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E5295" w14:textId="77777777" w:rsidR="001617A6" w:rsidRDefault="001617A6" w:rsidP="009E4159"/>
    <w:sdt>
      <w:sdtPr>
        <w:id w:val="391311504"/>
        <w:placeholder>
          <w:docPart w:val="2A0D53C45A444C75A10C99E9ADC84D51"/>
        </w:placeholder>
      </w:sdtPr>
      <w:sdtEndPr/>
      <w:sdtContent>
        <w:sdt>
          <w:sdtPr>
            <w:id w:val="-1462265599"/>
            <w:lock w:val="sdtContentLocked"/>
            <w:placeholder>
              <w:docPart w:val="2A0D53C45A444C75A10C99E9ADC84D51"/>
            </w:placeholder>
            <w15:appearance w15:val="hidden"/>
          </w:sdtPr>
          <w:sdtEndPr/>
          <w:sdtContent>
            <w:p w14:paraId="73D2F558" w14:textId="77777777" w:rsidR="00AB0B86" w:rsidRDefault="00AB0B86" w:rsidP="00AB0B86">
              <w:pPr>
                <w:jc w:val="center"/>
              </w:pPr>
            </w:p>
            <w:p w14:paraId="7F1B1B4A"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D3DDCAD" wp14:editId="4947C3D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DF2DC7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1311DFE" wp14:editId="34588206">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7901BC4A" w14:textId="77777777" w:rsidR="00AB0B86" w:rsidRDefault="00AB0B86" w:rsidP="00AB0B86">
              <w:pPr>
                <w:jc w:val="center"/>
              </w:pPr>
            </w:p>
            <w:p w14:paraId="52A16003" w14:textId="77777777" w:rsidR="00AB0B86" w:rsidRDefault="00AB0B86" w:rsidP="00AB0B86">
              <w:pPr>
                <w:jc w:val="center"/>
              </w:pPr>
            </w:p>
            <w:p w14:paraId="13ED3A1F" w14:textId="77777777" w:rsidR="00AB0B86" w:rsidRDefault="00AB0B86" w:rsidP="00AB0B86">
              <w:pPr>
                <w:jc w:val="center"/>
              </w:pPr>
            </w:p>
            <w:p w14:paraId="0EDB6160" w14:textId="77777777" w:rsidR="00AB0B86" w:rsidRDefault="00AB0B86" w:rsidP="00AB0B86">
              <w:pPr>
                <w:jc w:val="center"/>
              </w:pPr>
            </w:p>
            <w:p w14:paraId="11335680" w14:textId="77777777" w:rsidR="00AB0B86" w:rsidRDefault="00AB0B86" w:rsidP="00AB0B86">
              <w:pPr>
                <w:jc w:val="center"/>
              </w:pPr>
            </w:p>
            <w:p w14:paraId="798A2FEF" w14:textId="77777777" w:rsidR="00AB0B86" w:rsidRDefault="00AB0B86" w:rsidP="00AB0B86">
              <w:pPr>
                <w:jc w:val="center"/>
              </w:pPr>
            </w:p>
            <w:p w14:paraId="455DCFF2" w14:textId="77777777" w:rsidR="00AB0B86" w:rsidRDefault="00AB0B86" w:rsidP="00AB0B86">
              <w:pPr>
                <w:jc w:val="center"/>
              </w:pPr>
            </w:p>
            <w:p w14:paraId="3AFF54F3" w14:textId="77777777" w:rsidR="00F70A16" w:rsidRDefault="00D273E8" w:rsidP="00AB0B86">
              <w:pPr>
                <w:jc w:val="center"/>
              </w:pPr>
            </w:p>
          </w:sdtContent>
        </w:sdt>
      </w:sdtContent>
    </w:sdt>
    <w:p w14:paraId="1CD45F8B" w14:textId="77777777" w:rsidR="00A85B32" w:rsidRDefault="00A85B32" w:rsidP="00A85B32">
      <w:pPr>
        <w:jc w:val="center"/>
        <w:rPr>
          <w:rFonts w:asciiTheme="majorHAnsi" w:hAnsiTheme="majorHAnsi"/>
          <w:b/>
          <w:color w:val="0E1B8D"/>
          <w:sz w:val="40"/>
          <w:szCs w:val="40"/>
        </w:rPr>
      </w:pPr>
      <w:r w:rsidRPr="009C0D1E">
        <w:rPr>
          <w:rFonts w:asciiTheme="majorHAnsi" w:hAnsiTheme="majorHAnsi"/>
          <w:b/>
          <w:color w:val="0E1B8D"/>
          <w:sz w:val="40"/>
          <w:szCs w:val="40"/>
        </w:rPr>
        <w:t>Annexure 1</w:t>
      </w:r>
      <w:r>
        <w:rPr>
          <w:rFonts w:asciiTheme="majorHAnsi" w:hAnsiTheme="majorHAnsi"/>
          <w:b/>
          <w:color w:val="0E1B8D"/>
          <w:sz w:val="40"/>
          <w:szCs w:val="40"/>
        </w:rPr>
        <w:t xml:space="preserve"> -</w:t>
      </w:r>
      <w:r w:rsidRPr="009C0D1E">
        <w:rPr>
          <w:rFonts w:asciiTheme="majorHAnsi" w:hAnsiTheme="majorHAnsi"/>
          <w:b/>
          <w:color w:val="0E1B8D"/>
          <w:sz w:val="40"/>
          <w:szCs w:val="40"/>
        </w:rPr>
        <w:t xml:space="preserve"> Bid Specification</w:t>
      </w:r>
      <w:r>
        <w:rPr>
          <w:rFonts w:asciiTheme="majorHAnsi" w:hAnsiTheme="majorHAnsi"/>
          <w:b/>
          <w:color w:val="0E1B8D"/>
          <w:sz w:val="40"/>
          <w:szCs w:val="40"/>
        </w:rPr>
        <w:t>: RFB 2838-2023</w:t>
      </w:r>
    </w:p>
    <w:p w14:paraId="1A620907" w14:textId="77777777" w:rsidR="00A85B32" w:rsidRDefault="00A85B32" w:rsidP="00A85B32">
      <w:pPr>
        <w:pBdr>
          <w:bottom w:val="single" w:sz="4" w:space="1" w:color="auto"/>
        </w:pBdr>
        <w:spacing w:line="360" w:lineRule="auto"/>
        <w:rPr>
          <w:rFonts w:cs="Calibri Light"/>
          <w:b/>
          <w:color w:val="FF0000"/>
          <w:szCs w:val="24"/>
        </w:rPr>
      </w:pPr>
      <w:r>
        <w:rPr>
          <w:rFonts w:cs="Calibri Light"/>
          <w:b/>
          <w:bCs/>
          <w:color w:val="FF0000"/>
          <w:szCs w:val="24"/>
        </w:rPr>
        <w:t xml:space="preserve">        </w:t>
      </w:r>
      <w:bookmarkStart w:id="0" w:name="_Toc455671958"/>
      <w:bookmarkStart w:id="1" w:name="_Toc455753516"/>
      <w:bookmarkStart w:id="2" w:name="_Toc482624997"/>
      <w:r>
        <w:rPr>
          <w:rFonts w:cs="Calibri Light"/>
          <w:b/>
          <w:bCs/>
          <w:color w:val="FF0000"/>
          <w:szCs w:val="24"/>
        </w:rPr>
        <w:tab/>
      </w:r>
      <w:r>
        <w:rPr>
          <w:rFonts w:cs="Calibri Light"/>
          <w:b/>
          <w:bCs/>
          <w:color w:val="FF0000"/>
          <w:szCs w:val="24"/>
        </w:rPr>
        <w:tab/>
        <w:t>BIDDERS MUST SUBMIT ANNEXURE 1 TOGETHER WITH THE MAIN BID DOCUMENT</w:t>
      </w:r>
      <w:bookmarkEnd w:id="0"/>
      <w:bookmarkEnd w:id="1"/>
      <w:bookmarkEnd w:id="2"/>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5"/>
        <w:gridCol w:w="7205"/>
      </w:tblGrid>
      <w:tr w:rsidR="00A85B32" w14:paraId="5424D531" w14:textId="77777777" w:rsidTr="00B47425">
        <w:trPr>
          <w:trHeight w:val="352"/>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3E01077E"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RFB Ref. No:</w:t>
            </w:r>
          </w:p>
        </w:tc>
        <w:tc>
          <w:tcPr>
            <w:tcW w:w="7205" w:type="dxa"/>
            <w:tcBorders>
              <w:top w:val="single" w:sz="4" w:space="0" w:color="auto"/>
              <w:left w:val="single" w:sz="4" w:space="0" w:color="auto"/>
              <w:bottom w:val="single" w:sz="4" w:space="0" w:color="auto"/>
              <w:right w:val="single" w:sz="4" w:space="0" w:color="auto"/>
            </w:tcBorders>
            <w:vAlign w:val="center"/>
            <w:hideMark/>
          </w:tcPr>
          <w:p w14:paraId="48893E38" w14:textId="4774563D" w:rsidR="00A85B32" w:rsidRPr="00A23A6B" w:rsidRDefault="00A85B32" w:rsidP="00B47425">
            <w:pPr>
              <w:tabs>
                <w:tab w:val="left" w:pos="720"/>
                <w:tab w:val="left" w:pos="1944"/>
                <w:tab w:val="left" w:pos="3384"/>
                <w:tab w:val="left" w:pos="3744"/>
                <w:tab w:val="left" w:pos="4644"/>
                <w:tab w:val="left" w:pos="5760"/>
                <w:tab w:val="left" w:pos="7920"/>
              </w:tabs>
              <w:spacing w:before="40" w:after="40" w:line="360" w:lineRule="auto"/>
              <w:rPr>
                <w:rFonts w:cs="Calibri Light"/>
                <w:b/>
                <w:lang w:val="en-US" w:eastAsia="en-ZA"/>
              </w:rPr>
            </w:pPr>
            <w:r w:rsidRPr="00A23A6B">
              <w:rPr>
                <w:rFonts w:cs="Calibri Light"/>
                <w:b/>
                <w:lang w:val="en-US" w:eastAsia="en-ZA"/>
              </w:rPr>
              <w:t>RFB: 2</w:t>
            </w:r>
            <w:r>
              <w:rPr>
                <w:rFonts w:cs="Calibri Light"/>
                <w:b/>
                <w:lang w:val="en-US" w:eastAsia="en-ZA"/>
              </w:rPr>
              <w:t>8</w:t>
            </w:r>
            <w:r w:rsidR="001D24DA">
              <w:rPr>
                <w:rFonts w:cs="Calibri Light"/>
                <w:b/>
                <w:lang w:val="en-US" w:eastAsia="en-ZA"/>
              </w:rPr>
              <w:t>56</w:t>
            </w:r>
            <w:r w:rsidRPr="00A23A6B">
              <w:rPr>
                <w:rFonts w:cs="Calibri Light"/>
                <w:b/>
                <w:lang w:val="en-US" w:eastAsia="en-ZA"/>
              </w:rPr>
              <w:t>-202</w:t>
            </w:r>
            <w:r>
              <w:rPr>
                <w:rFonts w:cs="Calibri Light"/>
                <w:b/>
                <w:lang w:val="en-US" w:eastAsia="en-ZA"/>
              </w:rPr>
              <w:t>3</w:t>
            </w:r>
          </w:p>
        </w:tc>
      </w:tr>
      <w:tr w:rsidR="00A85B32" w14:paraId="0791E68D" w14:textId="77777777" w:rsidTr="00B47425">
        <w:trPr>
          <w:trHeight w:val="748"/>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24139364"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RFB DESCRIPTION:</w:t>
            </w:r>
          </w:p>
        </w:tc>
        <w:tc>
          <w:tcPr>
            <w:tcW w:w="7205" w:type="dxa"/>
            <w:tcBorders>
              <w:top w:val="single" w:sz="4" w:space="0" w:color="auto"/>
              <w:left w:val="single" w:sz="4" w:space="0" w:color="auto"/>
              <w:bottom w:val="single" w:sz="4" w:space="0" w:color="auto"/>
              <w:right w:val="single" w:sz="4" w:space="0" w:color="auto"/>
            </w:tcBorders>
            <w:vAlign w:val="center"/>
          </w:tcPr>
          <w:p w14:paraId="1E0A2DF6" w14:textId="77777777" w:rsidR="00A85B32" w:rsidRPr="00A23A6B" w:rsidRDefault="00A85B32" w:rsidP="00B47425">
            <w:pPr>
              <w:rPr>
                <w:rFonts w:cs="Calibri Light"/>
                <w:lang w:eastAsia="en-ZA"/>
              </w:rPr>
            </w:pPr>
            <w:bookmarkStart w:id="3" w:name="_Hlk160026269"/>
            <w:r w:rsidRPr="00A2347B">
              <w:rPr>
                <w:rFonts w:cs="Calibri Light"/>
                <w:b/>
                <w:lang w:val="en-GB" w:eastAsia="en-ZA"/>
              </w:rPr>
              <w:t>Request to appoint a service provider for renewal of NetScout-NGN maintenance and support for a period of three (03) years</w:t>
            </w:r>
            <w:bookmarkEnd w:id="3"/>
          </w:p>
        </w:tc>
      </w:tr>
      <w:tr w:rsidR="00A85B32" w14:paraId="46A1C3E6" w14:textId="77777777" w:rsidTr="00B47425">
        <w:trPr>
          <w:trHeight w:val="635"/>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03465AD6"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val="en-GB" w:eastAsia="en-ZA"/>
              </w:rPr>
              <w:t xml:space="preserve">PUBLICATION DATE: </w:t>
            </w:r>
          </w:p>
        </w:tc>
        <w:tc>
          <w:tcPr>
            <w:tcW w:w="7205" w:type="dxa"/>
            <w:tcBorders>
              <w:top w:val="single" w:sz="4" w:space="0" w:color="auto"/>
              <w:left w:val="single" w:sz="4" w:space="0" w:color="auto"/>
              <w:bottom w:val="single" w:sz="4" w:space="0" w:color="auto"/>
              <w:right w:val="single" w:sz="4" w:space="0" w:color="auto"/>
            </w:tcBorders>
            <w:vAlign w:val="center"/>
            <w:hideMark/>
          </w:tcPr>
          <w:p w14:paraId="3D176C47" w14:textId="0043997B" w:rsidR="00A85B32" w:rsidRPr="00A23A6B" w:rsidRDefault="00517E87" w:rsidP="00B47425">
            <w:pPr>
              <w:spacing w:before="120"/>
              <w:rPr>
                <w:rFonts w:cs="Calibri Light"/>
                <w:b/>
                <w:lang w:eastAsia="en-ZA"/>
              </w:rPr>
            </w:pPr>
            <w:r>
              <w:rPr>
                <w:rFonts w:cs="Calibri Light"/>
                <w:b/>
                <w:lang w:eastAsia="en-ZA"/>
              </w:rPr>
              <w:t>01 Maech</w:t>
            </w:r>
            <w:bookmarkStart w:id="4" w:name="_GoBack"/>
            <w:bookmarkEnd w:id="4"/>
            <w:r w:rsidR="001D24DA">
              <w:rPr>
                <w:rFonts w:cs="Calibri Light"/>
                <w:b/>
                <w:lang w:eastAsia="en-ZA"/>
              </w:rPr>
              <w:t xml:space="preserve"> </w:t>
            </w:r>
            <w:r w:rsidR="001D24DA" w:rsidRPr="00A23A6B">
              <w:rPr>
                <w:rFonts w:cs="Calibri Light"/>
                <w:b/>
                <w:lang w:eastAsia="en-ZA"/>
              </w:rPr>
              <w:t>202</w:t>
            </w:r>
            <w:r w:rsidR="001D24DA">
              <w:rPr>
                <w:rFonts w:cs="Calibri Light"/>
                <w:b/>
                <w:lang w:eastAsia="en-ZA"/>
              </w:rPr>
              <w:t>4</w:t>
            </w:r>
          </w:p>
        </w:tc>
      </w:tr>
      <w:tr w:rsidR="00A85B32" w14:paraId="3258DA81" w14:textId="77777777" w:rsidTr="00B47425">
        <w:trPr>
          <w:trHeight w:val="567"/>
          <w:jc w:val="center"/>
        </w:trPr>
        <w:tc>
          <w:tcPr>
            <w:tcW w:w="3145" w:type="dxa"/>
            <w:tcBorders>
              <w:top w:val="single" w:sz="4" w:space="0" w:color="auto"/>
              <w:left w:val="single" w:sz="4" w:space="0" w:color="auto"/>
              <w:bottom w:val="single" w:sz="4" w:space="0" w:color="auto"/>
              <w:right w:val="single" w:sz="4" w:space="0" w:color="auto"/>
            </w:tcBorders>
            <w:vAlign w:val="center"/>
          </w:tcPr>
          <w:p w14:paraId="46E532CF"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jc w:val="left"/>
              <w:rPr>
                <w:rFonts w:cs="Calibri Light"/>
                <w:b/>
                <w:lang w:eastAsia="en-ZA"/>
              </w:rPr>
            </w:pPr>
            <w:r w:rsidRPr="00A23A6B">
              <w:rPr>
                <w:rFonts w:cs="Calibri Light"/>
                <w:b/>
                <w:lang w:eastAsia="en-ZA"/>
              </w:rPr>
              <w:t xml:space="preserve">COMPULSORY </w:t>
            </w:r>
            <w:r>
              <w:rPr>
                <w:rFonts w:cs="Calibri Light"/>
                <w:b/>
                <w:lang w:eastAsia="en-ZA"/>
              </w:rPr>
              <w:t xml:space="preserve">BRIEFING SESSION </w:t>
            </w:r>
            <w:r w:rsidRPr="009508E2">
              <w:rPr>
                <w:rFonts w:cs="Calibri Light"/>
                <w:b/>
                <w:lang w:eastAsia="en-ZA"/>
              </w:rPr>
              <w:t>(</w:t>
            </w:r>
            <w:r>
              <w:rPr>
                <w:rFonts w:cs="Calibri Light"/>
                <w:b/>
                <w:lang w:eastAsia="en-ZA"/>
              </w:rPr>
              <w:t>PHYSICAL SESSION</w:t>
            </w:r>
            <w:r w:rsidRPr="009508E2">
              <w:rPr>
                <w:rFonts w:cs="Calibri Light"/>
                <w:b/>
                <w:lang w:eastAsia="en-ZA"/>
              </w:rPr>
              <w:t>)</w:t>
            </w:r>
          </w:p>
        </w:tc>
        <w:tc>
          <w:tcPr>
            <w:tcW w:w="7205" w:type="dxa"/>
            <w:tcBorders>
              <w:top w:val="single" w:sz="4" w:space="0" w:color="auto"/>
              <w:left w:val="single" w:sz="4" w:space="0" w:color="auto"/>
              <w:bottom w:val="single" w:sz="4" w:space="0" w:color="auto"/>
              <w:right w:val="single" w:sz="4" w:space="0" w:color="auto"/>
            </w:tcBorders>
            <w:vAlign w:val="center"/>
          </w:tcPr>
          <w:p w14:paraId="61DB0A63" w14:textId="49DEAD19" w:rsidR="00A85B32" w:rsidRPr="00A23A6B" w:rsidRDefault="00A85B32" w:rsidP="00B47425">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Date:          </w:t>
            </w:r>
            <w:r>
              <w:rPr>
                <w:rFonts w:ascii="Calibri Light" w:hAnsi="Calibri Light" w:cs="Calibri Light"/>
                <w:b/>
                <w:lang w:eastAsia="en-ZA"/>
              </w:rPr>
              <w:t xml:space="preserve">  13 March</w:t>
            </w:r>
            <w:r w:rsidR="001D24DA">
              <w:rPr>
                <w:rFonts w:ascii="Calibri Light" w:hAnsi="Calibri Light" w:cs="Calibri Light"/>
                <w:b/>
                <w:lang w:eastAsia="en-ZA"/>
              </w:rPr>
              <w:t xml:space="preserve"> </w:t>
            </w:r>
            <w:r w:rsidRPr="00A23A6B">
              <w:rPr>
                <w:rFonts w:ascii="Calibri Light" w:hAnsi="Calibri Light" w:cs="Calibri Light"/>
                <w:b/>
                <w:lang w:eastAsia="en-ZA"/>
              </w:rPr>
              <w:t>202</w:t>
            </w:r>
            <w:r>
              <w:rPr>
                <w:rFonts w:ascii="Calibri Light" w:hAnsi="Calibri Light" w:cs="Calibri Light"/>
                <w:b/>
                <w:lang w:eastAsia="en-ZA"/>
              </w:rPr>
              <w:t>4</w:t>
            </w:r>
          </w:p>
          <w:p w14:paraId="2B2A53FA" w14:textId="77777777" w:rsidR="00A85B32" w:rsidRPr="00A23A6B" w:rsidRDefault="00A85B32" w:rsidP="00B47425">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Time:         </w:t>
            </w:r>
            <w:r>
              <w:rPr>
                <w:rFonts w:ascii="Calibri Light" w:hAnsi="Calibri Light" w:cs="Calibri Light"/>
                <w:b/>
                <w:lang w:eastAsia="en-ZA"/>
              </w:rPr>
              <w:t xml:space="preserve">   </w:t>
            </w:r>
            <w:r w:rsidRPr="00A23A6B">
              <w:rPr>
                <w:rFonts w:ascii="Calibri Light" w:hAnsi="Calibri Light" w:cs="Calibri Light"/>
                <w:b/>
                <w:lang w:eastAsia="en-ZA"/>
              </w:rPr>
              <w:t>10:00</w:t>
            </w:r>
            <w:r>
              <w:rPr>
                <w:rFonts w:ascii="Calibri Light" w:hAnsi="Calibri Light" w:cs="Calibri Light"/>
                <w:b/>
                <w:lang w:eastAsia="en-ZA"/>
              </w:rPr>
              <w:t>AM</w:t>
            </w:r>
            <w:r w:rsidRPr="00A23A6B">
              <w:rPr>
                <w:rFonts w:ascii="Calibri Light" w:hAnsi="Calibri Light" w:cs="Calibri Light"/>
                <w:b/>
                <w:lang w:eastAsia="en-ZA"/>
              </w:rPr>
              <w:t xml:space="preserve"> (South African Time) </w:t>
            </w:r>
          </w:p>
          <w:p w14:paraId="11E479C3" w14:textId="77777777" w:rsidR="00A85B32" w:rsidRPr="00A23A6B" w:rsidRDefault="00A85B32" w:rsidP="00B47425">
            <w:pPr>
              <w:pStyle w:val="NoSpacing"/>
              <w:spacing w:line="360" w:lineRule="auto"/>
              <w:ind w:left="2"/>
              <w:rPr>
                <w:rFonts w:ascii="Calibri Light" w:hAnsi="Calibri Light" w:cs="Calibri Light"/>
              </w:rPr>
            </w:pPr>
            <w:r>
              <w:rPr>
                <w:rFonts w:ascii="Calibri Light" w:hAnsi="Calibri Light" w:cs="Calibri Light"/>
                <w:b/>
                <w:lang w:eastAsia="en-ZA"/>
              </w:rPr>
              <w:t xml:space="preserve">Venue:         459 </w:t>
            </w:r>
            <w:proofErr w:type="spellStart"/>
            <w:r w:rsidRPr="00A23A6B">
              <w:rPr>
                <w:rFonts w:ascii="Calibri Light" w:hAnsi="Calibri Light" w:cs="Calibri Light"/>
              </w:rPr>
              <w:t>Tsitsa</w:t>
            </w:r>
            <w:proofErr w:type="spellEnd"/>
            <w:r w:rsidRPr="00A23A6B">
              <w:rPr>
                <w:rFonts w:ascii="Calibri Light" w:hAnsi="Calibri Light" w:cs="Calibri Light"/>
              </w:rPr>
              <w:t xml:space="preserve"> Street, </w:t>
            </w:r>
            <w:proofErr w:type="spellStart"/>
            <w:r w:rsidRPr="00A23A6B">
              <w:rPr>
                <w:rFonts w:ascii="Calibri Light" w:hAnsi="Calibri Light" w:cs="Calibri Light"/>
              </w:rPr>
              <w:t>Erasmuskloof</w:t>
            </w:r>
            <w:proofErr w:type="spellEnd"/>
            <w:r w:rsidRPr="00A23A6B">
              <w:rPr>
                <w:rFonts w:ascii="Calibri Light" w:hAnsi="Calibri Light" w:cs="Calibri Light"/>
              </w:rPr>
              <w:t>, Pretoria, 0105</w:t>
            </w:r>
            <w:r>
              <w:rPr>
                <w:rFonts w:ascii="Calibri Light" w:hAnsi="Calibri Light" w:cs="Calibri Light"/>
              </w:rPr>
              <w:t xml:space="preserve"> </w:t>
            </w:r>
          </w:p>
          <w:p w14:paraId="051FDC73" w14:textId="77777777" w:rsidR="00A85B32" w:rsidRPr="00A23A6B" w:rsidRDefault="00A85B32" w:rsidP="00B47425">
            <w:pPr>
              <w:pStyle w:val="NoSpacing"/>
              <w:spacing w:line="276" w:lineRule="auto"/>
              <w:rPr>
                <w:rFonts w:ascii="Calibri Light" w:hAnsi="Calibri Light" w:cs="Calibri Light"/>
                <w:b/>
                <w:lang w:val="en-US" w:eastAsia="en-ZA"/>
              </w:rPr>
            </w:pPr>
            <w:r w:rsidRPr="00A23A6B">
              <w:rPr>
                <w:rFonts w:cs="Calibri Light"/>
                <w:b/>
                <w:lang w:eastAsia="en-ZA"/>
              </w:rPr>
              <w:t xml:space="preserve"> (Head Office)</w:t>
            </w:r>
            <w:r>
              <w:rPr>
                <w:rFonts w:cs="Calibri Light"/>
                <w:b/>
                <w:lang w:eastAsia="en-ZA"/>
              </w:rPr>
              <w:t xml:space="preserve"> Apollo Auditorium </w:t>
            </w:r>
          </w:p>
        </w:tc>
      </w:tr>
      <w:tr w:rsidR="00A85B32" w14:paraId="5ECC29D7" w14:textId="77777777" w:rsidTr="00B47425">
        <w:trPr>
          <w:trHeight w:val="567"/>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15C35F95"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jc w:val="left"/>
              <w:rPr>
                <w:rFonts w:cs="Calibri Light"/>
                <w:b/>
                <w:lang w:val="en-GB" w:eastAsia="en-ZA"/>
              </w:rPr>
            </w:pPr>
            <w:r w:rsidRPr="00A23A6B">
              <w:rPr>
                <w:rFonts w:cs="Calibri Light"/>
                <w:b/>
                <w:lang w:eastAsia="en-ZA"/>
              </w:rPr>
              <w:t>CLOSING DATE FOR QUESTIONS:</w:t>
            </w:r>
          </w:p>
        </w:tc>
        <w:tc>
          <w:tcPr>
            <w:tcW w:w="7205" w:type="dxa"/>
            <w:tcBorders>
              <w:top w:val="single" w:sz="4" w:space="0" w:color="auto"/>
              <w:left w:val="single" w:sz="4" w:space="0" w:color="auto"/>
              <w:bottom w:val="single" w:sz="4" w:space="0" w:color="auto"/>
              <w:right w:val="single" w:sz="4" w:space="0" w:color="auto"/>
            </w:tcBorders>
            <w:vAlign w:val="center"/>
            <w:hideMark/>
          </w:tcPr>
          <w:p w14:paraId="03368D02" w14:textId="261C6426" w:rsidR="00A85B32" w:rsidRPr="00A23A6B" w:rsidRDefault="001D24DA" w:rsidP="00B47425">
            <w:pPr>
              <w:tabs>
                <w:tab w:val="left" w:pos="720"/>
                <w:tab w:val="left" w:pos="1944"/>
                <w:tab w:val="left" w:pos="3384"/>
                <w:tab w:val="left" w:pos="3744"/>
                <w:tab w:val="left" w:pos="4644"/>
                <w:tab w:val="left" w:pos="5760"/>
                <w:tab w:val="left" w:pos="7920"/>
              </w:tabs>
              <w:spacing w:before="40" w:after="40" w:line="360" w:lineRule="auto"/>
              <w:rPr>
                <w:rFonts w:cs="Calibri Light"/>
                <w:b/>
                <w:color w:val="FF0000"/>
                <w:lang w:val="en-US" w:eastAsia="en-ZA"/>
              </w:rPr>
            </w:pPr>
            <w:r>
              <w:rPr>
                <w:rFonts w:cs="Calibri Light"/>
                <w:b/>
                <w:lang w:val="en-US" w:eastAsia="en-ZA"/>
              </w:rPr>
              <w:t>19 March 2</w:t>
            </w:r>
            <w:r w:rsidR="00A85B32" w:rsidRPr="00A23A6B">
              <w:rPr>
                <w:rFonts w:cs="Calibri Light"/>
                <w:b/>
                <w:lang w:val="en-US" w:eastAsia="en-ZA"/>
              </w:rPr>
              <w:t>02</w:t>
            </w:r>
            <w:r w:rsidR="00A85B32">
              <w:rPr>
                <w:rFonts w:cs="Calibri Light"/>
                <w:b/>
                <w:lang w:val="en-US" w:eastAsia="en-ZA"/>
              </w:rPr>
              <w:t>4</w:t>
            </w:r>
          </w:p>
        </w:tc>
      </w:tr>
      <w:tr w:rsidR="00A85B32" w14:paraId="441418B9" w14:textId="77777777" w:rsidTr="00B47425">
        <w:trPr>
          <w:trHeight w:val="1097"/>
          <w:jc w:val="center"/>
        </w:trPr>
        <w:tc>
          <w:tcPr>
            <w:tcW w:w="3145" w:type="dxa"/>
            <w:tcBorders>
              <w:top w:val="single" w:sz="4" w:space="0" w:color="auto"/>
              <w:left w:val="single" w:sz="4" w:space="0" w:color="auto"/>
              <w:bottom w:val="single" w:sz="4" w:space="0" w:color="auto"/>
              <w:right w:val="single" w:sz="4" w:space="0" w:color="auto"/>
            </w:tcBorders>
            <w:vAlign w:val="center"/>
            <w:hideMark/>
          </w:tcPr>
          <w:p w14:paraId="596E0C13"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jc w:val="left"/>
              <w:rPr>
                <w:rFonts w:cs="Calibri Light"/>
                <w:b/>
                <w:lang w:val="en-GB" w:eastAsia="en-ZA"/>
              </w:rPr>
            </w:pPr>
            <w:r w:rsidRPr="00A23A6B">
              <w:rPr>
                <w:rFonts w:cs="Calibri Light"/>
                <w:b/>
                <w:lang w:eastAsia="en-ZA"/>
              </w:rPr>
              <w:t>RFB</w:t>
            </w:r>
            <w:r>
              <w:rPr>
                <w:rFonts w:cs="Calibri Light"/>
                <w:b/>
                <w:lang w:eastAsia="en-ZA"/>
              </w:rPr>
              <w:t xml:space="preserve"> </w:t>
            </w:r>
            <w:r w:rsidRPr="00A23A6B">
              <w:rPr>
                <w:rFonts w:cs="Calibri Light"/>
                <w:b/>
                <w:lang w:eastAsia="en-ZA"/>
              </w:rPr>
              <w:t>CLOSING DETAILS AND ADDRESS</w:t>
            </w:r>
          </w:p>
        </w:tc>
        <w:tc>
          <w:tcPr>
            <w:tcW w:w="7205" w:type="dxa"/>
            <w:tcBorders>
              <w:top w:val="single" w:sz="4" w:space="0" w:color="auto"/>
              <w:left w:val="single" w:sz="4" w:space="0" w:color="auto"/>
              <w:bottom w:val="single" w:sz="4" w:space="0" w:color="auto"/>
              <w:right w:val="single" w:sz="4" w:space="0" w:color="auto"/>
            </w:tcBorders>
            <w:vAlign w:val="center"/>
            <w:hideMark/>
          </w:tcPr>
          <w:p w14:paraId="6DD2261E" w14:textId="77777777" w:rsidR="00A85B32" w:rsidRPr="00A23A6B" w:rsidRDefault="00A85B32" w:rsidP="00B47425">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Date:        </w:t>
            </w:r>
            <w:r>
              <w:rPr>
                <w:rFonts w:ascii="Calibri Light" w:hAnsi="Calibri Light" w:cs="Calibri Light"/>
                <w:b/>
                <w:lang w:eastAsia="en-ZA"/>
              </w:rPr>
              <w:t xml:space="preserve">  25 March </w:t>
            </w:r>
            <w:r w:rsidRPr="00A23A6B">
              <w:rPr>
                <w:rFonts w:ascii="Calibri Light" w:hAnsi="Calibri Light" w:cs="Calibri Light"/>
                <w:b/>
                <w:lang w:eastAsia="en-ZA"/>
              </w:rPr>
              <w:t>202</w:t>
            </w:r>
            <w:r>
              <w:rPr>
                <w:rFonts w:ascii="Calibri Light" w:hAnsi="Calibri Light" w:cs="Calibri Light"/>
                <w:b/>
                <w:lang w:eastAsia="en-ZA"/>
              </w:rPr>
              <w:t>4</w:t>
            </w:r>
          </w:p>
          <w:p w14:paraId="320D3859" w14:textId="77777777" w:rsidR="00A85B32" w:rsidRPr="00A23A6B" w:rsidRDefault="00A85B32" w:rsidP="00B47425">
            <w:pPr>
              <w:pStyle w:val="NoSpacing"/>
              <w:spacing w:line="276" w:lineRule="auto"/>
              <w:rPr>
                <w:rFonts w:ascii="Calibri Light" w:hAnsi="Calibri Light" w:cs="Calibri Light"/>
                <w:b/>
                <w:lang w:eastAsia="en-ZA"/>
              </w:rPr>
            </w:pPr>
            <w:r w:rsidRPr="00A23A6B">
              <w:rPr>
                <w:rFonts w:ascii="Calibri Light" w:hAnsi="Calibri Light" w:cs="Calibri Light"/>
                <w:b/>
                <w:lang w:eastAsia="en-ZA"/>
              </w:rPr>
              <w:t xml:space="preserve">Time:        </w:t>
            </w:r>
            <w:r>
              <w:rPr>
                <w:rFonts w:ascii="Calibri Light" w:hAnsi="Calibri Light" w:cs="Calibri Light"/>
                <w:b/>
                <w:lang w:eastAsia="en-ZA"/>
              </w:rPr>
              <w:t xml:space="preserve"> </w:t>
            </w:r>
            <w:r w:rsidRPr="00A23A6B">
              <w:rPr>
                <w:rFonts w:ascii="Calibri Light" w:hAnsi="Calibri Light" w:cs="Calibri Light"/>
                <w:b/>
                <w:lang w:eastAsia="en-ZA"/>
              </w:rPr>
              <w:t>11h00</w:t>
            </w:r>
            <w:r>
              <w:rPr>
                <w:rFonts w:ascii="Calibri Light" w:hAnsi="Calibri Light" w:cs="Calibri Light"/>
                <w:b/>
                <w:lang w:eastAsia="en-ZA"/>
              </w:rPr>
              <w:t>AM</w:t>
            </w:r>
            <w:r w:rsidRPr="00A23A6B">
              <w:rPr>
                <w:rFonts w:ascii="Calibri Light" w:hAnsi="Calibri Light" w:cs="Calibri Light"/>
                <w:b/>
                <w:lang w:eastAsia="en-ZA"/>
              </w:rPr>
              <w:t xml:space="preserve"> (South African Time)</w:t>
            </w:r>
          </w:p>
          <w:p w14:paraId="40377417" w14:textId="77777777" w:rsidR="00A85B32" w:rsidRPr="00A23A6B" w:rsidRDefault="00A85B32" w:rsidP="00B47425">
            <w:pPr>
              <w:pStyle w:val="NoSpacing"/>
              <w:spacing w:line="360" w:lineRule="auto"/>
              <w:ind w:left="2"/>
              <w:rPr>
                <w:rFonts w:ascii="Calibri Light" w:hAnsi="Calibri Light" w:cs="Calibri Light"/>
              </w:rPr>
            </w:pPr>
            <w:r w:rsidRPr="00A23A6B">
              <w:rPr>
                <w:rFonts w:ascii="Calibri Light" w:hAnsi="Calibri Light" w:cs="Calibri Light"/>
                <w:b/>
                <w:lang w:eastAsia="en-ZA"/>
              </w:rPr>
              <w:t>Address</w:t>
            </w:r>
            <w:bookmarkStart w:id="5" w:name="_Hlk106609900"/>
            <w:r w:rsidRPr="00A23A6B">
              <w:rPr>
                <w:rFonts w:ascii="Calibri Light" w:hAnsi="Calibri Light" w:cs="Calibri Light"/>
                <w:b/>
                <w:lang w:eastAsia="en-ZA"/>
              </w:rPr>
              <w:t>:</w:t>
            </w:r>
            <w:r w:rsidRPr="00A23A6B">
              <w:rPr>
                <w:rFonts w:ascii="Calibri Light" w:hAnsi="Calibri Light" w:cs="Calibri Light"/>
              </w:rPr>
              <w:t xml:space="preserve">   </w:t>
            </w:r>
            <w:r>
              <w:rPr>
                <w:rFonts w:ascii="Calibri Light" w:hAnsi="Calibri Light" w:cs="Calibri Light"/>
              </w:rPr>
              <w:t xml:space="preserve"> </w:t>
            </w:r>
            <w:hyperlink r:id="rId13" w:history="1">
              <w:r w:rsidRPr="00A23A6B">
                <w:rPr>
                  <w:rStyle w:val="Hyperlink"/>
                  <w:rFonts w:ascii="Calibri Light" w:hAnsi="Calibri Light" w:cs="Calibri Light"/>
                </w:rPr>
                <w:t>Tender Officer, 459</w:t>
              </w:r>
            </w:hyperlink>
            <w:r w:rsidRPr="00A23A6B">
              <w:rPr>
                <w:rFonts w:ascii="Calibri Light" w:hAnsi="Calibri Light" w:cs="Calibri Light"/>
              </w:rPr>
              <w:t xml:space="preserve"> </w:t>
            </w:r>
            <w:proofErr w:type="spellStart"/>
            <w:r w:rsidRPr="00A23A6B">
              <w:rPr>
                <w:rFonts w:ascii="Calibri Light" w:hAnsi="Calibri Light" w:cs="Calibri Light"/>
              </w:rPr>
              <w:t>Tsitsa</w:t>
            </w:r>
            <w:proofErr w:type="spellEnd"/>
            <w:r w:rsidRPr="00A23A6B">
              <w:rPr>
                <w:rFonts w:ascii="Calibri Light" w:hAnsi="Calibri Light" w:cs="Calibri Light"/>
              </w:rPr>
              <w:t xml:space="preserve"> Street, </w:t>
            </w:r>
            <w:proofErr w:type="spellStart"/>
            <w:r w:rsidRPr="00A23A6B">
              <w:rPr>
                <w:rFonts w:ascii="Calibri Light" w:hAnsi="Calibri Light" w:cs="Calibri Light"/>
              </w:rPr>
              <w:t>Erasmuskloof</w:t>
            </w:r>
            <w:proofErr w:type="spellEnd"/>
            <w:r w:rsidRPr="00A23A6B">
              <w:rPr>
                <w:rFonts w:ascii="Calibri Light" w:hAnsi="Calibri Light" w:cs="Calibri Light"/>
              </w:rPr>
              <w:t>, Pretoria,  0105</w:t>
            </w:r>
          </w:p>
          <w:bookmarkEnd w:id="5"/>
          <w:p w14:paraId="2A6D7451"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line="360" w:lineRule="auto"/>
              <w:rPr>
                <w:rFonts w:cs="Calibri Light"/>
                <w:b/>
                <w:lang w:val="en-GB" w:eastAsia="en-ZA"/>
              </w:rPr>
            </w:pPr>
            <w:r w:rsidRPr="00A23A6B">
              <w:rPr>
                <w:rFonts w:cs="Calibri Light"/>
                <w:b/>
                <w:lang w:eastAsia="en-ZA"/>
              </w:rPr>
              <w:t xml:space="preserve"> (Head Office)</w:t>
            </w:r>
          </w:p>
        </w:tc>
      </w:tr>
      <w:tr w:rsidR="00A85B32" w14:paraId="079F4AD1" w14:textId="77777777" w:rsidTr="00B47425">
        <w:trPr>
          <w:trHeight w:val="567"/>
          <w:jc w:val="center"/>
        </w:trPr>
        <w:tc>
          <w:tcPr>
            <w:tcW w:w="3145" w:type="dxa"/>
            <w:tcBorders>
              <w:top w:val="single" w:sz="4" w:space="0" w:color="auto"/>
              <w:left w:val="single" w:sz="4" w:space="0" w:color="auto"/>
              <w:bottom w:val="single" w:sz="4" w:space="0" w:color="auto"/>
              <w:right w:val="single" w:sz="4" w:space="0" w:color="auto"/>
            </w:tcBorders>
            <w:hideMark/>
          </w:tcPr>
          <w:p w14:paraId="52054E1E"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rPr>
                <w:rFonts w:cs="Calibri Light"/>
                <w:b/>
                <w:lang w:val="en-GB" w:eastAsia="en-ZA"/>
              </w:rPr>
            </w:pPr>
            <w:r w:rsidRPr="00A23A6B">
              <w:rPr>
                <w:rFonts w:cs="Calibri Light"/>
                <w:b/>
                <w:lang w:eastAsia="en-ZA"/>
              </w:rPr>
              <w:t>BID VALIDITY PERIOD</w:t>
            </w:r>
          </w:p>
        </w:tc>
        <w:tc>
          <w:tcPr>
            <w:tcW w:w="7205" w:type="dxa"/>
            <w:tcBorders>
              <w:top w:val="single" w:sz="4" w:space="0" w:color="auto"/>
              <w:left w:val="single" w:sz="4" w:space="0" w:color="auto"/>
              <w:bottom w:val="single" w:sz="4" w:space="0" w:color="auto"/>
              <w:right w:val="single" w:sz="4" w:space="0" w:color="auto"/>
            </w:tcBorders>
            <w:hideMark/>
          </w:tcPr>
          <w:p w14:paraId="3092B7BB" w14:textId="77777777" w:rsidR="00A85B32" w:rsidRPr="00A23A6B" w:rsidRDefault="00A85B32" w:rsidP="00B47425">
            <w:pPr>
              <w:tabs>
                <w:tab w:val="left" w:pos="720"/>
                <w:tab w:val="left" w:pos="1944"/>
                <w:tab w:val="left" w:pos="3384"/>
                <w:tab w:val="left" w:pos="3744"/>
                <w:tab w:val="left" w:pos="4644"/>
                <w:tab w:val="left" w:pos="5760"/>
                <w:tab w:val="left" w:pos="7920"/>
              </w:tabs>
              <w:spacing w:before="40" w:after="40" w:line="360" w:lineRule="auto"/>
              <w:rPr>
                <w:rFonts w:cs="Calibri Light"/>
                <w:b/>
                <w:lang w:val="en-GB" w:eastAsia="en-ZA"/>
              </w:rPr>
            </w:pPr>
            <w:r w:rsidRPr="00A23A6B">
              <w:rPr>
                <w:rFonts w:cs="Calibri Light"/>
                <w:b/>
                <w:lang w:eastAsia="en-ZA"/>
              </w:rPr>
              <w:t>2</w:t>
            </w:r>
            <w:r>
              <w:rPr>
                <w:rFonts w:cs="Calibri Light"/>
                <w:b/>
                <w:lang w:eastAsia="en-ZA"/>
              </w:rPr>
              <w:t>0</w:t>
            </w:r>
            <w:r w:rsidRPr="00A23A6B">
              <w:rPr>
                <w:rFonts w:cs="Calibri Light"/>
                <w:b/>
                <w:lang w:eastAsia="en-ZA"/>
              </w:rPr>
              <w:t>0 Days from the Closing Date</w:t>
            </w:r>
          </w:p>
        </w:tc>
      </w:tr>
    </w:tbl>
    <w:p w14:paraId="0505EB27" w14:textId="77777777" w:rsidR="00A85B32" w:rsidRDefault="00A85B32" w:rsidP="00A85B32">
      <w:pPr>
        <w:jc w:val="center"/>
      </w:pPr>
      <w:r>
        <w:rPr>
          <w:rFonts w:cs="Calibri Light"/>
          <w:b/>
          <w:color w:val="FF0000"/>
        </w:rPr>
        <w:t>NOTE: 1. PROSPECTIVE BIDDERS MUST BE REGISTERED ON NATIONAL TREASURY’S CENTRAL SUPPLIER DATABASE (CSD) PRIOR TO SUBMITTING BIDS.</w:t>
      </w:r>
    </w:p>
    <w:p w14:paraId="4B4F9B49" w14:textId="644A98CA" w:rsidR="009C0D1E" w:rsidRPr="009C0D1E" w:rsidRDefault="009C0D1E" w:rsidP="009C0D1E">
      <w:pPr>
        <w:jc w:val="center"/>
        <w:rPr>
          <w:rFonts w:asciiTheme="majorHAnsi" w:hAnsiTheme="majorHAnsi"/>
          <w:b/>
          <w:color w:val="0E1B8D"/>
          <w:sz w:val="36"/>
          <w:szCs w:val="36"/>
        </w:rPr>
      </w:pPr>
    </w:p>
    <w:p w14:paraId="480522CD" w14:textId="77777777" w:rsidR="009C0D1E" w:rsidRDefault="009C0D1E">
      <w:pPr>
        <w:jc w:val="left"/>
      </w:pPr>
    </w:p>
    <w:p w14:paraId="0814DFCD" w14:textId="77777777" w:rsidR="00AB0B86" w:rsidRDefault="00AB0B86">
      <w:pPr>
        <w:jc w:val="left"/>
        <w:rPr>
          <w:b/>
          <w:color w:val="000099"/>
          <w:sz w:val="24"/>
        </w:rPr>
      </w:pPr>
    </w:p>
    <w:p w14:paraId="23DA8055" w14:textId="77777777" w:rsidR="00F70A16" w:rsidRDefault="00F70A16">
      <w:pPr>
        <w:jc w:val="left"/>
      </w:pPr>
      <w:r>
        <w:lastRenderedPageBreak/>
        <w:br w:type="page"/>
      </w:r>
    </w:p>
    <w:p w14:paraId="107A13F3" w14:textId="77777777" w:rsidR="00A44D99" w:rsidRPr="006C0A8D" w:rsidRDefault="00A44D99" w:rsidP="00C2646C">
      <w:pPr>
        <w:pStyle w:val="Title"/>
      </w:pPr>
      <w:r w:rsidRPr="006C0A8D">
        <w:lastRenderedPageBreak/>
        <w:t>Contents</w:t>
      </w:r>
    </w:p>
    <w:p w14:paraId="365C074D" w14:textId="77777777" w:rsidR="00444E33"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41871367" w:history="1">
        <w:r w:rsidR="00444E33" w:rsidRPr="00A42207">
          <w:rPr>
            <w:rStyle w:val="Hyperlink"/>
            <w:noProof/>
          </w:rPr>
          <w:t>1.</w:t>
        </w:r>
        <w:r w:rsidR="00444E33">
          <w:rPr>
            <w:rFonts w:asciiTheme="minorHAnsi" w:eastAsiaTheme="minorEastAsia" w:hAnsiTheme="minorHAnsi" w:cstheme="minorBidi"/>
            <w:b w:val="0"/>
            <w:noProof/>
            <w:lang w:eastAsia="en-ZA"/>
          </w:rPr>
          <w:tab/>
        </w:r>
        <w:r w:rsidR="00444E33" w:rsidRPr="00A42207">
          <w:rPr>
            <w:rStyle w:val="Hyperlink"/>
            <w:noProof/>
          </w:rPr>
          <w:t>Introduction</w:t>
        </w:r>
        <w:r w:rsidR="00444E33">
          <w:rPr>
            <w:noProof/>
            <w:webHidden/>
          </w:rPr>
          <w:tab/>
        </w:r>
        <w:r w:rsidR="00444E33">
          <w:rPr>
            <w:noProof/>
            <w:webHidden/>
          </w:rPr>
          <w:fldChar w:fldCharType="begin"/>
        </w:r>
        <w:r w:rsidR="00444E33">
          <w:rPr>
            <w:noProof/>
            <w:webHidden/>
          </w:rPr>
          <w:instrText xml:space="preserve"> PAGEREF _Toc141871367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0390ED64" w14:textId="77777777" w:rsidR="00444E33" w:rsidRDefault="00D273E8">
      <w:pPr>
        <w:pStyle w:val="TOC1"/>
        <w:rPr>
          <w:rFonts w:asciiTheme="minorHAnsi" w:eastAsiaTheme="minorEastAsia" w:hAnsiTheme="minorHAnsi" w:cstheme="minorBidi"/>
          <w:b w:val="0"/>
          <w:noProof/>
          <w:lang w:eastAsia="en-ZA"/>
        </w:rPr>
      </w:pPr>
      <w:hyperlink w:anchor="_Toc141871368" w:history="1">
        <w:r w:rsidR="00444E33" w:rsidRPr="00A42207">
          <w:rPr>
            <w:rStyle w:val="Hyperlink"/>
            <w:noProof/>
          </w:rPr>
          <w:t>2.</w:t>
        </w:r>
        <w:r w:rsidR="00444E33">
          <w:rPr>
            <w:rFonts w:asciiTheme="minorHAnsi" w:eastAsiaTheme="minorEastAsia" w:hAnsiTheme="minorHAnsi" w:cstheme="minorBidi"/>
            <w:b w:val="0"/>
            <w:noProof/>
            <w:lang w:eastAsia="en-ZA"/>
          </w:rPr>
          <w:tab/>
        </w:r>
        <w:r w:rsidR="00444E33" w:rsidRPr="00A42207">
          <w:rPr>
            <w:rStyle w:val="Hyperlink"/>
            <w:noProof/>
          </w:rPr>
          <w:t>Scope of Bid</w:t>
        </w:r>
        <w:r w:rsidR="00444E33">
          <w:rPr>
            <w:noProof/>
            <w:webHidden/>
          </w:rPr>
          <w:tab/>
        </w:r>
        <w:r w:rsidR="00444E33">
          <w:rPr>
            <w:noProof/>
            <w:webHidden/>
          </w:rPr>
          <w:fldChar w:fldCharType="begin"/>
        </w:r>
        <w:r w:rsidR="00444E33">
          <w:rPr>
            <w:noProof/>
            <w:webHidden/>
          </w:rPr>
          <w:instrText xml:space="preserve"> PAGEREF _Toc141871368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69EFD5B0" w14:textId="77777777" w:rsidR="00444E33" w:rsidRDefault="00D273E8">
      <w:pPr>
        <w:pStyle w:val="TOC2"/>
        <w:rPr>
          <w:rFonts w:asciiTheme="minorHAnsi" w:eastAsiaTheme="minorEastAsia" w:hAnsiTheme="minorHAnsi" w:cstheme="minorBidi"/>
          <w:noProof/>
          <w:lang w:eastAsia="en-ZA"/>
        </w:rPr>
      </w:pPr>
      <w:hyperlink w:anchor="_Toc141871369" w:history="1">
        <w:r w:rsidR="00444E33" w:rsidRPr="00A42207">
          <w:rPr>
            <w:rStyle w:val="Hyperlink"/>
            <w:noProof/>
          </w:rPr>
          <w:t>2.1</w:t>
        </w:r>
        <w:r w:rsidR="00444E33">
          <w:rPr>
            <w:rFonts w:asciiTheme="minorHAnsi" w:eastAsiaTheme="minorEastAsia" w:hAnsiTheme="minorHAnsi" w:cstheme="minorBidi"/>
            <w:noProof/>
            <w:lang w:eastAsia="en-ZA"/>
          </w:rPr>
          <w:tab/>
        </w:r>
        <w:r w:rsidR="00444E33" w:rsidRPr="00A42207">
          <w:rPr>
            <w:rStyle w:val="Hyperlink"/>
            <w:noProof/>
          </w:rPr>
          <w:t>Scope of Work</w:t>
        </w:r>
        <w:r w:rsidR="00444E33">
          <w:rPr>
            <w:noProof/>
            <w:webHidden/>
          </w:rPr>
          <w:tab/>
        </w:r>
        <w:r w:rsidR="00444E33">
          <w:rPr>
            <w:noProof/>
            <w:webHidden/>
          </w:rPr>
          <w:fldChar w:fldCharType="begin"/>
        </w:r>
        <w:r w:rsidR="00444E33">
          <w:rPr>
            <w:noProof/>
            <w:webHidden/>
          </w:rPr>
          <w:instrText xml:space="preserve"> PAGEREF _Toc141871369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30E5C244" w14:textId="77777777" w:rsidR="00444E33" w:rsidRDefault="00D273E8">
      <w:pPr>
        <w:pStyle w:val="TOC3"/>
        <w:rPr>
          <w:rFonts w:asciiTheme="minorHAnsi" w:eastAsiaTheme="minorEastAsia" w:hAnsiTheme="minorHAnsi" w:cstheme="minorBidi"/>
          <w:noProof/>
          <w:lang w:eastAsia="en-ZA"/>
        </w:rPr>
      </w:pPr>
      <w:hyperlink w:anchor="_Toc141871370" w:history="1">
        <w:r w:rsidR="00444E33" w:rsidRPr="00A42207">
          <w:rPr>
            <w:rStyle w:val="Hyperlink"/>
            <w:noProof/>
          </w:rPr>
          <w:t>2.1.1</w:t>
        </w:r>
        <w:r w:rsidR="00444E33">
          <w:rPr>
            <w:rFonts w:asciiTheme="minorHAnsi" w:eastAsiaTheme="minorEastAsia" w:hAnsiTheme="minorHAnsi" w:cstheme="minorBidi"/>
            <w:noProof/>
            <w:lang w:eastAsia="en-ZA"/>
          </w:rPr>
          <w:tab/>
        </w:r>
        <w:r w:rsidR="00444E33" w:rsidRPr="00A42207">
          <w:rPr>
            <w:rStyle w:val="Hyperlink"/>
            <w:noProof/>
          </w:rPr>
          <w:t>Identified Areas:</w:t>
        </w:r>
        <w:r w:rsidR="00444E33">
          <w:rPr>
            <w:noProof/>
            <w:webHidden/>
          </w:rPr>
          <w:tab/>
        </w:r>
        <w:r w:rsidR="00444E33">
          <w:rPr>
            <w:noProof/>
            <w:webHidden/>
          </w:rPr>
          <w:fldChar w:fldCharType="begin"/>
        </w:r>
        <w:r w:rsidR="00444E33">
          <w:rPr>
            <w:noProof/>
            <w:webHidden/>
          </w:rPr>
          <w:instrText xml:space="preserve"> PAGEREF _Toc141871370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795A71CF" w14:textId="77777777" w:rsidR="00444E33" w:rsidRDefault="00D273E8">
      <w:pPr>
        <w:pStyle w:val="TOC3"/>
        <w:rPr>
          <w:rFonts w:asciiTheme="minorHAnsi" w:eastAsiaTheme="minorEastAsia" w:hAnsiTheme="minorHAnsi" w:cstheme="minorBidi"/>
          <w:noProof/>
          <w:lang w:eastAsia="en-ZA"/>
        </w:rPr>
      </w:pPr>
      <w:hyperlink w:anchor="_Toc141871371" w:history="1">
        <w:r w:rsidR="00444E33" w:rsidRPr="00A42207">
          <w:rPr>
            <w:rStyle w:val="Hyperlink"/>
            <w:noProof/>
          </w:rPr>
          <w:t>2.1.2</w:t>
        </w:r>
        <w:r w:rsidR="00444E33">
          <w:rPr>
            <w:rFonts w:asciiTheme="minorHAnsi" w:eastAsiaTheme="minorEastAsia" w:hAnsiTheme="minorHAnsi" w:cstheme="minorBidi"/>
            <w:noProof/>
            <w:lang w:eastAsia="en-ZA"/>
          </w:rPr>
          <w:tab/>
        </w:r>
        <w:r w:rsidR="00444E33" w:rsidRPr="00A42207">
          <w:rPr>
            <w:rStyle w:val="Hyperlink"/>
            <w:noProof/>
          </w:rPr>
          <w:t>Specifications:</w:t>
        </w:r>
        <w:r w:rsidR="00444E33">
          <w:rPr>
            <w:noProof/>
            <w:webHidden/>
          </w:rPr>
          <w:tab/>
        </w:r>
        <w:r w:rsidR="00444E33">
          <w:rPr>
            <w:noProof/>
            <w:webHidden/>
          </w:rPr>
          <w:fldChar w:fldCharType="begin"/>
        </w:r>
        <w:r w:rsidR="00444E33">
          <w:rPr>
            <w:noProof/>
            <w:webHidden/>
          </w:rPr>
          <w:instrText xml:space="preserve"> PAGEREF _Toc141871371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1DCCFA80" w14:textId="77777777" w:rsidR="00444E33" w:rsidRDefault="00D273E8">
      <w:pPr>
        <w:pStyle w:val="TOC3"/>
        <w:rPr>
          <w:rFonts w:asciiTheme="minorHAnsi" w:eastAsiaTheme="minorEastAsia" w:hAnsiTheme="minorHAnsi" w:cstheme="minorBidi"/>
          <w:noProof/>
          <w:lang w:eastAsia="en-ZA"/>
        </w:rPr>
      </w:pPr>
      <w:hyperlink w:anchor="_Toc141871372" w:history="1">
        <w:r w:rsidR="00444E33" w:rsidRPr="00A42207">
          <w:rPr>
            <w:rStyle w:val="Hyperlink"/>
            <w:noProof/>
          </w:rPr>
          <w:t>2.1.2.1 Stair Chair Lift</w:t>
        </w:r>
        <w:r w:rsidR="00444E33">
          <w:rPr>
            <w:noProof/>
            <w:webHidden/>
          </w:rPr>
          <w:tab/>
        </w:r>
        <w:r w:rsidR="00444E33">
          <w:rPr>
            <w:noProof/>
            <w:webHidden/>
          </w:rPr>
          <w:fldChar w:fldCharType="begin"/>
        </w:r>
        <w:r w:rsidR="00444E33">
          <w:rPr>
            <w:noProof/>
            <w:webHidden/>
          </w:rPr>
          <w:instrText xml:space="preserve"> PAGEREF _Toc141871372 \h </w:instrText>
        </w:r>
        <w:r w:rsidR="00444E33">
          <w:rPr>
            <w:noProof/>
            <w:webHidden/>
          </w:rPr>
        </w:r>
        <w:r w:rsidR="00444E33">
          <w:rPr>
            <w:noProof/>
            <w:webHidden/>
          </w:rPr>
          <w:fldChar w:fldCharType="separate"/>
        </w:r>
        <w:r w:rsidR="00444E33">
          <w:rPr>
            <w:noProof/>
            <w:webHidden/>
          </w:rPr>
          <w:t>4</w:t>
        </w:r>
        <w:r w:rsidR="00444E33">
          <w:rPr>
            <w:noProof/>
            <w:webHidden/>
          </w:rPr>
          <w:fldChar w:fldCharType="end"/>
        </w:r>
      </w:hyperlink>
    </w:p>
    <w:p w14:paraId="5BB2D458" w14:textId="77777777" w:rsidR="00444E33" w:rsidRDefault="00D273E8">
      <w:pPr>
        <w:pStyle w:val="TOC3"/>
        <w:tabs>
          <w:tab w:val="left" w:pos="1540"/>
        </w:tabs>
        <w:rPr>
          <w:rFonts w:asciiTheme="minorHAnsi" w:eastAsiaTheme="minorEastAsia" w:hAnsiTheme="minorHAnsi" w:cstheme="minorBidi"/>
          <w:noProof/>
          <w:lang w:eastAsia="en-ZA"/>
        </w:rPr>
      </w:pPr>
      <w:hyperlink w:anchor="_Toc141871373" w:history="1">
        <w:r w:rsidR="00444E33" w:rsidRPr="00A42207">
          <w:rPr>
            <w:rStyle w:val="Hyperlink"/>
            <w:noProof/>
          </w:rPr>
          <w:t>2.1.2.2</w:t>
        </w:r>
        <w:r w:rsidR="00444E33">
          <w:rPr>
            <w:rFonts w:asciiTheme="minorHAnsi" w:eastAsiaTheme="minorEastAsia" w:hAnsiTheme="minorHAnsi" w:cstheme="minorBidi"/>
            <w:noProof/>
            <w:lang w:eastAsia="en-ZA"/>
          </w:rPr>
          <w:tab/>
        </w:r>
        <w:r w:rsidR="00444E33" w:rsidRPr="00A42207">
          <w:rPr>
            <w:rStyle w:val="Hyperlink"/>
            <w:noProof/>
          </w:rPr>
          <w:t>Technical specification</w:t>
        </w:r>
        <w:r w:rsidR="00444E33">
          <w:rPr>
            <w:noProof/>
            <w:webHidden/>
          </w:rPr>
          <w:tab/>
        </w:r>
        <w:r w:rsidR="00444E33">
          <w:rPr>
            <w:noProof/>
            <w:webHidden/>
          </w:rPr>
          <w:fldChar w:fldCharType="begin"/>
        </w:r>
        <w:r w:rsidR="00444E33">
          <w:rPr>
            <w:noProof/>
            <w:webHidden/>
          </w:rPr>
          <w:instrText xml:space="preserve"> PAGEREF _Toc141871373 \h </w:instrText>
        </w:r>
        <w:r w:rsidR="00444E33">
          <w:rPr>
            <w:noProof/>
            <w:webHidden/>
          </w:rPr>
        </w:r>
        <w:r w:rsidR="00444E33">
          <w:rPr>
            <w:noProof/>
            <w:webHidden/>
          </w:rPr>
          <w:fldChar w:fldCharType="separate"/>
        </w:r>
        <w:r w:rsidR="00444E33">
          <w:rPr>
            <w:noProof/>
            <w:webHidden/>
          </w:rPr>
          <w:t>5</w:t>
        </w:r>
        <w:r w:rsidR="00444E33">
          <w:rPr>
            <w:noProof/>
            <w:webHidden/>
          </w:rPr>
          <w:fldChar w:fldCharType="end"/>
        </w:r>
      </w:hyperlink>
    </w:p>
    <w:p w14:paraId="7689179F" w14:textId="77777777" w:rsidR="00444E33" w:rsidRDefault="00D273E8">
      <w:pPr>
        <w:pStyle w:val="TOC3"/>
        <w:tabs>
          <w:tab w:val="left" w:pos="1540"/>
        </w:tabs>
        <w:rPr>
          <w:rFonts w:asciiTheme="minorHAnsi" w:eastAsiaTheme="minorEastAsia" w:hAnsiTheme="minorHAnsi" w:cstheme="minorBidi"/>
          <w:noProof/>
          <w:lang w:eastAsia="en-ZA"/>
        </w:rPr>
      </w:pPr>
      <w:hyperlink w:anchor="_Toc141871374" w:history="1">
        <w:r w:rsidR="00444E33" w:rsidRPr="00A42207">
          <w:rPr>
            <w:rStyle w:val="Hyperlink"/>
            <w:noProof/>
          </w:rPr>
          <w:t>2.1.2.3</w:t>
        </w:r>
        <w:r w:rsidR="00444E33">
          <w:rPr>
            <w:rFonts w:asciiTheme="minorHAnsi" w:eastAsiaTheme="minorEastAsia" w:hAnsiTheme="minorHAnsi" w:cstheme="minorBidi"/>
            <w:noProof/>
            <w:lang w:eastAsia="en-ZA"/>
          </w:rPr>
          <w:tab/>
        </w:r>
        <w:r w:rsidR="00444E33" w:rsidRPr="00A42207">
          <w:rPr>
            <w:rStyle w:val="Hyperlink"/>
            <w:noProof/>
          </w:rPr>
          <w:t>User interfaces</w:t>
        </w:r>
        <w:r w:rsidR="00444E33">
          <w:rPr>
            <w:noProof/>
            <w:webHidden/>
          </w:rPr>
          <w:tab/>
        </w:r>
        <w:r w:rsidR="00444E33">
          <w:rPr>
            <w:noProof/>
            <w:webHidden/>
          </w:rPr>
          <w:fldChar w:fldCharType="begin"/>
        </w:r>
        <w:r w:rsidR="00444E33">
          <w:rPr>
            <w:noProof/>
            <w:webHidden/>
          </w:rPr>
          <w:instrText xml:space="preserve"> PAGEREF _Toc141871374 \h </w:instrText>
        </w:r>
        <w:r w:rsidR="00444E33">
          <w:rPr>
            <w:noProof/>
            <w:webHidden/>
          </w:rPr>
        </w:r>
        <w:r w:rsidR="00444E33">
          <w:rPr>
            <w:noProof/>
            <w:webHidden/>
          </w:rPr>
          <w:fldChar w:fldCharType="separate"/>
        </w:r>
        <w:r w:rsidR="00444E33">
          <w:rPr>
            <w:noProof/>
            <w:webHidden/>
          </w:rPr>
          <w:t>5</w:t>
        </w:r>
        <w:r w:rsidR="00444E33">
          <w:rPr>
            <w:noProof/>
            <w:webHidden/>
          </w:rPr>
          <w:fldChar w:fldCharType="end"/>
        </w:r>
      </w:hyperlink>
    </w:p>
    <w:p w14:paraId="045C1EEF" w14:textId="77777777" w:rsidR="00444E33" w:rsidRDefault="00D273E8">
      <w:pPr>
        <w:pStyle w:val="TOC3"/>
        <w:rPr>
          <w:rFonts w:asciiTheme="minorHAnsi" w:eastAsiaTheme="minorEastAsia" w:hAnsiTheme="minorHAnsi" w:cstheme="minorBidi"/>
          <w:noProof/>
          <w:lang w:eastAsia="en-ZA"/>
        </w:rPr>
      </w:pPr>
      <w:hyperlink w:anchor="_Toc141871375" w:history="1">
        <w:r w:rsidR="00444E33" w:rsidRPr="00A42207">
          <w:rPr>
            <w:rStyle w:val="Hyperlink"/>
            <w:noProof/>
          </w:rPr>
          <w:t>2.1.2.4 Technical Specifications for Ramps</w:t>
        </w:r>
        <w:r w:rsidR="00444E33">
          <w:rPr>
            <w:noProof/>
            <w:webHidden/>
          </w:rPr>
          <w:tab/>
        </w:r>
        <w:r w:rsidR="00444E33">
          <w:rPr>
            <w:noProof/>
            <w:webHidden/>
          </w:rPr>
          <w:fldChar w:fldCharType="begin"/>
        </w:r>
        <w:r w:rsidR="00444E33">
          <w:rPr>
            <w:noProof/>
            <w:webHidden/>
          </w:rPr>
          <w:instrText xml:space="preserve"> PAGEREF _Toc141871375 \h </w:instrText>
        </w:r>
        <w:r w:rsidR="00444E33">
          <w:rPr>
            <w:noProof/>
            <w:webHidden/>
          </w:rPr>
        </w:r>
        <w:r w:rsidR="00444E33">
          <w:rPr>
            <w:noProof/>
            <w:webHidden/>
          </w:rPr>
          <w:fldChar w:fldCharType="separate"/>
        </w:r>
        <w:r w:rsidR="00444E33">
          <w:rPr>
            <w:noProof/>
            <w:webHidden/>
          </w:rPr>
          <w:t>5</w:t>
        </w:r>
        <w:r w:rsidR="00444E33">
          <w:rPr>
            <w:noProof/>
            <w:webHidden/>
          </w:rPr>
          <w:fldChar w:fldCharType="end"/>
        </w:r>
      </w:hyperlink>
    </w:p>
    <w:p w14:paraId="5D1B6727" w14:textId="77777777" w:rsidR="00444E33" w:rsidRDefault="00D273E8">
      <w:pPr>
        <w:pStyle w:val="TOC2"/>
        <w:rPr>
          <w:rFonts w:asciiTheme="minorHAnsi" w:eastAsiaTheme="minorEastAsia" w:hAnsiTheme="minorHAnsi" w:cstheme="minorBidi"/>
          <w:noProof/>
          <w:lang w:eastAsia="en-ZA"/>
        </w:rPr>
      </w:pPr>
      <w:hyperlink w:anchor="_Toc141871376" w:history="1">
        <w:r w:rsidR="00444E33" w:rsidRPr="00A42207">
          <w:rPr>
            <w:rStyle w:val="Hyperlink"/>
            <w:noProof/>
          </w:rPr>
          <w:t>2.2</w:t>
        </w:r>
        <w:r w:rsidR="00444E33">
          <w:rPr>
            <w:rFonts w:asciiTheme="minorHAnsi" w:eastAsiaTheme="minorEastAsia" w:hAnsiTheme="minorHAnsi" w:cstheme="minorBidi"/>
            <w:noProof/>
            <w:lang w:eastAsia="en-ZA"/>
          </w:rPr>
          <w:tab/>
        </w:r>
        <w:r w:rsidR="00444E33" w:rsidRPr="00A42207">
          <w:rPr>
            <w:rStyle w:val="Hyperlink"/>
            <w:noProof/>
          </w:rPr>
          <w:t>Delivery address</w:t>
        </w:r>
        <w:r w:rsidR="00444E33">
          <w:rPr>
            <w:noProof/>
            <w:webHidden/>
          </w:rPr>
          <w:tab/>
        </w:r>
        <w:r w:rsidR="00444E33">
          <w:rPr>
            <w:noProof/>
            <w:webHidden/>
          </w:rPr>
          <w:fldChar w:fldCharType="begin"/>
        </w:r>
        <w:r w:rsidR="00444E33">
          <w:rPr>
            <w:noProof/>
            <w:webHidden/>
          </w:rPr>
          <w:instrText xml:space="preserve"> PAGEREF _Toc141871376 \h </w:instrText>
        </w:r>
        <w:r w:rsidR="00444E33">
          <w:rPr>
            <w:noProof/>
            <w:webHidden/>
          </w:rPr>
        </w:r>
        <w:r w:rsidR="00444E33">
          <w:rPr>
            <w:noProof/>
            <w:webHidden/>
          </w:rPr>
          <w:fldChar w:fldCharType="separate"/>
        </w:r>
        <w:r w:rsidR="00444E33">
          <w:rPr>
            <w:noProof/>
            <w:webHidden/>
          </w:rPr>
          <w:t>6</w:t>
        </w:r>
        <w:r w:rsidR="00444E33">
          <w:rPr>
            <w:noProof/>
            <w:webHidden/>
          </w:rPr>
          <w:fldChar w:fldCharType="end"/>
        </w:r>
      </w:hyperlink>
    </w:p>
    <w:p w14:paraId="7F512313" w14:textId="77777777" w:rsidR="00444E33" w:rsidRDefault="00D273E8">
      <w:pPr>
        <w:pStyle w:val="TOC1"/>
        <w:rPr>
          <w:rFonts w:asciiTheme="minorHAnsi" w:eastAsiaTheme="minorEastAsia" w:hAnsiTheme="minorHAnsi" w:cstheme="minorBidi"/>
          <w:b w:val="0"/>
          <w:noProof/>
          <w:lang w:eastAsia="en-ZA"/>
        </w:rPr>
      </w:pPr>
      <w:hyperlink w:anchor="_Toc141871377" w:history="1">
        <w:r w:rsidR="00444E33" w:rsidRPr="00A42207">
          <w:rPr>
            <w:rStyle w:val="Hyperlink"/>
            <w:rFonts w:eastAsia="Times New Roman" w:cs="Times New Roman"/>
            <w:bCs/>
            <w:noProof/>
          </w:rPr>
          <w:t>Physical Address</w:t>
        </w:r>
        <w:r w:rsidR="00444E33">
          <w:rPr>
            <w:noProof/>
            <w:webHidden/>
          </w:rPr>
          <w:tab/>
        </w:r>
        <w:r w:rsidR="00444E33">
          <w:rPr>
            <w:noProof/>
            <w:webHidden/>
          </w:rPr>
          <w:fldChar w:fldCharType="begin"/>
        </w:r>
        <w:r w:rsidR="00444E33">
          <w:rPr>
            <w:noProof/>
            <w:webHidden/>
          </w:rPr>
          <w:instrText xml:space="preserve"> PAGEREF _Toc141871377 \h </w:instrText>
        </w:r>
        <w:r w:rsidR="00444E33">
          <w:rPr>
            <w:noProof/>
            <w:webHidden/>
          </w:rPr>
        </w:r>
        <w:r w:rsidR="00444E33">
          <w:rPr>
            <w:noProof/>
            <w:webHidden/>
          </w:rPr>
          <w:fldChar w:fldCharType="separate"/>
        </w:r>
        <w:r w:rsidR="00444E33">
          <w:rPr>
            <w:noProof/>
            <w:webHidden/>
          </w:rPr>
          <w:t>6</w:t>
        </w:r>
        <w:r w:rsidR="00444E33">
          <w:rPr>
            <w:noProof/>
            <w:webHidden/>
          </w:rPr>
          <w:fldChar w:fldCharType="end"/>
        </w:r>
      </w:hyperlink>
    </w:p>
    <w:p w14:paraId="66BB7CEC" w14:textId="77777777" w:rsidR="00444E33" w:rsidRDefault="00D273E8">
      <w:pPr>
        <w:pStyle w:val="TOC1"/>
        <w:rPr>
          <w:rFonts w:asciiTheme="minorHAnsi" w:eastAsiaTheme="minorEastAsia" w:hAnsiTheme="minorHAnsi" w:cstheme="minorBidi"/>
          <w:b w:val="0"/>
          <w:noProof/>
          <w:lang w:eastAsia="en-ZA"/>
        </w:rPr>
      </w:pPr>
      <w:hyperlink w:anchor="_Toc141871378" w:history="1">
        <w:r w:rsidR="00444E33" w:rsidRPr="00A42207">
          <w:rPr>
            <w:rStyle w:val="Hyperlink"/>
            <w:noProof/>
          </w:rPr>
          <w:t>3.</w:t>
        </w:r>
        <w:r w:rsidR="00444E33">
          <w:rPr>
            <w:rFonts w:asciiTheme="minorHAnsi" w:eastAsiaTheme="minorEastAsia" w:hAnsiTheme="minorHAnsi" w:cstheme="minorBidi"/>
            <w:b w:val="0"/>
            <w:noProof/>
            <w:lang w:eastAsia="en-ZA"/>
          </w:rPr>
          <w:tab/>
        </w:r>
        <w:r w:rsidR="00444E33" w:rsidRPr="00A42207">
          <w:rPr>
            <w:rStyle w:val="Hyperlink"/>
            <w:noProof/>
          </w:rPr>
          <w:t>Requirements</w:t>
        </w:r>
        <w:r w:rsidR="00444E33">
          <w:rPr>
            <w:noProof/>
            <w:webHidden/>
          </w:rPr>
          <w:tab/>
        </w:r>
        <w:r w:rsidR="00444E33">
          <w:rPr>
            <w:noProof/>
            <w:webHidden/>
          </w:rPr>
          <w:fldChar w:fldCharType="begin"/>
        </w:r>
        <w:r w:rsidR="00444E33">
          <w:rPr>
            <w:noProof/>
            <w:webHidden/>
          </w:rPr>
          <w:instrText xml:space="preserve"> PAGEREF _Toc141871378 \h </w:instrText>
        </w:r>
        <w:r w:rsidR="00444E33">
          <w:rPr>
            <w:noProof/>
            <w:webHidden/>
          </w:rPr>
        </w:r>
        <w:r w:rsidR="00444E33">
          <w:rPr>
            <w:noProof/>
            <w:webHidden/>
          </w:rPr>
          <w:fldChar w:fldCharType="separate"/>
        </w:r>
        <w:r w:rsidR="00444E33">
          <w:rPr>
            <w:noProof/>
            <w:webHidden/>
          </w:rPr>
          <w:t>6</w:t>
        </w:r>
        <w:r w:rsidR="00444E33">
          <w:rPr>
            <w:noProof/>
            <w:webHidden/>
          </w:rPr>
          <w:fldChar w:fldCharType="end"/>
        </w:r>
      </w:hyperlink>
    </w:p>
    <w:p w14:paraId="41B44EAA" w14:textId="77777777" w:rsidR="00444E33" w:rsidRDefault="00D273E8">
      <w:pPr>
        <w:pStyle w:val="TOC2"/>
        <w:rPr>
          <w:rFonts w:asciiTheme="minorHAnsi" w:eastAsiaTheme="minorEastAsia" w:hAnsiTheme="minorHAnsi" w:cstheme="minorBidi"/>
          <w:noProof/>
          <w:lang w:eastAsia="en-ZA"/>
        </w:rPr>
      </w:pPr>
      <w:hyperlink w:anchor="_Toc141871379" w:history="1">
        <w:r w:rsidR="00444E33" w:rsidRPr="00A42207">
          <w:rPr>
            <w:rStyle w:val="Hyperlink"/>
            <w:noProof/>
          </w:rPr>
          <w:t>3.1</w:t>
        </w:r>
        <w:r w:rsidR="00444E33">
          <w:rPr>
            <w:rFonts w:asciiTheme="minorHAnsi" w:eastAsiaTheme="minorEastAsia" w:hAnsiTheme="minorHAnsi" w:cstheme="minorBidi"/>
            <w:noProof/>
            <w:lang w:eastAsia="en-ZA"/>
          </w:rPr>
          <w:tab/>
        </w:r>
        <w:r w:rsidR="00444E33" w:rsidRPr="00A42207">
          <w:rPr>
            <w:rStyle w:val="Hyperlink"/>
            <w:noProof/>
          </w:rPr>
          <w:t>Product / Service / Solution Requirements</w:t>
        </w:r>
        <w:r w:rsidR="00444E33">
          <w:rPr>
            <w:noProof/>
            <w:webHidden/>
          </w:rPr>
          <w:tab/>
        </w:r>
        <w:r w:rsidR="00444E33">
          <w:rPr>
            <w:noProof/>
            <w:webHidden/>
          </w:rPr>
          <w:fldChar w:fldCharType="begin"/>
        </w:r>
        <w:r w:rsidR="00444E33">
          <w:rPr>
            <w:noProof/>
            <w:webHidden/>
          </w:rPr>
          <w:instrText xml:space="preserve"> PAGEREF _Toc141871379 \h </w:instrText>
        </w:r>
        <w:r w:rsidR="00444E33">
          <w:rPr>
            <w:noProof/>
            <w:webHidden/>
          </w:rPr>
        </w:r>
        <w:r w:rsidR="00444E33">
          <w:rPr>
            <w:noProof/>
            <w:webHidden/>
          </w:rPr>
          <w:fldChar w:fldCharType="separate"/>
        </w:r>
        <w:r w:rsidR="00444E33">
          <w:rPr>
            <w:noProof/>
            <w:webHidden/>
          </w:rPr>
          <w:t>6</w:t>
        </w:r>
        <w:r w:rsidR="00444E33">
          <w:rPr>
            <w:noProof/>
            <w:webHidden/>
          </w:rPr>
          <w:fldChar w:fldCharType="end"/>
        </w:r>
      </w:hyperlink>
    </w:p>
    <w:p w14:paraId="3D3A9CEF" w14:textId="77777777" w:rsidR="00444E33" w:rsidRDefault="00D273E8">
      <w:pPr>
        <w:pStyle w:val="TOC1"/>
        <w:rPr>
          <w:rFonts w:asciiTheme="minorHAnsi" w:eastAsiaTheme="minorEastAsia" w:hAnsiTheme="minorHAnsi" w:cstheme="minorBidi"/>
          <w:b w:val="0"/>
          <w:noProof/>
          <w:lang w:eastAsia="en-ZA"/>
        </w:rPr>
      </w:pPr>
      <w:hyperlink w:anchor="_Toc141871380" w:history="1">
        <w:r w:rsidR="00444E33" w:rsidRPr="00A42207">
          <w:rPr>
            <w:rStyle w:val="Hyperlink"/>
            <w:noProof/>
          </w:rPr>
          <w:t>4.</w:t>
        </w:r>
        <w:r w:rsidR="00444E33">
          <w:rPr>
            <w:rFonts w:asciiTheme="minorHAnsi" w:eastAsiaTheme="minorEastAsia" w:hAnsiTheme="minorHAnsi" w:cstheme="minorBidi"/>
            <w:b w:val="0"/>
            <w:noProof/>
            <w:lang w:eastAsia="en-ZA"/>
          </w:rPr>
          <w:tab/>
        </w:r>
        <w:r w:rsidR="00444E33" w:rsidRPr="00A42207">
          <w:rPr>
            <w:rStyle w:val="Hyperlink"/>
            <w:noProof/>
          </w:rPr>
          <w:t>Bid Evaluation Stages</w:t>
        </w:r>
        <w:r w:rsidR="00444E33">
          <w:rPr>
            <w:noProof/>
            <w:webHidden/>
          </w:rPr>
          <w:tab/>
        </w:r>
        <w:r w:rsidR="00444E33">
          <w:rPr>
            <w:noProof/>
            <w:webHidden/>
          </w:rPr>
          <w:fldChar w:fldCharType="begin"/>
        </w:r>
        <w:r w:rsidR="00444E33">
          <w:rPr>
            <w:noProof/>
            <w:webHidden/>
          </w:rPr>
          <w:instrText xml:space="preserve"> PAGEREF _Toc141871380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0CA35A1D" w14:textId="77777777" w:rsidR="00444E33" w:rsidRDefault="00D273E8">
      <w:pPr>
        <w:pStyle w:val="TOC2"/>
        <w:rPr>
          <w:rFonts w:asciiTheme="minorHAnsi" w:eastAsiaTheme="minorEastAsia" w:hAnsiTheme="minorHAnsi" w:cstheme="minorBidi"/>
          <w:noProof/>
          <w:lang w:eastAsia="en-ZA"/>
        </w:rPr>
      </w:pPr>
      <w:hyperlink w:anchor="_Toc141871381" w:history="1">
        <w:r w:rsidR="00444E33" w:rsidRPr="00A42207">
          <w:rPr>
            <w:rStyle w:val="Hyperlink"/>
            <w:noProof/>
          </w:rPr>
          <w:t>4.1</w:t>
        </w:r>
        <w:r w:rsidR="00444E33">
          <w:rPr>
            <w:rFonts w:asciiTheme="minorHAnsi" w:eastAsiaTheme="minorEastAsia" w:hAnsiTheme="minorHAnsi" w:cstheme="minorBidi"/>
            <w:noProof/>
            <w:lang w:eastAsia="en-ZA"/>
          </w:rPr>
          <w:tab/>
        </w:r>
        <w:r w:rsidR="00444E33" w:rsidRPr="00A42207">
          <w:rPr>
            <w:rStyle w:val="Hyperlink"/>
            <w:noProof/>
          </w:rPr>
          <w:t>Administrative responsiveness (Stage 1)</w:t>
        </w:r>
        <w:r w:rsidR="00444E33">
          <w:rPr>
            <w:noProof/>
            <w:webHidden/>
          </w:rPr>
          <w:tab/>
        </w:r>
        <w:r w:rsidR="00444E33">
          <w:rPr>
            <w:noProof/>
            <w:webHidden/>
          </w:rPr>
          <w:fldChar w:fldCharType="begin"/>
        </w:r>
        <w:r w:rsidR="00444E33">
          <w:rPr>
            <w:noProof/>
            <w:webHidden/>
          </w:rPr>
          <w:instrText xml:space="preserve"> PAGEREF _Toc141871381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71C4C37A" w14:textId="77777777" w:rsidR="00444E33" w:rsidRDefault="00D273E8">
      <w:pPr>
        <w:pStyle w:val="TOC3"/>
        <w:rPr>
          <w:rFonts w:asciiTheme="minorHAnsi" w:eastAsiaTheme="minorEastAsia" w:hAnsiTheme="minorHAnsi" w:cstheme="minorBidi"/>
          <w:noProof/>
          <w:lang w:eastAsia="en-ZA"/>
        </w:rPr>
      </w:pPr>
      <w:hyperlink w:anchor="_Toc141871382" w:history="1">
        <w:r w:rsidR="00444E33" w:rsidRPr="00A42207">
          <w:rPr>
            <w:rStyle w:val="Hyperlink"/>
            <w:noProof/>
          </w:rPr>
          <w:t>4.1.1</w:t>
        </w:r>
        <w:r w:rsidR="00444E33">
          <w:rPr>
            <w:rFonts w:asciiTheme="minorHAnsi" w:eastAsiaTheme="minorEastAsia" w:hAnsiTheme="minorHAnsi" w:cstheme="minorBidi"/>
            <w:noProof/>
            <w:lang w:eastAsia="en-ZA"/>
          </w:rPr>
          <w:tab/>
        </w:r>
        <w:r w:rsidR="00444E33" w:rsidRPr="00A42207">
          <w:rPr>
            <w:rStyle w:val="Hyperlink"/>
            <w:noProof/>
          </w:rPr>
          <w:t>Attendance of briefing session</w:t>
        </w:r>
        <w:r w:rsidR="00444E33">
          <w:rPr>
            <w:noProof/>
            <w:webHidden/>
          </w:rPr>
          <w:tab/>
        </w:r>
        <w:r w:rsidR="00444E33">
          <w:rPr>
            <w:noProof/>
            <w:webHidden/>
          </w:rPr>
          <w:fldChar w:fldCharType="begin"/>
        </w:r>
        <w:r w:rsidR="00444E33">
          <w:rPr>
            <w:noProof/>
            <w:webHidden/>
          </w:rPr>
          <w:instrText xml:space="preserve"> PAGEREF _Toc141871382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248C2153" w14:textId="77777777" w:rsidR="00444E33" w:rsidRDefault="00D273E8">
      <w:pPr>
        <w:pStyle w:val="TOC2"/>
        <w:rPr>
          <w:rFonts w:asciiTheme="minorHAnsi" w:eastAsiaTheme="minorEastAsia" w:hAnsiTheme="minorHAnsi" w:cstheme="minorBidi"/>
          <w:noProof/>
          <w:lang w:eastAsia="en-ZA"/>
        </w:rPr>
      </w:pPr>
      <w:hyperlink w:anchor="_Toc141871383" w:history="1">
        <w:r w:rsidR="00444E33" w:rsidRPr="00A42207">
          <w:rPr>
            <w:rStyle w:val="Hyperlink"/>
            <w:noProof/>
          </w:rPr>
          <w:t>4.2</w:t>
        </w:r>
        <w:r w:rsidR="00444E33">
          <w:rPr>
            <w:rFonts w:asciiTheme="minorHAnsi" w:eastAsiaTheme="minorEastAsia" w:hAnsiTheme="minorHAnsi" w:cstheme="minorBidi"/>
            <w:noProof/>
            <w:lang w:eastAsia="en-ZA"/>
          </w:rPr>
          <w:tab/>
        </w:r>
        <w:r w:rsidR="00444E33" w:rsidRPr="00A42207">
          <w:rPr>
            <w:rStyle w:val="Hyperlink"/>
            <w:noProof/>
          </w:rPr>
          <w:t>Technical returnable documents</w:t>
        </w:r>
        <w:r w:rsidR="00444E33">
          <w:rPr>
            <w:noProof/>
            <w:webHidden/>
          </w:rPr>
          <w:tab/>
        </w:r>
        <w:r w:rsidR="00444E33">
          <w:rPr>
            <w:noProof/>
            <w:webHidden/>
          </w:rPr>
          <w:fldChar w:fldCharType="begin"/>
        </w:r>
        <w:r w:rsidR="00444E33">
          <w:rPr>
            <w:noProof/>
            <w:webHidden/>
          </w:rPr>
          <w:instrText xml:space="preserve"> PAGEREF _Toc141871383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2EE72653" w14:textId="77777777" w:rsidR="00444E33" w:rsidRDefault="00D273E8">
      <w:pPr>
        <w:pStyle w:val="TOC3"/>
        <w:rPr>
          <w:rFonts w:asciiTheme="minorHAnsi" w:eastAsiaTheme="minorEastAsia" w:hAnsiTheme="minorHAnsi" w:cstheme="minorBidi"/>
          <w:noProof/>
          <w:lang w:eastAsia="en-ZA"/>
        </w:rPr>
      </w:pPr>
      <w:hyperlink w:anchor="_Toc141871384" w:history="1">
        <w:r w:rsidR="00444E33" w:rsidRPr="00A42207">
          <w:rPr>
            <w:rStyle w:val="Hyperlink"/>
            <w:noProof/>
          </w:rPr>
          <w:t>4.2.1</w:t>
        </w:r>
        <w:r w:rsidR="00444E33">
          <w:rPr>
            <w:rFonts w:asciiTheme="minorHAnsi" w:eastAsiaTheme="minorEastAsia" w:hAnsiTheme="minorHAnsi" w:cstheme="minorBidi"/>
            <w:noProof/>
            <w:lang w:eastAsia="en-ZA"/>
          </w:rPr>
          <w:tab/>
        </w:r>
        <w:r w:rsidR="00444E33" w:rsidRPr="00A42207">
          <w:rPr>
            <w:rStyle w:val="Hyperlink"/>
            <w:noProof/>
          </w:rPr>
          <w:t>Instruction and evaluation criteria</w:t>
        </w:r>
        <w:r w:rsidR="00444E33">
          <w:rPr>
            <w:noProof/>
            <w:webHidden/>
          </w:rPr>
          <w:tab/>
        </w:r>
        <w:r w:rsidR="00444E33">
          <w:rPr>
            <w:noProof/>
            <w:webHidden/>
          </w:rPr>
          <w:fldChar w:fldCharType="begin"/>
        </w:r>
        <w:r w:rsidR="00444E33">
          <w:rPr>
            <w:noProof/>
            <w:webHidden/>
          </w:rPr>
          <w:instrText xml:space="preserve"> PAGEREF _Toc141871384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74B60854" w14:textId="77777777" w:rsidR="00444E33" w:rsidRDefault="00D273E8">
      <w:pPr>
        <w:pStyle w:val="TOC3"/>
        <w:rPr>
          <w:rFonts w:asciiTheme="minorHAnsi" w:eastAsiaTheme="minorEastAsia" w:hAnsiTheme="minorHAnsi" w:cstheme="minorBidi"/>
          <w:noProof/>
          <w:lang w:eastAsia="en-ZA"/>
        </w:rPr>
      </w:pPr>
      <w:hyperlink w:anchor="_Toc141871385" w:history="1">
        <w:r w:rsidR="00444E33" w:rsidRPr="00A42207">
          <w:rPr>
            <w:rStyle w:val="Hyperlink"/>
            <w:noProof/>
          </w:rPr>
          <w:t>4.2.2</w:t>
        </w:r>
        <w:r w:rsidR="00444E33">
          <w:rPr>
            <w:rFonts w:asciiTheme="minorHAnsi" w:eastAsiaTheme="minorEastAsia" w:hAnsiTheme="minorHAnsi" w:cstheme="minorBidi"/>
            <w:noProof/>
            <w:lang w:eastAsia="en-ZA"/>
          </w:rPr>
          <w:tab/>
        </w:r>
        <w:r w:rsidR="00444E33" w:rsidRPr="00A42207">
          <w:rPr>
            <w:rStyle w:val="Hyperlink"/>
            <w:noProof/>
          </w:rPr>
          <w:t>Technical mandatory requirements (Stage 2)</w:t>
        </w:r>
        <w:r w:rsidR="00444E33">
          <w:rPr>
            <w:noProof/>
            <w:webHidden/>
          </w:rPr>
          <w:tab/>
        </w:r>
        <w:r w:rsidR="00444E33">
          <w:rPr>
            <w:noProof/>
            <w:webHidden/>
          </w:rPr>
          <w:fldChar w:fldCharType="begin"/>
        </w:r>
        <w:r w:rsidR="00444E33">
          <w:rPr>
            <w:noProof/>
            <w:webHidden/>
          </w:rPr>
          <w:instrText xml:space="preserve"> PAGEREF _Toc141871385 \h </w:instrText>
        </w:r>
        <w:r w:rsidR="00444E33">
          <w:rPr>
            <w:noProof/>
            <w:webHidden/>
          </w:rPr>
        </w:r>
        <w:r w:rsidR="00444E33">
          <w:rPr>
            <w:noProof/>
            <w:webHidden/>
          </w:rPr>
          <w:fldChar w:fldCharType="separate"/>
        </w:r>
        <w:r w:rsidR="00444E33">
          <w:rPr>
            <w:noProof/>
            <w:webHidden/>
          </w:rPr>
          <w:t>7</w:t>
        </w:r>
        <w:r w:rsidR="00444E33">
          <w:rPr>
            <w:noProof/>
            <w:webHidden/>
          </w:rPr>
          <w:fldChar w:fldCharType="end"/>
        </w:r>
      </w:hyperlink>
    </w:p>
    <w:p w14:paraId="066A77FA" w14:textId="77777777" w:rsidR="00444E33" w:rsidRDefault="00D273E8">
      <w:pPr>
        <w:pStyle w:val="TOC2"/>
        <w:rPr>
          <w:rFonts w:asciiTheme="minorHAnsi" w:eastAsiaTheme="minorEastAsia" w:hAnsiTheme="minorHAnsi" w:cstheme="minorBidi"/>
          <w:noProof/>
          <w:lang w:eastAsia="en-ZA"/>
        </w:rPr>
      </w:pPr>
      <w:hyperlink w:anchor="_Toc141871386" w:history="1">
        <w:r w:rsidR="00444E33" w:rsidRPr="00A42207">
          <w:rPr>
            <w:rStyle w:val="Hyperlink"/>
            <w:noProof/>
          </w:rPr>
          <w:t>4.3</w:t>
        </w:r>
        <w:r w:rsidR="00444E33">
          <w:rPr>
            <w:rFonts w:asciiTheme="minorHAnsi" w:eastAsiaTheme="minorEastAsia" w:hAnsiTheme="minorHAnsi" w:cstheme="minorBidi"/>
            <w:noProof/>
            <w:lang w:eastAsia="en-ZA"/>
          </w:rPr>
          <w:tab/>
        </w:r>
        <w:r w:rsidR="00444E33" w:rsidRPr="00A42207">
          <w:rPr>
            <w:rStyle w:val="Hyperlink"/>
            <w:noProof/>
          </w:rPr>
          <w:t>Special Conditions of Contract Verification (Stage 5)</w:t>
        </w:r>
        <w:r w:rsidR="00444E33">
          <w:rPr>
            <w:noProof/>
            <w:webHidden/>
          </w:rPr>
          <w:tab/>
        </w:r>
        <w:r w:rsidR="00444E33">
          <w:rPr>
            <w:noProof/>
            <w:webHidden/>
          </w:rPr>
          <w:fldChar w:fldCharType="begin"/>
        </w:r>
        <w:r w:rsidR="00444E33">
          <w:rPr>
            <w:noProof/>
            <w:webHidden/>
          </w:rPr>
          <w:instrText xml:space="preserve"> PAGEREF _Toc141871386 \h </w:instrText>
        </w:r>
        <w:r w:rsidR="00444E33">
          <w:rPr>
            <w:noProof/>
            <w:webHidden/>
          </w:rPr>
        </w:r>
        <w:r w:rsidR="00444E33">
          <w:rPr>
            <w:noProof/>
            <w:webHidden/>
          </w:rPr>
          <w:fldChar w:fldCharType="separate"/>
        </w:r>
        <w:r w:rsidR="00444E33">
          <w:rPr>
            <w:noProof/>
            <w:webHidden/>
          </w:rPr>
          <w:t>9</w:t>
        </w:r>
        <w:r w:rsidR="00444E33">
          <w:rPr>
            <w:noProof/>
            <w:webHidden/>
          </w:rPr>
          <w:fldChar w:fldCharType="end"/>
        </w:r>
      </w:hyperlink>
    </w:p>
    <w:p w14:paraId="3D89763B" w14:textId="77777777" w:rsidR="00444E33" w:rsidRDefault="00D273E8">
      <w:pPr>
        <w:pStyle w:val="TOC3"/>
        <w:rPr>
          <w:rFonts w:asciiTheme="minorHAnsi" w:eastAsiaTheme="minorEastAsia" w:hAnsiTheme="minorHAnsi" w:cstheme="minorBidi"/>
          <w:noProof/>
          <w:lang w:eastAsia="en-ZA"/>
        </w:rPr>
      </w:pPr>
      <w:hyperlink w:anchor="_Toc141871387" w:history="1">
        <w:r w:rsidR="00444E33" w:rsidRPr="00A42207">
          <w:rPr>
            <w:rStyle w:val="Hyperlink"/>
            <w:noProof/>
          </w:rPr>
          <w:t>4.3.1</w:t>
        </w:r>
        <w:r w:rsidR="00444E33">
          <w:rPr>
            <w:rFonts w:asciiTheme="minorHAnsi" w:eastAsiaTheme="minorEastAsia" w:hAnsiTheme="minorHAnsi" w:cstheme="minorBidi"/>
            <w:noProof/>
            <w:lang w:eastAsia="en-ZA"/>
          </w:rPr>
          <w:tab/>
        </w:r>
        <w:r w:rsidR="00444E33" w:rsidRPr="00A42207">
          <w:rPr>
            <w:rStyle w:val="Hyperlink"/>
            <w:noProof/>
          </w:rPr>
          <w:t>Special Conditions of Contract</w:t>
        </w:r>
        <w:r w:rsidR="00444E33">
          <w:rPr>
            <w:noProof/>
            <w:webHidden/>
          </w:rPr>
          <w:tab/>
        </w:r>
        <w:r w:rsidR="00444E33">
          <w:rPr>
            <w:noProof/>
            <w:webHidden/>
          </w:rPr>
          <w:fldChar w:fldCharType="begin"/>
        </w:r>
        <w:r w:rsidR="00444E33">
          <w:rPr>
            <w:noProof/>
            <w:webHidden/>
          </w:rPr>
          <w:instrText xml:space="preserve"> PAGEREF _Toc141871387 \h </w:instrText>
        </w:r>
        <w:r w:rsidR="00444E33">
          <w:rPr>
            <w:noProof/>
            <w:webHidden/>
          </w:rPr>
        </w:r>
        <w:r w:rsidR="00444E33">
          <w:rPr>
            <w:noProof/>
            <w:webHidden/>
          </w:rPr>
          <w:fldChar w:fldCharType="separate"/>
        </w:r>
        <w:r w:rsidR="00444E33">
          <w:rPr>
            <w:noProof/>
            <w:webHidden/>
          </w:rPr>
          <w:t>9</w:t>
        </w:r>
        <w:r w:rsidR="00444E33">
          <w:rPr>
            <w:noProof/>
            <w:webHidden/>
          </w:rPr>
          <w:fldChar w:fldCharType="end"/>
        </w:r>
      </w:hyperlink>
    </w:p>
    <w:p w14:paraId="5D89890D" w14:textId="77777777" w:rsidR="00444E33" w:rsidRDefault="00D273E8">
      <w:pPr>
        <w:pStyle w:val="TOC2"/>
        <w:rPr>
          <w:rFonts w:asciiTheme="minorHAnsi" w:eastAsiaTheme="minorEastAsia" w:hAnsiTheme="minorHAnsi" w:cstheme="minorBidi"/>
          <w:noProof/>
          <w:lang w:eastAsia="en-ZA"/>
        </w:rPr>
      </w:pPr>
      <w:hyperlink w:anchor="_Toc141871388" w:history="1">
        <w:r w:rsidR="00444E33" w:rsidRPr="00A42207">
          <w:rPr>
            <w:rStyle w:val="Hyperlink"/>
            <w:noProof/>
          </w:rPr>
          <w:t>4.4</w:t>
        </w:r>
        <w:r w:rsidR="00444E33">
          <w:rPr>
            <w:rFonts w:asciiTheme="minorHAnsi" w:eastAsiaTheme="minorEastAsia" w:hAnsiTheme="minorHAnsi" w:cstheme="minorBidi"/>
            <w:noProof/>
            <w:lang w:eastAsia="en-ZA"/>
          </w:rPr>
          <w:tab/>
        </w:r>
        <w:r w:rsidR="00444E33" w:rsidRPr="00A42207">
          <w:rPr>
            <w:rStyle w:val="Hyperlink"/>
            <w:noProof/>
          </w:rPr>
          <w:t>Price and Preference Points Evaluation (Stage 6)</w:t>
        </w:r>
        <w:r w:rsidR="00444E33">
          <w:rPr>
            <w:noProof/>
            <w:webHidden/>
          </w:rPr>
          <w:tab/>
        </w:r>
        <w:r w:rsidR="00444E33">
          <w:rPr>
            <w:noProof/>
            <w:webHidden/>
          </w:rPr>
          <w:fldChar w:fldCharType="begin"/>
        </w:r>
        <w:r w:rsidR="00444E33">
          <w:rPr>
            <w:noProof/>
            <w:webHidden/>
          </w:rPr>
          <w:instrText xml:space="preserve"> PAGEREF _Toc141871388 \h </w:instrText>
        </w:r>
        <w:r w:rsidR="00444E33">
          <w:rPr>
            <w:noProof/>
            <w:webHidden/>
          </w:rPr>
        </w:r>
        <w:r w:rsidR="00444E33">
          <w:rPr>
            <w:noProof/>
            <w:webHidden/>
          </w:rPr>
          <w:fldChar w:fldCharType="separate"/>
        </w:r>
        <w:r w:rsidR="00444E33">
          <w:rPr>
            <w:noProof/>
            <w:webHidden/>
          </w:rPr>
          <w:t>15</w:t>
        </w:r>
        <w:r w:rsidR="00444E33">
          <w:rPr>
            <w:noProof/>
            <w:webHidden/>
          </w:rPr>
          <w:fldChar w:fldCharType="end"/>
        </w:r>
      </w:hyperlink>
    </w:p>
    <w:p w14:paraId="005BACD7" w14:textId="77777777" w:rsidR="00444E33" w:rsidRDefault="00D273E8">
      <w:pPr>
        <w:pStyle w:val="TOC3"/>
        <w:rPr>
          <w:rFonts w:asciiTheme="minorHAnsi" w:eastAsiaTheme="minorEastAsia" w:hAnsiTheme="minorHAnsi" w:cstheme="minorBidi"/>
          <w:noProof/>
          <w:lang w:eastAsia="en-ZA"/>
        </w:rPr>
      </w:pPr>
      <w:hyperlink w:anchor="_Toc141871389" w:history="1">
        <w:r w:rsidR="00444E33" w:rsidRPr="00A42207">
          <w:rPr>
            <w:rStyle w:val="Hyperlink"/>
            <w:noProof/>
          </w:rPr>
          <w:t>4.4.1</w:t>
        </w:r>
        <w:r w:rsidR="00444E33">
          <w:rPr>
            <w:rFonts w:asciiTheme="minorHAnsi" w:eastAsiaTheme="minorEastAsia" w:hAnsiTheme="minorHAnsi" w:cstheme="minorBidi"/>
            <w:noProof/>
            <w:lang w:eastAsia="en-ZA"/>
          </w:rPr>
          <w:tab/>
        </w:r>
        <w:r w:rsidR="00444E33" w:rsidRPr="00A42207">
          <w:rPr>
            <w:rStyle w:val="Hyperlink"/>
            <w:noProof/>
          </w:rPr>
          <w:t>Bid Pricing Schedule</w:t>
        </w:r>
        <w:r w:rsidR="00444E33">
          <w:rPr>
            <w:noProof/>
            <w:webHidden/>
          </w:rPr>
          <w:tab/>
        </w:r>
        <w:r w:rsidR="00444E33">
          <w:rPr>
            <w:noProof/>
            <w:webHidden/>
          </w:rPr>
          <w:fldChar w:fldCharType="begin"/>
        </w:r>
        <w:r w:rsidR="00444E33">
          <w:rPr>
            <w:noProof/>
            <w:webHidden/>
          </w:rPr>
          <w:instrText xml:space="preserve"> PAGEREF _Toc141871389 \h </w:instrText>
        </w:r>
        <w:r w:rsidR="00444E33">
          <w:rPr>
            <w:noProof/>
            <w:webHidden/>
          </w:rPr>
        </w:r>
        <w:r w:rsidR="00444E33">
          <w:rPr>
            <w:noProof/>
            <w:webHidden/>
          </w:rPr>
          <w:fldChar w:fldCharType="separate"/>
        </w:r>
        <w:r w:rsidR="00444E33">
          <w:rPr>
            <w:noProof/>
            <w:webHidden/>
          </w:rPr>
          <w:t>15</w:t>
        </w:r>
        <w:r w:rsidR="00444E33">
          <w:rPr>
            <w:noProof/>
            <w:webHidden/>
          </w:rPr>
          <w:fldChar w:fldCharType="end"/>
        </w:r>
      </w:hyperlink>
    </w:p>
    <w:p w14:paraId="580263E9" w14:textId="77777777" w:rsidR="00444E33" w:rsidRDefault="00D273E8">
      <w:pPr>
        <w:pStyle w:val="TOC3"/>
        <w:rPr>
          <w:rFonts w:asciiTheme="minorHAnsi" w:eastAsiaTheme="minorEastAsia" w:hAnsiTheme="minorHAnsi" w:cstheme="minorBidi"/>
          <w:noProof/>
          <w:lang w:eastAsia="en-ZA"/>
        </w:rPr>
      </w:pPr>
      <w:hyperlink w:anchor="_Toc141871390" w:history="1">
        <w:r w:rsidR="00444E33" w:rsidRPr="00A42207">
          <w:rPr>
            <w:rStyle w:val="Hyperlink"/>
            <w:noProof/>
          </w:rPr>
          <w:t>4.4.2</w:t>
        </w:r>
        <w:r w:rsidR="00444E33">
          <w:rPr>
            <w:rFonts w:asciiTheme="minorHAnsi" w:eastAsiaTheme="minorEastAsia" w:hAnsiTheme="minorHAnsi" w:cstheme="minorBidi"/>
            <w:noProof/>
            <w:lang w:eastAsia="en-ZA"/>
          </w:rPr>
          <w:tab/>
        </w:r>
        <w:r w:rsidR="00444E33" w:rsidRPr="00A42207">
          <w:rPr>
            <w:rStyle w:val="Hyperlink"/>
            <w:noProof/>
          </w:rPr>
          <w:t>Costing and Pricing Conditions</w:t>
        </w:r>
        <w:r w:rsidR="00444E33">
          <w:rPr>
            <w:noProof/>
            <w:webHidden/>
          </w:rPr>
          <w:tab/>
        </w:r>
        <w:r w:rsidR="00444E33">
          <w:rPr>
            <w:noProof/>
            <w:webHidden/>
          </w:rPr>
          <w:fldChar w:fldCharType="begin"/>
        </w:r>
        <w:r w:rsidR="00444E33">
          <w:rPr>
            <w:noProof/>
            <w:webHidden/>
          </w:rPr>
          <w:instrText xml:space="preserve"> PAGEREF _Toc141871390 \h </w:instrText>
        </w:r>
        <w:r w:rsidR="00444E33">
          <w:rPr>
            <w:noProof/>
            <w:webHidden/>
          </w:rPr>
        </w:r>
        <w:r w:rsidR="00444E33">
          <w:rPr>
            <w:noProof/>
            <w:webHidden/>
          </w:rPr>
          <w:fldChar w:fldCharType="separate"/>
        </w:r>
        <w:r w:rsidR="00444E33">
          <w:rPr>
            <w:noProof/>
            <w:webHidden/>
          </w:rPr>
          <w:t>15</w:t>
        </w:r>
        <w:r w:rsidR="00444E33">
          <w:rPr>
            <w:noProof/>
            <w:webHidden/>
          </w:rPr>
          <w:fldChar w:fldCharType="end"/>
        </w:r>
      </w:hyperlink>
    </w:p>
    <w:p w14:paraId="6EBFB723" w14:textId="77777777" w:rsidR="00444E33" w:rsidRDefault="00D273E8">
      <w:pPr>
        <w:pStyle w:val="TOC3"/>
        <w:rPr>
          <w:rFonts w:asciiTheme="minorHAnsi" w:eastAsiaTheme="minorEastAsia" w:hAnsiTheme="minorHAnsi" w:cstheme="minorBidi"/>
          <w:noProof/>
          <w:lang w:eastAsia="en-ZA"/>
        </w:rPr>
      </w:pPr>
      <w:hyperlink w:anchor="_Toc141871391" w:history="1">
        <w:r w:rsidR="00444E33" w:rsidRPr="00A42207">
          <w:rPr>
            <w:rStyle w:val="Hyperlink"/>
            <w:noProof/>
            <w:highlight w:val="yellow"/>
          </w:rPr>
          <w:t>4.4.3</w:t>
        </w:r>
        <w:r w:rsidR="00444E33">
          <w:rPr>
            <w:rFonts w:asciiTheme="minorHAnsi" w:eastAsiaTheme="minorEastAsia" w:hAnsiTheme="minorHAnsi" w:cstheme="minorBidi"/>
            <w:noProof/>
            <w:lang w:eastAsia="en-ZA"/>
          </w:rPr>
          <w:tab/>
        </w:r>
        <w:r w:rsidR="00444E33" w:rsidRPr="00A42207">
          <w:rPr>
            <w:rStyle w:val="Hyperlink"/>
            <w:noProof/>
            <w:highlight w:val="yellow"/>
          </w:rPr>
          <w:t>Rate of Exchange Pricing Information</w:t>
        </w:r>
        <w:r w:rsidR="00444E33">
          <w:rPr>
            <w:noProof/>
            <w:webHidden/>
          </w:rPr>
          <w:tab/>
        </w:r>
        <w:r w:rsidR="00444E33">
          <w:rPr>
            <w:noProof/>
            <w:webHidden/>
          </w:rPr>
          <w:fldChar w:fldCharType="begin"/>
        </w:r>
        <w:r w:rsidR="00444E33">
          <w:rPr>
            <w:noProof/>
            <w:webHidden/>
          </w:rPr>
          <w:instrText xml:space="preserve"> PAGEREF _Toc141871391 \h </w:instrText>
        </w:r>
        <w:r w:rsidR="00444E33">
          <w:rPr>
            <w:noProof/>
            <w:webHidden/>
          </w:rPr>
        </w:r>
        <w:r w:rsidR="00444E33">
          <w:rPr>
            <w:noProof/>
            <w:webHidden/>
          </w:rPr>
          <w:fldChar w:fldCharType="separate"/>
        </w:r>
        <w:r w:rsidR="00444E33">
          <w:rPr>
            <w:noProof/>
            <w:webHidden/>
          </w:rPr>
          <w:t>16</w:t>
        </w:r>
        <w:r w:rsidR="00444E33">
          <w:rPr>
            <w:noProof/>
            <w:webHidden/>
          </w:rPr>
          <w:fldChar w:fldCharType="end"/>
        </w:r>
      </w:hyperlink>
    </w:p>
    <w:p w14:paraId="4BE1AB9B" w14:textId="77777777" w:rsidR="00444E33" w:rsidRDefault="00D273E8">
      <w:pPr>
        <w:pStyle w:val="TOC3"/>
        <w:rPr>
          <w:rFonts w:asciiTheme="minorHAnsi" w:eastAsiaTheme="minorEastAsia" w:hAnsiTheme="minorHAnsi" w:cstheme="minorBidi"/>
          <w:noProof/>
          <w:lang w:eastAsia="en-ZA"/>
        </w:rPr>
      </w:pPr>
      <w:hyperlink w:anchor="_Toc141871392" w:history="1">
        <w:r w:rsidR="00444E33" w:rsidRPr="00A42207">
          <w:rPr>
            <w:rStyle w:val="Hyperlink"/>
            <w:noProof/>
            <w:highlight w:val="yellow"/>
          </w:rPr>
          <w:t>4.4.4</w:t>
        </w:r>
        <w:r w:rsidR="00444E33">
          <w:rPr>
            <w:rFonts w:asciiTheme="minorHAnsi" w:eastAsiaTheme="minorEastAsia" w:hAnsiTheme="minorHAnsi" w:cstheme="minorBidi"/>
            <w:noProof/>
            <w:lang w:eastAsia="en-ZA"/>
          </w:rPr>
          <w:tab/>
        </w:r>
        <w:r w:rsidR="00444E33" w:rsidRPr="00A42207">
          <w:rPr>
            <w:rStyle w:val="Hyperlink"/>
            <w:noProof/>
            <w:highlight w:val="yellow"/>
          </w:rPr>
          <w:t>Bid Exchange Rate Conditions</w:t>
        </w:r>
        <w:r w:rsidR="00444E33">
          <w:rPr>
            <w:noProof/>
            <w:webHidden/>
          </w:rPr>
          <w:tab/>
        </w:r>
        <w:r w:rsidR="00444E33">
          <w:rPr>
            <w:noProof/>
            <w:webHidden/>
          </w:rPr>
          <w:fldChar w:fldCharType="begin"/>
        </w:r>
        <w:r w:rsidR="00444E33">
          <w:rPr>
            <w:noProof/>
            <w:webHidden/>
          </w:rPr>
          <w:instrText xml:space="preserve"> PAGEREF _Toc141871392 \h </w:instrText>
        </w:r>
        <w:r w:rsidR="00444E33">
          <w:rPr>
            <w:noProof/>
            <w:webHidden/>
          </w:rPr>
        </w:r>
        <w:r w:rsidR="00444E33">
          <w:rPr>
            <w:noProof/>
            <w:webHidden/>
          </w:rPr>
          <w:fldChar w:fldCharType="separate"/>
        </w:r>
        <w:r w:rsidR="00444E33">
          <w:rPr>
            <w:noProof/>
            <w:webHidden/>
          </w:rPr>
          <w:t>16</w:t>
        </w:r>
        <w:r w:rsidR="00444E33">
          <w:rPr>
            <w:noProof/>
            <w:webHidden/>
          </w:rPr>
          <w:fldChar w:fldCharType="end"/>
        </w:r>
      </w:hyperlink>
    </w:p>
    <w:p w14:paraId="2B8136BF" w14:textId="77777777" w:rsidR="00444E33" w:rsidRDefault="00D273E8">
      <w:pPr>
        <w:pStyle w:val="TOC3"/>
        <w:rPr>
          <w:rFonts w:asciiTheme="minorHAnsi" w:eastAsiaTheme="minorEastAsia" w:hAnsiTheme="minorHAnsi" w:cstheme="minorBidi"/>
          <w:noProof/>
          <w:lang w:eastAsia="en-ZA"/>
        </w:rPr>
      </w:pPr>
      <w:hyperlink w:anchor="_Toc141871393" w:history="1">
        <w:r w:rsidR="00444E33" w:rsidRPr="00A42207">
          <w:rPr>
            <w:rStyle w:val="Hyperlink"/>
            <w:noProof/>
            <w:highlight w:val="yellow"/>
          </w:rPr>
          <w:t>4.4.5</w:t>
        </w:r>
        <w:r w:rsidR="00444E33">
          <w:rPr>
            <w:rFonts w:asciiTheme="minorHAnsi" w:eastAsiaTheme="minorEastAsia" w:hAnsiTheme="minorHAnsi" w:cstheme="minorBidi"/>
            <w:noProof/>
            <w:lang w:eastAsia="en-ZA"/>
          </w:rPr>
          <w:tab/>
        </w:r>
        <w:r w:rsidR="00444E33" w:rsidRPr="00A42207">
          <w:rPr>
            <w:rStyle w:val="Hyperlink"/>
            <w:noProof/>
            <w:highlight w:val="yellow"/>
          </w:rPr>
          <w:t>Bid Pricing Schedule</w:t>
        </w:r>
        <w:r w:rsidR="00444E33">
          <w:rPr>
            <w:noProof/>
            <w:webHidden/>
          </w:rPr>
          <w:tab/>
        </w:r>
        <w:r w:rsidR="00444E33">
          <w:rPr>
            <w:noProof/>
            <w:webHidden/>
          </w:rPr>
          <w:fldChar w:fldCharType="begin"/>
        </w:r>
        <w:r w:rsidR="00444E33">
          <w:rPr>
            <w:noProof/>
            <w:webHidden/>
          </w:rPr>
          <w:instrText xml:space="preserve"> PAGEREF _Toc141871393 \h </w:instrText>
        </w:r>
        <w:r w:rsidR="00444E33">
          <w:rPr>
            <w:noProof/>
            <w:webHidden/>
          </w:rPr>
        </w:r>
        <w:r w:rsidR="00444E33">
          <w:rPr>
            <w:noProof/>
            <w:webHidden/>
          </w:rPr>
          <w:fldChar w:fldCharType="separate"/>
        </w:r>
        <w:r w:rsidR="00444E33">
          <w:rPr>
            <w:noProof/>
            <w:webHidden/>
          </w:rPr>
          <w:t>16</w:t>
        </w:r>
        <w:r w:rsidR="00444E33">
          <w:rPr>
            <w:noProof/>
            <w:webHidden/>
          </w:rPr>
          <w:fldChar w:fldCharType="end"/>
        </w:r>
      </w:hyperlink>
    </w:p>
    <w:p w14:paraId="171E0446" w14:textId="77777777" w:rsidR="00444E33" w:rsidRDefault="00D273E8">
      <w:pPr>
        <w:pStyle w:val="TOC2"/>
        <w:rPr>
          <w:rFonts w:asciiTheme="minorHAnsi" w:eastAsiaTheme="minorEastAsia" w:hAnsiTheme="minorHAnsi" w:cstheme="minorBidi"/>
          <w:noProof/>
          <w:lang w:eastAsia="en-ZA"/>
        </w:rPr>
      </w:pPr>
      <w:hyperlink w:anchor="_Toc141871394" w:history="1">
        <w:r w:rsidR="00444E33" w:rsidRPr="00A42207">
          <w:rPr>
            <w:rStyle w:val="Hyperlink"/>
            <w:noProof/>
            <w:highlight w:val="yellow"/>
          </w:rPr>
          <w:t>4.5</w:t>
        </w:r>
        <w:r w:rsidR="00444E33">
          <w:rPr>
            <w:rFonts w:asciiTheme="minorHAnsi" w:eastAsiaTheme="minorEastAsia" w:hAnsiTheme="minorHAnsi" w:cstheme="minorBidi"/>
            <w:noProof/>
            <w:lang w:eastAsia="en-ZA"/>
          </w:rPr>
          <w:tab/>
        </w:r>
        <w:r w:rsidR="00444E33" w:rsidRPr="00A42207">
          <w:rPr>
            <w:rStyle w:val="Hyperlink"/>
            <w:noProof/>
            <w:highlight w:val="yellow"/>
          </w:rPr>
          <w:t>Declaration of Acceptance</w:t>
        </w:r>
        <w:r w:rsidR="00444E33">
          <w:rPr>
            <w:noProof/>
            <w:webHidden/>
          </w:rPr>
          <w:tab/>
        </w:r>
        <w:r w:rsidR="00444E33">
          <w:rPr>
            <w:noProof/>
            <w:webHidden/>
          </w:rPr>
          <w:fldChar w:fldCharType="begin"/>
        </w:r>
        <w:r w:rsidR="00444E33">
          <w:rPr>
            <w:noProof/>
            <w:webHidden/>
          </w:rPr>
          <w:instrText xml:space="preserve"> PAGEREF _Toc141871394 \h </w:instrText>
        </w:r>
        <w:r w:rsidR="00444E33">
          <w:rPr>
            <w:noProof/>
            <w:webHidden/>
          </w:rPr>
        </w:r>
        <w:r w:rsidR="00444E33">
          <w:rPr>
            <w:noProof/>
            <w:webHidden/>
          </w:rPr>
          <w:fldChar w:fldCharType="separate"/>
        </w:r>
        <w:r w:rsidR="00444E33">
          <w:rPr>
            <w:noProof/>
            <w:webHidden/>
          </w:rPr>
          <w:t>16</w:t>
        </w:r>
        <w:r w:rsidR="00444E33">
          <w:rPr>
            <w:noProof/>
            <w:webHidden/>
          </w:rPr>
          <w:fldChar w:fldCharType="end"/>
        </w:r>
      </w:hyperlink>
    </w:p>
    <w:p w14:paraId="75969E75" w14:textId="77777777" w:rsidR="00444E33" w:rsidRDefault="00D273E8">
      <w:pPr>
        <w:pStyle w:val="TOC2"/>
        <w:rPr>
          <w:rFonts w:asciiTheme="minorHAnsi" w:eastAsiaTheme="minorEastAsia" w:hAnsiTheme="minorHAnsi" w:cstheme="minorBidi"/>
          <w:noProof/>
          <w:lang w:eastAsia="en-ZA"/>
        </w:rPr>
      </w:pPr>
      <w:hyperlink w:anchor="_Toc141871395" w:history="1">
        <w:r w:rsidR="00444E33" w:rsidRPr="00A42207">
          <w:rPr>
            <w:rStyle w:val="Hyperlink"/>
            <w:noProof/>
          </w:rPr>
          <w:t>4.6</w:t>
        </w:r>
        <w:r w:rsidR="00444E33">
          <w:rPr>
            <w:rFonts w:asciiTheme="minorHAnsi" w:eastAsiaTheme="minorEastAsia" w:hAnsiTheme="minorHAnsi" w:cstheme="minorBidi"/>
            <w:noProof/>
            <w:lang w:eastAsia="en-ZA"/>
          </w:rPr>
          <w:tab/>
        </w:r>
        <w:r w:rsidR="00444E33" w:rsidRPr="00A42207">
          <w:rPr>
            <w:rStyle w:val="Hyperlink"/>
            <w:noProof/>
          </w:rPr>
          <w:t>Preference Requirements</w:t>
        </w:r>
        <w:r w:rsidR="00444E33">
          <w:rPr>
            <w:noProof/>
            <w:webHidden/>
          </w:rPr>
          <w:tab/>
        </w:r>
        <w:r w:rsidR="00444E33">
          <w:rPr>
            <w:noProof/>
            <w:webHidden/>
          </w:rPr>
          <w:fldChar w:fldCharType="begin"/>
        </w:r>
        <w:r w:rsidR="00444E33">
          <w:rPr>
            <w:noProof/>
            <w:webHidden/>
          </w:rPr>
          <w:instrText xml:space="preserve"> PAGEREF _Toc141871395 \h </w:instrText>
        </w:r>
        <w:r w:rsidR="00444E33">
          <w:rPr>
            <w:noProof/>
            <w:webHidden/>
          </w:rPr>
        </w:r>
        <w:r w:rsidR="00444E33">
          <w:rPr>
            <w:noProof/>
            <w:webHidden/>
          </w:rPr>
          <w:fldChar w:fldCharType="separate"/>
        </w:r>
        <w:r w:rsidR="00444E33">
          <w:rPr>
            <w:noProof/>
            <w:webHidden/>
          </w:rPr>
          <w:t>16</w:t>
        </w:r>
        <w:r w:rsidR="00444E33">
          <w:rPr>
            <w:noProof/>
            <w:webHidden/>
          </w:rPr>
          <w:fldChar w:fldCharType="end"/>
        </w:r>
      </w:hyperlink>
    </w:p>
    <w:p w14:paraId="2E49F514" w14:textId="77777777" w:rsidR="00444E33" w:rsidRDefault="00D273E8">
      <w:pPr>
        <w:pStyle w:val="TOC1"/>
        <w:rPr>
          <w:rFonts w:asciiTheme="minorHAnsi" w:eastAsiaTheme="minorEastAsia" w:hAnsiTheme="minorHAnsi" w:cstheme="minorBidi"/>
          <w:b w:val="0"/>
          <w:noProof/>
          <w:lang w:eastAsia="en-ZA"/>
        </w:rPr>
      </w:pPr>
      <w:hyperlink w:anchor="_Toc141871396" w:history="1">
        <w:r w:rsidR="00444E33" w:rsidRPr="00A42207">
          <w:rPr>
            <w:rStyle w:val="Hyperlink"/>
            <w:noProof/>
            <w14:scene3d>
              <w14:camera w14:prst="orthographicFront"/>
              <w14:lightRig w14:rig="threePt" w14:dir="t">
                <w14:rot w14:lat="0" w14:lon="0" w14:rev="0"/>
              </w14:lightRig>
            </w14:scene3d>
          </w:rPr>
          <w:t>Annex A:</w:t>
        </w:r>
        <w:r w:rsidR="00444E33" w:rsidRPr="00A42207">
          <w:rPr>
            <w:rStyle w:val="Hyperlink"/>
            <w:noProof/>
          </w:rPr>
          <w:t xml:space="preserve"> Bidder substantiating evidence</w:t>
        </w:r>
        <w:r w:rsidR="00444E33">
          <w:rPr>
            <w:noProof/>
            <w:webHidden/>
          </w:rPr>
          <w:tab/>
        </w:r>
        <w:r w:rsidR="00444E33">
          <w:rPr>
            <w:noProof/>
            <w:webHidden/>
          </w:rPr>
          <w:fldChar w:fldCharType="begin"/>
        </w:r>
        <w:r w:rsidR="00444E33">
          <w:rPr>
            <w:noProof/>
            <w:webHidden/>
          </w:rPr>
          <w:instrText xml:space="preserve"> PAGEREF _Toc141871396 \h </w:instrText>
        </w:r>
        <w:r w:rsidR="00444E33">
          <w:rPr>
            <w:noProof/>
            <w:webHidden/>
          </w:rPr>
        </w:r>
        <w:r w:rsidR="00444E33">
          <w:rPr>
            <w:noProof/>
            <w:webHidden/>
          </w:rPr>
          <w:fldChar w:fldCharType="separate"/>
        </w:r>
        <w:r w:rsidR="00444E33">
          <w:rPr>
            <w:noProof/>
            <w:webHidden/>
          </w:rPr>
          <w:t>19</w:t>
        </w:r>
        <w:r w:rsidR="00444E33">
          <w:rPr>
            <w:noProof/>
            <w:webHidden/>
          </w:rPr>
          <w:fldChar w:fldCharType="end"/>
        </w:r>
      </w:hyperlink>
    </w:p>
    <w:p w14:paraId="664BBC6E" w14:textId="77777777" w:rsidR="00444E33" w:rsidRDefault="00D273E8">
      <w:pPr>
        <w:pStyle w:val="TOC1"/>
        <w:rPr>
          <w:rFonts w:asciiTheme="minorHAnsi" w:eastAsiaTheme="minorEastAsia" w:hAnsiTheme="minorHAnsi" w:cstheme="minorBidi"/>
          <w:b w:val="0"/>
          <w:noProof/>
          <w:lang w:eastAsia="en-ZA"/>
        </w:rPr>
      </w:pPr>
      <w:hyperlink w:anchor="_Toc141871397" w:history="1">
        <w:r w:rsidR="00444E33" w:rsidRPr="00A42207">
          <w:rPr>
            <w:rStyle w:val="Hyperlink"/>
            <w:noProof/>
          </w:rPr>
          <w:t>5.</w:t>
        </w:r>
        <w:r w:rsidR="00444E33">
          <w:rPr>
            <w:rFonts w:asciiTheme="minorHAnsi" w:eastAsiaTheme="minorEastAsia" w:hAnsiTheme="minorHAnsi" w:cstheme="minorBidi"/>
            <w:b w:val="0"/>
            <w:noProof/>
            <w:lang w:eastAsia="en-ZA"/>
          </w:rPr>
          <w:tab/>
        </w:r>
        <w:r w:rsidR="00444E33" w:rsidRPr="00A42207">
          <w:rPr>
            <w:rStyle w:val="Hyperlink"/>
            <w:noProof/>
          </w:rPr>
          <w:t>Technical Mandatory Requirement Evidence</w:t>
        </w:r>
        <w:r w:rsidR="00444E33">
          <w:rPr>
            <w:noProof/>
            <w:webHidden/>
          </w:rPr>
          <w:tab/>
        </w:r>
        <w:r w:rsidR="00444E33">
          <w:rPr>
            <w:noProof/>
            <w:webHidden/>
          </w:rPr>
          <w:fldChar w:fldCharType="begin"/>
        </w:r>
        <w:r w:rsidR="00444E33">
          <w:rPr>
            <w:noProof/>
            <w:webHidden/>
          </w:rPr>
          <w:instrText xml:space="preserve"> PAGEREF _Toc141871397 \h </w:instrText>
        </w:r>
        <w:r w:rsidR="00444E33">
          <w:rPr>
            <w:noProof/>
            <w:webHidden/>
          </w:rPr>
        </w:r>
        <w:r w:rsidR="00444E33">
          <w:rPr>
            <w:noProof/>
            <w:webHidden/>
          </w:rPr>
          <w:fldChar w:fldCharType="separate"/>
        </w:r>
        <w:r w:rsidR="00444E33">
          <w:rPr>
            <w:noProof/>
            <w:webHidden/>
          </w:rPr>
          <w:t>19</w:t>
        </w:r>
        <w:r w:rsidR="00444E33">
          <w:rPr>
            <w:noProof/>
            <w:webHidden/>
          </w:rPr>
          <w:fldChar w:fldCharType="end"/>
        </w:r>
      </w:hyperlink>
    </w:p>
    <w:p w14:paraId="0288C2B3" w14:textId="77777777" w:rsidR="00444E33" w:rsidRDefault="00D273E8">
      <w:pPr>
        <w:pStyle w:val="TOC2"/>
        <w:rPr>
          <w:rFonts w:asciiTheme="minorHAnsi" w:eastAsiaTheme="minorEastAsia" w:hAnsiTheme="minorHAnsi" w:cstheme="minorBidi"/>
          <w:noProof/>
          <w:lang w:eastAsia="en-ZA"/>
        </w:rPr>
      </w:pPr>
      <w:hyperlink w:anchor="_Toc141871398" w:history="1">
        <w:r w:rsidR="00444E33" w:rsidRPr="00A42207">
          <w:rPr>
            <w:rStyle w:val="Hyperlink"/>
            <w:noProof/>
          </w:rPr>
          <w:t>5.1</w:t>
        </w:r>
        <w:r w:rsidR="00444E33">
          <w:rPr>
            <w:rFonts w:asciiTheme="minorHAnsi" w:eastAsiaTheme="minorEastAsia" w:hAnsiTheme="minorHAnsi" w:cstheme="minorBidi"/>
            <w:noProof/>
            <w:lang w:eastAsia="en-ZA"/>
          </w:rPr>
          <w:tab/>
        </w:r>
        <w:r w:rsidR="00444E33" w:rsidRPr="00A42207">
          <w:rPr>
            <w:rStyle w:val="Hyperlink"/>
            <w:noProof/>
          </w:rPr>
          <w:t>Bidder Certification / Affiliation Requirements</w:t>
        </w:r>
        <w:r w:rsidR="00444E33">
          <w:rPr>
            <w:noProof/>
            <w:webHidden/>
          </w:rPr>
          <w:tab/>
        </w:r>
        <w:r w:rsidR="00444E33">
          <w:rPr>
            <w:noProof/>
            <w:webHidden/>
          </w:rPr>
          <w:fldChar w:fldCharType="begin"/>
        </w:r>
        <w:r w:rsidR="00444E33">
          <w:rPr>
            <w:noProof/>
            <w:webHidden/>
          </w:rPr>
          <w:instrText xml:space="preserve"> PAGEREF _Toc141871398 \h </w:instrText>
        </w:r>
        <w:r w:rsidR="00444E33">
          <w:rPr>
            <w:noProof/>
            <w:webHidden/>
          </w:rPr>
        </w:r>
        <w:r w:rsidR="00444E33">
          <w:rPr>
            <w:noProof/>
            <w:webHidden/>
          </w:rPr>
          <w:fldChar w:fldCharType="separate"/>
        </w:r>
        <w:r w:rsidR="00444E33">
          <w:rPr>
            <w:noProof/>
            <w:webHidden/>
          </w:rPr>
          <w:t>19</w:t>
        </w:r>
        <w:r w:rsidR="00444E33">
          <w:rPr>
            <w:noProof/>
            <w:webHidden/>
          </w:rPr>
          <w:fldChar w:fldCharType="end"/>
        </w:r>
      </w:hyperlink>
    </w:p>
    <w:p w14:paraId="53A1EE5F" w14:textId="77777777" w:rsidR="00444E33" w:rsidRDefault="00D273E8">
      <w:pPr>
        <w:pStyle w:val="TOC2"/>
        <w:rPr>
          <w:rFonts w:asciiTheme="minorHAnsi" w:eastAsiaTheme="minorEastAsia" w:hAnsiTheme="minorHAnsi" w:cstheme="minorBidi"/>
          <w:noProof/>
          <w:lang w:eastAsia="en-ZA"/>
        </w:rPr>
      </w:pPr>
      <w:hyperlink w:anchor="_Toc141871399" w:history="1">
        <w:r w:rsidR="00444E33" w:rsidRPr="00A42207">
          <w:rPr>
            <w:rStyle w:val="Hyperlink"/>
            <w:noProof/>
          </w:rPr>
          <w:t>5.2</w:t>
        </w:r>
        <w:r w:rsidR="00444E33">
          <w:rPr>
            <w:rFonts w:asciiTheme="minorHAnsi" w:eastAsiaTheme="minorEastAsia" w:hAnsiTheme="minorHAnsi" w:cstheme="minorBidi"/>
            <w:noProof/>
            <w:lang w:eastAsia="en-ZA"/>
          </w:rPr>
          <w:tab/>
        </w:r>
        <w:r w:rsidR="00444E33" w:rsidRPr="00A42207">
          <w:rPr>
            <w:rStyle w:val="Hyperlink"/>
            <w:noProof/>
          </w:rPr>
          <w:t>Bidder Experience and Capability Requirements</w:t>
        </w:r>
        <w:r w:rsidR="00444E33">
          <w:rPr>
            <w:noProof/>
            <w:webHidden/>
          </w:rPr>
          <w:tab/>
        </w:r>
        <w:r w:rsidR="00444E33">
          <w:rPr>
            <w:noProof/>
            <w:webHidden/>
          </w:rPr>
          <w:fldChar w:fldCharType="begin"/>
        </w:r>
        <w:r w:rsidR="00444E33">
          <w:rPr>
            <w:noProof/>
            <w:webHidden/>
          </w:rPr>
          <w:instrText xml:space="preserve"> PAGEREF _Toc141871399 \h </w:instrText>
        </w:r>
        <w:r w:rsidR="00444E33">
          <w:rPr>
            <w:noProof/>
            <w:webHidden/>
          </w:rPr>
        </w:r>
        <w:r w:rsidR="00444E33">
          <w:rPr>
            <w:noProof/>
            <w:webHidden/>
          </w:rPr>
          <w:fldChar w:fldCharType="separate"/>
        </w:r>
        <w:r w:rsidR="00444E33">
          <w:rPr>
            <w:noProof/>
            <w:webHidden/>
          </w:rPr>
          <w:t>19</w:t>
        </w:r>
        <w:r w:rsidR="00444E33">
          <w:rPr>
            <w:noProof/>
            <w:webHidden/>
          </w:rPr>
          <w:fldChar w:fldCharType="end"/>
        </w:r>
      </w:hyperlink>
    </w:p>
    <w:p w14:paraId="064285D7" w14:textId="77777777" w:rsidR="00444E33" w:rsidRDefault="00D273E8">
      <w:pPr>
        <w:pStyle w:val="TOC1"/>
        <w:rPr>
          <w:rFonts w:asciiTheme="minorHAnsi" w:eastAsiaTheme="minorEastAsia" w:hAnsiTheme="minorHAnsi" w:cstheme="minorBidi"/>
          <w:b w:val="0"/>
          <w:noProof/>
          <w:lang w:eastAsia="en-ZA"/>
        </w:rPr>
      </w:pPr>
      <w:hyperlink w:anchor="_Toc141871400" w:history="1">
        <w:r w:rsidR="00444E33" w:rsidRPr="00A42207">
          <w:rPr>
            <w:rStyle w:val="Hyperlink"/>
            <w:noProof/>
          </w:rPr>
          <w:t>6.</w:t>
        </w:r>
        <w:r w:rsidR="00444E33">
          <w:rPr>
            <w:rFonts w:asciiTheme="minorHAnsi" w:eastAsiaTheme="minorEastAsia" w:hAnsiTheme="minorHAnsi" w:cstheme="minorBidi"/>
            <w:b w:val="0"/>
            <w:noProof/>
            <w:lang w:eastAsia="en-ZA"/>
          </w:rPr>
          <w:tab/>
        </w:r>
        <w:r w:rsidR="00444E33" w:rsidRPr="00A42207">
          <w:rPr>
            <w:rStyle w:val="Hyperlink"/>
            <w:noProof/>
          </w:rPr>
          <w:t>Preference Points Preferential Goals Evidence</w:t>
        </w:r>
        <w:r w:rsidR="00444E33">
          <w:rPr>
            <w:noProof/>
            <w:webHidden/>
          </w:rPr>
          <w:tab/>
        </w:r>
        <w:r w:rsidR="00444E33">
          <w:rPr>
            <w:noProof/>
            <w:webHidden/>
          </w:rPr>
          <w:fldChar w:fldCharType="begin"/>
        </w:r>
        <w:r w:rsidR="00444E33">
          <w:rPr>
            <w:noProof/>
            <w:webHidden/>
          </w:rPr>
          <w:instrText xml:space="preserve"> PAGEREF _Toc141871400 \h </w:instrText>
        </w:r>
        <w:r w:rsidR="00444E33">
          <w:rPr>
            <w:noProof/>
            <w:webHidden/>
          </w:rPr>
        </w:r>
        <w:r w:rsidR="00444E33">
          <w:rPr>
            <w:noProof/>
            <w:webHidden/>
          </w:rPr>
          <w:fldChar w:fldCharType="separate"/>
        </w:r>
        <w:r w:rsidR="00444E33">
          <w:rPr>
            <w:noProof/>
            <w:webHidden/>
          </w:rPr>
          <w:t>19</w:t>
        </w:r>
        <w:r w:rsidR="00444E33">
          <w:rPr>
            <w:noProof/>
            <w:webHidden/>
          </w:rPr>
          <w:fldChar w:fldCharType="end"/>
        </w:r>
      </w:hyperlink>
    </w:p>
    <w:p w14:paraId="41152C9F" w14:textId="77777777" w:rsidR="00444E33" w:rsidRDefault="00D273E8">
      <w:pPr>
        <w:pStyle w:val="TOC1"/>
        <w:rPr>
          <w:rFonts w:asciiTheme="minorHAnsi" w:eastAsiaTheme="minorEastAsia" w:hAnsiTheme="minorHAnsi" w:cstheme="minorBidi"/>
          <w:b w:val="0"/>
          <w:noProof/>
          <w:lang w:eastAsia="en-ZA"/>
        </w:rPr>
      </w:pPr>
      <w:hyperlink w:anchor="_Toc141871401" w:history="1">
        <w:r w:rsidR="00444E33" w:rsidRPr="00A42207">
          <w:rPr>
            <w:rStyle w:val="Hyperlink"/>
            <w:noProof/>
            <w14:scene3d>
              <w14:camera w14:prst="orthographicFront"/>
              <w14:lightRig w14:rig="threePt" w14:dir="t">
                <w14:rot w14:lat="0" w14:lon="0" w14:rev="0"/>
              </w14:lightRig>
            </w14:scene3d>
          </w:rPr>
          <w:t>Annex B:</w:t>
        </w:r>
        <w:r w:rsidR="00444E33" w:rsidRPr="00A42207">
          <w:rPr>
            <w:rStyle w:val="Hyperlink"/>
            <w:noProof/>
          </w:rPr>
          <w:t xml:space="preserve"> LOCAL PRODUCTION AND CONTENT FOR DESIGNATED SECTORS REQUIREMENT</w:t>
        </w:r>
        <w:r w:rsidR="00444E33">
          <w:rPr>
            <w:noProof/>
            <w:webHidden/>
          </w:rPr>
          <w:tab/>
        </w:r>
        <w:r w:rsidR="00444E33">
          <w:rPr>
            <w:noProof/>
            <w:webHidden/>
          </w:rPr>
          <w:fldChar w:fldCharType="begin"/>
        </w:r>
        <w:r w:rsidR="00444E33">
          <w:rPr>
            <w:noProof/>
            <w:webHidden/>
          </w:rPr>
          <w:instrText xml:space="preserve"> PAGEREF _Toc141871401 \h </w:instrText>
        </w:r>
        <w:r w:rsidR="00444E33">
          <w:rPr>
            <w:noProof/>
            <w:webHidden/>
          </w:rPr>
        </w:r>
        <w:r w:rsidR="00444E33">
          <w:rPr>
            <w:noProof/>
            <w:webHidden/>
          </w:rPr>
          <w:fldChar w:fldCharType="separate"/>
        </w:r>
        <w:r w:rsidR="00444E33">
          <w:rPr>
            <w:noProof/>
            <w:webHidden/>
          </w:rPr>
          <w:t>23</w:t>
        </w:r>
        <w:r w:rsidR="00444E33">
          <w:rPr>
            <w:noProof/>
            <w:webHidden/>
          </w:rPr>
          <w:fldChar w:fldCharType="end"/>
        </w:r>
      </w:hyperlink>
    </w:p>
    <w:p w14:paraId="645DAD58" w14:textId="77777777" w:rsidR="00444E33" w:rsidRDefault="00D273E8">
      <w:pPr>
        <w:pStyle w:val="TOC1"/>
        <w:rPr>
          <w:rFonts w:asciiTheme="minorHAnsi" w:eastAsiaTheme="minorEastAsia" w:hAnsiTheme="minorHAnsi" w:cstheme="minorBidi"/>
          <w:b w:val="0"/>
          <w:noProof/>
          <w:lang w:eastAsia="en-ZA"/>
        </w:rPr>
      </w:pPr>
      <w:hyperlink w:anchor="_Toc141871402" w:history="1">
        <w:r w:rsidR="00444E33" w:rsidRPr="00A42207">
          <w:rPr>
            <w:rStyle w:val="Hyperlink"/>
            <w:noProof/>
          </w:rPr>
          <w:t>7.</w:t>
        </w:r>
        <w:r w:rsidR="00444E33">
          <w:rPr>
            <w:rFonts w:asciiTheme="minorHAnsi" w:eastAsiaTheme="minorEastAsia" w:hAnsiTheme="minorHAnsi" w:cstheme="minorBidi"/>
            <w:b w:val="0"/>
            <w:noProof/>
            <w:lang w:eastAsia="en-ZA"/>
          </w:rPr>
          <w:tab/>
        </w:r>
        <w:r w:rsidR="00444E33" w:rsidRPr="00A42207">
          <w:rPr>
            <w:rStyle w:val="Hyperlink"/>
            <w:noProof/>
          </w:rPr>
          <w:t>Local Content Requirements:</w:t>
        </w:r>
        <w:r w:rsidR="00444E33">
          <w:rPr>
            <w:noProof/>
            <w:webHidden/>
          </w:rPr>
          <w:tab/>
        </w:r>
        <w:r w:rsidR="00444E33">
          <w:rPr>
            <w:noProof/>
            <w:webHidden/>
          </w:rPr>
          <w:fldChar w:fldCharType="begin"/>
        </w:r>
        <w:r w:rsidR="00444E33">
          <w:rPr>
            <w:noProof/>
            <w:webHidden/>
          </w:rPr>
          <w:instrText xml:space="preserve"> PAGEREF _Toc141871402 \h </w:instrText>
        </w:r>
        <w:r w:rsidR="00444E33">
          <w:rPr>
            <w:noProof/>
            <w:webHidden/>
          </w:rPr>
        </w:r>
        <w:r w:rsidR="00444E33">
          <w:rPr>
            <w:noProof/>
            <w:webHidden/>
          </w:rPr>
          <w:fldChar w:fldCharType="separate"/>
        </w:r>
        <w:r w:rsidR="00444E33">
          <w:rPr>
            <w:noProof/>
            <w:webHidden/>
          </w:rPr>
          <w:t>23</w:t>
        </w:r>
        <w:r w:rsidR="00444E33">
          <w:rPr>
            <w:noProof/>
            <w:webHidden/>
          </w:rPr>
          <w:fldChar w:fldCharType="end"/>
        </w:r>
      </w:hyperlink>
    </w:p>
    <w:p w14:paraId="78D00426" w14:textId="77777777" w:rsidR="00444E33" w:rsidRDefault="00D273E8">
      <w:pPr>
        <w:pStyle w:val="TOC1"/>
        <w:rPr>
          <w:rFonts w:asciiTheme="minorHAnsi" w:eastAsiaTheme="minorEastAsia" w:hAnsiTheme="minorHAnsi" w:cstheme="minorBidi"/>
          <w:b w:val="0"/>
          <w:noProof/>
          <w:lang w:eastAsia="en-ZA"/>
        </w:rPr>
      </w:pPr>
      <w:hyperlink w:anchor="_Toc141871403" w:history="1">
        <w:r w:rsidR="00444E33" w:rsidRPr="00A42207">
          <w:rPr>
            <w:rStyle w:val="Hyperlink"/>
            <w:noProof/>
            <w14:scene3d>
              <w14:camera w14:prst="orthographicFront"/>
              <w14:lightRig w14:rig="threePt" w14:dir="t">
                <w14:rot w14:lat="0" w14:lon="0" w14:rev="0"/>
              </w14:lightRig>
            </w14:scene3d>
          </w:rPr>
          <w:t>Annex C:</w:t>
        </w:r>
        <w:r w:rsidR="00444E33" w:rsidRPr="00A42207">
          <w:rPr>
            <w:rStyle w:val="Hyperlink"/>
            <w:noProof/>
          </w:rPr>
          <w:t xml:space="preserve"> THIRD-PARTY RISK MANAGEMENT (TPRM)  ASSESSMENT</w:t>
        </w:r>
        <w:r w:rsidR="00444E33">
          <w:rPr>
            <w:noProof/>
            <w:webHidden/>
          </w:rPr>
          <w:tab/>
        </w:r>
        <w:r w:rsidR="00444E33">
          <w:rPr>
            <w:noProof/>
            <w:webHidden/>
          </w:rPr>
          <w:fldChar w:fldCharType="begin"/>
        </w:r>
        <w:r w:rsidR="00444E33">
          <w:rPr>
            <w:noProof/>
            <w:webHidden/>
          </w:rPr>
          <w:instrText xml:space="preserve"> PAGEREF _Toc141871403 \h </w:instrText>
        </w:r>
        <w:r w:rsidR="00444E33">
          <w:rPr>
            <w:noProof/>
            <w:webHidden/>
          </w:rPr>
        </w:r>
        <w:r w:rsidR="00444E33">
          <w:rPr>
            <w:noProof/>
            <w:webHidden/>
          </w:rPr>
          <w:fldChar w:fldCharType="separate"/>
        </w:r>
        <w:r w:rsidR="00444E33">
          <w:rPr>
            <w:noProof/>
            <w:webHidden/>
          </w:rPr>
          <w:t>24</w:t>
        </w:r>
        <w:r w:rsidR="00444E33">
          <w:rPr>
            <w:noProof/>
            <w:webHidden/>
          </w:rPr>
          <w:fldChar w:fldCharType="end"/>
        </w:r>
      </w:hyperlink>
    </w:p>
    <w:p w14:paraId="5F3C1752" w14:textId="77777777" w:rsidR="00444E33" w:rsidRDefault="00D273E8">
      <w:pPr>
        <w:pStyle w:val="TOC1"/>
        <w:rPr>
          <w:rFonts w:asciiTheme="minorHAnsi" w:eastAsiaTheme="minorEastAsia" w:hAnsiTheme="minorHAnsi" w:cstheme="minorBidi"/>
          <w:b w:val="0"/>
          <w:noProof/>
          <w:lang w:eastAsia="en-ZA"/>
        </w:rPr>
      </w:pPr>
      <w:hyperlink w:anchor="_Toc141871404" w:history="1">
        <w:r w:rsidR="00444E33" w:rsidRPr="00A42207">
          <w:rPr>
            <w:rStyle w:val="Hyperlink"/>
            <w:noProof/>
            <w:highlight w:val="yellow"/>
          </w:rPr>
          <w:t>8.</w:t>
        </w:r>
        <w:r w:rsidR="00444E33">
          <w:rPr>
            <w:rFonts w:asciiTheme="minorHAnsi" w:eastAsiaTheme="minorEastAsia" w:hAnsiTheme="minorHAnsi" w:cstheme="minorBidi"/>
            <w:b w:val="0"/>
            <w:noProof/>
            <w:lang w:eastAsia="en-ZA"/>
          </w:rPr>
          <w:tab/>
        </w:r>
        <w:r w:rsidR="00444E33" w:rsidRPr="00A42207">
          <w:rPr>
            <w:rStyle w:val="Hyperlink"/>
            <w:noProof/>
            <w:highlight w:val="yellow"/>
          </w:rPr>
          <w:t>Instructions</w:t>
        </w:r>
        <w:r w:rsidR="00444E33">
          <w:rPr>
            <w:noProof/>
            <w:webHidden/>
          </w:rPr>
          <w:tab/>
        </w:r>
        <w:r w:rsidR="00444E33">
          <w:rPr>
            <w:noProof/>
            <w:webHidden/>
          </w:rPr>
          <w:fldChar w:fldCharType="begin"/>
        </w:r>
        <w:r w:rsidR="00444E33">
          <w:rPr>
            <w:noProof/>
            <w:webHidden/>
          </w:rPr>
          <w:instrText xml:space="preserve"> PAGEREF _Toc141871404 \h </w:instrText>
        </w:r>
        <w:r w:rsidR="00444E33">
          <w:rPr>
            <w:noProof/>
            <w:webHidden/>
          </w:rPr>
        </w:r>
        <w:r w:rsidR="00444E33">
          <w:rPr>
            <w:noProof/>
            <w:webHidden/>
          </w:rPr>
          <w:fldChar w:fldCharType="separate"/>
        </w:r>
        <w:r w:rsidR="00444E33">
          <w:rPr>
            <w:noProof/>
            <w:webHidden/>
          </w:rPr>
          <w:t>24</w:t>
        </w:r>
        <w:r w:rsidR="00444E33">
          <w:rPr>
            <w:noProof/>
            <w:webHidden/>
          </w:rPr>
          <w:fldChar w:fldCharType="end"/>
        </w:r>
      </w:hyperlink>
    </w:p>
    <w:p w14:paraId="1F5785D3" w14:textId="77777777" w:rsidR="00444E33" w:rsidRDefault="00D273E8">
      <w:pPr>
        <w:pStyle w:val="TOC2"/>
        <w:rPr>
          <w:rFonts w:asciiTheme="minorHAnsi" w:eastAsiaTheme="minorEastAsia" w:hAnsiTheme="minorHAnsi" w:cstheme="minorBidi"/>
          <w:noProof/>
          <w:lang w:eastAsia="en-ZA"/>
        </w:rPr>
      </w:pPr>
      <w:hyperlink w:anchor="_Toc141871405" w:history="1">
        <w:r w:rsidR="00444E33" w:rsidRPr="00A42207">
          <w:rPr>
            <w:rStyle w:val="Hyperlink"/>
            <w:noProof/>
            <w:highlight w:val="yellow"/>
          </w:rPr>
          <w:t>8.1</w:t>
        </w:r>
        <w:r w:rsidR="00444E33">
          <w:rPr>
            <w:rFonts w:asciiTheme="minorHAnsi" w:eastAsiaTheme="minorEastAsia" w:hAnsiTheme="minorHAnsi" w:cstheme="minorBidi"/>
            <w:noProof/>
            <w:lang w:eastAsia="en-ZA"/>
          </w:rPr>
          <w:tab/>
        </w:r>
        <w:r w:rsidR="00444E33" w:rsidRPr="00A42207">
          <w:rPr>
            <w:rStyle w:val="Hyperlink"/>
            <w:noProof/>
            <w:highlight w:val="yellow"/>
          </w:rPr>
          <w:t>Evaluation Criteria</w:t>
        </w:r>
        <w:r w:rsidR="00444E33">
          <w:rPr>
            <w:noProof/>
            <w:webHidden/>
          </w:rPr>
          <w:tab/>
        </w:r>
        <w:r w:rsidR="00444E33">
          <w:rPr>
            <w:noProof/>
            <w:webHidden/>
          </w:rPr>
          <w:fldChar w:fldCharType="begin"/>
        </w:r>
        <w:r w:rsidR="00444E33">
          <w:rPr>
            <w:noProof/>
            <w:webHidden/>
          </w:rPr>
          <w:instrText xml:space="preserve"> PAGEREF _Toc141871405 \h </w:instrText>
        </w:r>
        <w:r w:rsidR="00444E33">
          <w:rPr>
            <w:noProof/>
            <w:webHidden/>
          </w:rPr>
        </w:r>
        <w:r w:rsidR="00444E33">
          <w:rPr>
            <w:noProof/>
            <w:webHidden/>
          </w:rPr>
          <w:fldChar w:fldCharType="separate"/>
        </w:r>
        <w:r w:rsidR="00444E33">
          <w:rPr>
            <w:noProof/>
            <w:webHidden/>
          </w:rPr>
          <w:t>24</w:t>
        </w:r>
        <w:r w:rsidR="00444E33">
          <w:rPr>
            <w:noProof/>
            <w:webHidden/>
          </w:rPr>
          <w:fldChar w:fldCharType="end"/>
        </w:r>
      </w:hyperlink>
    </w:p>
    <w:p w14:paraId="7BB5ABBE" w14:textId="77777777" w:rsidR="00444E33" w:rsidRDefault="00D273E8">
      <w:pPr>
        <w:pStyle w:val="TOC3"/>
        <w:rPr>
          <w:rFonts w:asciiTheme="minorHAnsi" w:eastAsiaTheme="minorEastAsia" w:hAnsiTheme="minorHAnsi" w:cstheme="minorBidi"/>
          <w:noProof/>
          <w:lang w:eastAsia="en-ZA"/>
        </w:rPr>
      </w:pPr>
      <w:hyperlink w:anchor="_Toc141871406" w:history="1">
        <w:r w:rsidR="00444E33" w:rsidRPr="00A42207">
          <w:rPr>
            <w:rStyle w:val="Hyperlink"/>
            <w:noProof/>
            <w:highlight w:val="yellow"/>
          </w:rPr>
          <w:t>8.1.1</w:t>
        </w:r>
        <w:r w:rsidR="00444E33">
          <w:rPr>
            <w:rFonts w:asciiTheme="minorHAnsi" w:eastAsiaTheme="minorEastAsia" w:hAnsiTheme="minorHAnsi" w:cstheme="minorBidi"/>
            <w:noProof/>
            <w:lang w:eastAsia="en-ZA"/>
          </w:rPr>
          <w:tab/>
        </w:r>
        <w:r w:rsidR="00444E33" w:rsidRPr="00A42207">
          <w:rPr>
            <w:rStyle w:val="Hyperlink"/>
            <w:noProof/>
            <w:highlight w:val="yellow"/>
          </w:rPr>
          <w:t>Company risk</w:t>
        </w:r>
        <w:r w:rsidR="00444E33">
          <w:rPr>
            <w:noProof/>
            <w:webHidden/>
          </w:rPr>
          <w:tab/>
        </w:r>
        <w:r w:rsidR="00444E33">
          <w:rPr>
            <w:noProof/>
            <w:webHidden/>
          </w:rPr>
          <w:fldChar w:fldCharType="begin"/>
        </w:r>
        <w:r w:rsidR="00444E33">
          <w:rPr>
            <w:noProof/>
            <w:webHidden/>
          </w:rPr>
          <w:instrText xml:space="preserve"> PAGEREF _Toc141871406 \h </w:instrText>
        </w:r>
        <w:r w:rsidR="00444E33">
          <w:rPr>
            <w:noProof/>
            <w:webHidden/>
          </w:rPr>
        </w:r>
        <w:r w:rsidR="00444E33">
          <w:rPr>
            <w:noProof/>
            <w:webHidden/>
          </w:rPr>
          <w:fldChar w:fldCharType="separate"/>
        </w:r>
        <w:r w:rsidR="00444E33">
          <w:rPr>
            <w:noProof/>
            <w:webHidden/>
          </w:rPr>
          <w:t>24</w:t>
        </w:r>
        <w:r w:rsidR="00444E33">
          <w:rPr>
            <w:noProof/>
            <w:webHidden/>
          </w:rPr>
          <w:fldChar w:fldCharType="end"/>
        </w:r>
      </w:hyperlink>
    </w:p>
    <w:p w14:paraId="038A8BCB" w14:textId="77777777" w:rsidR="00444E33" w:rsidRDefault="00D273E8">
      <w:pPr>
        <w:pStyle w:val="TOC3"/>
        <w:rPr>
          <w:rFonts w:asciiTheme="minorHAnsi" w:eastAsiaTheme="minorEastAsia" w:hAnsiTheme="minorHAnsi" w:cstheme="minorBidi"/>
          <w:noProof/>
          <w:lang w:eastAsia="en-ZA"/>
        </w:rPr>
      </w:pPr>
      <w:hyperlink w:anchor="_Toc141871407" w:history="1">
        <w:r w:rsidR="00444E33" w:rsidRPr="00A42207">
          <w:rPr>
            <w:rStyle w:val="Hyperlink"/>
            <w:noProof/>
            <w:highlight w:val="yellow"/>
          </w:rPr>
          <w:t>8.1.2</w:t>
        </w:r>
        <w:r w:rsidR="00444E33">
          <w:rPr>
            <w:rFonts w:asciiTheme="minorHAnsi" w:eastAsiaTheme="minorEastAsia" w:hAnsiTheme="minorHAnsi" w:cstheme="minorBidi"/>
            <w:noProof/>
            <w:lang w:eastAsia="en-ZA"/>
          </w:rPr>
          <w:tab/>
        </w:r>
        <w:r w:rsidR="00444E33" w:rsidRPr="00A42207">
          <w:rPr>
            <w:rStyle w:val="Hyperlink"/>
            <w:noProof/>
            <w:highlight w:val="yellow"/>
          </w:rPr>
          <w:t>All questions for all other risk elements:</w:t>
        </w:r>
        <w:r w:rsidR="00444E33">
          <w:rPr>
            <w:noProof/>
            <w:webHidden/>
          </w:rPr>
          <w:tab/>
        </w:r>
        <w:r w:rsidR="00444E33">
          <w:rPr>
            <w:noProof/>
            <w:webHidden/>
          </w:rPr>
          <w:fldChar w:fldCharType="begin"/>
        </w:r>
        <w:r w:rsidR="00444E33">
          <w:rPr>
            <w:noProof/>
            <w:webHidden/>
          </w:rPr>
          <w:instrText xml:space="preserve"> PAGEREF _Toc141871407 \h </w:instrText>
        </w:r>
        <w:r w:rsidR="00444E33">
          <w:rPr>
            <w:noProof/>
            <w:webHidden/>
          </w:rPr>
        </w:r>
        <w:r w:rsidR="00444E33">
          <w:rPr>
            <w:noProof/>
            <w:webHidden/>
          </w:rPr>
          <w:fldChar w:fldCharType="separate"/>
        </w:r>
        <w:r w:rsidR="00444E33">
          <w:rPr>
            <w:noProof/>
            <w:webHidden/>
          </w:rPr>
          <w:t>25</w:t>
        </w:r>
        <w:r w:rsidR="00444E33">
          <w:rPr>
            <w:noProof/>
            <w:webHidden/>
          </w:rPr>
          <w:fldChar w:fldCharType="end"/>
        </w:r>
      </w:hyperlink>
    </w:p>
    <w:p w14:paraId="75219048" w14:textId="77777777" w:rsidR="00444E33" w:rsidRDefault="00D273E8">
      <w:pPr>
        <w:pStyle w:val="TOC2"/>
        <w:rPr>
          <w:rFonts w:asciiTheme="minorHAnsi" w:eastAsiaTheme="minorEastAsia" w:hAnsiTheme="minorHAnsi" w:cstheme="minorBidi"/>
          <w:noProof/>
          <w:lang w:eastAsia="en-ZA"/>
        </w:rPr>
      </w:pPr>
      <w:hyperlink w:anchor="_Toc141871408" w:history="1">
        <w:r w:rsidR="00444E33" w:rsidRPr="00A42207">
          <w:rPr>
            <w:rStyle w:val="Hyperlink"/>
            <w:noProof/>
          </w:rPr>
          <w:t>8.2</w:t>
        </w:r>
        <w:r w:rsidR="00444E33">
          <w:rPr>
            <w:rFonts w:asciiTheme="minorHAnsi" w:eastAsiaTheme="minorEastAsia" w:hAnsiTheme="minorHAnsi" w:cstheme="minorBidi"/>
            <w:noProof/>
            <w:lang w:eastAsia="en-ZA"/>
          </w:rPr>
          <w:tab/>
        </w:r>
        <w:r w:rsidR="00444E33" w:rsidRPr="00A42207">
          <w:rPr>
            <w:rStyle w:val="Hyperlink"/>
            <w:noProof/>
          </w:rPr>
          <w:t>Third Party Risk Assessment</w:t>
        </w:r>
        <w:r w:rsidR="00444E33">
          <w:rPr>
            <w:noProof/>
            <w:webHidden/>
          </w:rPr>
          <w:tab/>
        </w:r>
        <w:r w:rsidR="00444E33">
          <w:rPr>
            <w:noProof/>
            <w:webHidden/>
          </w:rPr>
          <w:fldChar w:fldCharType="begin"/>
        </w:r>
        <w:r w:rsidR="00444E33">
          <w:rPr>
            <w:noProof/>
            <w:webHidden/>
          </w:rPr>
          <w:instrText xml:space="preserve"> PAGEREF _Toc141871408 \h </w:instrText>
        </w:r>
        <w:r w:rsidR="00444E33">
          <w:rPr>
            <w:noProof/>
            <w:webHidden/>
          </w:rPr>
        </w:r>
        <w:r w:rsidR="00444E33">
          <w:rPr>
            <w:noProof/>
            <w:webHidden/>
          </w:rPr>
          <w:fldChar w:fldCharType="separate"/>
        </w:r>
        <w:r w:rsidR="00444E33">
          <w:rPr>
            <w:noProof/>
            <w:webHidden/>
          </w:rPr>
          <w:t>25</w:t>
        </w:r>
        <w:r w:rsidR="00444E33">
          <w:rPr>
            <w:noProof/>
            <w:webHidden/>
          </w:rPr>
          <w:fldChar w:fldCharType="end"/>
        </w:r>
      </w:hyperlink>
    </w:p>
    <w:p w14:paraId="23A91A6F" w14:textId="77777777" w:rsidR="00444E33" w:rsidRDefault="00D273E8">
      <w:pPr>
        <w:pStyle w:val="TOC2"/>
        <w:rPr>
          <w:rFonts w:asciiTheme="minorHAnsi" w:eastAsiaTheme="minorEastAsia" w:hAnsiTheme="minorHAnsi" w:cstheme="minorBidi"/>
          <w:noProof/>
          <w:lang w:eastAsia="en-ZA"/>
        </w:rPr>
      </w:pPr>
      <w:hyperlink w:anchor="_Toc141871409" w:history="1">
        <w:r w:rsidR="00444E33" w:rsidRPr="00A42207">
          <w:rPr>
            <w:rStyle w:val="Hyperlink"/>
            <w:noProof/>
          </w:rPr>
          <w:t>8.3</w:t>
        </w:r>
        <w:r w:rsidR="00444E33">
          <w:rPr>
            <w:rFonts w:asciiTheme="minorHAnsi" w:eastAsiaTheme="minorEastAsia" w:hAnsiTheme="minorHAnsi" w:cstheme="minorBidi"/>
            <w:noProof/>
            <w:lang w:eastAsia="en-ZA"/>
          </w:rPr>
          <w:tab/>
        </w:r>
        <w:r w:rsidR="00444E33" w:rsidRPr="00A42207">
          <w:rPr>
            <w:rStyle w:val="Hyperlink"/>
            <w:noProof/>
          </w:rPr>
          <w:t>Third Party Risk Management Declaration</w:t>
        </w:r>
        <w:r w:rsidR="00444E33">
          <w:rPr>
            <w:noProof/>
            <w:webHidden/>
          </w:rPr>
          <w:tab/>
        </w:r>
        <w:r w:rsidR="00444E33">
          <w:rPr>
            <w:noProof/>
            <w:webHidden/>
          </w:rPr>
          <w:fldChar w:fldCharType="begin"/>
        </w:r>
        <w:r w:rsidR="00444E33">
          <w:rPr>
            <w:noProof/>
            <w:webHidden/>
          </w:rPr>
          <w:instrText xml:space="preserve"> PAGEREF _Toc141871409 \h </w:instrText>
        </w:r>
        <w:r w:rsidR="00444E33">
          <w:rPr>
            <w:noProof/>
            <w:webHidden/>
          </w:rPr>
        </w:r>
        <w:r w:rsidR="00444E33">
          <w:rPr>
            <w:noProof/>
            <w:webHidden/>
          </w:rPr>
          <w:fldChar w:fldCharType="separate"/>
        </w:r>
        <w:r w:rsidR="00444E33">
          <w:rPr>
            <w:noProof/>
            <w:webHidden/>
          </w:rPr>
          <w:t>28</w:t>
        </w:r>
        <w:r w:rsidR="00444E33">
          <w:rPr>
            <w:noProof/>
            <w:webHidden/>
          </w:rPr>
          <w:fldChar w:fldCharType="end"/>
        </w:r>
      </w:hyperlink>
    </w:p>
    <w:p w14:paraId="2967ECF7" w14:textId="77777777" w:rsidR="00444E33" w:rsidRDefault="00D273E8">
      <w:pPr>
        <w:pStyle w:val="TOC3"/>
        <w:rPr>
          <w:rFonts w:asciiTheme="minorHAnsi" w:eastAsiaTheme="minorEastAsia" w:hAnsiTheme="minorHAnsi" w:cstheme="minorBidi"/>
          <w:noProof/>
          <w:lang w:eastAsia="en-ZA"/>
        </w:rPr>
      </w:pPr>
      <w:hyperlink w:anchor="_Toc141871410" w:history="1">
        <w:r w:rsidR="00444E33" w:rsidRPr="00A42207">
          <w:rPr>
            <w:rStyle w:val="Hyperlink"/>
            <w:noProof/>
            <w:highlight w:val="yellow"/>
          </w:rPr>
          <w:t>8.3.1</w:t>
        </w:r>
        <w:r w:rsidR="00444E33">
          <w:rPr>
            <w:rFonts w:asciiTheme="minorHAnsi" w:eastAsiaTheme="minorEastAsia" w:hAnsiTheme="minorHAnsi" w:cstheme="minorBidi"/>
            <w:noProof/>
            <w:lang w:eastAsia="en-ZA"/>
          </w:rPr>
          <w:tab/>
        </w:r>
        <w:r w:rsidR="00444E33" w:rsidRPr="00A42207">
          <w:rPr>
            <w:rStyle w:val="Hyperlink"/>
            <w:noProof/>
            <w:highlight w:val="yellow"/>
          </w:rPr>
          <w:t>Declaration of Acceptance</w:t>
        </w:r>
        <w:r w:rsidR="00444E33">
          <w:rPr>
            <w:noProof/>
            <w:webHidden/>
          </w:rPr>
          <w:tab/>
        </w:r>
        <w:r w:rsidR="00444E33">
          <w:rPr>
            <w:noProof/>
            <w:webHidden/>
          </w:rPr>
          <w:fldChar w:fldCharType="begin"/>
        </w:r>
        <w:r w:rsidR="00444E33">
          <w:rPr>
            <w:noProof/>
            <w:webHidden/>
          </w:rPr>
          <w:instrText xml:space="preserve"> PAGEREF _Toc141871410 \h </w:instrText>
        </w:r>
        <w:r w:rsidR="00444E33">
          <w:rPr>
            <w:noProof/>
            <w:webHidden/>
          </w:rPr>
        </w:r>
        <w:r w:rsidR="00444E33">
          <w:rPr>
            <w:noProof/>
            <w:webHidden/>
          </w:rPr>
          <w:fldChar w:fldCharType="separate"/>
        </w:r>
        <w:r w:rsidR="00444E33">
          <w:rPr>
            <w:noProof/>
            <w:webHidden/>
          </w:rPr>
          <w:t>28</w:t>
        </w:r>
        <w:r w:rsidR="00444E33">
          <w:rPr>
            <w:noProof/>
            <w:webHidden/>
          </w:rPr>
          <w:fldChar w:fldCharType="end"/>
        </w:r>
      </w:hyperlink>
    </w:p>
    <w:p w14:paraId="12FA9500" w14:textId="77777777" w:rsidR="00A44D99" w:rsidRDefault="00A44D99" w:rsidP="00A44D99">
      <w:r>
        <w:rPr>
          <w:rFonts w:asciiTheme="minorHAnsi" w:hAnsiTheme="minorHAnsi"/>
          <w:b/>
          <w:bCs/>
          <w:caps/>
          <w:sz w:val="20"/>
        </w:rPr>
        <w:fldChar w:fldCharType="end"/>
      </w:r>
    </w:p>
    <w:p w14:paraId="3232EF9A" w14:textId="77777777" w:rsidR="00444E33" w:rsidRDefault="00444E33" w:rsidP="00C2646C">
      <w:pPr>
        <w:pStyle w:val="Title"/>
      </w:pPr>
    </w:p>
    <w:p w14:paraId="671EAF2D" w14:textId="77777777" w:rsidR="00A44D99" w:rsidRPr="00FA1710" w:rsidRDefault="00A44D99" w:rsidP="00C2646C">
      <w:pPr>
        <w:pStyle w:val="Title"/>
      </w:pPr>
      <w:r w:rsidRPr="00FA1710">
        <w:lastRenderedPageBreak/>
        <w:t>Figures</w:t>
      </w:r>
    </w:p>
    <w:p w14:paraId="1F332F16" w14:textId="77777777" w:rsidR="00691086" w:rsidRPr="00444E33" w:rsidRDefault="00D273E8" w:rsidP="00444E33">
      <w:pPr>
        <w:pStyle w:val="TableofFigures"/>
        <w:rPr>
          <w:b/>
          <w:bCs/>
          <w:noProof/>
          <w:lang w:val="en-US"/>
        </w:rPr>
      </w:pPr>
      <w:r>
        <w:fldChar w:fldCharType="begin"/>
      </w:r>
      <w:r>
        <w:instrText xml:space="preserve"> TOC \f F \c "Figure" </w:instrText>
      </w:r>
      <w:r>
        <w:fldChar w:fldCharType="separate"/>
      </w:r>
      <w:r w:rsidR="008600CB">
        <w:rPr>
          <w:b/>
          <w:bCs/>
          <w:noProof/>
          <w:lang w:val="en-US"/>
        </w:rPr>
        <w:t>No table of figures entries found.</w:t>
      </w:r>
      <w:r>
        <w:rPr>
          <w:b/>
          <w:bCs/>
          <w:noProof/>
          <w:lang w:val="en-US"/>
        </w:rPr>
        <w:fldChar w:fldCharType="end"/>
      </w:r>
    </w:p>
    <w:p w14:paraId="09A21B63" w14:textId="77777777" w:rsidR="00691086" w:rsidRPr="00691086" w:rsidRDefault="00691086" w:rsidP="00691086">
      <w:pPr>
        <w:rPr>
          <w:lang w:val="en-US"/>
        </w:rPr>
      </w:pPr>
    </w:p>
    <w:p w14:paraId="2B0167E1" w14:textId="77777777" w:rsidR="00A44D99" w:rsidRPr="001C5223" w:rsidRDefault="00A44D99" w:rsidP="00C2646C">
      <w:pPr>
        <w:pStyle w:val="Title"/>
      </w:pPr>
      <w:r w:rsidRPr="001C5223">
        <w:t>Tables</w:t>
      </w:r>
    </w:p>
    <w:p w14:paraId="6FFADE14" w14:textId="77777777" w:rsidR="002E2F4B"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33929565" w:history="1">
        <w:r w:rsidR="002E2F4B" w:rsidRPr="0028408C">
          <w:rPr>
            <w:rStyle w:val="Hyperlink"/>
            <w:noProof/>
          </w:rPr>
          <w:t>Table 1: Bid Evaluation Stages</w:t>
        </w:r>
        <w:r w:rsidR="002E2F4B">
          <w:rPr>
            <w:noProof/>
            <w:webHidden/>
          </w:rPr>
          <w:tab/>
        </w:r>
        <w:r w:rsidR="002E2F4B">
          <w:rPr>
            <w:noProof/>
            <w:webHidden/>
          </w:rPr>
          <w:fldChar w:fldCharType="begin"/>
        </w:r>
        <w:r w:rsidR="002E2F4B">
          <w:rPr>
            <w:noProof/>
            <w:webHidden/>
          </w:rPr>
          <w:instrText xml:space="preserve"> PAGEREF _Toc133929565 \h </w:instrText>
        </w:r>
        <w:r w:rsidR="002E2F4B">
          <w:rPr>
            <w:noProof/>
            <w:webHidden/>
          </w:rPr>
        </w:r>
        <w:r w:rsidR="002E2F4B">
          <w:rPr>
            <w:noProof/>
            <w:webHidden/>
          </w:rPr>
          <w:fldChar w:fldCharType="separate"/>
        </w:r>
        <w:r w:rsidR="002E2F4B">
          <w:rPr>
            <w:noProof/>
            <w:webHidden/>
          </w:rPr>
          <w:t>6</w:t>
        </w:r>
        <w:r w:rsidR="002E2F4B">
          <w:rPr>
            <w:noProof/>
            <w:webHidden/>
          </w:rPr>
          <w:fldChar w:fldCharType="end"/>
        </w:r>
      </w:hyperlink>
    </w:p>
    <w:p w14:paraId="0626A014" w14:textId="77777777" w:rsidR="002E2F4B" w:rsidRDefault="00D273E8">
      <w:pPr>
        <w:pStyle w:val="TableofFigures"/>
        <w:rPr>
          <w:rFonts w:eastAsiaTheme="minorEastAsia" w:cstheme="minorBidi"/>
          <w:noProof/>
          <w:szCs w:val="22"/>
          <w:lang w:eastAsia="en-ZA"/>
        </w:rPr>
      </w:pPr>
      <w:hyperlink w:anchor="_Toc133929566" w:history="1">
        <w:r w:rsidR="002E2F4B" w:rsidRPr="0028408C">
          <w:rPr>
            <w:rStyle w:val="Hyperlink"/>
            <w:noProof/>
          </w:rPr>
          <w:t>Table 2: Technical Mandatory Requirements</w:t>
        </w:r>
        <w:r w:rsidR="002E2F4B">
          <w:rPr>
            <w:noProof/>
            <w:webHidden/>
          </w:rPr>
          <w:tab/>
        </w:r>
        <w:r w:rsidR="002E2F4B">
          <w:rPr>
            <w:noProof/>
            <w:webHidden/>
          </w:rPr>
          <w:fldChar w:fldCharType="begin"/>
        </w:r>
        <w:r w:rsidR="002E2F4B">
          <w:rPr>
            <w:noProof/>
            <w:webHidden/>
          </w:rPr>
          <w:instrText xml:space="preserve"> PAGEREF _Toc133929566 \h </w:instrText>
        </w:r>
        <w:r w:rsidR="002E2F4B">
          <w:rPr>
            <w:noProof/>
            <w:webHidden/>
          </w:rPr>
        </w:r>
        <w:r w:rsidR="002E2F4B">
          <w:rPr>
            <w:noProof/>
            <w:webHidden/>
          </w:rPr>
          <w:fldChar w:fldCharType="separate"/>
        </w:r>
        <w:r w:rsidR="002E2F4B">
          <w:rPr>
            <w:noProof/>
            <w:webHidden/>
          </w:rPr>
          <w:t>7</w:t>
        </w:r>
        <w:r w:rsidR="002E2F4B">
          <w:rPr>
            <w:noProof/>
            <w:webHidden/>
          </w:rPr>
          <w:fldChar w:fldCharType="end"/>
        </w:r>
      </w:hyperlink>
    </w:p>
    <w:p w14:paraId="12D7C7A8" w14:textId="77777777" w:rsidR="002E2F4B" w:rsidRDefault="00D273E8">
      <w:pPr>
        <w:pStyle w:val="TableofFigures"/>
        <w:rPr>
          <w:rFonts w:eastAsiaTheme="minorEastAsia" w:cstheme="minorBidi"/>
          <w:noProof/>
          <w:szCs w:val="22"/>
          <w:lang w:eastAsia="en-ZA"/>
        </w:rPr>
      </w:pPr>
      <w:hyperlink w:anchor="_Toc133929567" w:history="1">
        <w:r w:rsidR="002E2F4B" w:rsidRPr="0028408C">
          <w:rPr>
            <w:rStyle w:val="Hyperlink"/>
            <w:noProof/>
          </w:rPr>
          <w:t>Table 3: References</w:t>
        </w:r>
        <w:r w:rsidR="002E2F4B">
          <w:rPr>
            <w:noProof/>
            <w:webHidden/>
          </w:rPr>
          <w:tab/>
        </w:r>
        <w:r w:rsidR="002E2F4B">
          <w:rPr>
            <w:noProof/>
            <w:webHidden/>
          </w:rPr>
          <w:fldChar w:fldCharType="begin"/>
        </w:r>
        <w:r w:rsidR="002E2F4B">
          <w:rPr>
            <w:noProof/>
            <w:webHidden/>
          </w:rPr>
          <w:instrText xml:space="preserve"> PAGEREF _Toc133929567 \h </w:instrText>
        </w:r>
        <w:r w:rsidR="002E2F4B">
          <w:rPr>
            <w:noProof/>
            <w:webHidden/>
          </w:rPr>
        </w:r>
        <w:r w:rsidR="002E2F4B">
          <w:rPr>
            <w:noProof/>
            <w:webHidden/>
          </w:rPr>
          <w:fldChar w:fldCharType="separate"/>
        </w:r>
        <w:r w:rsidR="002E2F4B">
          <w:rPr>
            <w:noProof/>
            <w:webHidden/>
          </w:rPr>
          <w:t>17</w:t>
        </w:r>
        <w:r w:rsidR="002E2F4B">
          <w:rPr>
            <w:noProof/>
            <w:webHidden/>
          </w:rPr>
          <w:fldChar w:fldCharType="end"/>
        </w:r>
      </w:hyperlink>
    </w:p>
    <w:p w14:paraId="7B1327D5" w14:textId="77777777" w:rsidR="002E2F4B" w:rsidRDefault="00D273E8">
      <w:pPr>
        <w:pStyle w:val="TableofFigures"/>
        <w:rPr>
          <w:rFonts w:eastAsiaTheme="minorEastAsia" w:cstheme="minorBidi"/>
          <w:noProof/>
          <w:szCs w:val="22"/>
          <w:lang w:eastAsia="en-ZA"/>
        </w:rPr>
      </w:pPr>
      <w:hyperlink w:anchor="_Toc133929568" w:history="1">
        <w:r w:rsidR="002E2F4B" w:rsidRPr="0028408C">
          <w:rPr>
            <w:rStyle w:val="Hyperlink"/>
            <w:noProof/>
          </w:rPr>
          <w:t>Table 4: B-BEE Points Allocation</w:t>
        </w:r>
        <w:r w:rsidR="002E2F4B">
          <w:rPr>
            <w:noProof/>
            <w:webHidden/>
          </w:rPr>
          <w:tab/>
        </w:r>
        <w:r w:rsidR="002E2F4B">
          <w:rPr>
            <w:noProof/>
            <w:webHidden/>
          </w:rPr>
          <w:fldChar w:fldCharType="begin"/>
        </w:r>
        <w:r w:rsidR="002E2F4B">
          <w:rPr>
            <w:noProof/>
            <w:webHidden/>
          </w:rPr>
          <w:instrText xml:space="preserve"> PAGEREF _Toc133929568 \h </w:instrText>
        </w:r>
        <w:r w:rsidR="002E2F4B">
          <w:rPr>
            <w:noProof/>
            <w:webHidden/>
          </w:rPr>
        </w:r>
        <w:r w:rsidR="002E2F4B">
          <w:rPr>
            <w:noProof/>
            <w:webHidden/>
          </w:rPr>
          <w:fldChar w:fldCharType="separate"/>
        </w:r>
        <w:r w:rsidR="002E2F4B">
          <w:rPr>
            <w:noProof/>
            <w:webHidden/>
          </w:rPr>
          <w:t>18</w:t>
        </w:r>
        <w:r w:rsidR="002E2F4B">
          <w:rPr>
            <w:noProof/>
            <w:webHidden/>
          </w:rPr>
          <w:fldChar w:fldCharType="end"/>
        </w:r>
      </w:hyperlink>
    </w:p>
    <w:p w14:paraId="28EC123D" w14:textId="77777777" w:rsidR="002E2F4B" w:rsidRDefault="00D273E8">
      <w:pPr>
        <w:pStyle w:val="TableofFigures"/>
        <w:rPr>
          <w:rFonts w:eastAsiaTheme="minorEastAsia" w:cstheme="minorBidi"/>
          <w:noProof/>
          <w:szCs w:val="22"/>
          <w:lang w:eastAsia="en-ZA"/>
        </w:rPr>
      </w:pPr>
      <w:hyperlink w:anchor="_Toc133929569" w:history="1">
        <w:r w:rsidR="002E2F4B" w:rsidRPr="0028408C">
          <w:rPr>
            <w:rStyle w:val="Hyperlink"/>
            <w:noProof/>
            <w:highlight w:val="yellow"/>
          </w:rPr>
          <w:t>Table 5: Preferential Goal Requirements 80/20 Preference Points system</w:t>
        </w:r>
        <w:r w:rsidR="002E2F4B">
          <w:rPr>
            <w:noProof/>
            <w:webHidden/>
          </w:rPr>
          <w:tab/>
        </w:r>
        <w:r w:rsidR="002E2F4B">
          <w:rPr>
            <w:noProof/>
            <w:webHidden/>
          </w:rPr>
          <w:fldChar w:fldCharType="begin"/>
        </w:r>
        <w:r w:rsidR="002E2F4B">
          <w:rPr>
            <w:noProof/>
            <w:webHidden/>
          </w:rPr>
          <w:instrText xml:space="preserve"> PAGEREF _Toc133929569 \h </w:instrText>
        </w:r>
        <w:r w:rsidR="002E2F4B">
          <w:rPr>
            <w:noProof/>
            <w:webHidden/>
          </w:rPr>
        </w:r>
        <w:r w:rsidR="002E2F4B">
          <w:rPr>
            <w:noProof/>
            <w:webHidden/>
          </w:rPr>
          <w:fldChar w:fldCharType="separate"/>
        </w:r>
        <w:r w:rsidR="002E2F4B">
          <w:rPr>
            <w:noProof/>
            <w:webHidden/>
          </w:rPr>
          <w:t>19</w:t>
        </w:r>
        <w:r w:rsidR="002E2F4B">
          <w:rPr>
            <w:noProof/>
            <w:webHidden/>
          </w:rPr>
          <w:fldChar w:fldCharType="end"/>
        </w:r>
      </w:hyperlink>
    </w:p>
    <w:p w14:paraId="03846B61" w14:textId="77777777" w:rsidR="00AB361C" w:rsidRDefault="00A44D99" w:rsidP="00A44D99">
      <w:pPr>
        <w:sectPr w:rsidR="00AB361C" w:rsidSect="00E5740F">
          <w:footerReference w:type="default" r:id="rId14"/>
          <w:pgSz w:w="11906" w:h="16838" w:code="9"/>
          <w:pgMar w:top="1276" w:right="1134" w:bottom="993" w:left="1134" w:header="709" w:footer="584" w:gutter="0"/>
          <w:cols w:space="708"/>
          <w:docGrid w:linePitch="360"/>
        </w:sectPr>
      </w:pPr>
      <w:r w:rsidRPr="00A44D99">
        <w:fldChar w:fldCharType="end"/>
      </w:r>
    </w:p>
    <w:p w14:paraId="0A182B14" w14:textId="77777777" w:rsidR="001313AD" w:rsidRDefault="00496E1A" w:rsidP="00826802">
      <w:pPr>
        <w:pStyle w:val="Heading1"/>
        <w:spacing w:line="360" w:lineRule="auto"/>
      </w:pPr>
      <w:bookmarkStart w:id="6" w:name="_Toc141871367"/>
      <w:bookmarkStart w:id="7" w:name="_Toc394775451"/>
      <w:bookmarkStart w:id="8" w:name="_Toc394778358"/>
      <w:bookmarkStart w:id="9" w:name="_Toc498843318"/>
      <w:bookmarkStart w:id="10" w:name="_Toc505652265"/>
      <w:r>
        <w:lastRenderedPageBreak/>
        <w:t>Introduction</w:t>
      </w:r>
      <w:bookmarkEnd w:id="6"/>
    </w:p>
    <w:p w14:paraId="5C3952A4" w14:textId="69DCA62E" w:rsidR="00496E1A" w:rsidRDefault="00D35F7C" w:rsidP="0036441E">
      <w:pPr>
        <w:spacing w:line="360" w:lineRule="auto"/>
        <w:ind w:left="567"/>
        <w:rPr>
          <w:lang w:val="en-GB"/>
        </w:rPr>
      </w:pPr>
      <w:r w:rsidRPr="00D35F7C">
        <w:rPr>
          <w:lang w:val="en-GB"/>
        </w:rPr>
        <w:t>The purpose of this RFB seeks to invite reputable Service Providers to build custom made permanent wheelchair ramps and install stair</w:t>
      </w:r>
      <w:r w:rsidR="00CF1B5A">
        <w:rPr>
          <w:lang w:val="en-GB"/>
        </w:rPr>
        <w:t xml:space="preserve"> chair</w:t>
      </w:r>
      <w:r w:rsidRPr="00D35F7C">
        <w:rPr>
          <w:lang w:val="en-GB"/>
        </w:rPr>
        <w:t xml:space="preserve"> lift</w:t>
      </w:r>
      <w:r w:rsidR="00CF1B5A">
        <w:rPr>
          <w:lang w:val="en-GB"/>
        </w:rPr>
        <w:t>s</w:t>
      </w:r>
      <w:r w:rsidR="0039356E">
        <w:rPr>
          <w:lang w:val="en-GB"/>
        </w:rPr>
        <w:t xml:space="preserve"> </w:t>
      </w:r>
      <w:r w:rsidR="00675D1F" w:rsidRPr="00675D1F">
        <w:rPr>
          <w:lang w:val="en-GB"/>
        </w:rPr>
        <w:t xml:space="preserve">including </w:t>
      </w:r>
      <w:r w:rsidR="0036441E" w:rsidRPr="00675D1F">
        <w:rPr>
          <w:lang w:val="en-GB"/>
        </w:rPr>
        <w:t>3-year</w:t>
      </w:r>
      <w:r w:rsidR="00675D1F" w:rsidRPr="00675D1F">
        <w:rPr>
          <w:lang w:val="en-GB"/>
        </w:rPr>
        <w:t xml:space="preserve"> maintenance and support</w:t>
      </w:r>
      <w:r w:rsidR="0036441E">
        <w:rPr>
          <w:lang w:val="en-GB"/>
        </w:rPr>
        <w:t xml:space="preserve"> contract </w:t>
      </w:r>
      <w:r w:rsidRPr="00D35F7C">
        <w:rPr>
          <w:lang w:val="en-GB"/>
        </w:rPr>
        <w:t xml:space="preserve">for </w:t>
      </w:r>
      <w:proofErr w:type="spellStart"/>
      <w:r w:rsidRPr="00D35F7C">
        <w:rPr>
          <w:lang w:val="en-GB"/>
        </w:rPr>
        <w:t>Erasmuskloof</w:t>
      </w:r>
      <w:proofErr w:type="spellEnd"/>
      <w:r w:rsidRPr="00D35F7C">
        <w:rPr>
          <w:lang w:val="en-GB"/>
        </w:rPr>
        <w:t xml:space="preserve"> and Centurion Buildings, in order for both facilities to comply with Occupational Health and Safety Regulations by creating easy access to the buildings for people living with </w:t>
      </w:r>
      <w:r w:rsidR="00D000E0" w:rsidRPr="00D35F7C">
        <w:rPr>
          <w:lang w:val="en-GB"/>
        </w:rPr>
        <w:t>disabilities.</w:t>
      </w:r>
    </w:p>
    <w:p w14:paraId="1E243625" w14:textId="77777777" w:rsidR="00496E1A" w:rsidRDefault="00AF05FE" w:rsidP="00826802">
      <w:pPr>
        <w:pStyle w:val="Heading1"/>
        <w:spacing w:line="360" w:lineRule="auto"/>
      </w:pPr>
      <w:bookmarkStart w:id="11" w:name="_Toc141871368"/>
      <w:r>
        <w:t>Scope of Bid</w:t>
      </w:r>
      <w:bookmarkEnd w:id="11"/>
    </w:p>
    <w:p w14:paraId="6E3DF7BD" w14:textId="77777777" w:rsidR="00AF05FE" w:rsidRDefault="00AF05FE" w:rsidP="00F20BDD">
      <w:pPr>
        <w:pStyle w:val="Heading2"/>
        <w:spacing w:line="360" w:lineRule="auto"/>
        <w:ind w:left="567"/>
      </w:pPr>
      <w:bookmarkStart w:id="12" w:name="_Toc141871369"/>
      <w:r w:rsidRPr="00AF05FE">
        <w:t>Scope of Work</w:t>
      </w:r>
      <w:bookmarkEnd w:id="12"/>
    </w:p>
    <w:p w14:paraId="5A5606BE" w14:textId="77777777" w:rsidR="00D35F7C" w:rsidRDefault="00D35F7C" w:rsidP="0036441E">
      <w:pPr>
        <w:ind w:left="567"/>
      </w:pPr>
      <w:r>
        <w:t>The following table depicts the proposed scope of work. The bidders will be requested to attend a compulsory site visit for ease of quoting for custom-made wheelchair ramp</w:t>
      </w:r>
      <w:r w:rsidR="00CF1B5A">
        <w:t>s and stairs lifts</w:t>
      </w:r>
      <w:r>
        <w:t>.</w:t>
      </w:r>
    </w:p>
    <w:p w14:paraId="314D953F" w14:textId="77777777" w:rsidR="00D35F7C" w:rsidRDefault="00D35F7C" w:rsidP="007725B9">
      <w:pPr>
        <w:pStyle w:val="Heading3"/>
      </w:pPr>
      <w:bookmarkStart w:id="13" w:name="_Toc141871370"/>
      <w:r>
        <w:t>Identified Areas:</w:t>
      </w:r>
      <w:bookmarkEnd w:id="13"/>
      <w:r>
        <w:t xml:space="preserve"> </w:t>
      </w:r>
    </w:p>
    <w:p w14:paraId="08634CC9" w14:textId="77777777" w:rsidR="007725B9" w:rsidRPr="007725B9" w:rsidRDefault="007725B9" w:rsidP="007725B9">
      <w:pPr>
        <w:rPr>
          <w:lang w:val="en-GB"/>
        </w:rPr>
      </w:pPr>
    </w:p>
    <w:tbl>
      <w:tblPr>
        <w:tblStyle w:val="TableGrid"/>
        <w:tblW w:w="9628" w:type="dxa"/>
        <w:tblLook w:val="04A0" w:firstRow="1" w:lastRow="0" w:firstColumn="1" w:lastColumn="0" w:noHBand="0" w:noVBand="1"/>
      </w:tblPr>
      <w:tblGrid>
        <w:gridCol w:w="627"/>
        <w:gridCol w:w="2936"/>
        <w:gridCol w:w="1554"/>
        <w:gridCol w:w="2957"/>
        <w:gridCol w:w="1554"/>
      </w:tblGrid>
      <w:tr w:rsidR="008F273B" w:rsidRPr="00B26880" w14:paraId="527E1782" w14:textId="77777777" w:rsidTr="008F273B">
        <w:tc>
          <w:tcPr>
            <w:tcW w:w="627" w:type="dxa"/>
            <w:shd w:val="clear" w:color="auto" w:fill="F2F2F2" w:themeFill="background1" w:themeFillShade="F2"/>
          </w:tcPr>
          <w:p w14:paraId="648565A7" w14:textId="77777777" w:rsidR="008F273B" w:rsidRPr="00B26880" w:rsidRDefault="008F273B" w:rsidP="003E4D17">
            <w:pPr>
              <w:spacing w:after="120"/>
              <w:rPr>
                <w:b/>
                <w:lang w:val="en-GB"/>
              </w:rPr>
            </w:pPr>
            <w:bookmarkStart w:id="14" w:name="_Hlk146786378"/>
          </w:p>
        </w:tc>
        <w:tc>
          <w:tcPr>
            <w:tcW w:w="2951" w:type="dxa"/>
            <w:shd w:val="clear" w:color="auto" w:fill="F2F2F2" w:themeFill="background1" w:themeFillShade="F2"/>
          </w:tcPr>
          <w:p w14:paraId="6C999F11" w14:textId="77777777" w:rsidR="008F273B" w:rsidRDefault="008F273B" w:rsidP="003E4D17">
            <w:pPr>
              <w:rPr>
                <w:b/>
                <w:lang w:val="en-GB"/>
              </w:rPr>
            </w:pPr>
            <w:r>
              <w:rPr>
                <w:b/>
                <w:lang w:val="en-GB"/>
              </w:rPr>
              <w:t>Building</w:t>
            </w:r>
          </w:p>
        </w:tc>
        <w:tc>
          <w:tcPr>
            <w:tcW w:w="1520" w:type="dxa"/>
            <w:shd w:val="clear" w:color="auto" w:fill="F2F2F2" w:themeFill="background1" w:themeFillShade="F2"/>
          </w:tcPr>
          <w:p w14:paraId="5C78427D" w14:textId="77777777" w:rsidR="008F273B" w:rsidRPr="00B26880" w:rsidRDefault="008F273B" w:rsidP="003E4D17">
            <w:pPr>
              <w:rPr>
                <w:b/>
                <w:lang w:val="en-GB"/>
              </w:rPr>
            </w:pPr>
            <w:r>
              <w:rPr>
                <w:b/>
                <w:lang w:val="en-GB"/>
              </w:rPr>
              <w:t>Measurements</w:t>
            </w:r>
          </w:p>
        </w:tc>
        <w:tc>
          <w:tcPr>
            <w:tcW w:w="2976" w:type="dxa"/>
            <w:shd w:val="clear" w:color="auto" w:fill="F2F2F2" w:themeFill="background1" w:themeFillShade="F2"/>
          </w:tcPr>
          <w:p w14:paraId="0C9BA43C" w14:textId="77777777" w:rsidR="008F273B" w:rsidRPr="00B26880" w:rsidRDefault="008F273B" w:rsidP="003E4D17">
            <w:pPr>
              <w:spacing w:after="120"/>
              <w:rPr>
                <w:b/>
                <w:lang w:val="en-GB"/>
              </w:rPr>
            </w:pPr>
            <w:r>
              <w:rPr>
                <w:b/>
                <w:lang w:val="en-GB"/>
              </w:rPr>
              <w:t>Building</w:t>
            </w:r>
          </w:p>
        </w:tc>
        <w:tc>
          <w:tcPr>
            <w:tcW w:w="1554" w:type="dxa"/>
            <w:shd w:val="clear" w:color="auto" w:fill="F2F2F2" w:themeFill="background1" w:themeFillShade="F2"/>
          </w:tcPr>
          <w:p w14:paraId="49F837B6" w14:textId="77777777" w:rsidR="008F273B" w:rsidRPr="00B26880" w:rsidRDefault="008F273B" w:rsidP="003E4D17">
            <w:pPr>
              <w:rPr>
                <w:b/>
                <w:lang w:val="en-GB"/>
              </w:rPr>
            </w:pPr>
            <w:r w:rsidRPr="004E0766">
              <w:rPr>
                <w:b/>
                <w:lang w:val="en-GB"/>
              </w:rPr>
              <w:t>Measurements</w:t>
            </w:r>
          </w:p>
        </w:tc>
      </w:tr>
      <w:tr w:rsidR="008F273B" w:rsidRPr="00B26880" w14:paraId="4F993311" w14:textId="77777777" w:rsidTr="008F273B">
        <w:tc>
          <w:tcPr>
            <w:tcW w:w="627" w:type="dxa"/>
            <w:shd w:val="clear" w:color="auto" w:fill="F2F2F2" w:themeFill="background1" w:themeFillShade="F2"/>
          </w:tcPr>
          <w:p w14:paraId="4A58C0A0" w14:textId="77777777" w:rsidR="008F273B" w:rsidRPr="00B26880" w:rsidRDefault="008F273B" w:rsidP="003E4D17">
            <w:pPr>
              <w:rPr>
                <w:b/>
                <w:lang w:val="en-GB"/>
              </w:rPr>
            </w:pPr>
          </w:p>
        </w:tc>
        <w:tc>
          <w:tcPr>
            <w:tcW w:w="2951" w:type="dxa"/>
            <w:shd w:val="clear" w:color="auto" w:fill="F2F2F2" w:themeFill="background1" w:themeFillShade="F2"/>
          </w:tcPr>
          <w:p w14:paraId="49E29144" w14:textId="77777777" w:rsidR="008F273B" w:rsidRDefault="008F273B" w:rsidP="003E4D17">
            <w:pPr>
              <w:rPr>
                <w:b/>
                <w:lang w:val="en-GB"/>
              </w:rPr>
            </w:pPr>
            <w:r>
              <w:rPr>
                <w:b/>
                <w:lang w:val="en-GB"/>
              </w:rPr>
              <w:t>Erasmuskloof</w:t>
            </w:r>
          </w:p>
        </w:tc>
        <w:tc>
          <w:tcPr>
            <w:tcW w:w="1520" w:type="dxa"/>
            <w:shd w:val="clear" w:color="auto" w:fill="F2F2F2" w:themeFill="background1" w:themeFillShade="F2"/>
          </w:tcPr>
          <w:p w14:paraId="13EBC110" w14:textId="77777777" w:rsidR="008F273B" w:rsidRDefault="008F273B" w:rsidP="003E4D17">
            <w:pPr>
              <w:rPr>
                <w:b/>
                <w:lang w:val="en-GB"/>
              </w:rPr>
            </w:pPr>
            <w:r>
              <w:rPr>
                <w:b/>
                <w:lang w:val="en-GB"/>
              </w:rPr>
              <w:t>Metres</w:t>
            </w:r>
          </w:p>
        </w:tc>
        <w:tc>
          <w:tcPr>
            <w:tcW w:w="2976" w:type="dxa"/>
            <w:shd w:val="clear" w:color="auto" w:fill="F2F2F2" w:themeFill="background1" w:themeFillShade="F2"/>
          </w:tcPr>
          <w:p w14:paraId="565A30BE" w14:textId="77777777" w:rsidR="008F273B" w:rsidRPr="00B26880" w:rsidRDefault="008F273B" w:rsidP="003E4D17">
            <w:pPr>
              <w:rPr>
                <w:b/>
                <w:lang w:val="en-GB"/>
              </w:rPr>
            </w:pPr>
            <w:r w:rsidRPr="00B26880">
              <w:rPr>
                <w:b/>
                <w:lang w:val="en-GB"/>
              </w:rPr>
              <w:t>C</w:t>
            </w:r>
            <w:r>
              <w:rPr>
                <w:b/>
                <w:lang w:val="en-GB"/>
              </w:rPr>
              <w:t>enturion</w:t>
            </w:r>
          </w:p>
        </w:tc>
        <w:tc>
          <w:tcPr>
            <w:tcW w:w="1554" w:type="dxa"/>
            <w:shd w:val="clear" w:color="auto" w:fill="F2F2F2" w:themeFill="background1" w:themeFillShade="F2"/>
          </w:tcPr>
          <w:p w14:paraId="5D0CD020" w14:textId="77777777" w:rsidR="008F273B" w:rsidRPr="004E0766" w:rsidRDefault="008F273B" w:rsidP="003E4D17">
            <w:pPr>
              <w:rPr>
                <w:b/>
                <w:lang w:val="en-GB"/>
              </w:rPr>
            </w:pPr>
            <w:r w:rsidRPr="008F273B">
              <w:rPr>
                <w:b/>
                <w:lang w:val="en-GB"/>
              </w:rPr>
              <w:t>Metres</w:t>
            </w:r>
          </w:p>
        </w:tc>
      </w:tr>
      <w:tr w:rsidR="008F273B" w:rsidRPr="00B26880" w14:paraId="2574EC13" w14:textId="77777777" w:rsidTr="008F273B">
        <w:trPr>
          <w:trHeight w:val="690"/>
        </w:trPr>
        <w:tc>
          <w:tcPr>
            <w:tcW w:w="627" w:type="dxa"/>
          </w:tcPr>
          <w:p w14:paraId="4348EC0A" w14:textId="77777777" w:rsidR="008F273B" w:rsidRPr="004E0766" w:rsidRDefault="008F273B" w:rsidP="00BF6667">
            <w:pPr>
              <w:pStyle w:val="ListParagraph"/>
              <w:numPr>
                <w:ilvl w:val="0"/>
                <w:numId w:val="33"/>
              </w:numPr>
              <w:rPr>
                <w:lang w:val="en-GB"/>
              </w:rPr>
            </w:pPr>
          </w:p>
        </w:tc>
        <w:tc>
          <w:tcPr>
            <w:tcW w:w="2951" w:type="dxa"/>
          </w:tcPr>
          <w:p w14:paraId="5F9425CE" w14:textId="77777777" w:rsidR="008F273B" w:rsidRDefault="008F273B" w:rsidP="003E4D17">
            <w:pPr>
              <w:rPr>
                <w:lang w:val="en-GB"/>
              </w:rPr>
            </w:pPr>
            <w:r w:rsidRPr="004E0766">
              <w:rPr>
                <w:lang w:val="en-GB"/>
              </w:rPr>
              <w:t xml:space="preserve">Loading Zone – Level one (1) </w:t>
            </w:r>
            <w:r>
              <w:rPr>
                <w:lang w:val="en-GB"/>
              </w:rPr>
              <w:t>–</w:t>
            </w:r>
            <w:r w:rsidRPr="004E0766">
              <w:rPr>
                <w:lang w:val="en-GB"/>
              </w:rPr>
              <w:t xml:space="preserve"> Ramp</w:t>
            </w:r>
          </w:p>
        </w:tc>
        <w:tc>
          <w:tcPr>
            <w:tcW w:w="1520" w:type="dxa"/>
          </w:tcPr>
          <w:p w14:paraId="517B386F" w14:textId="77777777" w:rsidR="008F273B" w:rsidRPr="00B26880" w:rsidRDefault="008F273B" w:rsidP="003E4D17">
            <w:pPr>
              <w:rPr>
                <w:lang w:val="en-GB"/>
              </w:rPr>
            </w:pPr>
            <w:r>
              <w:rPr>
                <w:lang w:val="en-GB"/>
              </w:rPr>
              <w:t xml:space="preserve">        10m</w:t>
            </w:r>
          </w:p>
        </w:tc>
        <w:tc>
          <w:tcPr>
            <w:tcW w:w="2976" w:type="dxa"/>
          </w:tcPr>
          <w:p w14:paraId="7F30EA0A" w14:textId="77777777" w:rsidR="008F273B" w:rsidRPr="00B26880" w:rsidRDefault="008F273B" w:rsidP="003E4D17">
            <w:pPr>
              <w:spacing w:after="120"/>
              <w:rPr>
                <w:lang w:val="en-GB"/>
              </w:rPr>
            </w:pPr>
            <w:r w:rsidRPr="00B26880">
              <w:rPr>
                <w:lang w:val="en-GB"/>
              </w:rPr>
              <w:t xml:space="preserve">Loading Zone – Level </w:t>
            </w:r>
            <w:r>
              <w:rPr>
                <w:lang w:val="en-GB"/>
              </w:rPr>
              <w:t>two (2) - Ramp</w:t>
            </w:r>
          </w:p>
        </w:tc>
        <w:tc>
          <w:tcPr>
            <w:tcW w:w="1554" w:type="dxa"/>
          </w:tcPr>
          <w:p w14:paraId="128F7B2B" w14:textId="77777777" w:rsidR="008F273B" w:rsidRPr="00B26880" w:rsidRDefault="008F273B" w:rsidP="003E4D17">
            <w:pPr>
              <w:rPr>
                <w:lang w:val="en-GB"/>
              </w:rPr>
            </w:pPr>
            <w:r>
              <w:rPr>
                <w:lang w:val="en-GB"/>
              </w:rPr>
              <w:t xml:space="preserve">        8.5m</w:t>
            </w:r>
          </w:p>
        </w:tc>
      </w:tr>
      <w:tr w:rsidR="008F273B" w:rsidRPr="00B26880" w14:paraId="704C2C61" w14:textId="77777777" w:rsidTr="003E4D17">
        <w:trPr>
          <w:trHeight w:val="820"/>
        </w:trPr>
        <w:tc>
          <w:tcPr>
            <w:tcW w:w="627" w:type="dxa"/>
          </w:tcPr>
          <w:p w14:paraId="11916B5F" w14:textId="77777777" w:rsidR="008F273B" w:rsidRPr="004E0766" w:rsidRDefault="008F273B" w:rsidP="00BF6667">
            <w:pPr>
              <w:pStyle w:val="ListParagraph"/>
              <w:numPr>
                <w:ilvl w:val="0"/>
                <w:numId w:val="33"/>
              </w:numPr>
              <w:rPr>
                <w:lang w:val="en-GB"/>
              </w:rPr>
            </w:pPr>
          </w:p>
        </w:tc>
        <w:tc>
          <w:tcPr>
            <w:tcW w:w="2951" w:type="dxa"/>
          </w:tcPr>
          <w:p w14:paraId="12D0E685" w14:textId="77777777" w:rsidR="008F273B" w:rsidRDefault="008F273B" w:rsidP="003E4D17">
            <w:pPr>
              <w:rPr>
                <w:lang w:val="en-GB"/>
              </w:rPr>
            </w:pPr>
            <w:r w:rsidRPr="004E0766">
              <w:rPr>
                <w:lang w:val="en-GB"/>
              </w:rPr>
              <w:t xml:space="preserve">Stairs lift (chair) and rail– Stairs Inside the building between floors </w:t>
            </w:r>
          </w:p>
        </w:tc>
        <w:tc>
          <w:tcPr>
            <w:tcW w:w="1520" w:type="dxa"/>
          </w:tcPr>
          <w:p w14:paraId="732828F9" w14:textId="77777777" w:rsidR="008F273B" w:rsidRDefault="008F273B" w:rsidP="003E4D17">
            <w:pPr>
              <w:rPr>
                <w:lang w:val="en-GB"/>
              </w:rPr>
            </w:pPr>
            <w:r>
              <w:rPr>
                <w:lang w:val="en-GB"/>
              </w:rPr>
              <w:t xml:space="preserve">       </w:t>
            </w:r>
            <w:r w:rsidR="00C550EF" w:rsidRPr="00C550EF">
              <w:rPr>
                <w:lang w:val="en-GB"/>
              </w:rPr>
              <w:t>20,38</w:t>
            </w:r>
            <w:r>
              <w:rPr>
                <w:lang w:val="en-GB"/>
              </w:rPr>
              <w:t xml:space="preserve"> m</w:t>
            </w:r>
          </w:p>
          <w:p w14:paraId="66B8BC2F" w14:textId="77777777" w:rsidR="008F273B" w:rsidRDefault="008F273B" w:rsidP="003E4D17">
            <w:pPr>
              <w:ind w:left="720"/>
              <w:rPr>
                <w:lang w:val="en-GB"/>
              </w:rPr>
            </w:pPr>
          </w:p>
          <w:p w14:paraId="58184E49" w14:textId="77777777" w:rsidR="008F273B" w:rsidRDefault="008F273B" w:rsidP="003E4D17">
            <w:pPr>
              <w:ind w:left="720"/>
              <w:rPr>
                <w:lang w:val="en-GB"/>
              </w:rPr>
            </w:pPr>
          </w:p>
          <w:p w14:paraId="37801FFC" w14:textId="77777777" w:rsidR="008F273B" w:rsidRPr="00B26880" w:rsidRDefault="008F273B" w:rsidP="003E4D17">
            <w:pPr>
              <w:ind w:left="720"/>
              <w:rPr>
                <w:lang w:val="en-GB"/>
              </w:rPr>
            </w:pPr>
          </w:p>
        </w:tc>
        <w:tc>
          <w:tcPr>
            <w:tcW w:w="2976" w:type="dxa"/>
          </w:tcPr>
          <w:p w14:paraId="4957DBBD" w14:textId="77777777" w:rsidR="008F273B" w:rsidRPr="00B26880" w:rsidRDefault="008F273B" w:rsidP="003E4D17">
            <w:pPr>
              <w:spacing w:after="120"/>
              <w:rPr>
                <w:lang w:val="en-GB"/>
              </w:rPr>
            </w:pPr>
            <w:r w:rsidRPr="00B26880">
              <w:rPr>
                <w:lang w:val="en-GB"/>
              </w:rPr>
              <w:t xml:space="preserve">Stairs lift </w:t>
            </w:r>
            <w:r>
              <w:rPr>
                <w:lang w:val="en-GB"/>
              </w:rPr>
              <w:t>(chair) and rail</w:t>
            </w:r>
            <w:r w:rsidRPr="00B26880">
              <w:rPr>
                <w:lang w:val="en-GB"/>
              </w:rPr>
              <w:t>– Inside the building between floors</w:t>
            </w:r>
          </w:p>
        </w:tc>
        <w:tc>
          <w:tcPr>
            <w:tcW w:w="1554" w:type="dxa"/>
          </w:tcPr>
          <w:p w14:paraId="4A95CFA8" w14:textId="77777777" w:rsidR="008F273B" w:rsidRPr="00B26880" w:rsidRDefault="008F273B" w:rsidP="003E4D17">
            <w:pPr>
              <w:rPr>
                <w:lang w:val="en-GB"/>
              </w:rPr>
            </w:pPr>
            <w:r>
              <w:rPr>
                <w:lang w:val="en-GB"/>
              </w:rPr>
              <w:t xml:space="preserve">        </w:t>
            </w:r>
            <w:r w:rsidR="00C550EF">
              <w:rPr>
                <w:lang w:val="en-GB"/>
              </w:rPr>
              <w:t>20</w:t>
            </w:r>
            <w:r>
              <w:rPr>
                <w:lang w:val="en-GB"/>
              </w:rPr>
              <w:t>.</w:t>
            </w:r>
            <w:r w:rsidR="00C550EF">
              <w:rPr>
                <w:lang w:val="en-GB"/>
              </w:rPr>
              <w:t>1</w:t>
            </w:r>
            <w:r>
              <w:rPr>
                <w:lang w:val="en-GB"/>
              </w:rPr>
              <w:t>m</w:t>
            </w:r>
          </w:p>
        </w:tc>
      </w:tr>
      <w:tr w:rsidR="008F273B" w:rsidRPr="00B26880" w14:paraId="532E3E5F" w14:textId="77777777" w:rsidTr="003E4D17">
        <w:trPr>
          <w:trHeight w:val="922"/>
        </w:trPr>
        <w:tc>
          <w:tcPr>
            <w:tcW w:w="627" w:type="dxa"/>
          </w:tcPr>
          <w:p w14:paraId="354F88F7" w14:textId="77777777" w:rsidR="008F273B" w:rsidRPr="008F273B" w:rsidRDefault="008F273B" w:rsidP="00BF6667">
            <w:pPr>
              <w:pStyle w:val="ListParagraph"/>
              <w:numPr>
                <w:ilvl w:val="0"/>
                <w:numId w:val="33"/>
              </w:numPr>
              <w:rPr>
                <w:lang w:val="en-GB"/>
              </w:rPr>
            </w:pPr>
          </w:p>
        </w:tc>
        <w:tc>
          <w:tcPr>
            <w:tcW w:w="2951" w:type="dxa"/>
          </w:tcPr>
          <w:p w14:paraId="47462BCB" w14:textId="77777777" w:rsidR="008F273B" w:rsidRPr="008F273B" w:rsidRDefault="008F273B" w:rsidP="003E4D17">
            <w:pPr>
              <w:rPr>
                <w:lang w:val="en-GB"/>
              </w:rPr>
            </w:pPr>
            <w:r w:rsidRPr="004E0766">
              <w:rPr>
                <w:lang w:val="en-GB"/>
              </w:rPr>
              <w:t>Stairs Lift (chair) and rail – Stairs leading to Die Kat from the main Entrance</w:t>
            </w:r>
          </w:p>
        </w:tc>
        <w:tc>
          <w:tcPr>
            <w:tcW w:w="1520" w:type="dxa"/>
          </w:tcPr>
          <w:p w14:paraId="6A0AF032" w14:textId="77777777" w:rsidR="008F273B" w:rsidRPr="00B26880" w:rsidRDefault="008F273B" w:rsidP="003E4D17">
            <w:pPr>
              <w:rPr>
                <w:lang w:val="en-GB"/>
              </w:rPr>
            </w:pPr>
            <w:r>
              <w:rPr>
                <w:lang w:val="en-GB"/>
              </w:rPr>
              <w:t xml:space="preserve">        </w:t>
            </w:r>
            <w:r w:rsidR="00C550EF" w:rsidRPr="00C550EF">
              <w:rPr>
                <w:lang w:val="en-GB"/>
              </w:rPr>
              <w:t>10,068</w:t>
            </w:r>
            <w:r>
              <w:rPr>
                <w:lang w:val="en-GB"/>
              </w:rPr>
              <w:t xml:space="preserve"> m</w:t>
            </w:r>
          </w:p>
        </w:tc>
        <w:tc>
          <w:tcPr>
            <w:tcW w:w="2976" w:type="dxa"/>
          </w:tcPr>
          <w:p w14:paraId="40ADAC1E" w14:textId="77777777" w:rsidR="008F273B" w:rsidRPr="00B26880" w:rsidRDefault="008F273B" w:rsidP="003E4D17">
            <w:pPr>
              <w:spacing w:after="120"/>
              <w:rPr>
                <w:lang w:val="en-GB"/>
              </w:rPr>
            </w:pPr>
            <w:r w:rsidRPr="00B26880">
              <w:rPr>
                <w:lang w:val="en-GB"/>
              </w:rPr>
              <w:t>Stairs lift</w:t>
            </w:r>
            <w:r>
              <w:t xml:space="preserve"> (</w:t>
            </w:r>
            <w:r w:rsidRPr="00D000E0">
              <w:rPr>
                <w:lang w:val="en-GB"/>
              </w:rPr>
              <w:t>chair</w:t>
            </w:r>
            <w:r>
              <w:rPr>
                <w:lang w:val="en-GB"/>
              </w:rPr>
              <w:t>)</w:t>
            </w:r>
            <w:r w:rsidRPr="00D000E0">
              <w:rPr>
                <w:lang w:val="en-GB"/>
              </w:rPr>
              <w:t xml:space="preserve"> and rail</w:t>
            </w:r>
            <w:r w:rsidRPr="00B26880">
              <w:rPr>
                <w:lang w:val="en-GB"/>
              </w:rPr>
              <w:t xml:space="preserve"> – stairs leading to Legal as well as Vetting office</w:t>
            </w:r>
          </w:p>
        </w:tc>
        <w:tc>
          <w:tcPr>
            <w:tcW w:w="1554" w:type="dxa"/>
          </w:tcPr>
          <w:p w14:paraId="61B0E1B3" w14:textId="77777777" w:rsidR="008F273B" w:rsidRDefault="008F273B" w:rsidP="003E4D17">
            <w:pPr>
              <w:rPr>
                <w:lang w:val="en-GB"/>
              </w:rPr>
            </w:pPr>
            <w:r>
              <w:rPr>
                <w:lang w:val="en-GB"/>
              </w:rPr>
              <w:t xml:space="preserve">Legal </w:t>
            </w:r>
            <w:r w:rsidR="00C4011C">
              <w:rPr>
                <w:lang w:val="en-GB"/>
              </w:rPr>
              <w:t>9</w:t>
            </w:r>
            <w:r>
              <w:rPr>
                <w:lang w:val="en-GB"/>
              </w:rPr>
              <w:t>.</w:t>
            </w:r>
            <w:r w:rsidR="00C4011C">
              <w:rPr>
                <w:lang w:val="en-GB"/>
              </w:rPr>
              <w:t>2</w:t>
            </w:r>
            <w:r>
              <w:rPr>
                <w:lang w:val="en-GB"/>
              </w:rPr>
              <w:t>7m</w:t>
            </w:r>
          </w:p>
          <w:p w14:paraId="59CF71F5" w14:textId="77777777" w:rsidR="008F273B" w:rsidRDefault="008F273B" w:rsidP="003E4D17">
            <w:pPr>
              <w:ind w:left="720"/>
              <w:rPr>
                <w:lang w:val="en-GB"/>
              </w:rPr>
            </w:pPr>
          </w:p>
          <w:p w14:paraId="0653AD5B" w14:textId="77777777" w:rsidR="008F273B" w:rsidRPr="00B26880" w:rsidRDefault="008F273B" w:rsidP="003E4D17">
            <w:pPr>
              <w:rPr>
                <w:lang w:val="en-GB"/>
              </w:rPr>
            </w:pPr>
            <w:r>
              <w:rPr>
                <w:lang w:val="en-GB"/>
              </w:rPr>
              <w:t xml:space="preserve">Vetting </w:t>
            </w:r>
            <w:r w:rsidR="00C4011C">
              <w:rPr>
                <w:lang w:val="en-GB"/>
              </w:rPr>
              <w:t>13</w:t>
            </w:r>
            <w:r>
              <w:rPr>
                <w:lang w:val="en-GB"/>
              </w:rPr>
              <w:t>.</w:t>
            </w:r>
            <w:r w:rsidR="00C4011C">
              <w:rPr>
                <w:lang w:val="en-GB"/>
              </w:rPr>
              <w:t>3</w:t>
            </w:r>
            <w:r>
              <w:rPr>
                <w:lang w:val="en-GB"/>
              </w:rPr>
              <w:t>m</w:t>
            </w:r>
          </w:p>
        </w:tc>
      </w:tr>
      <w:tr w:rsidR="008F273B" w:rsidRPr="00B26880" w14:paraId="268808B4" w14:textId="77777777" w:rsidTr="003E4D17">
        <w:trPr>
          <w:trHeight w:val="950"/>
        </w:trPr>
        <w:tc>
          <w:tcPr>
            <w:tcW w:w="627" w:type="dxa"/>
          </w:tcPr>
          <w:p w14:paraId="301B92D6" w14:textId="77777777" w:rsidR="008F273B" w:rsidRPr="004E0766" w:rsidRDefault="008F273B" w:rsidP="003E4D17">
            <w:pPr>
              <w:pStyle w:val="ListParagraph"/>
              <w:ind w:left="410"/>
              <w:rPr>
                <w:lang w:val="en-GB"/>
              </w:rPr>
            </w:pPr>
          </w:p>
          <w:p w14:paraId="2CDCEACB" w14:textId="77777777" w:rsidR="008F273B" w:rsidRPr="004E0766" w:rsidRDefault="008F273B" w:rsidP="00BF6667">
            <w:pPr>
              <w:numPr>
                <w:ilvl w:val="0"/>
                <w:numId w:val="33"/>
              </w:numPr>
              <w:spacing w:after="120"/>
              <w:rPr>
                <w:lang w:val="en-GB"/>
              </w:rPr>
            </w:pPr>
          </w:p>
        </w:tc>
        <w:tc>
          <w:tcPr>
            <w:tcW w:w="2951" w:type="dxa"/>
          </w:tcPr>
          <w:p w14:paraId="3228396D" w14:textId="77777777" w:rsidR="003E4D17" w:rsidRDefault="008F273B" w:rsidP="003E4D17">
            <w:pPr>
              <w:rPr>
                <w:lang w:val="en-GB"/>
              </w:rPr>
            </w:pPr>
            <w:r>
              <w:rPr>
                <w:lang w:val="en-GB"/>
              </w:rPr>
              <w:t xml:space="preserve">Stair Lift </w:t>
            </w:r>
            <w:r>
              <w:t>(</w:t>
            </w:r>
            <w:r w:rsidRPr="00D000E0">
              <w:rPr>
                <w:lang w:val="en-GB"/>
              </w:rPr>
              <w:t>chair</w:t>
            </w:r>
            <w:r>
              <w:rPr>
                <w:lang w:val="en-GB"/>
              </w:rPr>
              <w:t>)</w:t>
            </w:r>
            <w:r w:rsidRPr="00D000E0">
              <w:rPr>
                <w:lang w:val="en-GB"/>
              </w:rPr>
              <w:t xml:space="preserve"> and rail</w:t>
            </w:r>
            <w:r>
              <w:rPr>
                <w:lang w:val="en-GB"/>
              </w:rPr>
              <w:t xml:space="preserve"> – Stairs between Canteen and Reception</w:t>
            </w:r>
          </w:p>
          <w:p w14:paraId="4C2FCF9B" w14:textId="77777777" w:rsidR="008F273B" w:rsidRPr="003E4D17" w:rsidRDefault="008F273B" w:rsidP="003E4D17">
            <w:pPr>
              <w:rPr>
                <w:lang w:val="en-GB"/>
              </w:rPr>
            </w:pPr>
          </w:p>
        </w:tc>
        <w:tc>
          <w:tcPr>
            <w:tcW w:w="1520" w:type="dxa"/>
          </w:tcPr>
          <w:p w14:paraId="613C524F" w14:textId="77777777" w:rsidR="008F273B" w:rsidRDefault="008F273B" w:rsidP="003E4D17">
            <w:pPr>
              <w:rPr>
                <w:lang w:val="en-GB"/>
              </w:rPr>
            </w:pPr>
          </w:p>
          <w:p w14:paraId="622E9B35" w14:textId="77777777" w:rsidR="008F273B" w:rsidRPr="00B26880" w:rsidRDefault="008F273B" w:rsidP="003E4D17">
            <w:pPr>
              <w:rPr>
                <w:lang w:val="en-GB"/>
              </w:rPr>
            </w:pPr>
            <w:r>
              <w:rPr>
                <w:lang w:val="en-GB"/>
              </w:rPr>
              <w:t xml:space="preserve">          </w:t>
            </w:r>
            <w:r w:rsidR="00C550EF" w:rsidRPr="00C550EF">
              <w:rPr>
                <w:lang w:val="en-GB"/>
              </w:rPr>
              <w:t xml:space="preserve">10,451 </w:t>
            </w:r>
            <w:r>
              <w:rPr>
                <w:lang w:val="en-GB"/>
              </w:rPr>
              <w:t>m</w:t>
            </w:r>
          </w:p>
        </w:tc>
        <w:tc>
          <w:tcPr>
            <w:tcW w:w="2976" w:type="dxa"/>
          </w:tcPr>
          <w:p w14:paraId="3105196B" w14:textId="77777777" w:rsidR="008F273B" w:rsidRPr="00B26880" w:rsidRDefault="008F273B" w:rsidP="003E4D17">
            <w:pPr>
              <w:spacing w:after="120"/>
              <w:ind w:left="720"/>
              <w:rPr>
                <w:lang w:val="en-GB"/>
              </w:rPr>
            </w:pPr>
          </w:p>
        </w:tc>
        <w:tc>
          <w:tcPr>
            <w:tcW w:w="1554" w:type="dxa"/>
          </w:tcPr>
          <w:p w14:paraId="2BACFD8E" w14:textId="77777777" w:rsidR="008F273B" w:rsidRPr="00B26880" w:rsidRDefault="008F273B" w:rsidP="003E4D17">
            <w:pPr>
              <w:ind w:left="720"/>
              <w:rPr>
                <w:lang w:val="en-GB"/>
              </w:rPr>
            </w:pPr>
          </w:p>
        </w:tc>
      </w:tr>
      <w:bookmarkEnd w:id="14"/>
    </w:tbl>
    <w:p w14:paraId="4BC2AC3E" w14:textId="77777777" w:rsidR="00D35F7C" w:rsidRDefault="00D35F7C" w:rsidP="00B26880"/>
    <w:p w14:paraId="0656B1F9" w14:textId="77777777" w:rsidR="00444E33" w:rsidRDefault="00D35F7C" w:rsidP="00444E33">
      <w:pPr>
        <w:pStyle w:val="Heading3"/>
      </w:pPr>
      <w:bookmarkStart w:id="15" w:name="_Toc141871371"/>
      <w:r>
        <w:t>Specifications:</w:t>
      </w:r>
      <w:bookmarkEnd w:id="15"/>
    </w:p>
    <w:p w14:paraId="46F66311" w14:textId="77777777" w:rsidR="005516D1" w:rsidRDefault="00444E33" w:rsidP="00444E33">
      <w:pPr>
        <w:pStyle w:val="Heading3"/>
        <w:numPr>
          <w:ilvl w:val="0"/>
          <w:numId w:val="0"/>
        </w:numPr>
      </w:pPr>
      <w:bookmarkStart w:id="16" w:name="_Toc141871372"/>
      <w:r>
        <w:t xml:space="preserve">2.1.2.1 </w:t>
      </w:r>
      <w:r w:rsidR="005516D1" w:rsidRPr="007725B9">
        <w:t>Stair Chair</w:t>
      </w:r>
      <w:r w:rsidR="00230A4F">
        <w:t xml:space="preserve"> L</w:t>
      </w:r>
      <w:r w:rsidR="005516D1" w:rsidRPr="007725B9">
        <w:t>ift</w:t>
      </w:r>
      <w:bookmarkEnd w:id="16"/>
    </w:p>
    <w:p w14:paraId="75435332" w14:textId="77777777" w:rsidR="0083298A" w:rsidRDefault="003E4D17" w:rsidP="003E4D17">
      <w:pPr>
        <w:rPr>
          <w:b/>
          <w:sz w:val="28"/>
        </w:rPr>
        <w:sectPr w:rsidR="0083298A" w:rsidSect="0083298A">
          <w:pgSz w:w="11906" w:h="16838" w:code="9"/>
          <w:pgMar w:top="1276" w:right="1134" w:bottom="992" w:left="1134" w:header="567" w:footer="584" w:gutter="0"/>
          <w:cols w:space="708"/>
          <w:docGrid w:linePitch="360"/>
        </w:sectPr>
      </w:pPr>
      <w:r>
        <w:rPr>
          <w:b/>
          <w:noProof/>
          <w:sz w:val="28"/>
        </w:rPr>
        <w:drawing>
          <wp:inline distT="0" distB="0" distL="0" distR="0" wp14:anchorId="4280F779" wp14:editId="68A2A7E2">
            <wp:extent cx="1974850" cy="191706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4850" cy="1917065"/>
                    </a:xfrm>
                    <a:prstGeom prst="rect">
                      <a:avLst/>
                    </a:prstGeom>
                    <a:noFill/>
                  </pic:spPr>
                </pic:pic>
              </a:graphicData>
            </a:graphic>
          </wp:inline>
        </w:drawing>
      </w:r>
      <w:r>
        <w:rPr>
          <w:b/>
          <w:sz w:val="28"/>
        </w:rPr>
        <w:t xml:space="preserve">  </w:t>
      </w:r>
      <w:r w:rsidR="00993C76">
        <w:rPr>
          <w:b/>
          <w:noProof/>
          <w:sz w:val="28"/>
        </w:rPr>
        <w:drawing>
          <wp:inline distT="0" distB="0" distL="0" distR="0" wp14:anchorId="430F7B84" wp14:editId="44025ECE">
            <wp:extent cx="2203450" cy="1917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3450" cy="1917700"/>
                    </a:xfrm>
                    <a:prstGeom prst="rect">
                      <a:avLst/>
                    </a:prstGeom>
                    <a:noFill/>
                  </pic:spPr>
                </pic:pic>
              </a:graphicData>
            </a:graphic>
          </wp:inline>
        </w:drawing>
      </w:r>
    </w:p>
    <w:p w14:paraId="32DBA511" w14:textId="77777777" w:rsidR="00C564AB" w:rsidRPr="00444E33" w:rsidRDefault="00CF1B5A" w:rsidP="00444E33">
      <w:pPr>
        <w:pStyle w:val="Heading3"/>
        <w:numPr>
          <w:ilvl w:val="0"/>
          <w:numId w:val="0"/>
        </w:numPr>
      </w:pPr>
      <w:bookmarkStart w:id="17" w:name="_Toc141871373"/>
      <w:r w:rsidRPr="00444E33">
        <w:lastRenderedPageBreak/>
        <w:t>2.1.2.2</w:t>
      </w:r>
      <w:r w:rsidRPr="00444E33">
        <w:tab/>
      </w:r>
      <w:r w:rsidR="00C564AB" w:rsidRPr="00444E33">
        <w:t>Technical specification</w:t>
      </w:r>
      <w:bookmarkEnd w:id="17"/>
      <w:r w:rsidR="00C564AB" w:rsidRPr="00444E33">
        <w:t xml:space="preserve"> </w:t>
      </w:r>
    </w:p>
    <w:tbl>
      <w:tblPr>
        <w:tblpPr w:leftFromText="180" w:rightFromText="180" w:vertAnchor="text" w:horzAnchor="margin" w:tblpY="5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tblGrid>
      <w:tr w:rsidR="00542644" w14:paraId="03380F85" w14:textId="77777777" w:rsidTr="00542644">
        <w:trPr>
          <w:trHeight w:val="139"/>
        </w:trPr>
        <w:tc>
          <w:tcPr>
            <w:tcW w:w="2977" w:type="dxa"/>
          </w:tcPr>
          <w:p w14:paraId="2F58596A"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Elevator type </w:t>
            </w:r>
          </w:p>
        </w:tc>
        <w:tc>
          <w:tcPr>
            <w:tcW w:w="3827" w:type="dxa"/>
          </w:tcPr>
          <w:p w14:paraId="6B6B01FC"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V65 </w:t>
            </w:r>
          </w:p>
        </w:tc>
      </w:tr>
      <w:tr w:rsidR="00542644" w14:paraId="35D2519C" w14:textId="77777777" w:rsidTr="00542644">
        <w:trPr>
          <w:trHeight w:val="139"/>
        </w:trPr>
        <w:tc>
          <w:tcPr>
            <w:tcW w:w="2977" w:type="dxa"/>
          </w:tcPr>
          <w:p w14:paraId="18B8153F"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Machinery Type </w:t>
            </w:r>
          </w:p>
        </w:tc>
        <w:tc>
          <w:tcPr>
            <w:tcW w:w="3827" w:type="dxa"/>
          </w:tcPr>
          <w:p w14:paraId="6913C0A4"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Rack &amp; Pinion </w:t>
            </w:r>
          </w:p>
        </w:tc>
      </w:tr>
      <w:tr w:rsidR="00542644" w14:paraId="42F008A0" w14:textId="77777777" w:rsidTr="00542644">
        <w:trPr>
          <w:trHeight w:val="139"/>
        </w:trPr>
        <w:tc>
          <w:tcPr>
            <w:tcW w:w="2977" w:type="dxa"/>
          </w:tcPr>
          <w:p w14:paraId="60919514"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Machinery location </w:t>
            </w:r>
          </w:p>
        </w:tc>
        <w:tc>
          <w:tcPr>
            <w:tcW w:w="3827" w:type="dxa"/>
          </w:tcPr>
          <w:p w14:paraId="4C10FE13"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Side </w:t>
            </w:r>
          </w:p>
        </w:tc>
      </w:tr>
      <w:tr w:rsidR="00542644" w14:paraId="46FDF24C" w14:textId="77777777" w:rsidTr="00542644">
        <w:trPr>
          <w:trHeight w:val="139"/>
        </w:trPr>
        <w:tc>
          <w:tcPr>
            <w:tcW w:w="2977" w:type="dxa"/>
          </w:tcPr>
          <w:p w14:paraId="0D87C748"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Capacity (kg/person) </w:t>
            </w:r>
          </w:p>
        </w:tc>
        <w:tc>
          <w:tcPr>
            <w:tcW w:w="3827" w:type="dxa"/>
          </w:tcPr>
          <w:p w14:paraId="2CF4D0E0"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300kg </w:t>
            </w:r>
          </w:p>
        </w:tc>
      </w:tr>
      <w:tr w:rsidR="00542644" w14:paraId="3F41D38C" w14:textId="77777777" w:rsidTr="00542644">
        <w:trPr>
          <w:trHeight w:val="139"/>
        </w:trPr>
        <w:tc>
          <w:tcPr>
            <w:tcW w:w="2977" w:type="dxa"/>
          </w:tcPr>
          <w:p w14:paraId="17452E0B"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Speed (m/s) </w:t>
            </w:r>
          </w:p>
        </w:tc>
        <w:tc>
          <w:tcPr>
            <w:tcW w:w="3827" w:type="dxa"/>
          </w:tcPr>
          <w:p w14:paraId="54042D11"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0,10m/s </w:t>
            </w:r>
          </w:p>
        </w:tc>
      </w:tr>
      <w:tr w:rsidR="00542644" w14:paraId="17AAEE3D" w14:textId="77777777" w:rsidTr="00542644">
        <w:trPr>
          <w:trHeight w:val="139"/>
        </w:trPr>
        <w:tc>
          <w:tcPr>
            <w:tcW w:w="2977" w:type="dxa"/>
          </w:tcPr>
          <w:p w14:paraId="5B5D6AB0"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Travel height (m) </w:t>
            </w:r>
          </w:p>
        </w:tc>
        <w:tc>
          <w:tcPr>
            <w:tcW w:w="3827" w:type="dxa"/>
          </w:tcPr>
          <w:p w14:paraId="29D2D10F"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tbc on final measurements</w:t>
            </w:r>
          </w:p>
        </w:tc>
      </w:tr>
      <w:tr w:rsidR="00542644" w14:paraId="6DBB99F4" w14:textId="77777777" w:rsidTr="00542644">
        <w:trPr>
          <w:trHeight w:val="139"/>
        </w:trPr>
        <w:tc>
          <w:tcPr>
            <w:tcW w:w="2977" w:type="dxa"/>
          </w:tcPr>
          <w:p w14:paraId="13826012"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Front entrances </w:t>
            </w:r>
          </w:p>
        </w:tc>
        <w:tc>
          <w:tcPr>
            <w:tcW w:w="3827" w:type="dxa"/>
          </w:tcPr>
          <w:p w14:paraId="0BAC5813"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1 </w:t>
            </w:r>
          </w:p>
        </w:tc>
      </w:tr>
      <w:tr w:rsidR="00542644" w14:paraId="581593A2" w14:textId="77777777" w:rsidTr="00542644">
        <w:trPr>
          <w:trHeight w:val="139"/>
        </w:trPr>
        <w:tc>
          <w:tcPr>
            <w:tcW w:w="2977" w:type="dxa"/>
          </w:tcPr>
          <w:p w14:paraId="510E29AA"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Rear entrances </w:t>
            </w:r>
          </w:p>
        </w:tc>
        <w:tc>
          <w:tcPr>
            <w:tcW w:w="3827" w:type="dxa"/>
          </w:tcPr>
          <w:p w14:paraId="27613AB2"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1 </w:t>
            </w:r>
          </w:p>
        </w:tc>
      </w:tr>
      <w:tr w:rsidR="00542644" w14:paraId="55B0A0F0" w14:textId="77777777" w:rsidTr="00542644">
        <w:trPr>
          <w:trHeight w:val="139"/>
        </w:trPr>
        <w:tc>
          <w:tcPr>
            <w:tcW w:w="2977" w:type="dxa"/>
          </w:tcPr>
          <w:p w14:paraId="4ECD86F1"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Control system </w:t>
            </w:r>
          </w:p>
        </w:tc>
        <w:tc>
          <w:tcPr>
            <w:tcW w:w="3827" w:type="dxa"/>
          </w:tcPr>
          <w:p w14:paraId="3DBEA444"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1phase, 220v, In/Out Phase 1.5kw </w:t>
            </w:r>
          </w:p>
        </w:tc>
      </w:tr>
      <w:tr w:rsidR="00542644" w14:paraId="1897F2E2" w14:textId="77777777" w:rsidTr="00542644">
        <w:trPr>
          <w:trHeight w:val="139"/>
        </w:trPr>
        <w:tc>
          <w:tcPr>
            <w:tcW w:w="2977" w:type="dxa"/>
          </w:tcPr>
          <w:p w14:paraId="741B0807"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Regulations/Compliancy </w:t>
            </w:r>
          </w:p>
        </w:tc>
        <w:tc>
          <w:tcPr>
            <w:tcW w:w="3827" w:type="dxa"/>
          </w:tcPr>
          <w:p w14:paraId="4C0FE383"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SABS 1545-4 </w:t>
            </w:r>
          </w:p>
        </w:tc>
      </w:tr>
      <w:tr w:rsidR="00542644" w14:paraId="12FEC8F8" w14:textId="77777777" w:rsidTr="00542644">
        <w:trPr>
          <w:trHeight w:val="139"/>
        </w:trPr>
        <w:tc>
          <w:tcPr>
            <w:tcW w:w="2977" w:type="dxa"/>
          </w:tcPr>
          <w:p w14:paraId="184D76DC"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Machinery </w:t>
            </w:r>
          </w:p>
        </w:tc>
        <w:tc>
          <w:tcPr>
            <w:tcW w:w="3827" w:type="dxa"/>
          </w:tcPr>
          <w:p w14:paraId="6ED59695"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Rack &amp; Pinion </w:t>
            </w:r>
          </w:p>
        </w:tc>
      </w:tr>
      <w:tr w:rsidR="00542644" w14:paraId="61D269B2" w14:textId="77777777" w:rsidTr="00542644">
        <w:trPr>
          <w:trHeight w:val="139"/>
        </w:trPr>
        <w:tc>
          <w:tcPr>
            <w:tcW w:w="2977" w:type="dxa"/>
          </w:tcPr>
          <w:p w14:paraId="537088DE"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Power supply, machinery (V / Hz) </w:t>
            </w:r>
          </w:p>
        </w:tc>
        <w:tc>
          <w:tcPr>
            <w:tcW w:w="3827" w:type="dxa"/>
          </w:tcPr>
          <w:p w14:paraId="1F3F7E06" w14:textId="77777777" w:rsidR="00542644" w:rsidRPr="00691086" w:rsidRDefault="00542644" w:rsidP="00542644">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1.5kw/3kw, 230v 50hz (Lockable isolator required by others) </w:t>
            </w:r>
          </w:p>
        </w:tc>
      </w:tr>
    </w:tbl>
    <w:p w14:paraId="602DB05F" w14:textId="77777777" w:rsidR="00230A4F" w:rsidRDefault="00230A4F" w:rsidP="00C564AB">
      <w:pPr>
        <w:pStyle w:val="Default"/>
        <w:rPr>
          <w:rFonts w:cstheme="majorBidi"/>
          <w:color w:val="auto"/>
        </w:rPr>
      </w:pPr>
    </w:p>
    <w:p w14:paraId="53D41D21" w14:textId="77777777" w:rsidR="00230A4F" w:rsidRPr="00230A4F" w:rsidRDefault="00230A4F" w:rsidP="00230A4F"/>
    <w:p w14:paraId="0B6E550E" w14:textId="77777777" w:rsidR="00230A4F" w:rsidRPr="00230A4F" w:rsidRDefault="00230A4F" w:rsidP="00230A4F"/>
    <w:p w14:paraId="22C1BA4D" w14:textId="77777777" w:rsidR="00230A4F" w:rsidRPr="00230A4F" w:rsidRDefault="00230A4F" w:rsidP="00230A4F"/>
    <w:p w14:paraId="7D14E8FF" w14:textId="77777777" w:rsidR="00230A4F" w:rsidRPr="00230A4F" w:rsidRDefault="00230A4F" w:rsidP="00230A4F"/>
    <w:p w14:paraId="263B745A" w14:textId="77777777" w:rsidR="00230A4F" w:rsidRPr="00230A4F" w:rsidRDefault="00230A4F" w:rsidP="00230A4F"/>
    <w:p w14:paraId="51EB61F5" w14:textId="77777777" w:rsidR="00230A4F" w:rsidRDefault="00230A4F" w:rsidP="00230A4F"/>
    <w:p w14:paraId="4E19D5DC" w14:textId="77777777" w:rsidR="00C564AB" w:rsidRDefault="00C564AB" w:rsidP="00CB6606">
      <w:pPr>
        <w:rPr>
          <w:rFonts w:eastAsia="Calibri" w:cs="Calibri"/>
          <w:b/>
          <w:sz w:val="28"/>
        </w:rPr>
      </w:pPr>
    </w:p>
    <w:p w14:paraId="502E3B4D" w14:textId="77777777" w:rsidR="005D16EB" w:rsidRDefault="005D16EB" w:rsidP="00CB6606">
      <w:pPr>
        <w:rPr>
          <w:rFonts w:eastAsia="Calibri" w:cs="Calibri"/>
          <w:b/>
          <w:sz w:val="28"/>
        </w:rPr>
      </w:pPr>
    </w:p>
    <w:p w14:paraId="18A5E5C5" w14:textId="77777777" w:rsidR="003E4D17" w:rsidRDefault="003E4D17" w:rsidP="00CB6606">
      <w:pPr>
        <w:rPr>
          <w:rFonts w:eastAsia="Calibri" w:cs="Calibri"/>
          <w:b/>
          <w:sz w:val="28"/>
        </w:rPr>
      </w:pPr>
    </w:p>
    <w:p w14:paraId="2F6C8684" w14:textId="77777777" w:rsidR="003E4D17" w:rsidRDefault="003E4D17" w:rsidP="00CB6606">
      <w:pPr>
        <w:rPr>
          <w:rFonts w:eastAsia="Calibri" w:cs="Calibri"/>
          <w:b/>
          <w:sz w:val="28"/>
        </w:rPr>
      </w:pPr>
    </w:p>
    <w:p w14:paraId="71714885" w14:textId="77777777" w:rsidR="00993C76" w:rsidRDefault="00993C76" w:rsidP="00CB6606">
      <w:pPr>
        <w:rPr>
          <w:rFonts w:eastAsia="Calibri" w:cs="Calibri"/>
          <w:b/>
          <w:sz w:val="28"/>
        </w:rPr>
      </w:pPr>
    </w:p>
    <w:p w14:paraId="21F81CF7" w14:textId="77777777" w:rsidR="00691086" w:rsidRDefault="0039356E" w:rsidP="00CB6606">
      <w:pPr>
        <w:rPr>
          <w:rFonts w:eastAsia="Calibri" w:cs="Calibri"/>
          <w:b/>
          <w:sz w:val="28"/>
        </w:rPr>
      </w:pPr>
      <w:r>
        <w:rPr>
          <w:rFonts w:eastAsia="Calibri" w:cs="Calibri"/>
          <w:b/>
          <w:sz w:val="28"/>
        </w:rPr>
        <w:t>NB: Including maintenance and support</w:t>
      </w:r>
    </w:p>
    <w:p w14:paraId="467BF2F1" w14:textId="77777777" w:rsidR="0039356E" w:rsidRDefault="0039356E" w:rsidP="00CB6606">
      <w:pPr>
        <w:rPr>
          <w:rFonts w:eastAsia="Calibri" w:cs="Calibri"/>
          <w:b/>
          <w:sz w:val="28"/>
        </w:rPr>
      </w:pPr>
    </w:p>
    <w:p w14:paraId="1C23DEC5" w14:textId="77777777" w:rsidR="00C564AB" w:rsidRPr="00444E33" w:rsidRDefault="00CF1B5A" w:rsidP="00444E33">
      <w:pPr>
        <w:pStyle w:val="Heading3"/>
        <w:numPr>
          <w:ilvl w:val="0"/>
          <w:numId w:val="0"/>
        </w:numPr>
      </w:pPr>
      <w:bookmarkStart w:id="18" w:name="_Toc141871374"/>
      <w:r w:rsidRPr="00444E33">
        <w:t>2.1.2.3</w:t>
      </w:r>
      <w:r w:rsidRPr="00444E33">
        <w:tab/>
      </w:r>
      <w:r w:rsidR="005D16EB" w:rsidRPr="00444E33">
        <w:t>User interfaces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3510"/>
      </w:tblGrid>
      <w:tr w:rsidR="00040F0D" w14:paraId="7562DE37" w14:textId="77777777" w:rsidTr="003C44F2">
        <w:trPr>
          <w:trHeight w:val="139"/>
        </w:trPr>
        <w:tc>
          <w:tcPr>
            <w:tcW w:w="7054" w:type="dxa"/>
            <w:gridSpan w:val="2"/>
          </w:tcPr>
          <w:p w14:paraId="2725EF87" w14:textId="77777777" w:rsidR="00040F0D" w:rsidRPr="00691086" w:rsidRDefault="00691086" w:rsidP="00691086">
            <w:pPr>
              <w:pStyle w:val="Default"/>
              <w:spacing w:line="360" w:lineRule="auto"/>
              <w:rPr>
                <w:rFonts w:ascii="Calibri Light" w:eastAsia="Calibri" w:hAnsi="Calibri Light" w:cs="Calibri"/>
                <w:b/>
                <w:color w:val="auto"/>
                <w:sz w:val="22"/>
                <w:szCs w:val="22"/>
              </w:rPr>
            </w:pPr>
            <w:r>
              <w:rPr>
                <w:rFonts w:ascii="Calibri Light" w:eastAsia="Calibri" w:hAnsi="Calibri Light" w:cs="Calibri"/>
                <w:b/>
                <w:color w:val="auto"/>
                <w:sz w:val="22"/>
                <w:szCs w:val="22"/>
              </w:rPr>
              <w:t>O</w:t>
            </w:r>
            <w:r w:rsidR="00040F0D" w:rsidRPr="00691086">
              <w:rPr>
                <w:rFonts w:ascii="Calibri Light" w:eastAsia="Calibri" w:hAnsi="Calibri Light" w:cs="Calibri"/>
                <w:b/>
                <w:color w:val="auto"/>
                <w:sz w:val="22"/>
                <w:szCs w:val="22"/>
              </w:rPr>
              <w:t xml:space="preserve">perating and signal elements </w:t>
            </w:r>
          </w:p>
        </w:tc>
      </w:tr>
      <w:tr w:rsidR="00040F0D" w14:paraId="7418C8CD" w14:textId="77777777" w:rsidTr="003C44F2">
        <w:trPr>
          <w:trHeight w:val="289"/>
        </w:trPr>
        <w:tc>
          <w:tcPr>
            <w:tcW w:w="3544" w:type="dxa"/>
          </w:tcPr>
          <w:p w14:paraId="6CF3CB74"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No. of Car Operating Panels (COP) </w:t>
            </w:r>
          </w:p>
        </w:tc>
        <w:tc>
          <w:tcPr>
            <w:tcW w:w="3510" w:type="dxa"/>
          </w:tcPr>
          <w:p w14:paraId="5FD11B7F"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1 </w:t>
            </w:r>
          </w:p>
        </w:tc>
      </w:tr>
      <w:tr w:rsidR="00040F0D" w14:paraId="13C5A10A" w14:textId="77777777" w:rsidTr="003C44F2">
        <w:trPr>
          <w:trHeight w:val="139"/>
        </w:trPr>
        <w:tc>
          <w:tcPr>
            <w:tcW w:w="3544" w:type="dxa"/>
          </w:tcPr>
          <w:p w14:paraId="75DC4F5D"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Panel Type and design </w:t>
            </w:r>
          </w:p>
        </w:tc>
        <w:tc>
          <w:tcPr>
            <w:tcW w:w="3510" w:type="dxa"/>
          </w:tcPr>
          <w:p w14:paraId="1FDD9C65"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Grey </w:t>
            </w:r>
            <w:proofErr w:type="spellStart"/>
            <w:r w:rsidRPr="00691086">
              <w:rPr>
                <w:rFonts w:ascii="Calibri Light" w:eastAsia="Calibri" w:hAnsi="Calibri Light" w:cs="Calibri"/>
                <w:color w:val="auto"/>
                <w:sz w:val="22"/>
                <w:szCs w:val="22"/>
              </w:rPr>
              <w:t>Similinox</w:t>
            </w:r>
            <w:proofErr w:type="spellEnd"/>
            <w:r w:rsidRPr="00691086">
              <w:rPr>
                <w:rFonts w:ascii="Calibri Light" w:eastAsia="Calibri" w:hAnsi="Calibri Light" w:cs="Calibri"/>
                <w:color w:val="auto"/>
                <w:sz w:val="22"/>
                <w:szCs w:val="22"/>
              </w:rPr>
              <w:t xml:space="preserve"> (Standard) </w:t>
            </w:r>
          </w:p>
        </w:tc>
      </w:tr>
      <w:tr w:rsidR="00040F0D" w14:paraId="1F9AB845" w14:textId="77777777" w:rsidTr="003C44F2">
        <w:trPr>
          <w:trHeight w:val="439"/>
        </w:trPr>
        <w:tc>
          <w:tcPr>
            <w:tcW w:w="3544" w:type="dxa"/>
          </w:tcPr>
          <w:p w14:paraId="1FBFC803"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Panel additional features </w:t>
            </w:r>
          </w:p>
        </w:tc>
        <w:tc>
          <w:tcPr>
            <w:tcW w:w="3510" w:type="dxa"/>
          </w:tcPr>
          <w:p w14:paraId="1B68EA97"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Emergency Stop Button </w:t>
            </w:r>
          </w:p>
          <w:p w14:paraId="22FC71FB"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Machine Activation Key </w:t>
            </w:r>
          </w:p>
          <w:p w14:paraId="49AD7CD4"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Squared Buttons for floor selection </w:t>
            </w:r>
          </w:p>
        </w:tc>
      </w:tr>
      <w:tr w:rsidR="00040F0D" w14:paraId="2E8ABE2D" w14:textId="77777777" w:rsidTr="003C44F2">
        <w:trPr>
          <w:trHeight w:val="139"/>
        </w:trPr>
        <w:tc>
          <w:tcPr>
            <w:tcW w:w="3544" w:type="dxa"/>
          </w:tcPr>
          <w:p w14:paraId="0D9BEE16"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Landing call station </w:t>
            </w:r>
          </w:p>
        </w:tc>
        <w:tc>
          <w:tcPr>
            <w:tcW w:w="3510" w:type="dxa"/>
          </w:tcPr>
          <w:p w14:paraId="32096C41" w14:textId="77777777" w:rsidR="00040F0D" w:rsidRPr="00691086" w:rsidRDefault="00040F0D" w:rsidP="00691086">
            <w:pPr>
              <w:pStyle w:val="Default"/>
              <w:spacing w:line="360" w:lineRule="auto"/>
              <w:rPr>
                <w:rFonts w:ascii="Calibri Light" w:eastAsia="Calibri" w:hAnsi="Calibri Light" w:cs="Calibri"/>
                <w:color w:val="auto"/>
                <w:sz w:val="22"/>
                <w:szCs w:val="22"/>
              </w:rPr>
            </w:pPr>
            <w:r w:rsidRPr="00691086">
              <w:rPr>
                <w:rFonts w:ascii="Calibri Light" w:eastAsia="Calibri" w:hAnsi="Calibri Light" w:cs="Calibri"/>
                <w:color w:val="auto"/>
                <w:sz w:val="22"/>
                <w:szCs w:val="22"/>
              </w:rPr>
              <w:t xml:space="preserve">Single Push Button </w:t>
            </w:r>
          </w:p>
        </w:tc>
      </w:tr>
    </w:tbl>
    <w:p w14:paraId="1BAE7F8B" w14:textId="77777777" w:rsidR="00040F0D" w:rsidRDefault="00040F0D" w:rsidP="007725B9">
      <w:pPr>
        <w:rPr>
          <w:rFonts w:eastAsia="Calibri" w:cs="Calibri"/>
          <w:b/>
          <w:sz w:val="28"/>
        </w:rPr>
      </w:pPr>
    </w:p>
    <w:p w14:paraId="105FBE02" w14:textId="77777777" w:rsidR="007725B9" w:rsidRDefault="00CF1B5A" w:rsidP="00444E33">
      <w:pPr>
        <w:pStyle w:val="Heading3"/>
        <w:numPr>
          <w:ilvl w:val="0"/>
          <w:numId w:val="0"/>
        </w:numPr>
      </w:pPr>
      <w:bookmarkStart w:id="19" w:name="_Toc141871375"/>
      <w:r w:rsidRPr="00444E33">
        <w:t xml:space="preserve">2.1.2.4 </w:t>
      </w:r>
      <w:r w:rsidR="00101734" w:rsidRPr="00444E33">
        <w:t xml:space="preserve">Technical </w:t>
      </w:r>
      <w:r w:rsidRPr="00444E33">
        <w:t xml:space="preserve">Specifications for </w:t>
      </w:r>
      <w:r w:rsidR="007725B9" w:rsidRPr="00444E33">
        <w:t>Ramps</w:t>
      </w:r>
      <w:bookmarkEnd w:id="19"/>
    </w:p>
    <w:p w14:paraId="44090348" w14:textId="77777777" w:rsidR="00444E33" w:rsidRPr="00444E33" w:rsidRDefault="00444E33" w:rsidP="00444E33">
      <w:pPr>
        <w:rPr>
          <w:lang w:val="en-GB"/>
        </w:rPr>
      </w:pPr>
    </w:p>
    <w:p w14:paraId="28CFAF9C" w14:textId="77777777" w:rsidR="007725B9" w:rsidRPr="007725B9" w:rsidRDefault="007725B9" w:rsidP="00444E33">
      <w:pPr>
        <w:ind w:left="567" w:hanging="567"/>
        <w:rPr>
          <w:rFonts w:eastAsia="Calibri" w:cs="Calibri"/>
        </w:rPr>
      </w:pPr>
      <w:r w:rsidRPr="007725B9">
        <w:rPr>
          <w:rFonts w:eastAsia="Calibri" w:cs="Calibri"/>
        </w:rPr>
        <w:t xml:space="preserve">1. </w:t>
      </w:r>
      <w:r w:rsidR="00CF1B5A">
        <w:rPr>
          <w:rFonts w:eastAsia="Calibri" w:cs="Calibri"/>
        </w:rPr>
        <w:tab/>
      </w:r>
      <w:r w:rsidRPr="007725B9">
        <w:rPr>
          <w:rFonts w:eastAsia="Calibri" w:cs="Calibri"/>
        </w:rPr>
        <w:t>Walkways and ramps shall have a gradient, measured along the centre-line, not steeper that 1:12 where the difference in level of the ends of the ramp is greater than 400mm; or 1:10 where the difference in level of the end of the ram is less than 400mm.</w:t>
      </w:r>
    </w:p>
    <w:p w14:paraId="4290ADF7" w14:textId="77777777" w:rsidR="007725B9" w:rsidRPr="007725B9" w:rsidRDefault="007725B9" w:rsidP="00444E33">
      <w:pPr>
        <w:ind w:left="564" w:hanging="564"/>
        <w:rPr>
          <w:rFonts w:eastAsia="Calibri" w:cs="Calibri"/>
        </w:rPr>
      </w:pPr>
      <w:r w:rsidRPr="007725B9">
        <w:rPr>
          <w:rFonts w:eastAsia="Calibri" w:cs="Calibri"/>
        </w:rPr>
        <w:t xml:space="preserve">2. </w:t>
      </w:r>
      <w:r w:rsidR="00CF1B5A">
        <w:rPr>
          <w:rFonts w:eastAsia="Calibri" w:cs="Calibri"/>
        </w:rPr>
        <w:tab/>
      </w:r>
      <w:r w:rsidRPr="007725B9">
        <w:rPr>
          <w:rFonts w:eastAsia="Calibri" w:cs="Calibri"/>
        </w:rPr>
        <w:t>The ramp shall have a clear trafficable surface not less than 1100mm wide. The cross-slope of ramp runs shall not be steeper the 1:40.</w:t>
      </w:r>
    </w:p>
    <w:p w14:paraId="436EC2B5" w14:textId="77777777" w:rsidR="007725B9" w:rsidRPr="007725B9" w:rsidRDefault="007725B9" w:rsidP="00444E33">
      <w:pPr>
        <w:ind w:left="564" w:hanging="564"/>
        <w:rPr>
          <w:rFonts w:eastAsia="Calibri" w:cs="Calibri"/>
        </w:rPr>
      </w:pPr>
      <w:r w:rsidRPr="007725B9">
        <w:rPr>
          <w:rFonts w:eastAsia="Calibri" w:cs="Calibri"/>
        </w:rPr>
        <w:t xml:space="preserve">3. </w:t>
      </w:r>
      <w:r w:rsidR="00CF1B5A">
        <w:rPr>
          <w:rFonts w:eastAsia="Calibri" w:cs="Calibri"/>
        </w:rPr>
        <w:tab/>
      </w:r>
      <w:r w:rsidRPr="007725B9">
        <w:rPr>
          <w:rFonts w:eastAsia="Calibri" w:cs="Calibri"/>
        </w:rPr>
        <w:t>The floor or ground surfaces shall be firm, stable and slip resistant. Landings shall occur at the top and bottom of each ramp run at no more than a 1000mm vertical rise and shall be at least 1200mmm in length. The width of the landing shall be at least the same width of the ramp run leading to the landing.</w:t>
      </w:r>
    </w:p>
    <w:p w14:paraId="0B307BC3" w14:textId="77777777" w:rsidR="007725B9" w:rsidRPr="007725B9" w:rsidRDefault="007725B9" w:rsidP="007725B9">
      <w:pPr>
        <w:rPr>
          <w:rFonts w:eastAsia="Calibri" w:cs="Calibri"/>
        </w:rPr>
      </w:pPr>
      <w:r w:rsidRPr="007725B9">
        <w:rPr>
          <w:rFonts w:eastAsia="Calibri" w:cs="Calibri"/>
        </w:rPr>
        <w:lastRenderedPageBreak/>
        <w:t xml:space="preserve">4. </w:t>
      </w:r>
      <w:r w:rsidR="00CF1B5A">
        <w:rPr>
          <w:rFonts w:eastAsia="Calibri" w:cs="Calibri"/>
        </w:rPr>
        <w:tab/>
      </w:r>
      <w:r w:rsidRPr="007725B9">
        <w:rPr>
          <w:rFonts w:eastAsia="Calibri" w:cs="Calibri"/>
        </w:rPr>
        <w:t>Where the gradient is steeper than 1:15 a handrail shall be provided on both sides of the ramp.</w:t>
      </w:r>
    </w:p>
    <w:p w14:paraId="5E08B1CB" w14:textId="77777777" w:rsidR="007725B9" w:rsidRPr="007725B9" w:rsidRDefault="007725B9" w:rsidP="00444E33">
      <w:pPr>
        <w:ind w:left="567" w:hanging="567"/>
        <w:rPr>
          <w:rFonts w:eastAsia="Calibri" w:cs="Calibri"/>
        </w:rPr>
      </w:pPr>
      <w:r w:rsidRPr="007725B9">
        <w:rPr>
          <w:rFonts w:eastAsia="Calibri" w:cs="Calibri"/>
        </w:rPr>
        <w:t xml:space="preserve">5. </w:t>
      </w:r>
      <w:r w:rsidR="00CF1B5A">
        <w:rPr>
          <w:rFonts w:eastAsia="Calibri" w:cs="Calibri"/>
        </w:rPr>
        <w:tab/>
      </w:r>
      <w:r w:rsidRPr="007725B9">
        <w:rPr>
          <w:rFonts w:eastAsia="Calibri" w:cs="Calibri"/>
        </w:rPr>
        <w:t>Ramps that change direction between runs through 90 degrees (e.g. Loading zones) at landings shall have a 1200x1100mm (min) landing. Where ramp changes direction through 180 degrees, the landing at the switchback shall be at least 1200mm wide.</w:t>
      </w:r>
    </w:p>
    <w:p w14:paraId="0E999D4E" w14:textId="77777777" w:rsidR="007725B9" w:rsidRPr="007725B9" w:rsidRDefault="007725B9" w:rsidP="00444E33">
      <w:pPr>
        <w:ind w:left="564" w:hanging="564"/>
        <w:rPr>
          <w:rFonts w:eastAsia="Calibri" w:cs="Calibri"/>
        </w:rPr>
      </w:pPr>
      <w:r w:rsidRPr="007725B9">
        <w:rPr>
          <w:rFonts w:eastAsia="Calibri" w:cs="Calibri"/>
        </w:rPr>
        <w:t xml:space="preserve">6. </w:t>
      </w:r>
      <w:r w:rsidR="00CF1B5A">
        <w:rPr>
          <w:rFonts w:eastAsia="Calibri" w:cs="Calibri"/>
        </w:rPr>
        <w:tab/>
      </w:r>
      <w:r w:rsidRPr="007725B9">
        <w:rPr>
          <w:rFonts w:eastAsia="Calibri" w:cs="Calibri"/>
        </w:rPr>
        <w:t>Where the difference in level between a ramp and any floor or ground level at the side of the ramp exceeds 400mm, balustrades shall be provided. Where the difference in level is less than 400mm a raised kerb of not less than 75mm high shall be provided, measured vertically form the surface of the ramp.</w:t>
      </w:r>
    </w:p>
    <w:p w14:paraId="363463AC" w14:textId="77777777" w:rsidR="007725B9" w:rsidRPr="007725B9" w:rsidRDefault="007725B9" w:rsidP="00444E33">
      <w:pPr>
        <w:ind w:left="564" w:hanging="564"/>
        <w:rPr>
          <w:rFonts w:eastAsia="Calibri" w:cs="Calibri"/>
        </w:rPr>
      </w:pPr>
      <w:r w:rsidRPr="007725B9">
        <w:rPr>
          <w:rFonts w:eastAsia="Calibri" w:cs="Calibri"/>
        </w:rPr>
        <w:t>7.</w:t>
      </w:r>
      <w:r w:rsidR="00CF1B5A">
        <w:rPr>
          <w:rFonts w:eastAsia="Calibri" w:cs="Calibri"/>
        </w:rPr>
        <w:tab/>
      </w:r>
      <w:r w:rsidRPr="007725B9">
        <w:rPr>
          <w:rFonts w:eastAsia="Calibri" w:cs="Calibri"/>
        </w:rPr>
        <w:t xml:space="preserve"> Where only a handrail is used for edge protection and no raised kerb is provided, the handrail shall have a horizontal rail set at a height no greater than 300mm from the surface of the ramp.</w:t>
      </w:r>
    </w:p>
    <w:p w14:paraId="12E08904" w14:textId="77777777" w:rsidR="007725B9" w:rsidRPr="007725B9" w:rsidRDefault="007725B9" w:rsidP="00444E33">
      <w:pPr>
        <w:ind w:left="564" w:hanging="564"/>
        <w:rPr>
          <w:rFonts w:eastAsia="Calibri" w:cs="Calibri"/>
        </w:rPr>
      </w:pPr>
      <w:r w:rsidRPr="007725B9">
        <w:rPr>
          <w:rFonts w:eastAsia="Calibri" w:cs="Calibri"/>
        </w:rPr>
        <w:t xml:space="preserve">8. </w:t>
      </w:r>
      <w:r w:rsidR="00CF1B5A">
        <w:rPr>
          <w:rFonts w:eastAsia="Calibri" w:cs="Calibri"/>
        </w:rPr>
        <w:tab/>
      </w:r>
      <w:r w:rsidRPr="007725B9">
        <w:rPr>
          <w:rFonts w:eastAsia="Calibri" w:cs="Calibri"/>
        </w:rPr>
        <w:t>Outdoor ramps and outdoor approaches to ramps shall be designed so that water does not accumulate on walking surfaces.</w:t>
      </w:r>
    </w:p>
    <w:p w14:paraId="4AF51586" w14:textId="77777777" w:rsidR="007725B9" w:rsidRDefault="007725B9" w:rsidP="00444E33">
      <w:pPr>
        <w:ind w:left="564" w:hanging="564"/>
        <w:rPr>
          <w:rFonts w:eastAsia="Calibri" w:cs="Calibri"/>
        </w:rPr>
      </w:pPr>
      <w:r w:rsidRPr="007725B9">
        <w:rPr>
          <w:rFonts w:eastAsia="Calibri" w:cs="Calibri"/>
        </w:rPr>
        <w:t xml:space="preserve">9. </w:t>
      </w:r>
      <w:r w:rsidR="00CF1B5A">
        <w:rPr>
          <w:rFonts w:eastAsia="Calibri" w:cs="Calibri"/>
        </w:rPr>
        <w:tab/>
      </w:r>
      <w:r w:rsidRPr="007725B9">
        <w:rPr>
          <w:rFonts w:eastAsia="Calibri" w:cs="Calibri"/>
        </w:rPr>
        <w:t>Handrails are to be provided on both sides of stairs and ramps and to be continuous along the full length of each ramp run. The top of the gripping surface shall be a height between 850-950 mm, vertically above stair nosing’s or 850-1000mm above ramp surfaces and 900-1000mm above stair landings. The height shall remain consistent along the length of the stair/ramp.</w:t>
      </w:r>
      <w:r w:rsidR="00EA48F7" w:rsidRPr="00F01CA9">
        <w:rPr>
          <w:rFonts w:eastAsia="Calibri" w:cs="Calibri"/>
        </w:rPr>
        <w:t> </w:t>
      </w:r>
    </w:p>
    <w:p w14:paraId="3747A2ED" w14:textId="77777777" w:rsidR="003C44F2" w:rsidRDefault="003C44F2" w:rsidP="007725B9">
      <w:pPr>
        <w:rPr>
          <w:rFonts w:eastAsia="Calibri" w:cs="Calibri"/>
        </w:rPr>
      </w:pPr>
    </w:p>
    <w:p w14:paraId="5242317E" w14:textId="77777777" w:rsidR="00AF05FE" w:rsidRPr="003C44F2" w:rsidRDefault="00AF05FE" w:rsidP="00496E1A">
      <w:pPr>
        <w:pStyle w:val="Heading2"/>
        <w:spacing w:line="360" w:lineRule="auto"/>
        <w:ind w:left="567"/>
      </w:pPr>
      <w:bookmarkStart w:id="20" w:name="_Toc141871376"/>
      <w:r w:rsidRPr="00AF05FE">
        <w:t>Delivery address</w:t>
      </w:r>
      <w:bookmarkEnd w:id="20"/>
    </w:p>
    <w:tbl>
      <w:tblPr>
        <w:tblpPr w:leftFromText="180" w:rightFromText="180" w:vertAnchor="text" w:tblpY="1"/>
        <w:tblOverlap w:val="never"/>
        <w:tblW w:w="3825"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38"/>
        <w:gridCol w:w="3827"/>
      </w:tblGrid>
      <w:tr w:rsidR="00EA48F7" w:rsidRPr="0028072E" w14:paraId="28DD2FE7" w14:textId="77777777" w:rsidTr="00FC4F73">
        <w:trPr>
          <w:trHeight w:val="786"/>
        </w:trPr>
        <w:tc>
          <w:tcPr>
            <w:tcW w:w="2402" w:type="pct"/>
            <w:shd w:val="clear" w:color="auto" w:fill="DEEAF6"/>
          </w:tcPr>
          <w:p w14:paraId="50718EFB" w14:textId="77777777" w:rsidR="00EA48F7" w:rsidRPr="007C0846" w:rsidRDefault="00EA48F7" w:rsidP="00EA48F7">
            <w:pPr>
              <w:pStyle w:val="Heading1"/>
              <w:numPr>
                <w:ilvl w:val="0"/>
                <w:numId w:val="0"/>
              </w:numPr>
            </w:pPr>
            <w:bookmarkStart w:id="21" w:name="_Toc141350514"/>
            <w:bookmarkStart w:id="22" w:name="_Toc141871377"/>
            <w:r w:rsidRPr="006F7411">
              <w:rPr>
                <w:rFonts w:eastAsia="Times New Roman" w:cs="Times New Roman"/>
                <w:bCs/>
                <w:color w:val="auto"/>
                <w:sz w:val="24"/>
                <w:szCs w:val="24"/>
              </w:rPr>
              <w:t>Physical Address</w:t>
            </w:r>
            <w:bookmarkEnd w:id="21"/>
            <w:bookmarkEnd w:id="22"/>
          </w:p>
        </w:tc>
        <w:tc>
          <w:tcPr>
            <w:tcW w:w="2598" w:type="pct"/>
            <w:shd w:val="clear" w:color="auto" w:fill="DEEAF6"/>
          </w:tcPr>
          <w:p w14:paraId="2F8715B7" w14:textId="77777777" w:rsidR="00EA48F7" w:rsidRDefault="00EA48F7" w:rsidP="00EA48F7">
            <w:pPr>
              <w:rPr>
                <w:b/>
                <w:szCs w:val="24"/>
              </w:rPr>
            </w:pPr>
          </w:p>
          <w:p w14:paraId="6C58E1D9" w14:textId="77777777" w:rsidR="00EA48F7" w:rsidRPr="007C0846" w:rsidRDefault="00EA48F7" w:rsidP="00EA48F7">
            <w:pPr>
              <w:rPr>
                <w:b/>
                <w:szCs w:val="24"/>
              </w:rPr>
            </w:pPr>
            <w:r w:rsidRPr="007C0846">
              <w:rPr>
                <w:b/>
                <w:szCs w:val="24"/>
              </w:rPr>
              <w:t>GPS Coordinates (optional)</w:t>
            </w:r>
          </w:p>
        </w:tc>
      </w:tr>
      <w:tr w:rsidR="00EA48F7" w:rsidRPr="0028072E" w14:paraId="27A42699" w14:textId="77777777" w:rsidTr="00FC4F73">
        <w:trPr>
          <w:trHeight w:val="452"/>
        </w:trPr>
        <w:tc>
          <w:tcPr>
            <w:tcW w:w="2402" w:type="pct"/>
            <w:shd w:val="clear" w:color="auto" w:fill="auto"/>
          </w:tcPr>
          <w:p w14:paraId="48838450" w14:textId="77777777" w:rsidR="00EA48F7" w:rsidRPr="007C0846" w:rsidRDefault="00EA48F7" w:rsidP="00EA48F7">
            <w:pPr>
              <w:rPr>
                <w:szCs w:val="24"/>
              </w:rPr>
            </w:pPr>
            <w:bookmarkStart w:id="23" w:name="_Hlk141883296"/>
            <w:r w:rsidRPr="007C0846">
              <w:rPr>
                <w:szCs w:val="24"/>
              </w:rPr>
              <w:t>Erasmuskloof Head Office</w:t>
            </w:r>
          </w:p>
        </w:tc>
        <w:tc>
          <w:tcPr>
            <w:tcW w:w="2598" w:type="pct"/>
            <w:shd w:val="clear" w:color="auto" w:fill="auto"/>
          </w:tcPr>
          <w:p w14:paraId="7877D144" w14:textId="77777777" w:rsidR="00EA48F7" w:rsidRPr="007C0846" w:rsidRDefault="00EA48F7" w:rsidP="00EA48F7">
            <w:pPr>
              <w:rPr>
                <w:szCs w:val="24"/>
              </w:rPr>
            </w:pPr>
            <w:r w:rsidRPr="007C0846">
              <w:rPr>
                <w:szCs w:val="24"/>
              </w:rPr>
              <w:t xml:space="preserve">459 </w:t>
            </w:r>
            <w:proofErr w:type="spellStart"/>
            <w:r w:rsidRPr="007C0846">
              <w:rPr>
                <w:szCs w:val="24"/>
              </w:rPr>
              <w:t>Tsitsa</w:t>
            </w:r>
            <w:proofErr w:type="spellEnd"/>
            <w:r w:rsidRPr="007C0846">
              <w:rPr>
                <w:szCs w:val="24"/>
              </w:rPr>
              <w:t xml:space="preserve"> Street, Pretoria</w:t>
            </w:r>
          </w:p>
        </w:tc>
      </w:tr>
      <w:bookmarkEnd w:id="23"/>
      <w:tr w:rsidR="00EA48F7" w:rsidRPr="0028072E" w14:paraId="46D1D28B" w14:textId="77777777" w:rsidTr="003C44F2">
        <w:trPr>
          <w:trHeight w:val="362"/>
        </w:trPr>
        <w:tc>
          <w:tcPr>
            <w:tcW w:w="2402" w:type="pct"/>
            <w:shd w:val="clear" w:color="auto" w:fill="auto"/>
          </w:tcPr>
          <w:p w14:paraId="5F699006" w14:textId="77777777" w:rsidR="00EA48F7" w:rsidRPr="007C0846" w:rsidRDefault="00EA48F7" w:rsidP="00EA48F7">
            <w:pPr>
              <w:rPr>
                <w:szCs w:val="24"/>
              </w:rPr>
            </w:pPr>
            <w:r w:rsidRPr="007C0846">
              <w:rPr>
                <w:szCs w:val="24"/>
              </w:rPr>
              <w:t>Centurion Data Centre</w:t>
            </w:r>
          </w:p>
        </w:tc>
        <w:tc>
          <w:tcPr>
            <w:tcW w:w="2598" w:type="pct"/>
            <w:shd w:val="clear" w:color="auto" w:fill="auto"/>
          </w:tcPr>
          <w:p w14:paraId="6FC72B37" w14:textId="77777777" w:rsidR="00EA48F7" w:rsidRPr="007C0846" w:rsidRDefault="00EA48F7" w:rsidP="00EA48F7">
            <w:pPr>
              <w:rPr>
                <w:szCs w:val="24"/>
              </w:rPr>
            </w:pPr>
            <w:r w:rsidRPr="007C0846">
              <w:rPr>
                <w:szCs w:val="24"/>
              </w:rPr>
              <w:t>John Vorster Drive, Centurion, Pretoria</w:t>
            </w:r>
          </w:p>
        </w:tc>
      </w:tr>
    </w:tbl>
    <w:p w14:paraId="7A86F82F" w14:textId="77777777" w:rsidR="00AF05FE" w:rsidRDefault="00EA48F7" w:rsidP="00496E1A">
      <w:pPr>
        <w:rPr>
          <w:b/>
          <w:sz w:val="24"/>
          <w:szCs w:val="24"/>
        </w:rPr>
      </w:pPr>
      <w:r>
        <w:rPr>
          <w:b/>
          <w:sz w:val="24"/>
          <w:szCs w:val="24"/>
        </w:rPr>
        <w:br/>
      </w:r>
    </w:p>
    <w:p w14:paraId="26EC0D2D" w14:textId="77777777" w:rsidR="00EA48F7" w:rsidRDefault="00EA48F7" w:rsidP="00496E1A">
      <w:pPr>
        <w:rPr>
          <w:lang w:val="en-GB"/>
        </w:rPr>
      </w:pPr>
    </w:p>
    <w:p w14:paraId="48C2329E" w14:textId="77777777" w:rsidR="00EA48F7" w:rsidRDefault="00EA48F7" w:rsidP="00496E1A">
      <w:pPr>
        <w:rPr>
          <w:lang w:val="en-GB"/>
        </w:rPr>
      </w:pPr>
    </w:p>
    <w:p w14:paraId="5D1CA4DF" w14:textId="77777777" w:rsidR="00EA48F7" w:rsidRDefault="00EA48F7" w:rsidP="00496E1A">
      <w:pPr>
        <w:rPr>
          <w:lang w:val="en-GB"/>
        </w:rPr>
      </w:pPr>
    </w:p>
    <w:p w14:paraId="7A567ECE" w14:textId="77777777" w:rsidR="00AF05FE" w:rsidRPr="00DA5082" w:rsidRDefault="00AF05FE" w:rsidP="00AF05FE">
      <w:pPr>
        <w:pStyle w:val="Heading1"/>
      </w:pPr>
      <w:bookmarkStart w:id="24" w:name="_Toc141871378"/>
      <w:r w:rsidRPr="00DA5082">
        <w:t>Requirements</w:t>
      </w:r>
      <w:bookmarkEnd w:id="24"/>
    </w:p>
    <w:p w14:paraId="634BA855" w14:textId="77777777" w:rsidR="00AF05FE" w:rsidRPr="00DA5082" w:rsidRDefault="00AF05FE" w:rsidP="00F20BDD">
      <w:pPr>
        <w:pStyle w:val="Heading2"/>
        <w:spacing w:line="360" w:lineRule="auto"/>
        <w:ind w:left="567"/>
      </w:pPr>
      <w:bookmarkStart w:id="25" w:name="_Toc141871379"/>
      <w:r w:rsidRPr="00D83E2E">
        <w:t>Product / Service / Solution Requirements</w:t>
      </w:r>
      <w:bookmarkEnd w:id="25"/>
    </w:p>
    <w:p w14:paraId="6885BCB0" w14:textId="77777777" w:rsidR="00CB6606" w:rsidRDefault="00CB6606" w:rsidP="00F857D6">
      <w:pPr>
        <w:pStyle w:val="ListParagraph"/>
        <w:numPr>
          <w:ilvl w:val="0"/>
          <w:numId w:val="3"/>
        </w:numPr>
      </w:pPr>
      <w:r>
        <w:t>All material used shall be of approved quality,  profiles and thickness;</w:t>
      </w:r>
    </w:p>
    <w:p w14:paraId="6DA496C8" w14:textId="77777777" w:rsidR="005516D1" w:rsidRDefault="005516D1" w:rsidP="00F857D6">
      <w:pPr>
        <w:pStyle w:val="ListParagraph"/>
        <w:numPr>
          <w:ilvl w:val="0"/>
          <w:numId w:val="3"/>
        </w:numPr>
      </w:pPr>
      <w:r>
        <w:t xml:space="preserve">The chair stairlift must meet or exceed </w:t>
      </w:r>
      <w:r w:rsidRPr="005516D1">
        <w:t>ISO 9386-2:2000 - Worldwide Standard for Stair</w:t>
      </w:r>
      <w:r w:rsidR="00691086">
        <w:t xml:space="preserve"> </w:t>
      </w:r>
      <w:r w:rsidRPr="005516D1">
        <w:t>lif</w:t>
      </w:r>
      <w:r>
        <w:t>ts</w:t>
      </w:r>
    </w:p>
    <w:p w14:paraId="5E39779B" w14:textId="77777777" w:rsidR="00CB6606" w:rsidRDefault="00CB6606" w:rsidP="00F857D6">
      <w:pPr>
        <w:pStyle w:val="ListParagraph"/>
        <w:numPr>
          <w:ilvl w:val="0"/>
          <w:numId w:val="3"/>
        </w:numPr>
      </w:pPr>
      <w:r>
        <w:t xml:space="preserve">The </w:t>
      </w:r>
      <w:r w:rsidR="00D35516">
        <w:t>service provider</w:t>
      </w:r>
      <w:r>
        <w:t xml:space="preserve"> shall ensure that its team has relevant expertise and have necessary experience, equipment and tools to undertake the work;</w:t>
      </w:r>
    </w:p>
    <w:p w14:paraId="5DAE6660" w14:textId="77777777" w:rsidR="00CB6606" w:rsidRDefault="00CB6606" w:rsidP="00F857D6">
      <w:pPr>
        <w:pStyle w:val="ListParagraph"/>
        <w:numPr>
          <w:ilvl w:val="0"/>
          <w:numId w:val="3"/>
        </w:numPr>
      </w:pPr>
      <w:r>
        <w:t xml:space="preserve">A comprehensive project plan </w:t>
      </w:r>
      <w:r w:rsidR="00D35516">
        <w:t>must</w:t>
      </w:r>
      <w:r>
        <w:t xml:space="preserve"> be supplied with the technical bid spec for approval indicating a clear proposed timeframe, project milestone and dependencies;</w:t>
      </w:r>
    </w:p>
    <w:p w14:paraId="069A4E64" w14:textId="77777777" w:rsidR="00CB6606" w:rsidRDefault="00CB6606" w:rsidP="00F857D6">
      <w:pPr>
        <w:pStyle w:val="ListParagraph"/>
        <w:numPr>
          <w:ilvl w:val="0"/>
          <w:numId w:val="3"/>
        </w:numPr>
      </w:pPr>
      <w:r>
        <w:t xml:space="preserve">All working areas </w:t>
      </w:r>
      <w:r w:rsidR="00D35516">
        <w:t>must</w:t>
      </w:r>
      <w:r>
        <w:t xml:space="preserve"> be kept clear</w:t>
      </w:r>
      <w:r w:rsidR="00D35516">
        <w:t xml:space="preserve"> from obstructive material </w:t>
      </w:r>
      <w:r>
        <w:t>and clean, and at all times.  The activities should not hamper or endanger any SITA employees, Clients and Visitors;</w:t>
      </w:r>
    </w:p>
    <w:p w14:paraId="68BDF9D0" w14:textId="77777777" w:rsidR="00CB6606" w:rsidRDefault="00CB6606" w:rsidP="00F857D6">
      <w:pPr>
        <w:pStyle w:val="ListParagraph"/>
        <w:numPr>
          <w:ilvl w:val="0"/>
          <w:numId w:val="3"/>
        </w:numPr>
      </w:pPr>
      <w:r>
        <w:t xml:space="preserve">The </w:t>
      </w:r>
      <w:r w:rsidR="00D35516">
        <w:t>service provider</w:t>
      </w:r>
      <w:r>
        <w:t xml:space="preserve"> will be expected to issue a warranty certificate on the work done; </w:t>
      </w:r>
    </w:p>
    <w:p w14:paraId="5B259633" w14:textId="77777777" w:rsidR="009A07C6" w:rsidRPr="009A07C6" w:rsidRDefault="00CB6606" w:rsidP="00F857D6">
      <w:pPr>
        <w:pStyle w:val="ListParagraph"/>
        <w:numPr>
          <w:ilvl w:val="0"/>
          <w:numId w:val="3"/>
        </w:numPr>
      </w:pPr>
      <w:r>
        <w:t xml:space="preserve">The </w:t>
      </w:r>
      <w:r w:rsidR="00D35516">
        <w:t>service provider</w:t>
      </w:r>
      <w:r>
        <w:t xml:space="preserve"> </w:t>
      </w:r>
      <w:r w:rsidR="00D35516">
        <w:t>must</w:t>
      </w:r>
      <w:r>
        <w:t xml:space="preserve"> adhere to SA National Building and Occupational Health and Safety regulations and standards at all times.</w:t>
      </w:r>
    </w:p>
    <w:p w14:paraId="4C00031C" w14:textId="77777777" w:rsidR="009A07C6" w:rsidRPr="00AF05FE" w:rsidRDefault="00CE4A9B" w:rsidP="00CE4A9B">
      <w:pPr>
        <w:pStyle w:val="Heading1"/>
      </w:pPr>
      <w:bookmarkStart w:id="26" w:name="_Toc141871380"/>
      <w:r>
        <w:lastRenderedPageBreak/>
        <w:t>Bid Evaluation Stages</w:t>
      </w:r>
      <w:bookmarkEnd w:id="26"/>
    </w:p>
    <w:p w14:paraId="3784282F" w14:textId="77777777" w:rsidR="00CE4A9B" w:rsidRDefault="00CE4A9B" w:rsidP="0036441E">
      <w:pPr>
        <w:ind w:left="567"/>
        <w:rPr>
          <w:rFonts w:cs="Calibri"/>
        </w:rPr>
      </w:pPr>
      <w:r w:rsidRPr="00DA5082">
        <w:rPr>
          <w:rFonts w:cs="Calibri"/>
        </w:rPr>
        <w:t xml:space="preserve">The bid evaluation process consists of </w:t>
      </w:r>
      <w:r w:rsidRPr="00D83E2E">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40652D6" w14:textId="77777777" w:rsidR="00FD500A" w:rsidRDefault="00FD500A" w:rsidP="00CE4A9B">
      <w:pPr>
        <w:rPr>
          <w:rFonts w:cs="Calibri"/>
        </w:rPr>
      </w:pPr>
    </w:p>
    <w:p w14:paraId="61A4CBAF" w14:textId="77777777" w:rsidR="00CE4A9B" w:rsidRDefault="00CE4A9B" w:rsidP="00CE4A9B">
      <w:pPr>
        <w:pStyle w:val="Caption"/>
        <w:rPr>
          <w:rFonts w:cs="Calibri"/>
        </w:rPr>
      </w:pPr>
      <w:bookmarkStart w:id="27" w:name="_Toc133929565"/>
      <w:r>
        <w:t xml:space="preserve">Table </w:t>
      </w:r>
      <w:r>
        <w:fldChar w:fldCharType="begin"/>
      </w:r>
      <w:r>
        <w:instrText xml:space="preserve"> SEQ Table \* ARABIC </w:instrText>
      </w:r>
      <w:r>
        <w:fldChar w:fldCharType="separate"/>
      </w:r>
      <w:r w:rsidR="00285073">
        <w:rPr>
          <w:noProof/>
        </w:rPr>
        <w:t>1</w:t>
      </w:r>
      <w:r>
        <w:fldChar w:fldCharType="end"/>
      </w:r>
      <w:r>
        <w:t>: Bid Evaluation Stages</w:t>
      </w:r>
      <w:bookmarkEnd w:id="27"/>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60"/>
        <w:gridCol w:w="4535"/>
        <w:gridCol w:w="2967"/>
      </w:tblGrid>
      <w:tr w:rsidR="00A62B8F" w:rsidRPr="00E140C0" w14:paraId="3553AE32" w14:textId="77777777" w:rsidTr="0036441E">
        <w:tc>
          <w:tcPr>
            <w:tcW w:w="861" w:type="pct"/>
            <w:shd w:val="clear" w:color="auto" w:fill="DBE5F1" w:themeFill="accent1" w:themeFillTint="33"/>
            <w:vAlign w:val="center"/>
          </w:tcPr>
          <w:p w14:paraId="0A26E0A7"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502" w:type="pct"/>
            <w:shd w:val="clear" w:color="auto" w:fill="DBE5F1" w:themeFill="accent1" w:themeFillTint="33"/>
            <w:vAlign w:val="center"/>
          </w:tcPr>
          <w:p w14:paraId="1085259C"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5F009B5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0EB07D92" w14:textId="77777777" w:rsidTr="0036441E">
        <w:tc>
          <w:tcPr>
            <w:tcW w:w="861" w:type="pct"/>
            <w:vAlign w:val="center"/>
          </w:tcPr>
          <w:p w14:paraId="664E9558" w14:textId="77777777" w:rsidR="00CE4A9B" w:rsidRPr="00DA5082" w:rsidRDefault="00CE4A9B" w:rsidP="00595AD7">
            <w:pPr>
              <w:rPr>
                <w:rFonts w:cs="Calibri"/>
              </w:rPr>
            </w:pPr>
            <w:r w:rsidRPr="00DA5082">
              <w:rPr>
                <w:rFonts w:cs="Calibri"/>
              </w:rPr>
              <w:t>Stage 1</w:t>
            </w:r>
            <w:r w:rsidRPr="00DA5082">
              <w:rPr>
                <w:rFonts w:cs="Calibri"/>
              </w:rPr>
              <w:tab/>
            </w:r>
          </w:p>
        </w:tc>
        <w:tc>
          <w:tcPr>
            <w:tcW w:w="2502" w:type="pct"/>
            <w:vAlign w:val="center"/>
          </w:tcPr>
          <w:p w14:paraId="6FC4415C" w14:textId="77777777" w:rsidR="00CE4A9B" w:rsidRPr="00DA5082" w:rsidRDefault="00CE4A9B" w:rsidP="00F52232">
            <w:pPr>
              <w:jc w:val="left"/>
              <w:rPr>
                <w:rFonts w:cs="Calibri"/>
              </w:rPr>
            </w:pPr>
            <w:r w:rsidRPr="00DA5082">
              <w:rPr>
                <w:rFonts w:cs="Calibri"/>
              </w:rPr>
              <w:t xml:space="preserve">Administrative </w:t>
            </w:r>
            <w:r w:rsidR="00F52232" w:rsidRPr="00DA5082">
              <w:rPr>
                <w:rFonts w:cs="Calibri"/>
              </w:rPr>
              <w:t>responsiveness</w:t>
            </w:r>
          </w:p>
        </w:tc>
        <w:tc>
          <w:tcPr>
            <w:tcW w:w="1637" w:type="pct"/>
            <w:shd w:val="clear" w:color="auto" w:fill="DBE5F1" w:themeFill="accent1" w:themeFillTint="33"/>
            <w:vAlign w:val="center"/>
          </w:tcPr>
          <w:p w14:paraId="570C51F1" w14:textId="77777777" w:rsidR="00CE4A9B" w:rsidRPr="00D83E2E" w:rsidRDefault="00CE4A9B" w:rsidP="00595AD7">
            <w:pPr>
              <w:jc w:val="center"/>
              <w:rPr>
                <w:rFonts w:cs="Calibri"/>
              </w:rPr>
            </w:pPr>
            <w:r w:rsidRPr="00D83E2E">
              <w:rPr>
                <w:rFonts w:cs="Calibri"/>
              </w:rPr>
              <w:t>YES</w:t>
            </w:r>
          </w:p>
        </w:tc>
      </w:tr>
      <w:tr w:rsidR="00A62B8F" w:rsidRPr="00E140C0" w14:paraId="68552C52" w14:textId="77777777" w:rsidTr="0036441E">
        <w:tc>
          <w:tcPr>
            <w:tcW w:w="861" w:type="pct"/>
            <w:vAlign w:val="center"/>
          </w:tcPr>
          <w:p w14:paraId="23CDF68C" w14:textId="77777777" w:rsidR="00CE4A9B" w:rsidRPr="00D83E2E" w:rsidRDefault="00CE4A9B" w:rsidP="00595AD7">
            <w:pPr>
              <w:rPr>
                <w:rFonts w:cs="Calibri"/>
              </w:rPr>
            </w:pPr>
            <w:r w:rsidRPr="00D83E2E">
              <w:rPr>
                <w:rFonts w:cs="Calibri"/>
              </w:rPr>
              <w:t xml:space="preserve">Stage 2 </w:t>
            </w:r>
          </w:p>
        </w:tc>
        <w:tc>
          <w:tcPr>
            <w:tcW w:w="2502" w:type="pct"/>
            <w:vAlign w:val="center"/>
          </w:tcPr>
          <w:p w14:paraId="2F782EA7" w14:textId="77777777" w:rsidR="00CE4A9B" w:rsidRPr="00D83E2E" w:rsidRDefault="00CE4A9B" w:rsidP="00F52232">
            <w:pPr>
              <w:jc w:val="left"/>
              <w:rPr>
                <w:rFonts w:cs="Calibri"/>
              </w:rPr>
            </w:pPr>
            <w:r w:rsidRPr="00D83E2E">
              <w:rPr>
                <w:rFonts w:cs="Calibri"/>
              </w:rPr>
              <w:t>Technical Mandatory</w:t>
            </w:r>
            <w:r w:rsidR="00F52232" w:rsidRPr="00D83E2E">
              <w:rPr>
                <w:rFonts w:cs="Calibri"/>
              </w:rPr>
              <w:t xml:space="preserve"> responsiveness</w:t>
            </w:r>
            <w:r w:rsidRPr="00D83E2E">
              <w:rPr>
                <w:rFonts w:cs="Calibri"/>
              </w:rPr>
              <w:t xml:space="preserve"> </w:t>
            </w:r>
          </w:p>
        </w:tc>
        <w:tc>
          <w:tcPr>
            <w:tcW w:w="1637" w:type="pct"/>
            <w:shd w:val="clear" w:color="auto" w:fill="DBE5F1" w:themeFill="accent1" w:themeFillTint="33"/>
            <w:vAlign w:val="center"/>
          </w:tcPr>
          <w:p w14:paraId="30A295AF" w14:textId="77777777" w:rsidR="00CE4A9B" w:rsidRPr="00D83E2E" w:rsidRDefault="00CE4A9B" w:rsidP="00595AD7">
            <w:pPr>
              <w:jc w:val="center"/>
              <w:rPr>
                <w:rFonts w:cs="Calibri"/>
              </w:rPr>
            </w:pPr>
            <w:r w:rsidRPr="00D83E2E">
              <w:rPr>
                <w:rFonts w:cs="Calibri"/>
              </w:rPr>
              <w:t>YES</w:t>
            </w:r>
          </w:p>
        </w:tc>
      </w:tr>
      <w:tr w:rsidR="00A62B8F" w:rsidRPr="00E140C0" w14:paraId="72602BAE" w14:textId="77777777" w:rsidTr="0036441E">
        <w:tc>
          <w:tcPr>
            <w:tcW w:w="861" w:type="pct"/>
            <w:vAlign w:val="center"/>
          </w:tcPr>
          <w:p w14:paraId="46C4397F" w14:textId="6AA7E3B7" w:rsidR="00CE4A9B" w:rsidRPr="00D83E2E" w:rsidRDefault="00CE4A9B" w:rsidP="00595AD7">
            <w:pPr>
              <w:rPr>
                <w:rFonts w:cs="Calibri"/>
              </w:rPr>
            </w:pPr>
            <w:r w:rsidRPr="00D83E2E">
              <w:rPr>
                <w:rFonts w:cs="Calibri"/>
              </w:rPr>
              <w:t xml:space="preserve">Stage </w:t>
            </w:r>
            <w:r w:rsidR="000D09DA">
              <w:rPr>
                <w:rFonts w:cs="Calibri"/>
              </w:rPr>
              <w:t>3</w:t>
            </w:r>
          </w:p>
        </w:tc>
        <w:tc>
          <w:tcPr>
            <w:tcW w:w="2502" w:type="pct"/>
            <w:vAlign w:val="center"/>
          </w:tcPr>
          <w:p w14:paraId="70DE8A63" w14:textId="77777777" w:rsidR="00CE4A9B" w:rsidRPr="00D83E2E" w:rsidRDefault="00CE4A9B" w:rsidP="00F52232">
            <w:pPr>
              <w:jc w:val="left"/>
              <w:rPr>
                <w:rFonts w:cs="Calibri"/>
              </w:rPr>
            </w:pPr>
            <w:r w:rsidRPr="00D83E2E">
              <w:rPr>
                <w:rFonts w:cs="Calibri"/>
              </w:rPr>
              <w:t>Special Conditions of Contract verification</w:t>
            </w:r>
          </w:p>
        </w:tc>
        <w:tc>
          <w:tcPr>
            <w:tcW w:w="1637" w:type="pct"/>
            <w:shd w:val="clear" w:color="auto" w:fill="DBE5F1" w:themeFill="accent1" w:themeFillTint="33"/>
            <w:vAlign w:val="center"/>
          </w:tcPr>
          <w:p w14:paraId="246FDC39" w14:textId="77777777" w:rsidR="00CE4A9B" w:rsidRPr="00D83E2E" w:rsidRDefault="00CE4A9B" w:rsidP="00595AD7">
            <w:pPr>
              <w:jc w:val="center"/>
              <w:rPr>
                <w:rFonts w:cs="Calibri"/>
              </w:rPr>
            </w:pPr>
            <w:r w:rsidRPr="00D83E2E">
              <w:rPr>
                <w:rFonts w:cs="Calibri"/>
              </w:rPr>
              <w:t>YES</w:t>
            </w:r>
          </w:p>
        </w:tc>
      </w:tr>
      <w:tr w:rsidR="00A62B8F" w:rsidRPr="00E140C0" w14:paraId="58502F1A" w14:textId="77777777" w:rsidTr="0036441E">
        <w:tc>
          <w:tcPr>
            <w:tcW w:w="861" w:type="pct"/>
            <w:vAlign w:val="center"/>
          </w:tcPr>
          <w:p w14:paraId="6E789C28" w14:textId="45D7D11A" w:rsidR="00CE4A9B" w:rsidRPr="00DA5082" w:rsidRDefault="00CE4A9B" w:rsidP="00595AD7">
            <w:pPr>
              <w:rPr>
                <w:rFonts w:cs="Calibri"/>
              </w:rPr>
            </w:pPr>
            <w:r w:rsidRPr="00DA5082">
              <w:rPr>
                <w:rFonts w:cs="Calibri"/>
              </w:rPr>
              <w:t xml:space="preserve">Stage </w:t>
            </w:r>
            <w:r w:rsidR="000D09DA">
              <w:rPr>
                <w:rFonts w:cs="Calibri"/>
              </w:rPr>
              <w:t>4</w:t>
            </w:r>
          </w:p>
        </w:tc>
        <w:tc>
          <w:tcPr>
            <w:tcW w:w="2502" w:type="pct"/>
            <w:vAlign w:val="center"/>
          </w:tcPr>
          <w:p w14:paraId="240BA4BE" w14:textId="77777777" w:rsidR="00CE4A9B" w:rsidRPr="00DA5082" w:rsidRDefault="00CE4A9B" w:rsidP="00F52232">
            <w:pPr>
              <w:jc w:val="left"/>
              <w:rPr>
                <w:rFonts w:cs="Calibri"/>
              </w:rPr>
            </w:pPr>
            <w:r w:rsidRPr="00DA5082">
              <w:rPr>
                <w:rFonts w:cs="Calibri"/>
              </w:rPr>
              <w:t xml:space="preserve">Price / </w:t>
            </w:r>
            <w:r w:rsidR="00504F20" w:rsidRPr="00DA5082">
              <w:rPr>
                <w:rFonts w:cs="Calibri"/>
              </w:rPr>
              <w:t>Preference points</w:t>
            </w:r>
          </w:p>
        </w:tc>
        <w:tc>
          <w:tcPr>
            <w:tcW w:w="1637" w:type="pct"/>
            <w:shd w:val="clear" w:color="auto" w:fill="DBE5F1" w:themeFill="accent1" w:themeFillTint="33"/>
            <w:vAlign w:val="center"/>
          </w:tcPr>
          <w:p w14:paraId="6DBBCA63" w14:textId="77777777" w:rsidR="00CE4A9B" w:rsidRPr="00D83E2E" w:rsidRDefault="00CE4A9B" w:rsidP="00595AD7">
            <w:pPr>
              <w:jc w:val="center"/>
              <w:rPr>
                <w:rFonts w:cs="Calibri"/>
              </w:rPr>
            </w:pPr>
            <w:r w:rsidRPr="00D83E2E">
              <w:rPr>
                <w:rFonts w:cs="Calibri"/>
              </w:rPr>
              <w:t>YES</w:t>
            </w:r>
          </w:p>
        </w:tc>
      </w:tr>
    </w:tbl>
    <w:p w14:paraId="172BCB18" w14:textId="77777777" w:rsidR="00AF05FE" w:rsidRDefault="00AF05FE" w:rsidP="00AF05FE"/>
    <w:p w14:paraId="061B189C" w14:textId="77777777" w:rsidR="00CE4A9B" w:rsidRPr="00106B43" w:rsidRDefault="00CE4A9B" w:rsidP="00F20BDD">
      <w:pPr>
        <w:pStyle w:val="Heading2"/>
        <w:spacing w:line="360" w:lineRule="auto"/>
        <w:ind w:left="567"/>
        <w:rPr>
          <w:rFonts w:ascii="Calibri Light" w:hAnsi="Calibri Light" w:cs="Calibri Light"/>
        </w:rPr>
      </w:pPr>
      <w:bookmarkStart w:id="28" w:name="_Toc141871381"/>
      <w:r w:rsidRPr="00106B43">
        <w:rPr>
          <w:rFonts w:ascii="Calibri Light" w:hAnsi="Calibri Light" w:cs="Calibri Light"/>
        </w:rPr>
        <w:t xml:space="preserve">Administrative </w:t>
      </w:r>
      <w:r w:rsidR="00F52232" w:rsidRPr="00106B43">
        <w:rPr>
          <w:rFonts w:ascii="Calibri Light" w:hAnsi="Calibri Light" w:cs="Calibri Light"/>
        </w:rPr>
        <w:t>responsiveness</w:t>
      </w:r>
      <w:r w:rsidR="00595AD7" w:rsidRPr="00106B43">
        <w:rPr>
          <w:rFonts w:ascii="Calibri Light" w:hAnsi="Calibri Light" w:cs="Calibri Light"/>
        </w:rPr>
        <w:t xml:space="preserve"> (Stage 1)</w:t>
      </w:r>
      <w:bookmarkEnd w:id="28"/>
    </w:p>
    <w:p w14:paraId="588BD7AF" w14:textId="77777777" w:rsidR="00942B4A" w:rsidRPr="00106B43" w:rsidRDefault="00942B4A" w:rsidP="000560FC">
      <w:pPr>
        <w:pStyle w:val="Heading3"/>
        <w:rPr>
          <w:rFonts w:ascii="Calibri Light" w:hAnsi="Calibri Light" w:cs="Calibri Light"/>
        </w:rPr>
      </w:pPr>
      <w:bookmarkStart w:id="29" w:name="_Toc141871382"/>
      <w:r w:rsidRPr="00106B43">
        <w:rPr>
          <w:rFonts w:ascii="Calibri Light" w:hAnsi="Calibri Light" w:cs="Calibri Light"/>
        </w:rPr>
        <w:t>Attendance of briefing session</w:t>
      </w:r>
      <w:bookmarkEnd w:id="29"/>
    </w:p>
    <w:p w14:paraId="07DE4B90" w14:textId="77777777" w:rsidR="00942B4A" w:rsidRPr="00106B43" w:rsidRDefault="00942B4A" w:rsidP="00BF6667">
      <w:pPr>
        <w:pStyle w:val="ListParagraph"/>
        <w:numPr>
          <w:ilvl w:val="0"/>
          <w:numId w:val="22"/>
        </w:numPr>
        <w:rPr>
          <w:rFonts w:ascii="Calibri Light" w:hAnsi="Calibri Light" w:cs="Calibri Light"/>
          <w:lang w:val="en-GB"/>
        </w:rPr>
      </w:pPr>
      <w:r w:rsidRPr="00106B43">
        <w:rPr>
          <w:rFonts w:ascii="Calibri Light" w:hAnsi="Calibri Light" w:cs="Calibri Light"/>
        </w:rPr>
        <w:t>A Compulsory physical briefing session</w:t>
      </w:r>
      <w:r w:rsidR="00AB0650" w:rsidRPr="00106B43">
        <w:rPr>
          <w:rFonts w:ascii="Calibri Light" w:hAnsi="Calibri Light" w:cs="Calibri Light"/>
        </w:rPr>
        <w:t xml:space="preserve"> and site visit </w:t>
      </w:r>
      <w:r w:rsidRPr="00106B43">
        <w:rPr>
          <w:rFonts w:ascii="Calibri Light" w:hAnsi="Calibri Light" w:cs="Calibri Light"/>
        </w:rPr>
        <w:t>will be held. The bidder must sign the briefing session</w:t>
      </w:r>
      <w:r w:rsidR="008842F4" w:rsidRPr="00106B43">
        <w:rPr>
          <w:rFonts w:ascii="Calibri Light" w:hAnsi="Calibri Light" w:cs="Calibri Light"/>
        </w:rPr>
        <w:t xml:space="preserve"> and site visit</w:t>
      </w:r>
      <w:r w:rsidRPr="00106B43">
        <w:rPr>
          <w:rFonts w:ascii="Calibri Light" w:hAnsi="Calibri Light" w:cs="Calibri Light"/>
        </w:rPr>
        <w:t xml:space="preserve"> attendance register using the same information (bidder company name, bidder representative person name and contact details) as submitted in the bidder’s response document.</w:t>
      </w:r>
      <w:r w:rsidR="00504F20" w:rsidRPr="00106B43">
        <w:rPr>
          <w:rFonts w:ascii="Calibri Light" w:hAnsi="Calibri Light" w:cs="Calibri Light"/>
        </w:rPr>
        <w:t xml:space="preserve"> Any bidder who fails to attend the compulsory briefing session </w:t>
      </w:r>
      <w:r w:rsidR="008842F4" w:rsidRPr="00106B43">
        <w:rPr>
          <w:rFonts w:ascii="Calibri Light" w:hAnsi="Calibri Light" w:cs="Calibri Light"/>
        </w:rPr>
        <w:t xml:space="preserve">and site visit </w:t>
      </w:r>
      <w:r w:rsidR="00504F20" w:rsidRPr="00106B43">
        <w:rPr>
          <w:rFonts w:ascii="Calibri Light" w:hAnsi="Calibri Light" w:cs="Calibri Light"/>
        </w:rPr>
        <w:t>will be disqualified.</w:t>
      </w:r>
    </w:p>
    <w:p w14:paraId="760597DE" w14:textId="77777777" w:rsidR="00942B4A" w:rsidRPr="00106B43" w:rsidRDefault="00942B4A" w:rsidP="00942B4A">
      <w:pPr>
        <w:pStyle w:val="Heading4"/>
        <w:rPr>
          <w:rFonts w:ascii="Calibri Light" w:hAnsi="Calibri Light" w:cs="Calibri Light"/>
        </w:rPr>
      </w:pPr>
      <w:r w:rsidRPr="00106B43">
        <w:rPr>
          <w:rFonts w:ascii="Calibri Light" w:hAnsi="Calibri Light" w:cs="Calibri Light"/>
        </w:rPr>
        <w:t>Registered Supplier</w:t>
      </w:r>
    </w:p>
    <w:p w14:paraId="4FA02791" w14:textId="77777777" w:rsidR="00504F20" w:rsidRPr="00106B43" w:rsidRDefault="00504F20" w:rsidP="00BF6667">
      <w:pPr>
        <w:pStyle w:val="ListParagraph"/>
        <w:numPr>
          <w:ilvl w:val="0"/>
          <w:numId w:val="23"/>
        </w:numPr>
        <w:rPr>
          <w:rFonts w:ascii="Calibri Light" w:hAnsi="Calibri Light" w:cs="Calibri Light"/>
        </w:rPr>
      </w:pPr>
      <w:r w:rsidRPr="00106B43">
        <w:rPr>
          <w:rFonts w:ascii="Calibri Light" w:hAnsi="Calibri Light" w:cs="Calibri Light"/>
        </w:rPr>
        <w:t xml:space="preserve">Only responses from bidders who are registered as a Supplier on National Treasury’s Central Supplier Database (CSD) </w:t>
      </w:r>
      <w:r w:rsidR="00942B4A" w:rsidRPr="00106B43">
        <w:rPr>
          <w:rFonts w:ascii="Calibri Light" w:hAnsi="Calibri Light" w:cs="Calibri Light"/>
        </w:rPr>
        <w:t>in terms of National Treasury</w:t>
      </w:r>
      <w:r w:rsidR="00F52232" w:rsidRPr="00106B43">
        <w:rPr>
          <w:rFonts w:ascii="Calibri Light" w:hAnsi="Calibri Light" w:cs="Calibri Light"/>
        </w:rPr>
        <w:t>’s</w:t>
      </w:r>
      <w:r w:rsidR="00942B4A" w:rsidRPr="00106B43">
        <w:rPr>
          <w:rFonts w:ascii="Calibri Light" w:hAnsi="Calibri Light" w:cs="Calibri Light"/>
        </w:rPr>
        <w:t xml:space="preserve"> Instruction Note 4A of 2016/17</w:t>
      </w:r>
      <w:r w:rsidRPr="00106B43">
        <w:rPr>
          <w:rFonts w:ascii="Calibri Light" w:hAnsi="Calibri Light" w:cs="Calibri Light"/>
        </w:rPr>
        <w:t xml:space="preserve"> will be considered for award on this </w:t>
      </w:r>
      <w:r w:rsidR="00F12250" w:rsidRPr="00106B43">
        <w:rPr>
          <w:rFonts w:ascii="Calibri Light" w:hAnsi="Calibri Light" w:cs="Calibri Light"/>
        </w:rPr>
        <w:t>RFB</w:t>
      </w:r>
      <w:r w:rsidRPr="00106B43">
        <w:rPr>
          <w:rFonts w:ascii="Calibri Light" w:hAnsi="Calibri Light" w:cs="Calibri Light"/>
          <w:color w:val="000000" w:themeColor="text1"/>
        </w:rPr>
        <w:t>.</w:t>
      </w:r>
    </w:p>
    <w:p w14:paraId="4E1AD2B2" w14:textId="77777777" w:rsidR="00942B4A" w:rsidRPr="00106B43" w:rsidRDefault="00504F20" w:rsidP="00BF6667">
      <w:pPr>
        <w:pStyle w:val="ListParagraph"/>
        <w:numPr>
          <w:ilvl w:val="0"/>
          <w:numId w:val="23"/>
        </w:numPr>
        <w:rPr>
          <w:rFonts w:ascii="Calibri Light" w:hAnsi="Calibri Light" w:cs="Calibri Light"/>
        </w:rPr>
      </w:pPr>
      <w:r w:rsidRPr="00106B43">
        <w:rPr>
          <w:rFonts w:ascii="Calibri Light" w:hAnsi="Calibri Light" w:cs="Calibri Light"/>
        </w:rPr>
        <w:t>In the case of joint ventures or consortiums the bidder must demonstrate that at least one of the parties to the bid response attended the briefing session</w:t>
      </w:r>
      <w:r w:rsidR="008842F4" w:rsidRPr="00106B43">
        <w:rPr>
          <w:rFonts w:ascii="Calibri Light" w:hAnsi="Calibri Light" w:cs="Calibri Light"/>
        </w:rPr>
        <w:t xml:space="preserve"> and site visit</w:t>
      </w:r>
      <w:r w:rsidR="00576C51" w:rsidRPr="00106B43">
        <w:rPr>
          <w:rFonts w:ascii="Calibri Light" w:hAnsi="Calibri Light" w:cs="Calibri Light"/>
        </w:rPr>
        <w:t>.</w:t>
      </w:r>
    </w:p>
    <w:p w14:paraId="7611DB84" w14:textId="77777777" w:rsidR="00235913" w:rsidRPr="00235913" w:rsidRDefault="00235913" w:rsidP="00F20BDD">
      <w:pPr>
        <w:pStyle w:val="Heading2"/>
        <w:spacing w:line="360" w:lineRule="auto"/>
        <w:ind w:left="567"/>
      </w:pPr>
      <w:bookmarkStart w:id="30" w:name="_Toc141871383"/>
      <w:r w:rsidRPr="00235913">
        <w:t xml:space="preserve">Technical </w:t>
      </w:r>
      <w:r w:rsidR="003806BB">
        <w:t>returnable documents</w:t>
      </w:r>
      <w:bookmarkEnd w:id="30"/>
    </w:p>
    <w:p w14:paraId="261F4387" w14:textId="77777777" w:rsidR="00942B4A" w:rsidRDefault="00235913" w:rsidP="00235913">
      <w:pPr>
        <w:pStyle w:val="Heading3"/>
      </w:pPr>
      <w:bookmarkStart w:id="31" w:name="_Toc141871384"/>
      <w:r>
        <w:t>Instruction and evaluation criteria</w:t>
      </w:r>
      <w:bookmarkEnd w:id="31"/>
    </w:p>
    <w:p w14:paraId="186E4D2A" w14:textId="77777777" w:rsidR="00235913" w:rsidRPr="00106B43" w:rsidRDefault="00235913" w:rsidP="00F857D6">
      <w:pPr>
        <w:pStyle w:val="ListParagraph"/>
        <w:numPr>
          <w:ilvl w:val="0"/>
          <w:numId w:val="4"/>
        </w:numPr>
        <w:rPr>
          <w:rFonts w:ascii="Calibri Light" w:hAnsi="Calibri Light" w:cs="Calibri Light"/>
        </w:rPr>
      </w:pPr>
      <w:r w:rsidRPr="00106B43">
        <w:rPr>
          <w:rFonts w:ascii="Calibri Light" w:hAnsi="Calibri Light" w:cs="Calibri Light"/>
        </w:rPr>
        <w:t>The</w:t>
      </w:r>
      <w:r w:rsidR="00561E6A" w:rsidRPr="00106B43">
        <w:rPr>
          <w:rFonts w:ascii="Calibri Light" w:hAnsi="Calibri Light" w:cs="Calibri Light"/>
        </w:rPr>
        <w:t xml:space="preserve"> </w:t>
      </w:r>
      <w:r w:rsidRPr="00106B43">
        <w:rPr>
          <w:rFonts w:ascii="Calibri Light" w:hAnsi="Calibri Light" w:cs="Calibri Light"/>
        </w:rPr>
        <w:t xml:space="preserve">bidder must comply with </w:t>
      </w:r>
      <w:r w:rsidR="00527C18" w:rsidRPr="00106B43">
        <w:rPr>
          <w:rFonts w:ascii="Calibri Light" w:hAnsi="Calibri Light" w:cs="Calibri Light"/>
        </w:rPr>
        <w:t xml:space="preserve">ALL </w:t>
      </w:r>
      <w:r w:rsidRPr="00106B43">
        <w:rPr>
          <w:rFonts w:ascii="Calibri Light" w:hAnsi="Calibri Light" w:cs="Calibri Light"/>
        </w:rPr>
        <w:t>the requirements as per the Technical Mandatory Requirements below by providing substantiating evidence in the form of documentation or information, failing which it will be regarded as “NOT COMPLY”.</w:t>
      </w:r>
    </w:p>
    <w:p w14:paraId="5A9303CC" w14:textId="77777777" w:rsidR="00235913" w:rsidRPr="00106B43" w:rsidRDefault="00235913" w:rsidP="00F857D6">
      <w:pPr>
        <w:pStyle w:val="ListParagraph"/>
        <w:numPr>
          <w:ilvl w:val="0"/>
          <w:numId w:val="4"/>
        </w:numPr>
        <w:rPr>
          <w:rFonts w:ascii="Calibri Light" w:hAnsi="Calibri Light" w:cs="Calibri Light"/>
        </w:rPr>
      </w:pPr>
      <w:r w:rsidRPr="00106B43">
        <w:rPr>
          <w:rFonts w:ascii="Calibri Light" w:hAnsi="Calibri Light" w:cs="Calibri Light"/>
        </w:rPr>
        <w:t xml:space="preserve">The bidder must provide a unique reference number (e.g. binder/folio, chapter, section, page) to locate substantiating evidence in the bid response. </w:t>
      </w:r>
    </w:p>
    <w:p w14:paraId="55058425" w14:textId="77777777" w:rsidR="00CF7FB0" w:rsidRPr="00106B43" w:rsidRDefault="00235913" w:rsidP="00AF05FE">
      <w:pPr>
        <w:pStyle w:val="ListParagraph"/>
        <w:numPr>
          <w:ilvl w:val="0"/>
          <w:numId w:val="4"/>
        </w:numPr>
        <w:rPr>
          <w:rFonts w:ascii="Calibri Light" w:hAnsi="Calibri Light" w:cs="Calibri Light"/>
        </w:rPr>
      </w:pPr>
      <w:r w:rsidRPr="00106B43">
        <w:rPr>
          <w:rFonts w:ascii="Calibri Light" w:hAnsi="Calibri Light" w:cs="Calibri Light"/>
        </w:rPr>
        <w:t>The bidder must comply with ALL the TECHNICAL MANDATORY REQUIREMENTS in order for the bid response to proceed to the next stage of the evaluation.</w:t>
      </w:r>
    </w:p>
    <w:p w14:paraId="4FAB73E1" w14:textId="77777777" w:rsidR="00CF7FB0" w:rsidRDefault="00CF7FB0" w:rsidP="00AF05FE"/>
    <w:p w14:paraId="7F8962EA" w14:textId="77777777" w:rsidR="000D09DA" w:rsidRDefault="000D09DA" w:rsidP="00AF05FE"/>
    <w:p w14:paraId="54A4A597" w14:textId="77777777" w:rsidR="000D09DA" w:rsidRDefault="000D09DA" w:rsidP="00AF05FE"/>
    <w:p w14:paraId="4B7171FD" w14:textId="77777777" w:rsidR="00CF7FB0" w:rsidRPr="00CF7FB0" w:rsidRDefault="00235913" w:rsidP="00CF7FB0">
      <w:pPr>
        <w:pStyle w:val="Heading3"/>
      </w:pPr>
      <w:bookmarkStart w:id="32" w:name="_Toc141871385"/>
      <w:r>
        <w:lastRenderedPageBreak/>
        <w:t>Technical mandatory requirement</w:t>
      </w:r>
      <w:r w:rsidR="00B46FFE">
        <w:t>s</w:t>
      </w:r>
      <w:r w:rsidR="00512A12">
        <w:t xml:space="preserve"> (Stage 2)</w:t>
      </w:r>
      <w:bookmarkEnd w:id="32"/>
    </w:p>
    <w:p w14:paraId="5A2ED279" w14:textId="77777777" w:rsidR="00576C51" w:rsidRPr="00576C51" w:rsidRDefault="00576C51" w:rsidP="00576C51">
      <w:pPr>
        <w:pStyle w:val="Caption"/>
      </w:pPr>
      <w:bookmarkStart w:id="33" w:name="_Toc133929566"/>
      <w:r>
        <w:t xml:space="preserve">Table </w:t>
      </w:r>
      <w:r>
        <w:fldChar w:fldCharType="begin"/>
      </w:r>
      <w:r>
        <w:instrText xml:space="preserve"> SEQ Table \* ARABIC </w:instrText>
      </w:r>
      <w:r>
        <w:fldChar w:fldCharType="separate"/>
      </w:r>
      <w:r w:rsidR="00285073">
        <w:rPr>
          <w:noProof/>
        </w:rPr>
        <w:t>2</w:t>
      </w:r>
      <w:r>
        <w:fldChar w:fldCharType="end"/>
      </w:r>
      <w:r>
        <w:t>: Technical</w:t>
      </w:r>
      <w:r w:rsidR="003711BF">
        <w:t xml:space="preserve"> </w:t>
      </w:r>
      <w:r>
        <w:t>Mandatory Requirements</w:t>
      </w:r>
      <w:bookmarkEnd w:id="3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22"/>
        <w:gridCol w:w="3187"/>
        <w:gridCol w:w="15"/>
        <w:gridCol w:w="3195"/>
      </w:tblGrid>
      <w:tr w:rsidR="00235913" w14:paraId="26FD54F0" w14:textId="77777777" w:rsidTr="006856DA">
        <w:trPr>
          <w:tblHeader/>
        </w:trPr>
        <w:tc>
          <w:tcPr>
            <w:tcW w:w="3209" w:type="dxa"/>
            <w:shd w:val="solid" w:color="DBE5F1" w:themeColor="accent1" w:themeTint="33" w:fill="DBE5F1" w:themeFill="accent1" w:themeFillTint="33"/>
          </w:tcPr>
          <w:p w14:paraId="514D4472"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gridSpan w:val="2"/>
            <w:shd w:val="solid" w:color="DBE5F1" w:themeColor="accent1" w:themeTint="33" w:fill="DBE5F1" w:themeFill="accent1" w:themeFillTint="33"/>
          </w:tcPr>
          <w:p w14:paraId="1C47B71D"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gridSpan w:val="2"/>
            <w:shd w:val="solid" w:color="DBE5F1" w:themeColor="accent1" w:themeTint="33" w:fill="DBE5F1" w:themeFill="accent1" w:themeFillTint="33"/>
          </w:tcPr>
          <w:p w14:paraId="06488405"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FC5AC3" w14:paraId="0DD9928E" w14:textId="77777777" w:rsidTr="00595AD7">
        <w:tc>
          <w:tcPr>
            <w:tcW w:w="9628" w:type="dxa"/>
            <w:gridSpan w:val="5"/>
          </w:tcPr>
          <w:p w14:paraId="369ED98D" w14:textId="77777777" w:rsidR="00FC5AC3" w:rsidRPr="00E239D0" w:rsidRDefault="00E239D0" w:rsidP="00BF6667">
            <w:pPr>
              <w:pStyle w:val="ListParagraph"/>
              <w:numPr>
                <w:ilvl w:val="0"/>
                <w:numId w:val="34"/>
              </w:numPr>
              <w:ind w:left="601" w:hanging="601"/>
              <w:jc w:val="left"/>
              <w:rPr>
                <w:rFonts w:cstheme="minorHAnsi"/>
                <w:b/>
                <w:bCs/>
                <w:lang w:val="en-GB"/>
              </w:rPr>
            </w:pPr>
            <w:r w:rsidRPr="00E239D0">
              <w:rPr>
                <w:rFonts w:cstheme="minorHAnsi"/>
                <w:b/>
                <w:bCs/>
                <w:lang w:val="en-GB"/>
              </w:rPr>
              <w:t>BIDDER EXPERIENCE AND CAPABILITY REQUIREMENTS</w:t>
            </w:r>
          </w:p>
          <w:p w14:paraId="070CB71D" w14:textId="77777777" w:rsidR="00FC5AC3" w:rsidRDefault="00FC5AC3" w:rsidP="00FC5AC3">
            <w:pPr>
              <w:jc w:val="left"/>
              <w:rPr>
                <w:lang w:val="en-GB"/>
              </w:rPr>
            </w:pPr>
          </w:p>
        </w:tc>
      </w:tr>
      <w:tr w:rsidR="00FC5AC3" w14:paraId="1208479E" w14:textId="77777777" w:rsidTr="0036441E">
        <w:tc>
          <w:tcPr>
            <w:tcW w:w="3209" w:type="dxa"/>
            <w:shd w:val="clear" w:color="auto" w:fill="auto"/>
          </w:tcPr>
          <w:p w14:paraId="6ED7FBD8" w14:textId="4BBFF60F" w:rsidR="00FC5AC3" w:rsidRPr="0036441E" w:rsidRDefault="00FA12A0" w:rsidP="0036441E">
            <w:pPr>
              <w:rPr>
                <w:lang w:val="en-GB"/>
              </w:rPr>
            </w:pPr>
            <w:r w:rsidRPr="0036441E">
              <w:rPr>
                <w:lang w:val="en-GB"/>
              </w:rPr>
              <w:t>The Bidder</w:t>
            </w:r>
            <w:r w:rsidR="00A538E1" w:rsidRPr="0036441E">
              <w:rPr>
                <w:lang w:val="en-GB"/>
              </w:rPr>
              <w:t xml:space="preserve"> and/</w:t>
            </w:r>
            <w:r w:rsidRPr="0036441E">
              <w:rPr>
                <w:lang w:val="en-GB"/>
              </w:rPr>
              <w:t xml:space="preserve">or its Subcontractor </w:t>
            </w:r>
            <w:r w:rsidR="00FC5AC3" w:rsidRPr="0036441E">
              <w:rPr>
                <w:lang w:val="en-GB"/>
              </w:rPr>
              <w:t xml:space="preserve">must have </w:t>
            </w:r>
            <w:r w:rsidRPr="0036441E">
              <w:rPr>
                <w:lang w:val="en-GB"/>
              </w:rPr>
              <w:t xml:space="preserve">built </w:t>
            </w:r>
            <w:r w:rsidR="00A538E1" w:rsidRPr="0036441E">
              <w:rPr>
                <w:lang w:val="en-GB"/>
              </w:rPr>
              <w:t xml:space="preserve">wheelchair ramps as well as </w:t>
            </w:r>
            <w:r w:rsidRPr="0036441E">
              <w:rPr>
                <w:lang w:val="en-GB"/>
              </w:rPr>
              <w:t>supplied</w:t>
            </w:r>
            <w:r w:rsidR="008842F4" w:rsidRPr="0036441E">
              <w:rPr>
                <w:lang w:val="en-GB"/>
              </w:rPr>
              <w:t xml:space="preserve">, installed, maintained and </w:t>
            </w:r>
            <w:r w:rsidRPr="0036441E">
              <w:rPr>
                <w:lang w:val="en-GB"/>
              </w:rPr>
              <w:t xml:space="preserve">provided maintenance </w:t>
            </w:r>
            <w:r w:rsidR="008842F4" w:rsidRPr="0036441E">
              <w:rPr>
                <w:lang w:val="en-GB"/>
              </w:rPr>
              <w:t>support</w:t>
            </w:r>
            <w:r w:rsidRPr="0036441E">
              <w:rPr>
                <w:lang w:val="en-GB"/>
              </w:rPr>
              <w:t xml:space="preserve"> </w:t>
            </w:r>
            <w:r w:rsidR="00A538E1" w:rsidRPr="0036441E">
              <w:rPr>
                <w:lang w:val="en-GB"/>
              </w:rPr>
              <w:t xml:space="preserve">of stair chair lift </w:t>
            </w:r>
            <w:r w:rsidRPr="0036441E">
              <w:rPr>
                <w:lang w:val="en-GB"/>
              </w:rPr>
              <w:t xml:space="preserve">to </w:t>
            </w:r>
            <w:r w:rsidR="00FC5AC3" w:rsidRPr="0036441E">
              <w:rPr>
                <w:lang w:val="en-GB"/>
              </w:rPr>
              <w:t xml:space="preserve">at least </w:t>
            </w:r>
            <w:r w:rsidR="00322B5C" w:rsidRPr="0036441E">
              <w:rPr>
                <w:lang w:val="en-GB"/>
              </w:rPr>
              <w:t xml:space="preserve">one </w:t>
            </w:r>
            <w:r w:rsidR="00FC5AC3" w:rsidRPr="0036441E">
              <w:rPr>
                <w:lang w:val="en-GB"/>
              </w:rPr>
              <w:t>(</w:t>
            </w:r>
            <w:r w:rsidR="00963E1A" w:rsidRPr="0036441E">
              <w:rPr>
                <w:lang w:val="en-GB"/>
              </w:rPr>
              <w:t>1</w:t>
            </w:r>
            <w:r w:rsidR="00FC5AC3" w:rsidRPr="0036441E">
              <w:rPr>
                <w:lang w:val="en-GB"/>
              </w:rPr>
              <w:t xml:space="preserve">) </w:t>
            </w:r>
            <w:r w:rsidRPr="0036441E">
              <w:rPr>
                <w:lang w:val="en-GB"/>
              </w:rPr>
              <w:t xml:space="preserve">clients for a similar </w:t>
            </w:r>
            <w:r w:rsidR="00FC5AC3" w:rsidRPr="0036441E">
              <w:rPr>
                <w:lang w:val="en-GB"/>
              </w:rPr>
              <w:t>project</w:t>
            </w:r>
            <w:r w:rsidRPr="0036441E">
              <w:rPr>
                <w:lang w:val="en-GB"/>
              </w:rPr>
              <w:t xml:space="preserve"> </w:t>
            </w:r>
            <w:r w:rsidR="00FC5AC3" w:rsidRPr="0036441E">
              <w:rPr>
                <w:lang w:val="en-GB"/>
              </w:rPr>
              <w:t xml:space="preserve">in the past </w:t>
            </w:r>
            <w:r w:rsidR="00322B5C" w:rsidRPr="0036441E">
              <w:rPr>
                <w:lang w:val="en-GB"/>
              </w:rPr>
              <w:t xml:space="preserve">ten </w:t>
            </w:r>
            <w:r w:rsidR="00A538E1" w:rsidRPr="0036441E">
              <w:rPr>
                <w:lang w:val="en-GB"/>
              </w:rPr>
              <w:t>(</w:t>
            </w:r>
            <w:r w:rsidR="00963E1A" w:rsidRPr="0036441E">
              <w:rPr>
                <w:lang w:val="en-GB"/>
              </w:rPr>
              <w:t>10</w:t>
            </w:r>
            <w:r w:rsidR="00A538E1" w:rsidRPr="0036441E">
              <w:rPr>
                <w:lang w:val="en-GB"/>
              </w:rPr>
              <w:t xml:space="preserve">) </w:t>
            </w:r>
            <w:r w:rsidR="00FC5AC3" w:rsidRPr="0036441E">
              <w:rPr>
                <w:lang w:val="en-GB"/>
              </w:rPr>
              <w:t>years</w:t>
            </w:r>
            <w:r w:rsidR="00395BC8" w:rsidRPr="0036441E">
              <w:rPr>
                <w:lang w:val="en-GB"/>
              </w:rPr>
              <w:t>.</w:t>
            </w:r>
          </w:p>
        </w:tc>
        <w:tc>
          <w:tcPr>
            <w:tcW w:w="3209" w:type="dxa"/>
            <w:gridSpan w:val="2"/>
            <w:shd w:val="clear" w:color="auto" w:fill="auto"/>
          </w:tcPr>
          <w:p w14:paraId="6EE57864" w14:textId="44008457" w:rsidR="00FC5AC3" w:rsidRPr="0036441E" w:rsidRDefault="000D09DA" w:rsidP="000D09DA">
            <w:pPr>
              <w:rPr>
                <w:lang w:val="en-GB"/>
              </w:rPr>
            </w:pPr>
            <w:r w:rsidRPr="0036441E">
              <w:rPr>
                <w:lang w:val="en-GB"/>
              </w:rPr>
              <w:t xml:space="preserve">The bidder or its subcontractor must provide all of the following reference </w:t>
            </w:r>
            <w:r w:rsidR="00FC5AC3" w:rsidRPr="0036441E">
              <w:rPr>
                <w:lang w:val="en-GB"/>
              </w:rPr>
              <w:t xml:space="preserve">from at least </w:t>
            </w:r>
            <w:r w:rsidR="00322B5C" w:rsidRPr="0036441E">
              <w:rPr>
                <w:lang w:val="en-GB"/>
              </w:rPr>
              <w:t>one</w:t>
            </w:r>
            <w:r w:rsidR="00FC5AC3" w:rsidRPr="0036441E">
              <w:rPr>
                <w:lang w:val="en-GB"/>
              </w:rPr>
              <w:t xml:space="preserve"> (</w:t>
            </w:r>
            <w:r w:rsidR="00963E1A" w:rsidRPr="0036441E">
              <w:rPr>
                <w:lang w:val="en-GB"/>
              </w:rPr>
              <w:t>1</w:t>
            </w:r>
            <w:r w:rsidR="00FC5AC3" w:rsidRPr="0036441E">
              <w:rPr>
                <w:lang w:val="en-GB"/>
              </w:rPr>
              <w:t xml:space="preserve">) customers to whom </w:t>
            </w:r>
            <w:bookmarkStart w:id="34" w:name="_Hlk153207254"/>
            <w:r w:rsidR="00FC5AC3" w:rsidRPr="0036441E">
              <w:rPr>
                <w:lang w:val="en-GB"/>
              </w:rPr>
              <w:t xml:space="preserve">projects of </w:t>
            </w:r>
            <w:r w:rsidR="00395BC8" w:rsidRPr="0036441E">
              <w:rPr>
                <w:lang w:val="en-GB"/>
              </w:rPr>
              <w:t xml:space="preserve">installing permanent wheelchair ramps </w:t>
            </w:r>
            <w:r w:rsidR="00A538E1" w:rsidRPr="0036441E">
              <w:rPr>
                <w:lang w:val="en-GB"/>
              </w:rPr>
              <w:t>and</w:t>
            </w:r>
            <w:r w:rsidR="00395BC8" w:rsidRPr="0036441E">
              <w:rPr>
                <w:lang w:val="en-GB"/>
              </w:rPr>
              <w:t xml:space="preserve"> stairs </w:t>
            </w:r>
            <w:r w:rsidR="00A538E1" w:rsidRPr="0036441E">
              <w:rPr>
                <w:lang w:val="en-GB"/>
              </w:rPr>
              <w:t xml:space="preserve">chair </w:t>
            </w:r>
            <w:r w:rsidR="00395BC8" w:rsidRPr="0036441E">
              <w:rPr>
                <w:lang w:val="en-GB"/>
              </w:rPr>
              <w:t>lift were provided</w:t>
            </w:r>
            <w:r w:rsidR="00425C9B" w:rsidRPr="0036441E">
              <w:rPr>
                <w:lang w:val="en-GB"/>
              </w:rPr>
              <w:t xml:space="preserve"> in the past </w:t>
            </w:r>
            <w:r w:rsidR="00322B5C" w:rsidRPr="0036441E">
              <w:rPr>
                <w:lang w:val="en-GB"/>
              </w:rPr>
              <w:t xml:space="preserve">ten </w:t>
            </w:r>
            <w:r w:rsidR="00425C9B" w:rsidRPr="0036441E">
              <w:rPr>
                <w:lang w:val="en-GB"/>
              </w:rPr>
              <w:t>(</w:t>
            </w:r>
            <w:r w:rsidR="00963E1A" w:rsidRPr="0036441E">
              <w:rPr>
                <w:lang w:val="en-GB"/>
              </w:rPr>
              <w:t>10</w:t>
            </w:r>
            <w:r w:rsidR="00425C9B" w:rsidRPr="0036441E">
              <w:rPr>
                <w:lang w:val="en-GB"/>
              </w:rPr>
              <w:t>) years.</w:t>
            </w:r>
            <w:bookmarkEnd w:id="34"/>
          </w:p>
          <w:p w14:paraId="744875F5" w14:textId="77777777" w:rsidR="000D09DA" w:rsidRPr="0036441E" w:rsidRDefault="000D09DA" w:rsidP="000D09DA">
            <w:pPr>
              <w:rPr>
                <w:lang w:val="en-GB"/>
              </w:rPr>
            </w:pPr>
          </w:p>
          <w:p w14:paraId="1AE22BEC" w14:textId="77777777" w:rsidR="000D09DA" w:rsidRPr="0036441E" w:rsidRDefault="000D09DA" w:rsidP="00BF6667">
            <w:pPr>
              <w:numPr>
                <w:ilvl w:val="1"/>
                <w:numId w:val="35"/>
              </w:numPr>
              <w:tabs>
                <w:tab w:val="clear" w:pos="1134"/>
                <w:tab w:val="num" w:pos="993"/>
              </w:tabs>
              <w:spacing w:line="276" w:lineRule="auto"/>
              <w:ind w:left="503"/>
            </w:pPr>
            <w:bookmarkStart w:id="35" w:name="_Hlk153207364"/>
            <w:r w:rsidRPr="0036441E">
              <w:t xml:space="preserve">Company name; </w:t>
            </w:r>
            <w:r w:rsidRPr="0036441E">
              <w:rPr>
                <w:b/>
                <w:bCs/>
              </w:rPr>
              <w:t>and</w:t>
            </w:r>
          </w:p>
          <w:p w14:paraId="71BBB035" w14:textId="77777777" w:rsidR="000D09DA" w:rsidRPr="0036441E" w:rsidRDefault="000D09DA" w:rsidP="00BF6667">
            <w:pPr>
              <w:numPr>
                <w:ilvl w:val="1"/>
                <w:numId w:val="35"/>
              </w:numPr>
              <w:tabs>
                <w:tab w:val="clear" w:pos="1134"/>
                <w:tab w:val="num" w:pos="993"/>
              </w:tabs>
              <w:spacing w:line="276" w:lineRule="auto"/>
              <w:ind w:left="503"/>
            </w:pPr>
            <w:r w:rsidRPr="0036441E">
              <w:t xml:space="preserve">Reference Person Name, Tel and/or email; </w:t>
            </w:r>
            <w:r w:rsidRPr="0036441E">
              <w:rPr>
                <w:b/>
                <w:bCs/>
              </w:rPr>
              <w:t>and</w:t>
            </w:r>
          </w:p>
          <w:p w14:paraId="4863D94A" w14:textId="77777777" w:rsidR="000D09DA" w:rsidRPr="0036441E" w:rsidRDefault="000D09DA" w:rsidP="00BF6667">
            <w:pPr>
              <w:numPr>
                <w:ilvl w:val="1"/>
                <w:numId w:val="35"/>
              </w:numPr>
              <w:tabs>
                <w:tab w:val="clear" w:pos="1134"/>
                <w:tab w:val="num" w:pos="993"/>
              </w:tabs>
              <w:spacing w:line="276" w:lineRule="auto"/>
              <w:ind w:left="503"/>
            </w:pPr>
            <w:r w:rsidRPr="0036441E">
              <w:t xml:space="preserve">Project Scope of Work; </w:t>
            </w:r>
            <w:r w:rsidRPr="0036441E">
              <w:rPr>
                <w:b/>
                <w:bCs/>
              </w:rPr>
              <w:t>and</w:t>
            </w:r>
          </w:p>
          <w:p w14:paraId="3993C56C" w14:textId="77777777" w:rsidR="000D09DA" w:rsidRPr="0036441E" w:rsidRDefault="000D09DA" w:rsidP="00BF6667">
            <w:pPr>
              <w:numPr>
                <w:ilvl w:val="1"/>
                <w:numId w:val="35"/>
              </w:numPr>
              <w:tabs>
                <w:tab w:val="clear" w:pos="1134"/>
                <w:tab w:val="num" w:pos="993"/>
              </w:tabs>
              <w:spacing w:line="276" w:lineRule="auto"/>
              <w:ind w:left="503"/>
            </w:pPr>
            <w:r w:rsidRPr="0036441E">
              <w:t>Project Start and End-date.</w:t>
            </w:r>
          </w:p>
          <w:bookmarkEnd w:id="35"/>
          <w:p w14:paraId="0CC1B892" w14:textId="77777777" w:rsidR="00FC5AC3" w:rsidRPr="0036441E" w:rsidRDefault="00FC5AC3" w:rsidP="0036441E">
            <w:pPr>
              <w:rPr>
                <w:lang w:val="en-GB"/>
              </w:rPr>
            </w:pPr>
          </w:p>
          <w:p w14:paraId="7ED25F79" w14:textId="77777777" w:rsidR="00FC5AC3" w:rsidRPr="0036441E" w:rsidRDefault="00FC5AC3" w:rsidP="00FC5AC3">
            <w:pPr>
              <w:jc w:val="left"/>
              <w:rPr>
                <w:rFonts w:cs="Calibri"/>
                <w:b/>
                <w:bCs/>
                <w:color w:val="FF0000"/>
              </w:rPr>
            </w:pPr>
            <w:r w:rsidRPr="0036441E">
              <w:rPr>
                <w:rFonts w:cs="Calibri"/>
                <w:b/>
                <w:bCs/>
                <w:color w:val="FF0000"/>
              </w:rPr>
              <w:t xml:space="preserve">NOTE (1): </w:t>
            </w:r>
          </w:p>
          <w:p w14:paraId="67A5AC20" w14:textId="77777777" w:rsidR="00FC5AC3" w:rsidRPr="0036441E" w:rsidRDefault="00FC5AC3" w:rsidP="00FC5AC3">
            <w:pPr>
              <w:jc w:val="left"/>
              <w:rPr>
                <w:rFonts w:cs="Calibri"/>
                <w:b/>
                <w:bCs/>
                <w:color w:val="FF0000"/>
              </w:rPr>
            </w:pPr>
            <w:r w:rsidRPr="0036441E">
              <w:rPr>
                <w:rFonts w:cs="Calibri"/>
                <w:b/>
                <w:bCs/>
                <w:color w:val="FF0000"/>
              </w:rPr>
              <w:t>SITA reserves the right to verify information provided.</w:t>
            </w:r>
          </w:p>
          <w:p w14:paraId="59C93B8A" w14:textId="77777777" w:rsidR="00FC5AC3" w:rsidRPr="0036441E" w:rsidRDefault="00FC5AC3" w:rsidP="00FC5AC3">
            <w:pPr>
              <w:jc w:val="left"/>
              <w:rPr>
                <w:rFonts w:cs="Calibri"/>
                <w:b/>
                <w:bCs/>
                <w:color w:val="FF0000"/>
              </w:rPr>
            </w:pPr>
          </w:p>
          <w:p w14:paraId="17FDF6E6" w14:textId="77777777" w:rsidR="00FC5AC3" w:rsidRPr="0036441E" w:rsidRDefault="00FC5AC3" w:rsidP="00FC5AC3">
            <w:pPr>
              <w:jc w:val="left"/>
              <w:rPr>
                <w:rFonts w:cs="Calibri"/>
                <w:b/>
                <w:bCs/>
                <w:color w:val="FF0000"/>
              </w:rPr>
            </w:pPr>
            <w:r w:rsidRPr="0036441E">
              <w:rPr>
                <w:rFonts w:cs="Calibri"/>
                <w:b/>
                <w:bCs/>
                <w:color w:val="FF0000"/>
              </w:rPr>
              <w:t xml:space="preserve">Note (2): </w:t>
            </w:r>
          </w:p>
          <w:p w14:paraId="04F5A043" w14:textId="62E1D14C" w:rsidR="00FC5AC3" w:rsidRPr="0036441E" w:rsidRDefault="00FC5AC3" w:rsidP="00FC5AC3">
            <w:pPr>
              <w:jc w:val="left"/>
              <w:rPr>
                <w:rFonts w:cs="Calibri"/>
                <w:b/>
                <w:bCs/>
                <w:color w:val="FF0000"/>
              </w:rPr>
            </w:pPr>
            <w:r w:rsidRPr="0036441E">
              <w:rPr>
                <w:rFonts w:cs="Calibri"/>
                <w:b/>
                <w:bCs/>
                <w:color w:val="FF0000"/>
              </w:rPr>
              <w:t xml:space="preserve">Failure to complete Table </w:t>
            </w:r>
            <w:r w:rsidR="00DF2E45" w:rsidRPr="0036441E">
              <w:rPr>
                <w:rFonts w:cs="Calibri"/>
                <w:b/>
                <w:bCs/>
                <w:color w:val="FF0000"/>
              </w:rPr>
              <w:t>6</w:t>
            </w:r>
            <w:r w:rsidRPr="0036441E">
              <w:rPr>
                <w:rFonts w:cs="Calibri"/>
                <w:b/>
                <w:bCs/>
                <w:color w:val="FF0000"/>
              </w:rPr>
              <w:t xml:space="preserve"> fully as indicated above will result in disqualification.</w:t>
            </w:r>
          </w:p>
          <w:p w14:paraId="5E11E17C" w14:textId="77777777" w:rsidR="00FC5AC3" w:rsidRPr="0036441E" w:rsidRDefault="00FC5AC3" w:rsidP="00FC5AC3">
            <w:pPr>
              <w:jc w:val="left"/>
              <w:rPr>
                <w:lang w:val="en-GB"/>
              </w:rPr>
            </w:pPr>
          </w:p>
        </w:tc>
        <w:tc>
          <w:tcPr>
            <w:tcW w:w="3210" w:type="dxa"/>
            <w:gridSpan w:val="2"/>
          </w:tcPr>
          <w:p w14:paraId="6F044642" w14:textId="6CFF5BD8" w:rsidR="00FC5AC3" w:rsidRDefault="00FC5AC3" w:rsidP="00FC5AC3">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A, par 5.</w:t>
            </w:r>
            <w:r w:rsidR="00EC1CC4">
              <w:rPr>
                <w:rFonts w:cs="Calibri"/>
                <w:b/>
                <w:bCs/>
                <w:color w:val="FF0000"/>
              </w:rPr>
              <w:t>1</w:t>
            </w:r>
            <w:r w:rsidRPr="00560F4B">
              <w:rPr>
                <w:rFonts w:cs="Calibri"/>
                <w:b/>
                <w:bCs/>
                <w:color w:val="FF0000"/>
              </w:rPr>
              <w:t xml:space="preserve">, table </w:t>
            </w:r>
            <w:r w:rsidR="00DF2E45">
              <w:rPr>
                <w:rFonts w:cs="Calibri"/>
                <w:b/>
                <w:bCs/>
                <w:color w:val="FF0000"/>
              </w:rPr>
              <w:t>6</w:t>
            </w:r>
            <w:r w:rsidRPr="003711BF">
              <w:rPr>
                <w:rFonts w:cs="Calibri"/>
                <w:color w:val="FF0000"/>
              </w:rPr>
              <w:t>&gt;</w:t>
            </w:r>
          </w:p>
        </w:tc>
      </w:tr>
      <w:tr w:rsidR="00A538E1" w14:paraId="619CA685" w14:textId="77777777" w:rsidTr="00D54B35">
        <w:trPr>
          <w:trHeight w:val="523"/>
        </w:trPr>
        <w:tc>
          <w:tcPr>
            <w:tcW w:w="9628" w:type="dxa"/>
            <w:gridSpan w:val="5"/>
          </w:tcPr>
          <w:p w14:paraId="3EF1E9A1" w14:textId="77777777" w:rsidR="00A538E1" w:rsidRPr="00E239D0" w:rsidRDefault="00E239D0" w:rsidP="00BF6667">
            <w:pPr>
              <w:pStyle w:val="ListParagraph"/>
              <w:numPr>
                <w:ilvl w:val="0"/>
                <w:numId w:val="34"/>
              </w:numPr>
              <w:ind w:left="601" w:hanging="567"/>
              <w:jc w:val="left"/>
              <w:rPr>
                <w:rFonts w:cstheme="minorHAnsi"/>
                <w:b/>
                <w:bCs/>
                <w:lang w:val="en-GB"/>
              </w:rPr>
            </w:pPr>
            <w:r w:rsidRPr="00E239D0">
              <w:rPr>
                <w:rFonts w:cstheme="minorHAnsi"/>
                <w:b/>
                <w:bCs/>
                <w:lang w:val="en-GB"/>
              </w:rPr>
              <w:t>CIDB REGISTRATION REQUIREMENT</w:t>
            </w:r>
          </w:p>
        </w:tc>
      </w:tr>
      <w:tr w:rsidR="008842F4" w14:paraId="676616D2" w14:textId="77777777" w:rsidTr="00D83E2E">
        <w:tc>
          <w:tcPr>
            <w:tcW w:w="3231" w:type="dxa"/>
            <w:gridSpan w:val="2"/>
          </w:tcPr>
          <w:p w14:paraId="51AD1EC5" w14:textId="77777777" w:rsidR="008842F4" w:rsidRPr="00D83E2E" w:rsidRDefault="000F51E2" w:rsidP="00106B43">
            <w:pPr>
              <w:rPr>
                <w:b/>
                <w:bCs/>
                <w:lang w:val="en-GB"/>
              </w:rPr>
            </w:pPr>
            <w:r w:rsidRPr="000F51E2">
              <w:rPr>
                <w:lang w:val="en-GB"/>
              </w:rPr>
              <w:t xml:space="preserve">The Bidder, or its Subcontractor must be registered with Construction Industry Development Board (CIDB) with a minimum rating </w:t>
            </w:r>
            <w:r w:rsidR="008842F4">
              <w:rPr>
                <w:lang w:val="en-GB"/>
              </w:rPr>
              <w:t xml:space="preserve">of </w:t>
            </w:r>
            <w:r w:rsidR="008842F4" w:rsidRPr="000B1677">
              <w:rPr>
                <w:lang w:val="en-GB"/>
              </w:rPr>
              <w:t>SI 4</w:t>
            </w:r>
            <w:r w:rsidR="00FA12A0" w:rsidRPr="00FA12A0">
              <w:rPr>
                <w:lang w:val="en-GB"/>
              </w:rPr>
              <w:t>, or higher</w:t>
            </w:r>
          </w:p>
        </w:tc>
        <w:tc>
          <w:tcPr>
            <w:tcW w:w="3202" w:type="dxa"/>
            <w:gridSpan w:val="2"/>
          </w:tcPr>
          <w:p w14:paraId="79825F54" w14:textId="5AB5F459" w:rsidR="008842F4" w:rsidRDefault="008842F4" w:rsidP="00106B43">
            <w:pPr>
              <w:rPr>
                <w:lang w:val="en-GB"/>
              </w:rPr>
            </w:pPr>
            <w:bookmarkStart w:id="36" w:name="_Hlk153207572"/>
            <w:r w:rsidRPr="002330CF">
              <w:rPr>
                <w:lang w:val="en-GB"/>
              </w:rPr>
              <w:t xml:space="preserve">The Bidder needs to complete and sign </w:t>
            </w:r>
            <w:r w:rsidRPr="00EC1CC4">
              <w:rPr>
                <w:b/>
                <w:lang w:val="en-GB"/>
              </w:rPr>
              <w:t xml:space="preserve">Annex </w:t>
            </w:r>
            <w:r w:rsidR="00BD7DEC" w:rsidRPr="00EC1CC4">
              <w:rPr>
                <w:b/>
                <w:lang w:val="en-GB"/>
              </w:rPr>
              <w:t>C</w:t>
            </w:r>
            <w:r w:rsidRPr="002330CF">
              <w:rPr>
                <w:lang w:val="en-GB"/>
              </w:rPr>
              <w:t xml:space="preserve"> as evidence that </w:t>
            </w:r>
            <w:r w:rsidR="00FA12A0" w:rsidRPr="00FA12A0">
              <w:rPr>
                <w:lang w:val="en-GB"/>
              </w:rPr>
              <w:t>the Bidder or its Subcontractor</w:t>
            </w:r>
            <w:r w:rsidR="00FA12A0">
              <w:rPr>
                <w:lang w:val="en-GB"/>
              </w:rPr>
              <w:t>,</w:t>
            </w:r>
            <w:r w:rsidR="00FA12A0" w:rsidRPr="00FA12A0">
              <w:rPr>
                <w:lang w:val="en-GB"/>
              </w:rPr>
              <w:t xml:space="preserve"> is registered with the CIDB with a minimum rating</w:t>
            </w:r>
            <w:r w:rsidRPr="002330CF">
              <w:rPr>
                <w:lang w:val="en-GB"/>
              </w:rPr>
              <w:t xml:space="preserve"> of </w:t>
            </w:r>
            <w:r>
              <w:rPr>
                <w:lang w:val="en-GB"/>
              </w:rPr>
              <w:t>SI 4</w:t>
            </w:r>
            <w:r w:rsidR="00FA12A0">
              <w:t xml:space="preserve"> </w:t>
            </w:r>
            <w:r w:rsidR="00FA12A0" w:rsidRPr="00FA12A0">
              <w:rPr>
                <w:lang w:val="en-GB"/>
              </w:rPr>
              <w:t>or higher</w:t>
            </w:r>
            <w:r w:rsidRPr="002330CF">
              <w:rPr>
                <w:lang w:val="en-GB"/>
              </w:rPr>
              <w:t xml:space="preserve"> and attach this to Annex B.</w:t>
            </w:r>
          </w:p>
          <w:bookmarkEnd w:id="36"/>
          <w:p w14:paraId="19900BB6" w14:textId="77777777" w:rsidR="008842F4" w:rsidRDefault="008842F4" w:rsidP="008842F4">
            <w:pPr>
              <w:jc w:val="left"/>
              <w:rPr>
                <w:highlight w:val="yellow"/>
                <w:lang w:val="en-GB"/>
              </w:rPr>
            </w:pPr>
          </w:p>
          <w:p w14:paraId="461DF1B3" w14:textId="77777777" w:rsidR="008842F4" w:rsidRPr="002330CF" w:rsidRDefault="008842F4" w:rsidP="00106B43">
            <w:pPr>
              <w:rPr>
                <w:lang w:val="en-GB"/>
              </w:rPr>
            </w:pPr>
            <w:r>
              <w:rPr>
                <w:lang w:val="en-GB"/>
              </w:rPr>
              <w:t>AND,</w:t>
            </w:r>
          </w:p>
          <w:p w14:paraId="05CE3CCB" w14:textId="77777777" w:rsidR="008842F4" w:rsidRPr="002330CF" w:rsidRDefault="008842F4" w:rsidP="00106B43">
            <w:pPr>
              <w:rPr>
                <w:lang w:val="en-GB"/>
              </w:rPr>
            </w:pPr>
          </w:p>
          <w:p w14:paraId="53FEE647" w14:textId="0B9BEC09" w:rsidR="008842F4" w:rsidRPr="00806DF4" w:rsidRDefault="008842F4" w:rsidP="00106B43">
            <w:pPr>
              <w:rPr>
                <w:color w:val="FF0000"/>
                <w:lang w:val="en-GB"/>
              </w:rPr>
            </w:pPr>
            <w:r w:rsidRPr="00806DF4">
              <w:rPr>
                <w:color w:val="FF0000"/>
                <w:lang w:val="en-GB"/>
              </w:rPr>
              <w:t xml:space="preserve">The Bidder needs to also attach proof of CIDB registration to Annex B. </w:t>
            </w:r>
          </w:p>
          <w:p w14:paraId="77BABDA7" w14:textId="77777777" w:rsidR="00806DF4" w:rsidRPr="00806DF4" w:rsidRDefault="00806DF4" w:rsidP="00106B43">
            <w:pPr>
              <w:rPr>
                <w:color w:val="FF0000"/>
                <w:lang w:val="en-GB"/>
              </w:rPr>
            </w:pPr>
          </w:p>
          <w:p w14:paraId="74D503E9" w14:textId="77777777" w:rsidR="008842F4" w:rsidRPr="00806DF4" w:rsidRDefault="008842F4" w:rsidP="00106B43">
            <w:pPr>
              <w:rPr>
                <w:color w:val="FF0000"/>
                <w:lang w:val="en-GB"/>
              </w:rPr>
            </w:pPr>
            <w:r w:rsidRPr="00806DF4">
              <w:rPr>
                <w:color w:val="FF0000"/>
                <w:lang w:val="en-GB"/>
              </w:rPr>
              <w:t>Note: SITA reserves the right to verify the information provided.</w:t>
            </w:r>
          </w:p>
          <w:p w14:paraId="2B0404D8" w14:textId="77777777" w:rsidR="008842F4" w:rsidRPr="00806DF4" w:rsidRDefault="008842F4" w:rsidP="00106B43">
            <w:pPr>
              <w:rPr>
                <w:color w:val="FF0000"/>
                <w:lang w:val="en-GB"/>
              </w:rPr>
            </w:pPr>
            <w:r w:rsidRPr="00806DF4">
              <w:rPr>
                <w:color w:val="FF0000"/>
                <w:lang w:val="en-GB"/>
              </w:rPr>
              <w:t xml:space="preserve"> </w:t>
            </w:r>
          </w:p>
          <w:p w14:paraId="543AAE68" w14:textId="77777777" w:rsidR="008842F4" w:rsidRPr="00806DF4" w:rsidRDefault="008842F4" w:rsidP="00106B43">
            <w:pPr>
              <w:rPr>
                <w:color w:val="FF0000"/>
                <w:lang w:val="en-GB"/>
              </w:rPr>
            </w:pPr>
            <w:r w:rsidRPr="00806DF4">
              <w:rPr>
                <w:color w:val="FF0000"/>
                <w:lang w:val="en-GB"/>
              </w:rPr>
              <w:t xml:space="preserve">Note: SITA reserves the right to validate the certificate of </w:t>
            </w:r>
            <w:r w:rsidRPr="00806DF4">
              <w:rPr>
                <w:color w:val="FF0000"/>
                <w:lang w:val="en-GB"/>
              </w:rPr>
              <w:lastRenderedPageBreak/>
              <w:t>registration prior to the award of the bid.</w:t>
            </w:r>
          </w:p>
          <w:p w14:paraId="6A41A0BF" w14:textId="77777777" w:rsidR="00FA12A0" w:rsidRPr="00D83E2E" w:rsidRDefault="00FA12A0" w:rsidP="008842F4">
            <w:pPr>
              <w:jc w:val="left"/>
              <w:rPr>
                <w:b/>
                <w:bCs/>
                <w:lang w:val="en-GB"/>
              </w:rPr>
            </w:pPr>
          </w:p>
        </w:tc>
        <w:tc>
          <w:tcPr>
            <w:tcW w:w="3195" w:type="dxa"/>
          </w:tcPr>
          <w:p w14:paraId="72C0BED6" w14:textId="347A25B8" w:rsidR="008842F4" w:rsidRPr="00D83E2E" w:rsidRDefault="00182365" w:rsidP="008842F4">
            <w:pPr>
              <w:jc w:val="left"/>
              <w:rPr>
                <w:b/>
                <w:bCs/>
                <w:lang w:val="en-GB"/>
              </w:rPr>
            </w:pPr>
            <w:r w:rsidRPr="000A4071">
              <w:rPr>
                <w:rFonts w:cs="Calibri"/>
                <w:color w:val="FF0000"/>
              </w:rPr>
              <w:lastRenderedPageBreak/>
              <w:t>&lt;provide unique reference to locate substantiating evidence in the bid response –</w:t>
            </w:r>
            <w:r w:rsidRPr="00560F4B">
              <w:rPr>
                <w:rFonts w:cs="Calibri"/>
                <w:b/>
                <w:bCs/>
                <w:color w:val="FF0000"/>
              </w:rPr>
              <w:t xml:space="preserve"> see Annex A, par 5.</w:t>
            </w:r>
            <w:r w:rsidR="00EC1CC4">
              <w:rPr>
                <w:rFonts w:cs="Calibri"/>
                <w:b/>
                <w:bCs/>
                <w:color w:val="FF0000"/>
              </w:rPr>
              <w:t>2</w:t>
            </w:r>
          </w:p>
        </w:tc>
      </w:tr>
    </w:tbl>
    <w:p w14:paraId="3539D5ED" w14:textId="77777777" w:rsidR="00B402FF" w:rsidRPr="00DA5082" w:rsidRDefault="00B402FF" w:rsidP="00B402FF">
      <w:pPr>
        <w:pStyle w:val="ListParagraph"/>
        <w:ind w:left="1134"/>
      </w:pPr>
    </w:p>
    <w:p w14:paraId="06D0A9BC" w14:textId="77777777" w:rsidR="00942B4A" w:rsidRDefault="00B402FF" w:rsidP="00F20BDD">
      <w:pPr>
        <w:pStyle w:val="Heading2"/>
        <w:spacing w:line="360" w:lineRule="auto"/>
        <w:ind w:left="567"/>
      </w:pPr>
      <w:bookmarkStart w:id="37" w:name="_Toc141871386"/>
      <w:r>
        <w:t xml:space="preserve">Special Conditions of Contract Verification (Stage </w:t>
      </w:r>
      <w:r w:rsidR="00512A12">
        <w:t>5</w:t>
      </w:r>
      <w:r>
        <w:t>)</w:t>
      </w:r>
      <w:bookmarkEnd w:id="37"/>
    </w:p>
    <w:p w14:paraId="0E0C5376" w14:textId="77777777" w:rsidR="00B402FF" w:rsidRPr="00B402FF" w:rsidRDefault="00B402FF" w:rsidP="00BF6667">
      <w:pPr>
        <w:pStyle w:val="ListParagraph"/>
        <w:numPr>
          <w:ilvl w:val="0"/>
          <w:numId w:val="30"/>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09EA9842" w14:textId="77777777" w:rsidR="00B402FF" w:rsidRDefault="00B402FF" w:rsidP="00BF6667">
      <w:pPr>
        <w:pStyle w:val="ListParagraph"/>
        <w:numPr>
          <w:ilvl w:val="0"/>
          <w:numId w:val="30"/>
        </w:numPr>
        <w:rPr>
          <w:lang w:val="en-GB"/>
        </w:rPr>
      </w:pPr>
      <w:r w:rsidRPr="00B402FF">
        <w:rPr>
          <w:lang w:val="en-GB"/>
        </w:rPr>
        <w:t>SITA reserves the right to</w:t>
      </w:r>
      <w:r>
        <w:rPr>
          <w:lang w:val="en-GB"/>
        </w:rPr>
        <w:t>:</w:t>
      </w:r>
    </w:p>
    <w:p w14:paraId="07DFCCE9" w14:textId="77777777" w:rsidR="00B402FF" w:rsidRPr="00B402FF" w:rsidRDefault="00B402FF" w:rsidP="00BF6667">
      <w:pPr>
        <w:pStyle w:val="ListParagraph"/>
        <w:numPr>
          <w:ilvl w:val="1"/>
          <w:numId w:val="30"/>
        </w:numPr>
        <w:rPr>
          <w:lang w:val="en-GB"/>
        </w:rPr>
      </w:pPr>
      <w:r w:rsidRPr="00B402FF">
        <w:rPr>
          <w:lang w:val="en-GB"/>
        </w:rPr>
        <w:t>Negotiate the conditions</w:t>
      </w:r>
      <w:r>
        <w:rPr>
          <w:lang w:val="en-GB"/>
        </w:rPr>
        <w:t>;</w:t>
      </w:r>
      <w:r w:rsidRPr="00B402FF">
        <w:rPr>
          <w:lang w:val="en-GB"/>
        </w:rPr>
        <w:t xml:space="preserve"> or</w:t>
      </w:r>
    </w:p>
    <w:p w14:paraId="2FC4AB36" w14:textId="77777777" w:rsidR="00B402FF" w:rsidRDefault="00B402FF" w:rsidP="00BF6667">
      <w:pPr>
        <w:pStyle w:val="ListParagraph"/>
        <w:numPr>
          <w:ilvl w:val="1"/>
          <w:numId w:val="30"/>
        </w:numPr>
        <w:rPr>
          <w:lang w:val="en-GB"/>
        </w:rPr>
      </w:pPr>
      <w:r w:rsidRPr="00B402FF">
        <w:rPr>
          <w:lang w:val="en-GB"/>
        </w:rPr>
        <w:t>Automatically disqualify a bidder for not accepting these conditions</w:t>
      </w:r>
      <w:r w:rsidR="00B222ED">
        <w:rPr>
          <w:lang w:val="en-GB"/>
        </w:rPr>
        <w:t>; or</w:t>
      </w:r>
    </w:p>
    <w:p w14:paraId="26E902AC" w14:textId="77777777" w:rsidR="00B222ED" w:rsidRPr="005D5CCF" w:rsidRDefault="00B222ED" w:rsidP="00BF6667">
      <w:pPr>
        <w:pStyle w:val="ListParagraph"/>
        <w:numPr>
          <w:ilvl w:val="1"/>
          <w:numId w:val="30"/>
        </w:numPr>
        <w:rPr>
          <w:lang w:val="en-GB"/>
        </w:rPr>
      </w:pPr>
      <w:r w:rsidRPr="005D5CCF">
        <w:rPr>
          <w:lang w:val="en-GB"/>
        </w:rPr>
        <w:t>Award to multiple bidders</w:t>
      </w:r>
    </w:p>
    <w:p w14:paraId="541841F9" w14:textId="77777777" w:rsidR="00B402FF" w:rsidRDefault="00B222ED" w:rsidP="00BF6667">
      <w:pPr>
        <w:pStyle w:val="ListParagraph"/>
        <w:numPr>
          <w:ilvl w:val="0"/>
          <w:numId w:val="30"/>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41A7BDDB" w14:textId="77777777" w:rsidR="00B402FF" w:rsidRDefault="00B402FF" w:rsidP="00DA5082"/>
    <w:p w14:paraId="5B2B5093" w14:textId="77777777" w:rsidR="00B222ED" w:rsidRPr="00D83E2E" w:rsidRDefault="00B222ED" w:rsidP="00DA5082">
      <w:pPr>
        <w:pStyle w:val="Heading3"/>
      </w:pPr>
      <w:bookmarkStart w:id="38" w:name="_Toc141871387"/>
      <w:r w:rsidRPr="00D83E2E">
        <w:t>Special Conditions of Contract</w:t>
      </w:r>
      <w:bookmarkEnd w:id="38"/>
    </w:p>
    <w:p w14:paraId="27BF0553" w14:textId="3B163ACD" w:rsidR="00B222ED" w:rsidRPr="00D83E2E" w:rsidRDefault="00B222ED" w:rsidP="00BF6667">
      <w:pPr>
        <w:pStyle w:val="Heading4"/>
        <w:numPr>
          <w:ilvl w:val="6"/>
          <w:numId w:val="35"/>
        </w:numPr>
        <w:ind w:left="567"/>
      </w:pPr>
      <w:r w:rsidRPr="00D83E2E">
        <w:t>Contracting Conditions</w:t>
      </w:r>
    </w:p>
    <w:p w14:paraId="663C0689" w14:textId="77777777" w:rsidR="00B222ED" w:rsidRPr="00D83E2E" w:rsidRDefault="00B222ED" w:rsidP="00F857D6">
      <w:pPr>
        <w:pStyle w:val="ListParagraph"/>
        <w:numPr>
          <w:ilvl w:val="0"/>
          <w:numId w:val="5"/>
        </w:numPr>
        <w:rPr>
          <w:lang w:val="en-GB"/>
        </w:rPr>
      </w:pPr>
      <w:r w:rsidRPr="00D83E2E">
        <w:rPr>
          <w:b/>
          <w:bCs/>
          <w:lang w:val="en-GB"/>
        </w:rPr>
        <w:t>Formal Contract</w:t>
      </w:r>
      <w:r w:rsidRPr="00D83E2E">
        <w:rPr>
          <w:lang w:val="en-GB"/>
        </w:rPr>
        <w:t xml:space="preserve"> - The supplier must enter into a formal written contract (agreement) with SITA.</w:t>
      </w:r>
    </w:p>
    <w:p w14:paraId="27D39741" w14:textId="77777777" w:rsidR="00B222ED" w:rsidRPr="00D83E2E" w:rsidRDefault="00B222ED" w:rsidP="00F857D6">
      <w:pPr>
        <w:pStyle w:val="ListParagraph"/>
        <w:numPr>
          <w:ilvl w:val="0"/>
          <w:numId w:val="5"/>
        </w:numPr>
        <w:rPr>
          <w:lang w:val="en-GB"/>
        </w:rPr>
      </w:pPr>
      <w:r w:rsidRPr="00D83E2E">
        <w:rPr>
          <w:b/>
          <w:bCs/>
          <w:lang w:val="en-GB"/>
        </w:rPr>
        <w:t>Right to Audit</w:t>
      </w:r>
      <w:r w:rsidRPr="00D83E2E">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B5E5826" w14:textId="77777777" w:rsidR="00B222ED" w:rsidRPr="00D83E2E" w:rsidRDefault="00B222ED" w:rsidP="00BF6667">
      <w:pPr>
        <w:pStyle w:val="Heading4"/>
        <w:numPr>
          <w:ilvl w:val="6"/>
          <w:numId w:val="35"/>
        </w:numPr>
        <w:ind w:left="567"/>
      </w:pPr>
      <w:r w:rsidRPr="00D83E2E">
        <w:t>Delivery Address</w:t>
      </w:r>
    </w:p>
    <w:p w14:paraId="6D68AB34" w14:textId="77777777" w:rsidR="00B222ED" w:rsidRPr="00D83E2E" w:rsidRDefault="00B222ED" w:rsidP="00F857D6">
      <w:pPr>
        <w:pStyle w:val="ListParagraph"/>
        <w:numPr>
          <w:ilvl w:val="0"/>
          <w:numId w:val="6"/>
        </w:numPr>
      </w:pPr>
      <w:r w:rsidRPr="00D83E2E">
        <w:t>The supplier must deliver the required products or services at as indicated in Section 2.2, Delivery Address</w:t>
      </w:r>
    </w:p>
    <w:p w14:paraId="637CDE67" w14:textId="77777777" w:rsidR="00B222ED" w:rsidRPr="00D83E2E" w:rsidRDefault="00B222ED" w:rsidP="00BF6667">
      <w:pPr>
        <w:pStyle w:val="Heading4"/>
        <w:numPr>
          <w:ilvl w:val="6"/>
          <w:numId w:val="35"/>
        </w:numPr>
        <w:ind w:left="567"/>
      </w:pPr>
      <w:r w:rsidRPr="00D83E2E">
        <w:t>Services and Performance Metrics</w:t>
      </w:r>
    </w:p>
    <w:p w14:paraId="486D00A4" w14:textId="77777777" w:rsidR="00E62973" w:rsidRPr="00D83E2E" w:rsidRDefault="00B222ED" w:rsidP="00F857D6">
      <w:pPr>
        <w:pStyle w:val="ListParagraph"/>
        <w:numPr>
          <w:ilvl w:val="0"/>
          <w:numId w:val="7"/>
        </w:numPr>
      </w:pPr>
      <w:r w:rsidRPr="00D83E2E">
        <w:t xml:space="preserve">The bidder is responsible to provide the following services </w:t>
      </w:r>
      <w:r w:rsidR="00285073">
        <w:t xml:space="preserve">as </w:t>
      </w:r>
      <w:r w:rsidRPr="00D83E2E">
        <w:t xml:space="preserve">specified </w:t>
      </w:r>
      <w:r w:rsidR="00285073">
        <w:t xml:space="preserve">below in the </w:t>
      </w:r>
      <w:r w:rsidR="00E62973" w:rsidRPr="00D83E2E">
        <w:t>Service</w:t>
      </w:r>
      <w:r w:rsidRPr="00D83E2E">
        <w:t xml:space="preserve"> Breakdown Structure (</w:t>
      </w:r>
      <w:r w:rsidR="00E62973" w:rsidRPr="00D83E2E">
        <w:t>S</w:t>
      </w:r>
      <w:r w:rsidRPr="00D83E2E">
        <w:t>BS)</w:t>
      </w:r>
      <w:r w:rsidR="001025FD" w:rsidRPr="00D83E2E">
        <w:t xml:space="preserve">. </w:t>
      </w:r>
    </w:p>
    <w:p w14:paraId="18BE6AA6" w14:textId="77777777" w:rsidR="00E62973" w:rsidRPr="00D83E2E" w:rsidRDefault="00E62973" w:rsidP="00D83E2E">
      <w:pPr>
        <w:pStyle w:val="ListParagraph"/>
        <w:ind w:left="1134"/>
      </w:pPr>
    </w:p>
    <w:tbl>
      <w:tblPr>
        <w:tblW w:w="4711"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10"/>
        <w:gridCol w:w="3828"/>
        <w:gridCol w:w="1843"/>
        <w:gridCol w:w="2691"/>
      </w:tblGrid>
      <w:tr w:rsidR="00E62973" w:rsidRPr="00DA5082" w14:paraId="30F42987" w14:textId="77777777" w:rsidTr="00106B43">
        <w:trPr>
          <w:tblHeader/>
        </w:trPr>
        <w:tc>
          <w:tcPr>
            <w:tcW w:w="391" w:type="pct"/>
            <w:shd w:val="clear" w:color="auto" w:fill="DBE5F1"/>
          </w:tcPr>
          <w:p w14:paraId="5C0E1854" w14:textId="77777777" w:rsidR="00E62973" w:rsidRPr="00DA5082" w:rsidRDefault="00E62973" w:rsidP="00DA5082">
            <w:pPr>
              <w:spacing w:after="0" w:line="240" w:lineRule="auto"/>
              <w:jc w:val="left"/>
              <w:rPr>
                <w:rFonts w:ascii="Calibri" w:eastAsia="Times New Roman" w:hAnsi="Calibri" w:cs="Calibri"/>
                <w:b/>
                <w:sz w:val="24"/>
                <w:szCs w:val="24"/>
              </w:rPr>
            </w:pPr>
            <w:r w:rsidRPr="00DA5082">
              <w:rPr>
                <w:rFonts w:ascii="Calibri" w:eastAsia="Times New Roman" w:hAnsi="Calibri" w:cs="Calibri"/>
                <w:b/>
                <w:sz w:val="24"/>
                <w:szCs w:val="24"/>
              </w:rPr>
              <w:t>SBS</w:t>
            </w:r>
          </w:p>
        </w:tc>
        <w:tc>
          <w:tcPr>
            <w:tcW w:w="2110" w:type="pct"/>
            <w:shd w:val="clear" w:color="auto" w:fill="DBE5F1"/>
          </w:tcPr>
          <w:p w14:paraId="23C826EF" w14:textId="77777777" w:rsidR="00E62973" w:rsidRPr="00DA5082" w:rsidRDefault="00E62973" w:rsidP="00DA5082">
            <w:pPr>
              <w:spacing w:after="0" w:line="240" w:lineRule="auto"/>
              <w:jc w:val="left"/>
              <w:rPr>
                <w:rFonts w:ascii="Calibri" w:eastAsia="Times New Roman" w:hAnsi="Calibri" w:cs="Calibri"/>
                <w:b/>
                <w:sz w:val="24"/>
                <w:szCs w:val="24"/>
              </w:rPr>
            </w:pPr>
            <w:r w:rsidRPr="00DA5082">
              <w:rPr>
                <w:rFonts w:ascii="Calibri" w:eastAsia="Times New Roman" w:hAnsi="Calibri" w:cs="Calibri"/>
                <w:b/>
                <w:sz w:val="24"/>
                <w:szCs w:val="24"/>
              </w:rPr>
              <w:t>Service Element</w:t>
            </w:r>
          </w:p>
        </w:tc>
        <w:tc>
          <w:tcPr>
            <w:tcW w:w="1016" w:type="pct"/>
            <w:shd w:val="clear" w:color="auto" w:fill="DBE5F1"/>
          </w:tcPr>
          <w:p w14:paraId="508A5F30" w14:textId="77777777" w:rsidR="00E62973" w:rsidRPr="00927052" w:rsidRDefault="00E62973" w:rsidP="00927052">
            <w:pPr>
              <w:spacing w:after="0" w:line="240" w:lineRule="auto"/>
              <w:jc w:val="left"/>
              <w:rPr>
                <w:rFonts w:ascii="Calibri" w:eastAsia="Times New Roman" w:hAnsi="Calibri" w:cs="Calibri"/>
                <w:b/>
                <w:sz w:val="24"/>
                <w:szCs w:val="24"/>
              </w:rPr>
            </w:pPr>
            <w:r w:rsidRPr="00927052">
              <w:rPr>
                <w:rFonts w:ascii="Calibri" w:eastAsia="Times New Roman" w:hAnsi="Calibri" w:cs="Calibri"/>
                <w:b/>
                <w:sz w:val="24"/>
                <w:szCs w:val="24"/>
              </w:rPr>
              <w:t>Service Grade</w:t>
            </w:r>
          </w:p>
        </w:tc>
        <w:tc>
          <w:tcPr>
            <w:tcW w:w="1483" w:type="pct"/>
            <w:shd w:val="clear" w:color="auto" w:fill="DBE5F1"/>
          </w:tcPr>
          <w:p w14:paraId="67728F66" w14:textId="77777777" w:rsidR="00E62973" w:rsidRPr="00927052" w:rsidRDefault="00E62973" w:rsidP="00927052">
            <w:pPr>
              <w:spacing w:after="0" w:line="240" w:lineRule="auto"/>
              <w:jc w:val="left"/>
              <w:rPr>
                <w:rFonts w:ascii="Calibri" w:eastAsia="Times New Roman" w:hAnsi="Calibri" w:cs="Calibri"/>
                <w:b/>
                <w:sz w:val="24"/>
                <w:szCs w:val="24"/>
              </w:rPr>
            </w:pPr>
            <w:r w:rsidRPr="00927052">
              <w:rPr>
                <w:rFonts w:ascii="Calibri" w:eastAsia="Times New Roman" w:hAnsi="Calibri" w:cs="Calibri"/>
                <w:b/>
                <w:sz w:val="24"/>
                <w:szCs w:val="24"/>
              </w:rPr>
              <w:t>Service Level</w:t>
            </w:r>
          </w:p>
        </w:tc>
      </w:tr>
      <w:tr w:rsidR="00E62973" w:rsidRPr="00DA5082" w14:paraId="730DBC5E" w14:textId="77777777" w:rsidTr="00106B43">
        <w:tc>
          <w:tcPr>
            <w:tcW w:w="391" w:type="pct"/>
            <w:shd w:val="clear" w:color="auto" w:fill="auto"/>
          </w:tcPr>
          <w:p w14:paraId="21E9E1FB" w14:textId="77777777" w:rsidR="00E62973" w:rsidRPr="00D83E2E" w:rsidRDefault="00E62973" w:rsidP="00BF6667">
            <w:pPr>
              <w:numPr>
                <w:ilvl w:val="0"/>
                <w:numId w:val="31"/>
              </w:numPr>
              <w:spacing w:after="0" w:line="240" w:lineRule="auto"/>
              <w:ind w:left="284" w:hanging="284"/>
              <w:jc w:val="left"/>
              <w:rPr>
                <w:rFonts w:asciiTheme="minorHAnsi" w:hAnsiTheme="minorHAnsi"/>
              </w:rPr>
            </w:pPr>
          </w:p>
        </w:tc>
        <w:tc>
          <w:tcPr>
            <w:tcW w:w="2110" w:type="pct"/>
          </w:tcPr>
          <w:p w14:paraId="248F2E08" w14:textId="77777777" w:rsidR="00CC7334" w:rsidRPr="00F01CA9" w:rsidRDefault="003958C0" w:rsidP="00BF6667">
            <w:pPr>
              <w:pStyle w:val="ListParagraph"/>
              <w:numPr>
                <w:ilvl w:val="0"/>
                <w:numId w:val="32"/>
              </w:numPr>
              <w:autoSpaceDE w:val="0"/>
              <w:autoSpaceDN w:val="0"/>
              <w:adjustRightInd w:val="0"/>
              <w:spacing w:after="120" w:line="240" w:lineRule="auto"/>
              <w:ind w:left="317"/>
              <w:jc w:val="left"/>
              <w:outlineLvl w:val="9"/>
              <w:rPr>
                <w:rFonts w:cs="Calibri"/>
                <w:color w:val="000000"/>
                <w:lang w:eastAsia="en-ZA"/>
              </w:rPr>
            </w:pPr>
            <w:r>
              <w:rPr>
                <w:rFonts w:cs="Calibri"/>
                <w:color w:val="000000"/>
                <w:lang w:eastAsia="en-ZA"/>
              </w:rPr>
              <w:t>B</w:t>
            </w:r>
            <w:r w:rsidR="007670F2" w:rsidRPr="007670F2">
              <w:rPr>
                <w:rFonts w:cs="Calibri"/>
                <w:color w:val="000000"/>
                <w:lang w:eastAsia="en-ZA"/>
              </w:rPr>
              <w:t xml:space="preserve">uild custom made permanent wheelchair ramps </w:t>
            </w:r>
            <w:r>
              <w:rPr>
                <w:rFonts w:cs="Calibri"/>
                <w:color w:val="000000"/>
                <w:lang w:eastAsia="en-ZA"/>
              </w:rPr>
              <w:t>at</w:t>
            </w:r>
            <w:r w:rsidR="007670F2" w:rsidRPr="007670F2">
              <w:rPr>
                <w:rFonts w:cs="Calibri"/>
                <w:color w:val="000000"/>
                <w:lang w:eastAsia="en-ZA"/>
              </w:rPr>
              <w:t xml:space="preserve"> Erasmuskloof and Centurion Buildings </w:t>
            </w:r>
          </w:p>
          <w:p w14:paraId="23E5A633" w14:textId="77777777" w:rsidR="00CC7334" w:rsidRPr="0036441E" w:rsidRDefault="003958C0" w:rsidP="00BF6667">
            <w:pPr>
              <w:pStyle w:val="ListParagraph"/>
              <w:numPr>
                <w:ilvl w:val="0"/>
                <w:numId w:val="32"/>
              </w:numPr>
              <w:autoSpaceDE w:val="0"/>
              <w:autoSpaceDN w:val="0"/>
              <w:adjustRightInd w:val="0"/>
              <w:spacing w:after="120" w:line="240" w:lineRule="auto"/>
              <w:ind w:left="317"/>
              <w:jc w:val="left"/>
              <w:outlineLvl w:val="9"/>
              <w:rPr>
                <w:rFonts w:cs="Calibri"/>
                <w:color w:val="000000"/>
                <w:sz w:val="16"/>
                <w:szCs w:val="16"/>
                <w:lang w:eastAsia="en-ZA"/>
              </w:rPr>
            </w:pPr>
            <w:r w:rsidRPr="003958C0">
              <w:rPr>
                <w:rFonts w:cs="Calibri"/>
                <w:color w:val="000000"/>
                <w:lang w:eastAsia="en-ZA"/>
              </w:rPr>
              <w:t xml:space="preserve">Install stairs lift </w:t>
            </w:r>
            <w:r>
              <w:rPr>
                <w:rFonts w:cs="Calibri"/>
                <w:color w:val="000000"/>
                <w:lang w:eastAsia="en-ZA"/>
              </w:rPr>
              <w:t>at</w:t>
            </w:r>
            <w:r w:rsidRPr="003958C0">
              <w:rPr>
                <w:rFonts w:cs="Calibri"/>
                <w:color w:val="000000"/>
                <w:lang w:eastAsia="en-ZA"/>
              </w:rPr>
              <w:t xml:space="preserve"> Erasmuskloof and Centurion Buildings </w:t>
            </w:r>
          </w:p>
          <w:p w14:paraId="3C25BC55" w14:textId="77777777" w:rsidR="00963E1A" w:rsidRPr="0036441E" w:rsidRDefault="00963E1A" w:rsidP="00BF6667">
            <w:pPr>
              <w:pStyle w:val="ListParagraph"/>
              <w:numPr>
                <w:ilvl w:val="0"/>
                <w:numId w:val="32"/>
              </w:numPr>
              <w:autoSpaceDE w:val="0"/>
              <w:autoSpaceDN w:val="0"/>
              <w:adjustRightInd w:val="0"/>
              <w:spacing w:after="120" w:line="240" w:lineRule="auto"/>
              <w:ind w:left="317"/>
              <w:jc w:val="left"/>
              <w:outlineLvl w:val="9"/>
              <w:rPr>
                <w:rFonts w:cs="Calibri"/>
                <w:color w:val="000000"/>
                <w:lang w:eastAsia="en-ZA"/>
              </w:rPr>
            </w:pPr>
            <w:r w:rsidRPr="0036441E">
              <w:rPr>
                <w:rFonts w:cs="Calibri"/>
                <w:color w:val="000000"/>
                <w:lang w:eastAsia="en-ZA"/>
              </w:rPr>
              <w:t>Maintenance and support</w:t>
            </w:r>
          </w:p>
          <w:p w14:paraId="0EB6DF80" w14:textId="77777777" w:rsidR="00927052" w:rsidRPr="00D83E2E" w:rsidRDefault="00927052" w:rsidP="00D83E2E">
            <w:pPr>
              <w:spacing w:line="240" w:lineRule="auto"/>
              <w:ind w:firstLine="624"/>
              <w:rPr>
                <w:rFonts w:asciiTheme="minorHAnsi" w:hAnsiTheme="minorHAnsi"/>
              </w:rPr>
            </w:pPr>
          </w:p>
        </w:tc>
        <w:tc>
          <w:tcPr>
            <w:tcW w:w="1016" w:type="pct"/>
          </w:tcPr>
          <w:p w14:paraId="18A8E414" w14:textId="60726A46" w:rsidR="00E62973" w:rsidRDefault="00E62973" w:rsidP="00DA5082">
            <w:pPr>
              <w:spacing w:line="240" w:lineRule="auto"/>
              <w:rPr>
                <w:rFonts w:asciiTheme="minorHAnsi" w:hAnsiTheme="minorHAnsi"/>
              </w:rPr>
            </w:pPr>
            <w:r w:rsidRPr="00D83E2E">
              <w:rPr>
                <w:rFonts w:asciiTheme="minorHAnsi" w:hAnsiTheme="minorHAnsi"/>
              </w:rPr>
              <w:t>Professional and quality workmanship</w:t>
            </w:r>
            <w:r w:rsidR="00927052">
              <w:rPr>
                <w:rFonts w:asciiTheme="minorHAnsi" w:hAnsiTheme="minorHAnsi"/>
              </w:rPr>
              <w:t>.</w:t>
            </w:r>
          </w:p>
          <w:p w14:paraId="22429E0C" w14:textId="77777777" w:rsidR="00927052" w:rsidRPr="00D83E2E" w:rsidRDefault="00927052" w:rsidP="00DA5082">
            <w:pPr>
              <w:spacing w:line="240" w:lineRule="auto"/>
              <w:rPr>
                <w:rFonts w:asciiTheme="minorHAnsi" w:hAnsiTheme="minorHAnsi"/>
              </w:rPr>
            </w:pPr>
          </w:p>
        </w:tc>
        <w:tc>
          <w:tcPr>
            <w:tcW w:w="1483" w:type="pct"/>
          </w:tcPr>
          <w:p w14:paraId="70B5F079" w14:textId="77777777" w:rsidR="00E62973" w:rsidRPr="00D83E2E" w:rsidRDefault="00E62973" w:rsidP="00BF6667">
            <w:pPr>
              <w:pStyle w:val="ListParagraph"/>
              <w:numPr>
                <w:ilvl w:val="0"/>
                <w:numId w:val="32"/>
              </w:numPr>
              <w:autoSpaceDE w:val="0"/>
              <w:autoSpaceDN w:val="0"/>
              <w:adjustRightInd w:val="0"/>
              <w:spacing w:after="120" w:line="240" w:lineRule="auto"/>
              <w:ind w:left="317"/>
              <w:jc w:val="left"/>
              <w:outlineLvl w:val="9"/>
            </w:pPr>
            <w:r w:rsidRPr="00D83E2E">
              <w:t>Official SITA working hours are 08h00am – 16h30pm.</w:t>
            </w:r>
          </w:p>
          <w:p w14:paraId="0ED7420E" w14:textId="77777777" w:rsidR="00E62973" w:rsidRPr="00D83E2E" w:rsidRDefault="00E62973" w:rsidP="00BF6667">
            <w:pPr>
              <w:pStyle w:val="ListParagraph"/>
              <w:numPr>
                <w:ilvl w:val="0"/>
                <w:numId w:val="32"/>
              </w:numPr>
              <w:autoSpaceDE w:val="0"/>
              <w:autoSpaceDN w:val="0"/>
              <w:adjustRightInd w:val="0"/>
              <w:spacing w:after="120" w:line="240" w:lineRule="auto"/>
              <w:ind w:left="317"/>
              <w:jc w:val="left"/>
              <w:outlineLvl w:val="9"/>
            </w:pPr>
            <w:r w:rsidRPr="00D83E2E">
              <w:t>All services to be done outside official SITA working hours must be communicated and approved in advance</w:t>
            </w:r>
          </w:p>
        </w:tc>
      </w:tr>
    </w:tbl>
    <w:p w14:paraId="71006592" w14:textId="77777777" w:rsidR="0080578A" w:rsidRPr="00D83E2E" w:rsidRDefault="0080578A" w:rsidP="003958C0"/>
    <w:p w14:paraId="374582F5" w14:textId="77777777" w:rsidR="00E60BE0" w:rsidRPr="00D83E2E" w:rsidRDefault="00E60BE0" w:rsidP="00BF6667">
      <w:pPr>
        <w:pStyle w:val="Heading4"/>
        <w:numPr>
          <w:ilvl w:val="6"/>
          <w:numId w:val="35"/>
        </w:numPr>
        <w:ind w:left="567"/>
      </w:pPr>
      <w:r w:rsidRPr="00D83E2E">
        <w:lastRenderedPageBreak/>
        <w:t>Supplier Performance Reporting</w:t>
      </w:r>
    </w:p>
    <w:p w14:paraId="00BDC0A8" w14:textId="77777777" w:rsidR="0080578A" w:rsidRPr="00DA5082" w:rsidRDefault="0080578A" w:rsidP="00F857D6">
      <w:pPr>
        <w:pStyle w:val="ListParagraph"/>
        <w:numPr>
          <w:ilvl w:val="0"/>
          <w:numId w:val="8"/>
        </w:numPr>
      </w:pPr>
      <w:r w:rsidRPr="00DA5082">
        <w:t>The Supplier will report on a weekly basis to SITA/Client during the implementation phase of the project; weekly written reports are to be presented to the SITA</w:t>
      </w:r>
      <w:r w:rsidR="006E4C82">
        <w:t xml:space="preserve"> FMPS Project Manager</w:t>
      </w:r>
      <w:r w:rsidRPr="00DA5082">
        <w:t xml:space="preserve"> on the progress of the preceding week until installation process has been completed.</w:t>
      </w:r>
    </w:p>
    <w:p w14:paraId="0A94A3BC" w14:textId="77777777" w:rsidR="00E60BE0" w:rsidRPr="00D83E2E" w:rsidRDefault="00E60BE0" w:rsidP="003B30F1">
      <w:pPr>
        <w:pStyle w:val="ListParagraph"/>
        <w:ind w:left="1134"/>
      </w:pPr>
    </w:p>
    <w:p w14:paraId="035A0758" w14:textId="77777777" w:rsidR="00E60BE0" w:rsidRPr="00D83E2E" w:rsidRDefault="00E60BE0" w:rsidP="00BF6667">
      <w:pPr>
        <w:pStyle w:val="Heading4"/>
        <w:numPr>
          <w:ilvl w:val="6"/>
          <w:numId w:val="35"/>
        </w:numPr>
        <w:ind w:left="567"/>
      </w:pPr>
      <w:r w:rsidRPr="00D83E2E">
        <w:t>Certification, Expertise and Qualification</w:t>
      </w:r>
    </w:p>
    <w:p w14:paraId="2FD861BF" w14:textId="77777777" w:rsidR="00E60BE0" w:rsidRPr="00826802" w:rsidRDefault="00E60BE0" w:rsidP="00F857D6">
      <w:pPr>
        <w:pStyle w:val="ListParagraph"/>
        <w:numPr>
          <w:ilvl w:val="0"/>
          <w:numId w:val="9"/>
        </w:numPr>
      </w:pPr>
      <w:r w:rsidRPr="00826802">
        <w:t>The bidder certifies that:</w:t>
      </w:r>
    </w:p>
    <w:p w14:paraId="1B2AA302" w14:textId="77777777" w:rsidR="00E60BE0" w:rsidRPr="00826802" w:rsidRDefault="00CA731E" w:rsidP="00F857D6">
      <w:pPr>
        <w:pStyle w:val="ListParagraph"/>
        <w:numPr>
          <w:ilvl w:val="1"/>
          <w:numId w:val="9"/>
        </w:numPr>
      </w:pPr>
      <w:r w:rsidRPr="00826802">
        <w:t>it has the necessary expertise, skill, qualifications and ability to undertake the work required in terms of the Statement of Work or Service Definition</w:t>
      </w:r>
    </w:p>
    <w:p w14:paraId="4DBC51EA" w14:textId="77777777" w:rsidR="00CA731E" w:rsidRPr="00826802" w:rsidRDefault="00CA731E" w:rsidP="00F857D6">
      <w:pPr>
        <w:pStyle w:val="ListParagraph"/>
        <w:numPr>
          <w:ilvl w:val="1"/>
          <w:numId w:val="9"/>
        </w:numPr>
      </w:pPr>
      <w:r w:rsidRPr="00826802">
        <w:t>it is committed to provide the Products or Services; and</w:t>
      </w:r>
    </w:p>
    <w:p w14:paraId="4C9F5975" w14:textId="77777777" w:rsidR="00CA731E" w:rsidRPr="00826802" w:rsidRDefault="00CA731E" w:rsidP="00F857D6">
      <w:pPr>
        <w:pStyle w:val="ListParagraph"/>
        <w:numPr>
          <w:ilvl w:val="1"/>
          <w:numId w:val="9"/>
        </w:numPr>
      </w:pPr>
      <w:r w:rsidRPr="00826802">
        <w:t>perform all obligations detailed herein without any interruption to the Customer</w:t>
      </w:r>
    </w:p>
    <w:p w14:paraId="1837BEC3" w14:textId="77777777" w:rsidR="00993C76" w:rsidRDefault="00993C76" w:rsidP="00F857D6">
      <w:pPr>
        <w:pStyle w:val="ListParagraph"/>
        <w:numPr>
          <w:ilvl w:val="1"/>
          <w:numId w:val="9"/>
        </w:numPr>
        <w:sectPr w:rsidR="00993C76" w:rsidSect="00993C76">
          <w:pgSz w:w="11906" w:h="16838" w:code="9"/>
          <w:pgMar w:top="1276" w:right="1134" w:bottom="992" w:left="1134" w:header="567" w:footer="584" w:gutter="0"/>
          <w:cols w:space="708"/>
          <w:docGrid w:linePitch="360"/>
        </w:sectPr>
      </w:pPr>
    </w:p>
    <w:p w14:paraId="2D9E0FD7" w14:textId="77777777" w:rsidR="00CA731E" w:rsidRPr="00826802" w:rsidRDefault="00CA731E" w:rsidP="00F857D6">
      <w:pPr>
        <w:pStyle w:val="ListParagraph"/>
        <w:numPr>
          <w:ilvl w:val="1"/>
          <w:numId w:val="9"/>
        </w:numPr>
      </w:pPr>
      <w:r w:rsidRPr="00826802">
        <w:lastRenderedPageBreak/>
        <w:t>it has been certified for the Products and Services required</w:t>
      </w:r>
    </w:p>
    <w:p w14:paraId="407C26E5" w14:textId="69886302" w:rsidR="00675D1F" w:rsidRDefault="00E60BE0" w:rsidP="00675D1F">
      <w:pPr>
        <w:pStyle w:val="ListParagraph"/>
        <w:numPr>
          <w:ilvl w:val="0"/>
          <w:numId w:val="9"/>
        </w:numPr>
      </w:pPr>
      <w:r w:rsidRPr="00826802">
        <w:tab/>
      </w:r>
      <w:r w:rsidR="00CA731E" w:rsidRPr="00826802">
        <w:t xml:space="preserve">The bidder </w:t>
      </w:r>
      <w:r w:rsidR="0080578A" w:rsidRPr="00826802">
        <w:t>must provide the service in a good and workmanlike manner and in accordance with</w:t>
      </w:r>
      <w:r w:rsidR="0080578A" w:rsidRPr="00DA5082">
        <w:t xml:space="preserve"> the practices and high professional</w:t>
      </w:r>
      <w:r w:rsidR="0080578A" w:rsidRPr="0080578A">
        <w:t xml:space="preserve"> standards used in well-managed operations performing services similar to the Services</w:t>
      </w:r>
      <w:r w:rsidR="00675D1F">
        <w:t>.</w:t>
      </w:r>
    </w:p>
    <w:p w14:paraId="75ECFE92" w14:textId="77777777" w:rsidR="00675D1F" w:rsidRDefault="00675D1F" w:rsidP="00675D1F">
      <w:pPr>
        <w:pStyle w:val="ListParagraph"/>
        <w:numPr>
          <w:ilvl w:val="0"/>
          <w:numId w:val="9"/>
        </w:numPr>
      </w:pPr>
      <w:r>
        <w:t>Original Equipment Manufacturer (OEM) or Original Software Manufacturer (OSM) work. The Supplier must ensure that work or service is performed by a person who is certified by Original Equipment Manufacturer or Original Software Manufacturer.</w:t>
      </w:r>
    </w:p>
    <w:p w14:paraId="37C8AF13" w14:textId="77777777" w:rsidR="0080578A" w:rsidRPr="00EE75D1" w:rsidRDefault="0080578A" w:rsidP="00EE75D1">
      <w:pPr>
        <w:pStyle w:val="ListParagraph"/>
        <w:ind w:left="1134"/>
      </w:pPr>
    </w:p>
    <w:p w14:paraId="28F13136" w14:textId="77777777" w:rsidR="00CA731E" w:rsidRPr="00D83E2E" w:rsidRDefault="00CA731E" w:rsidP="00BF6667">
      <w:pPr>
        <w:pStyle w:val="Heading4"/>
        <w:numPr>
          <w:ilvl w:val="6"/>
          <w:numId w:val="35"/>
        </w:numPr>
        <w:ind w:left="567"/>
      </w:pPr>
      <w:r w:rsidRPr="00D83E2E">
        <w:t>Logistical Conditions</w:t>
      </w:r>
    </w:p>
    <w:p w14:paraId="47F9BF21" w14:textId="77777777" w:rsidR="00CA731E" w:rsidRPr="00D83E2E" w:rsidRDefault="00CA731E" w:rsidP="00F857D6">
      <w:pPr>
        <w:pStyle w:val="ListParagraph"/>
        <w:numPr>
          <w:ilvl w:val="0"/>
          <w:numId w:val="10"/>
        </w:numPr>
      </w:pPr>
      <w:r w:rsidRPr="00D83E2E">
        <w:rPr>
          <w:b/>
          <w:bCs/>
        </w:rPr>
        <w:t>Hours of Work</w:t>
      </w:r>
      <w:r w:rsidRPr="00D83E2E">
        <w:t xml:space="preserve">  </w:t>
      </w:r>
    </w:p>
    <w:p w14:paraId="53263F03" w14:textId="77777777" w:rsidR="00B12F3C" w:rsidRDefault="00CA731E" w:rsidP="00F857D6">
      <w:pPr>
        <w:pStyle w:val="ListParagraph"/>
        <w:numPr>
          <w:ilvl w:val="1"/>
          <w:numId w:val="10"/>
        </w:numPr>
      </w:pPr>
      <w:r w:rsidRPr="00D83E2E">
        <w:t>Office hours are defined as business working hours of the customer and is Monday to Friday between 07:30 and 16:00</w:t>
      </w:r>
    </w:p>
    <w:p w14:paraId="7D4C30C0" w14:textId="77777777" w:rsidR="009E4159" w:rsidRPr="00D83E2E" w:rsidRDefault="009E4159" w:rsidP="00F857D6">
      <w:pPr>
        <w:pStyle w:val="ListParagraph"/>
        <w:numPr>
          <w:ilvl w:val="1"/>
          <w:numId w:val="10"/>
        </w:numPr>
      </w:pPr>
      <w:r w:rsidRPr="009E4159">
        <w:t xml:space="preserve">Provision will be made in advance for work which will be done </w:t>
      </w:r>
      <w:r>
        <w:t xml:space="preserve">on </w:t>
      </w:r>
      <w:r w:rsidRPr="009E4159">
        <w:t>weekends and</w:t>
      </w:r>
      <w:r>
        <w:t>/</w:t>
      </w:r>
      <w:r w:rsidRPr="009E4159">
        <w:t xml:space="preserve">or outside SITA </w:t>
      </w:r>
      <w:r>
        <w:t>business hours</w:t>
      </w:r>
    </w:p>
    <w:p w14:paraId="6EF72DB5" w14:textId="77777777" w:rsidR="00CA731E" w:rsidRPr="00D83E2E" w:rsidRDefault="00CA731E" w:rsidP="00F857D6">
      <w:pPr>
        <w:pStyle w:val="ListParagraph"/>
        <w:numPr>
          <w:ilvl w:val="1"/>
          <w:numId w:val="10"/>
        </w:numPr>
      </w:pPr>
      <w:r w:rsidRPr="00D83E2E">
        <w:t xml:space="preserve">All mission critical sites will be managed on a 24 x 7 x 365 basis </w:t>
      </w:r>
    </w:p>
    <w:p w14:paraId="1BA1719E" w14:textId="77777777" w:rsidR="00CA731E" w:rsidRPr="00D83E2E" w:rsidRDefault="00CA731E" w:rsidP="00F857D6">
      <w:pPr>
        <w:pStyle w:val="ListParagraph"/>
        <w:numPr>
          <w:ilvl w:val="0"/>
          <w:numId w:val="10"/>
        </w:numPr>
        <w:rPr>
          <w:b/>
          <w:bCs/>
        </w:rPr>
      </w:pPr>
      <w:r w:rsidRPr="00D83E2E">
        <w:rPr>
          <w:b/>
          <w:bCs/>
        </w:rPr>
        <w:t>Client environment</w:t>
      </w:r>
    </w:p>
    <w:p w14:paraId="1B906D6D" w14:textId="77777777" w:rsidR="00CA731E" w:rsidRPr="00D83E2E" w:rsidRDefault="00CA731E" w:rsidP="00F857D6">
      <w:pPr>
        <w:pStyle w:val="ListParagraph"/>
        <w:numPr>
          <w:ilvl w:val="1"/>
          <w:numId w:val="10"/>
        </w:numPr>
      </w:pPr>
      <w:r w:rsidRPr="00D83E2E">
        <w:t>In the event that SITA</w:t>
      </w:r>
      <w:r w:rsidR="00D56A72" w:rsidRPr="00DA5082">
        <w:t xml:space="preserve">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0EC2BCD3" w14:textId="77777777" w:rsidR="00CA731E" w:rsidRPr="00D83E2E" w:rsidRDefault="00CA731E" w:rsidP="00F857D6">
      <w:pPr>
        <w:pStyle w:val="ListParagraph"/>
        <w:numPr>
          <w:ilvl w:val="0"/>
          <w:numId w:val="10"/>
        </w:numPr>
        <w:rPr>
          <w:b/>
          <w:bCs/>
        </w:rPr>
      </w:pPr>
      <w:r w:rsidRPr="00D83E2E">
        <w:rPr>
          <w:b/>
          <w:bCs/>
        </w:rPr>
        <w:t>Tools of Trade</w:t>
      </w:r>
    </w:p>
    <w:p w14:paraId="5FD2B667" w14:textId="77777777" w:rsidR="00F2583E" w:rsidRPr="00D83E2E" w:rsidRDefault="00CA731E" w:rsidP="00F857D6">
      <w:pPr>
        <w:pStyle w:val="ListParagraph"/>
        <w:numPr>
          <w:ilvl w:val="1"/>
          <w:numId w:val="10"/>
        </w:numPr>
      </w:pPr>
      <w:r w:rsidRPr="00D83E2E">
        <w:t xml:space="preserve">The bidder is expected to use its own </w:t>
      </w:r>
      <w:r w:rsidR="00F2583E" w:rsidRPr="00D83E2E">
        <w:t>resources (cell phone, laptops</w:t>
      </w:r>
      <w:r w:rsidR="00D56A72" w:rsidRPr="00D83E2E">
        <w:t>,</w:t>
      </w:r>
      <w:r w:rsidR="00F2583E" w:rsidRPr="00D83E2E">
        <w:t xml:space="preserve"> etc</w:t>
      </w:r>
      <w:r w:rsidR="00D56A72" w:rsidRPr="00D83E2E">
        <w:t>.</w:t>
      </w:r>
      <w:r w:rsidR="00F2583E" w:rsidRPr="00D83E2E">
        <w:t>) to communicate with its own offices or outside of the SITA/Client buildings, including all tools and equipment to render the services effectively</w:t>
      </w:r>
      <w:r w:rsidR="004176AA" w:rsidRPr="00D83E2E">
        <w:t>.</w:t>
      </w:r>
    </w:p>
    <w:p w14:paraId="31AC7FC2" w14:textId="77777777" w:rsidR="00F2583E" w:rsidRPr="00D83E2E" w:rsidRDefault="00D56A72" w:rsidP="00F857D6">
      <w:pPr>
        <w:pStyle w:val="ListParagraph"/>
        <w:numPr>
          <w:ilvl w:val="1"/>
          <w:numId w:val="10"/>
        </w:numPr>
      </w:pPr>
      <w:r w:rsidRPr="00DA5082">
        <w:t>The bidder must bring their necessary tools in order for them to perform their duties adequately</w:t>
      </w:r>
    </w:p>
    <w:p w14:paraId="41AE165C" w14:textId="77777777" w:rsidR="00B12F3C" w:rsidRPr="00D83E2E" w:rsidRDefault="00F2583E" w:rsidP="00BF6667">
      <w:pPr>
        <w:pStyle w:val="Heading4"/>
        <w:numPr>
          <w:ilvl w:val="6"/>
          <w:numId w:val="35"/>
        </w:numPr>
        <w:ind w:left="567"/>
      </w:pPr>
      <w:r w:rsidRPr="00D83E2E">
        <w:t>Regulatory, Quality and Standards</w:t>
      </w:r>
    </w:p>
    <w:p w14:paraId="4E9C9BF1" w14:textId="77777777" w:rsidR="00E329D9" w:rsidRDefault="00E329D9" w:rsidP="00106B43">
      <w:pPr>
        <w:pStyle w:val="ListParagraph"/>
        <w:numPr>
          <w:ilvl w:val="0"/>
          <w:numId w:val="11"/>
        </w:numPr>
      </w:pPr>
      <w:r>
        <w:t xml:space="preserve">SA National Building Regulations </w:t>
      </w:r>
    </w:p>
    <w:p w14:paraId="69174231" w14:textId="77777777" w:rsidR="00E329D9" w:rsidRDefault="00E329D9" w:rsidP="00106B43">
      <w:pPr>
        <w:pStyle w:val="ListParagraph"/>
        <w:numPr>
          <w:ilvl w:val="0"/>
          <w:numId w:val="11"/>
        </w:numPr>
      </w:pPr>
      <w:r>
        <w:t>Occupational Health and Safety Regulations.</w:t>
      </w:r>
    </w:p>
    <w:p w14:paraId="3C53433E" w14:textId="77777777" w:rsidR="00472009" w:rsidRDefault="00472009" w:rsidP="00106B43">
      <w:pPr>
        <w:pStyle w:val="ListParagraph"/>
        <w:numPr>
          <w:ilvl w:val="0"/>
          <w:numId w:val="11"/>
        </w:numPr>
      </w:pPr>
      <w:r>
        <w:t>Guidelines for Lift, Escalator and Passenger Conveyor Regulations, 2009 Department of Labour Occupational Health and Safety Act, Act 85 of 1993</w:t>
      </w:r>
    </w:p>
    <w:p w14:paraId="61477B83" w14:textId="77777777" w:rsidR="00472009" w:rsidRDefault="00472009" w:rsidP="00106B43">
      <w:pPr>
        <w:pStyle w:val="ListParagraph"/>
        <w:numPr>
          <w:ilvl w:val="0"/>
          <w:numId w:val="11"/>
        </w:numPr>
      </w:pPr>
      <w:r>
        <w:t>SANS 1545-3:2006 SOUTH AFRICAN NATIONAL STANDARD - Safety rules for the construction and installation of lifts Part 3: Lifts for persons with disabilities (</w:t>
      </w:r>
      <w:r w:rsidR="00691086">
        <w:t>stair lifting</w:t>
      </w:r>
      <w:r>
        <w:t xml:space="preserve"> platforms</w:t>
      </w:r>
      <w:r w:rsidR="00691086">
        <w:t>)</w:t>
      </w:r>
    </w:p>
    <w:p w14:paraId="0E5A3034" w14:textId="77777777" w:rsidR="00F2583E" w:rsidRPr="00712A19" w:rsidRDefault="00F2583E" w:rsidP="00BF6667">
      <w:pPr>
        <w:pStyle w:val="Heading4"/>
        <w:numPr>
          <w:ilvl w:val="6"/>
          <w:numId w:val="35"/>
        </w:numPr>
        <w:ind w:left="567"/>
      </w:pPr>
      <w:r w:rsidRPr="00712A19">
        <w:t>Personnel Security Clearance</w:t>
      </w:r>
    </w:p>
    <w:p w14:paraId="2A9DE962" w14:textId="77777777" w:rsidR="00712A19" w:rsidRPr="00DA472C" w:rsidRDefault="00712A19" w:rsidP="00BF6667">
      <w:pPr>
        <w:numPr>
          <w:ilvl w:val="1"/>
          <w:numId w:val="41"/>
        </w:numPr>
        <w:rPr>
          <w:rFonts w:cs="Calibri"/>
          <w:szCs w:val="24"/>
        </w:rPr>
      </w:pPr>
      <w:r w:rsidRPr="00DA472C">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070F15CB" w14:textId="77777777" w:rsidR="00712A19" w:rsidRPr="00DA472C" w:rsidRDefault="00712A19" w:rsidP="00BF6667">
      <w:pPr>
        <w:numPr>
          <w:ilvl w:val="2"/>
          <w:numId w:val="42"/>
        </w:numPr>
        <w:ind w:left="1701"/>
        <w:rPr>
          <w:rFonts w:cs="Calibri"/>
          <w:szCs w:val="24"/>
        </w:rPr>
      </w:pPr>
      <w:r w:rsidRPr="00DA472C">
        <w:rPr>
          <w:rFonts w:cs="Calibri"/>
          <w:szCs w:val="24"/>
        </w:rPr>
        <w:t>Copy of company registration documentation;</w:t>
      </w:r>
    </w:p>
    <w:p w14:paraId="68C3C145" w14:textId="77777777" w:rsidR="00712A19" w:rsidRPr="00DA472C" w:rsidRDefault="00712A19" w:rsidP="00BF6667">
      <w:pPr>
        <w:numPr>
          <w:ilvl w:val="2"/>
          <w:numId w:val="42"/>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xml:space="preserve">) of identity documentation of Director(s), Member(s) or Trustee(s); </w:t>
      </w:r>
    </w:p>
    <w:p w14:paraId="38DA5A92" w14:textId="77777777" w:rsidR="00712A19" w:rsidRPr="00DA472C" w:rsidRDefault="00712A19" w:rsidP="00BF6667">
      <w:pPr>
        <w:numPr>
          <w:ilvl w:val="2"/>
          <w:numId w:val="42"/>
        </w:numPr>
        <w:ind w:left="1701"/>
        <w:rPr>
          <w:rFonts w:cs="Calibri"/>
          <w:szCs w:val="24"/>
        </w:rPr>
      </w:pPr>
      <w:r w:rsidRPr="00DA472C">
        <w:rPr>
          <w:rFonts w:cs="Calibri"/>
          <w:szCs w:val="24"/>
        </w:rPr>
        <w:t xml:space="preserve">Copy of valid tax clearance certificate. </w:t>
      </w:r>
    </w:p>
    <w:p w14:paraId="2BD15919" w14:textId="77777777" w:rsidR="00712A19" w:rsidRPr="00DA472C" w:rsidRDefault="00712A19" w:rsidP="00BF6667">
      <w:pPr>
        <w:numPr>
          <w:ilvl w:val="1"/>
          <w:numId w:val="41"/>
        </w:numPr>
        <w:rPr>
          <w:rFonts w:cs="Calibri"/>
          <w:szCs w:val="24"/>
        </w:rPr>
      </w:pPr>
      <w:r w:rsidRPr="00DA472C">
        <w:rPr>
          <w:rFonts w:cs="Calibri"/>
          <w:bCs/>
          <w:szCs w:val="24"/>
        </w:rPr>
        <w:lastRenderedPageBreak/>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1953E78E" w14:textId="77777777" w:rsidR="00712A19" w:rsidRPr="00DA472C" w:rsidRDefault="00712A19" w:rsidP="00BF6667">
      <w:pPr>
        <w:numPr>
          <w:ilvl w:val="4"/>
          <w:numId w:val="43"/>
        </w:numPr>
        <w:ind w:left="1701"/>
        <w:rPr>
          <w:rFonts w:cs="Calibri"/>
          <w:szCs w:val="24"/>
        </w:rPr>
      </w:pPr>
      <w:r w:rsidRPr="00DA472C">
        <w:rPr>
          <w:rFonts w:cs="Calibri"/>
          <w:szCs w:val="24"/>
        </w:rPr>
        <w:t>Copy of identity document;</w:t>
      </w:r>
    </w:p>
    <w:p w14:paraId="42E6F366" w14:textId="77777777" w:rsidR="00712A19" w:rsidRPr="00DA472C" w:rsidRDefault="00712A19" w:rsidP="00BF6667">
      <w:pPr>
        <w:numPr>
          <w:ilvl w:val="4"/>
          <w:numId w:val="43"/>
        </w:numPr>
        <w:ind w:left="1701"/>
        <w:rPr>
          <w:rFonts w:cs="Calibri"/>
          <w:szCs w:val="24"/>
        </w:rPr>
      </w:pPr>
      <w:r w:rsidRPr="00DA472C">
        <w:rPr>
          <w:rFonts w:cs="Calibri"/>
          <w:szCs w:val="24"/>
        </w:rPr>
        <w:t>Copy(</w:t>
      </w:r>
      <w:proofErr w:type="spellStart"/>
      <w:r w:rsidRPr="00DA472C">
        <w:rPr>
          <w:rFonts w:cs="Calibri"/>
          <w:szCs w:val="24"/>
        </w:rPr>
        <w:t>ies</w:t>
      </w:r>
      <w:proofErr w:type="spellEnd"/>
      <w:r w:rsidRPr="00DA472C">
        <w:rPr>
          <w:rFonts w:cs="Calibri"/>
          <w:szCs w:val="24"/>
        </w:rPr>
        <w:t>) of qualification(s) if SITA requires verification thereof;</w:t>
      </w:r>
    </w:p>
    <w:p w14:paraId="31146E77" w14:textId="77777777" w:rsidR="00712A19" w:rsidRPr="00DA472C" w:rsidRDefault="00712A19" w:rsidP="00BF6667">
      <w:pPr>
        <w:numPr>
          <w:ilvl w:val="4"/>
          <w:numId w:val="43"/>
        </w:numPr>
        <w:ind w:left="1701"/>
        <w:rPr>
          <w:rFonts w:cs="Calibri"/>
          <w:szCs w:val="24"/>
        </w:rPr>
      </w:pPr>
      <w:r w:rsidRPr="00DA472C">
        <w:rPr>
          <w:rFonts w:cs="Calibri"/>
          <w:szCs w:val="24"/>
        </w:rPr>
        <w:t>Fingerprints – will be taken electronically;</w:t>
      </w:r>
    </w:p>
    <w:p w14:paraId="77DE9FF9" w14:textId="77777777" w:rsidR="00712A19" w:rsidRPr="00DA472C" w:rsidRDefault="00712A19" w:rsidP="00BF6667">
      <w:pPr>
        <w:numPr>
          <w:ilvl w:val="4"/>
          <w:numId w:val="43"/>
        </w:numPr>
        <w:ind w:left="1701"/>
        <w:rPr>
          <w:rFonts w:cs="Calibri"/>
          <w:szCs w:val="24"/>
        </w:rPr>
      </w:pPr>
      <w:r w:rsidRPr="00DA472C">
        <w:rPr>
          <w:rFonts w:cs="Calibri"/>
          <w:szCs w:val="24"/>
        </w:rPr>
        <w:t xml:space="preserve">Signed consent form for the conduct of background checks. </w:t>
      </w:r>
    </w:p>
    <w:p w14:paraId="32ABFE02" w14:textId="77777777" w:rsidR="00712A19" w:rsidRPr="00DA472C" w:rsidRDefault="00712A19" w:rsidP="00BF6667">
      <w:pPr>
        <w:numPr>
          <w:ilvl w:val="1"/>
          <w:numId w:val="41"/>
        </w:numPr>
        <w:rPr>
          <w:rFonts w:cs="Calibri"/>
          <w:szCs w:val="24"/>
        </w:rPr>
      </w:pPr>
      <w:r w:rsidRPr="00DA472C">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0B3C5198" w14:textId="77777777" w:rsidR="00712A19" w:rsidRPr="00DA472C" w:rsidRDefault="00712A19" w:rsidP="00BF6667">
      <w:pPr>
        <w:numPr>
          <w:ilvl w:val="4"/>
          <w:numId w:val="44"/>
        </w:numPr>
        <w:ind w:left="1701"/>
        <w:rPr>
          <w:rFonts w:cs="Calibri"/>
          <w:szCs w:val="24"/>
        </w:rPr>
      </w:pPr>
      <w:r w:rsidRPr="00DA472C">
        <w:rPr>
          <w:rFonts w:cs="Calibri"/>
          <w:szCs w:val="24"/>
        </w:rPr>
        <w:t>Completed Z204 or DD1057 security clearance application form;</w:t>
      </w:r>
    </w:p>
    <w:p w14:paraId="2412F6E8" w14:textId="77777777" w:rsidR="00712A19" w:rsidRPr="00DA472C" w:rsidRDefault="00712A19" w:rsidP="00BF6667">
      <w:pPr>
        <w:numPr>
          <w:ilvl w:val="4"/>
          <w:numId w:val="44"/>
        </w:numPr>
        <w:ind w:left="1701"/>
        <w:rPr>
          <w:rFonts w:cs="Calibri"/>
          <w:szCs w:val="24"/>
        </w:rPr>
      </w:pPr>
      <w:r w:rsidRPr="00DA472C">
        <w:rPr>
          <w:rFonts w:cs="Calibri"/>
          <w:szCs w:val="24"/>
        </w:rPr>
        <w:t>Fingerprints;</w:t>
      </w:r>
    </w:p>
    <w:p w14:paraId="0696EF16" w14:textId="77777777" w:rsidR="00712A19" w:rsidRPr="00DA472C" w:rsidRDefault="00712A19" w:rsidP="00BF6667">
      <w:pPr>
        <w:numPr>
          <w:ilvl w:val="4"/>
          <w:numId w:val="44"/>
        </w:numPr>
        <w:ind w:left="1701"/>
        <w:rPr>
          <w:rFonts w:cs="Calibri"/>
          <w:color w:val="FF0000"/>
          <w:szCs w:val="24"/>
        </w:rPr>
      </w:pPr>
      <w:r w:rsidRPr="00DA472C">
        <w:rPr>
          <w:rFonts w:cs="Calibri"/>
          <w:szCs w:val="24"/>
        </w:rPr>
        <w:t>Personal documentation of the applicant, including but not limited to, identity document, passport, marriage certificate (if applicable), divorce order (if applicable), qualifications, salary advice and bank statements.   </w:t>
      </w:r>
    </w:p>
    <w:p w14:paraId="0D7E58F6" w14:textId="77777777" w:rsidR="00F2583E" w:rsidRPr="00D83E2E" w:rsidRDefault="004176AA" w:rsidP="00BF6667">
      <w:pPr>
        <w:pStyle w:val="Heading4"/>
        <w:numPr>
          <w:ilvl w:val="6"/>
          <w:numId w:val="35"/>
        </w:numPr>
        <w:ind w:left="567"/>
      </w:pPr>
      <w:r w:rsidRPr="00D83E2E">
        <w:t>Confidentiality and non -disclosure conditions</w:t>
      </w:r>
    </w:p>
    <w:p w14:paraId="43277D61" w14:textId="77777777" w:rsidR="00942B4A" w:rsidRPr="00D83E2E" w:rsidRDefault="004176AA" w:rsidP="00302162">
      <w:pPr>
        <w:pStyle w:val="ListParagraph"/>
        <w:numPr>
          <w:ilvl w:val="0"/>
          <w:numId w:val="12"/>
        </w:numPr>
      </w:pPr>
      <w:r w:rsidRPr="00D83E2E">
        <w:t>The Supplier, including its management and staff, must before commencement of the Contract, sign a non-disclosure agreement regarding Confidential Information</w:t>
      </w:r>
    </w:p>
    <w:p w14:paraId="5D01CBED" w14:textId="77777777" w:rsidR="00785040" w:rsidRPr="00D83E2E" w:rsidRDefault="00785040" w:rsidP="00302162">
      <w:pPr>
        <w:pStyle w:val="ListParagraph"/>
        <w:numPr>
          <w:ilvl w:val="0"/>
          <w:numId w:val="12"/>
        </w:numPr>
      </w:pPr>
      <w:r w:rsidRPr="00D83E2E">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28F92D33" w14:textId="77777777" w:rsidR="00785040" w:rsidRPr="00D83E2E" w:rsidRDefault="00785040" w:rsidP="00302162">
      <w:pPr>
        <w:pStyle w:val="ListParagraph"/>
        <w:numPr>
          <w:ilvl w:val="1"/>
          <w:numId w:val="12"/>
        </w:numPr>
      </w:pPr>
      <w:r w:rsidRPr="00D83E2E">
        <w:t>the Promotion of Access to Information Act, 2000 (Act no. 2 of 2000);</w:t>
      </w:r>
    </w:p>
    <w:p w14:paraId="7A47B8CB" w14:textId="77777777" w:rsidR="00785040" w:rsidRPr="00D83E2E" w:rsidRDefault="00785040" w:rsidP="00302162">
      <w:pPr>
        <w:pStyle w:val="ListParagraph"/>
        <w:numPr>
          <w:ilvl w:val="1"/>
          <w:numId w:val="12"/>
        </w:numPr>
      </w:pPr>
      <w:r w:rsidRPr="00D83E2E">
        <w:t>being clearly marked "Confidential" and which is provided by one Party to another Party in terms of this Contract;</w:t>
      </w:r>
    </w:p>
    <w:p w14:paraId="2C893796" w14:textId="77777777" w:rsidR="00785040" w:rsidRPr="00D83E2E" w:rsidRDefault="00785040" w:rsidP="00302162">
      <w:pPr>
        <w:pStyle w:val="ListParagraph"/>
        <w:numPr>
          <w:ilvl w:val="1"/>
          <w:numId w:val="12"/>
        </w:numPr>
      </w:pPr>
      <w:r w:rsidRPr="00D83E2E">
        <w:t>being information or data, which one Party provides to another Party or to which a Party has access because of Services provided in terms of this Contract and in which a Party would have a reasonable expectation of confidentiality;</w:t>
      </w:r>
    </w:p>
    <w:p w14:paraId="27264871" w14:textId="77777777" w:rsidR="00785040" w:rsidRPr="00D83E2E" w:rsidRDefault="00785040" w:rsidP="00302162">
      <w:pPr>
        <w:pStyle w:val="ListParagraph"/>
        <w:numPr>
          <w:ilvl w:val="1"/>
          <w:numId w:val="12"/>
        </w:numPr>
      </w:pPr>
      <w:r w:rsidRPr="00D83E2E">
        <w:t>being information provided by one Party to another Party in the course of contractual or other negotiations, which could reasonably be expected to prejudice the right of the non-disclosing Party;</w:t>
      </w:r>
    </w:p>
    <w:p w14:paraId="02B5CD74" w14:textId="77777777" w:rsidR="00785040" w:rsidRPr="00D83E2E" w:rsidRDefault="00785040" w:rsidP="00302162">
      <w:pPr>
        <w:pStyle w:val="ListParagraph"/>
        <w:numPr>
          <w:ilvl w:val="1"/>
          <w:numId w:val="12"/>
        </w:numPr>
      </w:pPr>
      <w:r w:rsidRPr="00D83E2E">
        <w:t>being information, the disclosure of which could reasonably be expected to endanger a life or physical security of a person;</w:t>
      </w:r>
    </w:p>
    <w:p w14:paraId="139789AD" w14:textId="77777777" w:rsidR="00785040" w:rsidRPr="00D83E2E" w:rsidRDefault="00785040" w:rsidP="00302162">
      <w:pPr>
        <w:pStyle w:val="ListParagraph"/>
        <w:numPr>
          <w:ilvl w:val="1"/>
          <w:numId w:val="12"/>
        </w:numPr>
      </w:pPr>
      <w:r w:rsidRPr="00D83E2E">
        <w:lastRenderedPageBreak/>
        <w:t>being technical, scientific, commercial, financial and market-related information, know-how and trade secrets of a Party;</w:t>
      </w:r>
    </w:p>
    <w:p w14:paraId="37895D9C" w14:textId="77777777" w:rsidR="00785040" w:rsidRPr="00D83E2E" w:rsidRDefault="00785040" w:rsidP="00302162">
      <w:pPr>
        <w:pStyle w:val="ListParagraph"/>
        <w:numPr>
          <w:ilvl w:val="1"/>
          <w:numId w:val="12"/>
        </w:numPr>
      </w:pPr>
      <w:r w:rsidRPr="00D83E2E">
        <w:t>being financial, commercial, scientific or technical information, other than trade secrets, of a Party, the disclosure of which would be likely to cause harm to the commercial or financial interests of a non-disclosing Party; and</w:t>
      </w:r>
    </w:p>
    <w:p w14:paraId="2BD8F726" w14:textId="77777777" w:rsidR="00785040" w:rsidRPr="00D83E2E" w:rsidRDefault="00785040" w:rsidP="00302162">
      <w:pPr>
        <w:pStyle w:val="ListParagraph"/>
        <w:numPr>
          <w:ilvl w:val="1"/>
          <w:numId w:val="12"/>
        </w:numPr>
      </w:pPr>
      <w:r w:rsidRPr="00D83E2E">
        <w:t>being information supplied by a Party in confidence, the disclosure of which could reasonably be expected either to put the Party at a disadvantage in contractual or other negotiations or to prejudice the Party in commercial competition; or</w:t>
      </w:r>
    </w:p>
    <w:p w14:paraId="3D8E3F9A" w14:textId="77777777" w:rsidR="00785040" w:rsidRPr="00D83E2E" w:rsidRDefault="00785040" w:rsidP="00302162">
      <w:pPr>
        <w:pStyle w:val="ListParagraph"/>
        <w:numPr>
          <w:ilvl w:val="1"/>
          <w:numId w:val="12"/>
        </w:numPr>
      </w:pPr>
      <w:r w:rsidRPr="00D83E2E">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52AC5C6" w14:textId="77777777" w:rsidR="00785040" w:rsidRPr="00D83E2E" w:rsidRDefault="00785040" w:rsidP="00302162">
      <w:pPr>
        <w:pStyle w:val="ListParagraph"/>
        <w:numPr>
          <w:ilvl w:val="0"/>
          <w:numId w:val="12"/>
        </w:numPr>
      </w:pPr>
      <w:r w:rsidRPr="00D83E2E">
        <w:t>Notwithstanding the provisions of this Contract, no Party is entitled to disclose Confidential Information, except where required to do so in terms of a law, without the prior written consent of any other Party having an interest in the disclosure;</w:t>
      </w:r>
    </w:p>
    <w:p w14:paraId="24F1F3B4" w14:textId="77777777" w:rsidR="00785040" w:rsidRPr="00D83E2E" w:rsidRDefault="00785040" w:rsidP="00302162">
      <w:pPr>
        <w:pStyle w:val="ListParagraph"/>
        <w:numPr>
          <w:ilvl w:val="0"/>
          <w:numId w:val="12"/>
        </w:numPr>
      </w:pPr>
      <w:r w:rsidRPr="00D83E2E">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11F11C3" w14:textId="77777777" w:rsidR="00785040" w:rsidRPr="00D83E2E" w:rsidRDefault="00785040" w:rsidP="00302162">
      <w:pPr>
        <w:pStyle w:val="ListParagraph"/>
        <w:numPr>
          <w:ilvl w:val="0"/>
          <w:numId w:val="12"/>
        </w:numPr>
      </w:pPr>
      <w:r w:rsidRPr="00D83E2E">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FF949B8" w14:textId="77777777" w:rsidR="004176AA" w:rsidRPr="00D83E2E" w:rsidRDefault="00785040" w:rsidP="00BF6667">
      <w:pPr>
        <w:pStyle w:val="Heading4"/>
        <w:numPr>
          <w:ilvl w:val="6"/>
          <w:numId w:val="35"/>
        </w:numPr>
        <w:ind w:left="567"/>
      </w:pPr>
      <w:r w:rsidRPr="00D83E2E">
        <w:t>Guarantee and warranties</w:t>
      </w:r>
    </w:p>
    <w:p w14:paraId="298DF6A1" w14:textId="77777777" w:rsidR="00785040" w:rsidRPr="00D83E2E" w:rsidRDefault="00785040" w:rsidP="00302162">
      <w:pPr>
        <w:pStyle w:val="ListParagraph"/>
        <w:numPr>
          <w:ilvl w:val="0"/>
          <w:numId w:val="13"/>
        </w:numPr>
      </w:pPr>
      <w:r w:rsidRPr="00D83E2E">
        <w:t>The supplier confirms that:</w:t>
      </w:r>
    </w:p>
    <w:p w14:paraId="463B4FB6" w14:textId="77777777" w:rsidR="00785040" w:rsidRPr="00D83E2E" w:rsidRDefault="00785040" w:rsidP="00302162">
      <w:pPr>
        <w:pStyle w:val="ListParagraph"/>
        <w:numPr>
          <w:ilvl w:val="1"/>
          <w:numId w:val="13"/>
        </w:numPr>
      </w:pPr>
      <w:r w:rsidRPr="00D83E2E">
        <w:t xml:space="preserve">The warranty of goods supplied under this contract remains valid for the duration of the contract after the goods were delivered, installed and commissioned with a sign off, including the </w:t>
      </w:r>
      <w:r w:rsidR="00852A33" w:rsidRPr="00D83E2E">
        <w:t>client’s</w:t>
      </w:r>
      <w:r w:rsidRPr="00D83E2E">
        <w:t xml:space="preserve"> signature</w:t>
      </w:r>
    </w:p>
    <w:p w14:paraId="6C6DCF0F" w14:textId="77777777" w:rsidR="00785040" w:rsidRPr="00D83E2E" w:rsidRDefault="00785040" w:rsidP="00302162">
      <w:pPr>
        <w:pStyle w:val="ListParagraph"/>
        <w:numPr>
          <w:ilvl w:val="1"/>
          <w:numId w:val="13"/>
        </w:numPr>
      </w:pPr>
      <w:r w:rsidRPr="00D83E2E">
        <w:t>as at Commencement Date, it has the rights, title and interest in and to the Product or Services to deliver such Product or Services in terms of the Contract and that such rights are free from any encumbrances whatsoever;</w:t>
      </w:r>
    </w:p>
    <w:p w14:paraId="4BAD5966" w14:textId="77777777" w:rsidR="00785040" w:rsidRPr="00D83E2E" w:rsidRDefault="00785040" w:rsidP="00302162">
      <w:pPr>
        <w:pStyle w:val="ListParagraph"/>
        <w:numPr>
          <w:ilvl w:val="1"/>
          <w:numId w:val="13"/>
        </w:numPr>
      </w:pPr>
      <w:r w:rsidRPr="00D83E2E">
        <w:t>the Product is in good working order, free from Defects in material and workmanship, and substantially conforms to the Specifications, for the duration of the Warranty period;</w:t>
      </w:r>
    </w:p>
    <w:p w14:paraId="544B8E12" w14:textId="77777777" w:rsidR="004176AA" w:rsidRPr="00D83E2E" w:rsidRDefault="00785040" w:rsidP="00BF6667">
      <w:pPr>
        <w:pStyle w:val="Heading4"/>
        <w:numPr>
          <w:ilvl w:val="6"/>
          <w:numId w:val="35"/>
        </w:numPr>
        <w:ind w:left="567"/>
      </w:pPr>
      <w:r w:rsidRPr="00D83E2E">
        <w:t>Intellectual Property Rights</w:t>
      </w:r>
    </w:p>
    <w:p w14:paraId="71963795" w14:textId="77777777" w:rsidR="004176AA" w:rsidRPr="00D83E2E" w:rsidRDefault="00785040" w:rsidP="00302162">
      <w:pPr>
        <w:pStyle w:val="ListParagraph"/>
        <w:numPr>
          <w:ilvl w:val="0"/>
          <w:numId w:val="14"/>
        </w:numPr>
      </w:pPr>
      <w:r w:rsidRPr="00D83E2E">
        <w:t xml:space="preserve">SITA retains all Intellectual Property Rights in and to SITA's Intellectual Property. As of the Effective Date, the Supplier is granted a non-exclusive license, for the continued duration of this </w:t>
      </w:r>
      <w:r w:rsidRPr="00D83E2E">
        <w:lastRenderedPageBreak/>
        <w:t>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ADF3050" w14:textId="77777777" w:rsidR="00FB0A01" w:rsidRPr="00D83E2E" w:rsidRDefault="00FB0A01" w:rsidP="00302162">
      <w:pPr>
        <w:pStyle w:val="ListParagraph"/>
        <w:numPr>
          <w:ilvl w:val="1"/>
          <w:numId w:val="14"/>
        </w:numPr>
      </w:pPr>
      <w:r w:rsidRPr="00D83E2E">
        <w:t xml:space="preserve">termination or expiration date of this Contract; </w:t>
      </w:r>
    </w:p>
    <w:p w14:paraId="4F4D372A" w14:textId="77777777" w:rsidR="00FB0A01" w:rsidRPr="00D83E2E" w:rsidRDefault="00FB0A01" w:rsidP="00302162">
      <w:pPr>
        <w:pStyle w:val="ListParagraph"/>
        <w:numPr>
          <w:ilvl w:val="1"/>
          <w:numId w:val="14"/>
        </w:numPr>
      </w:pPr>
      <w:r w:rsidRPr="00D83E2E">
        <w:t xml:space="preserve">the date of completion of the Services; and </w:t>
      </w:r>
    </w:p>
    <w:p w14:paraId="604A38BF" w14:textId="77777777" w:rsidR="00FB0A01" w:rsidRPr="00D83E2E" w:rsidRDefault="00FB0A01" w:rsidP="00302162">
      <w:pPr>
        <w:pStyle w:val="ListParagraph"/>
        <w:numPr>
          <w:ilvl w:val="1"/>
          <w:numId w:val="14"/>
        </w:numPr>
      </w:pPr>
      <w:r w:rsidRPr="00D83E2E">
        <w:t>the date of rendering of the last of the Deliverables</w:t>
      </w:r>
    </w:p>
    <w:p w14:paraId="1A6FE635" w14:textId="77777777" w:rsidR="00FB0A01" w:rsidRPr="00D83E2E" w:rsidRDefault="00FB0A01" w:rsidP="00302162">
      <w:pPr>
        <w:pStyle w:val="ListParagraph"/>
        <w:numPr>
          <w:ilvl w:val="0"/>
          <w:numId w:val="14"/>
        </w:numPr>
      </w:pPr>
      <w:r w:rsidRPr="00D83E2E">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1DF4B88" w14:textId="77777777" w:rsidR="00FB0A01" w:rsidRPr="00D83E2E" w:rsidRDefault="00FB0A01" w:rsidP="00302162">
      <w:pPr>
        <w:pStyle w:val="ListParagraph"/>
        <w:numPr>
          <w:ilvl w:val="0"/>
          <w:numId w:val="14"/>
        </w:numPr>
      </w:pPr>
      <w:r w:rsidRPr="00D83E2E">
        <w:t xml:space="preserve">SITA, at all times, owns all Intellectual Property Rights in and to all Bespoke Intellectual Property. </w:t>
      </w:r>
    </w:p>
    <w:p w14:paraId="7E6176CC" w14:textId="77777777" w:rsidR="00FB0A01" w:rsidRPr="00D83E2E" w:rsidRDefault="00FB0A01" w:rsidP="00302162">
      <w:pPr>
        <w:pStyle w:val="ListParagraph"/>
        <w:numPr>
          <w:ilvl w:val="0"/>
          <w:numId w:val="14"/>
        </w:numPr>
      </w:pPr>
      <w:r w:rsidRPr="00D83E2E">
        <w:t>Save for the license granted in terms of this Contract, the Supplier retains all Intellectual Property Rights in and to the Supplier’s pre-existing Intellectual Property that is used or supplied in connection with the Products or Services</w:t>
      </w:r>
    </w:p>
    <w:p w14:paraId="7C175A81" w14:textId="77777777" w:rsidR="00FB0A01" w:rsidRPr="00D83E2E" w:rsidRDefault="00FB0A01" w:rsidP="00302162">
      <w:pPr>
        <w:pStyle w:val="ListParagraph"/>
        <w:numPr>
          <w:ilvl w:val="0"/>
          <w:numId w:val="14"/>
        </w:numPr>
      </w:pPr>
      <w:r w:rsidRPr="00D83E2E">
        <w:t>Provide SITA with the compliant Occupational Health and Safety File (required on site for period of installation and proof of compliance).</w:t>
      </w:r>
    </w:p>
    <w:p w14:paraId="26F8045F" w14:textId="77777777" w:rsidR="00AF6423" w:rsidRPr="00D83E2E" w:rsidRDefault="00AF6423" w:rsidP="00BF6667">
      <w:pPr>
        <w:pStyle w:val="Heading4"/>
        <w:numPr>
          <w:ilvl w:val="6"/>
          <w:numId w:val="35"/>
        </w:numPr>
        <w:ind w:left="567"/>
      </w:pPr>
      <w:r w:rsidRPr="00D83E2E">
        <w:t>General</w:t>
      </w:r>
    </w:p>
    <w:p w14:paraId="13CC6D95" w14:textId="77777777" w:rsidR="00785040" w:rsidRPr="00D83E2E" w:rsidRDefault="00AF6423" w:rsidP="00302162">
      <w:pPr>
        <w:pStyle w:val="ListParagraph"/>
        <w:numPr>
          <w:ilvl w:val="0"/>
          <w:numId w:val="15"/>
        </w:numPr>
      </w:pPr>
      <w:r w:rsidRPr="00D83E2E">
        <w:t>The supplier will be bound by Government Procurement: General Conditions of Contract.</w:t>
      </w:r>
    </w:p>
    <w:p w14:paraId="2494A208" w14:textId="77777777" w:rsidR="00AF6423" w:rsidRPr="00D83E2E" w:rsidRDefault="00AF6423" w:rsidP="00302162">
      <w:pPr>
        <w:pStyle w:val="ListParagraph"/>
        <w:numPr>
          <w:ilvl w:val="0"/>
          <w:numId w:val="15"/>
        </w:numPr>
      </w:pPr>
      <w:r w:rsidRPr="00D83E2E">
        <w:t>(GCC) as well as this Special Conditions of Contract (SCC), which will form part of the signed contract with the Supplier. However, SITA reserves the right to include or waive the condition in the signed contract.</w:t>
      </w:r>
    </w:p>
    <w:p w14:paraId="7518C985" w14:textId="77777777" w:rsidR="00AF6423" w:rsidRPr="00D83E2E" w:rsidRDefault="00AF6423" w:rsidP="00302162">
      <w:pPr>
        <w:pStyle w:val="ListParagraph"/>
        <w:numPr>
          <w:ilvl w:val="0"/>
          <w:numId w:val="15"/>
        </w:numPr>
      </w:pPr>
      <w:r w:rsidRPr="00D83E2E">
        <w:t>SITA reserves the right to:</w:t>
      </w:r>
    </w:p>
    <w:p w14:paraId="52F7F17F" w14:textId="77777777" w:rsidR="00AF6423" w:rsidRPr="00D83E2E" w:rsidRDefault="00AF6423" w:rsidP="00302162">
      <w:pPr>
        <w:pStyle w:val="ListParagraph"/>
        <w:numPr>
          <w:ilvl w:val="1"/>
          <w:numId w:val="15"/>
        </w:numPr>
      </w:pPr>
      <w:r w:rsidRPr="00D83E2E">
        <w:t>Negotiate the conditions, or</w:t>
      </w:r>
    </w:p>
    <w:p w14:paraId="0CF86A7C" w14:textId="77777777" w:rsidR="00AF6423" w:rsidRPr="00D83E2E" w:rsidRDefault="00AF6423" w:rsidP="00302162">
      <w:pPr>
        <w:pStyle w:val="ListParagraph"/>
        <w:numPr>
          <w:ilvl w:val="1"/>
          <w:numId w:val="15"/>
        </w:numPr>
      </w:pPr>
      <w:r w:rsidRPr="00D83E2E">
        <w:t>Automatically disqualify a bidder for not accepting these conditions, or</w:t>
      </w:r>
    </w:p>
    <w:p w14:paraId="3119C641" w14:textId="77777777" w:rsidR="00AF6423" w:rsidRPr="00D83E2E" w:rsidRDefault="00AF6423" w:rsidP="00302162">
      <w:pPr>
        <w:pStyle w:val="ListParagraph"/>
        <w:numPr>
          <w:ilvl w:val="1"/>
          <w:numId w:val="15"/>
        </w:numPr>
      </w:pPr>
      <w:r w:rsidRPr="00D83E2E">
        <w:t>Before entering into a contract, conduct or commission an external service provider to audit or conduct probity to ascertain whether a qualifying bidder has the technical capability to provide the goods and services as required by this tender.</w:t>
      </w:r>
    </w:p>
    <w:p w14:paraId="44D76FB9" w14:textId="77777777" w:rsidR="00AF6423" w:rsidRPr="00D83E2E" w:rsidRDefault="00AF6423" w:rsidP="00EE75D1">
      <w:pPr>
        <w:pStyle w:val="ListParagraph"/>
        <w:ind w:left="1134"/>
      </w:pPr>
    </w:p>
    <w:p w14:paraId="17E5EA52" w14:textId="77777777" w:rsidR="00AF6423" w:rsidRPr="00D83E2E" w:rsidRDefault="00AF6423" w:rsidP="00BF6667">
      <w:pPr>
        <w:pStyle w:val="Heading4"/>
        <w:numPr>
          <w:ilvl w:val="6"/>
          <w:numId w:val="35"/>
        </w:numPr>
        <w:ind w:left="567"/>
      </w:pPr>
      <w:r w:rsidRPr="00D83E2E">
        <w:t>Counter Conditions</w:t>
      </w:r>
    </w:p>
    <w:p w14:paraId="6A5B04A8" w14:textId="77777777" w:rsidR="00AF6423" w:rsidRPr="00D83E2E" w:rsidRDefault="00AF6423" w:rsidP="00302162">
      <w:pPr>
        <w:pStyle w:val="ListParagraph"/>
        <w:numPr>
          <w:ilvl w:val="0"/>
          <w:numId w:val="16"/>
        </w:numPr>
      </w:pPr>
      <w:r w:rsidRPr="00D83E2E">
        <w:t>Bidders’ attention is drawn to the fact that amendments to any of the Bid Conditions or setting of counter conditions by bidders may result in the invalidation of such bids.</w:t>
      </w:r>
    </w:p>
    <w:p w14:paraId="40CE9C10" w14:textId="77777777" w:rsidR="00AF6423" w:rsidRPr="00D83E2E" w:rsidRDefault="00AF6423" w:rsidP="00BF6667">
      <w:pPr>
        <w:pStyle w:val="Heading4"/>
        <w:numPr>
          <w:ilvl w:val="6"/>
          <w:numId w:val="35"/>
        </w:numPr>
        <w:ind w:left="567"/>
      </w:pPr>
      <w:r w:rsidRPr="00D83E2E">
        <w:t>Fronting</w:t>
      </w:r>
    </w:p>
    <w:p w14:paraId="5145F564" w14:textId="77777777" w:rsidR="00AF6423" w:rsidRPr="00D83E2E" w:rsidRDefault="00AF6423" w:rsidP="00302162">
      <w:pPr>
        <w:pStyle w:val="ListParagraph"/>
        <w:numPr>
          <w:ilvl w:val="0"/>
          <w:numId w:val="17"/>
        </w:numPr>
      </w:pPr>
      <w:r w:rsidRPr="00D83E2E">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03E3E688" w14:textId="77777777" w:rsidR="00AF6423" w:rsidRPr="00D83E2E" w:rsidRDefault="00AF6423" w:rsidP="00302162">
      <w:pPr>
        <w:pStyle w:val="ListParagraph"/>
        <w:numPr>
          <w:ilvl w:val="0"/>
          <w:numId w:val="17"/>
        </w:numPr>
      </w:pPr>
      <w:r w:rsidRPr="00D83E2E">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w:t>
      </w:r>
      <w:r w:rsidRPr="00D83E2E">
        <w:lastRenderedPageBreak/>
        <w:t xml:space="preserve">the Department of Trade and Industry, be established during such enquiry/investigation, the onus will be on the bidder / </w:t>
      </w:r>
      <w:r w:rsidR="00D35516" w:rsidRPr="00D83E2E">
        <w:t>service provider</w:t>
      </w:r>
      <w:r w:rsidRPr="00D83E2E">
        <w:t xml:space="preserve"> to prove that fronting does not exist. Failure to do so within a period of 14 days from date of notification may invalidate the bid / contract and may also result in the restriction of the bidder/</w:t>
      </w:r>
      <w:r w:rsidR="00D35516" w:rsidRPr="00D83E2E">
        <w:t>service provider</w:t>
      </w:r>
      <w:r w:rsidRPr="00D83E2E">
        <w:t xml:space="preserve"> to conduct business with the public sector for a period not exceeding ten (10) years, in addition to any other remedies SITA may have against the bidder/</w:t>
      </w:r>
      <w:r w:rsidR="00D35516" w:rsidRPr="00D83E2E">
        <w:t>service provider</w:t>
      </w:r>
      <w:r w:rsidRPr="00D83E2E">
        <w:t xml:space="preserve"> concerned.</w:t>
      </w:r>
    </w:p>
    <w:p w14:paraId="590FA3C8" w14:textId="77777777" w:rsidR="005F2530" w:rsidRPr="00D83E2E" w:rsidRDefault="005F2530" w:rsidP="00BF6667">
      <w:pPr>
        <w:pStyle w:val="Heading4"/>
        <w:numPr>
          <w:ilvl w:val="6"/>
          <w:numId w:val="35"/>
        </w:numPr>
        <w:ind w:left="567"/>
      </w:pPr>
      <w:r w:rsidRPr="00D83E2E">
        <w:t>Business Continuity and Disaster Recovery Plans</w:t>
      </w:r>
    </w:p>
    <w:p w14:paraId="480B0839" w14:textId="77777777" w:rsidR="004176AA" w:rsidRPr="00D83E2E" w:rsidRDefault="005F2530" w:rsidP="00302162">
      <w:pPr>
        <w:pStyle w:val="ListParagraph"/>
        <w:numPr>
          <w:ilvl w:val="0"/>
          <w:numId w:val="18"/>
        </w:numPr>
      </w:pPr>
      <w:r w:rsidRPr="00D83E2E">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A474101" w14:textId="77777777" w:rsidR="005F2530" w:rsidRPr="00D83E2E" w:rsidRDefault="005F2530" w:rsidP="00BF6667">
      <w:pPr>
        <w:pStyle w:val="Heading4"/>
        <w:numPr>
          <w:ilvl w:val="6"/>
          <w:numId w:val="35"/>
        </w:numPr>
        <w:ind w:left="567"/>
      </w:pPr>
      <w:r w:rsidRPr="00D83E2E">
        <w:t>Supplier Due Diligence</w:t>
      </w:r>
    </w:p>
    <w:p w14:paraId="4A95BC72" w14:textId="77777777" w:rsidR="0072760B" w:rsidRPr="00D83E2E" w:rsidRDefault="005F2530" w:rsidP="00302162">
      <w:pPr>
        <w:pStyle w:val="ListParagraph"/>
        <w:numPr>
          <w:ilvl w:val="0"/>
          <w:numId w:val="19"/>
        </w:numPr>
      </w:pPr>
      <w:r w:rsidRPr="00D83E2E">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6D6B4FA2" w14:textId="77777777" w:rsidR="0072760B" w:rsidRPr="00D83E2E" w:rsidRDefault="0072760B" w:rsidP="00BF6667">
      <w:pPr>
        <w:pStyle w:val="Heading4"/>
        <w:numPr>
          <w:ilvl w:val="6"/>
          <w:numId w:val="35"/>
        </w:numPr>
        <w:ind w:left="567"/>
      </w:pPr>
      <w:r w:rsidRPr="00D83E2E">
        <w:t>Preference Goal Requirements conditions</w:t>
      </w:r>
    </w:p>
    <w:p w14:paraId="48DADB1C" w14:textId="77777777" w:rsidR="0072760B" w:rsidRPr="00D83E2E" w:rsidRDefault="0072760B" w:rsidP="00BF6667">
      <w:pPr>
        <w:pStyle w:val="ListParagraph"/>
        <w:numPr>
          <w:ilvl w:val="0"/>
          <w:numId w:val="26"/>
        </w:numPr>
      </w:pPr>
      <w:r w:rsidRPr="00D83E2E">
        <w:t>The Bidder’s commitment for the Preference Goal Requirements in this tender will be legally binding and the Bidder needs to perform against their commitment for the duration of the contract which will form part of the Contractual Agreement.</w:t>
      </w:r>
    </w:p>
    <w:p w14:paraId="0F149253" w14:textId="77777777" w:rsidR="0072760B" w:rsidRPr="00D83E2E" w:rsidRDefault="0072760B" w:rsidP="00BF6667">
      <w:pPr>
        <w:pStyle w:val="ListParagraph"/>
        <w:numPr>
          <w:ilvl w:val="0"/>
          <w:numId w:val="26"/>
        </w:numPr>
      </w:pPr>
      <w:r w:rsidRPr="00D83E2E">
        <w:t>The Bidder must sustain, or improve the company’s BBBEE Level for the duration of the contact which will form part of the Contractual Agreement.</w:t>
      </w:r>
    </w:p>
    <w:p w14:paraId="233E22C4" w14:textId="77777777" w:rsidR="0072760B" w:rsidRPr="00D83E2E" w:rsidRDefault="0072760B" w:rsidP="00BF6667">
      <w:pPr>
        <w:pStyle w:val="ListParagraph"/>
        <w:numPr>
          <w:ilvl w:val="0"/>
          <w:numId w:val="26"/>
        </w:numPr>
      </w:pPr>
      <w:r w:rsidRPr="00D83E2E">
        <w:t>Performance of Preference Goal Requirements will be determined annually. Bidders must submit their Preference status report indicating progress against the Bidder’s Preferential commitments within 30 days of the yearly anniversary of the contract.</w:t>
      </w:r>
    </w:p>
    <w:p w14:paraId="21C87DEA" w14:textId="77777777" w:rsidR="0072760B" w:rsidRPr="00D83E2E" w:rsidRDefault="0072760B" w:rsidP="00BF6667">
      <w:pPr>
        <w:pStyle w:val="ListParagraph"/>
        <w:numPr>
          <w:ilvl w:val="0"/>
          <w:numId w:val="26"/>
        </w:numPr>
      </w:pPr>
      <w:r w:rsidRPr="00D83E2E">
        <w:t>Bidders need to keep auditable substantive records / evidence and upon request by SITA</w:t>
      </w:r>
      <w:r w:rsidR="000E14DD" w:rsidRPr="00D83E2E">
        <w:t>/Department</w:t>
      </w:r>
      <w:r w:rsidRPr="00D83E2E">
        <w:t xml:space="preserve"> must be made available for audit and, or due diligence purposes.</w:t>
      </w:r>
    </w:p>
    <w:p w14:paraId="23934324" w14:textId="77777777" w:rsidR="0072760B" w:rsidRPr="00D83E2E" w:rsidRDefault="0072760B" w:rsidP="00BF6667">
      <w:pPr>
        <w:pStyle w:val="ListParagraph"/>
        <w:numPr>
          <w:ilvl w:val="0"/>
          <w:numId w:val="26"/>
        </w:numPr>
      </w:pPr>
      <w:r w:rsidRPr="00D83E2E">
        <w:t>SITA reserves the right to require from a Bidder, either before a bid is adjudicated or at any time subsequently, to substantiate any claim with regards to preferences, in any manner required by SITA.</w:t>
      </w:r>
    </w:p>
    <w:p w14:paraId="63837A57" w14:textId="77777777" w:rsidR="0072760B" w:rsidRPr="00D83E2E" w:rsidRDefault="0072760B" w:rsidP="00BF6667">
      <w:pPr>
        <w:pStyle w:val="ListParagraph"/>
        <w:numPr>
          <w:ilvl w:val="0"/>
          <w:numId w:val="26"/>
        </w:numPr>
      </w:pPr>
      <w:r w:rsidRPr="00D83E2E">
        <w:t>SITA reserves the right to verify information / evidence provided by the Bidder.</w:t>
      </w:r>
    </w:p>
    <w:p w14:paraId="45F959A3" w14:textId="77777777" w:rsidR="008049F9" w:rsidRPr="00D83E2E" w:rsidRDefault="0072760B" w:rsidP="00BF6667">
      <w:pPr>
        <w:pStyle w:val="ListParagraph"/>
        <w:numPr>
          <w:ilvl w:val="0"/>
          <w:numId w:val="26"/>
        </w:numPr>
      </w:pPr>
      <w:r w:rsidRPr="00D83E2E">
        <w:t>SITA</w:t>
      </w:r>
      <w:r w:rsidR="000E14DD" w:rsidRPr="00D83E2E">
        <w:t>/Department</w:t>
      </w:r>
      <w:r w:rsidRPr="00D83E2E">
        <w:t xml:space="preserve"> reserves the right to introduce a </w:t>
      </w:r>
      <w:r w:rsidRPr="00D83E2E">
        <w:rPr>
          <w:b/>
          <w:bCs/>
        </w:rPr>
        <w:t>penalty of 1%</w:t>
      </w:r>
      <w:r w:rsidRPr="00D83E2E">
        <w:t xml:space="preserve"> of the overall annual year spent by SITA</w:t>
      </w:r>
      <w:r w:rsidR="000E14DD" w:rsidRPr="00D83E2E">
        <w:t>/Department</w:t>
      </w:r>
      <w:r w:rsidRPr="00D83E2E">
        <w:t xml:space="preserve"> for the prior year if the Bidder fails to comply to </w:t>
      </w:r>
      <w:r w:rsidRPr="00D83E2E">
        <w:rPr>
          <w:b/>
          <w:bCs/>
        </w:rPr>
        <w:t>paragraphs (a), (b) and (c) above</w:t>
      </w:r>
      <w:r w:rsidRPr="00D83E2E">
        <w:t>.</w:t>
      </w:r>
    </w:p>
    <w:p w14:paraId="09F089A0" w14:textId="3A9EC3CF" w:rsidR="008049F9" w:rsidRPr="00D83E2E" w:rsidRDefault="008049F9" w:rsidP="00BF6667">
      <w:pPr>
        <w:pStyle w:val="Heading4"/>
        <w:numPr>
          <w:ilvl w:val="2"/>
          <w:numId w:val="33"/>
        </w:numPr>
        <w:ind w:left="567" w:hanging="567"/>
      </w:pPr>
      <w:bookmarkStart w:id="39" w:name="_Toc106894479"/>
      <w:r w:rsidRPr="00D83E2E">
        <w:t>Declaration of compliance and acceptance SCC</w:t>
      </w:r>
      <w:bookmarkEnd w:id="39"/>
    </w:p>
    <w:p w14:paraId="6BDC7692" w14:textId="77777777" w:rsidR="008049F9" w:rsidRPr="00D83E2E" w:rsidRDefault="008049F9" w:rsidP="00712A19">
      <w:pPr>
        <w:ind w:left="1134"/>
        <w:rPr>
          <w:lang w:val="en-GB"/>
        </w:rPr>
      </w:pPr>
      <w:r w:rsidRPr="00D83E2E">
        <w:rPr>
          <w:lang w:val="en-GB"/>
        </w:rPr>
        <w:t xml:space="preserve">I (we), the bidder hereby </w:t>
      </w:r>
      <w:r w:rsidR="00D83E2E" w:rsidRPr="00D83E2E">
        <w:rPr>
          <w:lang w:val="en-GB"/>
        </w:rPr>
        <w:t>declares</w:t>
      </w:r>
      <w:r w:rsidRPr="00D83E2E">
        <w:rPr>
          <w:lang w:val="en-GB"/>
        </w:rPr>
        <w:t xml:space="preserve"> that I (we) accept ALL the Special Conditions of Contract as specified in par 4.3.2 above and shall comply with all stated obligations:</w:t>
      </w:r>
    </w:p>
    <w:p w14:paraId="03BDA8C4" w14:textId="77777777" w:rsidR="008049F9" w:rsidRPr="00D83E2E" w:rsidRDefault="008049F9" w:rsidP="008049F9">
      <w:pPr>
        <w:rPr>
          <w:lang w:val="en-GB"/>
        </w:rPr>
      </w:pPr>
    </w:p>
    <w:p w14:paraId="1E002612" w14:textId="77777777" w:rsidR="008049F9" w:rsidRPr="00D83E2E" w:rsidRDefault="008049F9" w:rsidP="00712A19">
      <w:pPr>
        <w:ind w:left="567"/>
        <w:rPr>
          <w:lang w:val="en-GB"/>
        </w:rPr>
      </w:pPr>
      <w:r w:rsidRPr="00D83E2E">
        <w:rPr>
          <w:lang w:val="en-GB"/>
        </w:rPr>
        <w:t xml:space="preserve">Name of </w:t>
      </w:r>
      <w:proofErr w:type="gramStart"/>
      <w:r w:rsidRPr="00D83E2E">
        <w:rPr>
          <w:lang w:val="en-GB"/>
        </w:rPr>
        <w:t>Bidder:_</w:t>
      </w:r>
      <w:proofErr w:type="gramEnd"/>
      <w:r w:rsidRPr="00D83E2E">
        <w:rPr>
          <w:lang w:val="en-GB"/>
        </w:rPr>
        <w:t>___________________________</w:t>
      </w:r>
      <w:r w:rsidRPr="00D83E2E">
        <w:rPr>
          <w:lang w:val="en-GB"/>
        </w:rPr>
        <w:tab/>
        <w:t>Signature: _________________________</w:t>
      </w:r>
    </w:p>
    <w:p w14:paraId="06C1433B" w14:textId="77777777" w:rsidR="008049F9" w:rsidRPr="00D83E2E" w:rsidRDefault="008049F9" w:rsidP="00712A19">
      <w:pPr>
        <w:ind w:left="567"/>
      </w:pPr>
    </w:p>
    <w:p w14:paraId="3F3CD4DF" w14:textId="77777777" w:rsidR="0026097F" w:rsidRDefault="008049F9" w:rsidP="00712A19">
      <w:pPr>
        <w:ind w:left="567"/>
      </w:pPr>
      <w:r w:rsidRPr="00D83E2E">
        <w:t>Date:_____________</w:t>
      </w:r>
    </w:p>
    <w:p w14:paraId="1565F8D8" w14:textId="529B996B" w:rsidR="00E06686" w:rsidRDefault="00E06686" w:rsidP="00BF6667">
      <w:pPr>
        <w:pStyle w:val="Heading2"/>
        <w:numPr>
          <w:ilvl w:val="1"/>
          <w:numId w:val="33"/>
        </w:numPr>
        <w:ind w:left="567" w:hanging="567"/>
      </w:pPr>
      <w:bookmarkStart w:id="40" w:name="_Toc141871388"/>
      <w:r>
        <w:lastRenderedPageBreak/>
        <w:t xml:space="preserve">Price and </w:t>
      </w:r>
      <w:r w:rsidR="007D7386">
        <w:t>Preference Points</w:t>
      </w:r>
      <w:r w:rsidR="005D5CCF">
        <w:t xml:space="preserve"> </w:t>
      </w:r>
      <w:r>
        <w:t xml:space="preserve">Evaluation </w:t>
      </w:r>
      <w:bookmarkEnd w:id="40"/>
    </w:p>
    <w:p w14:paraId="040829E0" w14:textId="77777777" w:rsidR="00855637" w:rsidRPr="0008096E" w:rsidRDefault="00855637" w:rsidP="00B50B37">
      <w:pPr>
        <w:spacing w:after="0"/>
      </w:pPr>
    </w:p>
    <w:p w14:paraId="483B1AB7" w14:textId="77777777" w:rsidR="00855637" w:rsidRPr="00D029D5" w:rsidRDefault="00855637" w:rsidP="00BF6667">
      <w:pPr>
        <w:pStyle w:val="Heading3"/>
        <w:numPr>
          <w:ilvl w:val="2"/>
          <w:numId w:val="33"/>
        </w:numPr>
        <w:ind w:left="567" w:hanging="567"/>
        <w:rPr>
          <w14:scene3d>
            <w14:camera w14:prst="orthographicFront"/>
            <w14:lightRig w14:rig="threePt" w14:dir="t">
              <w14:rot w14:lat="0" w14:lon="0" w14:rev="0"/>
            </w14:lightRig>
          </w14:scene3d>
        </w:rPr>
      </w:pPr>
      <w:bookmarkStart w:id="41" w:name="_Toc132720221"/>
      <w:r w:rsidRPr="00D029D5">
        <w:rPr>
          <w14:scene3d>
            <w14:camera w14:prst="orthographicFront"/>
            <w14:lightRig w14:rig="threePt" w14:dir="t">
              <w14:rot w14:lat="0" w14:lon="0" w14:rev="0"/>
            </w14:lightRig>
          </w14:scene3d>
        </w:rPr>
        <w:t xml:space="preserve">Costing </w:t>
      </w:r>
      <w:bookmarkEnd w:id="41"/>
      <w:r w:rsidRPr="00D029D5">
        <w:rPr>
          <w14:scene3d>
            <w14:camera w14:prst="orthographicFront"/>
            <w14:lightRig w14:rig="threePt" w14:dir="t">
              <w14:rot w14:lat="0" w14:lon="0" w14:rev="0"/>
            </w14:lightRig>
          </w14:scene3d>
        </w:rPr>
        <w:t>and Preference Evaluation</w:t>
      </w:r>
    </w:p>
    <w:p w14:paraId="1E7CBBFE" w14:textId="77777777" w:rsidR="00855637" w:rsidRPr="00855637" w:rsidRDefault="00855637" w:rsidP="00BF6667">
      <w:pPr>
        <w:numPr>
          <w:ilvl w:val="0"/>
          <w:numId w:val="36"/>
        </w:numPr>
        <w:rPr>
          <w:rFonts w:asciiTheme="majorHAnsi" w:hAnsiTheme="majorHAnsi" w:cstheme="majorHAnsi"/>
        </w:rPr>
      </w:pPr>
      <w:r w:rsidRPr="00855637">
        <w:rPr>
          <w:rFonts w:asciiTheme="majorHAnsi" w:hAnsiTheme="majorHAnsi" w:cstheme="majorHAnsi"/>
          <w:lang w:val="en-GB"/>
        </w:rPr>
        <w:t xml:space="preserve">In terms of </w:t>
      </w:r>
      <w:bookmarkStart w:id="42" w:name="_Hlk80033687"/>
      <w:r w:rsidRPr="00855637">
        <w:rPr>
          <w:rFonts w:asciiTheme="majorHAnsi" w:hAnsiTheme="majorHAnsi" w:cstheme="majorHAnsi"/>
          <w:lang w:val="en-GB"/>
        </w:rPr>
        <w:t>the SITA Preferential Procurement Policy</w:t>
      </w:r>
      <w:bookmarkEnd w:id="42"/>
      <w:r w:rsidRPr="00855637">
        <w:rPr>
          <w:rFonts w:asciiTheme="majorHAnsi" w:hAnsiTheme="majorHAnsi" w:cstheme="majorHAnsi"/>
          <w:lang w:val="en-GB"/>
        </w:rPr>
        <w:t xml:space="preserve"> (PPP), the following preference point system is applicable to all Bids:</w:t>
      </w:r>
    </w:p>
    <w:p w14:paraId="3244CD20" w14:textId="77777777" w:rsidR="00855637" w:rsidRPr="00855637" w:rsidRDefault="00855637" w:rsidP="00BF6667">
      <w:pPr>
        <w:numPr>
          <w:ilvl w:val="1"/>
          <w:numId w:val="37"/>
        </w:numPr>
        <w:rPr>
          <w:rFonts w:asciiTheme="majorHAnsi" w:hAnsiTheme="majorHAnsi" w:cstheme="majorHAnsi"/>
        </w:rPr>
      </w:pPr>
      <w:r w:rsidRPr="00855637">
        <w:rPr>
          <w:rFonts w:asciiTheme="majorHAnsi" w:hAnsiTheme="majorHAnsi" w:cstheme="majorHAnsi"/>
        </w:rPr>
        <w:t xml:space="preserve">the 80/20 system (80 Price, 20 B-BBEE) for requirements with a Rand value of up to R50 000 000 (all applicable taxes included); or </w:t>
      </w:r>
    </w:p>
    <w:p w14:paraId="147E13E7" w14:textId="77777777" w:rsidR="00855637" w:rsidRPr="00B50B37" w:rsidRDefault="00855637" w:rsidP="00BF6667">
      <w:pPr>
        <w:numPr>
          <w:ilvl w:val="1"/>
          <w:numId w:val="37"/>
        </w:numPr>
        <w:rPr>
          <w:rFonts w:cs="Calibri Light"/>
        </w:rPr>
      </w:pPr>
      <w:r w:rsidRPr="00B50B37">
        <w:rPr>
          <w:rFonts w:cs="Calibri Light"/>
        </w:rPr>
        <w:t>the 90/10 system (90 Price and 10 B-BBEE) for requirements with a Rand value above R50 000 000 (all applicable taxes included).</w:t>
      </w:r>
    </w:p>
    <w:p w14:paraId="43CE3F23" w14:textId="77777777" w:rsidR="00855637" w:rsidRPr="00B50B37" w:rsidRDefault="00855637" w:rsidP="00BF6667">
      <w:pPr>
        <w:numPr>
          <w:ilvl w:val="0"/>
          <w:numId w:val="36"/>
        </w:numPr>
        <w:rPr>
          <w:rFonts w:cs="Calibri Light"/>
          <w:lang w:val="en-GB"/>
        </w:rPr>
      </w:pPr>
      <w:r w:rsidRPr="00B50B37">
        <w:rPr>
          <w:rFonts w:cs="Calibri Light"/>
          <w:lang w:val="en-GB"/>
        </w:rPr>
        <w:t xml:space="preserve">The Applicable Preference Point system for this tender is the </w:t>
      </w:r>
      <w:r w:rsidRPr="00B50B37">
        <w:rPr>
          <w:rFonts w:cs="Calibri Light"/>
          <w:b/>
          <w:bCs/>
          <w:color w:val="FF0000"/>
          <w:lang w:val="en-GB"/>
        </w:rPr>
        <w:t>80/20</w:t>
      </w:r>
      <w:r w:rsidRPr="00B50B37">
        <w:rPr>
          <w:rFonts w:cs="Calibri Light"/>
          <w:color w:val="FF0000"/>
          <w:lang w:val="en-GB"/>
        </w:rPr>
        <w:t xml:space="preserve"> </w:t>
      </w:r>
      <w:r w:rsidRPr="00B50B37">
        <w:rPr>
          <w:rFonts w:cs="Calibri Light"/>
          <w:lang w:val="en-GB"/>
        </w:rPr>
        <w:t xml:space="preserve">preference point system. </w:t>
      </w:r>
    </w:p>
    <w:p w14:paraId="5A5900B9" w14:textId="77777777" w:rsidR="00855637" w:rsidRPr="00B50B37" w:rsidRDefault="00855637" w:rsidP="00BF6667">
      <w:pPr>
        <w:numPr>
          <w:ilvl w:val="0"/>
          <w:numId w:val="36"/>
        </w:numPr>
        <w:rPr>
          <w:rFonts w:cs="Calibri Light"/>
          <w:lang w:val="en-GB"/>
        </w:rPr>
      </w:pPr>
      <w:r w:rsidRPr="00B50B37">
        <w:rPr>
          <w:rFonts w:cs="Calibri Light"/>
          <w:lang w:val="en-GB"/>
        </w:rPr>
        <w:t xml:space="preserve">Points for this tender shall be awarded for: </w:t>
      </w:r>
    </w:p>
    <w:p w14:paraId="237D9F56" w14:textId="77777777" w:rsidR="00855637" w:rsidRPr="00B50B37" w:rsidRDefault="00855637" w:rsidP="00BF6667">
      <w:pPr>
        <w:numPr>
          <w:ilvl w:val="1"/>
          <w:numId w:val="38"/>
        </w:numPr>
        <w:rPr>
          <w:rFonts w:cs="Calibri Light"/>
        </w:rPr>
      </w:pPr>
      <w:r w:rsidRPr="00B50B37">
        <w:rPr>
          <w:rFonts w:cs="Calibri Light"/>
        </w:rPr>
        <w:t>Price; and</w:t>
      </w:r>
    </w:p>
    <w:p w14:paraId="25566FD3" w14:textId="77777777" w:rsidR="00855637" w:rsidRPr="00B50B37" w:rsidRDefault="00855637" w:rsidP="00BF6667">
      <w:pPr>
        <w:numPr>
          <w:ilvl w:val="1"/>
          <w:numId w:val="38"/>
        </w:numPr>
        <w:rPr>
          <w:rFonts w:cs="Calibri Light"/>
        </w:rPr>
      </w:pPr>
      <w:r w:rsidRPr="00B50B37">
        <w:rPr>
          <w:rFonts w:cs="Calibri Light"/>
        </w:rPr>
        <w:t>Preference points for specific goals.</w:t>
      </w:r>
    </w:p>
    <w:p w14:paraId="000CB35E" w14:textId="77777777" w:rsidR="00855637" w:rsidRPr="00B50B37" w:rsidRDefault="00855637" w:rsidP="00BF6667">
      <w:pPr>
        <w:numPr>
          <w:ilvl w:val="0"/>
          <w:numId w:val="36"/>
        </w:numPr>
        <w:rPr>
          <w:rFonts w:cs="Calibri Light"/>
          <w:lang w:val="en-GB"/>
        </w:rPr>
      </w:pPr>
      <w:r w:rsidRPr="00B50B37">
        <w:rPr>
          <w:rFonts w:cs="Calibri Light"/>
          <w:lang w:val="en-GB"/>
        </w:rPr>
        <w:t>The maximum points for this tender will be allocated as follows, subject to par.2.</w:t>
      </w:r>
    </w:p>
    <w:p w14:paraId="0249DC18" w14:textId="77777777" w:rsidR="00855637" w:rsidRPr="00B50B37" w:rsidRDefault="00855637" w:rsidP="00855637">
      <w:pPr>
        <w:keepNext/>
        <w:spacing w:before="120"/>
        <w:ind w:left="567"/>
        <w:rPr>
          <w:rFonts w:cs="Calibri Light"/>
          <w:b/>
          <w:noProof/>
        </w:rPr>
      </w:pPr>
      <w:bookmarkStart w:id="43" w:name="_Toc107394442"/>
      <w:r w:rsidRPr="00B50B37">
        <w:rPr>
          <w:rFonts w:cs="Calibri Light"/>
          <w:b/>
          <w:noProof/>
        </w:rPr>
        <w:t xml:space="preserve">Table </w:t>
      </w:r>
      <w:r w:rsidR="00DF2E45" w:rsidRPr="00B50B37">
        <w:rPr>
          <w:rFonts w:cs="Calibri Light"/>
          <w:b/>
          <w:noProof/>
        </w:rPr>
        <w:t>3</w:t>
      </w:r>
      <w:r w:rsidRPr="00B50B37">
        <w:rPr>
          <w:rFonts w:cs="Calibri Light"/>
          <w:b/>
          <w:noProof/>
        </w:rPr>
        <w:t>: Points allocation</w:t>
      </w:r>
      <w:bookmarkEnd w:id="43"/>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1"/>
        <w:gridCol w:w="1275"/>
      </w:tblGrid>
      <w:tr w:rsidR="00855637" w:rsidRPr="00B50B37" w14:paraId="7B231E28" w14:textId="77777777" w:rsidTr="00BD7DEC">
        <w:tc>
          <w:tcPr>
            <w:tcW w:w="7791" w:type="dxa"/>
            <w:shd w:val="solid" w:color="DBE5F1" w:themeColor="accent1" w:themeTint="33" w:fill="DBE5F1" w:themeFill="accent1" w:themeFillTint="33"/>
          </w:tcPr>
          <w:p w14:paraId="668D2802" w14:textId="77777777" w:rsidR="00855637" w:rsidRPr="00B50B37" w:rsidRDefault="00855637" w:rsidP="00855637">
            <w:pPr>
              <w:rPr>
                <w:rFonts w:ascii="Calibri Light" w:hAnsi="Calibri Light" w:cs="Calibri Light"/>
                <w:b/>
                <w:bCs/>
                <w:color w:val="002060"/>
              </w:rPr>
            </w:pPr>
            <w:r w:rsidRPr="00B50B37">
              <w:rPr>
                <w:rFonts w:ascii="Calibri Light" w:hAnsi="Calibri Light" w:cs="Calibri Light"/>
                <w:b/>
                <w:bCs/>
                <w:color w:val="002060"/>
              </w:rPr>
              <w:t>Description</w:t>
            </w:r>
          </w:p>
        </w:tc>
        <w:tc>
          <w:tcPr>
            <w:tcW w:w="1275" w:type="dxa"/>
            <w:shd w:val="solid" w:color="DBE5F1" w:themeColor="accent1" w:themeTint="33" w:fill="DBE5F1" w:themeFill="accent1" w:themeFillTint="33"/>
          </w:tcPr>
          <w:p w14:paraId="5044D16D" w14:textId="77777777" w:rsidR="00855637" w:rsidRPr="00B50B37" w:rsidRDefault="00855637" w:rsidP="00855637">
            <w:pPr>
              <w:jc w:val="center"/>
              <w:rPr>
                <w:rFonts w:ascii="Calibri Light" w:hAnsi="Calibri Light" w:cs="Calibri Light"/>
                <w:b/>
                <w:bCs/>
                <w:color w:val="002060"/>
              </w:rPr>
            </w:pPr>
            <w:r w:rsidRPr="00B50B37">
              <w:rPr>
                <w:rFonts w:ascii="Calibri Light" w:hAnsi="Calibri Light" w:cs="Calibri Light"/>
                <w:b/>
                <w:bCs/>
                <w:color w:val="002060"/>
              </w:rPr>
              <w:t>Points</w:t>
            </w:r>
          </w:p>
        </w:tc>
      </w:tr>
      <w:tr w:rsidR="00855637" w:rsidRPr="00B50B37" w14:paraId="28425E53" w14:textId="77777777" w:rsidTr="00BD7DEC">
        <w:tc>
          <w:tcPr>
            <w:tcW w:w="7791" w:type="dxa"/>
          </w:tcPr>
          <w:p w14:paraId="0D48E363" w14:textId="77777777" w:rsidR="00855637" w:rsidRPr="00B50B37" w:rsidRDefault="00855637" w:rsidP="00855637">
            <w:pPr>
              <w:rPr>
                <w:rFonts w:ascii="Calibri Light" w:hAnsi="Calibri Light" w:cs="Calibri Light"/>
              </w:rPr>
            </w:pPr>
            <w:r w:rsidRPr="00B50B37">
              <w:rPr>
                <w:rFonts w:ascii="Calibri Light" w:hAnsi="Calibri Light" w:cs="Calibri Light"/>
              </w:rPr>
              <w:t>Price</w:t>
            </w:r>
          </w:p>
        </w:tc>
        <w:tc>
          <w:tcPr>
            <w:tcW w:w="1275" w:type="dxa"/>
          </w:tcPr>
          <w:p w14:paraId="4048145F" w14:textId="77777777" w:rsidR="00855637" w:rsidRPr="00B50B37" w:rsidRDefault="00855637" w:rsidP="00855637">
            <w:pPr>
              <w:jc w:val="center"/>
              <w:rPr>
                <w:rFonts w:ascii="Calibri Light" w:hAnsi="Calibri Light" w:cs="Calibri Light"/>
                <w:b/>
                <w:bCs/>
                <w:color w:val="FF0000"/>
              </w:rPr>
            </w:pPr>
            <w:r w:rsidRPr="00B50B37">
              <w:rPr>
                <w:rFonts w:ascii="Calibri Light" w:hAnsi="Calibri Light" w:cs="Calibri Light"/>
                <w:b/>
                <w:bCs/>
                <w:color w:val="FF0000"/>
              </w:rPr>
              <w:t>80</w:t>
            </w:r>
          </w:p>
        </w:tc>
      </w:tr>
      <w:tr w:rsidR="00855637" w:rsidRPr="00B50B37" w14:paraId="5509EA1B" w14:textId="77777777" w:rsidTr="00BD7DEC">
        <w:tc>
          <w:tcPr>
            <w:tcW w:w="7791" w:type="dxa"/>
          </w:tcPr>
          <w:p w14:paraId="15295984" w14:textId="77777777" w:rsidR="00855637" w:rsidRPr="00B50B37" w:rsidRDefault="00855637" w:rsidP="00855637">
            <w:pPr>
              <w:rPr>
                <w:rFonts w:ascii="Calibri Light" w:hAnsi="Calibri Light" w:cs="Calibri Light"/>
              </w:rPr>
            </w:pPr>
            <w:r w:rsidRPr="00B50B37">
              <w:rPr>
                <w:rFonts w:ascii="Calibri Light" w:hAnsi="Calibri Light" w:cs="Calibri Light"/>
              </w:rPr>
              <w:t>Preference points for specific goals</w:t>
            </w:r>
          </w:p>
        </w:tc>
        <w:tc>
          <w:tcPr>
            <w:tcW w:w="1275" w:type="dxa"/>
          </w:tcPr>
          <w:p w14:paraId="6E5BDBBE" w14:textId="77777777" w:rsidR="00855637" w:rsidRPr="00B50B37" w:rsidRDefault="00855637" w:rsidP="00855637">
            <w:pPr>
              <w:jc w:val="center"/>
              <w:rPr>
                <w:rFonts w:ascii="Calibri Light" w:hAnsi="Calibri Light" w:cs="Calibri Light"/>
                <w:b/>
                <w:bCs/>
                <w:color w:val="FF0000"/>
              </w:rPr>
            </w:pPr>
            <w:r w:rsidRPr="00B50B37">
              <w:rPr>
                <w:rFonts w:ascii="Calibri Light" w:hAnsi="Calibri Light" w:cs="Calibri Light"/>
                <w:b/>
                <w:bCs/>
                <w:color w:val="FF0000"/>
              </w:rPr>
              <w:t>20</w:t>
            </w:r>
          </w:p>
        </w:tc>
      </w:tr>
      <w:tr w:rsidR="00855637" w:rsidRPr="00B50B37" w14:paraId="160B2D1D" w14:textId="77777777" w:rsidTr="00BD7DEC">
        <w:tc>
          <w:tcPr>
            <w:tcW w:w="7791" w:type="dxa"/>
          </w:tcPr>
          <w:p w14:paraId="7866DECE" w14:textId="77777777" w:rsidR="00855637" w:rsidRPr="00B50B37" w:rsidRDefault="00855637" w:rsidP="00855637">
            <w:pPr>
              <w:rPr>
                <w:rFonts w:ascii="Calibri Light" w:hAnsi="Calibri Light" w:cs="Calibri Light"/>
              </w:rPr>
            </w:pPr>
            <w:r w:rsidRPr="00B50B37">
              <w:rPr>
                <w:rFonts w:ascii="Calibri Light" w:hAnsi="Calibri Light" w:cs="Calibri Light"/>
              </w:rPr>
              <w:t>Total points for Price and preference points for specific goals</w:t>
            </w:r>
          </w:p>
        </w:tc>
        <w:tc>
          <w:tcPr>
            <w:tcW w:w="1275" w:type="dxa"/>
          </w:tcPr>
          <w:p w14:paraId="1D7E6C3D" w14:textId="77777777" w:rsidR="00855637" w:rsidRPr="00B50B37" w:rsidRDefault="00855637" w:rsidP="00855637">
            <w:pPr>
              <w:jc w:val="center"/>
              <w:rPr>
                <w:rFonts w:ascii="Calibri Light" w:hAnsi="Calibri Light" w:cs="Calibri Light"/>
              </w:rPr>
            </w:pPr>
            <w:r w:rsidRPr="00B50B37">
              <w:rPr>
                <w:rFonts w:ascii="Calibri Light" w:hAnsi="Calibri Light" w:cs="Calibri Light"/>
              </w:rPr>
              <w:t>100</w:t>
            </w:r>
          </w:p>
        </w:tc>
      </w:tr>
    </w:tbl>
    <w:p w14:paraId="45CE79EA" w14:textId="77777777" w:rsidR="00855637" w:rsidRDefault="00855637" w:rsidP="00855637"/>
    <w:p w14:paraId="4BA3B319" w14:textId="77777777" w:rsidR="004B4BCF" w:rsidRDefault="004B4BCF" w:rsidP="00BF6667">
      <w:pPr>
        <w:pStyle w:val="Heading3"/>
        <w:numPr>
          <w:ilvl w:val="2"/>
          <w:numId w:val="33"/>
        </w:numPr>
        <w:ind w:left="567" w:hanging="567"/>
      </w:pPr>
      <w:bookmarkStart w:id="44" w:name="_Toc141871390"/>
      <w:r w:rsidRPr="00F618A6">
        <w:t>Costing and</w:t>
      </w:r>
      <w:r>
        <w:t xml:space="preserve"> Pricing Conditions</w:t>
      </w:r>
      <w:bookmarkEnd w:id="44"/>
    </w:p>
    <w:p w14:paraId="621A97D4" w14:textId="77777777" w:rsidR="004176AA" w:rsidRDefault="004B4BCF" w:rsidP="00302162">
      <w:pPr>
        <w:pStyle w:val="ListParagraph"/>
        <w:numPr>
          <w:ilvl w:val="0"/>
          <w:numId w:val="20"/>
        </w:numPr>
      </w:pPr>
      <w:r w:rsidRPr="00C1106B">
        <w:rPr>
          <w:b/>
          <w:bCs/>
        </w:rPr>
        <w:t>South African Pricing</w:t>
      </w:r>
      <w:r>
        <w:t xml:space="preserve"> - </w:t>
      </w:r>
      <w:r w:rsidRPr="004B4BCF">
        <w:t>The total price must be VAT inclusive and be quoted in South African Rand (ZAR).</w:t>
      </w:r>
    </w:p>
    <w:p w14:paraId="313F8060" w14:textId="77777777" w:rsidR="004B4BCF" w:rsidRPr="00C1106B" w:rsidRDefault="004B4BCF" w:rsidP="00302162">
      <w:pPr>
        <w:pStyle w:val="ListParagraph"/>
        <w:numPr>
          <w:ilvl w:val="0"/>
          <w:numId w:val="20"/>
        </w:numPr>
        <w:rPr>
          <w:b/>
          <w:bCs/>
        </w:rPr>
      </w:pPr>
      <w:r w:rsidRPr="00C1106B">
        <w:rPr>
          <w:b/>
          <w:bCs/>
        </w:rPr>
        <w:t>Total Price</w:t>
      </w:r>
    </w:p>
    <w:p w14:paraId="6C2CACFA" w14:textId="77777777" w:rsidR="004B4BCF" w:rsidRPr="004B4BCF" w:rsidRDefault="004B4BCF" w:rsidP="00302162">
      <w:pPr>
        <w:pStyle w:val="ListParagraph"/>
        <w:numPr>
          <w:ilvl w:val="1"/>
          <w:numId w:val="20"/>
        </w:numPr>
      </w:pPr>
      <w:r w:rsidRPr="004B4BCF">
        <w:t>All quoted prices are the total price for the entire scope of required services and deliverables to be provided by the bidder.</w:t>
      </w:r>
    </w:p>
    <w:p w14:paraId="08F4E550" w14:textId="77777777" w:rsidR="004B4BCF" w:rsidRPr="004B4BCF" w:rsidRDefault="004B4BCF" w:rsidP="00302162">
      <w:pPr>
        <w:pStyle w:val="ListParagraph"/>
        <w:numPr>
          <w:ilvl w:val="1"/>
          <w:numId w:val="20"/>
        </w:numPr>
      </w:pPr>
      <w:r w:rsidRPr="004B4BCF">
        <w:t>All additional costs as well as cost of delivery, labour, S&amp;T, overtime, etc. must be included in this bid.</w:t>
      </w:r>
    </w:p>
    <w:p w14:paraId="360DF685" w14:textId="77777777" w:rsidR="004B4BCF" w:rsidRDefault="004B4BCF" w:rsidP="00302162">
      <w:pPr>
        <w:pStyle w:val="ListParagraph"/>
        <w:numPr>
          <w:ilvl w:val="1"/>
          <w:numId w:val="20"/>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50B71898" w14:textId="77777777" w:rsidR="004B4BCF" w:rsidRPr="004B4BCF" w:rsidRDefault="004B4BCF" w:rsidP="00302162">
      <w:pPr>
        <w:pStyle w:val="ListParagraph"/>
        <w:numPr>
          <w:ilvl w:val="1"/>
          <w:numId w:val="20"/>
        </w:numPr>
        <w:rPr>
          <w:u w:val="single"/>
        </w:rPr>
      </w:pPr>
      <w:r w:rsidRPr="004B4BCF">
        <w:rPr>
          <w:u w:val="single"/>
        </w:rPr>
        <w:t>SITA reserves the right to negotiate pricing with the successful bidder prior to the award as well as envisaged quantities</w:t>
      </w:r>
    </w:p>
    <w:p w14:paraId="7D9385AD" w14:textId="77777777" w:rsidR="00A62B8F" w:rsidRPr="00B50B37" w:rsidRDefault="00A62B8F" w:rsidP="00302162">
      <w:pPr>
        <w:pStyle w:val="ListParagraph"/>
        <w:numPr>
          <w:ilvl w:val="0"/>
          <w:numId w:val="20"/>
        </w:numPr>
        <w:rPr>
          <w:rFonts w:ascii="Calibri" w:hAnsi="Calibri" w:cs="Calibri"/>
        </w:rPr>
      </w:pPr>
      <w:r w:rsidRPr="00B50B37">
        <w:rPr>
          <w:rFonts w:ascii="Calibri" w:hAnsi="Calibri" w:cs="Calibri"/>
        </w:rPr>
        <w:t>These conditions will form part of the Contract between SITA and the bidder. However, SITA reserves the right to include or waive the condition in the Contract.</w:t>
      </w:r>
    </w:p>
    <w:p w14:paraId="1F7C4791" w14:textId="77777777" w:rsidR="00A62B8F" w:rsidRPr="00B50B37" w:rsidRDefault="00A62B8F" w:rsidP="00302162">
      <w:pPr>
        <w:pStyle w:val="ListParagraph"/>
        <w:numPr>
          <w:ilvl w:val="0"/>
          <w:numId w:val="20"/>
        </w:numPr>
        <w:rPr>
          <w:rFonts w:ascii="Calibri" w:hAnsi="Calibri" w:cs="Calibri"/>
        </w:rPr>
      </w:pPr>
      <w:r w:rsidRPr="00B50B37">
        <w:rPr>
          <w:rFonts w:ascii="Calibri" w:hAnsi="Calibri" w:cs="Calibri"/>
        </w:rPr>
        <w:t xml:space="preserve">The bidder must complete the declaration of acceptance as per </w:t>
      </w:r>
      <w:r w:rsidR="00473F58" w:rsidRPr="00B50B37">
        <w:rPr>
          <w:rFonts w:ascii="Calibri" w:hAnsi="Calibri" w:cs="Calibri"/>
          <w:b/>
          <w:bCs/>
        </w:rPr>
        <w:t xml:space="preserve">par 4.5 </w:t>
      </w:r>
      <w:r w:rsidRPr="00B50B37">
        <w:rPr>
          <w:rFonts w:ascii="Calibri" w:hAnsi="Calibri" w:cs="Calibri"/>
        </w:rPr>
        <w:t xml:space="preserve">below by marking with an “X” either “ACCEPT ALL”, or “DO NOT ACCEPT ALL”, failing which the declaration will be regarded as “DO NOT ACCEPT ALL” and the bid will be disqualified. </w:t>
      </w:r>
    </w:p>
    <w:p w14:paraId="2B6504EB" w14:textId="77777777" w:rsidR="00A62B8F" w:rsidRPr="00B50B37" w:rsidRDefault="00A62B8F" w:rsidP="00A62B8F">
      <w:pPr>
        <w:pStyle w:val="Specification"/>
        <w:spacing w:line="276" w:lineRule="auto"/>
        <w:rPr>
          <w:b/>
        </w:rPr>
      </w:pPr>
      <w:bookmarkStart w:id="45" w:name="_Ref455341955"/>
      <w:bookmarkStart w:id="46" w:name="_Toc57764329"/>
    </w:p>
    <w:p w14:paraId="5D7A7792" w14:textId="77777777" w:rsidR="00A62B8F" w:rsidRPr="00B50B37" w:rsidRDefault="00A62B8F" w:rsidP="00BF6667">
      <w:pPr>
        <w:pStyle w:val="Heading3"/>
        <w:numPr>
          <w:ilvl w:val="2"/>
          <w:numId w:val="33"/>
        </w:numPr>
        <w:ind w:left="567" w:hanging="567"/>
      </w:pPr>
      <w:bookmarkStart w:id="47" w:name="_Toc141871393"/>
      <w:r w:rsidRPr="00B50B37">
        <w:lastRenderedPageBreak/>
        <w:t>B</w:t>
      </w:r>
      <w:bookmarkEnd w:id="45"/>
      <w:bookmarkEnd w:id="46"/>
      <w:r w:rsidR="00165575" w:rsidRPr="00B50B37">
        <w:t>id Pricing Schedule</w:t>
      </w:r>
      <w:bookmarkEnd w:id="47"/>
    </w:p>
    <w:p w14:paraId="3E4A11D4" w14:textId="77777777" w:rsidR="00A62B8F" w:rsidRPr="00B50B37" w:rsidRDefault="00A62B8F" w:rsidP="00BF6667">
      <w:pPr>
        <w:pStyle w:val="ListParagraph"/>
        <w:numPr>
          <w:ilvl w:val="1"/>
          <w:numId w:val="28"/>
        </w:numPr>
        <w:spacing w:after="60"/>
        <w:contextualSpacing/>
        <w:outlineLvl w:val="9"/>
        <w:rPr>
          <w:rFonts w:cs="Calibri"/>
        </w:rPr>
      </w:pPr>
      <w:r w:rsidRPr="00B50B37">
        <w:rPr>
          <w:rFonts w:cs="Calibri"/>
          <w:lang w:val="en-GB"/>
        </w:rPr>
        <w:t xml:space="preserve">Bidders </w:t>
      </w:r>
      <w:r w:rsidRPr="00B50B37">
        <w:rPr>
          <w:rFonts w:cs="Calibri"/>
          <w:b/>
          <w:bCs/>
          <w:lang w:val="en-GB"/>
        </w:rPr>
        <w:t xml:space="preserve">must </w:t>
      </w:r>
      <w:r w:rsidRPr="00B50B37">
        <w:rPr>
          <w:rFonts w:cs="Calibri"/>
          <w:lang w:val="en-GB"/>
        </w:rPr>
        <w:t>complete the bid pricing schedule in the Excel spreadsheet format provided and upload this as part of their submission.</w:t>
      </w:r>
    </w:p>
    <w:p w14:paraId="3A9ABA2C" w14:textId="77777777" w:rsidR="00A62B8F" w:rsidRPr="00B50B37" w:rsidRDefault="00A62B8F" w:rsidP="00A62B8F">
      <w:pPr>
        <w:pStyle w:val="Specification"/>
        <w:spacing w:line="276" w:lineRule="auto"/>
        <w:ind w:left="567"/>
      </w:pPr>
    </w:p>
    <w:p w14:paraId="5CE500C0" w14:textId="77777777" w:rsidR="00A62B8F" w:rsidRPr="00B50B37" w:rsidRDefault="00A62B8F" w:rsidP="00BF6667">
      <w:pPr>
        <w:pStyle w:val="Heading2"/>
        <w:numPr>
          <w:ilvl w:val="1"/>
          <w:numId w:val="33"/>
        </w:numPr>
        <w:ind w:left="567"/>
        <w:rPr>
          <w:rFonts w:ascii="Calibri Light" w:hAnsi="Calibri Light" w:cs="Calibri Light"/>
        </w:rPr>
      </w:pPr>
      <w:bookmarkStart w:id="48" w:name="_Toc435315930"/>
      <w:bookmarkStart w:id="49" w:name="_Ref455338328"/>
      <w:bookmarkStart w:id="50" w:name="_Ref455597629"/>
      <w:bookmarkStart w:id="51" w:name="_Toc127119463"/>
      <w:bookmarkStart w:id="52" w:name="_Toc141871394"/>
      <w:r w:rsidRPr="00B50B37">
        <w:rPr>
          <w:rFonts w:ascii="Calibri Light" w:hAnsi="Calibri Light" w:cs="Calibri Light"/>
        </w:rPr>
        <w:t>D</w:t>
      </w:r>
      <w:bookmarkEnd w:id="48"/>
      <w:bookmarkEnd w:id="49"/>
      <w:bookmarkEnd w:id="50"/>
      <w:bookmarkEnd w:id="51"/>
      <w:r w:rsidR="00165575" w:rsidRPr="00B50B37">
        <w:rPr>
          <w:rFonts w:ascii="Calibri Light" w:hAnsi="Calibri Light" w:cs="Calibri Light"/>
        </w:rPr>
        <w:t>eclaration of Acceptance</w:t>
      </w:r>
      <w:bookmarkEnd w:id="52"/>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B50B37" w14:paraId="37F3D4D5" w14:textId="77777777" w:rsidTr="0071278B">
        <w:trPr>
          <w:tblHeader/>
        </w:trPr>
        <w:tc>
          <w:tcPr>
            <w:tcW w:w="3339" w:type="pct"/>
            <w:shd w:val="clear" w:color="auto" w:fill="C6D9F1" w:themeFill="text2" w:themeFillTint="33"/>
          </w:tcPr>
          <w:p w14:paraId="585AACA0" w14:textId="77777777" w:rsidR="00A62B8F" w:rsidRPr="00B50B37" w:rsidRDefault="00A62B8F" w:rsidP="0071278B">
            <w:pPr>
              <w:rPr>
                <w:rFonts w:asciiTheme="minorHAnsi" w:hAnsiTheme="minorHAnsi" w:cstheme="minorHAnsi"/>
                <w:b/>
              </w:rPr>
            </w:pPr>
          </w:p>
        </w:tc>
        <w:tc>
          <w:tcPr>
            <w:tcW w:w="764" w:type="pct"/>
            <w:shd w:val="clear" w:color="auto" w:fill="C6D9F1" w:themeFill="text2" w:themeFillTint="33"/>
          </w:tcPr>
          <w:p w14:paraId="299D5F07" w14:textId="77777777" w:rsidR="00A62B8F" w:rsidRPr="00B50B37" w:rsidRDefault="00A62B8F" w:rsidP="0071278B">
            <w:pPr>
              <w:jc w:val="center"/>
              <w:rPr>
                <w:rFonts w:asciiTheme="minorHAnsi" w:hAnsiTheme="minorHAnsi" w:cstheme="minorHAnsi"/>
                <w:b/>
              </w:rPr>
            </w:pPr>
            <w:r w:rsidRPr="00B50B37">
              <w:rPr>
                <w:rFonts w:asciiTheme="minorHAnsi" w:hAnsiTheme="minorHAnsi" w:cstheme="minorHAnsi"/>
                <w:b/>
              </w:rPr>
              <w:t>ACCEPT ALL</w:t>
            </w:r>
          </w:p>
        </w:tc>
        <w:tc>
          <w:tcPr>
            <w:tcW w:w="897" w:type="pct"/>
            <w:shd w:val="clear" w:color="auto" w:fill="C6D9F1" w:themeFill="text2" w:themeFillTint="33"/>
          </w:tcPr>
          <w:p w14:paraId="15534E69" w14:textId="77777777" w:rsidR="00A62B8F" w:rsidRPr="00B50B37" w:rsidRDefault="00A62B8F" w:rsidP="0071278B">
            <w:pPr>
              <w:jc w:val="center"/>
              <w:rPr>
                <w:rFonts w:asciiTheme="minorHAnsi" w:hAnsiTheme="minorHAnsi" w:cstheme="minorHAnsi"/>
                <w:b/>
              </w:rPr>
            </w:pPr>
            <w:r w:rsidRPr="00B50B37">
              <w:rPr>
                <w:rFonts w:asciiTheme="minorHAnsi" w:hAnsiTheme="minorHAnsi" w:cstheme="minorHAnsi"/>
                <w:b/>
              </w:rPr>
              <w:t>DO NOT ACCEPT ALL</w:t>
            </w:r>
          </w:p>
        </w:tc>
      </w:tr>
      <w:tr w:rsidR="00A62B8F" w:rsidRPr="00B50B37" w14:paraId="76D993D6" w14:textId="77777777" w:rsidTr="0071278B">
        <w:tc>
          <w:tcPr>
            <w:tcW w:w="3339" w:type="pct"/>
          </w:tcPr>
          <w:p w14:paraId="2038BC2F" w14:textId="77777777" w:rsidR="00A62B8F" w:rsidRPr="00B50B37" w:rsidRDefault="00A62B8F" w:rsidP="00BF6667">
            <w:pPr>
              <w:pStyle w:val="Specification"/>
              <w:numPr>
                <w:ilvl w:val="0"/>
                <w:numId w:val="29"/>
              </w:numPr>
              <w:rPr>
                <w:rFonts w:asciiTheme="minorHAnsi" w:hAnsiTheme="minorHAnsi" w:cstheme="minorHAnsi"/>
                <w:sz w:val="22"/>
                <w:szCs w:val="22"/>
              </w:rPr>
            </w:pPr>
            <w:r w:rsidRPr="00B50B37">
              <w:rPr>
                <w:rFonts w:asciiTheme="minorHAnsi" w:hAnsiTheme="minorHAnsi" w:cstheme="minorHAnsi"/>
                <w:sz w:val="22"/>
                <w:szCs w:val="22"/>
              </w:rPr>
              <w:t xml:space="preserve">The bidder declares to ACCEPT ALL the Costing and Pricing conditions as specified in </w:t>
            </w:r>
            <w:r w:rsidR="00145EA2" w:rsidRPr="00B50B37">
              <w:rPr>
                <w:rFonts w:asciiTheme="minorHAnsi" w:hAnsiTheme="minorHAnsi" w:cstheme="minorHAnsi"/>
                <w:b/>
                <w:bCs/>
                <w:color w:val="FF0000"/>
                <w:sz w:val="22"/>
                <w:szCs w:val="22"/>
              </w:rPr>
              <w:t xml:space="preserve">par 4.4.2 </w:t>
            </w:r>
            <w:r w:rsidRPr="00B50B37">
              <w:rPr>
                <w:rFonts w:asciiTheme="minorHAnsi" w:hAnsiTheme="minorHAnsi" w:cstheme="minorHAnsi"/>
                <w:sz w:val="22"/>
                <w:szCs w:val="22"/>
              </w:rPr>
              <w:t>above by indicating with an “X” in the “ACCEPT ALL” column, or</w:t>
            </w:r>
          </w:p>
          <w:p w14:paraId="3B981185" w14:textId="77777777" w:rsidR="00A62B8F" w:rsidRPr="00B50B37" w:rsidRDefault="00A62B8F" w:rsidP="00BF6667">
            <w:pPr>
              <w:pStyle w:val="Specification"/>
              <w:numPr>
                <w:ilvl w:val="0"/>
                <w:numId w:val="29"/>
              </w:numPr>
              <w:rPr>
                <w:rFonts w:asciiTheme="minorHAnsi" w:hAnsiTheme="minorHAnsi" w:cstheme="minorHAnsi"/>
                <w:sz w:val="22"/>
                <w:szCs w:val="22"/>
              </w:rPr>
            </w:pPr>
            <w:r w:rsidRPr="00B50B37">
              <w:rPr>
                <w:rFonts w:asciiTheme="minorHAnsi" w:hAnsiTheme="minorHAnsi" w:cstheme="minorHAnsi"/>
                <w:sz w:val="22"/>
                <w:szCs w:val="22"/>
              </w:rPr>
              <w:t xml:space="preserve">The bidder declares to NOT ACCEPT ALL the Costing and Pricing Conditions as specified in </w:t>
            </w:r>
            <w:r w:rsidR="00145EA2" w:rsidRPr="00B50B37">
              <w:rPr>
                <w:rFonts w:asciiTheme="minorHAnsi" w:hAnsiTheme="minorHAnsi" w:cstheme="minorHAnsi"/>
                <w:b/>
                <w:bCs/>
                <w:color w:val="FF0000"/>
                <w:sz w:val="22"/>
                <w:szCs w:val="22"/>
              </w:rPr>
              <w:t xml:space="preserve">par 4.4.2 </w:t>
            </w:r>
            <w:r w:rsidRPr="00B50B37">
              <w:rPr>
                <w:rFonts w:asciiTheme="minorHAnsi" w:hAnsiTheme="minorHAnsi" w:cstheme="minorHAnsi"/>
                <w:sz w:val="22"/>
                <w:szCs w:val="22"/>
              </w:rPr>
              <w:t xml:space="preserve">above by - </w:t>
            </w:r>
          </w:p>
          <w:p w14:paraId="53E4E8DE" w14:textId="77777777" w:rsidR="00A62B8F" w:rsidRPr="00B50B37" w:rsidRDefault="00A62B8F" w:rsidP="00BF6667">
            <w:pPr>
              <w:pStyle w:val="Specification"/>
              <w:numPr>
                <w:ilvl w:val="1"/>
                <w:numId w:val="27"/>
              </w:numPr>
              <w:tabs>
                <w:tab w:val="clear" w:pos="1134"/>
                <w:tab w:val="num" w:pos="993"/>
              </w:tabs>
              <w:ind w:left="993"/>
              <w:rPr>
                <w:rFonts w:asciiTheme="minorHAnsi" w:hAnsiTheme="minorHAnsi" w:cstheme="minorHAnsi"/>
                <w:sz w:val="22"/>
                <w:szCs w:val="22"/>
              </w:rPr>
            </w:pPr>
            <w:r w:rsidRPr="00B50B37">
              <w:rPr>
                <w:rFonts w:asciiTheme="minorHAnsi" w:hAnsiTheme="minorHAnsi" w:cstheme="minorHAnsi"/>
                <w:sz w:val="22"/>
                <w:szCs w:val="22"/>
              </w:rPr>
              <w:t>Indicating with an “X” in the “DO NOT ACCEPT ALL” column, and;</w:t>
            </w:r>
          </w:p>
          <w:p w14:paraId="0FC6666A" w14:textId="77777777" w:rsidR="00A62B8F" w:rsidRPr="00B50B37" w:rsidRDefault="00A62B8F" w:rsidP="00BF6667">
            <w:pPr>
              <w:pStyle w:val="Specification"/>
              <w:numPr>
                <w:ilvl w:val="1"/>
                <w:numId w:val="27"/>
              </w:numPr>
              <w:tabs>
                <w:tab w:val="clear" w:pos="1134"/>
                <w:tab w:val="num" w:pos="993"/>
              </w:tabs>
              <w:ind w:left="993"/>
              <w:rPr>
                <w:rFonts w:asciiTheme="minorHAnsi" w:hAnsiTheme="minorHAnsi" w:cstheme="minorHAnsi"/>
                <w:sz w:val="22"/>
                <w:szCs w:val="22"/>
              </w:rPr>
            </w:pPr>
            <w:r w:rsidRPr="00B50B37">
              <w:rPr>
                <w:rFonts w:asciiTheme="minorHAnsi" w:hAnsiTheme="minorHAnsi" w:cstheme="minorHAnsi"/>
                <w:sz w:val="22"/>
                <w:szCs w:val="22"/>
              </w:rPr>
              <w:t xml:space="preserve">Provide reason and proposal for each of the condition not accepted. </w:t>
            </w:r>
          </w:p>
        </w:tc>
        <w:tc>
          <w:tcPr>
            <w:tcW w:w="764" w:type="pct"/>
          </w:tcPr>
          <w:p w14:paraId="4953BB36" w14:textId="77777777" w:rsidR="00A62B8F" w:rsidRPr="00B50B37" w:rsidRDefault="00A62B8F" w:rsidP="0071278B">
            <w:pPr>
              <w:jc w:val="center"/>
              <w:rPr>
                <w:rFonts w:asciiTheme="minorHAnsi" w:hAnsiTheme="minorHAnsi" w:cstheme="minorHAnsi"/>
              </w:rPr>
            </w:pPr>
          </w:p>
        </w:tc>
        <w:tc>
          <w:tcPr>
            <w:tcW w:w="897" w:type="pct"/>
          </w:tcPr>
          <w:p w14:paraId="2C41E421" w14:textId="77777777" w:rsidR="00A62B8F" w:rsidRPr="00B50B37" w:rsidRDefault="00A62B8F" w:rsidP="0071278B">
            <w:pPr>
              <w:jc w:val="center"/>
              <w:rPr>
                <w:rFonts w:asciiTheme="minorHAnsi" w:hAnsiTheme="minorHAnsi" w:cstheme="minorHAnsi"/>
              </w:rPr>
            </w:pPr>
          </w:p>
        </w:tc>
      </w:tr>
      <w:tr w:rsidR="00A62B8F" w:rsidRPr="00165575" w14:paraId="33D44F85" w14:textId="77777777" w:rsidTr="0071278B">
        <w:tc>
          <w:tcPr>
            <w:tcW w:w="5000" w:type="pct"/>
            <w:gridSpan w:val="3"/>
          </w:tcPr>
          <w:p w14:paraId="14096E62" w14:textId="77777777" w:rsidR="00A62B8F" w:rsidRPr="00B50B37" w:rsidRDefault="00A62B8F" w:rsidP="0071278B">
            <w:pPr>
              <w:rPr>
                <w:rFonts w:asciiTheme="minorHAnsi" w:hAnsiTheme="minorHAnsi" w:cstheme="minorHAnsi"/>
                <w:b/>
              </w:rPr>
            </w:pPr>
            <w:r w:rsidRPr="00B50B37">
              <w:rPr>
                <w:rFonts w:asciiTheme="minorHAnsi" w:hAnsiTheme="minorHAnsi" w:cstheme="minorHAnsi"/>
                <w:b/>
              </w:rPr>
              <w:t>Comments by bidder:</w:t>
            </w:r>
          </w:p>
          <w:p w14:paraId="48DC5FF8" w14:textId="77777777" w:rsidR="00A62B8F" w:rsidRPr="00165575" w:rsidRDefault="00A62B8F" w:rsidP="0071278B">
            <w:pPr>
              <w:rPr>
                <w:rFonts w:asciiTheme="minorHAnsi" w:hAnsiTheme="minorHAnsi" w:cstheme="minorHAnsi"/>
              </w:rPr>
            </w:pPr>
            <w:r w:rsidRPr="00B50B37">
              <w:rPr>
                <w:rFonts w:asciiTheme="minorHAnsi" w:hAnsiTheme="minorHAnsi" w:cstheme="minorHAnsi"/>
              </w:rPr>
              <w:t>Provide the condition reference, the reasons for not accepting the condition.</w:t>
            </w:r>
          </w:p>
          <w:p w14:paraId="495A9A0A" w14:textId="77777777" w:rsidR="00A62B8F" w:rsidRPr="00165575" w:rsidRDefault="00A62B8F" w:rsidP="0071278B">
            <w:pPr>
              <w:rPr>
                <w:rFonts w:asciiTheme="minorHAnsi" w:hAnsiTheme="minorHAnsi" w:cstheme="minorHAnsi"/>
                <w:b/>
              </w:rPr>
            </w:pPr>
          </w:p>
        </w:tc>
      </w:tr>
    </w:tbl>
    <w:p w14:paraId="72FB6BA4" w14:textId="77777777" w:rsidR="00A62B8F" w:rsidRDefault="00A62B8F" w:rsidP="002E5AED"/>
    <w:p w14:paraId="325D79FA" w14:textId="77777777" w:rsidR="00AD34B8" w:rsidRPr="00473F58" w:rsidRDefault="00AD34B8" w:rsidP="00BF6667">
      <w:pPr>
        <w:pStyle w:val="Heading2"/>
        <w:numPr>
          <w:ilvl w:val="1"/>
          <w:numId w:val="33"/>
        </w:numPr>
        <w:ind w:left="567"/>
      </w:pPr>
      <w:bookmarkStart w:id="53" w:name="_Toc141871395"/>
      <w:r w:rsidRPr="00473F58">
        <w:t>Preference Requirements</w:t>
      </w:r>
      <w:bookmarkEnd w:id="53"/>
    </w:p>
    <w:p w14:paraId="471D27FD" w14:textId="33EC5731" w:rsidR="00855637" w:rsidRPr="00C71394" w:rsidRDefault="00855637" w:rsidP="00BF6667">
      <w:pPr>
        <w:pStyle w:val="ListParagraph"/>
        <w:numPr>
          <w:ilvl w:val="0"/>
          <w:numId w:val="24"/>
        </w:numPr>
      </w:pPr>
      <w:bookmarkStart w:id="54" w:name="_Hlk152879090"/>
      <w:r w:rsidRPr="00C71394">
        <w:t>The bidder must complete in full all the PREFERENCE requirements.</w:t>
      </w:r>
    </w:p>
    <w:p w14:paraId="4493E948" w14:textId="77777777" w:rsidR="00855637" w:rsidRPr="00855637" w:rsidRDefault="00855637" w:rsidP="00BF6667">
      <w:pPr>
        <w:numPr>
          <w:ilvl w:val="0"/>
          <w:numId w:val="24"/>
        </w:numPr>
        <w:rPr>
          <w:rFonts w:cs="Calibri"/>
        </w:rPr>
      </w:pPr>
      <w:r w:rsidRPr="00855637">
        <w:rPr>
          <w:rFonts w:cs="Calibri"/>
          <w:szCs w:val="24"/>
        </w:rPr>
        <w:t>Allocation of points per requirements:</w:t>
      </w:r>
      <w:r w:rsidRPr="00855637">
        <w:rPr>
          <w:rFonts w:cs="Calibri"/>
          <w:b/>
          <w:bCs/>
          <w:szCs w:val="24"/>
        </w:rPr>
        <w:t xml:space="preserve"> </w:t>
      </w:r>
      <w:r w:rsidRPr="00855637">
        <w:rPr>
          <w:rFonts w:cs="Calibri"/>
          <w:szCs w:val="24"/>
        </w:rPr>
        <w:t>The points allocation of bidders’ responses to the requirements will be determined by the completeness, relevance and accuracy of substantiating evidence.</w:t>
      </w:r>
    </w:p>
    <w:p w14:paraId="796936DC" w14:textId="77777777" w:rsidR="00855637" w:rsidRPr="00855637" w:rsidRDefault="00855637" w:rsidP="00BF6667">
      <w:pPr>
        <w:numPr>
          <w:ilvl w:val="0"/>
          <w:numId w:val="24"/>
        </w:numPr>
        <w:rPr>
          <w:rFonts w:cs="Calibri"/>
          <w:szCs w:val="24"/>
        </w:rPr>
      </w:pPr>
      <w:r w:rsidRPr="00855637">
        <w:rPr>
          <w:rFonts w:cs="Calibri"/>
          <w:szCs w:val="24"/>
        </w:rPr>
        <w:t xml:space="preserve">Points will be allocated for each </w:t>
      </w:r>
      <w:r w:rsidRPr="00855637">
        <w:rPr>
          <w:rFonts w:cs="Calibri"/>
          <w:b/>
          <w:bCs/>
          <w:szCs w:val="24"/>
        </w:rPr>
        <w:t>PREFERENCE requirement</w:t>
      </w:r>
      <w:r w:rsidRPr="00855637">
        <w:rPr>
          <w:rFonts w:cs="Calibri"/>
          <w:szCs w:val="24"/>
        </w:rPr>
        <w:t xml:space="preserve"> as per the criteria set in each section in the </w:t>
      </w:r>
      <w:r w:rsidRPr="00855637">
        <w:rPr>
          <w:rFonts w:cs="Calibri"/>
          <w:b/>
          <w:bCs/>
          <w:szCs w:val="24"/>
        </w:rPr>
        <w:t>table</w:t>
      </w:r>
      <w:r w:rsidRPr="00855637">
        <w:rPr>
          <w:rFonts w:cs="Calibri"/>
          <w:szCs w:val="24"/>
        </w:rPr>
        <w:t xml:space="preserve"> below.</w:t>
      </w:r>
    </w:p>
    <w:p w14:paraId="546A8F9B" w14:textId="77777777" w:rsidR="00855637" w:rsidRPr="00855637" w:rsidRDefault="00855637" w:rsidP="00BF6667">
      <w:pPr>
        <w:numPr>
          <w:ilvl w:val="0"/>
          <w:numId w:val="24"/>
        </w:numPr>
        <w:rPr>
          <w:rFonts w:cs="Calibri"/>
          <w:szCs w:val="24"/>
        </w:rPr>
      </w:pPr>
      <w:r w:rsidRPr="00855637">
        <w:rPr>
          <w:rFonts w:cs="Calibri"/>
          <w:b/>
          <w:bCs/>
          <w:szCs w:val="24"/>
        </w:rPr>
        <w:t>The bidder must provide a unique reference number</w:t>
      </w:r>
      <w:r w:rsidRPr="00855637">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855637">
        <w:rPr>
          <w:rFonts w:cs="Calibri"/>
          <w:b/>
          <w:bCs/>
          <w:szCs w:val="24"/>
        </w:rPr>
        <w:t>ANNEX A</w:t>
      </w:r>
      <w:r w:rsidRPr="00855637">
        <w:rPr>
          <w:rFonts w:cs="Calibri"/>
          <w:szCs w:val="24"/>
        </w:rPr>
        <w:t>.</w:t>
      </w:r>
    </w:p>
    <w:p w14:paraId="1714068D" w14:textId="77777777" w:rsidR="00855637" w:rsidRPr="00855637" w:rsidRDefault="00855637" w:rsidP="00BF6667">
      <w:pPr>
        <w:numPr>
          <w:ilvl w:val="0"/>
          <w:numId w:val="24"/>
        </w:numPr>
        <w:rPr>
          <w:rFonts w:cs="Calibri"/>
        </w:rPr>
      </w:pPr>
      <w:r w:rsidRPr="00855637">
        <w:rPr>
          <w:rFonts w:asciiTheme="minorHAnsi" w:hAnsiTheme="minorHAnsi" w:cstheme="minorHAnsi"/>
          <w:b/>
          <w:bCs/>
        </w:rPr>
        <w:t>Preference Goal Requirements</w:t>
      </w:r>
    </w:p>
    <w:p w14:paraId="764C0F82" w14:textId="77777777" w:rsidR="00855637" w:rsidRPr="00855637" w:rsidRDefault="00855637" w:rsidP="00BF6667">
      <w:pPr>
        <w:numPr>
          <w:ilvl w:val="1"/>
          <w:numId w:val="39"/>
        </w:numPr>
        <w:rPr>
          <w:rFonts w:cs="Calibri Light"/>
        </w:rPr>
      </w:pPr>
      <w:r w:rsidRPr="00855637">
        <w:rPr>
          <w:rFonts w:cs="Calibri Light"/>
        </w:rPr>
        <w:t xml:space="preserve">The applicable Preference Point system for this tender and points claimed is </w:t>
      </w:r>
      <w:r w:rsidRPr="00855637">
        <w:rPr>
          <w:rFonts w:cs="Calibri Light"/>
          <w:b/>
          <w:bCs/>
        </w:rPr>
        <w:t>80/20.</w:t>
      </w:r>
    </w:p>
    <w:p w14:paraId="5EFBE895" w14:textId="77777777" w:rsidR="00855637" w:rsidRPr="00855637" w:rsidRDefault="00855637" w:rsidP="00BF6667">
      <w:pPr>
        <w:numPr>
          <w:ilvl w:val="1"/>
          <w:numId w:val="39"/>
        </w:numPr>
        <w:rPr>
          <w:rFonts w:cs="Calibri Light"/>
        </w:rPr>
      </w:pPr>
      <w:r w:rsidRPr="00855637">
        <w:rPr>
          <w:rFonts w:cs="Calibri Light"/>
        </w:rPr>
        <w:t xml:space="preserve">The specific Preferential Goal Requirements for this tender is indicated in </w:t>
      </w:r>
      <w:r w:rsidRPr="00855637">
        <w:rPr>
          <w:rFonts w:cs="Calibri Light"/>
          <w:b/>
          <w:bCs/>
        </w:rPr>
        <w:t xml:space="preserve">table </w:t>
      </w:r>
      <w:r w:rsidR="00DF2E45">
        <w:rPr>
          <w:rFonts w:cs="Calibri Light"/>
          <w:b/>
          <w:bCs/>
        </w:rPr>
        <w:t>4</w:t>
      </w:r>
      <w:r w:rsidRPr="00855637">
        <w:rPr>
          <w:rFonts w:cs="Calibri Light"/>
        </w:rPr>
        <w:t xml:space="preserve"> below.</w:t>
      </w:r>
    </w:p>
    <w:p w14:paraId="01168DCD" w14:textId="77777777" w:rsidR="00855637" w:rsidRPr="00855637" w:rsidRDefault="00855637" w:rsidP="00BF6667">
      <w:pPr>
        <w:numPr>
          <w:ilvl w:val="1"/>
          <w:numId w:val="39"/>
        </w:numPr>
        <w:rPr>
          <w:rFonts w:cs="Calibri Light"/>
        </w:rPr>
      </w:pPr>
      <w:r w:rsidRPr="00855637">
        <w:rPr>
          <w:rFonts w:cs="Calibri Light"/>
        </w:rPr>
        <w:t xml:space="preserve">The Bidder </w:t>
      </w:r>
      <w:r w:rsidRPr="00855637">
        <w:rPr>
          <w:rFonts w:cs="Calibri Light"/>
          <w:b/>
          <w:bCs/>
          <w:u w:val="single"/>
        </w:rPr>
        <w:t xml:space="preserve">must </w:t>
      </w:r>
      <w:r w:rsidRPr="00855637">
        <w:rPr>
          <w:rFonts w:cs="Calibri Light"/>
        </w:rPr>
        <w:t xml:space="preserve">complete 80/20 </w:t>
      </w:r>
      <w:r w:rsidRPr="00855637">
        <w:rPr>
          <w:rFonts w:cs="Calibri Light"/>
          <w:b/>
          <w:bCs/>
        </w:rPr>
        <w:t>preference point system</w:t>
      </w:r>
      <w:r w:rsidRPr="00855637">
        <w:rPr>
          <w:rFonts w:cs="Calibri Light"/>
        </w:rPr>
        <w:t xml:space="preserve"> and submit proof or documentation required in terms of this tender.</w:t>
      </w:r>
    </w:p>
    <w:p w14:paraId="594A93A4" w14:textId="77777777" w:rsidR="00855637" w:rsidRPr="00855637" w:rsidRDefault="00855637" w:rsidP="00BF6667">
      <w:pPr>
        <w:numPr>
          <w:ilvl w:val="1"/>
          <w:numId w:val="39"/>
        </w:numPr>
        <w:rPr>
          <w:rFonts w:cs="Calibri Light"/>
        </w:rPr>
      </w:pPr>
      <w:r w:rsidRPr="00855637">
        <w:rPr>
          <w:rFonts w:cs="Calibri Light"/>
        </w:rPr>
        <w:t xml:space="preserve">The Bidder </w:t>
      </w:r>
      <w:r w:rsidRPr="00855637">
        <w:rPr>
          <w:rFonts w:cs="Calibri Light"/>
          <w:b/>
          <w:bCs/>
        </w:rPr>
        <w:t>must indicate their commitment</w:t>
      </w:r>
      <w:r w:rsidRPr="00855637">
        <w:rPr>
          <w:rFonts w:cs="Calibri Light"/>
        </w:rPr>
        <w:t xml:space="preserve"> to claim points for each of the preference points by signing at par 4.5 in the Invitation to Bid document.</w:t>
      </w:r>
    </w:p>
    <w:p w14:paraId="1D0ECDD4" w14:textId="77777777" w:rsidR="00855637" w:rsidRPr="00855637" w:rsidRDefault="00855637" w:rsidP="00BF6667">
      <w:pPr>
        <w:numPr>
          <w:ilvl w:val="1"/>
          <w:numId w:val="39"/>
        </w:numPr>
        <w:rPr>
          <w:rFonts w:cs="Calibri Light"/>
        </w:rPr>
      </w:pPr>
      <w:r w:rsidRPr="00855637">
        <w:rPr>
          <w:rFonts w:cs="Calibri Light"/>
        </w:rPr>
        <w:t xml:space="preserve">Failure on the part of a bidder to submit proof or documentation required or to comply to paragraph (d) above in terms of this tender to claim preference points for the </w:t>
      </w:r>
      <w:r w:rsidRPr="00855637">
        <w:rPr>
          <w:rFonts w:cs="Calibri Light"/>
          <w:b/>
          <w:bCs/>
        </w:rPr>
        <w:t xml:space="preserve">Preference </w:t>
      </w:r>
      <w:r w:rsidRPr="00855637">
        <w:rPr>
          <w:rFonts w:cs="Calibri Light"/>
          <w:b/>
          <w:bCs/>
        </w:rPr>
        <w:lastRenderedPageBreak/>
        <w:t>Goal Requirements</w:t>
      </w:r>
      <w:r w:rsidRPr="00855637">
        <w:rPr>
          <w:rFonts w:cs="Calibri Light"/>
        </w:rPr>
        <w:t xml:space="preserve"> for this tender, will be interpreted to mean that preference points are not claimed.</w:t>
      </w:r>
    </w:p>
    <w:p w14:paraId="5BFAF563" w14:textId="77777777" w:rsidR="00855637" w:rsidRPr="00855637" w:rsidRDefault="00855637" w:rsidP="00BF6667">
      <w:pPr>
        <w:numPr>
          <w:ilvl w:val="1"/>
          <w:numId w:val="39"/>
        </w:numPr>
        <w:rPr>
          <w:rFonts w:cs="Calibri Light"/>
        </w:rPr>
      </w:pPr>
      <w:r w:rsidRPr="00855637">
        <w:rPr>
          <w:rFonts w:cs="Calibri Light"/>
        </w:rPr>
        <w:t xml:space="preserve">The Bidder’s </w:t>
      </w:r>
      <w:r w:rsidRPr="00855637">
        <w:rPr>
          <w:rFonts w:cs="Calibri Light"/>
          <w:b/>
          <w:bCs/>
        </w:rPr>
        <w:t>commitment</w:t>
      </w:r>
      <w:r w:rsidRPr="00855637">
        <w:rPr>
          <w:rFonts w:cs="Calibri Light"/>
        </w:rPr>
        <w:t xml:space="preserve"> for the </w:t>
      </w:r>
      <w:r w:rsidRPr="00855637">
        <w:rPr>
          <w:rFonts w:cs="Calibri Light"/>
          <w:b/>
          <w:bCs/>
        </w:rPr>
        <w:t xml:space="preserve">Preference Goal Requirements </w:t>
      </w:r>
      <w:r w:rsidRPr="00855637">
        <w:rPr>
          <w:rFonts w:cs="Calibri Light"/>
        </w:rPr>
        <w:t xml:space="preserve">in this tender will be </w:t>
      </w:r>
      <w:r w:rsidRPr="00855637">
        <w:rPr>
          <w:rFonts w:cs="Calibri Light"/>
          <w:b/>
          <w:bCs/>
        </w:rPr>
        <w:t>legally binding</w:t>
      </w:r>
      <w:r w:rsidRPr="00855637">
        <w:rPr>
          <w:rFonts w:cs="Calibri Light"/>
        </w:rPr>
        <w:t xml:space="preserve"> and the Bidder needs to </w:t>
      </w:r>
      <w:r w:rsidRPr="00855637">
        <w:rPr>
          <w:rFonts w:cs="Calibri Light"/>
          <w:b/>
          <w:bCs/>
        </w:rPr>
        <w:t>perform against their commitment</w:t>
      </w:r>
      <w:r w:rsidRPr="00855637">
        <w:rPr>
          <w:rFonts w:cs="Calibri Light"/>
        </w:rPr>
        <w:t xml:space="preserve"> for the duration of the contract which will form part of the Contractual Agreement.</w:t>
      </w:r>
    </w:p>
    <w:p w14:paraId="45A4B9B8" w14:textId="77777777" w:rsidR="00855637" w:rsidRPr="00855637" w:rsidRDefault="00855637" w:rsidP="00BF6667">
      <w:pPr>
        <w:numPr>
          <w:ilvl w:val="1"/>
          <w:numId w:val="39"/>
        </w:numPr>
        <w:rPr>
          <w:rFonts w:cs="Calibri Light"/>
        </w:rPr>
      </w:pPr>
      <w:r w:rsidRPr="00855637">
        <w:rPr>
          <w:rFonts w:cs="Calibri Light"/>
        </w:rPr>
        <w:t xml:space="preserve">The Bidder </w:t>
      </w:r>
      <w:r w:rsidRPr="00855637">
        <w:rPr>
          <w:rFonts w:cs="Calibri Light"/>
          <w:b/>
          <w:bCs/>
        </w:rPr>
        <w:t>must sustain, or improve</w:t>
      </w:r>
      <w:r w:rsidRPr="00855637">
        <w:rPr>
          <w:rFonts w:cs="Calibri Light"/>
        </w:rPr>
        <w:t xml:space="preserve"> the company’s </w:t>
      </w:r>
      <w:r w:rsidRPr="00855637">
        <w:rPr>
          <w:rFonts w:cs="Calibri Light"/>
          <w:b/>
          <w:bCs/>
        </w:rPr>
        <w:t>BBBEE Level</w:t>
      </w:r>
      <w:r w:rsidRPr="00855637">
        <w:rPr>
          <w:rFonts w:cs="Calibri Light"/>
        </w:rPr>
        <w:t xml:space="preserve"> for the duration of the contact which will form part of the Contractual Agreement.</w:t>
      </w:r>
    </w:p>
    <w:p w14:paraId="5B75B11E" w14:textId="77777777" w:rsidR="00855637" w:rsidRPr="00855637" w:rsidRDefault="00855637" w:rsidP="00BF6667">
      <w:pPr>
        <w:numPr>
          <w:ilvl w:val="1"/>
          <w:numId w:val="39"/>
        </w:numPr>
        <w:rPr>
          <w:rFonts w:cs="Calibri Light"/>
        </w:rPr>
      </w:pPr>
      <w:r w:rsidRPr="00855637">
        <w:rPr>
          <w:rFonts w:cs="Calibri Light"/>
        </w:rPr>
        <w:t>Performance of Preference Goal Requirements will be determined annually. Bidders must submit their Preference status report to SITA indicating progress against the Bidder’s Preferential commitments within 30 days after each quarter from the commencement date of the contract.</w:t>
      </w:r>
    </w:p>
    <w:p w14:paraId="4D18AD9B" w14:textId="77777777" w:rsidR="00855637" w:rsidRPr="00855637" w:rsidRDefault="00855637" w:rsidP="00BF6667">
      <w:pPr>
        <w:numPr>
          <w:ilvl w:val="1"/>
          <w:numId w:val="39"/>
        </w:numPr>
        <w:rPr>
          <w:rFonts w:cs="Calibri Light"/>
        </w:rPr>
      </w:pPr>
      <w:r w:rsidRPr="00855637">
        <w:rPr>
          <w:rFonts w:cs="Calibri Light"/>
        </w:rPr>
        <w:t xml:space="preserve">Bidders need to keep auditable substantive records / evidence and upon request by </w:t>
      </w:r>
      <w:r w:rsidRPr="00855637">
        <w:rPr>
          <w:rFonts w:cs="Calibri Light"/>
          <w:b/>
          <w:bCs/>
        </w:rPr>
        <w:t xml:space="preserve">SITA </w:t>
      </w:r>
      <w:r w:rsidRPr="00855637">
        <w:rPr>
          <w:rFonts w:cs="Calibri Light"/>
        </w:rPr>
        <w:t>must be made available for audit and, or due diligence purposes.</w:t>
      </w:r>
    </w:p>
    <w:p w14:paraId="46C8E7C1" w14:textId="77777777" w:rsidR="00855637" w:rsidRPr="00855637" w:rsidRDefault="00855637" w:rsidP="00BF6667">
      <w:pPr>
        <w:numPr>
          <w:ilvl w:val="1"/>
          <w:numId w:val="39"/>
        </w:numPr>
        <w:rPr>
          <w:rFonts w:cs="Calibri Light"/>
        </w:rPr>
      </w:pPr>
      <w:r w:rsidRPr="00855637">
        <w:rPr>
          <w:rFonts w:cs="Calibri Light"/>
          <w:b/>
          <w:bCs/>
        </w:rPr>
        <w:t>SITA reserves the right</w:t>
      </w:r>
      <w:r w:rsidRPr="00855637">
        <w:rPr>
          <w:rFonts w:cs="Calibri Light"/>
        </w:rPr>
        <w:t xml:space="preserve"> </w:t>
      </w:r>
      <w:r w:rsidRPr="00855637">
        <w:rPr>
          <w:rFonts w:cs="Calibri Light"/>
          <w:b/>
          <w:bCs/>
        </w:rPr>
        <w:t>to</w:t>
      </w:r>
      <w:r w:rsidRPr="00855637">
        <w:rPr>
          <w:rFonts w:cs="Calibri Light"/>
        </w:rPr>
        <w:t xml:space="preserve"> require from a Bidder, either before a bid is adjudicated or at any time subsequently, to substantiate any claim with regards to preferences, in any manner required by SITA.</w:t>
      </w:r>
    </w:p>
    <w:p w14:paraId="246FA5CA" w14:textId="77777777" w:rsidR="00855637" w:rsidRPr="00855637" w:rsidRDefault="00855637" w:rsidP="00BF6667">
      <w:pPr>
        <w:numPr>
          <w:ilvl w:val="1"/>
          <w:numId w:val="39"/>
        </w:numPr>
        <w:rPr>
          <w:rFonts w:cs="Calibri Light"/>
        </w:rPr>
      </w:pPr>
      <w:r w:rsidRPr="00855637">
        <w:rPr>
          <w:rFonts w:cs="Calibri Light"/>
          <w:b/>
          <w:bCs/>
        </w:rPr>
        <w:t>SITA reserves the right to</w:t>
      </w:r>
      <w:r w:rsidRPr="00855637">
        <w:rPr>
          <w:rFonts w:cs="Calibri Light"/>
        </w:rPr>
        <w:t xml:space="preserve"> verify information / evidence provided by the Bidder.</w:t>
      </w:r>
    </w:p>
    <w:p w14:paraId="6A380594" w14:textId="77777777" w:rsidR="00855637" w:rsidRPr="00855637" w:rsidRDefault="00855637" w:rsidP="00BF6667">
      <w:pPr>
        <w:numPr>
          <w:ilvl w:val="1"/>
          <w:numId w:val="39"/>
        </w:numPr>
        <w:rPr>
          <w:rFonts w:cs="Calibri Light"/>
          <w:b/>
          <w:bCs/>
        </w:rPr>
      </w:pPr>
      <w:r w:rsidRPr="00855637">
        <w:rPr>
          <w:rFonts w:cs="Calibri Light"/>
          <w:b/>
          <w:bCs/>
        </w:rPr>
        <w:t>SITA reserves the right to</w:t>
      </w:r>
      <w:r w:rsidRPr="00855637">
        <w:rPr>
          <w:rFonts w:cs="Calibri Light"/>
        </w:rPr>
        <w:t xml:space="preserve"> introduce a </w:t>
      </w:r>
      <w:r w:rsidRPr="00855637">
        <w:rPr>
          <w:rFonts w:cs="Calibri Light"/>
          <w:b/>
          <w:bCs/>
        </w:rPr>
        <w:t>penalty of 1%</w:t>
      </w:r>
      <w:r w:rsidRPr="00855637">
        <w:rPr>
          <w:rFonts w:cs="Calibri Light"/>
        </w:rPr>
        <w:t xml:space="preserve"> of the overall annual year spent by </w:t>
      </w:r>
      <w:r w:rsidRPr="00855637">
        <w:rPr>
          <w:rFonts w:cs="Calibri Light"/>
          <w:b/>
          <w:bCs/>
        </w:rPr>
        <w:t>SITA</w:t>
      </w:r>
      <w:r w:rsidRPr="00855637">
        <w:rPr>
          <w:rFonts w:cs="Calibri Light"/>
        </w:rPr>
        <w:t xml:space="preserve"> for the prior year if the Bidder fails to comply to </w:t>
      </w:r>
      <w:r w:rsidRPr="00855637">
        <w:rPr>
          <w:rFonts w:cs="Calibri Light"/>
          <w:b/>
          <w:bCs/>
        </w:rPr>
        <w:t>paragraphs (f), (g) and (h) above.</w:t>
      </w:r>
    </w:p>
    <w:p w14:paraId="023AFEBF" w14:textId="4AEF15EF" w:rsidR="00855637" w:rsidRDefault="00855637" w:rsidP="00855637">
      <w:pPr>
        <w:rPr>
          <w:lang w:val="en-GB"/>
        </w:rPr>
      </w:pPr>
    </w:p>
    <w:p w14:paraId="5129400C" w14:textId="368AFE7A" w:rsidR="00C71394" w:rsidRDefault="00C71394" w:rsidP="00855637">
      <w:pPr>
        <w:rPr>
          <w:lang w:val="en-GB"/>
        </w:rPr>
      </w:pPr>
    </w:p>
    <w:p w14:paraId="0D515A4D" w14:textId="0501F67F" w:rsidR="00C71394" w:rsidRDefault="00C71394" w:rsidP="00855637">
      <w:pPr>
        <w:rPr>
          <w:lang w:val="en-GB"/>
        </w:rPr>
      </w:pPr>
    </w:p>
    <w:p w14:paraId="375A144B" w14:textId="15C956E4" w:rsidR="00C71394" w:rsidRDefault="00C71394" w:rsidP="00855637">
      <w:pPr>
        <w:rPr>
          <w:lang w:val="en-GB"/>
        </w:rPr>
      </w:pPr>
    </w:p>
    <w:p w14:paraId="681733E7" w14:textId="5D2F2545" w:rsidR="00C71394" w:rsidRDefault="00C71394" w:rsidP="00855637">
      <w:pPr>
        <w:rPr>
          <w:lang w:val="en-GB"/>
        </w:rPr>
      </w:pPr>
    </w:p>
    <w:p w14:paraId="74B5A7AC" w14:textId="77EE68FE" w:rsidR="00C71394" w:rsidRDefault="00C71394" w:rsidP="00855637">
      <w:pPr>
        <w:rPr>
          <w:lang w:val="en-GB"/>
        </w:rPr>
      </w:pPr>
    </w:p>
    <w:p w14:paraId="103ECDB0" w14:textId="5465A4B0" w:rsidR="00C71394" w:rsidRDefault="00C71394" w:rsidP="00855637">
      <w:pPr>
        <w:rPr>
          <w:lang w:val="en-GB"/>
        </w:rPr>
      </w:pPr>
    </w:p>
    <w:p w14:paraId="5A6BE647" w14:textId="786E12AC" w:rsidR="00C71394" w:rsidRDefault="00C71394" w:rsidP="00855637">
      <w:pPr>
        <w:rPr>
          <w:lang w:val="en-GB"/>
        </w:rPr>
      </w:pPr>
    </w:p>
    <w:p w14:paraId="31CF4B5E" w14:textId="788B2ACA" w:rsidR="00C71394" w:rsidRDefault="00C71394" w:rsidP="00855637">
      <w:pPr>
        <w:rPr>
          <w:lang w:val="en-GB"/>
        </w:rPr>
      </w:pPr>
    </w:p>
    <w:p w14:paraId="0DF578D4" w14:textId="1D2910CB" w:rsidR="00C71394" w:rsidRDefault="00C71394" w:rsidP="00855637">
      <w:pPr>
        <w:rPr>
          <w:lang w:val="en-GB"/>
        </w:rPr>
      </w:pPr>
    </w:p>
    <w:p w14:paraId="4B7602ED" w14:textId="095B2D5F" w:rsidR="00C71394" w:rsidRDefault="00C71394" w:rsidP="00855637">
      <w:pPr>
        <w:rPr>
          <w:lang w:val="en-GB"/>
        </w:rPr>
      </w:pPr>
    </w:p>
    <w:p w14:paraId="09E83EE0" w14:textId="2DC0D50B" w:rsidR="00C71394" w:rsidRDefault="00C71394" w:rsidP="00855637">
      <w:pPr>
        <w:rPr>
          <w:lang w:val="en-GB"/>
        </w:rPr>
      </w:pPr>
    </w:p>
    <w:p w14:paraId="59B9CD47" w14:textId="4805052B" w:rsidR="00C71394" w:rsidRDefault="00C71394" w:rsidP="00855637">
      <w:pPr>
        <w:rPr>
          <w:lang w:val="en-GB"/>
        </w:rPr>
      </w:pPr>
    </w:p>
    <w:p w14:paraId="03A41D70" w14:textId="4A0A0ADC" w:rsidR="00C71394" w:rsidRDefault="00C71394" w:rsidP="00855637">
      <w:pPr>
        <w:rPr>
          <w:lang w:val="en-GB"/>
        </w:rPr>
      </w:pPr>
    </w:p>
    <w:p w14:paraId="7E4F6419" w14:textId="46C00C8A" w:rsidR="00C71394" w:rsidRDefault="00C71394" w:rsidP="00855637">
      <w:pPr>
        <w:rPr>
          <w:lang w:val="en-GB"/>
        </w:rPr>
      </w:pPr>
    </w:p>
    <w:p w14:paraId="50ADF4E8" w14:textId="3C993BE7" w:rsidR="00C71394" w:rsidRDefault="00C71394" w:rsidP="00855637">
      <w:pPr>
        <w:rPr>
          <w:lang w:val="en-GB"/>
        </w:rPr>
      </w:pPr>
    </w:p>
    <w:p w14:paraId="5D9BDBAB" w14:textId="3F47054A" w:rsidR="00C71394" w:rsidRDefault="00C71394" w:rsidP="00855637">
      <w:pPr>
        <w:rPr>
          <w:lang w:val="en-GB"/>
        </w:rPr>
      </w:pPr>
    </w:p>
    <w:p w14:paraId="22A2BD61" w14:textId="77777777" w:rsidR="00C71394" w:rsidRPr="00855637" w:rsidRDefault="00C71394" w:rsidP="00855637">
      <w:pPr>
        <w:rPr>
          <w:lang w:val="en-GB"/>
        </w:rPr>
      </w:pPr>
    </w:p>
    <w:p w14:paraId="2C4BA228" w14:textId="77777777" w:rsidR="00855637" w:rsidRPr="00855637" w:rsidRDefault="00855637" w:rsidP="00855637">
      <w:pPr>
        <w:rPr>
          <w:rFonts w:cs="Calibri Light"/>
          <w:b/>
          <w:bCs/>
        </w:rPr>
      </w:pPr>
      <w:r w:rsidRPr="00855637">
        <w:rPr>
          <w:rFonts w:cs="Calibri Light"/>
          <w:b/>
          <w:bCs/>
        </w:rPr>
        <w:lastRenderedPageBreak/>
        <w:t xml:space="preserve">Table </w:t>
      </w:r>
      <w:r w:rsidR="00DF2E45">
        <w:rPr>
          <w:rFonts w:cs="Calibri Light"/>
          <w:b/>
          <w:bCs/>
        </w:rPr>
        <w:t>4</w:t>
      </w:r>
      <w:r w:rsidRPr="00855637">
        <w:rPr>
          <w:rFonts w:cs="Calibri Light"/>
          <w:b/>
          <w:bCs/>
        </w:rPr>
        <w:t>: Preference Goal Requirements</w:t>
      </w:r>
    </w:p>
    <w:tbl>
      <w:tblPr>
        <w:tblW w:w="9653" w:type="dxa"/>
        <w:tblInd w:w="118" w:type="dxa"/>
        <w:tblLook w:val="04A0" w:firstRow="1" w:lastRow="0" w:firstColumn="1" w:lastColumn="0" w:noHBand="0" w:noVBand="1"/>
      </w:tblPr>
      <w:tblGrid>
        <w:gridCol w:w="2126"/>
        <w:gridCol w:w="2126"/>
        <w:gridCol w:w="3417"/>
        <w:gridCol w:w="1984"/>
      </w:tblGrid>
      <w:tr w:rsidR="00855637" w:rsidRPr="00855637" w14:paraId="39A4315B" w14:textId="77777777" w:rsidTr="00BD7DEC">
        <w:trPr>
          <w:trHeight w:val="1040"/>
          <w:tblHeader/>
        </w:trPr>
        <w:tc>
          <w:tcPr>
            <w:tcW w:w="2126" w:type="dxa"/>
            <w:tcBorders>
              <w:top w:val="single" w:sz="8" w:space="0" w:color="4F81BD"/>
              <w:left w:val="single" w:sz="8" w:space="0" w:color="4F81BD"/>
              <w:bottom w:val="single" w:sz="8" w:space="0" w:color="4F81BD"/>
              <w:right w:val="single" w:sz="8" w:space="0" w:color="4F81BD"/>
            </w:tcBorders>
            <w:shd w:val="clear" w:color="000000" w:fill="DBE5F1"/>
            <w:hideMark/>
          </w:tcPr>
          <w:p w14:paraId="6C9897EC" w14:textId="77777777" w:rsidR="00855637" w:rsidRPr="00855637" w:rsidRDefault="00855637" w:rsidP="00855637">
            <w:pPr>
              <w:rPr>
                <w:rFonts w:cs="Calibri Light"/>
                <w:b/>
                <w:bCs/>
                <w:color w:val="0E1B8D"/>
              </w:rPr>
            </w:pPr>
            <w:r w:rsidRPr="00855637">
              <w:rPr>
                <w:rFonts w:cs="Calibri Light"/>
                <w:b/>
                <w:bCs/>
                <w:color w:val="0E1B8D"/>
              </w:rPr>
              <w:t>Preferential Goal Requirements</w:t>
            </w:r>
          </w:p>
        </w:tc>
        <w:tc>
          <w:tcPr>
            <w:tcW w:w="7527" w:type="dxa"/>
            <w:gridSpan w:val="3"/>
            <w:tcBorders>
              <w:top w:val="single" w:sz="8" w:space="0" w:color="4F81BD"/>
              <w:left w:val="nil"/>
              <w:bottom w:val="single" w:sz="8" w:space="0" w:color="4F81BD"/>
              <w:right w:val="single" w:sz="8" w:space="0" w:color="4F81BD"/>
            </w:tcBorders>
            <w:shd w:val="clear" w:color="000000" w:fill="DBE5F1"/>
            <w:hideMark/>
          </w:tcPr>
          <w:p w14:paraId="35091CD7" w14:textId="77777777" w:rsidR="00855637" w:rsidRPr="00855637" w:rsidRDefault="00855637" w:rsidP="00855637">
            <w:pPr>
              <w:rPr>
                <w:rFonts w:cs="Calibri Light"/>
                <w:b/>
                <w:bCs/>
                <w:color w:val="0E1B8D"/>
              </w:rPr>
            </w:pPr>
            <w:r w:rsidRPr="00855637">
              <w:rPr>
                <w:rFonts w:cs="Calibri Light"/>
                <w:b/>
                <w:bCs/>
                <w:color w:val="0E1B8D"/>
              </w:rPr>
              <w:t>Preferential Goal Requirements for (80/20) system</w:t>
            </w:r>
          </w:p>
        </w:tc>
      </w:tr>
      <w:tr w:rsidR="00855637" w:rsidRPr="00855637" w14:paraId="4F906786" w14:textId="77777777" w:rsidTr="00BD7DEC">
        <w:trPr>
          <w:trHeight w:val="2100"/>
          <w:tblHeader/>
        </w:trPr>
        <w:tc>
          <w:tcPr>
            <w:tcW w:w="2126" w:type="dxa"/>
            <w:tcBorders>
              <w:top w:val="nil"/>
              <w:left w:val="single" w:sz="8" w:space="0" w:color="4F81BD"/>
              <w:bottom w:val="single" w:sz="8" w:space="0" w:color="4F81BD"/>
              <w:right w:val="single" w:sz="8" w:space="0" w:color="4F81BD"/>
            </w:tcBorders>
            <w:shd w:val="clear" w:color="000000" w:fill="DBE5F1"/>
            <w:hideMark/>
          </w:tcPr>
          <w:p w14:paraId="6B06544F" w14:textId="77777777" w:rsidR="00855637" w:rsidRPr="00855637" w:rsidRDefault="00855637" w:rsidP="00855637">
            <w:pPr>
              <w:jc w:val="left"/>
              <w:rPr>
                <w:rFonts w:cs="Calibri Light"/>
                <w:b/>
                <w:bCs/>
                <w:color w:val="0E1B8D"/>
              </w:rPr>
            </w:pPr>
            <w:r w:rsidRPr="00855637">
              <w:rPr>
                <w:rFonts w:cs="Calibri Light"/>
                <w:b/>
                <w:bCs/>
                <w:color w:val="0E1B8D"/>
              </w:rPr>
              <w:t>Preferential Goal Requirements allocated for this tender</w:t>
            </w:r>
          </w:p>
        </w:tc>
        <w:tc>
          <w:tcPr>
            <w:tcW w:w="2126" w:type="dxa"/>
            <w:tcBorders>
              <w:top w:val="nil"/>
              <w:left w:val="nil"/>
              <w:bottom w:val="single" w:sz="8" w:space="0" w:color="4F81BD"/>
              <w:right w:val="single" w:sz="8" w:space="0" w:color="4F81BD"/>
            </w:tcBorders>
            <w:shd w:val="clear" w:color="000000" w:fill="DBE5F1"/>
            <w:hideMark/>
          </w:tcPr>
          <w:p w14:paraId="6CDD5C3F" w14:textId="77777777" w:rsidR="00855637" w:rsidRPr="00855637" w:rsidRDefault="00855637" w:rsidP="00855637">
            <w:pPr>
              <w:jc w:val="left"/>
              <w:rPr>
                <w:rFonts w:cs="Calibri Light"/>
                <w:b/>
                <w:bCs/>
                <w:color w:val="0E1B8D"/>
              </w:rPr>
            </w:pPr>
            <w:r w:rsidRPr="00855637">
              <w:rPr>
                <w:rFonts w:cs="Calibri Light"/>
                <w:b/>
                <w:bCs/>
                <w:color w:val="0E1B8D"/>
              </w:rPr>
              <w:t>Number of points</w:t>
            </w:r>
            <w:r w:rsidRPr="00855637">
              <w:rPr>
                <w:rFonts w:cs="Calibri Light"/>
                <w:b/>
                <w:bCs/>
                <w:color w:val="0E1B8D"/>
              </w:rPr>
              <w:br/>
              <w:t>allocated</w:t>
            </w:r>
            <w:r w:rsidRPr="00855637">
              <w:rPr>
                <w:rFonts w:cs="Calibri Light"/>
                <w:b/>
                <w:bCs/>
                <w:color w:val="0E1B8D"/>
              </w:rPr>
              <w:br/>
              <w:t>(80/20) system</w:t>
            </w:r>
            <w:r w:rsidRPr="00855637">
              <w:rPr>
                <w:rFonts w:cs="Calibri Light"/>
                <w:b/>
                <w:bCs/>
                <w:color w:val="0E1B8D"/>
              </w:rPr>
              <w:br/>
              <w:t>(To be completed by the organ of state)</w:t>
            </w:r>
          </w:p>
        </w:tc>
        <w:tc>
          <w:tcPr>
            <w:tcW w:w="3417" w:type="dxa"/>
            <w:tcBorders>
              <w:top w:val="nil"/>
              <w:left w:val="nil"/>
              <w:bottom w:val="single" w:sz="8" w:space="0" w:color="4F81BD"/>
              <w:right w:val="single" w:sz="8" w:space="0" w:color="4F81BD"/>
            </w:tcBorders>
            <w:shd w:val="clear" w:color="000000" w:fill="DBE5F1"/>
            <w:hideMark/>
          </w:tcPr>
          <w:p w14:paraId="0328DF57" w14:textId="77777777" w:rsidR="00855637" w:rsidRPr="00855637" w:rsidRDefault="00855637" w:rsidP="00855637">
            <w:pPr>
              <w:jc w:val="left"/>
              <w:rPr>
                <w:rFonts w:cs="Calibri Light"/>
                <w:b/>
                <w:bCs/>
                <w:color w:val="0E1B8D"/>
              </w:rPr>
            </w:pPr>
            <w:r w:rsidRPr="00855637">
              <w:rPr>
                <w:rFonts w:cs="Calibri Light"/>
                <w:b/>
                <w:bCs/>
                <w:color w:val="0E1B8D"/>
              </w:rPr>
              <w:t xml:space="preserve">Substantiating evidence and evidence reference to be completed by bidder. </w:t>
            </w:r>
            <w:r w:rsidRPr="00855637">
              <w:rPr>
                <w:rFonts w:cs="Calibri Light"/>
                <w:b/>
                <w:bCs/>
                <w:color w:val="0E1B8D"/>
              </w:rPr>
              <w:br/>
              <w:t xml:space="preserve">Evaluation per requirement: Each requirement indicated in the table below must be completed and points will be allocated based on </w:t>
            </w:r>
            <w:proofErr w:type="gramStart"/>
            <w:r w:rsidRPr="00855637">
              <w:rPr>
                <w:rFonts w:cs="Calibri Light"/>
                <w:b/>
                <w:bCs/>
                <w:color w:val="0E1B8D"/>
              </w:rPr>
              <w:t>the  evidence</w:t>
            </w:r>
            <w:proofErr w:type="gramEnd"/>
            <w:r w:rsidRPr="00855637">
              <w:rPr>
                <w:rFonts w:cs="Calibri Light"/>
                <w:b/>
                <w:bCs/>
                <w:color w:val="0E1B8D"/>
              </w:rPr>
              <w:t xml:space="preserve"> required below for the (80/20) system</w:t>
            </w:r>
          </w:p>
        </w:tc>
        <w:tc>
          <w:tcPr>
            <w:tcW w:w="1984" w:type="dxa"/>
            <w:tcBorders>
              <w:top w:val="nil"/>
              <w:left w:val="nil"/>
              <w:bottom w:val="single" w:sz="8" w:space="0" w:color="4F81BD"/>
              <w:right w:val="single" w:sz="8" w:space="0" w:color="4F81BD"/>
            </w:tcBorders>
            <w:shd w:val="clear" w:color="000000" w:fill="DBE5F1"/>
            <w:hideMark/>
          </w:tcPr>
          <w:p w14:paraId="520CC939" w14:textId="77777777" w:rsidR="00855637" w:rsidRPr="00855637" w:rsidRDefault="00855637" w:rsidP="00855637">
            <w:pPr>
              <w:jc w:val="left"/>
              <w:rPr>
                <w:rFonts w:cs="Calibri Light"/>
                <w:b/>
                <w:bCs/>
                <w:color w:val="0E1B8D"/>
              </w:rPr>
            </w:pPr>
            <w:r w:rsidRPr="00855637">
              <w:rPr>
                <w:rFonts w:cs="Calibri Light"/>
                <w:b/>
                <w:bCs/>
                <w:color w:val="0E1B8D"/>
              </w:rPr>
              <w:t>Evidence reference for the</w:t>
            </w:r>
            <w:r w:rsidRPr="00855637">
              <w:rPr>
                <w:rFonts w:cs="Calibri Light"/>
                <w:b/>
                <w:bCs/>
                <w:color w:val="FF0000"/>
              </w:rPr>
              <w:t xml:space="preserve"> </w:t>
            </w:r>
            <w:r w:rsidRPr="00855637">
              <w:rPr>
                <w:rFonts w:cs="Calibri Light"/>
                <w:b/>
                <w:bCs/>
                <w:color w:val="FF0000"/>
              </w:rPr>
              <w:br/>
            </w:r>
            <w:r w:rsidRPr="00855637">
              <w:rPr>
                <w:rFonts w:cs="Calibri Light"/>
                <w:b/>
                <w:bCs/>
                <w:color w:val="0E1B8D"/>
              </w:rPr>
              <w:t>(80/20) system</w:t>
            </w:r>
          </w:p>
        </w:tc>
      </w:tr>
      <w:tr w:rsidR="00855637" w:rsidRPr="00855637" w14:paraId="08C22528" w14:textId="77777777" w:rsidTr="00BD7DEC">
        <w:trPr>
          <w:trHeight w:val="741"/>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71E06C06" w14:textId="77777777" w:rsidR="00855637" w:rsidRPr="00855637" w:rsidRDefault="00855637" w:rsidP="00855637">
            <w:pPr>
              <w:rPr>
                <w:rFonts w:cs="Calibri Light"/>
                <w:b/>
                <w:bCs/>
                <w:color w:val="305496"/>
              </w:rPr>
            </w:pPr>
            <w:r w:rsidRPr="00855637">
              <w:rPr>
                <w:rFonts w:cs="Calibri Light"/>
                <w:b/>
                <w:bCs/>
              </w:rPr>
              <w:t>B-BBEE Requirements</w:t>
            </w:r>
          </w:p>
        </w:tc>
        <w:tc>
          <w:tcPr>
            <w:tcW w:w="2126" w:type="dxa"/>
            <w:tcBorders>
              <w:top w:val="nil"/>
              <w:left w:val="nil"/>
              <w:bottom w:val="single" w:sz="8" w:space="0" w:color="4F81BD"/>
              <w:right w:val="single" w:sz="8" w:space="0" w:color="4F81BD"/>
            </w:tcBorders>
            <w:shd w:val="clear" w:color="000000" w:fill="DBE5F1"/>
            <w:vAlign w:val="center"/>
            <w:hideMark/>
          </w:tcPr>
          <w:p w14:paraId="499D150B" w14:textId="77777777" w:rsidR="00855637" w:rsidRPr="00855637" w:rsidRDefault="00855637" w:rsidP="00855637">
            <w:pPr>
              <w:jc w:val="center"/>
              <w:rPr>
                <w:rFonts w:cs="Calibri Light"/>
                <w:b/>
                <w:bCs/>
              </w:rPr>
            </w:pPr>
          </w:p>
        </w:tc>
        <w:tc>
          <w:tcPr>
            <w:tcW w:w="5401" w:type="dxa"/>
            <w:gridSpan w:val="2"/>
            <w:tcBorders>
              <w:top w:val="single" w:sz="8" w:space="0" w:color="4F81BD"/>
              <w:left w:val="nil"/>
              <w:bottom w:val="single" w:sz="8" w:space="0" w:color="4F81BD"/>
              <w:right w:val="single" w:sz="8" w:space="0" w:color="4F81BD"/>
            </w:tcBorders>
            <w:shd w:val="clear" w:color="000000" w:fill="DBE5F1"/>
            <w:hideMark/>
          </w:tcPr>
          <w:p w14:paraId="2A3D325F" w14:textId="77777777" w:rsidR="00855637" w:rsidRPr="00855637" w:rsidRDefault="00855637" w:rsidP="00855637">
            <w:pPr>
              <w:rPr>
                <w:rFonts w:cs="Calibri Light"/>
                <w:b/>
                <w:bCs/>
                <w:color w:val="0E1B8D"/>
              </w:rPr>
            </w:pPr>
            <w:r w:rsidRPr="00855637">
              <w:rPr>
                <w:rFonts w:cs="Calibri Light"/>
                <w:b/>
                <w:bCs/>
                <w:color w:val="0E1B8D"/>
              </w:rPr>
              <w:t> </w:t>
            </w:r>
          </w:p>
        </w:tc>
      </w:tr>
      <w:tr w:rsidR="00855637" w:rsidRPr="00855637" w14:paraId="0E9EC14A" w14:textId="77777777" w:rsidTr="00BD7DEC">
        <w:trPr>
          <w:trHeight w:val="2741"/>
        </w:trPr>
        <w:tc>
          <w:tcPr>
            <w:tcW w:w="2126" w:type="dxa"/>
            <w:tcBorders>
              <w:top w:val="nil"/>
              <w:left w:val="single" w:sz="8" w:space="0" w:color="4F81BD"/>
              <w:bottom w:val="single" w:sz="8" w:space="0" w:color="4F81BD"/>
              <w:right w:val="single" w:sz="8" w:space="0" w:color="4F81BD"/>
            </w:tcBorders>
            <w:shd w:val="clear" w:color="auto" w:fill="FFFFFF" w:themeFill="background1"/>
            <w:hideMark/>
          </w:tcPr>
          <w:p w14:paraId="1B181D51" w14:textId="77777777" w:rsidR="00855637" w:rsidRPr="00855637" w:rsidRDefault="00855637" w:rsidP="00855637">
            <w:pPr>
              <w:jc w:val="left"/>
              <w:rPr>
                <w:rFonts w:cs="Calibri Light"/>
              </w:rPr>
            </w:pPr>
            <w:r w:rsidRPr="00855637">
              <w:rPr>
                <w:rFonts w:cs="Calibri Light"/>
                <w:color w:val="0E1B8D"/>
                <w:lang w:eastAsia="en-ZA"/>
              </w:rPr>
              <w:t>The allocation of points for bidders that meet a certain</w:t>
            </w:r>
            <w:r w:rsidRPr="00855637">
              <w:rPr>
                <w:rFonts w:cs="Calibri Light"/>
                <w:b/>
                <w:bCs/>
                <w:color w:val="0E1B8D"/>
                <w:lang w:eastAsia="en-ZA"/>
              </w:rPr>
              <w:t xml:space="preserve"> B-BBEE level</w:t>
            </w:r>
            <w:r w:rsidRPr="00855637">
              <w:rPr>
                <w:rFonts w:cs="Calibri Light"/>
                <w:color w:val="0E1B8D"/>
                <w:lang w:eastAsia="en-ZA"/>
              </w:rPr>
              <w:t xml:space="preserve"> as defined in the Broad-Based Black Economic Empowerment Act; </w:t>
            </w:r>
          </w:p>
        </w:tc>
        <w:tc>
          <w:tcPr>
            <w:tcW w:w="2126" w:type="dxa"/>
            <w:tcBorders>
              <w:top w:val="nil"/>
              <w:left w:val="nil"/>
              <w:bottom w:val="single" w:sz="8" w:space="0" w:color="4F81BD"/>
              <w:right w:val="single" w:sz="8" w:space="0" w:color="4F81BD"/>
            </w:tcBorders>
            <w:vAlign w:val="center"/>
            <w:hideMark/>
          </w:tcPr>
          <w:p w14:paraId="07295F3B" w14:textId="77777777" w:rsidR="00855637" w:rsidRPr="00855637" w:rsidRDefault="00855637" w:rsidP="00855637">
            <w:pPr>
              <w:jc w:val="center"/>
              <w:rPr>
                <w:rFonts w:cs="Calibri Light"/>
              </w:rPr>
            </w:pPr>
            <w:r w:rsidRPr="00855637">
              <w:rPr>
                <w:rFonts w:cs="Calibri Light"/>
                <w:color w:val="000000" w:themeColor="text1"/>
                <w:lang w:eastAsia="en-ZA"/>
              </w:rPr>
              <w:t>20</w:t>
            </w:r>
          </w:p>
        </w:tc>
        <w:tc>
          <w:tcPr>
            <w:tcW w:w="3417" w:type="dxa"/>
            <w:tcBorders>
              <w:top w:val="nil"/>
              <w:left w:val="nil"/>
              <w:bottom w:val="single" w:sz="8" w:space="0" w:color="4F81BD"/>
              <w:right w:val="single" w:sz="8" w:space="0" w:color="4F81BD"/>
            </w:tcBorders>
            <w:hideMark/>
          </w:tcPr>
          <w:p w14:paraId="593713C1" w14:textId="77777777" w:rsidR="00855637" w:rsidRPr="00855637" w:rsidRDefault="00855637" w:rsidP="00855637">
            <w:pPr>
              <w:jc w:val="left"/>
              <w:rPr>
                <w:rFonts w:cs="Calibri Light"/>
                <w:b/>
                <w:bCs/>
              </w:rPr>
            </w:pPr>
            <w:r w:rsidRPr="00855637">
              <w:rPr>
                <w:rFonts w:cs="Calibri Light"/>
                <w:b/>
                <w:bCs/>
                <w:color w:val="0E1B8D"/>
                <w:lang w:eastAsia="en-ZA"/>
              </w:rPr>
              <w:t>Evidence:</w:t>
            </w:r>
            <w:r w:rsidRPr="00855637">
              <w:rPr>
                <w:rFonts w:cs="Calibri Light"/>
                <w:b/>
                <w:bCs/>
                <w:color w:val="0E1B8D"/>
                <w:lang w:eastAsia="en-ZA"/>
              </w:rPr>
              <w:br/>
            </w:r>
            <w:r w:rsidRPr="00855637">
              <w:rPr>
                <w:rFonts w:cs="Calibri Light"/>
                <w:color w:val="0E1B8D"/>
                <w:lang w:eastAsia="en-ZA"/>
              </w:rPr>
              <w:t>The Bidder must provide a copy of relevant proof of B-BBEE status level of contributor level as defined in the Broad-Based Black Economic Empowerment Act.</w:t>
            </w:r>
            <w:r w:rsidRPr="00855637">
              <w:rPr>
                <w:rFonts w:cs="Calibri Light"/>
                <w:color w:val="0E1B8D"/>
                <w:lang w:eastAsia="en-ZA"/>
              </w:rPr>
              <w:br/>
            </w:r>
            <w:r w:rsidRPr="00855637">
              <w:rPr>
                <w:rFonts w:cs="Calibri Light"/>
                <w:color w:val="0E1B8D"/>
                <w:lang w:eastAsia="en-ZA"/>
              </w:rPr>
              <w:br/>
            </w:r>
            <w:r w:rsidRPr="00855637">
              <w:rPr>
                <w:rFonts w:cs="Calibri Light"/>
                <w:b/>
                <w:bCs/>
                <w:color w:val="0E1B8D"/>
                <w:lang w:eastAsia="en-ZA"/>
              </w:rPr>
              <w:t>Points allocation:</w:t>
            </w:r>
            <w:r w:rsidRPr="00855637">
              <w:rPr>
                <w:rFonts w:cs="Calibri Light"/>
                <w:b/>
                <w:bCs/>
                <w:color w:val="0E1B8D"/>
                <w:lang w:eastAsia="en-ZA"/>
              </w:rPr>
              <w:br/>
            </w:r>
            <w:r w:rsidRPr="00855637">
              <w:rPr>
                <w:rFonts w:cs="Calibri Light"/>
                <w:color w:val="0E1B8D"/>
                <w:lang w:eastAsia="en-ZA"/>
              </w:rPr>
              <w:t xml:space="preserve">Points will be allocated in line with the BBBEE table </w:t>
            </w:r>
            <w:r w:rsidR="00DF2E45">
              <w:rPr>
                <w:rFonts w:cs="Calibri Light"/>
                <w:color w:val="0E1B8D"/>
                <w:lang w:eastAsia="en-ZA"/>
              </w:rPr>
              <w:t>5</w:t>
            </w:r>
            <w:r w:rsidRPr="00855637">
              <w:rPr>
                <w:rFonts w:cs="Calibri Light"/>
                <w:color w:val="0E1B8D"/>
                <w:lang w:eastAsia="en-ZA"/>
              </w:rPr>
              <w:t xml:space="preserve"> in section 4.6</w:t>
            </w:r>
          </w:p>
        </w:tc>
        <w:tc>
          <w:tcPr>
            <w:tcW w:w="1984" w:type="dxa"/>
            <w:tcBorders>
              <w:top w:val="nil"/>
              <w:left w:val="nil"/>
              <w:bottom w:val="single" w:sz="8" w:space="0" w:color="4F81BD"/>
              <w:right w:val="single" w:sz="8" w:space="0" w:color="4F81BD"/>
            </w:tcBorders>
            <w:hideMark/>
          </w:tcPr>
          <w:p w14:paraId="30FDAB3B" w14:textId="77777777" w:rsidR="00855637" w:rsidRPr="00855637" w:rsidRDefault="00855637" w:rsidP="00855637">
            <w:pPr>
              <w:jc w:val="left"/>
              <w:rPr>
                <w:rFonts w:cs="Calibri Light"/>
                <w:b/>
                <w:bCs/>
                <w:color w:val="FF0000"/>
              </w:rPr>
            </w:pPr>
            <w:r w:rsidRPr="00855637">
              <w:rPr>
                <w:rFonts w:cs="Calibri Light"/>
                <w:color w:val="4472C4"/>
                <w:lang w:eastAsia="en-ZA"/>
              </w:rPr>
              <w:t>&lt;</w:t>
            </w:r>
            <w:r w:rsidRPr="00855637">
              <w:rPr>
                <w:rFonts w:cs="Calibri Light"/>
                <w:color w:val="0E1B8D"/>
                <w:lang w:eastAsia="en-ZA"/>
              </w:rPr>
              <w:t>provide unique reference to locate (80/20) system substantiating evidence in the bid response – Annex A, section 5&gt;</w:t>
            </w:r>
          </w:p>
        </w:tc>
      </w:tr>
      <w:tr w:rsidR="00855637" w:rsidRPr="00855637" w14:paraId="03E31FEC" w14:textId="77777777" w:rsidTr="00BD7DEC">
        <w:trPr>
          <w:trHeight w:val="860"/>
        </w:trPr>
        <w:tc>
          <w:tcPr>
            <w:tcW w:w="2126" w:type="dxa"/>
            <w:tcBorders>
              <w:top w:val="nil"/>
              <w:left w:val="single" w:sz="8" w:space="0" w:color="4F81BD"/>
              <w:bottom w:val="single" w:sz="8" w:space="0" w:color="4F81BD"/>
              <w:right w:val="single" w:sz="8" w:space="0" w:color="4F81BD"/>
            </w:tcBorders>
            <w:shd w:val="clear" w:color="000000" w:fill="DBE5F1"/>
            <w:vAlign w:val="center"/>
            <w:hideMark/>
          </w:tcPr>
          <w:p w14:paraId="7B69F8F7" w14:textId="77777777" w:rsidR="00855637" w:rsidRPr="00855637" w:rsidRDefault="00855637" w:rsidP="00855637">
            <w:pPr>
              <w:rPr>
                <w:rFonts w:cs="Calibri Light"/>
                <w:b/>
                <w:bCs/>
                <w:color w:val="0E1B8D"/>
              </w:rPr>
            </w:pPr>
            <w:r w:rsidRPr="00855637">
              <w:rPr>
                <w:rFonts w:cs="Calibri Light"/>
                <w:b/>
                <w:bCs/>
                <w:color w:val="0E1B8D"/>
              </w:rPr>
              <w:t>Total Point Allocation:</w:t>
            </w:r>
          </w:p>
        </w:tc>
        <w:tc>
          <w:tcPr>
            <w:tcW w:w="2126" w:type="dxa"/>
            <w:tcBorders>
              <w:top w:val="nil"/>
              <w:left w:val="nil"/>
              <w:bottom w:val="single" w:sz="8" w:space="0" w:color="4F81BD"/>
              <w:right w:val="single" w:sz="8" w:space="0" w:color="4F81BD"/>
            </w:tcBorders>
            <w:shd w:val="clear" w:color="000000" w:fill="DBE5F1"/>
            <w:vAlign w:val="center"/>
            <w:hideMark/>
          </w:tcPr>
          <w:p w14:paraId="2B8107B4" w14:textId="77777777" w:rsidR="00855637" w:rsidRPr="00855637" w:rsidRDefault="00855637" w:rsidP="00855637">
            <w:pPr>
              <w:jc w:val="center"/>
              <w:rPr>
                <w:rFonts w:cs="Calibri Light"/>
                <w:b/>
                <w:bCs/>
                <w:color w:val="0E1B8D"/>
              </w:rPr>
            </w:pPr>
            <w:r w:rsidRPr="00855637">
              <w:rPr>
                <w:rFonts w:cs="Calibri Light"/>
                <w:b/>
                <w:bCs/>
                <w:color w:val="0E1B8D"/>
              </w:rPr>
              <w:t>20</w:t>
            </w:r>
          </w:p>
        </w:tc>
        <w:tc>
          <w:tcPr>
            <w:tcW w:w="5401" w:type="dxa"/>
            <w:gridSpan w:val="2"/>
            <w:tcBorders>
              <w:top w:val="single" w:sz="8" w:space="0" w:color="4F81BD"/>
              <w:left w:val="nil"/>
              <w:bottom w:val="nil"/>
              <w:right w:val="nil"/>
            </w:tcBorders>
            <w:shd w:val="clear" w:color="auto" w:fill="auto"/>
            <w:hideMark/>
          </w:tcPr>
          <w:p w14:paraId="1011547E" w14:textId="77777777" w:rsidR="00855637" w:rsidRPr="00855637" w:rsidRDefault="00855637" w:rsidP="00855637">
            <w:pPr>
              <w:rPr>
                <w:rFonts w:cs="Calibri Light"/>
                <w:b/>
                <w:bCs/>
                <w:color w:val="0E1B8D"/>
              </w:rPr>
            </w:pPr>
            <w:r w:rsidRPr="00855637">
              <w:rPr>
                <w:rFonts w:cs="Calibri Light"/>
                <w:b/>
                <w:bCs/>
                <w:color w:val="0E1B8D"/>
              </w:rPr>
              <w:t> </w:t>
            </w:r>
          </w:p>
        </w:tc>
      </w:tr>
    </w:tbl>
    <w:p w14:paraId="3B4C526A" w14:textId="77777777" w:rsidR="00855637" w:rsidRPr="00855637" w:rsidRDefault="00855637" w:rsidP="00855637">
      <w:pPr>
        <w:ind w:left="1701"/>
        <w:rPr>
          <w:rFonts w:cs="Calibri Light"/>
        </w:rPr>
      </w:pPr>
    </w:p>
    <w:p w14:paraId="7A027064" w14:textId="77777777" w:rsidR="00855637" w:rsidRPr="00855637" w:rsidRDefault="00855637" w:rsidP="00855637">
      <w:pPr>
        <w:rPr>
          <w:lang w:val="en-GB"/>
        </w:rPr>
      </w:pPr>
    </w:p>
    <w:p w14:paraId="4A9E9BE5" w14:textId="77777777" w:rsidR="00855637" w:rsidRPr="00855637" w:rsidRDefault="00855637" w:rsidP="00855637">
      <w:pPr>
        <w:rPr>
          <w:lang w:val="en-GB"/>
        </w:rPr>
      </w:pPr>
    </w:p>
    <w:p w14:paraId="41CF8BDD" w14:textId="77777777" w:rsidR="00855637" w:rsidRPr="00855637" w:rsidRDefault="00855637" w:rsidP="00855637">
      <w:pPr>
        <w:rPr>
          <w:lang w:val="en-GB"/>
        </w:rPr>
      </w:pPr>
    </w:p>
    <w:p w14:paraId="523577CC" w14:textId="77777777" w:rsidR="00855637" w:rsidRPr="00855637" w:rsidRDefault="00855637" w:rsidP="00855637">
      <w:pPr>
        <w:rPr>
          <w:lang w:val="en-GB"/>
        </w:rPr>
      </w:pPr>
    </w:p>
    <w:p w14:paraId="6841B721" w14:textId="77777777" w:rsidR="00855637" w:rsidRPr="00855637" w:rsidRDefault="00855637" w:rsidP="00855637">
      <w:pPr>
        <w:rPr>
          <w:lang w:val="en-GB"/>
        </w:rPr>
      </w:pPr>
    </w:p>
    <w:p w14:paraId="3C1B6E04" w14:textId="77777777" w:rsidR="00855637" w:rsidRPr="00855637" w:rsidRDefault="00855637" w:rsidP="00855637">
      <w:pPr>
        <w:rPr>
          <w:lang w:val="en-GB"/>
        </w:rPr>
      </w:pPr>
    </w:p>
    <w:p w14:paraId="0358610E" w14:textId="77777777" w:rsidR="00855637" w:rsidRPr="00855637" w:rsidRDefault="00855637" w:rsidP="00855637">
      <w:pPr>
        <w:rPr>
          <w:lang w:val="en-GB"/>
        </w:rPr>
      </w:pPr>
    </w:p>
    <w:p w14:paraId="70900224" w14:textId="77777777" w:rsidR="00855637" w:rsidRPr="00855637" w:rsidRDefault="00855637" w:rsidP="00855637">
      <w:pPr>
        <w:rPr>
          <w:lang w:val="en-GB"/>
        </w:rPr>
      </w:pPr>
    </w:p>
    <w:p w14:paraId="5FAF17C9" w14:textId="77777777" w:rsidR="00855637" w:rsidRPr="00855637" w:rsidRDefault="00855637" w:rsidP="00855637">
      <w:pPr>
        <w:rPr>
          <w:lang w:val="en-GB"/>
        </w:rPr>
      </w:pPr>
    </w:p>
    <w:p w14:paraId="5B306BD6" w14:textId="77777777" w:rsidR="00855637" w:rsidRPr="00855637" w:rsidRDefault="00855637" w:rsidP="00855637">
      <w:pPr>
        <w:rPr>
          <w:lang w:val="en-GB"/>
        </w:rPr>
      </w:pPr>
    </w:p>
    <w:p w14:paraId="1F59F188" w14:textId="77777777" w:rsidR="00B51504" w:rsidRDefault="00B51504" w:rsidP="00855637">
      <w:pPr>
        <w:rPr>
          <w:lang w:val="en-GB"/>
        </w:rPr>
      </w:pPr>
    </w:p>
    <w:p w14:paraId="51D82D9F" w14:textId="60FB2F7E" w:rsidR="00855637" w:rsidRPr="00855637" w:rsidRDefault="00855637" w:rsidP="00855637">
      <w:pPr>
        <w:rPr>
          <w:rFonts w:cs="Calibri"/>
          <w:b/>
          <w:bCs/>
          <w:sz w:val="20"/>
          <w:szCs w:val="20"/>
        </w:rPr>
      </w:pPr>
      <w:r w:rsidRPr="00855637">
        <w:rPr>
          <w:rFonts w:cs="Calibri"/>
          <w:b/>
          <w:bCs/>
          <w:sz w:val="20"/>
          <w:szCs w:val="20"/>
        </w:rPr>
        <w:lastRenderedPageBreak/>
        <w:t xml:space="preserve">Table </w:t>
      </w:r>
      <w:r w:rsidR="00DF2E45">
        <w:rPr>
          <w:rFonts w:cs="Calibri"/>
          <w:b/>
          <w:bCs/>
          <w:sz w:val="20"/>
          <w:szCs w:val="20"/>
        </w:rPr>
        <w:t>5</w:t>
      </w:r>
      <w:r w:rsidRPr="00855637">
        <w:rPr>
          <w:rFonts w:cs="Calibri"/>
          <w:b/>
          <w:bCs/>
          <w:sz w:val="20"/>
          <w:szCs w:val="20"/>
        </w:rPr>
        <w:t>: B-BBEE Points as part of the Preference Goal requirements (80/20) system</w:t>
      </w:r>
    </w:p>
    <w:p w14:paraId="6D5AFFDB" w14:textId="77777777" w:rsidR="00855637" w:rsidRPr="00855637" w:rsidRDefault="00855637" w:rsidP="00855637">
      <w:pPr>
        <w:rPr>
          <w:rFonts w:cs="Calibri Light"/>
          <w:b/>
          <w:color w:val="FF0000"/>
          <w:kern w:val="24"/>
          <w:sz w:val="20"/>
          <w:szCs w:val="20"/>
        </w:rPr>
      </w:pPr>
      <w:r w:rsidRPr="00855637">
        <w:rPr>
          <w:rFonts w:cs="Calibri Light"/>
          <w:b/>
          <w:color w:val="FF0000"/>
          <w:kern w:val="24"/>
          <w:sz w:val="20"/>
          <w:szCs w:val="20"/>
        </w:rPr>
        <w:t>Note: Bidder to select the section for points they wish to claim (Mark as Y=Yes) in the table below.</w:t>
      </w:r>
    </w:p>
    <w:tbl>
      <w:tblPr>
        <w:tblW w:w="10916" w:type="dxa"/>
        <w:tblInd w:w="-426" w:type="dxa"/>
        <w:tblLayout w:type="fixed"/>
        <w:tblLook w:val="04A0" w:firstRow="1" w:lastRow="0" w:firstColumn="1" w:lastColumn="0" w:noHBand="0" w:noVBand="1"/>
      </w:tblPr>
      <w:tblGrid>
        <w:gridCol w:w="1277"/>
        <w:gridCol w:w="1984"/>
        <w:gridCol w:w="1134"/>
        <w:gridCol w:w="709"/>
        <w:gridCol w:w="992"/>
        <w:gridCol w:w="993"/>
        <w:gridCol w:w="1417"/>
        <w:gridCol w:w="851"/>
        <w:gridCol w:w="1559"/>
      </w:tblGrid>
      <w:tr w:rsidR="00855637" w:rsidRPr="00855637" w14:paraId="62BD1178" w14:textId="77777777" w:rsidTr="00BD7DEC">
        <w:trPr>
          <w:trHeight w:val="442"/>
          <w:tblHeader/>
        </w:trPr>
        <w:tc>
          <w:tcPr>
            <w:tcW w:w="1277" w:type="dxa"/>
            <w:shd w:val="clear" w:color="auto" w:fill="002060"/>
            <w:noWrap/>
            <w:hideMark/>
          </w:tcPr>
          <w:p w14:paraId="57165F41" w14:textId="77777777" w:rsidR="00855637" w:rsidRPr="00855637" w:rsidRDefault="00855637" w:rsidP="00855637">
            <w:pPr>
              <w:rPr>
                <w:rFonts w:cs="Calibri Light"/>
                <w:b/>
                <w:color w:val="FFFFFF" w:themeColor="background1"/>
                <w:kern w:val="24"/>
                <w:sz w:val="20"/>
                <w:szCs w:val="20"/>
                <w:highlight w:val="yellow"/>
              </w:rPr>
            </w:pPr>
          </w:p>
        </w:tc>
        <w:tc>
          <w:tcPr>
            <w:tcW w:w="1984" w:type="dxa"/>
            <w:shd w:val="clear" w:color="auto" w:fill="002060"/>
            <w:hideMark/>
          </w:tcPr>
          <w:p w14:paraId="105133A2" w14:textId="77777777" w:rsidR="00855637" w:rsidRPr="00855637" w:rsidRDefault="00855637" w:rsidP="00855637">
            <w:pPr>
              <w:spacing w:after="200"/>
              <w:rPr>
                <w:rFonts w:asciiTheme="minorHAnsi" w:hAnsiTheme="minorHAnsi" w:cstheme="minorBidi"/>
                <w:color w:val="FFFFFF" w:themeColor="background1"/>
                <w:sz w:val="20"/>
                <w:szCs w:val="20"/>
                <w:highlight w:val="yellow"/>
                <w:lang w:eastAsia="en-ZA"/>
              </w:rPr>
            </w:pPr>
          </w:p>
        </w:tc>
        <w:tc>
          <w:tcPr>
            <w:tcW w:w="1134" w:type="dxa"/>
            <w:tcBorders>
              <w:top w:val="nil"/>
              <w:left w:val="nil"/>
              <w:bottom w:val="single" w:sz="8" w:space="0" w:color="auto"/>
              <w:right w:val="nil"/>
            </w:tcBorders>
            <w:shd w:val="clear" w:color="auto" w:fill="002060"/>
            <w:hideMark/>
          </w:tcPr>
          <w:p w14:paraId="16367A5D" w14:textId="77777777" w:rsidR="00855637" w:rsidRPr="00855637" w:rsidRDefault="00855637" w:rsidP="00855637">
            <w:pPr>
              <w:rPr>
                <w:rFonts w:cs="Calibri"/>
                <w:color w:val="FFFFFF" w:themeColor="background1"/>
                <w:sz w:val="20"/>
                <w:szCs w:val="20"/>
                <w:highlight w:val="yellow"/>
                <w:lang w:eastAsia="en-GB"/>
              </w:rPr>
            </w:pPr>
          </w:p>
        </w:tc>
        <w:tc>
          <w:tcPr>
            <w:tcW w:w="709" w:type="dxa"/>
            <w:tcBorders>
              <w:top w:val="nil"/>
              <w:left w:val="nil"/>
              <w:bottom w:val="single" w:sz="8" w:space="0" w:color="auto"/>
              <w:right w:val="single" w:sz="8" w:space="0" w:color="auto"/>
            </w:tcBorders>
            <w:shd w:val="clear" w:color="auto" w:fill="002060"/>
            <w:hideMark/>
          </w:tcPr>
          <w:p w14:paraId="4300F137" w14:textId="77777777" w:rsidR="00855637" w:rsidRPr="00855637" w:rsidRDefault="00855637" w:rsidP="00855637">
            <w:pPr>
              <w:jc w:val="center"/>
              <w:rPr>
                <w:rFonts w:cs="Calibri"/>
                <w:b/>
                <w:bCs/>
                <w:color w:val="FFFFFF" w:themeColor="background1"/>
                <w:sz w:val="20"/>
                <w:szCs w:val="20"/>
                <w:highlight w:val="yellow"/>
                <w:lang w:eastAsia="en-GB"/>
              </w:rPr>
            </w:pPr>
          </w:p>
        </w:tc>
        <w:tc>
          <w:tcPr>
            <w:tcW w:w="3402" w:type="dxa"/>
            <w:gridSpan w:val="3"/>
            <w:tcBorders>
              <w:top w:val="single" w:sz="8" w:space="0" w:color="auto"/>
              <w:left w:val="nil"/>
              <w:bottom w:val="single" w:sz="8" w:space="0" w:color="auto"/>
              <w:right w:val="single" w:sz="8" w:space="0" w:color="000000"/>
            </w:tcBorders>
            <w:shd w:val="clear" w:color="auto" w:fill="002060"/>
            <w:hideMark/>
          </w:tcPr>
          <w:p w14:paraId="1632A400"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Ownership of at least 51% of People who are:</w:t>
            </w:r>
          </w:p>
        </w:tc>
        <w:tc>
          <w:tcPr>
            <w:tcW w:w="851" w:type="dxa"/>
            <w:shd w:val="clear" w:color="auto" w:fill="002060"/>
            <w:hideMark/>
          </w:tcPr>
          <w:p w14:paraId="2FCA3F63" w14:textId="77777777" w:rsidR="00855637" w:rsidRPr="00855637" w:rsidRDefault="00855637" w:rsidP="00855637">
            <w:pPr>
              <w:rPr>
                <w:rFonts w:cs="Calibri"/>
                <w:b/>
                <w:bCs/>
                <w:color w:val="FFFFFF" w:themeColor="background1"/>
                <w:sz w:val="20"/>
                <w:szCs w:val="20"/>
                <w:lang w:eastAsia="en-GB"/>
              </w:rPr>
            </w:pPr>
          </w:p>
        </w:tc>
        <w:tc>
          <w:tcPr>
            <w:tcW w:w="1559" w:type="dxa"/>
            <w:shd w:val="clear" w:color="auto" w:fill="002060"/>
          </w:tcPr>
          <w:p w14:paraId="7CEE72F5" w14:textId="77777777" w:rsidR="00855637" w:rsidRPr="00855637" w:rsidRDefault="00855637" w:rsidP="00855637">
            <w:pPr>
              <w:jc w:val="center"/>
              <w:rPr>
                <w:rFonts w:cs="Calibri"/>
                <w:b/>
                <w:bCs/>
                <w:color w:val="FFFFFF" w:themeColor="background1"/>
                <w:sz w:val="20"/>
                <w:szCs w:val="20"/>
                <w:lang w:eastAsia="en-GB"/>
              </w:rPr>
            </w:pPr>
          </w:p>
        </w:tc>
      </w:tr>
      <w:tr w:rsidR="00855637" w:rsidRPr="00855637" w14:paraId="2A806365" w14:textId="77777777" w:rsidTr="00BD7DEC">
        <w:trPr>
          <w:trHeight w:val="1264"/>
          <w:tblHeader/>
        </w:trPr>
        <w:tc>
          <w:tcPr>
            <w:tcW w:w="1277" w:type="dxa"/>
            <w:tcBorders>
              <w:top w:val="single" w:sz="8" w:space="0" w:color="auto"/>
              <w:left w:val="single" w:sz="8" w:space="0" w:color="auto"/>
              <w:bottom w:val="single" w:sz="8" w:space="0" w:color="auto"/>
              <w:right w:val="single" w:sz="8" w:space="0" w:color="auto"/>
            </w:tcBorders>
            <w:shd w:val="clear" w:color="auto" w:fill="002060"/>
            <w:noWrap/>
            <w:hideMark/>
          </w:tcPr>
          <w:p w14:paraId="0A541B2A" w14:textId="77777777" w:rsidR="00855637" w:rsidRPr="00855637" w:rsidRDefault="00855637" w:rsidP="00855637">
            <w:pPr>
              <w:rPr>
                <w:rFonts w:cs="Calibri"/>
                <w:b/>
                <w:bCs/>
                <w:color w:val="FFFFFF" w:themeColor="background1"/>
                <w:sz w:val="20"/>
                <w:szCs w:val="20"/>
                <w:lang w:eastAsia="en-GB"/>
              </w:rPr>
            </w:pPr>
            <w:r w:rsidRPr="00855637">
              <w:rPr>
                <w:rFonts w:cs="Calibri"/>
                <w:b/>
                <w:bCs/>
                <w:color w:val="FFFFFF" w:themeColor="background1"/>
                <w:sz w:val="20"/>
                <w:szCs w:val="20"/>
                <w:lang w:eastAsia="en-GB"/>
              </w:rPr>
              <w:t>Reference #</w:t>
            </w:r>
          </w:p>
        </w:tc>
        <w:tc>
          <w:tcPr>
            <w:tcW w:w="1984" w:type="dxa"/>
            <w:tcBorders>
              <w:top w:val="single" w:sz="8" w:space="0" w:color="auto"/>
              <w:left w:val="nil"/>
              <w:bottom w:val="single" w:sz="8" w:space="0" w:color="auto"/>
              <w:right w:val="single" w:sz="8" w:space="0" w:color="auto"/>
            </w:tcBorders>
            <w:shd w:val="clear" w:color="auto" w:fill="002060"/>
            <w:hideMark/>
          </w:tcPr>
          <w:p w14:paraId="57A2C351"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Contributor Level as defined in the Broad-Based Black Economic Empowerment Act</w:t>
            </w:r>
          </w:p>
        </w:tc>
        <w:tc>
          <w:tcPr>
            <w:tcW w:w="1134" w:type="dxa"/>
            <w:tcBorders>
              <w:top w:val="nil"/>
              <w:left w:val="nil"/>
              <w:bottom w:val="single" w:sz="8" w:space="0" w:color="auto"/>
              <w:right w:val="single" w:sz="8" w:space="0" w:color="auto"/>
            </w:tcBorders>
            <w:shd w:val="clear" w:color="auto" w:fill="002060"/>
            <w:hideMark/>
          </w:tcPr>
          <w:p w14:paraId="1A2BE8F3"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Local Entity</w:t>
            </w:r>
          </w:p>
        </w:tc>
        <w:tc>
          <w:tcPr>
            <w:tcW w:w="709" w:type="dxa"/>
            <w:tcBorders>
              <w:top w:val="nil"/>
              <w:left w:val="nil"/>
              <w:bottom w:val="single" w:sz="8" w:space="0" w:color="auto"/>
              <w:right w:val="single" w:sz="8" w:space="0" w:color="auto"/>
            </w:tcBorders>
            <w:shd w:val="clear" w:color="auto" w:fill="002060"/>
            <w:hideMark/>
          </w:tcPr>
          <w:p w14:paraId="219462AF"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EME/QSEs</w:t>
            </w:r>
          </w:p>
        </w:tc>
        <w:tc>
          <w:tcPr>
            <w:tcW w:w="992" w:type="dxa"/>
            <w:tcBorders>
              <w:top w:val="nil"/>
              <w:left w:val="nil"/>
              <w:bottom w:val="single" w:sz="8" w:space="0" w:color="auto"/>
              <w:right w:val="single" w:sz="8" w:space="0" w:color="auto"/>
            </w:tcBorders>
            <w:shd w:val="clear" w:color="auto" w:fill="002060"/>
            <w:hideMark/>
          </w:tcPr>
          <w:p w14:paraId="549A9416"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Woman Owned</w:t>
            </w:r>
          </w:p>
        </w:tc>
        <w:tc>
          <w:tcPr>
            <w:tcW w:w="993" w:type="dxa"/>
            <w:tcBorders>
              <w:top w:val="nil"/>
              <w:left w:val="nil"/>
              <w:bottom w:val="single" w:sz="8" w:space="0" w:color="auto"/>
              <w:right w:val="single" w:sz="8" w:space="0" w:color="auto"/>
            </w:tcBorders>
            <w:shd w:val="clear" w:color="auto" w:fill="002060"/>
            <w:hideMark/>
          </w:tcPr>
          <w:p w14:paraId="492FF8E4"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Youth Owned</w:t>
            </w:r>
          </w:p>
        </w:tc>
        <w:tc>
          <w:tcPr>
            <w:tcW w:w="1417" w:type="dxa"/>
            <w:tcBorders>
              <w:top w:val="nil"/>
              <w:left w:val="nil"/>
              <w:bottom w:val="single" w:sz="8" w:space="0" w:color="auto"/>
              <w:right w:val="single" w:sz="8" w:space="0" w:color="auto"/>
            </w:tcBorders>
            <w:shd w:val="clear" w:color="auto" w:fill="002060"/>
            <w:hideMark/>
          </w:tcPr>
          <w:p w14:paraId="506C280E"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Owned by People living with disabilities</w:t>
            </w:r>
          </w:p>
        </w:tc>
        <w:tc>
          <w:tcPr>
            <w:tcW w:w="851" w:type="dxa"/>
            <w:tcBorders>
              <w:top w:val="single" w:sz="8" w:space="0" w:color="auto"/>
              <w:left w:val="nil"/>
              <w:bottom w:val="single" w:sz="8" w:space="0" w:color="auto"/>
              <w:right w:val="single" w:sz="8" w:space="0" w:color="auto"/>
            </w:tcBorders>
            <w:shd w:val="clear" w:color="auto" w:fill="002060"/>
            <w:hideMark/>
          </w:tcPr>
          <w:p w14:paraId="60498A22"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Score</w:t>
            </w:r>
          </w:p>
        </w:tc>
        <w:tc>
          <w:tcPr>
            <w:tcW w:w="1559" w:type="dxa"/>
            <w:tcBorders>
              <w:top w:val="single" w:sz="8" w:space="0" w:color="auto"/>
              <w:left w:val="nil"/>
              <w:bottom w:val="single" w:sz="8" w:space="0" w:color="auto"/>
              <w:right w:val="single" w:sz="8" w:space="0" w:color="auto"/>
            </w:tcBorders>
            <w:shd w:val="clear" w:color="auto" w:fill="002060"/>
            <w:hideMark/>
          </w:tcPr>
          <w:p w14:paraId="00452D85"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Bidder to select the section for points they wish to claim</w:t>
            </w:r>
          </w:p>
          <w:p w14:paraId="78F001C2" w14:textId="77777777" w:rsidR="00855637" w:rsidRPr="00855637" w:rsidRDefault="00855637" w:rsidP="00855637">
            <w:pPr>
              <w:jc w:val="center"/>
              <w:rPr>
                <w:rFonts w:cs="Calibri"/>
                <w:b/>
                <w:bCs/>
                <w:color w:val="FFFFFF" w:themeColor="background1"/>
                <w:sz w:val="20"/>
                <w:szCs w:val="20"/>
                <w:lang w:eastAsia="en-GB"/>
              </w:rPr>
            </w:pPr>
            <w:r w:rsidRPr="00855637">
              <w:rPr>
                <w:rFonts w:cs="Calibri"/>
                <w:b/>
                <w:bCs/>
                <w:color w:val="FFFFFF" w:themeColor="background1"/>
                <w:sz w:val="20"/>
                <w:szCs w:val="20"/>
                <w:lang w:eastAsia="en-GB"/>
              </w:rPr>
              <w:t>(Mark as Y= Yes)</w:t>
            </w:r>
          </w:p>
        </w:tc>
      </w:tr>
      <w:tr w:rsidR="00855637" w:rsidRPr="00855637" w14:paraId="527365F3" w14:textId="77777777" w:rsidTr="00BD7DEC">
        <w:trPr>
          <w:trHeight w:val="360"/>
        </w:trPr>
        <w:tc>
          <w:tcPr>
            <w:tcW w:w="1277" w:type="dxa"/>
            <w:tcBorders>
              <w:top w:val="nil"/>
              <w:left w:val="single" w:sz="8" w:space="0" w:color="auto"/>
              <w:bottom w:val="single" w:sz="8" w:space="0" w:color="auto"/>
              <w:right w:val="single" w:sz="8" w:space="0" w:color="auto"/>
            </w:tcBorders>
            <w:noWrap/>
            <w:vAlign w:val="center"/>
            <w:hideMark/>
          </w:tcPr>
          <w:p w14:paraId="1A71DB8E" w14:textId="77777777" w:rsidR="00855637" w:rsidRPr="00855637" w:rsidRDefault="00855637" w:rsidP="00855637">
            <w:pPr>
              <w:rPr>
                <w:rFonts w:cs="Calibri"/>
                <w:color w:val="000000"/>
                <w:sz w:val="20"/>
                <w:szCs w:val="20"/>
                <w:lang w:eastAsia="en-GB"/>
              </w:rPr>
            </w:pPr>
            <w:r w:rsidRPr="00855637">
              <w:rPr>
                <w:rFonts w:cs="Calibri"/>
                <w:color w:val="000000"/>
                <w:sz w:val="20"/>
                <w:szCs w:val="20"/>
                <w:lang w:eastAsia="en-GB"/>
              </w:rPr>
              <w:t> </w:t>
            </w:r>
          </w:p>
        </w:tc>
        <w:tc>
          <w:tcPr>
            <w:tcW w:w="1984" w:type="dxa"/>
            <w:tcBorders>
              <w:top w:val="nil"/>
              <w:left w:val="nil"/>
              <w:bottom w:val="single" w:sz="8" w:space="0" w:color="auto"/>
              <w:right w:val="single" w:sz="8" w:space="0" w:color="auto"/>
            </w:tcBorders>
            <w:vAlign w:val="center"/>
            <w:hideMark/>
          </w:tcPr>
          <w:p w14:paraId="1D00A377"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(A)</w:t>
            </w:r>
          </w:p>
        </w:tc>
        <w:tc>
          <w:tcPr>
            <w:tcW w:w="1134" w:type="dxa"/>
            <w:tcBorders>
              <w:top w:val="nil"/>
              <w:left w:val="nil"/>
              <w:bottom w:val="single" w:sz="8" w:space="0" w:color="auto"/>
              <w:right w:val="single" w:sz="8" w:space="0" w:color="auto"/>
            </w:tcBorders>
            <w:vAlign w:val="center"/>
            <w:hideMark/>
          </w:tcPr>
          <w:p w14:paraId="3C8BCDA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(B)</w:t>
            </w:r>
          </w:p>
        </w:tc>
        <w:tc>
          <w:tcPr>
            <w:tcW w:w="709" w:type="dxa"/>
            <w:tcBorders>
              <w:top w:val="nil"/>
              <w:left w:val="nil"/>
              <w:bottom w:val="single" w:sz="8" w:space="0" w:color="auto"/>
              <w:right w:val="single" w:sz="8" w:space="0" w:color="auto"/>
            </w:tcBorders>
            <w:vAlign w:val="center"/>
            <w:hideMark/>
          </w:tcPr>
          <w:p w14:paraId="5A5CFC5F"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(C)</w:t>
            </w:r>
          </w:p>
        </w:tc>
        <w:tc>
          <w:tcPr>
            <w:tcW w:w="992" w:type="dxa"/>
            <w:tcBorders>
              <w:top w:val="nil"/>
              <w:left w:val="nil"/>
              <w:bottom w:val="single" w:sz="8" w:space="0" w:color="auto"/>
              <w:right w:val="single" w:sz="8" w:space="0" w:color="auto"/>
            </w:tcBorders>
            <w:vAlign w:val="center"/>
            <w:hideMark/>
          </w:tcPr>
          <w:p w14:paraId="3C4AA2A7"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(D)</w:t>
            </w:r>
          </w:p>
        </w:tc>
        <w:tc>
          <w:tcPr>
            <w:tcW w:w="993" w:type="dxa"/>
            <w:tcBorders>
              <w:top w:val="nil"/>
              <w:left w:val="nil"/>
              <w:bottom w:val="single" w:sz="8" w:space="0" w:color="auto"/>
              <w:right w:val="single" w:sz="8" w:space="0" w:color="auto"/>
            </w:tcBorders>
            <w:vAlign w:val="center"/>
            <w:hideMark/>
          </w:tcPr>
          <w:p w14:paraId="164EA7DA"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(E)</w:t>
            </w:r>
          </w:p>
        </w:tc>
        <w:tc>
          <w:tcPr>
            <w:tcW w:w="1417" w:type="dxa"/>
            <w:tcBorders>
              <w:top w:val="nil"/>
              <w:left w:val="nil"/>
              <w:bottom w:val="single" w:sz="8" w:space="0" w:color="auto"/>
              <w:right w:val="single" w:sz="8" w:space="0" w:color="auto"/>
            </w:tcBorders>
            <w:vAlign w:val="center"/>
            <w:hideMark/>
          </w:tcPr>
          <w:p w14:paraId="628A1F1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(F)</w:t>
            </w:r>
          </w:p>
        </w:tc>
        <w:tc>
          <w:tcPr>
            <w:tcW w:w="851" w:type="dxa"/>
            <w:tcBorders>
              <w:top w:val="nil"/>
              <w:left w:val="nil"/>
              <w:bottom w:val="single" w:sz="8" w:space="0" w:color="auto"/>
              <w:right w:val="single" w:sz="8" w:space="0" w:color="auto"/>
            </w:tcBorders>
            <w:vAlign w:val="center"/>
            <w:hideMark/>
          </w:tcPr>
          <w:p w14:paraId="67D7F82B"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(G)</w:t>
            </w:r>
          </w:p>
        </w:tc>
        <w:tc>
          <w:tcPr>
            <w:tcW w:w="1559" w:type="dxa"/>
            <w:tcBorders>
              <w:top w:val="nil"/>
              <w:left w:val="nil"/>
              <w:bottom w:val="single" w:sz="8" w:space="0" w:color="auto"/>
              <w:right w:val="single" w:sz="8" w:space="0" w:color="auto"/>
            </w:tcBorders>
          </w:tcPr>
          <w:p w14:paraId="63586DA6" w14:textId="77777777" w:rsidR="00855637" w:rsidRPr="00855637" w:rsidRDefault="00855637" w:rsidP="00855637">
            <w:pPr>
              <w:jc w:val="center"/>
              <w:rPr>
                <w:rFonts w:cs="Calibri"/>
                <w:b/>
                <w:bCs/>
                <w:color w:val="000000"/>
                <w:sz w:val="20"/>
                <w:szCs w:val="20"/>
                <w:lang w:eastAsia="en-GB"/>
              </w:rPr>
            </w:pPr>
          </w:p>
        </w:tc>
      </w:tr>
      <w:tr w:rsidR="00855637" w:rsidRPr="00855637" w14:paraId="662CC88D" w14:textId="77777777" w:rsidTr="00BD7DEC">
        <w:trPr>
          <w:trHeight w:val="342"/>
        </w:trPr>
        <w:tc>
          <w:tcPr>
            <w:tcW w:w="1277" w:type="dxa"/>
            <w:tcBorders>
              <w:top w:val="nil"/>
              <w:left w:val="single" w:sz="8" w:space="0" w:color="auto"/>
              <w:bottom w:val="single" w:sz="4" w:space="0" w:color="auto"/>
              <w:right w:val="single" w:sz="4" w:space="0" w:color="auto"/>
            </w:tcBorders>
            <w:noWrap/>
            <w:vAlign w:val="bottom"/>
            <w:hideMark/>
          </w:tcPr>
          <w:p w14:paraId="301B03A7"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1984" w:type="dxa"/>
            <w:tcBorders>
              <w:top w:val="nil"/>
              <w:left w:val="nil"/>
              <w:bottom w:val="single" w:sz="4" w:space="0" w:color="auto"/>
              <w:right w:val="nil"/>
            </w:tcBorders>
            <w:vAlign w:val="bottom"/>
            <w:hideMark/>
          </w:tcPr>
          <w:p w14:paraId="1767F87C"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0AB46639"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5C23C86"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4798B3C6"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48359DA1"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vAlign w:val="center"/>
            <w:hideMark/>
          </w:tcPr>
          <w:p w14:paraId="4BECF624"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5CAB95F3"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20</w:t>
            </w:r>
          </w:p>
        </w:tc>
        <w:tc>
          <w:tcPr>
            <w:tcW w:w="1559" w:type="dxa"/>
            <w:tcBorders>
              <w:top w:val="nil"/>
              <w:left w:val="nil"/>
              <w:bottom w:val="single" w:sz="4" w:space="0" w:color="auto"/>
              <w:right w:val="single" w:sz="8" w:space="0" w:color="auto"/>
            </w:tcBorders>
          </w:tcPr>
          <w:p w14:paraId="3DA46112" w14:textId="77777777" w:rsidR="00855637" w:rsidRPr="00855637" w:rsidRDefault="00855637" w:rsidP="00855637">
            <w:pPr>
              <w:jc w:val="center"/>
              <w:rPr>
                <w:rFonts w:cs="Calibri"/>
                <w:b/>
                <w:bCs/>
                <w:color w:val="000000"/>
                <w:sz w:val="20"/>
                <w:szCs w:val="20"/>
                <w:lang w:eastAsia="en-GB"/>
              </w:rPr>
            </w:pPr>
          </w:p>
        </w:tc>
      </w:tr>
      <w:tr w:rsidR="00855637" w:rsidRPr="00855637" w14:paraId="018C238F" w14:textId="77777777" w:rsidTr="00BD7DEC">
        <w:trPr>
          <w:trHeight w:val="310"/>
        </w:trPr>
        <w:tc>
          <w:tcPr>
            <w:tcW w:w="1277" w:type="dxa"/>
            <w:tcBorders>
              <w:top w:val="nil"/>
              <w:left w:val="single" w:sz="8" w:space="0" w:color="auto"/>
              <w:bottom w:val="single" w:sz="4" w:space="0" w:color="auto"/>
              <w:right w:val="single" w:sz="4" w:space="0" w:color="auto"/>
            </w:tcBorders>
            <w:noWrap/>
            <w:vAlign w:val="bottom"/>
            <w:hideMark/>
          </w:tcPr>
          <w:p w14:paraId="5F16C15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1984" w:type="dxa"/>
            <w:tcBorders>
              <w:top w:val="nil"/>
              <w:left w:val="nil"/>
              <w:bottom w:val="single" w:sz="4" w:space="0" w:color="auto"/>
              <w:right w:val="nil"/>
            </w:tcBorders>
            <w:vAlign w:val="bottom"/>
            <w:hideMark/>
          </w:tcPr>
          <w:p w14:paraId="0703BA3E"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1</w:t>
            </w:r>
          </w:p>
        </w:tc>
        <w:tc>
          <w:tcPr>
            <w:tcW w:w="1134" w:type="dxa"/>
            <w:tcBorders>
              <w:top w:val="nil"/>
              <w:left w:val="single" w:sz="4" w:space="0" w:color="auto"/>
              <w:bottom w:val="single" w:sz="4" w:space="0" w:color="auto"/>
              <w:right w:val="single" w:sz="4" w:space="0" w:color="auto"/>
            </w:tcBorders>
            <w:vAlign w:val="center"/>
            <w:hideMark/>
          </w:tcPr>
          <w:p w14:paraId="350C8044"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BA17CD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2" w:type="dxa"/>
            <w:tcBorders>
              <w:top w:val="nil"/>
              <w:left w:val="nil"/>
              <w:bottom w:val="single" w:sz="4" w:space="0" w:color="auto"/>
              <w:right w:val="single" w:sz="4" w:space="0" w:color="auto"/>
            </w:tcBorders>
            <w:vAlign w:val="center"/>
            <w:hideMark/>
          </w:tcPr>
          <w:p w14:paraId="3D3EBFD6"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8</w:t>
            </w:r>
          </w:p>
        </w:tc>
        <w:tc>
          <w:tcPr>
            <w:tcW w:w="993" w:type="dxa"/>
            <w:tcBorders>
              <w:top w:val="nil"/>
              <w:left w:val="nil"/>
              <w:bottom w:val="single" w:sz="4" w:space="0" w:color="auto"/>
              <w:right w:val="single" w:sz="4" w:space="0" w:color="auto"/>
            </w:tcBorders>
            <w:vAlign w:val="center"/>
            <w:hideMark/>
          </w:tcPr>
          <w:p w14:paraId="2B52410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0D953336"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2FDA62A7"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18</w:t>
            </w:r>
          </w:p>
        </w:tc>
        <w:tc>
          <w:tcPr>
            <w:tcW w:w="1559" w:type="dxa"/>
            <w:tcBorders>
              <w:top w:val="nil"/>
              <w:left w:val="nil"/>
              <w:bottom w:val="single" w:sz="4" w:space="0" w:color="auto"/>
              <w:right w:val="single" w:sz="8" w:space="0" w:color="auto"/>
            </w:tcBorders>
          </w:tcPr>
          <w:p w14:paraId="680777CF" w14:textId="77777777" w:rsidR="00855637" w:rsidRPr="00855637" w:rsidRDefault="00855637" w:rsidP="00855637">
            <w:pPr>
              <w:jc w:val="center"/>
              <w:rPr>
                <w:rFonts w:cs="Calibri"/>
                <w:b/>
                <w:bCs/>
                <w:color w:val="000000"/>
                <w:sz w:val="20"/>
                <w:szCs w:val="20"/>
                <w:lang w:eastAsia="en-GB"/>
              </w:rPr>
            </w:pPr>
          </w:p>
        </w:tc>
      </w:tr>
      <w:tr w:rsidR="00855637" w:rsidRPr="00855637" w14:paraId="31A8A4E1" w14:textId="77777777" w:rsidTr="00BD7DEC">
        <w:trPr>
          <w:trHeight w:val="360"/>
        </w:trPr>
        <w:tc>
          <w:tcPr>
            <w:tcW w:w="1277" w:type="dxa"/>
            <w:tcBorders>
              <w:top w:val="nil"/>
              <w:left w:val="single" w:sz="8" w:space="0" w:color="auto"/>
              <w:bottom w:val="single" w:sz="8" w:space="0" w:color="auto"/>
              <w:right w:val="single" w:sz="4" w:space="0" w:color="auto"/>
            </w:tcBorders>
            <w:noWrap/>
            <w:vAlign w:val="bottom"/>
            <w:hideMark/>
          </w:tcPr>
          <w:p w14:paraId="783CD2E1"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3</w:t>
            </w:r>
          </w:p>
        </w:tc>
        <w:tc>
          <w:tcPr>
            <w:tcW w:w="1984" w:type="dxa"/>
            <w:tcBorders>
              <w:top w:val="nil"/>
              <w:left w:val="nil"/>
              <w:bottom w:val="single" w:sz="8" w:space="0" w:color="auto"/>
              <w:right w:val="nil"/>
            </w:tcBorders>
            <w:vAlign w:val="bottom"/>
            <w:hideMark/>
          </w:tcPr>
          <w:p w14:paraId="5072E8D7"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1</w:t>
            </w:r>
          </w:p>
        </w:tc>
        <w:tc>
          <w:tcPr>
            <w:tcW w:w="1134" w:type="dxa"/>
            <w:tcBorders>
              <w:top w:val="nil"/>
              <w:left w:val="single" w:sz="4" w:space="0" w:color="auto"/>
              <w:bottom w:val="single" w:sz="8" w:space="0" w:color="auto"/>
              <w:right w:val="single" w:sz="4" w:space="0" w:color="auto"/>
            </w:tcBorders>
            <w:vAlign w:val="center"/>
            <w:hideMark/>
          </w:tcPr>
          <w:p w14:paraId="635B6315"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43F51ACF"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2" w:type="dxa"/>
            <w:tcBorders>
              <w:top w:val="nil"/>
              <w:left w:val="nil"/>
              <w:bottom w:val="single" w:sz="8" w:space="0" w:color="auto"/>
              <w:right w:val="single" w:sz="4" w:space="0" w:color="auto"/>
            </w:tcBorders>
            <w:vAlign w:val="center"/>
            <w:hideMark/>
          </w:tcPr>
          <w:p w14:paraId="2D124C8B"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8</w:t>
            </w:r>
          </w:p>
        </w:tc>
        <w:tc>
          <w:tcPr>
            <w:tcW w:w="993" w:type="dxa"/>
            <w:tcBorders>
              <w:top w:val="nil"/>
              <w:left w:val="nil"/>
              <w:bottom w:val="single" w:sz="8" w:space="0" w:color="auto"/>
              <w:right w:val="single" w:sz="4" w:space="0" w:color="auto"/>
            </w:tcBorders>
            <w:shd w:val="clear" w:color="auto" w:fill="A6A6A6"/>
            <w:vAlign w:val="center"/>
            <w:hideMark/>
          </w:tcPr>
          <w:p w14:paraId="320F4611"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0EFFBE4A"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0433D4A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12</w:t>
            </w:r>
          </w:p>
        </w:tc>
        <w:tc>
          <w:tcPr>
            <w:tcW w:w="1559" w:type="dxa"/>
            <w:tcBorders>
              <w:top w:val="nil"/>
              <w:left w:val="nil"/>
              <w:bottom w:val="single" w:sz="8" w:space="0" w:color="auto"/>
              <w:right w:val="single" w:sz="8" w:space="0" w:color="auto"/>
            </w:tcBorders>
          </w:tcPr>
          <w:p w14:paraId="537103B9" w14:textId="77777777" w:rsidR="00855637" w:rsidRPr="00855637" w:rsidRDefault="00855637" w:rsidP="00855637">
            <w:pPr>
              <w:jc w:val="center"/>
              <w:rPr>
                <w:rFonts w:cs="Calibri"/>
                <w:b/>
                <w:bCs/>
                <w:color w:val="000000"/>
                <w:sz w:val="20"/>
                <w:szCs w:val="20"/>
                <w:lang w:eastAsia="en-GB"/>
              </w:rPr>
            </w:pPr>
          </w:p>
        </w:tc>
      </w:tr>
      <w:tr w:rsidR="00855637" w:rsidRPr="00855637" w14:paraId="4E837069"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2DCA08F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1984" w:type="dxa"/>
            <w:tcBorders>
              <w:top w:val="nil"/>
              <w:left w:val="nil"/>
              <w:bottom w:val="single" w:sz="4" w:space="0" w:color="auto"/>
              <w:right w:val="nil"/>
            </w:tcBorders>
            <w:vAlign w:val="bottom"/>
            <w:hideMark/>
          </w:tcPr>
          <w:p w14:paraId="3AC661D7"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67A44FD7"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597EA0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4FFA299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4B1998C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vAlign w:val="center"/>
            <w:hideMark/>
          </w:tcPr>
          <w:p w14:paraId="300638B3"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851" w:type="dxa"/>
            <w:tcBorders>
              <w:top w:val="nil"/>
              <w:left w:val="nil"/>
              <w:bottom w:val="single" w:sz="4" w:space="0" w:color="auto"/>
              <w:right w:val="single" w:sz="8" w:space="0" w:color="auto"/>
            </w:tcBorders>
            <w:vAlign w:val="center"/>
            <w:hideMark/>
          </w:tcPr>
          <w:p w14:paraId="79B9E5EB"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10</w:t>
            </w:r>
          </w:p>
        </w:tc>
        <w:tc>
          <w:tcPr>
            <w:tcW w:w="1559" w:type="dxa"/>
            <w:tcBorders>
              <w:top w:val="nil"/>
              <w:left w:val="nil"/>
              <w:bottom w:val="single" w:sz="4" w:space="0" w:color="auto"/>
              <w:right w:val="single" w:sz="8" w:space="0" w:color="auto"/>
            </w:tcBorders>
          </w:tcPr>
          <w:p w14:paraId="6BB65FBB" w14:textId="77777777" w:rsidR="00855637" w:rsidRPr="00855637" w:rsidRDefault="00855637" w:rsidP="00855637">
            <w:pPr>
              <w:jc w:val="center"/>
              <w:rPr>
                <w:rFonts w:cs="Calibri"/>
                <w:b/>
                <w:bCs/>
                <w:color w:val="000000"/>
                <w:sz w:val="20"/>
                <w:szCs w:val="20"/>
                <w:lang w:eastAsia="en-GB"/>
              </w:rPr>
            </w:pPr>
          </w:p>
        </w:tc>
      </w:tr>
      <w:tr w:rsidR="00855637" w:rsidRPr="00855637" w14:paraId="4349771B"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237C4024"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5</w:t>
            </w:r>
          </w:p>
        </w:tc>
        <w:tc>
          <w:tcPr>
            <w:tcW w:w="1984" w:type="dxa"/>
            <w:tcBorders>
              <w:top w:val="nil"/>
              <w:left w:val="nil"/>
              <w:bottom w:val="single" w:sz="4" w:space="0" w:color="auto"/>
              <w:right w:val="nil"/>
            </w:tcBorders>
            <w:vAlign w:val="bottom"/>
            <w:hideMark/>
          </w:tcPr>
          <w:p w14:paraId="70B5704E"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2 and 3</w:t>
            </w:r>
          </w:p>
        </w:tc>
        <w:tc>
          <w:tcPr>
            <w:tcW w:w="1134" w:type="dxa"/>
            <w:tcBorders>
              <w:top w:val="nil"/>
              <w:left w:val="single" w:sz="4" w:space="0" w:color="auto"/>
              <w:bottom w:val="single" w:sz="4" w:space="0" w:color="auto"/>
              <w:right w:val="single" w:sz="4" w:space="0" w:color="auto"/>
            </w:tcBorders>
            <w:vAlign w:val="center"/>
            <w:hideMark/>
          </w:tcPr>
          <w:p w14:paraId="7BA24842"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1BBB09C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2" w:type="dxa"/>
            <w:tcBorders>
              <w:top w:val="nil"/>
              <w:left w:val="nil"/>
              <w:bottom w:val="single" w:sz="4" w:space="0" w:color="auto"/>
              <w:right w:val="single" w:sz="4" w:space="0" w:color="auto"/>
            </w:tcBorders>
            <w:vAlign w:val="center"/>
            <w:hideMark/>
          </w:tcPr>
          <w:p w14:paraId="71731698"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3" w:type="dxa"/>
            <w:tcBorders>
              <w:top w:val="nil"/>
              <w:left w:val="nil"/>
              <w:bottom w:val="single" w:sz="4" w:space="0" w:color="auto"/>
              <w:right w:val="single" w:sz="4" w:space="0" w:color="auto"/>
            </w:tcBorders>
            <w:vAlign w:val="center"/>
            <w:hideMark/>
          </w:tcPr>
          <w:p w14:paraId="6736B65C"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38FECC0D"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21E6E664"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8</w:t>
            </w:r>
          </w:p>
        </w:tc>
        <w:tc>
          <w:tcPr>
            <w:tcW w:w="1559" w:type="dxa"/>
            <w:tcBorders>
              <w:top w:val="nil"/>
              <w:left w:val="nil"/>
              <w:bottom w:val="single" w:sz="4" w:space="0" w:color="auto"/>
              <w:right w:val="single" w:sz="8" w:space="0" w:color="auto"/>
            </w:tcBorders>
          </w:tcPr>
          <w:p w14:paraId="322151BC" w14:textId="77777777" w:rsidR="00855637" w:rsidRPr="00855637" w:rsidRDefault="00855637" w:rsidP="00855637">
            <w:pPr>
              <w:jc w:val="center"/>
              <w:rPr>
                <w:rFonts w:cs="Calibri"/>
                <w:b/>
                <w:bCs/>
                <w:color w:val="000000"/>
                <w:sz w:val="20"/>
                <w:szCs w:val="20"/>
                <w:lang w:eastAsia="en-GB"/>
              </w:rPr>
            </w:pPr>
          </w:p>
        </w:tc>
      </w:tr>
      <w:tr w:rsidR="00855637" w:rsidRPr="00855637" w14:paraId="4396845D" w14:textId="77777777" w:rsidTr="00BD7DEC">
        <w:trPr>
          <w:trHeight w:val="360"/>
        </w:trPr>
        <w:tc>
          <w:tcPr>
            <w:tcW w:w="1277" w:type="dxa"/>
            <w:tcBorders>
              <w:top w:val="nil"/>
              <w:left w:val="single" w:sz="8" w:space="0" w:color="auto"/>
              <w:bottom w:val="single" w:sz="8" w:space="0" w:color="auto"/>
              <w:right w:val="single" w:sz="4" w:space="0" w:color="auto"/>
            </w:tcBorders>
            <w:noWrap/>
            <w:vAlign w:val="bottom"/>
            <w:hideMark/>
          </w:tcPr>
          <w:p w14:paraId="746B3088"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6</w:t>
            </w:r>
          </w:p>
        </w:tc>
        <w:tc>
          <w:tcPr>
            <w:tcW w:w="1984" w:type="dxa"/>
            <w:tcBorders>
              <w:top w:val="nil"/>
              <w:left w:val="nil"/>
              <w:bottom w:val="single" w:sz="8" w:space="0" w:color="auto"/>
              <w:right w:val="nil"/>
            </w:tcBorders>
            <w:vAlign w:val="bottom"/>
            <w:hideMark/>
          </w:tcPr>
          <w:p w14:paraId="4F31B68F"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2 and 3</w:t>
            </w:r>
          </w:p>
        </w:tc>
        <w:tc>
          <w:tcPr>
            <w:tcW w:w="1134" w:type="dxa"/>
            <w:tcBorders>
              <w:top w:val="nil"/>
              <w:left w:val="single" w:sz="4" w:space="0" w:color="auto"/>
              <w:bottom w:val="single" w:sz="8" w:space="0" w:color="auto"/>
              <w:right w:val="single" w:sz="4" w:space="0" w:color="auto"/>
            </w:tcBorders>
            <w:vAlign w:val="center"/>
            <w:hideMark/>
          </w:tcPr>
          <w:p w14:paraId="41356E2E"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39D0B99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2" w:type="dxa"/>
            <w:tcBorders>
              <w:top w:val="nil"/>
              <w:left w:val="nil"/>
              <w:bottom w:val="single" w:sz="8" w:space="0" w:color="auto"/>
              <w:right w:val="single" w:sz="4" w:space="0" w:color="auto"/>
            </w:tcBorders>
            <w:vAlign w:val="center"/>
            <w:hideMark/>
          </w:tcPr>
          <w:p w14:paraId="176BEE3C"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993" w:type="dxa"/>
            <w:tcBorders>
              <w:top w:val="nil"/>
              <w:left w:val="nil"/>
              <w:bottom w:val="single" w:sz="8" w:space="0" w:color="auto"/>
              <w:right w:val="single" w:sz="4" w:space="0" w:color="auto"/>
            </w:tcBorders>
            <w:shd w:val="clear" w:color="auto" w:fill="A6A6A6"/>
            <w:vAlign w:val="center"/>
            <w:hideMark/>
          </w:tcPr>
          <w:p w14:paraId="229F1F42"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D7EE7F0"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1894CE8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6</w:t>
            </w:r>
          </w:p>
        </w:tc>
        <w:tc>
          <w:tcPr>
            <w:tcW w:w="1559" w:type="dxa"/>
            <w:tcBorders>
              <w:top w:val="nil"/>
              <w:left w:val="nil"/>
              <w:bottom w:val="single" w:sz="8" w:space="0" w:color="auto"/>
              <w:right w:val="single" w:sz="8" w:space="0" w:color="auto"/>
            </w:tcBorders>
          </w:tcPr>
          <w:p w14:paraId="1FC42A46" w14:textId="77777777" w:rsidR="00855637" w:rsidRPr="00855637" w:rsidRDefault="00855637" w:rsidP="00855637">
            <w:pPr>
              <w:jc w:val="center"/>
              <w:rPr>
                <w:rFonts w:cs="Calibri"/>
                <w:b/>
                <w:bCs/>
                <w:color w:val="000000"/>
                <w:sz w:val="20"/>
                <w:szCs w:val="20"/>
                <w:lang w:eastAsia="en-GB"/>
              </w:rPr>
            </w:pPr>
          </w:p>
        </w:tc>
      </w:tr>
      <w:tr w:rsidR="00855637" w:rsidRPr="00855637" w14:paraId="7A179B72"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0060C1D3"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7</w:t>
            </w:r>
          </w:p>
        </w:tc>
        <w:tc>
          <w:tcPr>
            <w:tcW w:w="1984" w:type="dxa"/>
            <w:tcBorders>
              <w:top w:val="nil"/>
              <w:left w:val="nil"/>
              <w:bottom w:val="single" w:sz="4" w:space="0" w:color="auto"/>
              <w:right w:val="nil"/>
            </w:tcBorders>
            <w:vAlign w:val="bottom"/>
            <w:hideMark/>
          </w:tcPr>
          <w:p w14:paraId="1AF86D8F"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478FB961"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6FC78977"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54F18228"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501B0FF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vAlign w:val="center"/>
            <w:hideMark/>
          </w:tcPr>
          <w:p w14:paraId="39409C53"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851" w:type="dxa"/>
            <w:tcBorders>
              <w:top w:val="nil"/>
              <w:left w:val="nil"/>
              <w:bottom w:val="single" w:sz="4" w:space="0" w:color="auto"/>
              <w:right w:val="single" w:sz="8" w:space="0" w:color="auto"/>
            </w:tcBorders>
            <w:vAlign w:val="center"/>
            <w:hideMark/>
          </w:tcPr>
          <w:p w14:paraId="7EB9DFF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5</w:t>
            </w:r>
          </w:p>
        </w:tc>
        <w:tc>
          <w:tcPr>
            <w:tcW w:w="1559" w:type="dxa"/>
            <w:tcBorders>
              <w:top w:val="nil"/>
              <w:left w:val="nil"/>
              <w:bottom w:val="single" w:sz="4" w:space="0" w:color="auto"/>
              <w:right w:val="single" w:sz="8" w:space="0" w:color="auto"/>
            </w:tcBorders>
          </w:tcPr>
          <w:p w14:paraId="3BD1C8F8" w14:textId="77777777" w:rsidR="00855637" w:rsidRPr="00855637" w:rsidRDefault="00855637" w:rsidP="00855637">
            <w:pPr>
              <w:jc w:val="center"/>
              <w:rPr>
                <w:rFonts w:cs="Calibri"/>
                <w:b/>
                <w:bCs/>
                <w:color w:val="000000"/>
                <w:sz w:val="20"/>
                <w:szCs w:val="20"/>
                <w:lang w:eastAsia="en-GB"/>
              </w:rPr>
            </w:pPr>
          </w:p>
        </w:tc>
      </w:tr>
      <w:tr w:rsidR="00855637" w:rsidRPr="00855637" w14:paraId="231DB66B"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76B35DF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8</w:t>
            </w:r>
          </w:p>
        </w:tc>
        <w:tc>
          <w:tcPr>
            <w:tcW w:w="1984" w:type="dxa"/>
            <w:tcBorders>
              <w:top w:val="nil"/>
              <w:left w:val="nil"/>
              <w:bottom w:val="single" w:sz="4" w:space="0" w:color="auto"/>
              <w:right w:val="nil"/>
            </w:tcBorders>
            <w:vAlign w:val="bottom"/>
            <w:hideMark/>
          </w:tcPr>
          <w:p w14:paraId="5A27FEBB"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4 and 5</w:t>
            </w:r>
          </w:p>
        </w:tc>
        <w:tc>
          <w:tcPr>
            <w:tcW w:w="1134" w:type="dxa"/>
            <w:tcBorders>
              <w:top w:val="nil"/>
              <w:left w:val="single" w:sz="4" w:space="0" w:color="auto"/>
              <w:bottom w:val="single" w:sz="4" w:space="0" w:color="auto"/>
              <w:right w:val="single" w:sz="4" w:space="0" w:color="auto"/>
            </w:tcBorders>
            <w:vAlign w:val="center"/>
            <w:hideMark/>
          </w:tcPr>
          <w:p w14:paraId="4B64227A"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5B8B744A"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992" w:type="dxa"/>
            <w:tcBorders>
              <w:top w:val="nil"/>
              <w:left w:val="nil"/>
              <w:bottom w:val="single" w:sz="4" w:space="0" w:color="auto"/>
              <w:right w:val="single" w:sz="4" w:space="0" w:color="auto"/>
            </w:tcBorders>
            <w:vAlign w:val="center"/>
            <w:hideMark/>
          </w:tcPr>
          <w:p w14:paraId="0FF93026"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3" w:type="dxa"/>
            <w:tcBorders>
              <w:top w:val="nil"/>
              <w:left w:val="nil"/>
              <w:bottom w:val="single" w:sz="4" w:space="0" w:color="auto"/>
              <w:right w:val="single" w:sz="4" w:space="0" w:color="auto"/>
            </w:tcBorders>
            <w:vAlign w:val="center"/>
            <w:hideMark/>
          </w:tcPr>
          <w:p w14:paraId="65B8DF8B"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0064CB1D"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4" w:space="0" w:color="auto"/>
              <w:right w:val="single" w:sz="8" w:space="0" w:color="auto"/>
            </w:tcBorders>
            <w:vAlign w:val="center"/>
            <w:hideMark/>
          </w:tcPr>
          <w:p w14:paraId="35D0D56D"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4</w:t>
            </w:r>
          </w:p>
        </w:tc>
        <w:tc>
          <w:tcPr>
            <w:tcW w:w="1559" w:type="dxa"/>
            <w:tcBorders>
              <w:top w:val="nil"/>
              <w:left w:val="nil"/>
              <w:bottom w:val="single" w:sz="4" w:space="0" w:color="auto"/>
              <w:right w:val="single" w:sz="8" w:space="0" w:color="auto"/>
            </w:tcBorders>
          </w:tcPr>
          <w:p w14:paraId="279891CA" w14:textId="77777777" w:rsidR="00855637" w:rsidRPr="00855637" w:rsidRDefault="00855637" w:rsidP="00855637">
            <w:pPr>
              <w:jc w:val="center"/>
              <w:rPr>
                <w:rFonts w:cs="Calibri"/>
                <w:b/>
                <w:bCs/>
                <w:color w:val="000000"/>
                <w:sz w:val="20"/>
                <w:szCs w:val="20"/>
                <w:lang w:eastAsia="en-GB"/>
              </w:rPr>
            </w:pPr>
          </w:p>
        </w:tc>
      </w:tr>
      <w:tr w:rsidR="00855637" w:rsidRPr="00855637" w14:paraId="6C766651" w14:textId="77777777" w:rsidTr="00BD7DEC">
        <w:trPr>
          <w:trHeight w:val="360"/>
        </w:trPr>
        <w:tc>
          <w:tcPr>
            <w:tcW w:w="1277" w:type="dxa"/>
            <w:tcBorders>
              <w:top w:val="nil"/>
              <w:left w:val="single" w:sz="8" w:space="0" w:color="auto"/>
              <w:bottom w:val="single" w:sz="8" w:space="0" w:color="auto"/>
              <w:right w:val="single" w:sz="4" w:space="0" w:color="auto"/>
            </w:tcBorders>
            <w:noWrap/>
            <w:vAlign w:val="bottom"/>
            <w:hideMark/>
          </w:tcPr>
          <w:p w14:paraId="45EBFE03"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9</w:t>
            </w:r>
          </w:p>
        </w:tc>
        <w:tc>
          <w:tcPr>
            <w:tcW w:w="1984" w:type="dxa"/>
            <w:tcBorders>
              <w:top w:val="nil"/>
              <w:left w:val="nil"/>
              <w:bottom w:val="single" w:sz="8" w:space="0" w:color="auto"/>
              <w:right w:val="nil"/>
            </w:tcBorders>
            <w:vAlign w:val="bottom"/>
            <w:hideMark/>
          </w:tcPr>
          <w:p w14:paraId="097C9C73"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4 and 5</w:t>
            </w:r>
          </w:p>
        </w:tc>
        <w:tc>
          <w:tcPr>
            <w:tcW w:w="1134" w:type="dxa"/>
            <w:tcBorders>
              <w:top w:val="nil"/>
              <w:left w:val="single" w:sz="4" w:space="0" w:color="auto"/>
              <w:bottom w:val="single" w:sz="8" w:space="0" w:color="auto"/>
              <w:right w:val="single" w:sz="4" w:space="0" w:color="auto"/>
            </w:tcBorders>
            <w:vAlign w:val="center"/>
            <w:hideMark/>
          </w:tcPr>
          <w:p w14:paraId="0C8A95B6"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3B9E27DB"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w:t>
            </w:r>
          </w:p>
        </w:tc>
        <w:tc>
          <w:tcPr>
            <w:tcW w:w="992" w:type="dxa"/>
            <w:tcBorders>
              <w:top w:val="nil"/>
              <w:left w:val="nil"/>
              <w:bottom w:val="single" w:sz="8" w:space="0" w:color="auto"/>
              <w:right w:val="single" w:sz="4" w:space="0" w:color="auto"/>
            </w:tcBorders>
            <w:vAlign w:val="center"/>
            <w:hideMark/>
          </w:tcPr>
          <w:p w14:paraId="3D6BD400"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2</w:t>
            </w:r>
          </w:p>
        </w:tc>
        <w:tc>
          <w:tcPr>
            <w:tcW w:w="993" w:type="dxa"/>
            <w:tcBorders>
              <w:top w:val="nil"/>
              <w:left w:val="nil"/>
              <w:bottom w:val="single" w:sz="8" w:space="0" w:color="auto"/>
              <w:right w:val="single" w:sz="4" w:space="0" w:color="auto"/>
            </w:tcBorders>
            <w:shd w:val="clear" w:color="auto" w:fill="A6A6A6"/>
            <w:vAlign w:val="center"/>
            <w:hideMark/>
          </w:tcPr>
          <w:p w14:paraId="6CB0DCDD"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5815F475" w14:textId="77777777" w:rsidR="00855637" w:rsidRPr="00855637" w:rsidRDefault="00855637" w:rsidP="00855637">
            <w:pPr>
              <w:jc w:val="center"/>
              <w:rPr>
                <w:rFonts w:cs="Calibri"/>
                <w:color w:val="A6A6A6"/>
                <w:sz w:val="20"/>
                <w:szCs w:val="20"/>
                <w:lang w:eastAsia="en-GB"/>
              </w:rPr>
            </w:pPr>
            <w:r w:rsidRPr="00855637">
              <w:rPr>
                <w:rFonts w:cs="Calibri"/>
                <w:color w:val="A6A6A6"/>
                <w:sz w:val="20"/>
                <w:szCs w:val="20"/>
                <w:lang w:eastAsia="en-GB"/>
              </w:rPr>
              <w:t>0</w:t>
            </w:r>
          </w:p>
        </w:tc>
        <w:tc>
          <w:tcPr>
            <w:tcW w:w="851" w:type="dxa"/>
            <w:tcBorders>
              <w:top w:val="nil"/>
              <w:left w:val="nil"/>
              <w:bottom w:val="single" w:sz="8" w:space="0" w:color="auto"/>
              <w:right w:val="single" w:sz="8" w:space="0" w:color="auto"/>
            </w:tcBorders>
            <w:vAlign w:val="center"/>
            <w:hideMark/>
          </w:tcPr>
          <w:p w14:paraId="5D50152D"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3</w:t>
            </w:r>
          </w:p>
        </w:tc>
        <w:tc>
          <w:tcPr>
            <w:tcW w:w="1559" w:type="dxa"/>
            <w:tcBorders>
              <w:top w:val="nil"/>
              <w:left w:val="nil"/>
              <w:bottom w:val="single" w:sz="8" w:space="0" w:color="auto"/>
              <w:right w:val="single" w:sz="8" w:space="0" w:color="auto"/>
            </w:tcBorders>
          </w:tcPr>
          <w:p w14:paraId="64495608" w14:textId="77777777" w:rsidR="00855637" w:rsidRPr="00855637" w:rsidRDefault="00855637" w:rsidP="00855637">
            <w:pPr>
              <w:jc w:val="center"/>
              <w:rPr>
                <w:rFonts w:cs="Calibri"/>
                <w:b/>
                <w:bCs/>
                <w:color w:val="000000"/>
                <w:sz w:val="20"/>
                <w:szCs w:val="20"/>
                <w:lang w:eastAsia="en-GB"/>
              </w:rPr>
            </w:pPr>
          </w:p>
        </w:tc>
      </w:tr>
      <w:tr w:rsidR="00855637" w:rsidRPr="00855637" w14:paraId="170CFE09"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15402378"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10</w:t>
            </w:r>
          </w:p>
        </w:tc>
        <w:tc>
          <w:tcPr>
            <w:tcW w:w="1984" w:type="dxa"/>
            <w:tcBorders>
              <w:top w:val="nil"/>
              <w:left w:val="nil"/>
              <w:bottom w:val="single" w:sz="4" w:space="0" w:color="auto"/>
              <w:right w:val="nil"/>
            </w:tcBorders>
            <w:vAlign w:val="bottom"/>
            <w:hideMark/>
          </w:tcPr>
          <w:p w14:paraId="589D77C0"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6</w:t>
            </w:r>
          </w:p>
        </w:tc>
        <w:tc>
          <w:tcPr>
            <w:tcW w:w="1134" w:type="dxa"/>
            <w:tcBorders>
              <w:top w:val="nil"/>
              <w:left w:val="single" w:sz="4" w:space="0" w:color="auto"/>
              <w:bottom w:val="single" w:sz="4" w:space="0" w:color="auto"/>
              <w:right w:val="single" w:sz="4" w:space="0" w:color="auto"/>
            </w:tcBorders>
            <w:vAlign w:val="center"/>
            <w:hideMark/>
          </w:tcPr>
          <w:p w14:paraId="2C07F3B1"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481C9934"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0C2E39CF"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646C6C79"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E8A5997"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C9BC475"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4ECC84BC" w14:textId="77777777" w:rsidR="00855637" w:rsidRPr="00855637" w:rsidRDefault="00855637" w:rsidP="00855637">
            <w:pPr>
              <w:jc w:val="center"/>
              <w:rPr>
                <w:rFonts w:cs="Calibri"/>
                <w:b/>
                <w:bCs/>
                <w:color w:val="000000"/>
                <w:sz w:val="20"/>
                <w:szCs w:val="20"/>
                <w:lang w:eastAsia="en-GB"/>
              </w:rPr>
            </w:pPr>
          </w:p>
        </w:tc>
      </w:tr>
      <w:tr w:rsidR="00855637" w:rsidRPr="00855637" w14:paraId="229B3083"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687A5BA9"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11</w:t>
            </w:r>
          </w:p>
        </w:tc>
        <w:tc>
          <w:tcPr>
            <w:tcW w:w="1984" w:type="dxa"/>
            <w:tcBorders>
              <w:top w:val="nil"/>
              <w:left w:val="nil"/>
              <w:bottom w:val="single" w:sz="4" w:space="0" w:color="auto"/>
              <w:right w:val="nil"/>
            </w:tcBorders>
            <w:vAlign w:val="bottom"/>
            <w:hideMark/>
          </w:tcPr>
          <w:p w14:paraId="391B4BAB"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Level 7</w:t>
            </w:r>
          </w:p>
        </w:tc>
        <w:tc>
          <w:tcPr>
            <w:tcW w:w="1134" w:type="dxa"/>
            <w:tcBorders>
              <w:top w:val="nil"/>
              <w:left w:val="single" w:sz="4" w:space="0" w:color="auto"/>
              <w:bottom w:val="single" w:sz="4" w:space="0" w:color="auto"/>
              <w:right w:val="single" w:sz="4" w:space="0" w:color="auto"/>
            </w:tcBorders>
            <w:vAlign w:val="center"/>
            <w:hideMark/>
          </w:tcPr>
          <w:p w14:paraId="6732C0D3"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211C5976"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57A0D28A"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4FB9EDB2"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AE09F48"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64B49ED"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115FC87D" w14:textId="77777777" w:rsidR="00855637" w:rsidRPr="00855637" w:rsidRDefault="00855637" w:rsidP="00855637">
            <w:pPr>
              <w:jc w:val="center"/>
              <w:rPr>
                <w:rFonts w:cs="Calibri"/>
                <w:b/>
                <w:bCs/>
                <w:color w:val="000000"/>
                <w:sz w:val="20"/>
                <w:szCs w:val="20"/>
                <w:lang w:eastAsia="en-GB"/>
              </w:rPr>
            </w:pPr>
          </w:p>
        </w:tc>
      </w:tr>
      <w:tr w:rsidR="00855637" w:rsidRPr="00855637" w14:paraId="7F5A0F0A" w14:textId="77777777" w:rsidTr="00BD7DEC">
        <w:trPr>
          <w:trHeight w:val="340"/>
        </w:trPr>
        <w:tc>
          <w:tcPr>
            <w:tcW w:w="1277" w:type="dxa"/>
            <w:tcBorders>
              <w:top w:val="nil"/>
              <w:left w:val="single" w:sz="8" w:space="0" w:color="auto"/>
              <w:bottom w:val="single" w:sz="4" w:space="0" w:color="auto"/>
              <w:right w:val="single" w:sz="4" w:space="0" w:color="auto"/>
            </w:tcBorders>
            <w:noWrap/>
            <w:vAlign w:val="bottom"/>
            <w:hideMark/>
          </w:tcPr>
          <w:p w14:paraId="36A0E7E8"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12</w:t>
            </w:r>
          </w:p>
        </w:tc>
        <w:tc>
          <w:tcPr>
            <w:tcW w:w="1984" w:type="dxa"/>
            <w:tcBorders>
              <w:top w:val="nil"/>
              <w:left w:val="nil"/>
              <w:bottom w:val="single" w:sz="4" w:space="0" w:color="auto"/>
              <w:right w:val="nil"/>
            </w:tcBorders>
            <w:vAlign w:val="bottom"/>
            <w:hideMark/>
          </w:tcPr>
          <w:p w14:paraId="55ED92B6" w14:textId="77777777" w:rsidR="00855637" w:rsidRPr="00855637" w:rsidRDefault="00855637" w:rsidP="00855637">
            <w:pPr>
              <w:rPr>
                <w:rFonts w:cs="Calibri"/>
                <w:b/>
                <w:bCs/>
                <w:color w:val="000000"/>
                <w:sz w:val="20"/>
                <w:szCs w:val="20"/>
                <w:lang w:eastAsia="en-GB"/>
              </w:rPr>
            </w:pPr>
            <w:proofErr w:type="gramStart"/>
            <w:r w:rsidRPr="00855637">
              <w:rPr>
                <w:rFonts w:cs="Calibri"/>
                <w:b/>
                <w:bCs/>
                <w:color w:val="000000"/>
                <w:sz w:val="20"/>
                <w:szCs w:val="20"/>
                <w:lang w:eastAsia="en-GB"/>
              </w:rPr>
              <w:t>Level  8</w:t>
            </w:r>
            <w:proofErr w:type="gramEnd"/>
          </w:p>
        </w:tc>
        <w:tc>
          <w:tcPr>
            <w:tcW w:w="1134" w:type="dxa"/>
            <w:tcBorders>
              <w:top w:val="nil"/>
              <w:left w:val="single" w:sz="4" w:space="0" w:color="auto"/>
              <w:bottom w:val="single" w:sz="4" w:space="0" w:color="auto"/>
              <w:right w:val="single" w:sz="4" w:space="0" w:color="auto"/>
            </w:tcBorders>
            <w:vAlign w:val="center"/>
            <w:hideMark/>
          </w:tcPr>
          <w:p w14:paraId="16222B62"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4" w:space="0" w:color="auto"/>
              <w:right w:val="single" w:sz="4" w:space="0" w:color="auto"/>
            </w:tcBorders>
            <w:vAlign w:val="center"/>
            <w:hideMark/>
          </w:tcPr>
          <w:p w14:paraId="37E70B38"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35A63B29"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3" w:type="dxa"/>
            <w:tcBorders>
              <w:top w:val="nil"/>
              <w:left w:val="nil"/>
              <w:bottom w:val="single" w:sz="4" w:space="0" w:color="auto"/>
              <w:right w:val="single" w:sz="4" w:space="0" w:color="auto"/>
            </w:tcBorders>
            <w:vAlign w:val="center"/>
            <w:hideMark/>
          </w:tcPr>
          <w:p w14:paraId="4538693D"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1417" w:type="dxa"/>
            <w:tcBorders>
              <w:top w:val="nil"/>
              <w:left w:val="nil"/>
              <w:bottom w:val="single" w:sz="4" w:space="0" w:color="auto"/>
              <w:right w:val="single" w:sz="4" w:space="0" w:color="auto"/>
            </w:tcBorders>
            <w:vAlign w:val="center"/>
            <w:hideMark/>
          </w:tcPr>
          <w:p w14:paraId="202A1EBB"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851" w:type="dxa"/>
            <w:tcBorders>
              <w:top w:val="nil"/>
              <w:left w:val="nil"/>
              <w:bottom w:val="single" w:sz="4" w:space="0" w:color="auto"/>
              <w:right w:val="single" w:sz="8" w:space="0" w:color="auto"/>
            </w:tcBorders>
            <w:vAlign w:val="center"/>
            <w:hideMark/>
          </w:tcPr>
          <w:p w14:paraId="0AE9B00C"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0</w:t>
            </w:r>
          </w:p>
        </w:tc>
        <w:tc>
          <w:tcPr>
            <w:tcW w:w="1559" w:type="dxa"/>
            <w:tcBorders>
              <w:top w:val="nil"/>
              <w:left w:val="nil"/>
              <w:bottom w:val="single" w:sz="4" w:space="0" w:color="auto"/>
              <w:right w:val="single" w:sz="8" w:space="0" w:color="auto"/>
            </w:tcBorders>
          </w:tcPr>
          <w:p w14:paraId="4213741B" w14:textId="77777777" w:rsidR="00855637" w:rsidRPr="00855637" w:rsidRDefault="00855637" w:rsidP="00855637">
            <w:pPr>
              <w:jc w:val="center"/>
              <w:rPr>
                <w:rFonts w:cs="Calibri"/>
                <w:b/>
                <w:bCs/>
                <w:color w:val="000000"/>
                <w:sz w:val="20"/>
                <w:szCs w:val="20"/>
                <w:lang w:eastAsia="en-GB"/>
              </w:rPr>
            </w:pPr>
          </w:p>
        </w:tc>
      </w:tr>
      <w:tr w:rsidR="00855637" w:rsidRPr="00855637" w14:paraId="2EC0F62A" w14:textId="77777777" w:rsidTr="00BD7DEC">
        <w:trPr>
          <w:trHeight w:val="360"/>
        </w:trPr>
        <w:tc>
          <w:tcPr>
            <w:tcW w:w="1277" w:type="dxa"/>
            <w:tcBorders>
              <w:top w:val="nil"/>
              <w:left w:val="single" w:sz="8" w:space="0" w:color="auto"/>
              <w:bottom w:val="single" w:sz="8" w:space="0" w:color="auto"/>
              <w:right w:val="single" w:sz="4" w:space="0" w:color="auto"/>
            </w:tcBorders>
            <w:noWrap/>
            <w:vAlign w:val="bottom"/>
            <w:hideMark/>
          </w:tcPr>
          <w:p w14:paraId="3CFFEDAA"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13</w:t>
            </w:r>
          </w:p>
        </w:tc>
        <w:tc>
          <w:tcPr>
            <w:tcW w:w="1984" w:type="dxa"/>
            <w:tcBorders>
              <w:top w:val="nil"/>
              <w:left w:val="nil"/>
              <w:bottom w:val="single" w:sz="8" w:space="0" w:color="auto"/>
              <w:right w:val="nil"/>
            </w:tcBorders>
            <w:vAlign w:val="bottom"/>
            <w:hideMark/>
          </w:tcPr>
          <w:p w14:paraId="414D767D" w14:textId="77777777" w:rsidR="00855637" w:rsidRPr="00855637" w:rsidRDefault="00855637" w:rsidP="00855637">
            <w:pPr>
              <w:rPr>
                <w:rFonts w:cs="Calibri"/>
                <w:b/>
                <w:bCs/>
                <w:color w:val="000000"/>
                <w:sz w:val="20"/>
                <w:szCs w:val="20"/>
                <w:lang w:eastAsia="en-GB"/>
              </w:rPr>
            </w:pPr>
            <w:r w:rsidRPr="00855637">
              <w:rPr>
                <w:rFonts w:cs="Calibri"/>
                <w:b/>
                <w:bCs/>
                <w:color w:val="000000"/>
                <w:sz w:val="20"/>
                <w:szCs w:val="20"/>
                <w:lang w:eastAsia="en-GB"/>
              </w:rPr>
              <w:t>Non-Contributor</w:t>
            </w:r>
          </w:p>
        </w:tc>
        <w:tc>
          <w:tcPr>
            <w:tcW w:w="1134" w:type="dxa"/>
            <w:tcBorders>
              <w:top w:val="nil"/>
              <w:left w:val="single" w:sz="4" w:space="0" w:color="auto"/>
              <w:bottom w:val="single" w:sz="8" w:space="0" w:color="auto"/>
              <w:right w:val="single" w:sz="4" w:space="0" w:color="auto"/>
            </w:tcBorders>
            <w:vAlign w:val="center"/>
            <w:hideMark/>
          </w:tcPr>
          <w:p w14:paraId="53C76A2F"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709" w:type="dxa"/>
            <w:tcBorders>
              <w:top w:val="nil"/>
              <w:left w:val="nil"/>
              <w:bottom w:val="single" w:sz="8" w:space="0" w:color="auto"/>
              <w:right w:val="single" w:sz="4" w:space="0" w:color="auto"/>
            </w:tcBorders>
            <w:vAlign w:val="center"/>
            <w:hideMark/>
          </w:tcPr>
          <w:p w14:paraId="24415F93"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7AFC3D5A"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993" w:type="dxa"/>
            <w:tcBorders>
              <w:top w:val="nil"/>
              <w:left w:val="nil"/>
              <w:bottom w:val="single" w:sz="8" w:space="0" w:color="auto"/>
              <w:right w:val="single" w:sz="4" w:space="0" w:color="auto"/>
            </w:tcBorders>
            <w:vAlign w:val="center"/>
            <w:hideMark/>
          </w:tcPr>
          <w:p w14:paraId="39CA9351"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1417" w:type="dxa"/>
            <w:tcBorders>
              <w:top w:val="nil"/>
              <w:left w:val="nil"/>
              <w:bottom w:val="single" w:sz="8" w:space="0" w:color="auto"/>
              <w:right w:val="single" w:sz="4" w:space="0" w:color="auto"/>
            </w:tcBorders>
            <w:vAlign w:val="center"/>
            <w:hideMark/>
          </w:tcPr>
          <w:p w14:paraId="2B825A60" w14:textId="77777777" w:rsidR="00855637" w:rsidRPr="00855637" w:rsidRDefault="00855637" w:rsidP="00855637">
            <w:pPr>
              <w:jc w:val="center"/>
              <w:rPr>
                <w:rFonts w:cs="Calibri"/>
                <w:color w:val="000000"/>
                <w:sz w:val="20"/>
                <w:szCs w:val="20"/>
                <w:lang w:eastAsia="en-GB"/>
              </w:rPr>
            </w:pPr>
            <w:r w:rsidRPr="00855637">
              <w:rPr>
                <w:rFonts w:cs="Calibri"/>
                <w:color w:val="000000"/>
                <w:sz w:val="20"/>
                <w:szCs w:val="20"/>
                <w:lang w:eastAsia="en-GB"/>
              </w:rPr>
              <w:t>0</w:t>
            </w:r>
          </w:p>
        </w:tc>
        <w:tc>
          <w:tcPr>
            <w:tcW w:w="851" w:type="dxa"/>
            <w:tcBorders>
              <w:top w:val="nil"/>
              <w:left w:val="nil"/>
              <w:bottom w:val="single" w:sz="8" w:space="0" w:color="auto"/>
              <w:right w:val="single" w:sz="8" w:space="0" w:color="auto"/>
            </w:tcBorders>
            <w:vAlign w:val="center"/>
            <w:hideMark/>
          </w:tcPr>
          <w:p w14:paraId="42D1E772" w14:textId="77777777" w:rsidR="00855637" w:rsidRPr="00855637" w:rsidRDefault="00855637" w:rsidP="00855637">
            <w:pPr>
              <w:jc w:val="center"/>
              <w:rPr>
                <w:rFonts w:cs="Calibri"/>
                <w:b/>
                <w:bCs/>
                <w:color w:val="000000"/>
                <w:sz w:val="20"/>
                <w:szCs w:val="20"/>
                <w:lang w:eastAsia="en-GB"/>
              </w:rPr>
            </w:pPr>
            <w:r w:rsidRPr="00855637">
              <w:rPr>
                <w:rFonts w:cs="Calibri"/>
                <w:b/>
                <w:bCs/>
                <w:color w:val="000000"/>
                <w:sz w:val="20"/>
                <w:szCs w:val="20"/>
                <w:lang w:eastAsia="en-GB"/>
              </w:rPr>
              <w:t>0</w:t>
            </w:r>
          </w:p>
        </w:tc>
        <w:tc>
          <w:tcPr>
            <w:tcW w:w="1559" w:type="dxa"/>
            <w:tcBorders>
              <w:top w:val="nil"/>
              <w:left w:val="nil"/>
              <w:bottom w:val="single" w:sz="8" w:space="0" w:color="auto"/>
              <w:right w:val="single" w:sz="8" w:space="0" w:color="auto"/>
            </w:tcBorders>
          </w:tcPr>
          <w:p w14:paraId="09A8E0B3" w14:textId="77777777" w:rsidR="00855637" w:rsidRPr="00855637" w:rsidRDefault="00855637" w:rsidP="00855637">
            <w:pPr>
              <w:jc w:val="center"/>
              <w:rPr>
                <w:rFonts w:cs="Calibri"/>
                <w:b/>
                <w:bCs/>
                <w:color w:val="000000"/>
                <w:sz w:val="20"/>
                <w:szCs w:val="20"/>
                <w:lang w:eastAsia="en-GB"/>
              </w:rPr>
            </w:pPr>
          </w:p>
        </w:tc>
      </w:tr>
      <w:tr w:rsidR="00855637" w:rsidRPr="00855637" w14:paraId="442A06D1" w14:textId="77777777" w:rsidTr="00BD7DEC">
        <w:trPr>
          <w:trHeight w:val="49"/>
        </w:trPr>
        <w:tc>
          <w:tcPr>
            <w:tcW w:w="1277" w:type="dxa"/>
            <w:noWrap/>
            <w:vAlign w:val="bottom"/>
            <w:hideMark/>
          </w:tcPr>
          <w:p w14:paraId="3BB07982" w14:textId="77777777" w:rsidR="00855637" w:rsidRPr="00855637" w:rsidRDefault="00855637" w:rsidP="00855637">
            <w:pPr>
              <w:rPr>
                <w:rFonts w:cs="Calibri"/>
                <w:b/>
                <w:bCs/>
                <w:color w:val="000000"/>
                <w:szCs w:val="24"/>
                <w:lang w:eastAsia="en-GB"/>
              </w:rPr>
            </w:pPr>
          </w:p>
        </w:tc>
        <w:tc>
          <w:tcPr>
            <w:tcW w:w="4819" w:type="dxa"/>
            <w:gridSpan w:val="4"/>
            <w:vAlign w:val="bottom"/>
            <w:hideMark/>
          </w:tcPr>
          <w:p w14:paraId="7C32384E" w14:textId="77777777" w:rsidR="00855637" w:rsidRPr="00855637" w:rsidRDefault="00855637" w:rsidP="00855637">
            <w:pPr>
              <w:rPr>
                <w:rFonts w:cs="Calibri"/>
                <w:b/>
                <w:bCs/>
                <w:color w:val="000000"/>
                <w:szCs w:val="24"/>
                <w:lang w:eastAsia="en-GB"/>
              </w:rPr>
            </w:pPr>
            <w:r w:rsidRPr="00855637">
              <w:rPr>
                <w:rFonts w:cs="Calibri"/>
                <w:b/>
                <w:bCs/>
                <w:color w:val="000000"/>
                <w:szCs w:val="24"/>
                <w:lang w:eastAsia="en-GB"/>
              </w:rPr>
              <w:t xml:space="preserve">Total Maximum Score Allocation: 20 </w:t>
            </w:r>
          </w:p>
          <w:p w14:paraId="2DA6FE80" w14:textId="77777777" w:rsidR="00855637" w:rsidRPr="00855637" w:rsidRDefault="00855637" w:rsidP="00855637">
            <w:pPr>
              <w:rPr>
                <w:rFonts w:cs="Calibri"/>
                <w:b/>
                <w:bCs/>
                <w:color w:val="000000"/>
                <w:szCs w:val="24"/>
                <w:lang w:eastAsia="en-GB"/>
              </w:rPr>
            </w:pPr>
            <w:r w:rsidRPr="00855637">
              <w:rPr>
                <w:rFonts w:cs="Calibri"/>
                <w:color w:val="000000"/>
                <w:szCs w:val="24"/>
                <w:lang w:eastAsia="en-GB"/>
              </w:rPr>
              <w:t>G= A+B+C+D+E+F</w:t>
            </w:r>
          </w:p>
        </w:tc>
        <w:tc>
          <w:tcPr>
            <w:tcW w:w="993" w:type="dxa"/>
            <w:vAlign w:val="bottom"/>
            <w:hideMark/>
          </w:tcPr>
          <w:p w14:paraId="7A7E3935" w14:textId="77777777" w:rsidR="00855637" w:rsidRPr="00855637" w:rsidRDefault="00855637" w:rsidP="00855637">
            <w:pPr>
              <w:rPr>
                <w:rFonts w:cs="Calibri"/>
                <w:color w:val="000000"/>
                <w:szCs w:val="24"/>
                <w:lang w:eastAsia="en-GB"/>
              </w:rPr>
            </w:pPr>
          </w:p>
        </w:tc>
        <w:tc>
          <w:tcPr>
            <w:tcW w:w="1417" w:type="dxa"/>
            <w:vAlign w:val="bottom"/>
            <w:hideMark/>
          </w:tcPr>
          <w:p w14:paraId="576595BF" w14:textId="77777777" w:rsidR="00855637" w:rsidRPr="00855637" w:rsidRDefault="00855637" w:rsidP="00855637">
            <w:pPr>
              <w:rPr>
                <w:rFonts w:asciiTheme="minorHAnsi" w:hAnsiTheme="minorHAnsi" w:cstheme="minorBidi"/>
                <w:sz w:val="20"/>
                <w:lang w:eastAsia="en-ZA"/>
              </w:rPr>
            </w:pPr>
          </w:p>
        </w:tc>
        <w:tc>
          <w:tcPr>
            <w:tcW w:w="851" w:type="dxa"/>
            <w:vAlign w:val="bottom"/>
            <w:hideMark/>
          </w:tcPr>
          <w:p w14:paraId="6F2EA503" w14:textId="77777777" w:rsidR="00855637" w:rsidRPr="00855637" w:rsidRDefault="00855637" w:rsidP="00855637">
            <w:pPr>
              <w:rPr>
                <w:rFonts w:asciiTheme="minorHAnsi" w:hAnsiTheme="minorHAnsi" w:cstheme="minorBidi"/>
                <w:sz w:val="20"/>
                <w:lang w:eastAsia="en-ZA"/>
              </w:rPr>
            </w:pPr>
          </w:p>
        </w:tc>
        <w:tc>
          <w:tcPr>
            <w:tcW w:w="1559" w:type="dxa"/>
          </w:tcPr>
          <w:p w14:paraId="6B7D621E" w14:textId="77777777" w:rsidR="00855637" w:rsidRPr="00855637" w:rsidRDefault="00855637" w:rsidP="00855637">
            <w:pPr>
              <w:rPr>
                <w:rFonts w:ascii="Times New Roman" w:hAnsi="Times New Roman"/>
                <w:sz w:val="20"/>
                <w:lang w:eastAsia="en-GB"/>
              </w:rPr>
            </w:pPr>
          </w:p>
        </w:tc>
      </w:tr>
    </w:tbl>
    <w:p w14:paraId="1B546BC0" w14:textId="77777777" w:rsidR="00855637" w:rsidRPr="00855637" w:rsidRDefault="00855637" w:rsidP="00855637">
      <w:pPr>
        <w:rPr>
          <w:lang w:val="en-GB"/>
        </w:rPr>
        <w:sectPr w:rsidR="00855637" w:rsidRPr="00855637" w:rsidSect="00BD7DEC">
          <w:pgSz w:w="11906" w:h="16838" w:code="9"/>
          <w:pgMar w:top="1276" w:right="1134" w:bottom="992" w:left="1134" w:header="567" w:footer="584" w:gutter="0"/>
          <w:cols w:space="708"/>
          <w:docGrid w:linePitch="360"/>
        </w:sectPr>
      </w:pPr>
    </w:p>
    <w:p w14:paraId="30641203" w14:textId="77777777" w:rsidR="005E2437" w:rsidRPr="00B7255B" w:rsidRDefault="007D7386" w:rsidP="005E2437">
      <w:pPr>
        <w:pStyle w:val="AnnexH1"/>
      </w:pPr>
      <w:bookmarkStart w:id="55" w:name="_Toc141871396"/>
      <w:bookmarkEnd w:id="54"/>
      <w:r>
        <w:lastRenderedPageBreak/>
        <w:t>Bidder substantiating evidence</w:t>
      </w:r>
      <w:bookmarkEnd w:id="55"/>
    </w:p>
    <w:p w14:paraId="0A13CED7" w14:textId="77777777" w:rsidR="007D7386" w:rsidRDefault="007D7386" w:rsidP="00BF6667">
      <w:pPr>
        <w:pStyle w:val="Heading1"/>
        <w:numPr>
          <w:ilvl w:val="0"/>
          <w:numId w:val="33"/>
        </w:numPr>
        <w:ind w:left="567" w:hanging="567"/>
      </w:pPr>
      <w:bookmarkStart w:id="56" w:name="_Toc141871397"/>
      <w:r>
        <w:t>Technical Mandatory Requirement Evidence</w:t>
      </w:r>
      <w:bookmarkEnd w:id="56"/>
    </w:p>
    <w:p w14:paraId="3C307D85" w14:textId="77777777" w:rsidR="007D7386" w:rsidRDefault="007D7386" w:rsidP="007D7386">
      <w:pPr>
        <w:pStyle w:val="ListParagraph"/>
        <w:ind w:left="1134"/>
        <w:rPr>
          <w:lang w:val="en-GB"/>
        </w:rPr>
      </w:pPr>
    </w:p>
    <w:p w14:paraId="2B4C34AE" w14:textId="77777777" w:rsidR="007D7386" w:rsidRDefault="007D7386" w:rsidP="00BF6667">
      <w:pPr>
        <w:pStyle w:val="Heading2"/>
        <w:numPr>
          <w:ilvl w:val="1"/>
          <w:numId w:val="45"/>
        </w:numPr>
        <w:spacing w:line="360" w:lineRule="auto"/>
        <w:ind w:left="567" w:hanging="567"/>
      </w:pPr>
      <w:bookmarkStart w:id="57" w:name="_Toc141871399"/>
      <w:r w:rsidRPr="006D342A">
        <w:t>Bidder Experience and Capability Requirements</w:t>
      </w:r>
      <w:bookmarkEnd w:id="57"/>
    </w:p>
    <w:p w14:paraId="258DB720" w14:textId="77777777" w:rsidR="007D7386" w:rsidRDefault="007D7386" w:rsidP="00BF6667">
      <w:pPr>
        <w:pStyle w:val="ListParagraph"/>
        <w:numPr>
          <w:ilvl w:val="0"/>
          <w:numId w:val="21"/>
        </w:numPr>
      </w:pPr>
      <w:r w:rsidRPr="006D342A">
        <w:t>Complete table below, noting that:</w:t>
      </w:r>
    </w:p>
    <w:p w14:paraId="48B71E24" w14:textId="6D1752C0" w:rsidR="007D7386" w:rsidRPr="0036441E" w:rsidRDefault="007D7386" w:rsidP="00BF6667">
      <w:pPr>
        <w:pStyle w:val="ListParagraph"/>
        <w:numPr>
          <w:ilvl w:val="1"/>
          <w:numId w:val="21"/>
        </w:numPr>
      </w:pPr>
      <w:r w:rsidRPr="0036441E">
        <w:t xml:space="preserve">Provide reference details of customers to whom </w:t>
      </w:r>
      <w:r w:rsidR="00425C9B" w:rsidRPr="00425C9B">
        <w:t>projects of installing permanent wheelchair ramps and stairs chair lift were provided.</w:t>
      </w:r>
    </w:p>
    <w:p w14:paraId="51D712B2" w14:textId="02223AF8" w:rsidR="007D7386" w:rsidRPr="0036441E" w:rsidRDefault="007D7386" w:rsidP="00BF6667">
      <w:pPr>
        <w:pStyle w:val="ListParagraph"/>
        <w:numPr>
          <w:ilvl w:val="1"/>
          <w:numId w:val="21"/>
        </w:numPr>
      </w:pPr>
      <w:r w:rsidRPr="0036441E">
        <w:t xml:space="preserve">Project end-date must be current or not </w:t>
      </w:r>
      <w:r w:rsidRPr="00425C9B">
        <w:rPr>
          <w:highlight w:val="yellow"/>
        </w:rPr>
        <w:t>older than three (</w:t>
      </w:r>
      <w:r w:rsidR="00C369EB">
        <w:rPr>
          <w:highlight w:val="yellow"/>
        </w:rPr>
        <w:t>10</w:t>
      </w:r>
      <w:r w:rsidRPr="00425C9B">
        <w:rPr>
          <w:highlight w:val="yellow"/>
        </w:rPr>
        <w:t>) years</w:t>
      </w:r>
      <w:r w:rsidRPr="0036441E">
        <w:t xml:space="preserve"> from date this bid is advertised.</w:t>
      </w:r>
    </w:p>
    <w:p w14:paraId="42F51FA4" w14:textId="77777777" w:rsidR="007D7386" w:rsidRDefault="007D7386" w:rsidP="00BF6667">
      <w:pPr>
        <w:pStyle w:val="ListParagraph"/>
        <w:numPr>
          <w:ilvl w:val="1"/>
          <w:numId w:val="21"/>
        </w:numPr>
      </w:pPr>
      <w:r w:rsidRPr="0036441E">
        <w:t>Scope of work must be related.</w:t>
      </w:r>
    </w:p>
    <w:p w14:paraId="50CB9C69" w14:textId="77777777" w:rsidR="00425C9B" w:rsidRDefault="00425C9B" w:rsidP="00BF6667">
      <w:pPr>
        <w:pStyle w:val="ListParagraph"/>
        <w:numPr>
          <w:ilvl w:val="0"/>
          <w:numId w:val="46"/>
        </w:numPr>
        <w:ind w:hanging="567"/>
      </w:pPr>
      <w:r>
        <w:t xml:space="preserve">Company name; </w:t>
      </w:r>
      <w:r w:rsidRPr="00305D07">
        <w:rPr>
          <w:b/>
          <w:bCs/>
        </w:rPr>
        <w:t>and</w:t>
      </w:r>
    </w:p>
    <w:p w14:paraId="2E3C4D13" w14:textId="77777777" w:rsidR="00425C9B" w:rsidRDefault="00425C9B" w:rsidP="00BF6667">
      <w:pPr>
        <w:pStyle w:val="ListParagraph"/>
        <w:numPr>
          <w:ilvl w:val="0"/>
          <w:numId w:val="46"/>
        </w:numPr>
        <w:ind w:hanging="567"/>
      </w:pPr>
      <w:r>
        <w:t xml:space="preserve">Reference Person Name, Tel and/or email; </w:t>
      </w:r>
      <w:r>
        <w:rPr>
          <w:b/>
          <w:bCs/>
        </w:rPr>
        <w:t>and</w:t>
      </w:r>
    </w:p>
    <w:p w14:paraId="5A659F14" w14:textId="77777777" w:rsidR="00425C9B" w:rsidRDefault="00425C9B" w:rsidP="00BF6667">
      <w:pPr>
        <w:pStyle w:val="ListParagraph"/>
        <w:numPr>
          <w:ilvl w:val="0"/>
          <w:numId w:val="46"/>
        </w:numPr>
        <w:ind w:hanging="567"/>
      </w:pPr>
      <w:r>
        <w:t xml:space="preserve">Project Scope of Work; </w:t>
      </w:r>
      <w:r>
        <w:rPr>
          <w:b/>
          <w:bCs/>
        </w:rPr>
        <w:t>and</w:t>
      </w:r>
    </w:p>
    <w:p w14:paraId="07949F8E" w14:textId="77777777" w:rsidR="00425C9B" w:rsidRDefault="00425C9B" w:rsidP="00BF6667">
      <w:pPr>
        <w:pStyle w:val="ListParagraph"/>
        <w:numPr>
          <w:ilvl w:val="0"/>
          <w:numId w:val="46"/>
        </w:numPr>
        <w:ind w:hanging="567"/>
      </w:pPr>
      <w:r>
        <w:t>Project Start and End-date.</w:t>
      </w:r>
    </w:p>
    <w:p w14:paraId="1C00C988" w14:textId="763CF809" w:rsidR="007D7386" w:rsidRDefault="007D7386" w:rsidP="00305D07">
      <w:pPr>
        <w:pStyle w:val="Caption"/>
        <w:ind w:firstLine="567"/>
        <w:jc w:val="both"/>
        <w:rPr>
          <w:highlight w:val="yellow"/>
        </w:rPr>
      </w:pPr>
      <w:bookmarkStart w:id="58" w:name="_Toc133929567"/>
      <w:r>
        <w:t xml:space="preserve">Table </w:t>
      </w:r>
      <w:r w:rsidR="00DF2E45">
        <w:t>6</w:t>
      </w:r>
      <w:r>
        <w:t>: References</w:t>
      </w:r>
      <w:bookmarkEnd w:id="58"/>
    </w:p>
    <w:tbl>
      <w:tblPr>
        <w:tblStyle w:val="TableGrid"/>
        <w:tblW w:w="9356"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9"/>
        <w:gridCol w:w="1338"/>
        <w:gridCol w:w="2112"/>
        <w:gridCol w:w="3648"/>
        <w:gridCol w:w="1549"/>
      </w:tblGrid>
      <w:tr w:rsidR="007D7386" w14:paraId="575B13E2" w14:textId="77777777" w:rsidTr="00305D07">
        <w:tc>
          <w:tcPr>
            <w:tcW w:w="709" w:type="dxa"/>
            <w:shd w:val="solid" w:color="DBE5F1" w:themeColor="accent1" w:themeTint="33" w:fill="DBE5F1" w:themeFill="accent1" w:themeFillTint="33"/>
          </w:tcPr>
          <w:p w14:paraId="65403095"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338" w:type="dxa"/>
            <w:shd w:val="solid" w:color="DBE5F1" w:themeColor="accent1" w:themeTint="33" w:fill="DBE5F1" w:themeFill="accent1" w:themeFillTint="33"/>
          </w:tcPr>
          <w:p w14:paraId="6A94BD96"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112" w:type="dxa"/>
            <w:shd w:val="solid" w:color="DBE5F1" w:themeColor="accent1" w:themeTint="33" w:fill="DBE5F1" w:themeFill="accent1" w:themeFillTint="33"/>
          </w:tcPr>
          <w:p w14:paraId="673A0E30"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648" w:type="dxa"/>
            <w:shd w:val="solid" w:color="DBE5F1" w:themeColor="accent1" w:themeTint="33" w:fill="DBE5F1" w:themeFill="accent1" w:themeFillTint="33"/>
          </w:tcPr>
          <w:p w14:paraId="393F3A74"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549" w:type="dxa"/>
            <w:shd w:val="solid" w:color="DBE5F1" w:themeColor="accent1" w:themeTint="33" w:fill="DBE5F1" w:themeFill="accent1" w:themeFillTint="33"/>
          </w:tcPr>
          <w:p w14:paraId="49B24703" w14:textId="77777777"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14:paraId="1EA960B2" w14:textId="77777777" w:rsidTr="00305D07">
        <w:tc>
          <w:tcPr>
            <w:tcW w:w="709" w:type="dxa"/>
          </w:tcPr>
          <w:p w14:paraId="5C169E1D" w14:textId="77777777" w:rsidR="007D7386" w:rsidRPr="00FD3A05" w:rsidRDefault="007D7386" w:rsidP="004D47F9">
            <w:pPr>
              <w:pStyle w:val="ListParagraph"/>
            </w:pPr>
            <w:r w:rsidRPr="00FD3A05">
              <w:t>1</w:t>
            </w:r>
          </w:p>
        </w:tc>
        <w:tc>
          <w:tcPr>
            <w:tcW w:w="1338" w:type="dxa"/>
          </w:tcPr>
          <w:p w14:paraId="6ABCB6A5" w14:textId="77777777" w:rsidR="007D7386" w:rsidRPr="00FD3A05" w:rsidRDefault="007D7386" w:rsidP="004D47F9">
            <w:pPr>
              <w:pStyle w:val="ListParagraph"/>
              <w:rPr>
                <w:color w:val="FF0000"/>
              </w:rPr>
            </w:pPr>
            <w:r w:rsidRPr="00FD3A05">
              <w:rPr>
                <w:color w:val="FF0000"/>
              </w:rPr>
              <w:t>&lt;Company name&gt;</w:t>
            </w:r>
          </w:p>
          <w:p w14:paraId="64B7B84C" w14:textId="77777777" w:rsidR="007D7386" w:rsidRPr="00FD3A05" w:rsidRDefault="007D7386" w:rsidP="004D47F9">
            <w:pPr>
              <w:pStyle w:val="ListParagraph"/>
              <w:rPr>
                <w:color w:val="FF0000"/>
              </w:rPr>
            </w:pPr>
            <w:r w:rsidRPr="00FD3A05">
              <w:rPr>
                <w:color w:val="FF0000"/>
              </w:rPr>
              <w:tab/>
            </w:r>
            <w:r w:rsidRPr="00FD3A05">
              <w:rPr>
                <w:color w:val="FF0000"/>
              </w:rPr>
              <w:tab/>
            </w:r>
          </w:p>
          <w:p w14:paraId="77262C13" w14:textId="77777777" w:rsidR="007D7386" w:rsidRPr="00FD3A05" w:rsidRDefault="007D7386" w:rsidP="004D47F9">
            <w:pPr>
              <w:pStyle w:val="ListParagraph"/>
              <w:rPr>
                <w:color w:val="FF0000"/>
                <w:highlight w:val="yellow"/>
              </w:rPr>
            </w:pPr>
          </w:p>
        </w:tc>
        <w:tc>
          <w:tcPr>
            <w:tcW w:w="2112" w:type="dxa"/>
          </w:tcPr>
          <w:p w14:paraId="0E75C765" w14:textId="77777777" w:rsidR="007D7386" w:rsidRPr="00FD3A05" w:rsidRDefault="007D7386" w:rsidP="004D47F9">
            <w:pPr>
              <w:pStyle w:val="ListParagraph"/>
              <w:rPr>
                <w:color w:val="FF0000"/>
              </w:rPr>
            </w:pPr>
            <w:r w:rsidRPr="00FD3A05">
              <w:rPr>
                <w:color w:val="FF0000"/>
              </w:rPr>
              <w:t>&lt;Person Name&gt;</w:t>
            </w:r>
          </w:p>
          <w:p w14:paraId="576F3625" w14:textId="77777777" w:rsidR="007D7386" w:rsidRPr="00FD3A05" w:rsidRDefault="007D7386" w:rsidP="004D47F9">
            <w:pPr>
              <w:pStyle w:val="ListParagraph"/>
              <w:rPr>
                <w:color w:val="FF0000"/>
              </w:rPr>
            </w:pPr>
            <w:r w:rsidRPr="00FD3A05">
              <w:rPr>
                <w:color w:val="FF0000"/>
              </w:rPr>
              <w:t>&lt;Tel&gt;</w:t>
            </w:r>
          </w:p>
          <w:p w14:paraId="607D1C14" w14:textId="77777777" w:rsidR="007D7386" w:rsidRPr="00FD3A05" w:rsidRDefault="007D7386" w:rsidP="004D47F9">
            <w:pPr>
              <w:pStyle w:val="ListParagraph"/>
              <w:rPr>
                <w:color w:val="FF0000"/>
                <w:highlight w:val="yellow"/>
              </w:rPr>
            </w:pPr>
            <w:r w:rsidRPr="00FD3A05">
              <w:rPr>
                <w:color w:val="FF0000"/>
              </w:rPr>
              <w:t>&lt;email&gt;</w:t>
            </w:r>
          </w:p>
        </w:tc>
        <w:tc>
          <w:tcPr>
            <w:tcW w:w="3648" w:type="dxa"/>
          </w:tcPr>
          <w:p w14:paraId="3AAB2806" w14:textId="45AF31D3" w:rsidR="00425C9B" w:rsidRPr="00B51504" w:rsidRDefault="007D7386" w:rsidP="00425C9B">
            <w:pPr>
              <w:rPr>
                <w:color w:val="FF0000"/>
                <w:lang w:val="en-GB"/>
              </w:rPr>
            </w:pPr>
            <w:r w:rsidRPr="0036441E">
              <w:rPr>
                <w:color w:val="FF0000"/>
              </w:rPr>
              <w:t xml:space="preserve">&lt; Provide scope details of a project from a </w:t>
            </w:r>
            <w:r w:rsidRPr="00B51504">
              <w:rPr>
                <w:color w:val="FF0000"/>
              </w:rPr>
              <w:t xml:space="preserve">customer to </w:t>
            </w:r>
            <w:r w:rsidR="00B51504" w:rsidRPr="00B51504">
              <w:rPr>
                <w:color w:val="FF0000"/>
              </w:rPr>
              <w:t xml:space="preserve">whom </w:t>
            </w:r>
            <w:r w:rsidR="00B51504" w:rsidRPr="00B51504">
              <w:rPr>
                <w:color w:val="FF0000"/>
                <w:lang w:val="en-GB"/>
              </w:rPr>
              <w:t>projects</w:t>
            </w:r>
            <w:r w:rsidR="00425C9B" w:rsidRPr="00B51504">
              <w:rPr>
                <w:color w:val="FF0000"/>
              </w:rPr>
              <w:t xml:space="preserve"> of installing permanent wheelchair ramps and stairs chair lift were provided.</w:t>
            </w:r>
          </w:p>
          <w:p w14:paraId="532B3237" w14:textId="6D8E4527" w:rsidR="007D7386" w:rsidRPr="0036441E" w:rsidRDefault="007D7386" w:rsidP="004D47F9">
            <w:pPr>
              <w:pStyle w:val="ListParagraph"/>
              <w:rPr>
                <w:color w:val="FF0000"/>
              </w:rPr>
            </w:pPr>
            <w:r w:rsidRPr="00B51504">
              <w:rPr>
                <w:color w:val="FF0000"/>
              </w:rPr>
              <w:t>&gt;</w:t>
            </w:r>
          </w:p>
        </w:tc>
        <w:tc>
          <w:tcPr>
            <w:tcW w:w="1549" w:type="dxa"/>
          </w:tcPr>
          <w:p w14:paraId="3B323F1F" w14:textId="77777777" w:rsidR="007D7386" w:rsidRPr="00FD3A05" w:rsidRDefault="007D7386" w:rsidP="004D47F9">
            <w:pPr>
              <w:pStyle w:val="ListParagraph"/>
              <w:rPr>
                <w:color w:val="FF0000"/>
              </w:rPr>
            </w:pPr>
            <w:r w:rsidRPr="00FD3A05">
              <w:rPr>
                <w:color w:val="FF0000"/>
              </w:rPr>
              <w:t>Start Date:</w:t>
            </w:r>
          </w:p>
          <w:p w14:paraId="11AC6B9F" w14:textId="77777777" w:rsidR="007D7386" w:rsidRPr="00FD3A05" w:rsidRDefault="007D7386" w:rsidP="004D47F9">
            <w:pPr>
              <w:pStyle w:val="ListParagraph"/>
              <w:rPr>
                <w:color w:val="FF0000"/>
                <w:highlight w:val="yellow"/>
              </w:rPr>
            </w:pPr>
            <w:r w:rsidRPr="00FD3A05">
              <w:rPr>
                <w:color w:val="FF0000"/>
              </w:rPr>
              <w:t>End Date:</w:t>
            </w:r>
          </w:p>
        </w:tc>
      </w:tr>
    </w:tbl>
    <w:p w14:paraId="5C55CD8E" w14:textId="77777777" w:rsidR="001A50CD" w:rsidRDefault="001A50CD" w:rsidP="001A50CD">
      <w:pPr>
        <w:rPr>
          <w:b/>
        </w:rPr>
      </w:pPr>
    </w:p>
    <w:p w14:paraId="62BBB8EB" w14:textId="77777777" w:rsidR="001A50CD" w:rsidRPr="00145EA2" w:rsidRDefault="001A50CD" w:rsidP="00305D07">
      <w:pPr>
        <w:spacing w:after="0"/>
        <w:ind w:left="567"/>
        <w:rPr>
          <w:color w:val="FF0000"/>
        </w:rPr>
      </w:pPr>
      <w:r w:rsidRPr="00145EA2">
        <w:rPr>
          <w:b/>
          <w:color w:val="FF0000"/>
        </w:rPr>
        <w:t>NOTE (1):</w:t>
      </w:r>
      <w:r w:rsidRPr="00145EA2">
        <w:rPr>
          <w:color w:val="FF0000"/>
        </w:rPr>
        <w:t xml:space="preserve"> </w:t>
      </w:r>
    </w:p>
    <w:p w14:paraId="56B204A2" w14:textId="77777777" w:rsidR="001A50CD" w:rsidRPr="00145EA2" w:rsidRDefault="001A50CD" w:rsidP="00305D07">
      <w:pPr>
        <w:spacing w:after="0"/>
        <w:ind w:left="567"/>
        <w:rPr>
          <w:b/>
          <w:bCs/>
          <w:color w:val="FF0000"/>
        </w:rPr>
      </w:pPr>
      <w:r w:rsidRPr="00145EA2">
        <w:rPr>
          <w:b/>
          <w:bCs/>
          <w:color w:val="FF0000"/>
        </w:rPr>
        <w:t>SITA reserves the right to verify information provided.</w:t>
      </w:r>
    </w:p>
    <w:p w14:paraId="06689EF6" w14:textId="77777777" w:rsidR="001A50CD" w:rsidRDefault="001A50CD" w:rsidP="00305D07">
      <w:pPr>
        <w:pStyle w:val="ListParagraph"/>
        <w:ind w:left="567"/>
        <w:rPr>
          <w:rFonts w:cs="Calibri"/>
          <w:b/>
          <w:bCs/>
          <w:highlight w:val="cyan"/>
        </w:rPr>
      </w:pPr>
    </w:p>
    <w:p w14:paraId="76A6EA41" w14:textId="77777777" w:rsidR="001A50CD" w:rsidRPr="00145EA2" w:rsidRDefault="001A50CD" w:rsidP="00305D07">
      <w:pPr>
        <w:spacing w:after="0"/>
        <w:ind w:left="567"/>
        <w:rPr>
          <w:b/>
          <w:color w:val="FF0000"/>
        </w:rPr>
      </w:pPr>
      <w:r w:rsidRPr="00145EA2">
        <w:rPr>
          <w:b/>
          <w:color w:val="FF0000"/>
        </w:rPr>
        <w:t xml:space="preserve">Note (2): </w:t>
      </w:r>
    </w:p>
    <w:p w14:paraId="7C75A3DD" w14:textId="4327B006" w:rsidR="001A50CD" w:rsidRDefault="001A50CD" w:rsidP="00305D07">
      <w:pPr>
        <w:spacing w:after="0"/>
        <w:ind w:left="567"/>
        <w:rPr>
          <w:b/>
          <w:color w:val="FF0000"/>
        </w:rPr>
      </w:pPr>
      <w:r w:rsidRPr="00145EA2">
        <w:rPr>
          <w:b/>
          <w:color w:val="FF0000"/>
        </w:rPr>
        <w:t xml:space="preserve">Failure to </w:t>
      </w:r>
      <w:r w:rsidRPr="00980940">
        <w:rPr>
          <w:b/>
          <w:color w:val="FF0000"/>
        </w:rPr>
        <w:t xml:space="preserve">complete Table </w:t>
      </w:r>
      <w:r w:rsidR="00DF2E45">
        <w:rPr>
          <w:b/>
          <w:color w:val="FF0000"/>
        </w:rPr>
        <w:t>6</w:t>
      </w:r>
      <w:r w:rsidRPr="00145EA2">
        <w:rPr>
          <w:b/>
          <w:color w:val="FF0000"/>
        </w:rPr>
        <w:t xml:space="preserve"> </w:t>
      </w:r>
      <w:r w:rsidRPr="00145EA2">
        <w:rPr>
          <w:b/>
          <w:color w:val="FF0000"/>
          <w:u w:val="single"/>
        </w:rPr>
        <w:t>fully</w:t>
      </w:r>
      <w:r w:rsidRPr="00145EA2">
        <w:rPr>
          <w:b/>
          <w:color w:val="FF0000"/>
        </w:rPr>
        <w:t xml:space="preserve"> as indicated above will result in disqualification.</w:t>
      </w:r>
    </w:p>
    <w:p w14:paraId="481C56FC" w14:textId="77777777" w:rsidR="00425C9B" w:rsidRDefault="00425C9B">
      <w:pPr>
        <w:spacing w:after="0"/>
        <w:rPr>
          <w:b/>
          <w:color w:val="FF0000"/>
        </w:rPr>
      </w:pPr>
    </w:p>
    <w:p w14:paraId="0241EB93" w14:textId="77777777" w:rsidR="00425C9B" w:rsidRPr="0036441E" w:rsidRDefault="00425C9B" w:rsidP="00BF6667">
      <w:pPr>
        <w:pStyle w:val="Heading2"/>
        <w:numPr>
          <w:ilvl w:val="1"/>
          <w:numId w:val="45"/>
        </w:numPr>
        <w:spacing w:line="360" w:lineRule="auto"/>
        <w:ind w:left="567"/>
        <w:rPr>
          <w:b w:val="0"/>
        </w:rPr>
      </w:pPr>
      <w:r w:rsidRPr="0008096E">
        <w:t>CIDB Registration Requirement</w:t>
      </w:r>
    </w:p>
    <w:p w14:paraId="35F71AB4" w14:textId="1739F3BA" w:rsidR="00425C9B" w:rsidRPr="0036441E" w:rsidRDefault="00425C9B" w:rsidP="0036441E">
      <w:pPr>
        <w:pStyle w:val="Heading1"/>
        <w:numPr>
          <w:ilvl w:val="0"/>
          <w:numId w:val="0"/>
        </w:numPr>
        <w:ind w:left="567"/>
        <w:jc w:val="both"/>
        <w:rPr>
          <w:rFonts w:asciiTheme="minorHAnsi" w:eastAsiaTheme="minorHAnsi" w:hAnsiTheme="minorHAnsi" w:cstheme="majorBidi"/>
          <w:b w:val="0"/>
          <w:iCs w:val="0"/>
          <w:color w:val="auto"/>
          <w:sz w:val="22"/>
          <w:lang w:val="en-ZA"/>
        </w:rPr>
      </w:pPr>
      <w:r w:rsidRPr="0036441E">
        <w:rPr>
          <w:rFonts w:asciiTheme="minorHAnsi" w:eastAsiaTheme="minorHAnsi" w:hAnsiTheme="minorHAnsi" w:cstheme="majorBidi"/>
          <w:b w:val="0"/>
          <w:iCs w:val="0"/>
          <w:color w:val="auto"/>
          <w:sz w:val="22"/>
          <w:lang w:val="en-ZA"/>
        </w:rPr>
        <w:t xml:space="preserve">The Bidder needs to complete and sign </w:t>
      </w:r>
      <w:r w:rsidRPr="00EC1CC4">
        <w:rPr>
          <w:rFonts w:asciiTheme="minorHAnsi" w:eastAsiaTheme="minorHAnsi" w:hAnsiTheme="minorHAnsi" w:cstheme="majorBidi"/>
          <w:iCs w:val="0"/>
          <w:color w:val="auto"/>
          <w:sz w:val="22"/>
          <w:lang w:val="en-ZA"/>
        </w:rPr>
        <w:t xml:space="preserve">Annex </w:t>
      </w:r>
      <w:r w:rsidR="00EC1CC4" w:rsidRPr="00EC1CC4">
        <w:rPr>
          <w:rFonts w:asciiTheme="minorHAnsi" w:eastAsiaTheme="minorHAnsi" w:hAnsiTheme="minorHAnsi" w:cstheme="majorBidi"/>
          <w:iCs w:val="0"/>
          <w:color w:val="auto"/>
          <w:sz w:val="22"/>
          <w:lang w:val="en-ZA"/>
        </w:rPr>
        <w:t>C</w:t>
      </w:r>
      <w:r w:rsidRPr="00EC1CC4">
        <w:rPr>
          <w:rFonts w:asciiTheme="minorHAnsi" w:eastAsiaTheme="minorHAnsi" w:hAnsiTheme="minorHAnsi" w:cstheme="majorBidi"/>
          <w:iCs w:val="0"/>
          <w:color w:val="auto"/>
          <w:sz w:val="22"/>
          <w:lang w:val="en-ZA"/>
        </w:rPr>
        <w:t xml:space="preserve"> </w:t>
      </w:r>
      <w:r w:rsidRPr="0036441E">
        <w:rPr>
          <w:rFonts w:asciiTheme="minorHAnsi" w:eastAsiaTheme="minorHAnsi" w:hAnsiTheme="minorHAnsi" w:cstheme="majorBidi"/>
          <w:b w:val="0"/>
          <w:iCs w:val="0"/>
          <w:color w:val="auto"/>
          <w:sz w:val="22"/>
          <w:lang w:val="en-ZA"/>
        </w:rPr>
        <w:t xml:space="preserve">as evidence that the Bidder or its Subcontractor, is registered with the CIDB with a minimum rating of SI 4 or higher and attach </w:t>
      </w:r>
      <w:r>
        <w:rPr>
          <w:rFonts w:asciiTheme="minorHAnsi" w:eastAsiaTheme="minorHAnsi" w:hAnsiTheme="minorHAnsi" w:cstheme="majorBidi"/>
          <w:b w:val="0"/>
          <w:iCs w:val="0"/>
          <w:color w:val="auto"/>
          <w:sz w:val="22"/>
          <w:lang w:val="en-ZA"/>
        </w:rPr>
        <w:t>it here</w:t>
      </w:r>
      <w:r w:rsidRPr="0036441E">
        <w:rPr>
          <w:rFonts w:asciiTheme="minorHAnsi" w:eastAsiaTheme="minorHAnsi" w:hAnsiTheme="minorHAnsi" w:cstheme="majorBidi"/>
          <w:b w:val="0"/>
          <w:iCs w:val="0"/>
          <w:color w:val="auto"/>
          <w:sz w:val="22"/>
          <w:lang w:val="en-ZA"/>
        </w:rPr>
        <w:t>.</w:t>
      </w:r>
    </w:p>
    <w:p w14:paraId="63C83CFD" w14:textId="77777777" w:rsidR="00425C9B" w:rsidRDefault="00425C9B">
      <w:pPr>
        <w:spacing w:after="0"/>
        <w:rPr>
          <w:b/>
          <w:color w:val="FF0000"/>
        </w:rPr>
      </w:pPr>
    </w:p>
    <w:p w14:paraId="7C46D02E" w14:textId="77777777" w:rsidR="0060212A" w:rsidRDefault="0060212A" w:rsidP="00BF6667">
      <w:pPr>
        <w:pStyle w:val="Heading2"/>
        <w:numPr>
          <w:ilvl w:val="1"/>
          <w:numId w:val="45"/>
        </w:numPr>
        <w:spacing w:line="360" w:lineRule="auto"/>
        <w:ind w:left="567"/>
      </w:pPr>
      <w:bookmarkStart w:id="59" w:name="_Toc141871400"/>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59"/>
    </w:p>
    <w:p w14:paraId="700EBDDD" w14:textId="77777777" w:rsidR="00BD7DEC" w:rsidRDefault="00BD7DEC" w:rsidP="00BD7DEC">
      <w:pPr>
        <w:rPr>
          <w:rFonts w:cs="Calibri"/>
          <w:color w:val="FF0000"/>
          <w:highlight w:val="yellow"/>
        </w:rPr>
      </w:pPr>
    </w:p>
    <w:p w14:paraId="0096C086" w14:textId="77777777" w:rsidR="00BD7DEC" w:rsidRDefault="00BD7DEC" w:rsidP="00BD7DEC">
      <w:pPr>
        <w:rPr>
          <w:rFonts w:cs="Calibri"/>
          <w:color w:val="FF0000"/>
          <w:highlight w:val="yellow"/>
        </w:rPr>
      </w:pPr>
    </w:p>
    <w:p w14:paraId="25BA57CC" w14:textId="77777777" w:rsidR="00BD7DEC" w:rsidRDefault="00BD7DEC" w:rsidP="00BD7DEC">
      <w:pPr>
        <w:rPr>
          <w:rFonts w:cs="Calibri"/>
          <w:color w:val="FF0000"/>
          <w:highlight w:val="yellow"/>
        </w:rPr>
      </w:pPr>
    </w:p>
    <w:p w14:paraId="02E7520B" w14:textId="77777777" w:rsidR="00BD7DEC" w:rsidRPr="00955F22" w:rsidRDefault="00BD7DEC" w:rsidP="0036441E">
      <w:pPr>
        <w:pStyle w:val="AnnexH1"/>
        <w:keepNext/>
        <w:numPr>
          <w:ilvl w:val="0"/>
          <w:numId w:val="0"/>
        </w:numPr>
        <w:pBdr>
          <w:bottom w:val="single" w:sz="4" w:space="1" w:color="000066"/>
        </w:pBdr>
        <w:spacing w:before="240"/>
        <w:jc w:val="left"/>
        <w:outlineLvl w:val="0"/>
      </w:pPr>
      <w:bookmarkStart w:id="60" w:name="_Toc109564058"/>
      <w:bookmarkStart w:id="61" w:name="_Toc111388806"/>
      <w:bookmarkStart w:id="62" w:name="_Toc114644510"/>
      <w:r>
        <w:lastRenderedPageBreak/>
        <w:t xml:space="preserve">Annex C: </w:t>
      </w:r>
      <w:r w:rsidRPr="00955F22">
        <w:t>CIDB REGISTRATION REQUIREMENT</w:t>
      </w:r>
      <w:bookmarkEnd w:id="60"/>
      <w:bookmarkEnd w:id="61"/>
      <w:bookmarkEnd w:id="62"/>
      <w:r w:rsidRPr="00955F22">
        <w:t xml:space="preserve"> </w:t>
      </w:r>
    </w:p>
    <w:p w14:paraId="7F432E8F" w14:textId="77777777" w:rsidR="00BD7DEC" w:rsidRPr="00955F22" w:rsidRDefault="00BD7DEC" w:rsidP="00BD7DEC">
      <w:pPr>
        <w:pStyle w:val="Specification"/>
        <w:spacing w:line="276" w:lineRule="auto"/>
        <w:rPr>
          <w:rFonts w:asciiTheme="minorHAnsi" w:hAnsiTheme="minorHAnsi" w:cstheme="minorHAnsi"/>
          <w:b/>
          <w:sz w:val="22"/>
          <w:szCs w:val="22"/>
        </w:rPr>
      </w:pPr>
      <w:r w:rsidRPr="00955F22">
        <w:t xml:space="preserve">The Bidder needs to complete and </w:t>
      </w:r>
      <w:r w:rsidRPr="00C72835">
        <w:t xml:space="preserve">sign </w:t>
      </w:r>
      <w:r w:rsidRPr="00C72835">
        <w:rPr>
          <w:b/>
          <w:bCs/>
        </w:rPr>
        <w:t xml:space="preserve">ANNEX </w:t>
      </w:r>
      <w:r>
        <w:rPr>
          <w:b/>
          <w:bCs/>
        </w:rPr>
        <w:t>C</w:t>
      </w:r>
      <w:r w:rsidRPr="00C72835">
        <w:t xml:space="preserve"> to confirm that the Bidder is registered </w:t>
      </w:r>
      <w:r w:rsidRPr="00C72835">
        <w:rPr>
          <w:rFonts w:asciiTheme="minorHAnsi" w:hAnsiTheme="minorHAnsi" w:cstheme="minorHAnsi"/>
          <w:sz w:val="22"/>
          <w:szCs w:val="22"/>
        </w:rPr>
        <w:t xml:space="preserve">with the Construction Industry Development Board (CIDB) with a minimum rating, of </w:t>
      </w:r>
      <w:r>
        <w:rPr>
          <w:rFonts w:cs="Calibri"/>
          <w:b/>
          <w:bCs/>
        </w:rPr>
        <w:t>SI</w:t>
      </w:r>
      <w:r w:rsidRPr="00955F22">
        <w:rPr>
          <w:rFonts w:cs="Calibri"/>
          <w:b/>
          <w:bCs/>
        </w:rPr>
        <w:t xml:space="preserve"> or </w:t>
      </w:r>
      <w:r w:rsidRPr="00C72835">
        <w:rPr>
          <w:rFonts w:asciiTheme="minorHAnsi" w:hAnsiTheme="minorHAnsi" w:cstheme="minorHAnsi"/>
          <w:sz w:val="22"/>
          <w:szCs w:val="22"/>
        </w:rPr>
        <w:t>higher</w:t>
      </w:r>
      <w:r w:rsidRPr="00955F22">
        <w:rPr>
          <w:rFonts w:cs="Calibri"/>
          <w:b/>
          <w:bCs/>
        </w:rPr>
        <w:t>.</w:t>
      </w:r>
    </w:p>
    <w:p w14:paraId="4F5E177E" w14:textId="77777777" w:rsidR="00BD7DEC" w:rsidRPr="00955F22" w:rsidRDefault="00BD7DEC" w:rsidP="00BF6667">
      <w:pPr>
        <w:pStyle w:val="Specification"/>
        <w:numPr>
          <w:ilvl w:val="3"/>
          <w:numId w:val="40"/>
        </w:numPr>
        <w:tabs>
          <w:tab w:val="clear" w:pos="2268"/>
        </w:tabs>
        <w:spacing w:line="276" w:lineRule="auto"/>
        <w:ind w:left="567"/>
      </w:pPr>
      <w:r w:rsidRPr="00955F22">
        <w:t>The Bidder needs to indicate the Bidder</w:t>
      </w:r>
      <w:r>
        <w:t xml:space="preserve">’s </w:t>
      </w:r>
      <w:r w:rsidRPr="00955F22">
        <w:t xml:space="preserve">CIDB rating by ticking next to the relevant CIDB rating in the table below: </w:t>
      </w:r>
    </w:p>
    <w:tbl>
      <w:tblPr>
        <w:tblStyle w:val="TableGrid3"/>
        <w:tblW w:w="8789" w:type="dxa"/>
        <w:tblInd w:w="562" w:type="dxa"/>
        <w:tblLook w:val="04A0" w:firstRow="1" w:lastRow="0" w:firstColumn="1" w:lastColumn="0" w:noHBand="0" w:noVBand="1"/>
      </w:tblPr>
      <w:tblGrid>
        <w:gridCol w:w="3303"/>
        <w:gridCol w:w="2520"/>
        <w:gridCol w:w="2966"/>
      </w:tblGrid>
      <w:tr w:rsidR="00BD7DEC" w:rsidRPr="008D75E8" w14:paraId="21930393" w14:textId="77777777" w:rsidTr="00BD7DEC">
        <w:trPr>
          <w:tblHeader/>
        </w:trPr>
        <w:tc>
          <w:tcPr>
            <w:tcW w:w="33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7B80AC6" w14:textId="77777777" w:rsidR="00BD7DEC" w:rsidRPr="008D75E8" w:rsidRDefault="00BD7DEC" w:rsidP="00BD7DEC">
            <w:pPr>
              <w:spacing w:line="276" w:lineRule="auto"/>
              <w:rPr>
                <w:rFonts w:asciiTheme="minorHAnsi" w:hAnsiTheme="minorHAnsi" w:cstheme="minorHAnsi"/>
                <w:b/>
                <w:sz w:val="22"/>
                <w:szCs w:val="22"/>
              </w:rPr>
            </w:pPr>
            <w:r w:rsidRPr="008D75E8">
              <w:rPr>
                <w:rFonts w:asciiTheme="minorHAnsi" w:hAnsiTheme="minorHAnsi" w:cstheme="minorHAnsi"/>
                <w:b/>
                <w:sz w:val="22"/>
                <w:szCs w:val="22"/>
              </w:rPr>
              <w:t>Service and Support (Milestones)</w:t>
            </w:r>
          </w:p>
        </w:tc>
        <w:tc>
          <w:tcPr>
            <w:tcW w:w="252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822B25" w14:textId="77777777" w:rsidR="00BD7DEC" w:rsidRPr="008D75E8" w:rsidRDefault="00BD7DEC" w:rsidP="00BD7DEC">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CIDB Rating (Minimum or Higher)</w:t>
            </w:r>
          </w:p>
        </w:tc>
        <w:tc>
          <w:tcPr>
            <w:tcW w:w="296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BDDC6C" w14:textId="77777777" w:rsidR="00BD7DEC" w:rsidRPr="008D75E8" w:rsidRDefault="00BD7DEC" w:rsidP="00BD7DEC">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Bidder to Indicate</w:t>
            </w:r>
          </w:p>
          <w:p w14:paraId="24BDD4A2" w14:textId="77777777" w:rsidR="00BD7DEC" w:rsidRPr="008D75E8" w:rsidRDefault="00BD7DEC" w:rsidP="00BD7DEC">
            <w:pPr>
              <w:spacing w:line="276" w:lineRule="auto"/>
              <w:jc w:val="center"/>
              <w:rPr>
                <w:rFonts w:asciiTheme="minorHAnsi" w:hAnsiTheme="minorHAnsi" w:cstheme="minorHAnsi"/>
                <w:b/>
                <w:sz w:val="22"/>
                <w:szCs w:val="22"/>
              </w:rPr>
            </w:pPr>
            <w:r w:rsidRPr="008D75E8">
              <w:rPr>
                <w:rFonts w:asciiTheme="minorHAnsi" w:hAnsiTheme="minorHAnsi" w:cstheme="minorHAnsi"/>
                <w:b/>
                <w:sz w:val="22"/>
                <w:szCs w:val="22"/>
              </w:rPr>
              <w:t xml:space="preserve">the Bidder CIDB </w:t>
            </w:r>
            <w:r>
              <w:rPr>
                <w:rFonts w:asciiTheme="minorHAnsi" w:hAnsiTheme="minorHAnsi" w:cstheme="minorHAnsi"/>
                <w:b/>
                <w:sz w:val="22"/>
                <w:szCs w:val="22"/>
              </w:rPr>
              <w:t>R</w:t>
            </w:r>
            <w:r w:rsidRPr="008D75E8">
              <w:rPr>
                <w:rFonts w:asciiTheme="minorHAnsi" w:hAnsiTheme="minorHAnsi" w:cstheme="minorHAnsi"/>
                <w:b/>
                <w:sz w:val="22"/>
                <w:szCs w:val="22"/>
              </w:rPr>
              <w:t>ating here</w:t>
            </w:r>
          </w:p>
        </w:tc>
      </w:tr>
      <w:tr w:rsidR="00BD7DEC" w:rsidRPr="008D75E8" w14:paraId="5224A11B" w14:textId="77777777" w:rsidTr="00BD7DEC">
        <w:tc>
          <w:tcPr>
            <w:tcW w:w="3303" w:type="dxa"/>
            <w:vMerge w:val="restart"/>
            <w:tcBorders>
              <w:top w:val="single" w:sz="4" w:space="0" w:color="auto"/>
              <w:left w:val="single" w:sz="4" w:space="0" w:color="auto"/>
              <w:right w:val="single" w:sz="4" w:space="0" w:color="auto"/>
            </w:tcBorders>
            <w:vAlign w:val="center"/>
          </w:tcPr>
          <w:p w14:paraId="1FFCE523" w14:textId="77777777" w:rsidR="00BD7DEC" w:rsidRPr="008D75E8" w:rsidRDefault="00BD7DEC" w:rsidP="00BD7DEC">
            <w:pPr>
              <w:spacing w:line="276" w:lineRule="auto"/>
              <w:rPr>
                <w:rFonts w:asciiTheme="minorHAnsi" w:hAnsiTheme="minorHAnsi" w:cstheme="minorHAnsi"/>
                <w:sz w:val="22"/>
                <w:szCs w:val="22"/>
              </w:rPr>
            </w:pPr>
            <w:r w:rsidRPr="008D75E8">
              <w:rPr>
                <w:rFonts w:asciiTheme="minorHAnsi" w:hAnsiTheme="minorHAnsi" w:cstheme="minorHAnsi"/>
                <w:bCs/>
                <w:sz w:val="22"/>
                <w:szCs w:val="22"/>
              </w:rPr>
              <w:t>CIDB Rating</w:t>
            </w:r>
          </w:p>
        </w:tc>
        <w:tc>
          <w:tcPr>
            <w:tcW w:w="2520" w:type="dxa"/>
            <w:tcBorders>
              <w:top w:val="single" w:sz="4" w:space="0" w:color="auto"/>
              <w:left w:val="single" w:sz="4" w:space="0" w:color="auto"/>
              <w:bottom w:val="single" w:sz="4" w:space="0" w:color="auto"/>
              <w:right w:val="single" w:sz="4" w:space="0" w:color="auto"/>
            </w:tcBorders>
          </w:tcPr>
          <w:p w14:paraId="43EF352C" w14:textId="77777777" w:rsidR="00BD7DEC" w:rsidRPr="008D75E8" w:rsidRDefault="00DF2E45" w:rsidP="00BD7DEC">
            <w:pPr>
              <w:spacing w:line="276" w:lineRule="auto"/>
              <w:rPr>
                <w:rFonts w:asciiTheme="minorHAnsi" w:hAnsiTheme="minorHAnsi" w:cstheme="minorHAnsi"/>
                <w:sz w:val="22"/>
                <w:szCs w:val="22"/>
              </w:rPr>
            </w:pPr>
            <w:r>
              <w:rPr>
                <w:rFonts w:asciiTheme="minorHAnsi" w:hAnsiTheme="minorHAnsi" w:cstheme="minorHAnsi"/>
                <w:sz w:val="22"/>
                <w:szCs w:val="22"/>
              </w:rPr>
              <w:t>SI 4</w:t>
            </w:r>
          </w:p>
        </w:tc>
        <w:tc>
          <w:tcPr>
            <w:tcW w:w="2966" w:type="dxa"/>
            <w:tcBorders>
              <w:top w:val="single" w:sz="4" w:space="0" w:color="auto"/>
              <w:left w:val="single" w:sz="4" w:space="0" w:color="auto"/>
              <w:bottom w:val="single" w:sz="4" w:space="0" w:color="auto"/>
              <w:right w:val="single" w:sz="4" w:space="0" w:color="auto"/>
            </w:tcBorders>
          </w:tcPr>
          <w:p w14:paraId="4AD7C16F" w14:textId="77777777" w:rsidR="00BD7DEC" w:rsidRPr="008D75E8" w:rsidRDefault="00BD7DEC" w:rsidP="00BD7DEC">
            <w:pPr>
              <w:spacing w:line="276" w:lineRule="auto"/>
              <w:rPr>
                <w:rFonts w:asciiTheme="minorHAnsi" w:hAnsiTheme="minorHAnsi" w:cstheme="minorHAnsi"/>
                <w:sz w:val="22"/>
                <w:szCs w:val="22"/>
              </w:rPr>
            </w:pPr>
          </w:p>
        </w:tc>
      </w:tr>
      <w:tr w:rsidR="00BD7DEC" w:rsidRPr="008D75E8" w14:paraId="52AE6D19" w14:textId="77777777" w:rsidTr="00BD7DEC">
        <w:tc>
          <w:tcPr>
            <w:tcW w:w="3303" w:type="dxa"/>
            <w:vMerge/>
            <w:tcBorders>
              <w:left w:val="single" w:sz="4" w:space="0" w:color="auto"/>
              <w:right w:val="single" w:sz="4" w:space="0" w:color="auto"/>
            </w:tcBorders>
          </w:tcPr>
          <w:p w14:paraId="62456438" w14:textId="77777777" w:rsidR="00BD7DEC" w:rsidRPr="008D75E8" w:rsidRDefault="00BD7DEC" w:rsidP="00BD7DEC">
            <w:pPr>
              <w:spacing w:line="276" w:lineRule="auto"/>
              <w:rPr>
                <w:rFonts w:asciiTheme="minorHAnsi" w:hAnsiTheme="minorHAnsi" w:cstheme="minorHAnsi"/>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B22A943" w14:textId="77777777" w:rsidR="00BD7DEC" w:rsidRPr="008D75E8" w:rsidRDefault="00BD7DEC" w:rsidP="00BD7DEC">
            <w:pPr>
              <w:spacing w:line="276" w:lineRule="auto"/>
              <w:rPr>
                <w:rFonts w:asciiTheme="minorHAnsi" w:hAnsiTheme="minorHAnsi" w:cstheme="minorHAnsi"/>
                <w:sz w:val="22"/>
                <w:szCs w:val="22"/>
              </w:rPr>
            </w:pPr>
            <w:r>
              <w:rPr>
                <w:rFonts w:asciiTheme="minorHAnsi" w:hAnsiTheme="minorHAnsi" w:cstheme="minorHAnsi"/>
                <w:sz w:val="22"/>
                <w:szCs w:val="22"/>
              </w:rPr>
              <w:t xml:space="preserve">Higher Rating </w:t>
            </w:r>
          </w:p>
        </w:tc>
        <w:tc>
          <w:tcPr>
            <w:tcW w:w="2966" w:type="dxa"/>
            <w:tcBorders>
              <w:top w:val="single" w:sz="4" w:space="0" w:color="auto"/>
              <w:left w:val="single" w:sz="4" w:space="0" w:color="auto"/>
              <w:bottom w:val="single" w:sz="4" w:space="0" w:color="auto"/>
              <w:right w:val="single" w:sz="4" w:space="0" w:color="auto"/>
            </w:tcBorders>
          </w:tcPr>
          <w:p w14:paraId="1BC43EEB" w14:textId="77777777" w:rsidR="00BD7DEC" w:rsidRPr="008D75E8" w:rsidRDefault="00BD7DEC" w:rsidP="00BD7DEC">
            <w:pPr>
              <w:spacing w:line="276" w:lineRule="auto"/>
              <w:rPr>
                <w:rFonts w:asciiTheme="minorHAnsi" w:hAnsiTheme="minorHAnsi" w:cstheme="minorHAnsi"/>
                <w:sz w:val="22"/>
                <w:szCs w:val="22"/>
              </w:rPr>
            </w:pPr>
          </w:p>
        </w:tc>
      </w:tr>
    </w:tbl>
    <w:p w14:paraId="089C4CF9" w14:textId="77777777" w:rsidR="00BD7DEC" w:rsidRDefault="00BD7DEC" w:rsidP="00BD7DEC">
      <w:pPr>
        <w:rPr>
          <w:rFonts w:cs="Calibri"/>
          <w:color w:val="FF0000"/>
          <w:highlight w:val="yellow"/>
        </w:rPr>
      </w:pPr>
    </w:p>
    <w:p w14:paraId="7D75D772" w14:textId="77777777" w:rsidR="00AA7FDA" w:rsidRPr="00AA7FDA" w:rsidRDefault="00AA7FDA" w:rsidP="00AA7FDA">
      <w:pPr>
        <w:pStyle w:val="Specification"/>
        <w:spacing w:line="276" w:lineRule="auto"/>
        <w:ind w:left="567"/>
        <w:jc w:val="both"/>
        <w:rPr>
          <w:rFonts w:ascii="Calibri Light" w:hAnsi="Calibri Light" w:cs="Calibri Light"/>
        </w:rPr>
      </w:pPr>
      <w:r w:rsidRPr="00AA7FDA">
        <w:rPr>
          <w:rFonts w:ascii="Calibri Light" w:hAnsi="Calibri Light" w:cs="Calibri Light"/>
        </w:rPr>
        <w:t xml:space="preserve">I, the Supplier (Full names) …………………………………………………. representing (company </w:t>
      </w:r>
      <w:proofErr w:type="gramStart"/>
      <w:r w:rsidRPr="00AA7FDA">
        <w:rPr>
          <w:rFonts w:ascii="Calibri Light" w:hAnsi="Calibri Light" w:cs="Calibri Light"/>
        </w:rPr>
        <w:t>name)…</w:t>
      </w:r>
      <w:proofErr w:type="gramEnd"/>
      <w:r w:rsidRPr="00AA7FDA">
        <w:rPr>
          <w:rFonts w:ascii="Calibri Light" w:hAnsi="Calibri Light" w:cs="Calibri Light"/>
        </w:rPr>
        <w:t xml:space="preserve">………………………………………………………….. hereby confirm that the Bidder is registered </w:t>
      </w:r>
      <w:r w:rsidRPr="00AA7FDA">
        <w:rPr>
          <w:rFonts w:ascii="Calibri Light" w:hAnsi="Calibri Light" w:cs="Calibri Light"/>
          <w:sz w:val="22"/>
          <w:szCs w:val="22"/>
        </w:rPr>
        <w:t xml:space="preserve">with Construction Industry Development Board (CIDB) </w:t>
      </w:r>
      <w:r w:rsidRPr="00AA7FDA">
        <w:rPr>
          <w:rFonts w:ascii="Calibri Light" w:hAnsi="Calibri Light" w:cs="Calibri Light"/>
        </w:rPr>
        <w:t>and understand that it will form part of the contract and is legally binding.</w:t>
      </w:r>
    </w:p>
    <w:p w14:paraId="2CD7266D" w14:textId="77777777" w:rsidR="00AA7FDA" w:rsidRPr="00AA7FDA" w:rsidRDefault="00AA7FDA" w:rsidP="00AA7FDA">
      <w:pPr>
        <w:pStyle w:val="Specification"/>
        <w:spacing w:line="276" w:lineRule="auto"/>
        <w:ind w:left="567"/>
        <w:jc w:val="both"/>
        <w:rPr>
          <w:rFonts w:ascii="Calibri Light" w:hAnsi="Calibri Light" w:cs="Calibri Light"/>
        </w:rPr>
      </w:pPr>
      <w:proofErr w:type="gramStart"/>
      <w:r w:rsidRPr="00AA7FDA">
        <w:rPr>
          <w:rFonts w:ascii="Calibri Light" w:hAnsi="Calibri Light" w:cs="Calibri Light"/>
        </w:rPr>
        <w:t>Thus</w:t>
      </w:r>
      <w:proofErr w:type="gramEnd"/>
      <w:r w:rsidRPr="00AA7FDA">
        <w:rPr>
          <w:rFonts w:ascii="Calibri Light" w:hAnsi="Calibri Light" w:cs="Calibri Light"/>
        </w:rPr>
        <w:t xml:space="preserve"> done and signed at ……………………………………. On this………day of……………….20…. </w:t>
      </w:r>
    </w:p>
    <w:p w14:paraId="54EA00BC" w14:textId="77777777" w:rsidR="00AA7FDA" w:rsidRPr="00AA7FDA" w:rsidRDefault="00AA7FDA" w:rsidP="00AA7FDA">
      <w:pPr>
        <w:pStyle w:val="Specification"/>
        <w:spacing w:line="276" w:lineRule="auto"/>
        <w:ind w:left="567"/>
        <w:jc w:val="both"/>
        <w:rPr>
          <w:rFonts w:ascii="Calibri Light" w:hAnsi="Calibri Light" w:cs="Calibri Light"/>
        </w:rPr>
      </w:pPr>
      <w:r w:rsidRPr="00AA7FDA">
        <w:rPr>
          <w:rFonts w:ascii="Calibri Light" w:hAnsi="Calibri Light" w:cs="Calibri Light"/>
        </w:rPr>
        <w:t>__________________</w:t>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r w:rsidRPr="00AA7FDA">
        <w:rPr>
          <w:rFonts w:ascii="Calibri Light" w:hAnsi="Calibri Light" w:cs="Calibri Light"/>
        </w:rPr>
        <w:tab/>
      </w:r>
    </w:p>
    <w:p w14:paraId="302AFDAC" w14:textId="77777777" w:rsidR="00AA7FDA" w:rsidRPr="00AA7FDA" w:rsidRDefault="00AA7FDA" w:rsidP="00AA7FDA">
      <w:pPr>
        <w:pStyle w:val="Specification"/>
        <w:spacing w:line="276" w:lineRule="auto"/>
        <w:ind w:left="567"/>
        <w:jc w:val="both"/>
        <w:rPr>
          <w:rFonts w:ascii="Calibri Light" w:hAnsi="Calibri Light" w:cs="Calibri Light"/>
        </w:rPr>
      </w:pPr>
      <w:r w:rsidRPr="00AA7FDA">
        <w:rPr>
          <w:rFonts w:ascii="Calibri Light" w:hAnsi="Calibri Light" w:cs="Calibri Light"/>
        </w:rPr>
        <w:t>Signature</w:t>
      </w:r>
    </w:p>
    <w:p w14:paraId="7C526CFF" w14:textId="77777777" w:rsidR="00AA7FDA" w:rsidRPr="00AA7FDA" w:rsidRDefault="00AA7FDA" w:rsidP="00AA7FDA">
      <w:pPr>
        <w:pStyle w:val="Specification"/>
        <w:spacing w:line="276" w:lineRule="auto"/>
        <w:ind w:left="567"/>
        <w:jc w:val="both"/>
        <w:rPr>
          <w:rFonts w:ascii="Calibri Light" w:hAnsi="Calibri Light" w:cs="Calibri Light"/>
        </w:rPr>
      </w:pPr>
      <w:r w:rsidRPr="00AA7FDA">
        <w:rPr>
          <w:rFonts w:ascii="Calibri Light" w:hAnsi="Calibri Light" w:cs="Calibri Light"/>
        </w:rPr>
        <w:t>Designation:</w:t>
      </w:r>
    </w:p>
    <w:p w14:paraId="6F41ADB8" w14:textId="77777777" w:rsidR="00BD7DEC" w:rsidRPr="0036441E" w:rsidRDefault="00BD7DEC" w:rsidP="0036441E">
      <w:pPr>
        <w:rPr>
          <w:rFonts w:cs="Calibri"/>
          <w:color w:val="FF0000"/>
          <w:highlight w:val="yellow"/>
        </w:rPr>
      </w:pPr>
    </w:p>
    <w:bookmarkEnd w:id="7"/>
    <w:bookmarkEnd w:id="8"/>
    <w:bookmarkEnd w:id="9"/>
    <w:bookmarkEnd w:id="10"/>
    <w:p w14:paraId="6A84A1BE" w14:textId="77777777" w:rsidR="00D826CA" w:rsidRDefault="00D826CA" w:rsidP="0036441E">
      <w:pPr>
        <w:rPr>
          <w:b/>
          <w:bCs/>
        </w:rPr>
      </w:pPr>
    </w:p>
    <w:sectPr w:rsidR="00D826CA" w:rsidSect="0008096E">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793ED" w14:textId="77777777" w:rsidR="00D273E8" w:rsidRDefault="00D273E8" w:rsidP="000C56A7">
      <w:pPr>
        <w:spacing w:after="0" w:line="240" w:lineRule="auto"/>
      </w:pPr>
      <w:r>
        <w:separator/>
      </w:r>
    </w:p>
  </w:endnote>
  <w:endnote w:type="continuationSeparator" w:id="0">
    <w:p w14:paraId="428FD168" w14:textId="77777777" w:rsidR="00D273E8" w:rsidRDefault="00D273E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B47425" w14:paraId="46E868DE" w14:textId="77777777" w:rsidTr="00E5740F">
      <w:tc>
        <w:tcPr>
          <w:tcW w:w="3828" w:type="dxa"/>
        </w:tcPr>
        <w:p w14:paraId="287EB0CF" w14:textId="77777777" w:rsidR="00B47425" w:rsidRDefault="00B47425"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1F51B437" w14:textId="77777777" w:rsidR="00B47425" w:rsidRDefault="00B47425" w:rsidP="008360E8">
          <w:pPr>
            <w:jc w:val="center"/>
            <w:rPr>
              <w:sz w:val="20"/>
            </w:rPr>
          </w:pPr>
          <w:r w:rsidRPr="000D1A1B">
            <w:rPr>
              <w:rFonts w:asciiTheme="minorHAnsi" w:hAnsiTheme="minorHAnsi" w:cstheme="minorHAnsi"/>
              <w:sz w:val="16"/>
              <w:szCs w:val="16"/>
              <w:lang w:val="en-GB"/>
            </w:rPr>
            <w:t>RESTRICTED</w:t>
          </w:r>
        </w:p>
      </w:tc>
      <w:tc>
        <w:tcPr>
          <w:tcW w:w="3816" w:type="dxa"/>
        </w:tcPr>
        <w:p w14:paraId="1C7B729B" w14:textId="77777777" w:rsidR="00B47425" w:rsidRDefault="00B47425"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5D0BEE34" w14:textId="77777777" w:rsidR="00B47425" w:rsidRPr="00E5740F" w:rsidRDefault="00B47425"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1C35A8EE" wp14:editId="519E6CD4">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5C1EDF6" w14:textId="77777777" w:rsidR="00B47425" w:rsidRPr="00F37BD6" w:rsidRDefault="00B47425"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35A8EE"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45C1EDF6" w14:textId="77777777" w:rsidR="00B47425" w:rsidRPr="00F37BD6" w:rsidRDefault="00B47425"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D7A38" w14:textId="77777777" w:rsidR="00D273E8" w:rsidRDefault="00D273E8" w:rsidP="000C56A7">
      <w:pPr>
        <w:spacing w:after="0" w:line="240" w:lineRule="auto"/>
      </w:pPr>
      <w:r>
        <w:separator/>
      </w:r>
    </w:p>
  </w:footnote>
  <w:footnote w:type="continuationSeparator" w:id="0">
    <w:p w14:paraId="24A0A2EB" w14:textId="77777777" w:rsidR="00D273E8" w:rsidRDefault="00D273E8"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2410"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 w15:restartNumberingAfterBreak="0">
    <w:nsid w:val="1092587E"/>
    <w:multiLevelType w:val="hybridMultilevel"/>
    <w:tmpl w:val="3BF0D4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3AA0462"/>
    <w:multiLevelType w:val="multilevel"/>
    <w:tmpl w:val="EF926880"/>
    <w:lvl w:ilvl="0">
      <w:start w:val="1"/>
      <w:numFmt w:val="decimal"/>
      <w:lvlText w:val="%1."/>
      <w:lvlJc w:val="left"/>
      <w:pPr>
        <w:ind w:left="502" w:hanging="360"/>
      </w:pPr>
      <w:rPr>
        <w:rFonts w:hint="default"/>
        <w:b/>
      </w:rPr>
    </w:lvl>
    <w:lvl w:ilvl="1">
      <w:start w:val="3"/>
      <w:numFmt w:val="decimal"/>
      <w:isLgl/>
      <w:lvlText w:val="%1.%2."/>
      <w:lvlJc w:val="left"/>
      <w:pPr>
        <w:ind w:left="919" w:hanging="564"/>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01" w:hanging="720"/>
      </w:pPr>
      <w:rPr>
        <w:rFonts w:hint="default"/>
      </w:rPr>
    </w:lvl>
    <w:lvl w:ilvl="4">
      <w:start w:val="1"/>
      <w:numFmt w:val="decimal"/>
      <w:isLgl/>
      <w:lvlText w:val="%1.%2.%3.%4.%5."/>
      <w:lvlJc w:val="left"/>
      <w:pPr>
        <w:ind w:left="2074" w:hanging="1080"/>
      </w:pPr>
      <w:rPr>
        <w:rFonts w:hint="default"/>
      </w:rPr>
    </w:lvl>
    <w:lvl w:ilvl="5">
      <w:start w:val="1"/>
      <w:numFmt w:val="decimal"/>
      <w:isLgl/>
      <w:lvlText w:val="%1.%2.%3.%4.%5.%6."/>
      <w:lvlJc w:val="left"/>
      <w:pPr>
        <w:ind w:left="2287"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073"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1452514A"/>
    <w:multiLevelType w:val="multilevel"/>
    <w:tmpl w:val="19B23226"/>
    <w:lvl w:ilvl="0">
      <w:start w:val="1"/>
      <w:numFmt w:val="decimal"/>
      <w:lvlText w:val="%1)"/>
      <w:lvlJc w:val="left"/>
      <w:pPr>
        <w:ind w:left="1134" w:hanging="567"/>
      </w:pPr>
      <w:rPr>
        <w:rFonts w:asciiTheme="minorHAnsi" w:eastAsiaTheme="minorHAnsi" w:hAnsiTheme="minorHAnsi" w:cstheme="majorBidi"/>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C795596"/>
    <w:multiLevelType w:val="hybridMultilevel"/>
    <w:tmpl w:val="CBF6572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14E4BDE"/>
    <w:multiLevelType w:val="hybridMultilevel"/>
    <w:tmpl w:val="AD447F66"/>
    <w:lvl w:ilvl="0" w:tplc="1C090001">
      <w:start w:val="1"/>
      <w:numFmt w:val="bullet"/>
      <w:lvlText w:val=""/>
      <w:lvlJc w:val="left"/>
      <w:pPr>
        <w:ind w:left="2268" w:hanging="360"/>
      </w:pPr>
      <w:rPr>
        <w:rFonts w:ascii="Symbol" w:hAnsi="Symbol" w:hint="default"/>
      </w:rPr>
    </w:lvl>
    <w:lvl w:ilvl="1" w:tplc="1C090003" w:tentative="1">
      <w:start w:val="1"/>
      <w:numFmt w:val="bullet"/>
      <w:lvlText w:val="o"/>
      <w:lvlJc w:val="left"/>
      <w:pPr>
        <w:ind w:left="2988" w:hanging="360"/>
      </w:pPr>
      <w:rPr>
        <w:rFonts w:ascii="Courier New" w:hAnsi="Courier New" w:cs="Courier New" w:hint="default"/>
      </w:rPr>
    </w:lvl>
    <w:lvl w:ilvl="2" w:tplc="1C090005" w:tentative="1">
      <w:start w:val="1"/>
      <w:numFmt w:val="bullet"/>
      <w:lvlText w:val=""/>
      <w:lvlJc w:val="left"/>
      <w:pPr>
        <w:ind w:left="3708" w:hanging="360"/>
      </w:pPr>
      <w:rPr>
        <w:rFonts w:ascii="Wingdings" w:hAnsi="Wingdings" w:hint="default"/>
      </w:rPr>
    </w:lvl>
    <w:lvl w:ilvl="3" w:tplc="1C090001" w:tentative="1">
      <w:start w:val="1"/>
      <w:numFmt w:val="bullet"/>
      <w:lvlText w:val=""/>
      <w:lvlJc w:val="left"/>
      <w:pPr>
        <w:ind w:left="4428" w:hanging="360"/>
      </w:pPr>
      <w:rPr>
        <w:rFonts w:ascii="Symbol" w:hAnsi="Symbol" w:hint="default"/>
      </w:rPr>
    </w:lvl>
    <w:lvl w:ilvl="4" w:tplc="1C090003" w:tentative="1">
      <w:start w:val="1"/>
      <w:numFmt w:val="bullet"/>
      <w:lvlText w:val="o"/>
      <w:lvlJc w:val="left"/>
      <w:pPr>
        <w:ind w:left="5148" w:hanging="360"/>
      </w:pPr>
      <w:rPr>
        <w:rFonts w:ascii="Courier New" w:hAnsi="Courier New" w:cs="Courier New" w:hint="default"/>
      </w:rPr>
    </w:lvl>
    <w:lvl w:ilvl="5" w:tplc="1C090005" w:tentative="1">
      <w:start w:val="1"/>
      <w:numFmt w:val="bullet"/>
      <w:lvlText w:val=""/>
      <w:lvlJc w:val="left"/>
      <w:pPr>
        <w:ind w:left="5868" w:hanging="360"/>
      </w:pPr>
      <w:rPr>
        <w:rFonts w:ascii="Wingdings" w:hAnsi="Wingdings" w:hint="default"/>
      </w:rPr>
    </w:lvl>
    <w:lvl w:ilvl="6" w:tplc="1C090001" w:tentative="1">
      <w:start w:val="1"/>
      <w:numFmt w:val="bullet"/>
      <w:lvlText w:val=""/>
      <w:lvlJc w:val="left"/>
      <w:pPr>
        <w:ind w:left="6588" w:hanging="360"/>
      </w:pPr>
      <w:rPr>
        <w:rFonts w:ascii="Symbol" w:hAnsi="Symbol" w:hint="default"/>
      </w:rPr>
    </w:lvl>
    <w:lvl w:ilvl="7" w:tplc="1C090003" w:tentative="1">
      <w:start w:val="1"/>
      <w:numFmt w:val="bullet"/>
      <w:lvlText w:val="o"/>
      <w:lvlJc w:val="left"/>
      <w:pPr>
        <w:ind w:left="7308" w:hanging="360"/>
      </w:pPr>
      <w:rPr>
        <w:rFonts w:ascii="Courier New" w:hAnsi="Courier New" w:cs="Courier New" w:hint="default"/>
      </w:rPr>
    </w:lvl>
    <w:lvl w:ilvl="8" w:tplc="1C090005" w:tentative="1">
      <w:start w:val="1"/>
      <w:numFmt w:val="bullet"/>
      <w:lvlText w:val=""/>
      <w:lvlJc w:val="left"/>
      <w:pPr>
        <w:ind w:left="8028" w:hanging="360"/>
      </w:pPr>
      <w:rPr>
        <w:rFonts w:ascii="Wingdings" w:hAnsi="Wingdings" w:hint="default"/>
      </w:rPr>
    </w:lvl>
  </w:abstractNum>
  <w:abstractNum w:abstractNumId="1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1"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3634A4E"/>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6B486A28"/>
    <w:multiLevelType w:val="multilevel"/>
    <w:tmpl w:val="790894A4"/>
    <w:lvl w:ilvl="0">
      <w:start w:val="5"/>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41"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1"/>
  </w:num>
  <w:num w:numId="2">
    <w:abstractNumId w:val="2"/>
  </w:num>
  <w:num w:numId="3">
    <w:abstractNumId w:val="10"/>
  </w:num>
  <w:num w:numId="4">
    <w:abstractNumId w:val="8"/>
  </w:num>
  <w:num w:numId="5">
    <w:abstractNumId w:val="34"/>
  </w:num>
  <w:num w:numId="6">
    <w:abstractNumId w:val="28"/>
  </w:num>
  <w:num w:numId="7">
    <w:abstractNumId w:val="19"/>
  </w:num>
  <w:num w:numId="8">
    <w:abstractNumId w:val="33"/>
  </w:num>
  <w:num w:numId="9">
    <w:abstractNumId w:val="27"/>
  </w:num>
  <w:num w:numId="10">
    <w:abstractNumId w:val="12"/>
  </w:num>
  <w:num w:numId="11">
    <w:abstractNumId w:val="1"/>
  </w:num>
  <w:num w:numId="12">
    <w:abstractNumId w:val="35"/>
  </w:num>
  <w:num w:numId="13">
    <w:abstractNumId w:val="22"/>
  </w:num>
  <w:num w:numId="14">
    <w:abstractNumId w:val="29"/>
  </w:num>
  <w:num w:numId="15">
    <w:abstractNumId w:val="25"/>
  </w:num>
  <w:num w:numId="16">
    <w:abstractNumId w:val="13"/>
  </w:num>
  <w:num w:numId="17">
    <w:abstractNumId w:val="41"/>
  </w:num>
  <w:num w:numId="18">
    <w:abstractNumId w:val="38"/>
  </w:num>
  <w:num w:numId="19">
    <w:abstractNumId w:val="9"/>
  </w:num>
  <w:num w:numId="20">
    <w:abstractNumId w:val="42"/>
  </w:num>
  <w:num w:numId="21">
    <w:abstractNumId w:val="24"/>
  </w:num>
  <w:num w:numId="22">
    <w:abstractNumId w:val="36"/>
  </w:num>
  <w:num w:numId="23">
    <w:abstractNumId w:val="0"/>
  </w:num>
  <w:num w:numId="24">
    <w:abstractNumId w:val="7"/>
  </w:num>
  <w:num w:numId="25">
    <w:abstractNumId w:val="23"/>
  </w:num>
  <w:num w:numId="26">
    <w:abstractNumId w:val="2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5"/>
  </w:num>
  <w:num w:numId="33">
    <w:abstractNumId w:val="6"/>
  </w:num>
  <w:num w:numId="34">
    <w:abstractNumId w:val="15"/>
  </w:num>
  <w:num w:numId="3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32"/>
  </w:num>
  <w:num w:numId="38">
    <w:abstractNumId w:val="39"/>
  </w:num>
  <w:num w:numId="39">
    <w:abstractNumId w:val="3"/>
  </w:num>
  <w:num w:numId="40">
    <w:abstractNumId w:val="30"/>
  </w:num>
  <w:num w:numId="41">
    <w:abstractNumId w:val="4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1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73"/>
    <w:rsid w:val="00001165"/>
    <w:rsid w:val="000218B7"/>
    <w:rsid w:val="00021DC9"/>
    <w:rsid w:val="0002219A"/>
    <w:rsid w:val="00040F0D"/>
    <w:rsid w:val="0005538F"/>
    <w:rsid w:val="000560FC"/>
    <w:rsid w:val="0008096E"/>
    <w:rsid w:val="0008452D"/>
    <w:rsid w:val="00085E60"/>
    <w:rsid w:val="000875DD"/>
    <w:rsid w:val="00087CD2"/>
    <w:rsid w:val="000A6C6C"/>
    <w:rsid w:val="000A7D95"/>
    <w:rsid w:val="000B1677"/>
    <w:rsid w:val="000B1A52"/>
    <w:rsid w:val="000C56A7"/>
    <w:rsid w:val="000C68A6"/>
    <w:rsid w:val="000D0338"/>
    <w:rsid w:val="000D09DA"/>
    <w:rsid w:val="000E14DD"/>
    <w:rsid w:val="000E284B"/>
    <w:rsid w:val="000E624B"/>
    <w:rsid w:val="000F2B2F"/>
    <w:rsid w:val="000F51E2"/>
    <w:rsid w:val="000F7540"/>
    <w:rsid w:val="00101734"/>
    <w:rsid w:val="001025FD"/>
    <w:rsid w:val="00103520"/>
    <w:rsid w:val="00103EF0"/>
    <w:rsid w:val="00106B43"/>
    <w:rsid w:val="0011532B"/>
    <w:rsid w:val="00122F4B"/>
    <w:rsid w:val="00124342"/>
    <w:rsid w:val="00130904"/>
    <w:rsid w:val="0013132F"/>
    <w:rsid w:val="001313AD"/>
    <w:rsid w:val="00140641"/>
    <w:rsid w:val="00145EA2"/>
    <w:rsid w:val="0015046E"/>
    <w:rsid w:val="00151146"/>
    <w:rsid w:val="00151FF4"/>
    <w:rsid w:val="00152754"/>
    <w:rsid w:val="0015595E"/>
    <w:rsid w:val="001617A6"/>
    <w:rsid w:val="00161B69"/>
    <w:rsid w:val="00165575"/>
    <w:rsid w:val="00177EBA"/>
    <w:rsid w:val="00180F03"/>
    <w:rsid w:val="00182365"/>
    <w:rsid w:val="00184BD7"/>
    <w:rsid w:val="0018714B"/>
    <w:rsid w:val="00193065"/>
    <w:rsid w:val="001948CC"/>
    <w:rsid w:val="001A50CD"/>
    <w:rsid w:val="001B2FE2"/>
    <w:rsid w:val="001B63DC"/>
    <w:rsid w:val="001D1C9E"/>
    <w:rsid w:val="001D24DA"/>
    <w:rsid w:val="001E2F3D"/>
    <w:rsid w:val="001E3153"/>
    <w:rsid w:val="001F5EDD"/>
    <w:rsid w:val="001F7572"/>
    <w:rsid w:val="00223B97"/>
    <w:rsid w:val="00230A4F"/>
    <w:rsid w:val="00231DB3"/>
    <w:rsid w:val="002330CF"/>
    <w:rsid w:val="002338B0"/>
    <w:rsid w:val="00233A39"/>
    <w:rsid w:val="00234E2A"/>
    <w:rsid w:val="00235913"/>
    <w:rsid w:val="0026097F"/>
    <w:rsid w:val="00260F2A"/>
    <w:rsid w:val="0026119C"/>
    <w:rsid w:val="00285073"/>
    <w:rsid w:val="00292A86"/>
    <w:rsid w:val="002A27B5"/>
    <w:rsid w:val="002A3AA8"/>
    <w:rsid w:val="002A7DA2"/>
    <w:rsid w:val="002B187F"/>
    <w:rsid w:val="002B260C"/>
    <w:rsid w:val="002E2F4B"/>
    <w:rsid w:val="002E5AED"/>
    <w:rsid w:val="002F10DF"/>
    <w:rsid w:val="002F20AB"/>
    <w:rsid w:val="002F50D6"/>
    <w:rsid w:val="00302162"/>
    <w:rsid w:val="00305D07"/>
    <w:rsid w:val="003210AE"/>
    <w:rsid w:val="00322B5C"/>
    <w:rsid w:val="00337AF3"/>
    <w:rsid w:val="00337DB3"/>
    <w:rsid w:val="003531F7"/>
    <w:rsid w:val="00355E9B"/>
    <w:rsid w:val="0036441E"/>
    <w:rsid w:val="0036570B"/>
    <w:rsid w:val="00365809"/>
    <w:rsid w:val="003659B3"/>
    <w:rsid w:val="003672E8"/>
    <w:rsid w:val="003710BB"/>
    <w:rsid w:val="003711BF"/>
    <w:rsid w:val="00373D27"/>
    <w:rsid w:val="003806BB"/>
    <w:rsid w:val="00381B77"/>
    <w:rsid w:val="003933DB"/>
    <w:rsid w:val="0039356E"/>
    <w:rsid w:val="003943CE"/>
    <w:rsid w:val="00394D10"/>
    <w:rsid w:val="003958C0"/>
    <w:rsid w:val="00395BC8"/>
    <w:rsid w:val="00396A55"/>
    <w:rsid w:val="003A5938"/>
    <w:rsid w:val="003B30F1"/>
    <w:rsid w:val="003C44F2"/>
    <w:rsid w:val="003E0A27"/>
    <w:rsid w:val="003E4D17"/>
    <w:rsid w:val="003F7BFE"/>
    <w:rsid w:val="00400714"/>
    <w:rsid w:val="004176AA"/>
    <w:rsid w:val="00425C9B"/>
    <w:rsid w:val="00444E33"/>
    <w:rsid w:val="00445B91"/>
    <w:rsid w:val="004651ED"/>
    <w:rsid w:val="00472009"/>
    <w:rsid w:val="00473F58"/>
    <w:rsid w:val="0048501B"/>
    <w:rsid w:val="00490713"/>
    <w:rsid w:val="00490BDB"/>
    <w:rsid w:val="00495D3F"/>
    <w:rsid w:val="00496E1A"/>
    <w:rsid w:val="004A13AE"/>
    <w:rsid w:val="004A1E24"/>
    <w:rsid w:val="004B0829"/>
    <w:rsid w:val="004B4BCF"/>
    <w:rsid w:val="004C3A3C"/>
    <w:rsid w:val="004D0147"/>
    <w:rsid w:val="004D47F9"/>
    <w:rsid w:val="004E0766"/>
    <w:rsid w:val="004F5065"/>
    <w:rsid w:val="00504F20"/>
    <w:rsid w:val="00512A12"/>
    <w:rsid w:val="00513C34"/>
    <w:rsid w:val="00513DED"/>
    <w:rsid w:val="00517E87"/>
    <w:rsid w:val="00522E16"/>
    <w:rsid w:val="0052632F"/>
    <w:rsid w:val="00527C18"/>
    <w:rsid w:val="00537105"/>
    <w:rsid w:val="00542644"/>
    <w:rsid w:val="00543FDC"/>
    <w:rsid w:val="005516D1"/>
    <w:rsid w:val="00560F4B"/>
    <w:rsid w:val="00561144"/>
    <w:rsid w:val="005618BF"/>
    <w:rsid w:val="00561E6A"/>
    <w:rsid w:val="00576C51"/>
    <w:rsid w:val="0058085E"/>
    <w:rsid w:val="00583637"/>
    <w:rsid w:val="0058412B"/>
    <w:rsid w:val="005870A0"/>
    <w:rsid w:val="005901AC"/>
    <w:rsid w:val="00593247"/>
    <w:rsid w:val="00593D30"/>
    <w:rsid w:val="00595AD7"/>
    <w:rsid w:val="005A74FB"/>
    <w:rsid w:val="005B18DD"/>
    <w:rsid w:val="005B4A13"/>
    <w:rsid w:val="005B6F06"/>
    <w:rsid w:val="005C4127"/>
    <w:rsid w:val="005D0882"/>
    <w:rsid w:val="005D16EB"/>
    <w:rsid w:val="005D5CCF"/>
    <w:rsid w:val="005E2437"/>
    <w:rsid w:val="005E491D"/>
    <w:rsid w:val="005E7FD6"/>
    <w:rsid w:val="005F2530"/>
    <w:rsid w:val="0060212A"/>
    <w:rsid w:val="00603845"/>
    <w:rsid w:val="00613867"/>
    <w:rsid w:val="00621A13"/>
    <w:rsid w:val="006253FA"/>
    <w:rsid w:val="00634C43"/>
    <w:rsid w:val="00645B2D"/>
    <w:rsid w:val="00672F0F"/>
    <w:rsid w:val="00675D1F"/>
    <w:rsid w:val="00676156"/>
    <w:rsid w:val="00681AEE"/>
    <w:rsid w:val="006856DA"/>
    <w:rsid w:val="00686F5B"/>
    <w:rsid w:val="00687141"/>
    <w:rsid w:val="00690B2A"/>
    <w:rsid w:val="00691086"/>
    <w:rsid w:val="00697910"/>
    <w:rsid w:val="006A55F1"/>
    <w:rsid w:val="006A5A54"/>
    <w:rsid w:val="006A5D17"/>
    <w:rsid w:val="006C0A8D"/>
    <w:rsid w:val="006C170F"/>
    <w:rsid w:val="006D342A"/>
    <w:rsid w:val="006D7511"/>
    <w:rsid w:val="006E4C82"/>
    <w:rsid w:val="006F011E"/>
    <w:rsid w:val="006F4069"/>
    <w:rsid w:val="006F6614"/>
    <w:rsid w:val="007006B8"/>
    <w:rsid w:val="00702BB6"/>
    <w:rsid w:val="007042E2"/>
    <w:rsid w:val="00710F8D"/>
    <w:rsid w:val="0071278B"/>
    <w:rsid w:val="00712A19"/>
    <w:rsid w:val="00712BC2"/>
    <w:rsid w:val="007240B7"/>
    <w:rsid w:val="0072505B"/>
    <w:rsid w:val="0072760B"/>
    <w:rsid w:val="00733FB4"/>
    <w:rsid w:val="00742328"/>
    <w:rsid w:val="00745855"/>
    <w:rsid w:val="00747974"/>
    <w:rsid w:val="00751665"/>
    <w:rsid w:val="00766D19"/>
    <w:rsid w:val="007670F2"/>
    <w:rsid w:val="007725B9"/>
    <w:rsid w:val="00785040"/>
    <w:rsid w:val="0078570D"/>
    <w:rsid w:val="007915F4"/>
    <w:rsid w:val="00797436"/>
    <w:rsid w:val="007C6533"/>
    <w:rsid w:val="007D0577"/>
    <w:rsid w:val="007D6919"/>
    <w:rsid w:val="007D7386"/>
    <w:rsid w:val="007E6FC0"/>
    <w:rsid w:val="007F1453"/>
    <w:rsid w:val="007F39D6"/>
    <w:rsid w:val="008049F9"/>
    <w:rsid w:val="00805122"/>
    <w:rsid w:val="00805234"/>
    <w:rsid w:val="0080578A"/>
    <w:rsid w:val="00806DF4"/>
    <w:rsid w:val="008078EF"/>
    <w:rsid w:val="00811091"/>
    <w:rsid w:val="00814BE6"/>
    <w:rsid w:val="00820499"/>
    <w:rsid w:val="008228E6"/>
    <w:rsid w:val="00826802"/>
    <w:rsid w:val="00826FD3"/>
    <w:rsid w:val="008273F3"/>
    <w:rsid w:val="0083298A"/>
    <w:rsid w:val="0083551A"/>
    <w:rsid w:val="008360E8"/>
    <w:rsid w:val="00837D22"/>
    <w:rsid w:val="00840E16"/>
    <w:rsid w:val="00852A33"/>
    <w:rsid w:val="00855637"/>
    <w:rsid w:val="008600CB"/>
    <w:rsid w:val="00861103"/>
    <w:rsid w:val="008644ED"/>
    <w:rsid w:val="008650D0"/>
    <w:rsid w:val="00870640"/>
    <w:rsid w:val="008711B7"/>
    <w:rsid w:val="008740DB"/>
    <w:rsid w:val="008741FC"/>
    <w:rsid w:val="0087555C"/>
    <w:rsid w:val="008842F4"/>
    <w:rsid w:val="00884841"/>
    <w:rsid w:val="00887169"/>
    <w:rsid w:val="00891392"/>
    <w:rsid w:val="008B6BBF"/>
    <w:rsid w:val="008E1A87"/>
    <w:rsid w:val="008E4D2A"/>
    <w:rsid w:val="008E59CE"/>
    <w:rsid w:val="008F273B"/>
    <w:rsid w:val="00901596"/>
    <w:rsid w:val="009056E8"/>
    <w:rsid w:val="00923DC0"/>
    <w:rsid w:val="00927052"/>
    <w:rsid w:val="0093012F"/>
    <w:rsid w:val="00942B4A"/>
    <w:rsid w:val="00963E1A"/>
    <w:rsid w:val="00980940"/>
    <w:rsid w:val="00983663"/>
    <w:rsid w:val="0098648D"/>
    <w:rsid w:val="00993C76"/>
    <w:rsid w:val="009A07C6"/>
    <w:rsid w:val="009A26AD"/>
    <w:rsid w:val="009A762D"/>
    <w:rsid w:val="009C0D1E"/>
    <w:rsid w:val="009E4159"/>
    <w:rsid w:val="009E58B5"/>
    <w:rsid w:val="009F4D84"/>
    <w:rsid w:val="00A058DB"/>
    <w:rsid w:val="00A06C58"/>
    <w:rsid w:val="00A1058C"/>
    <w:rsid w:val="00A105E4"/>
    <w:rsid w:val="00A14C8E"/>
    <w:rsid w:val="00A21293"/>
    <w:rsid w:val="00A24119"/>
    <w:rsid w:val="00A31D01"/>
    <w:rsid w:val="00A32230"/>
    <w:rsid w:val="00A34993"/>
    <w:rsid w:val="00A40FFA"/>
    <w:rsid w:val="00A44D99"/>
    <w:rsid w:val="00A538E1"/>
    <w:rsid w:val="00A62B8F"/>
    <w:rsid w:val="00A65726"/>
    <w:rsid w:val="00A85B32"/>
    <w:rsid w:val="00AA3CDF"/>
    <w:rsid w:val="00AA7FDA"/>
    <w:rsid w:val="00AB0650"/>
    <w:rsid w:val="00AB0B86"/>
    <w:rsid w:val="00AB17FD"/>
    <w:rsid w:val="00AB361C"/>
    <w:rsid w:val="00AC4F9A"/>
    <w:rsid w:val="00AC7C1D"/>
    <w:rsid w:val="00AD097C"/>
    <w:rsid w:val="00AD34B8"/>
    <w:rsid w:val="00AD460A"/>
    <w:rsid w:val="00AE1DC9"/>
    <w:rsid w:val="00AE3179"/>
    <w:rsid w:val="00AF05FE"/>
    <w:rsid w:val="00AF1281"/>
    <w:rsid w:val="00AF6423"/>
    <w:rsid w:val="00B01D51"/>
    <w:rsid w:val="00B06C48"/>
    <w:rsid w:val="00B06C7C"/>
    <w:rsid w:val="00B12F3C"/>
    <w:rsid w:val="00B200C4"/>
    <w:rsid w:val="00B21C62"/>
    <w:rsid w:val="00B222ED"/>
    <w:rsid w:val="00B26880"/>
    <w:rsid w:val="00B2743C"/>
    <w:rsid w:val="00B402FF"/>
    <w:rsid w:val="00B450E6"/>
    <w:rsid w:val="00B46FFE"/>
    <w:rsid w:val="00B47425"/>
    <w:rsid w:val="00B50B37"/>
    <w:rsid w:val="00B51504"/>
    <w:rsid w:val="00B5236F"/>
    <w:rsid w:val="00B562F3"/>
    <w:rsid w:val="00B649DE"/>
    <w:rsid w:val="00B709FB"/>
    <w:rsid w:val="00B7255B"/>
    <w:rsid w:val="00B80FF6"/>
    <w:rsid w:val="00B9152C"/>
    <w:rsid w:val="00BA7077"/>
    <w:rsid w:val="00BB365B"/>
    <w:rsid w:val="00BC4635"/>
    <w:rsid w:val="00BD74D9"/>
    <w:rsid w:val="00BD7DEC"/>
    <w:rsid w:val="00BF6667"/>
    <w:rsid w:val="00BF6DEC"/>
    <w:rsid w:val="00BF7277"/>
    <w:rsid w:val="00C026C6"/>
    <w:rsid w:val="00C0619F"/>
    <w:rsid w:val="00C1106B"/>
    <w:rsid w:val="00C14FDB"/>
    <w:rsid w:val="00C2646C"/>
    <w:rsid w:val="00C32B24"/>
    <w:rsid w:val="00C369EB"/>
    <w:rsid w:val="00C4011C"/>
    <w:rsid w:val="00C47C25"/>
    <w:rsid w:val="00C550EF"/>
    <w:rsid w:val="00C564AB"/>
    <w:rsid w:val="00C62945"/>
    <w:rsid w:val="00C66667"/>
    <w:rsid w:val="00C71394"/>
    <w:rsid w:val="00C72D41"/>
    <w:rsid w:val="00C838A7"/>
    <w:rsid w:val="00C86426"/>
    <w:rsid w:val="00C96950"/>
    <w:rsid w:val="00CA2193"/>
    <w:rsid w:val="00CA731E"/>
    <w:rsid w:val="00CB28EC"/>
    <w:rsid w:val="00CB4876"/>
    <w:rsid w:val="00CB6606"/>
    <w:rsid w:val="00CC7334"/>
    <w:rsid w:val="00CE4A9B"/>
    <w:rsid w:val="00CF1B5A"/>
    <w:rsid w:val="00CF7FB0"/>
    <w:rsid w:val="00D000E0"/>
    <w:rsid w:val="00D0464A"/>
    <w:rsid w:val="00D273E8"/>
    <w:rsid w:val="00D277BF"/>
    <w:rsid w:val="00D30CF8"/>
    <w:rsid w:val="00D35516"/>
    <w:rsid w:val="00D35F7C"/>
    <w:rsid w:val="00D42251"/>
    <w:rsid w:val="00D50955"/>
    <w:rsid w:val="00D51F3A"/>
    <w:rsid w:val="00D54B35"/>
    <w:rsid w:val="00D56A72"/>
    <w:rsid w:val="00D631B3"/>
    <w:rsid w:val="00D64DC3"/>
    <w:rsid w:val="00D7773B"/>
    <w:rsid w:val="00D826CA"/>
    <w:rsid w:val="00D83E2E"/>
    <w:rsid w:val="00DA2545"/>
    <w:rsid w:val="00DA4BCA"/>
    <w:rsid w:val="00DA5082"/>
    <w:rsid w:val="00DA78C4"/>
    <w:rsid w:val="00DC4199"/>
    <w:rsid w:val="00DF0A1E"/>
    <w:rsid w:val="00DF2E45"/>
    <w:rsid w:val="00DF3A7D"/>
    <w:rsid w:val="00E030BC"/>
    <w:rsid w:val="00E06686"/>
    <w:rsid w:val="00E1137E"/>
    <w:rsid w:val="00E15F47"/>
    <w:rsid w:val="00E21EF6"/>
    <w:rsid w:val="00E239D0"/>
    <w:rsid w:val="00E2713B"/>
    <w:rsid w:val="00E27BF7"/>
    <w:rsid w:val="00E300AB"/>
    <w:rsid w:val="00E329D9"/>
    <w:rsid w:val="00E5740F"/>
    <w:rsid w:val="00E60BE0"/>
    <w:rsid w:val="00E62973"/>
    <w:rsid w:val="00E63E7D"/>
    <w:rsid w:val="00E70305"/>
    <w:rsid w:val="00E75B5B"/>
    <w:rsid w:val="00E826B0"/>
    <w:rsid w:val="00E8344E"/>
    <w:rsid w:val="00E8667A"/>
    <w:rsid w:val="00E87622"/>
    <w:rsid w:val="00E87F8B"/>
    <w:rsid w:val="00EA2CC0"/>
    <w:rsid w:val="00EA48F7"/>
    <w:rsid w:val="00EB04BF"/>
    <w:rsid w:val="00EB4B6A"/>
    <w:rsid w:val="00EC1CC4"/>
    <w:rsid w:val="00EC6F7C"/>
    <w:rsid w:val="00ED5D96"/>
    <w:rsid w:val="00EE75D1"/>
    <w:rsid w:val="00EE7EA2"/>
    <w:rsid w:val="00EF035C"/>
    <w:rsid w:val="00F04605"/>
    <w:rsid w:val="00F111A0"/>
    <w:rsid w:val="00F12250"/>
    <w:rsid w:val="00F12BEC"/>
    <w:rsid w:val="00F17892"/>
    <w:rsid w:val="00F20BDD"/>
    <w:rsid w:val="00F2293B"/>
    <w:rsid w:val="00F2509D"/>
    <w:rsid w:val="00F2583E"/>
    <w:rsid w:val="00F34F50"/>
    <w:rsid w:val="00F37BD6"/>
    <w:rsid w:val="00F469FC"/>
    <w:rsid w:val="00F52232"/>
    <w:rsid w:val="00F57298"/>
    <w:rsid w:val="00F618A6"/>
    <w:rsid w:val="00F61C86"/>
    <w:rsid w:val="00F64970"/>
    <w:rsid w:val="00F70A16"/>
    <w:rsid w:val="00F83D86"/>
    <w:rsid w:val="00F857D6"/>
    <w:rsid w:val="00F96FC2"/>
    <w:rsid w:val="00FA12A0"/>
    <w:rsid w:val="00FB0A01"/>
    <w:rsid w:val="00FC4F73"/>
    <w:rsid w:val="00FC5021"/>
    <w:rsid w:val="00FC5AC3"/>
    <w:rsid w:val="00FC7798"/>
    <w:rsid w:val="00FD3A05"/>
    <w:rsid w:val="00FD500A"/>
    <w:rsid w:val="00FE22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0D5A2"/>
  <w15:chartTrackingRefBased/>
  <w15:docId w15:val="{72D77D01-EF23-4A44-B3B5-E55E1983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C9B"/>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C564AB"/>
    <w:pPr>
      <w:autoSpaceDE w:val="0"/>
      <w:autoSpaceDN w:val="0"/>
      <w:adjustRightInd w:val="0"/>
      <w:spacing w:after="0" w:line="240" w:lineRule="auto"/>
    </w:pPr>
    <w:rPr>
      <w:rFonts w:ascii="Poppins" w:hAnsi="Poppins" w:cs="Poppins"/>
      <w:color w:val="000000"/>
      <w:sz w:val="24"/>
      <w:szCs w:val="24"/>
    </w:rPr>
  </w:style>
  <w:style w:type="paragraph" w:styleId="TOC4">
    <w:name w:val="toc 4"/>
    <w:basedOn w:val="Normal"/>
    <w:next w:val="Normal"/>
    <w:autoRedefine/>
    <w:uiPriority w:val="39"/>
    <w:unhideWhenUsed/>
    <w:rsid w:val="00691086"/>
    <w:pPr>
      <w:spacing w:after="100" w:line="259" w:lineRule="auto"/>
      <w:ind w:left="660"/>
      <w:jc w:val="left"/>
    </w:pPr>
    <w:rPr>
      <w:rFonts w:asciiTheme="minorHAnsi" w:eastAsiaTheme="minorEastAsia" w:hAnsiTheme="minorHAnsi" w:cstheme="minorBidi"/>
      <w:lang w:eastAsia="en-ZA"/>
    </w:rPr>
  </w:style>
  <w:style w:type="paragraph" w:styleId="TOC5">
    <w:name w:val="toc 5"/>
    <w:basedOn w:val="Normal"/>
    <w:next w:val="Normal"/>
    <w:autoRedefine/>
    <w:uiPriority w:val="39"/>
    <w:unhideWhenUsed/>
    <w:rsid w:val="00691086"/>
    <w:pPr>
      <w:spacing w:after="100" w:line="259" w:lineRule="auto"/>
      <w:ind w:left="880"/>
      <w:jc w:val="left"/>
    </w:pPr>
    <w:rPr>
      <w:rFonts w:asciiTheme="minorHAnsi" w:eastAsiaTheme="minorEastAsia" w:hAnsiTheme="minorHAnsi" w:cstheme="minorBidi"/>
      <w:lang w:eastAsia="en-ZA"/>
    </w:rPr>
  </w:style>
  <w:style w:type="paragraph" w:styleId="TOC6">
    <w:name w:val="toc 6"/>
    <w:basedOn w:val="Normal"/>
    <w:next w:val="Normal"/>
    <w:autoRedefine/>
    <w:uiPriority w:val="39"/>
    <w:unhideWhenUsed/>
    <w:rsid w:val="00691086"/>
    <w:pPr>
      <w:spacing w:after="100" w:line="259" w:lineRule="auto"/>
      <w:ind w:left="1100"/>
      <w:jc w:val="left"/>
    </w:pPr>
    <w:rPr>
      <w:rFonts w:asciiTheme="minorHAnsi" w:eastAsiaTheme="minorEastAsia" w:hAnsiTheme="minorHAnsi" w:cstheme="minorBidi"/>
      <w:lang w:eastAsia="en-ZA"/>
    </w:rPr>
  </w:style>
  <w:style w:type="paragraph" w:styleId="TOC7">
    <w:name w:val="toc 7"/>
    <w:basedOn w:val="Normal"/>
    <w:next w:val="Normal"/>
    <w:autoRedefine/>
    <w:uiPriority w:val="39"/>
    <w:unhideWhenUsed/>
    <w:rsid w:val="00691086"/>
    <w:pPr>
      <w:spacing w:after="100" w:line="259" w:lineRule="auto"/>
      <w:ind w:left="1320"/>
      <w:jc w:val="left"/>
    </w:pPr>
    <w:rPr>
      <w:rFonts w:asciiTheme="minorHAnsi" w:eastAsiaTheme="minorEastAsia" w:hAnsiTheme="minorHAnsi" w:cstheme="minorBidi"/>
      <w:lang w:eastAsia="en-ZA"/>
    </w:rPr>
  </w:style>
  <w:style w:type="paragraph" w:styleId="TOC8">
    <w:name w:val="toc 8"/>
    <w:basedOn w:val="Normal"/>
    <w:next w:val="Normal"/>
    <w:autoRedefine/>
    <w:uiPriority w:val="39"/>
    <w:unhideWhenUsed/>
    <w:rsid w:val="00691086"/>
    <w:pPr>
      <w:spacing w:after="100" w:line="259" w:lineRule="auto"/>
      <w:ind w:left="1540"/>
      <w:jc w:val="left"/>
    </w:pPr>
    <w:rPr>
      <w:rFonts w:asciiTheme="minorHAnsi" w:eastAsiaTheme="minorEastAsia" w:hAnsiTheme="minorHAnsi" w:cstheme="minorBidi"/>
      <w:lang w:eastAsia="en-ZA"/>
    </w:rPr>
  </w:style>
  <w:style w:type="paragraph" w:styleId="TOC9">
    <w:name w:val="toc 9"/>
    <w:basedOn w:val="Normal"/>
    <w:next w:val="Normal"/>
    <w:autoRedefine/>
    <w:uiPriority w:val="39"/>
    <w:unhideWhenUsed/>
    <w:rsid w:val="00691086"/>
    <w:pPr>
      <w:spacing w:after="100" w:line="259" w:lineRule="auto"/>
      <w:ind w:left="1760"/>
      <w:jc w:val="left"/>
    </w:pPr>
    <w:rPr>
      <w:rFonts w:asciiTheme="minorHAnsi" w:eastAsiaTheme="minorEastAsia" w:hAnsiTheme="minorHAnsi" w:cstheme="minorBidi"/>
      <w:lang w:eastAsia="en-ZA"/>
    </w:rPr>
  </w:style>
  <w:style w:type="character" w:styleId="UnresolvedMention">
    <w:name w:val="Unresolved Mention"/>
    <w:basedOn w:val="DefaultParagraphFont"/>
    <w:uiPriority w:val="99"/>
    <w:semiHidden/>
    <w:unhideWhenUsed/>
    <w:rsid w:val="00691086"/>
    <w:rPr>
      <w:color w:val="605E5C"/>
      <w:shd w:val="clear" w:color="auto" w:fill="E1DFDD"/>
    </w:rPr>
  </w:style>
  <w:style w:type="table" w:customStyle="1" w:styleId="TableGrid7">
    <w:name w:val="Table Grid7"/>
    <w:basedOn w:val="TableNormal"/>
    <w:next w:val="TableGrid"/>
    <w:qFormat/>
    <w:rsid w:val="0085563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7DE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789099">
      <w:bodyDiv w:val="1"/>
      <w:marLeft w:val="0"/>
      <w:marRight w:val="0"/>
      <w:marTop w:val="0"/>
      <w:marBottom w:val="0"/>
      <w:divBdr>
        <w:top w:val="none" w:sz="0" w:space="0" w:color="auto"/>
        <w:left w:val="none" w:sz="0" w:space="0" w:color="auto"/>
        <w:bottom w:val="none" w:sz="0" w:space="0" w:color="auto"/>
        <w:right w:val="none" w:sz="0" w:space="0" w:color="auto"/>
      </w:divBdr>
    </w:div>
    <w:div w:id="78750577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egoc\Documents\Project%20Management%20Business%20Cases\Business%20Cases%20Drafts\High%20Mast%20Lights_%20Centurion\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0D53C45A444C75A10C99E9ADC84D51"/>
        <w:category>
          <w:name w:val="General"/>
          <w:gallery w:val="placeholder"/>
        </w:category>
        <w:types>
          <w:type w:val="bbPlcHdr"/>
        </w:types>
        <w:behaviors>
          <w:behavior w:val="content"/>
        </w:behaviors>
        <w:guid w:val="{50368F54-298F-44B8-99CF-919CB87E36E4}"/>
      </w:docPartPr>
      <w:docPartBody>
        <w:p w:rsidR="00E62684" w:rsidRDefault="00F300C4">
          <w:pPr>
            <w:pStyle w:val="2A0D53C45A444C75A10C99E9ADC84D51"/>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C4"/>
    <w:rsid w:val="00045F27"/>
    <w:rsid w:val="001369E0"/>
    <w:rsid w:val="00163993"/>
    <w:rsid w:val="00171031"/>
    <w:rsid w:val="002008E2"/>
    <w:rsid w:val="003850DD"/>
    <w:rsid w:val="00462A59"/>
    <w:rsid w:val="00523FDE"/>
    <w:rsid w:val="00572B7C"/>
    <w:rsid w:val="00657502"/>
    <w:rsid w:val="006921C3"/>
    <w:rsid w:val="00721AFF"/>
    <w:rsid w:val="007D7057"/>
    <w:rsid w:val="008D627C"/>
    <w:rsid w:val="008F286E"/>
    <w:rsid w:val="009266D4"/>
    <w:rsid w:val="00AD285B"/>
    <w:rsid w:val="00B31ED4"/>
    <w:rsid w:val="00B86907"/>
    <w:rsid w:val="00BD3B90"/>
    <w:rsid w:val="00C511BF"/>
    <w:rsid w:val="00CB778F"/>
    <w:rsid w:val="00D765FE"/>
    <w:rsid w:val="00E62684"/>
    <w:rsid w:val="00F300C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A0D53C45A444C75A10C99E9ADC84D51">
    <w:name w:val="2A0D53C45A444C75A10C99E9ADC84D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252B0-91D3-4CD2-8145-EECAB90B0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4B6DE-EA71-4298-8522-D1C29C174681}">
  <ds:schemaRefs>
    <ds:schemaRef ds:uri="http://schemas.microsoft.com/sharepoint/v3/contenttype/forms"/>
  </ds:schemaRefs>
</ds:datastoreItem>
</file>

<file path=customXml/itemProps3.xml><?xml version="1.0" encoding="utf-8"?>
<ds:datastoreItem xmlns:ds="http://schemas.openxmlformats.org/officeDocument/2006/customXml" ds:itemID="{8B4986CD-2FBC-480E-8D4A-2EA9CF9CF659}">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2F242826-DC12-4D07-914E-B563AAFB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608</TotalTime>
  <Pages>23</Pages>
  <Words>6475</Words>
  <Characters>36908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Masego Maphalla</dc:creator>
  <cp:keywords/>
  <dc:description/>
  <cp:lastModifiedBy>Mandla Nhlabathi</cp:lastModifiedBy>
  <cp:revision>11</cp:revision>
  <cp:lastPrinted>2017-11-22T15:08:00Z</cp:lastPrinted>
  <dcterms:created xsi:type="dcterms:W3CDTF">2023-12-12T10:59:00Z</dcterms:created>
  <dcterms:modified xsi:type="dcterms:W3CDTF">2024-03-01T08:31:00Z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