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4A609" w14:textId="77777777" w:rsidR="00223F02" w:rsidRDefault="00223F02" w:rsidP="00223F02">
      <w:pPr>
        <w:spacing w:after="120"/>
        <w:jc w:val="center"/>
        <w:rPr>
          <w:rFonts w:ascii="Calibri Light" w:eastAsia="Calibri Light" w:hAnsi="Calibri Light"/>
          <w:b/>
        </w:rPr>
      </w:pPr>
      <w:r>
        <w:rPr>
          <w:rFonts w:ascii="Calibri Light" w:eastAsia="Calibri Light" w:hAnsi="Calibri Light"/>
          <w:b/>
          <w:noProof/>
          <w:sz w:val="44"/>
        </w:rPr>
        <w:drawing>
          <wp:inline distT="0" distB="0" distL="0" distR="0" wp14:anchorId="1D2EA737" wp14:editId="21D19C3C">
            <wp:extent cx="868680" cy="108204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8680" cy="1082040"/>
                    </a:xfrm>
                    <a:prstGeom prst="rect">
                      <a:avLst/>
                    </a:prstGeom>
                    <a:noFill/>
                    <a:ln>
                      <a:noFill/>
                    </a:ln>
                  </pic:spPr>
                </pic:pic>
              </a:graphicData>
            </a:graphic>
          </wp:inline>
        </w:drawing>
      </w:r>
      <w:r>
        <w:rPr>
          <w:noProof/>
        </w:rPr>
        <w:drawing>
          <wp:anchor distT="0" distB="0" distL="114300" distR="114300" simplePos="0" relativeHeight="251665408" behindDoc="1" locked="1" layoutInCell="1" allowOverlap="0" wp14:anchorId="01636691" wp14:editId="5D628810">
            <wp:simplePos x="0" y="0"/>
            <wp:positionH relativeFrom="page">
              <wp:align>right</wp:align>
            </wp:positionH>
            <wp:positionV relativeFrom="page">
              <wp:align>top</wp:align>
            </wp:positionV>
            <wp:extent cx="2199005" cy="45612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5013"/>
                    <a:stretch>
                      <a:fillRect/>
                    </a:stretch>
                  </pic:blipFill>
                  <pic:spPr bwMode="auto">
                    <a:xfrm>
                      <a:off x="0" y="0"/>
                      <a:ext cx="2199005" cy="4561205"/>
                    </a:xfrm>
                    <a:prstGeom prst="rect">
                      <a:avLst/>
                    </a:prstGeom>
                    <a:noFill/>
                  </pic:spPr>
                </pic:pic>
              </a:graphicData>
            </a:graphic>
            <wp14:sizeRelH relativeFrom="margin">
              <wp14:pctWidth>0</wp14:pctWidth>
            </wp14:sizeRelH>
            <wp14:sizeRelV relativeFrom="margin">
              <wp14:pctHeight>0</wp14:pctHeight>
            </wp14:sizeRelV>
          </wp:anchor>
        </w:drawing>
      </w:r>
    </w:p>
    <w:p w14:paraId="7C629449" w14:textId="77777777" w:rsidR="00223F02" w:rsidRDefault="00223F02" w:rsidP="00223F02">
      <w:pPr>
        <w:pStyle w:val="Title"/>
      </w:pPr>
    </w:p>
    <w:p w14:paraId="6CDFBFCF" w14:textId="77777777" w:rsidR="00223F02" w:rsidRDefault="00223F02" w:rsidP="00223F02">
      <w:pPr>
        <w:jc w:val="center"/>
        <w:rPr>
          <w:rFonts w:ascii="Calibri Light" w:hAnsi="Calibri Light" w:cs="Calibri Light"/>
          <w:b/>
          <w:color w:val="000099"/>
          <w:sz w:val="52"/>
          <w:szCs w:val="52"/>
        </w:rPr>
      </w:pPr>
      <w:r>
        <w:rPr>
          <w:rFonts w:ascii="Calibri Light" w:hAnsi="Calibri Light" w:cs="Calibri Light"/>
          <w:b/>
          <w:noProof/>
          <w:color w:val="000066"/>
          <w:sz w:val="52"/>
          <w:szCs w:val="52"/>
          <w:lang w:val="en-US"/>
        </w:rPr>
        <w:t>ANNEXURE 1</w:t>
      </w:r>
    </w:p>
    <w:p w14:paraId="5ECE5BD0" w14:textId="77777777" w:rsidR="00223F02" w:rsidRDefault="00223F02" w:rsidP="00223F02">
      <w:pPr>
        <w:pBdr>
          <w:top w:val="single" w:sz="4" w:space="1" w:color="auto"/>
        </w:pBdr>
        <w:rPr>
          <w:rFonts w:ascii="Calibri Light" w:hAnsi="Calibri Light" w:cs="Calibri Light"/>
        </w:rPr>
      </w:pPr>
    </w:p>
    <w:p w14:paraId="2DA51EE5" w14:textId="77777777" w:rsidR="00223F02" w:rsidRDefault="00223F02" w:rsidP="00223F02">
      <w:pPr>
        <w:tabs>
          <w:tab w:val="left" w:pos="720"/>
        </w:tabs>
        <w:ind w:left="720" w:hanging="720"/>
        <w:jc w:val="center"/>
        <w:rPr>
          <w:rFonts w:ascii="Calibri Light" w:hAnsi="Calibri Light" w:cs="Calibri Light"/>
          <w:b/>
          <w:color w:val="000080"/>
          <w:szCs w:val="24"/>
        </w:rPr>
      </w:pPr>
      <w:bookmarkStart w:id="0" w:name="_Toc455753515"/>
      <w:bookmarkStart w:id="1" w:name="_Toc482624996"/>
      <w:r>
        <w:rPr>
          <w:rFonts w:ascii="Calibri Light" w:hAnsi="Calibri Light" w:cs="Calibri Light"/>
          <w:b/>
          <w:color w:val="000080"/>
          <w:szCs w:val="24"/>
        </w:rPr>
        <w:t>TECHNICAL AND PRICING REQUIREMENTS</w:t>
      </w:r>
      <w:bookmarkEnd w:id="0"/>
      <w:bookmarkEnd w:id="1"/>
    </w:p>
    <w:p w14:paraId="329EF2FC" w14:textId="77777777" w:rsidR="00223F02" w:rsidRDefault="00223F02" w:rsidP="00223F02">
      <w:pPr>
        <w:tabs>
          <w:tab w:val="left" w:pos="720"/>
        </w:tabs>
        <w:rPr>
          <w:rFonts w:ascii="Calibri Light" w:hAnsi="Calibri Light" w:cs="Calibri Light"/>
          <w:b/>
          <w:color w:val="000080"/>
          <w:szCs w:val="24"/>
        </w:rPr>
      </w:pPr>
    </w:p>
    <w:p w14:paraId="16DC8571" w14:textId="77777777" w:rsidR="00223F02" w:rsidRDefault="00223F02" w:rsidP="00223F02">
      <w:pPr>
        <w:pBdr>
          <w:bottom w:val="single" w:sz="4" w:space="1" w:color="auto"/>
        </w:pBdr>
        <w:spacing w:after="120" w:line="360" w:lineRule="auto"/>
        <w:rPr>
          <w:rFonts w:ascii="Calibri Light" w:hAnsi="Calibri Light" w:cs="Calibri Light"/>
          <w:b/>
          <w:color w:val="FF0000"/>
          <w:szCs w:val="24"/>
        </w:rPr>
      </w:pPr>
      <w:bookmarkStart w:id="2" w:name="_Toc455671958"/>
      <w:bookmarkStart w:id="3" w:name="_Toc455753516"/>
      <w:bookmarkStart w:id="4" w:name="_Toc482624997"/>
      <w:r>
        <w:rPr>
          <w:rFonts w:ascii="Calibri Light" w:hAnsi="Calibri Light" w:cs="Calibri Light"/>
          <w:b/>
          <w:bCs/>
          <w:color w:val="FF0000"/>
          <w:szCs w:val="24"/>
        </w:rPr>
        <w:t xml:space="preserve">        BIDDERS MUST SUBMIT ANNEXURE 1 TOGETHER WITH THE MAIN BID DOCUMENT</w:t>
      </w:r>
      <w:bookmarkEnd w:id="2"/>
      <w:bookmarkEnd w:id="3"/>
      <w:bookmarkEnd w:id="4"/>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6"/>
        <w:gridCol w:w="7474"/>
      </w:tblGrid>
      <w:tr w:rsidR="00223F02" w14:paraId="771A1342" w14:textId="77777777" w:rsidTr="00195D55">
        <w:trPr>
          <w:trHeight w:val="352"/>
          <w:jc w:val="center"/>
        </w:trPr>
        <w:tc>
          <w:tcPr>
            <w:tcW w:w="2876" w:type="dxa"/>
            <w:tcBorders>
              <w:top w:val="single" w:sz="4" w:space="0" w:color="auto"/>
              <w:left w:val="single" w:sz="4" w:space="0" w:color="auto"/>
              <w:bottom w:val="single" w:sz="4" w:space="0" w:color="auto"/>
              <w:right w:val="single" w:sz="4" w:space="0" w:color="auto"/>
            </w:tcBorders>
            <w:vAlign w:val="center"/>
            <w:hideMark/>
          </w:tcPr>
          <w:p w14:paraId="24F7F600" w14:textId="77777777" w:rsidR="00223F02" w:rsidRDefault="00223F02" w:rsidP="00195D55">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eastAsia="en-ZA"/>
              </w:rPr>
            </w:pPr>
            <w:r>
              <w:rPr>
                <w:rFonts w:ascii="Calibri Light" w:hAnsi="Calibri Light" w:cs="Calibri Light"/>
                <w:b/>
                <w:szCs w:val="24"/>
                <w:lang w:val="en-GB" w:eastAsia="en-ZA"/>
              </w:rPr>
              <w:t>RFB Ref. No:</w:t>
            </w:r>
          </w:p>
        </w:tc>
        <w:tc>
          <w:tcPr>
            <w:tcW w:w="7474" w:type="dxa"/>
            <w:tcBorders>
              <w:top w:val="single" w:sz="4" w:space="0" w:color="auto"/>
              <w:left w:val="single" w:sz="4" w:space="0" w:color="auto"/>
              <w:bottom w:val="single" w:sz="4" w:space="0" w:color="auto"/>
              <w:right w:val="single" w:sz="4" w:space="0" w:color="auto"/>
            </w:tcBorders>
            <w:vAlign w:val="center"/>
            <w:hideMark/>
          </w:tcPr>
          <w:p w14:paraId="57A52F72" w14:textId="301288FA" w:rsidR="00223F02" w:rsidRDefault="00223F02" w:rsidP="00195D55">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Cs w:val="24"/>
                <w:lang w:val="en-US" w:eastAsia="en-ZA"/>
              </w:rPr>
            </w:pPr>
            <w:r>
              <w:rPr>
                <w:rFonts w:ascii="Calibri Light" w:hAnsi="Calibri Light" w:cs="Calibri Light"/>
                <w:b/>
                <w:szCs w:val="24"/>
                <w:lang w:val="en-US" w:eastAsia="en-ZA"/>
              </w:rPr>
              <w:t>RFB: 2535-2021</w:t>
            </w:r>
          </w:p>
        </w:tc>
      </w:tr>
      <w:tr w:rsidR="00195D55" w14:paraId="06910444" w14:textId="77777777" w:rsidTr="00195D55">
        <w:trPr>
          <w:trHeight w:val="1250"/>
          <w:jc w:val="center"/>
        </w:trPr>
        <w:tc>
          <w:tcPr>
            <w:tcW w:w="2876" w:type="dxa"/>
            <w:tcBorders>
              <w:top w:val="single" w:sz="4" w:space="0" w:color="auto"/>
              <w:left w:val="single" w:sz="4" w:space="0" w:color="auto"/>
              <w:bottom w:val="single" w:sz="4" w:space="0" w:color="auto"/>
              <w:right w:val="single" w:sz="4" w:space="0" w:color="auto"/>
            </w:tcBorders>
            <w:vAlign w:val="center"/>
            <w:hideMark/>
          </w:tcPr>
          <w:p w14:paraId="3E61CBEE" w14:textId="77777777" w:rsidR="00195D55" w:rsidRDefault="00195D55" w:rsidP="00195D55">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eastAsia="en-ZA"/>
              </w:rPr>
            </w:pPr>
            <w:r>
              <w:rPr>
                <w:rFonts w:ascii="Calibri Light" w:hAnsi="Calibri Light" w:cs="Calibri Light"/>
                <w:b/>
                <w:szCs w:val="24"/>
                <w:lang w:val="en-GB" w:eastAsia="en-ZA"/>
              </w:rPr>
              <w:t>RFB DESCRIPTION:</w:t>
            </w:r>
          </w:p>
        </w:tc>
        <w:tc>
          <w:tcPr>
            <w:tcW w:w="7474" w:type="dxa"/>
            <w:tcBorders>
              <w:top w:val="single" w:sz="4" w:space="0" w:color="auto"/>
              <w:left w:val="single" w:sz="4" w:space="0" w:color="auto"/>
              <w:bottom w:val="single" w:sz="4" w:space="0" w:color="auto"/>
              <w:right w:val="single" w:sz="4" w:space="0" w:color="auto"/>
            </w:tcBorders>
            <w:vAlign w:val="center"/>
          </w:tcPr>
          <w:p w14:paraId="10FE4B07" w14:textId="4C14D43F" w:rsidR="00195D55" w:rsidRDefault="00195D55" w:rsidP="00195D55">
            <w:pPr>
              <w:spacing w:line="276" w:lineRule="auto"/>
              <w:rPr>
                <w:rFonts w:asciiTheme="minorHAnsi" w:hAnsiTheme="minorHAnsi" w:cstheme="minorBidi"/>
                <w:sz w:val="22"/>
                <w:szCs w:val="22"/>
                <w:lang w:eastAsia="en-ZA"/>
              </w:rPr>
            </w:pPr>
            <w:bookmarkStart w:id="5" w:name="_Hlk93417839"/>
            <w:r w:rsidRPr="00B03480">
              <w:rPr>
                <w:rFonts w:ascii="Calibri Light" w:hAnsi="Calibri Light" w:cs="Calibri Light"/>
                <w:b/>
                <w:szCs w:val="24"/>
                <w:lang w:eastAsia="en-ZA"/>
              </w:rPr>
              <w:t xml:space="preserve">Appoint a service provider able to supply the required Professional Services to host the Digital Public Service Awards for </w:t>
            </w:r>
            <w:proofErr w:type="spellStart"/>
            <w:r w:rsidRPr="00B03480">
              <w:rPr>
                <w:rFonts w:ascii="Calibri Light" w:hAnsi="Calibri Light" w:cs="Calibri Light"/>
                <w:b/>
                <w:szCs w:val="24"/>
                <w:lang w:eastAsia="en-ZA"/>
              </w:rPr>
              <w:t>GovTech</w:t>
            </w:r>
            <w:proofErr w:type="spellEnd"/>
            <w:r w:rsidRPr="00B03480">
              <w:rPr>
                <w:rFonts w:ascii="Calibri Light" w:hAnsi="Calibri Light" w:cs="Calibri Light"/>
                <w:b/>
                <w:szCs w:val="24"/>
                <w:lang w:eastAsia="en-ZA"/>
              </w:rPr>
              <w:t xml:space="preserve"> 2020 for a period of two (2) years</w:t>
            </w:r>
            <w:bookmarkEnd w:id="5"/>
          </w:p>
        </w:tc>
      </w:tr>
      <w:tr w:rsidR="00223F02" w14:paraId="123B0CE5" w14:textId="77777777" w:rsidTr="00195D55">
        <w:trPr>
          <w:trHeight w:val="635"/>
          <w:jc w:val="center"/>
        </w:trPr>
        <w:tc>
          <w:tcPr>
            <w:tcW w:w="2876" w:type="dxa"/>
            <w:tcBorders>
              <w:top w:val="single" w:sz="4" w:space="0" w:color="auto"/>
              <w:left w:val="single" w:sz="4" w:space="0" w:color="auto"/>
              <w:bottom w:val="single" w:sz="4" w:space="0" w:color="auto"/>
              <w:right w:val="single" w:sz="4" w:space="0" w:color="auto"/>
            </w:tcBorders>
            <w:vAlign w:val="center"/>
            <w:hideMark/>
          </w:tcPr>
          <w:p w14:paraId="045D6B70" w14:textId="77777777" w:rsidR="00223F02" w:rsidRDefault="00223F02" w:rsidP="00195D55">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eastAsia="en-ZA"/>
              </w:rPr>
            </w:pPr>
            <w:r>
              <w:rPr>
                <w:rFonts w:ascii="Calibri Light" w:hAnsi="Calibri Light" w:cs="Calibri Light"/>
                <w:b/>
                <w:szCs w:val="24"/>
                <w:lang w:val="en-GB" w:eastAsia="en-ZA"/>
              </w:rPr>
              <w:t xml:space="preserve">PUBLICATION DATE: </w:t>
            </w:r>
          </w:p>
        </w:tc>
        <w:tc>
          <w:tcPr>
            <w:tcW w:w="7474" w:type="dxa"/>
            <w:tcBorders>
              <w:top w:val="single" w:sz="4" w:space="0" w:color="auto"/>
              <w:left w:val="single" w:sz="4" w:space="0" w:color="auto"/>
              <w:bottom w:val="single" w:sz="4" w:space="0" w:color="auto"/>
              <w:right w:val="single" w:sz="4" w:space="0" w:color="auto"/>
            </w:tcBorders>
            <w:vAlign w:val="center"/>
            <w:hideMark/>
          </w:tcPr>
          <w:p w14:paraId="0EEF6D26" w14:textId="768B0859" w:rsidR="00223F02" w:rsidRDefault="00B27AAE" w:rsidP="00195D55">
            <w:pPr>
              <w:spacing w:before="120" w:line="276" w:lineRule="auto"/>
              <w:rPr>
                <w:rFonts w:ascii="Calibri Light" w:hAnsi="Calibri Light" w:cs="Calibri Light"/>
                <w:b/>
                <w:lang w:eastAsia="en-ZA"/>
              </w:rPr>
            </w:pPr>
            <w:r>
              <w:rPr>
                <w:rFonts w:ascii="Calibri Light" w:hAnsi="Calibri Light" w:cs="Calibri Light"/>
                <w:b/>
                <w:lang w:eastAsia="en-ZA"/>
              </w:rPr>
              <w:t>20</w:t>
            </w:r>
            <w:r w:rsidR="00223F02">
              <w:rPr>
                <w:rFonts w:ascii="Calibri Light" w:hAnsi="Calibri Light" w:cs="Calibri Light"/>
                <w:b/>
                <w:lang w:eastAsia="en-ZA"/>
              </w:rPr>
              <w:t xml:space="preserve"> </w:t>
            </w:r>
            <w:r>
              <w:rPr>
                <w:rFonts w:ascii="Calibri Light" w:hAnsi="Calibri Light" w:cs="Calibri Light"/>
                <w:b/>
                <w:lang w:eastAsia="en-ZA"/>
              </w:rPr>
              <w:t>January</w:t>
            </w:r>
            <w:r w:rsidR="00223F02">
              <w:rPr>
                <w:rFonts w:ascii="Calibri Light" w:hAnsi="Calibri Light" w:cs="Calibri Light"/>
                <w:b/>
                <w:lang w:eastAsia="en-ZA"/>
              </w:rPr>
              <w:t xml:space="preserve"> 202</w:t>
            </w:r>
            <w:r>
              <w:rPr>
                <w:rFonts w:ascii="Calibri Light" w:hAnsi="Calibri Light" w:cs="Calibri Light"/>
                <w:b/>
                <w:lang w:eastAsia="en-ZA"/>
              </w:rPr>
              <w:t>2</w:t>
            </w:r>
          </w:p>
        </w:tc>
      </w:tr>
      <w:tr w:rsidR="00223F02" w14:paraId="40758A8C" w14:textId="77777777" w:rsidTr="00195D55">
        <w:trPr>
          <w:trHeight w:val="567"/>
          <w:jc w:val="center"/>
        </w:trPr>
        <w:tc>
          <w:tcPr>
            <w:tcW w:w="2876" w:type="dxa"/>
            <w:tcBorders>
              <w:top w:val="single" w:sz="4" w:space="0" w:color="auto"/>
              <w:left w:val="single" w:sz="4" w:space="0" w:color="auto"/>
              <w:bottom w:val="single" w:sz="4" w:space="0" w:color="auto"/>
              <w:right w:val="single" w:sz="4" w:space="0" w:color="auto"/>
            </w:tcBorders>
            <w:vAlign w:val="center"/>
            <w:hideMark/>
          </w:tcPr>
          <w:p w14:paraId="7E6A689B" w14:textId="77777777" w:rsidR="00223F02" w:rsidRDefault="00223F02" w:rsidP="00195D55">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eastAsia="en-ZA"/>
              </w:rPr>
            </w:pPr>
            <w:r>
              <w:rPr>
                <w:rFonts w:ascii="Calibri Light" w:hAnsi="Calibri Light" w:cs="Calibri Light"/>
                <w:b/>
                <w:szCs w:val="24"/>
                <w:lang w:eastAsia="en-ZA"/>
              </w:rPr>
              <w:t>CLOSING DATE FOR QUESTIONS:</w:t>
            </w:r>
            <w:bookmarkStart w:id="6" w:name="_GoBack"/>
            <w:bookmarkEnd w:id="6"/>
          </w:p>
        </w:tc>
        <w:tc>
          <w:tcPr>
            <w:tcW w:w="7474" w:type="dxa"/>
            <w:tcBorders>
              <w:top w:val="single" w:sz="4" w:space="0" w:color="auto"/>
              <w:left w:val="single" w:sz="4" w:space="0" w:color="auto"/>
              <w:bottom w:val="single" w:sz="4" w:space="0" w:color="auto"/>
              <w:right w:val="single" w:sz="4" w:space="0" w:color="auto"/>
            </w:tcBorders>
            <w:vAlign w:val="center"/>
            <w:hideMark/>
          </w:tcPr>
          <w:p w14:paraId="533C0415" w14:textId="4D528A50" w:rsidR="00223F02" w:rsidRDefault="00B27AAE" w:rsidP="00195D55">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color w:val="FF0000"/>
                <w:szCs w:val="24"/>
                <w:lang w:val="en-US" w:eastAsia="en-ZA"/>
              </w:rPr>
            </w:pPr>
            <w:r>
              <w:rPr>
                <w:rFonts w:ascii="Calibri Light" w:hAnsi="Calibri Light" w:cs="Calibri Light"/>
                <w:b/>
                <w:szCs w:val="24"/>
                <w:lang w:val="en-US" w:eastAsia="en-ZA"/>
              </w:rPr>
              <w:t>27</w:t>
            </w:r>
            <w:r w:rsidR="00223F02">
              <w:rPr>
                <w:rFonts w:ascii="Calibri Light" w:hAnsi="Calibri Light" w:cs="Calibri Light"/>
                <w:b/>
                <w:szCs w:val="24"/>
                <w:lang w:val="en-US" w:eastAsia="en-ZA"/>
              </w:rPr>
              <w:t xml:space="preserve"> </w:t>
            </w:r>
            <w:r>
              <w:rPr>
                <w:rFonts w:ascii="Calibri Light" w:hAnsi="Calibri Light" w:cs="Calibri Light"/>
                <w:b/>
                <w:szCs w:val="24"/>
                <w:lang w:val="en-US" w:eastAsia="en-ZA"/>
              </w:rPr>
              <w:t>January</w:t>
            </w:r>
            <w:r w:rsidR="00223F02">
              <w:rPr>
                <w:rFonts w:ascii="Calibri Light" w:hAnsi="Calibri Light" w:cs="Calibri Light"/>
                <w:b/>
                <w:szCs w:val="24"/>
                <w:lang w:val="en-US" w:eastAsia="en-ZA"/>
              </w:rPr>
              <w:t xml:space="preserve"> 202</w:t>
            </w:r>
            <w:r>
              <w:rPr>
                <w:rFonts w:ascii="Calibri Light" w:hAnsi="Calibri Light" w:cs="Calibri Light"/>
                <w:b/>
                <w:szCs w:val="24"/>
                <w:lang w:val="en-US" w:eastAsia="en-ZA"/>
              </w:rPr>
              <w:t>2</w:t>
            </w:r>
          </w:p>
        </w:tc>
      </w:tr>
      <w:tr w:rsidR="00223F02" w14:paraId="47C2E42C" w14:textId="77777777" w:rsidTr="00195D55">
        <w:trPr>
          <w:trHeight w:val="567"/>
          <w:jc w:val="center"/>
        </w:trPr>
        <w:tc>
          <w:tcPr>
            <w:tcW w:w="2876" w:type="dxa"/>
            <w:tcBorders>
              <w:top w:val="single" w:sz="4" w:space="0" w:color="auto"/>
              <w:left w:val="single" w:sz="4" w:space="0" w:color="auto"/>
              <w:bottom w:val="single" w:sz="4" w:space="0" w:color="auto"/>
              <w:right w:val="single" w:sz="4" w:space="0" w:color="auto"/>
            </w:tcBorders>
            <w:vAlign w:val="center"/>
            <w:hideMark/>
          </w:tcPr>
          <w:p w14:paraId="7850EC6E" w14:textId="77777777" w:rsidR="00223F02" w:rsidRDefault="00223F02" w:rsidP="00195D55">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eastAsia="en-ZA"/>
              </w:rPr>
            </w:pPr>
            <w:r>
              <w:rPr>
                <w:rFonts w:ascii="Calibri Light" w:hAnsi="Calibri Light" w:cs="Calibri Light"/>
                <w:b/>
                <w:szCs w:val="24"/>
                <w:lang w:val="en-GB" w:eastAsia="en-ZA"/>
              </w:rPr>
              <w:t>CLOSING DATE:</w:t>
            </w:r>
          </w:p>
        </w:tc>
        <w:tc>
          <w:tcPr>
            <w:tcW w:w="7474" w:type="dxa"/>
            <w:tcBorders>
              <w:top w:val="single" w:sz="4" w:space="0" w:color="auto"/>
              <w:left w:val="single" w:sz="4" w:space="0" w:color="auto"/>
              <w:bottom w:val="single" w:sz="4" w:space="0" w:color="auto"/>
              <w:right w:val="single" w:sz="4" w:space="0" w:color="auto"/>
            </w:tcBorders>
            <w:vAlign w:val="center"/>
            <w:hideMark/>
          </w:tcPr>
          <w:p w14:paraId="538B346A" w14:textId="7E94A3E0" w:rsidR="00223F02" w:rsidRDefault="00223F02" w:rsidP="00195D55">
            <w:pPr>
              <w:pStyle w:val="NoSpacing"/>
              <w:spacing w:line="276" w:lineRule="auto"/>
              <w:rPr>
                <w:rFonts w:ascii="Calibri Light" w:hAnsi="Calibri Light" w:cs="Calibri Light"/>
                <w:b/>
                <w:lang w:eastAsia="en-ZA"/>
              </w:rPr>
            </w:pPr>
            <w:r>
              <w:rPr>
                <w:rFonts w:ascii="Calibri Light" w:hAnsi="Calibri Light" w:cs="Calibri Light"/>
                <w:b/>
                <w:lang w:eastAsia="en-ZA"/>
              </w:rPr>
              <w:t xml:space="preserve">Date:     </w:t>
            </w:r>
            <w:r w:rsidR="00B27AAE">
              <w:rPr>
                <w:rFonts w:ascii="Calibri Light" w:hAnsi="Calibri Light" w:cs="Calibri Light"/>
                <w:b/>
                <w:lang w:eastAsia="en-ZA"/>
              </w:rPr>
              <w:t>18</w:t>
            </w:r>
            <w:r>
              <w:rPr>
                <w:rFonts w:ascii="Calibri Light" w:hAnsi="Calibri Light" w:cs="Calibri Light"/>
                <w:b/>
                <w:lang w:eastAsia="en-ZA"/>
              </w:rPr>
              <w:t xml:space="preserve"> </w:t>
            </w:r>
            <w:r w:rsidR="00B27AAE">
              <w:rPr>
                <w:rFonts w:ascii="Calibri Light" w:hAnsi="Calibri Light" w:cs="Calibri Light"/>
                <w:b/>
                <w:lang w:eastAsia="en-ZA"/>
              </w:rPr>
              <w:t>Febru</w:t>
            </w:r>
            <w:r>
              <w:rPr>
                <w:rFonts w:ascii="Calibri Light" w:hAnsi="Calibri Light" w:cs="Calibri Light"/>
                <w:b/>
                <w:lang w:eastAsia="en-ZA"/>
              </w:rPr>
              <w:t>ary 2022</w:t>
            </w:r>
          </w:p>
          <w:p w14:paraId="1E66BB79" w14:textId="77777777" w:rsidR="00223F02" w:rsidRDefault="00223F02" w:rsidP="00195D55">
            <w:pPr>
              <w:pStyle w:val="NoSpacing"/>
              <w:spacing w:line="276" w:lineRule="auto"/>
              <w:rPr>
                <w:rFonts w:ascii="Calibri Light" w:hAnsi="Calibri Light" w:cs="Calibri Light"/>
                <w:b/>
                <w:lang w:eastAsia="en-ZA"/>
              </w:rPr>
            </w:pPr>
            <w:r>
              <w:rPr>
                <w:rFonts w:ascii="Calibri Light" w:hAnsi="Calibri Light" w:cs="Calibri Light"/>
                <w:b/>
                <w:lang w:eastAsia="en-ZA"/>
              </w:rPr>
              <w:t>Time:     11h00 (South African Time)</w:t>
            </w:r>
          </w:p>
          <w:p w14:paraId="6632D930" w14:textId="77777777" w:rsidR="00223F02" w:rsidRDefault="00223F02" w:rsidP="00195D55">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Cs w:val="24"/>
                <w:lang w:val="en-GB" w:eastAsia="en-ZA"/>
              </w:rPr>
            </w:pPr>
            <w:r>
              <w:rPr>
                <w:rFonts w:ascii="Calibri Light" w:hAnsi="Calibri Light" w:cs="Calibri Light"/>
                <w:b/>
                <w:szCs w:val="24"/>
                <w:lang w:eastAsia="en-ZA"/>
              </w:rPr>
              <w:t xml:space="preserve">Venue:  Tender office, </w:t>
            </w:r>
            <w:proofErr w:type="spellStart"/>
            <w:r>
              <w:rPr>
                <w:rFonts w:ascii="Calibri Light" w:hAnsi="Calibri Light" w:cs="Calibri Light"/>
                <w:b/>
                <w:szCs w:val="24"/>
                <w:lang w:eastAsia="en-ZA"/>
              </w:rPr>
              <w:t>Pongolo</w:t>
            </w:r>
            <w:proofErr w:type="spellEnd"/>
            <w:r>
              <w:rPr>
                <w:rFonts w:ascii="Calibri Light" w:hAnsi="Calibri Light" w:cs="Calibri Light"/>
                <w:b/>
                <w:szCs w:val="24"/>
                <w:lang w:eastAsia="en-ZA"/>
              </w:rPr>
              <w:t xml:space="preserve"> in Apollo, 459 </w:t>
            </w:r>
            <w:proofErr w:type="spellStart"/>
            <w:r>
              <w:rPr>
                <w:rFonts w:ascii="Calibri Light" w:hAnsi="Calibri Light" w:cs="Calibri Light"/>
                <w:b/>
                <w:szCs w:val="24"/>
                <w:lang w:eastAsia="en-ZA"/>
              </w:rPr>
              <w:t>Tsitsa</w:t>
            </w:r>
            <w:proofErr w:type="spellEnd"/>
            <w:r>
              <w:rPr>
                <w:rFonts w:ascii="Calibri Light" w:hAnsi="Calibri Light" w:cs="Calibri Light"/>
                <w:b/>
                <w:szCs w:val="24"/>
                <w:lang w:eastAsia="en-ZA"/>
              </w:rPr>
              <w:t xml:space="preserve"> Street, </w:t>
            </w:r>
            <w:proofErr w:type="spellStart"/>
            <w:r>
              <w:rPr>
                <w:rFonts w:ascii="Calibri Light" w:hAnsi="Calibri Light" w:cs="Calibri Light"/>
                <w:b/>
                <w:szCs w:val="24"/>
                <w:lang w:eastAsia="en-ZA"/>
              </w:rPr>
              <w:t>Erasmuskloof</w:t>
            </w:r>
            <w:proofErr w:type="spellEnd"/>
            <w:r>
              <w:rPr>
                <w:rFonts w:ascii="Calibri Light" w:hAnsi="Calibri Light" w:cs="Calibri Light"/>
                <w:b/>
                <w:szCs w:val="24"/>
                <w:lang w:eastAsia="en-ZA"/>
              </w:rPr>
              <w:t xml:space="preserve"> Pretoria (Head Office)</w:t>
            </w:r>
          </w:p>
        </w:tc>
      </w:tr>
      <w:tr w:rsidR="00223F02" w14:paraId="56385F88" w14:textId="77777777" w:rsidTr="00195D55">
        <w:trPr>
          <w:trHeight w:val="567"/>
          <w:jc w:val="center"/>
        </w:trPr>
        <w:tc>
          <w:tcPr>
            <w:tcW w:w="2876" w:type="dxa"/>
            <w:tcBorders>
              <w:top w:val="single" w:sz="4" w:space="0" w:color="auto"/>
              <w:left w:val="single" w:sz="4" w:space="0" w:color="auto"/>
              <w:bottom w:val="single" w:sz="4" w:space="0" w:color="auto"/>
              <w:right w:val="single" w:sz="4" w:space="0" w:color="auto"/>
            </w:tcBorders>
            <w:hideMark/>
          </w:tcPr>
          <w:p w14:paraId="1AB84EBE" w14:textId="77777777" w:rsidR="00223F02" w:rsidRDefault="00223F02" w:rsidP="00195D55">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eastAsia="en-ZA"/>
              </w:rPr>
            </w:pPr>
            <w:r>
              <w:rPr>
                <w:rFonts w:ascii="Calibri Light" w:hAnsi="Calibri Light" w:cs="Calibri Light"/>
                <w:b/>
                <w:szCs w:val="24"/>
                <w:lang w:eastAsia="en-ZA"/>
              </w:rPr>
              <w:t>BID VALIDITY PERIOD</w:t>
            </w:r>
          </w:p>
        </w:tc>
        <w:tc>
          <w:tcPr>
            <w:tcW w:w="7474" w:type="dxa"/>
            <w:tcBorders>
              <w:top w:val="single" w:sz="4" w:space="0" w:color="auto"/>
              <w:left w:val="single" w:sz="4" w:space="0" w:color="auto"/>
              <w:bottom w:val="single" w:sz="4" w:space="0" w:color="auto"/>
              <w:right w:val="single" w:sz="4" w:space="0" w:color="auto"/>
            </w:tcBorders>
            <w:hideMark/>
          </w:tcPr>
          <w:p w14:paraId="2BB191F0" w14:textId="77777777" w:rsidR="00223F02" w:rsidRDefault="00223F02" w:rsidP="00195D55">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Cs w:val="24"/>
                <w:lang w:val="en-GB" w:eastAsia="en-ZA"/>
              </w:rPr>
            </w:pPr>
            <w:r>
              <w:rPr>
                <w:rFonts w:ascii="Calibri Light" w:hAnsi="Calibri Light" w:cs="Calibri Light"/>
                <w:b/>
                <w:lang w:eastAsia="en-ZA"/>
              </w:rPr>
              <w:t>120 Days from the Closing Date</w:t>
            </w:r>
          </w:p>
        </w:tc>
      </w:tr>
    </w:tbl>
    <w:p w14:paraId="4BB5B8DA" w14:textId="77777777" w:rsidR="00223F02" w:rsidRDefault="00223F02" w:rsidP="00223F02">
      <w:pPr>
        <w:tabs>
          <w:tab w:val="left" w:pos="720"/>
          <w:tab w:val="left" w:pos="1944"/>
          <w:tab w:val="left" w:pos="3384"/>
          <w:tab w:val="left" w:pos="3744"/>
          <w:tab w:val="left" w:pos="4644"/>
          <w:tab w:val="left" w:pos="5760"/>
          <w:tab w:val="left" w:pos="7920"/>
        </w:tabs>
        <w:spacing w:after="240"/>
        <w:ind w:left="1890" w:hanging="1260"/>
        <w:rPr>
          <w:rFonts w:ascii="Calibri Light" w:hAnsi="Calibri Light" w:cs="Calibri Light"/>
          <w:b/>
          <w:color w:val="FF0000"/>
        </w:rPr>
      </w:pPr>
      <w:r>
        <w:rPr>
          <w:rFonts w:ascii="Calibri Light" w:hAnsi="Calibri Light" w:cs="Calibri Light"/>
          <w:b/>
          <w:color w:val="FF0000"/>
        </w:rPr>
        <w:t>NOTE: 1. PROSPECTIVE BIDDERS MUST BE REGISTERED ON NATIONAL TREASURY’S CENTRAL SUPPLIER DATABASE (CSD) PRIOR TO SUBMITTING BIDS.</w:t>
      </w:r>
    </w:p>
    <w:p w14:paraId="158151DF" w14:textId="77777777" w:rsidR="00223F02" w:rsidRDefault="00223F02" w:rsidP="00223F02">
      <w:pPr>
        <w:spacing w:after="200" w:line="276" w:lineRule="auto"/>
      </w:pPr>
    </w:p>
    <w:p w14:paraId="672D8BD8" w14:textId="280AC148" w:rsidR="009517BD" w:rsidRDefault="009517BD" w:rsidP="00650461">
      <w:pPr>
        <w:spacing w:after="200" w:line="276" w:lineRule="auto"/>
        <w:ind w:left="567"/>
        <w:rPr>
          <w:b/>
          <w:i/>
          <w:color w:val="0070C0"/>
          <w:sz w:val="22"/>
        </w:rPr>
      </w:pPr>
    </w:p>
    <w:p w14:paraId="3FA5A293" w14:textId="505ABCD0" w:rsidR="00223F02" w:rsidRDefault="00223F02" w:rsidP="00650461">
      <w:pPr>
        <w:spacing w:after="200" w:line="276" w:lineRule="auto"/>
        <w:ind w:left="567"/>
        <w:rPr>
          <w:b/>
          <w:i/>
          <w:color w:val="0070C0"/>
          <w:sz w:val="22"/>
        </w:rPr>
      </w:pPr>
    </w:p>
    <w:p w14:paraId="440A687B" w14:textId="5E570642" w:rsidR="00223F02" w:rsidRDefault="00223F02" w:rsidP="00650461">
      <w:pPr>
        <w:spacing w:after="200" w:line="276" w:lineRule="auto"/>
        <w:ind w:left="567"/>
        <w:rPr>
          <w:b/>
          <w:i/>
          <w:color w:val="0070C0"/>
          <w:sz w:val="22"/>
        </w:rPr>
      </w:pPr>
    </w:p>
    <w:p w14:paraId="4B97E812" w14:textId="1DAEC911" w:rsidR="00223F02" w:rsidRDefault="00223F02" w:rsidP="00650461">
      <w:pPr>
        <w:spacing w:after="200" w:line="276" w:lineRule="auto"/>
        <w:ind w:left="567"/>
        <w:rPr>
          <w:b/>
          <w:i/>
          <w:color w:val="0070C0"/>
          <w:sz w:val="22"/>
        </w:rPr>
      </w:pPr>
    </w:p>
    <w:p w14:paraId="55645270" w14:textId="77777777" w:rsidR="00223F02" w:rsidRDefault="00223F02" w:rsidP="00650461">
      <w:pPr>
        <w:spacing w:after="200" w:line="276" w:lineRule="auto"/>
        <w:ind w:left="567"/>
        <w:rPr>
          <w:b/>
          <w:i/>
          <w:color w:val="0070C0"/>
          <w:sz w:val="22"/>
        </w:rPr>
      </w:pPr>
    </w:p>
    <w:p w14:paraId="595AD98C" w14:textId="77777777" w:rsidR="00760D12" w:rsidRPr="00F81E2D" w:rsidRDefault="00760D12" w:rsidP="00650461">
      <w:pPr>
        <w:pStyle w:val="Title"/>
        <w:ind w:left="567"/>
      </w:pPr>
      <w:r w:rsidRPr="00F81E2D">
        <w:t>Contents</w:t>
      </w:r>
    </w:p>
    <w:p w14:paraId="3A05F92B" w14:textId="1B362E18" w:rsidR="00085ED4" w:rsidRDefault="005952A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rsidRPr="00F81E2D">
        <w:fldChar w:fldCharType="begin"/>
      </w:r>
      <w:r w:rsidRPr="00F81E2D">
        <w:instrText xml:space="preserve"> TOC \h \z \t "Heading 1,1,Heading 2,2,Heading 3,3,Annex H1,1,Annex H2,1" </w:instrText>
      </w:r>
      <w:r w:rsidRPr="00F81E2D">
        <w:fldChar w:fldCharType="separate"/>
      </w:r>
      <w:hyperlink w:anchor="_Toc72179794" w:history="1">
        <w:r w:rsidR="00085ED4" w:rsidRPr="00D57124">
          <w:rPr>
            <w:rStyle w:val="Hyperlink"/>
            <w:noProof/>
          </w:rPr>
          <w:t>ANNEX A.1:</w:t>
        </w:r>
        <w:r w:rsidR="00085ED4">
          <w:rPr>
            <w:rFonts w:asciiTheme="minorHAnsi" w:eastAsiaTheme="minorEastAsia" w:hAnsiTheme="minorHAnsi" w:cstheme="minorBidi"/>
            <w:b w:val="0"/>
            <w:bCs w:val="0"/>
            <w:caps w:val="0"/>
            <w:noProof/>
            <w:sz w:val="22"/>
            <w:szCs w:val="22"/>
            <w:lang w:eastAsia="en-ZA"/>
          </w:rPr>
          <w:tab/>
        </w:r>
        <w:r w:rsidR="00085ED4" w:rsidRPr="00D57124">
          <w:rPr>
            <w:rStyle w:val="Hyperlink"/>
            <w:noProof/>
          </w:rPr>
          <w:t>INTRODUCTION</w:t>
        </w:r>
        <w:r w:rsidR="00085ED4">
          <w:rPr>
            <w:noProof/>
            <w:webHidden/>
          </w:rPr>
          <w:tab/>
        </w:r>
        <w:r w:rsidR="00085ED4">
          <w:rPr>
            <w:noProof/>
            <w:webHidden/>
          </w:rPr>
          <w:fldChar w:fldCharType="begin"/>
        </w:r>
        <w:r w:rsidR="00085ED4">
          <w:rPr>
            <w:noProof/>
            <w:webHidden/>
          </w:rPr>
          <w:instrText xml:space="preserve"> PAGEREF _Toc72179794 \h </w:instrText>
        </w:r>
        <w:r w:rsidR="00085ED4">
          <w:rPr>
            <w:noProof/>
            <w:webHidden/>
          </w:rPr>
        </w:r>
        <w:r w:rsidR="00085ED4">
          <w:rPr>
            <w:noProof/>
            <w:webHidden/>
          </w:rPr>
          <w:fldChar w:fldCharType="separate"/>
        </w:r>
        <w:r w:rsidR="00085ED4">
          <w:rPr>
            <w:noProof/>
            <w:webHidden/>
          </w:rPr>
          <w:t>4</w:t>
        </w:r>
        <w:r w:rsidR="00085ED4">
          <w:rPr>
            <w:noProof/>
            <w:webHidden/>
          </w:rPr>
          <w:fldChar w:fldCharType="end"/>
        </w:r>
      </w:hyperlink>
    </w:p>
    <w:p w14:paraId="1234C050" w14:textId="340A2C4B" w:rsidR="00085ED4" w:rsidRDefault="00195D55">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179795" w:history="1">
        <w:r w:rsidR="00085ED4" w:rsidRPr="00D57124">
          <w:rPr>
            <w:rStyle w:val="Hyperlink"/>
            <w:noProof/>
          </w:rPr>
          <w:t>1.1.</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PURPOSE</w:t>
        </w:r>
        <w:r w:rsidR="00085ED4">
          <w:rPr>
            <w:noProof/>
            <w:webHidden/>
          </w:rPr>
          <w:tab/>
        </w:r>
        <w:r w:rsidR="00085ED4">
          <w:rPr>
            <w:noProof/>
            <w:webHidden/>
          </w:rPr>
          <w:fldChar w:fldCharType="begin"/>
        </w:r>
        <w:r w:rsidR="00085ED4">
          <w:rPr>
            <w:noProof/>
            <w:webHidden/>
          </w:rPr>
          <w:instrText xml:space="preserve"> PAGEREF _Toc72179795 \h </w:instrText>
        </w:r>
        <w:r w:rsidR="00085ED4">
          <w:rPr>
            <w:noProof/>
            <w:webHidden/>
          </w:rPr>
        </w:r>
        <w:r w:rsidR="00085ED4">
          <w:rPr>
            <w:noProof/>
            <w:webHidden/>
          </w:rPr>
          <w:fldChar w:fldCharType="separate"/>
        </w:r>
        <w:r w:rsidR="00085ED4">
          <w:rPr>
            <w:noProof/>
            <w:webHidden/>
          </w:rPr>
          <w:t>4</w:t>
        </w:r>
        <w:r w:rsidR="00085ED4">
          <w:rPr>
            <w:noProof/>
            <w:webHidden/>
          </w:rPr>
          <w:fldChar w:fldCharType="end"/>
        </w:r>
      </w:hyperlink>
    </w:p>
    <w:p w14:paraId="0CC280CD" w14:textId="7C10940A" w:rsidR="00085ED4" w:rsidRDefault="00195D55">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179796" w:history="1">
        <w:r w:rsidR="00085ED4" w:rsidRPr="00D57124">
          <w:rPr>
            <w:rStyle w:val="Hyperlink"/>
            <w:noProof/>
          </w:rPr>
          <w:t>1.2.</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BACKGROUND</w:t>
        </w:r>
        <w:r w:rsidR="00085ED4">
          <w:rPr>
            <w:noProof/>
            <w:webHidden/>
          </w:rPr>
          <w:tab/>
        </w:r>
        <w:r w:rsidR="00085ED4">
          <w:rPr>
            <w:noProof/>
            <w:webHidden/>
          </w:rPr>
          <w:fldChar w:fldCharType="begin"/>
        </w:r>
        <w:r w:rsidR="00085ED4">
          <w:rPr>
            <w:noProof/>
            <w:webHidden/>
          </w:rPr>
          <w:instrText xml:space="preserve"> PAGEREF _Toc72179796 \h </w:instrText>
        </w:r>
        <w:r w:rsidR="00085ED4">
          <w:rPr>
            <w:noProof/>
            <w:webHidden/>
          </w:rPr>
        </w:r>
        <w:r w:rsidR="00085ED4">
          <w:rPr>
            <w:noProof/>
            <w:webHidden/>
          </w:rPr>
          <w:fldChar w:fldCharType="separate"/>
        </w:r>
        <w:r w:rsidR="00085ED4">
          <w:rPr>
            <w:noProof/>
            <w:webHidden/>
          </w:rPr>
          <w:t>4</w:t>
        </w:r>
        <w:r w:rsidR="00085ED4">
          <w:rPr>
            <w:noProof/>
            <w:webHidden/>
          </w:rPr>
          <w:fldChar w:fldCharType="end"/>
        </w:r>
      </w:hyperlink>
    </w:p>
    <w:p w14:paraId="1CD3F3BE" w14:textId="65C38B4A" w:rsidR="00085ED4" w:rsidRDefault="00195D55">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179797" w:history="1">
        <w:r w:rsidR="00085ED4" w:rsidRPr="00D57124">
          <w:rPr>
            <w:rStyle w:val="Hyperlink"/>
            <w:noProof/>
          </w:rPr>
          <w:t>2.</w:t>
        </w:r>
        <w:r w:rsidR="00085ED4">
          <w:rPr>
            <w:rFonts w:asciiTheme="minorHAnsi" w:eastAsiaTheme="minorEastAsia" w:hAnsiTheme="minorHAnsi" w:cstheme="minorBidi"/>
            <w:b w:val="0"/>
            <w:bCs w:val="0"/>
            <w:caps w:val="0"/>
            <w:noProof/>
            <w:sz w:val="22"/>
            <w:szCs w:val="22"/>
            <w:lang w:eastAsia="en-ZA"/>
          </w:rPr>
          <w:tab/>
        </w:r>
        <w:r w:rsidR="00085ED4" w:rsidRPr="00D57124">
          <w:rPr>
            <w:rStyle w:val="Hyperlink"/>
            <w:noProof/>
          </w:rPr>
          <w:t>SCOPE OF BID</w:t>
        </w:r>
        <w:r w:rsidR="00085ED4">
          <w:rPr>
            <w:noProof/>
            <w:webHidden/>
          </w:rPr>
          <w:tab/>
        </w:r>
        <w:r w:rsidR="00085ED4">
          <w:rPr>
            <w:noProof/>
            <w:webHidden/>
          </w:rPr>
          <w:fldChar w:fldCharType="begin"/>
        </w:r>
        <w:r w:rsidR="00085ED4">
          <w:rPr>
            <w:noProof/>
            <w:webHidden/>
          </w:rPr>
          <w:instrText xml:space="preserve"> PAGEREF _Toc72179797 \h </w:instrText>
        </w:r>
        <w:r w:rsidR="00085ED4">
          <w:rPr>
            <w:noProof/>
            <w:webHidden/>
          </w:rPr>
        </w:r>
        <w:r w:rsidR="00085ED4">
          <w:rPr>
            <w:noProof/>
            <w:webHidden/>
          </w:rPr>
          <w:fldChar w:fldCharType="separate"/>
        </w:r>
        <w:r w:rsidR="00085ED4">
          <w:rPr>
            <w:noProof/>
            <w:webHidden/>
          </w:rPr>
          <w:t>5</w:t>
        </w:r>
        <w:r w:rsidR="00085ED4">
          <w:rPr>
            <w:noProof/>
            <w:webHidden/>
          </w:rPr>
          <w:fldChar w:fldCharType="end"/>
        </w:r>
      </w:hyperlink>
    </w:p>
    <w:p w14:paraId="0A3A8D81" w14:textId="640CA4B8" w:rsidR="00085ED4" w:rsidRDefault="00195D55">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179798" w:history="1">
        <w:r w:rsidR="00085ED4" w:rsidRPr="00D57124">
          <w:rPr>
            <w:rStyle w:val="Hyperlink"/>
            <w:noProof/>
          </w:rPr>
          <w:t>2.1.</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SCOPE OF WORK</w:t>
        </w:r>
        <w:r w:rsidR="00085ED4">
          <w:rPr>
            <w:noProof/>
            <w:webHidden/>
          </w:rPr>
          <w:tab/>
        </w:r>
        <w:r w:rsidR="00085ED4">
          <w:rPr>
            <w:noProof/>
            <w:webHidden/>
          </w:rPr>
          <w:fldChar w:fldCharType="begin"/>
        </w:r>
        <w:r w:rsidR="00085ED4">
          <w:rPr>
            <w:noProof/>
            <w:webHidden/>
          </w:rPr>
          <w:instrText xml:space="preserve"> PAGEREF _Toc72179798 \h </w:instrText>
        </w:r>
        <w:r w:rsidR="00085ED4">
          <w:rPr>
            <w:noProof/>
            <w:webHidden/>
          </w:rPr>
        </w:r>
        <w:r w:rsidR="00085ED4">
          <w:rPr>
            <w:noProof/>
            <w:webHidden/>
          </w:rPr>
          <w:fldChar w:fldCharType="separate"/>
        </w:r>
        <w:r w:rsidR="00085ED4">
          <w:rPr>
            <w:noProof/>
            <w:webHidden/>
          </w:rPr>
          <w:t>5</w:t>
        </w:r>
        <w:r w:rsidR="00085ED4">
          <w:rPr>
            <w:noProof/>
            <w:webHidden/>
          </w:rPr>
          <w:fldChar w:fldCharType="end"/>
        </w:r>
      </w:hyperlink>
    </w:p>
    <w:p w14:paraId="03533A4D" w14:textId="4CC8DE5C" w:rsidR="00085ED4" w:rsidRDefault="00195D55">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72179799" w:history="1">
        <w:r w:rsidR="00085ED4" w:rsidRPr="00D57124">
          <w:rPr>
            <w:rStyle w:val="Hyperlink"/>
            <w:noProof/>
          </w:rPr>
          <w:t>(i)</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Process for the Public service Digital awards</w:t>
        </w:r>
        <w:r w:rsidR="00085ED4">
          <w:rPr>
            <w:noProof/>
            <w:webHidden/>
          </w:rPr>
          <w:tab/>
        </w:r>
        <w:r w:rsidR="00085ED4">
          <w:rPr>
            <w:noProof/>
            <w:webHidden/>
          </w:rPr>
          <w:fldChar w:fldCharType="begin"/>
        </w:r>
        <w:r w:rsidR="00085ED4">
          <w:rPr>
            <w:noProof/>
            <w:webHidden/>
          </w:rPr>
          <w:instrText xml:space="preserve"> PAGEREF _Toc72179799 \h </w:instrText>
        </w:r>
        <w:r w:rsidR="00085ED4">
          <w:rPr>
            <w:noProof/>
            <w:webHidden/>
          </w:rPr>
        </w:r>
        <w:r w:rsidR="00085ED4">
          <w:rPr>
            <w:noProof/>
            <w:webHidden/>
          </w:rPr>
          <w:fldChar w:fldCharType="separate"/>
        </w:r>
        <w:r w:rsidR="00085ED4">
          <w:rPr>
            <w:noProof/>
            <w:webHidden/>
          </w:rPr>
          <w:t>5</w:t>
        </w:r>
        <w:r w:rsidR="00085ED4">
          <w:rPr>
            <w:noProof/>
            <w:webHidden/>
          </w:rPr>
          <w:fldChar w:fldCharType="end"/>
        </w:r>
      </w:hyperlink>
    </w:p>
    <w:p w14:paraId="2AF04470" w14:textId="0BF98128" w:rsidR="00085ED4" w:rsidRDefault="00195D55">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72179800" w:history="1">
        <w:r w:rsidR="00085ED4" w:rsidRPr="00D57124">
          <w:rPr>
            <w:rStyle w:val="Hyperlink"/>
            <w:noProof/>
          </w:rPr>
          <w:t>(ii)</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Coordinate and provide Support of the awards ceremony at gala dinner</w:t>
        </w:r>
        <w:r w:rsidR="00085ED4">
          <w:rPr>
            <w:noProof/>
            <w:webHidden/>
          </w:rPr>
          <w:tab/>
        </w:r>
        <w:r w:rsidR="00085ED4">
          <w:rPr>
            <w:noProof/>
            <w:webHidden/>
          </w:rPr>
          <w:fldChar w:fldCharType="begin"/>
        </w:r>
        <w:r w:rsidR="00085ED4">
          <w:rPr>
            <w:noProof/>
            <w:webHidden/>
          </w:rPr>
          <w:instrText xml:space="preserve"> PAGEREF _Toc72179800 \h </w:instrText>
        </w:r>
        <w:r w:rsidR="00085ED4">
          <w:rPr>
            <w:noProof/>
            <w:webHidden/>
          </w:rPr>
        </w:r>
        <w:r w:rsidR="00085ED4">
          <w:rPr>
            <w:noProof/>
            <w:webHidden/>
          </w:rPr>
          <w:fldChar w:fldCharType="separate"/>
        </w:r>
        <w:r w:rsidR="00085ED4">
          <w:rPr>
            <w:noProof/>
            <w:webHidden/>
          </w:rPr>
          <w:t>5</w:t>
        </w:r>
        <w:r w:rsidR="00085ED4">
          <w:rPr>
            <w:noProof/>
            <w:webHidden/>
          </w:rPr>
          <w:fldChar w:fldCharType="end"/>
        </w:r>
      </w:hyperlink>
    </w:p>
    <w:p w14:paraId="5E7E3376" w14:textId="09405EEA" w:rsidR="00085ED4" w:rsidRDefault="00195D55">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72179801" w:history="1">
        <w:r w:rsidR="00085ED4" w:rsidRPr="00D57124">
          <w:rPr>
            <w:rStyle w:val="Hyperlink"/>
            <w:noProof/>
          </w:rPr>
          <w:t>(iii)</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Media profiling of winners</w:t>
        </w:r>
        <w:r w:rsidR="00085ED4">
          <w:rPr>
            <w:noProof/>
            <w:webHidden/>
          </w:rPr>
          <w:tab/>
        </w:r>
        <w:r w:rsidR="00085ED4">
          <w:rPr>
            <w:noProof/>
            <w:webHidden/>
          </w:rPr>
          <w:fldChar w:fldCharType="begin"/>
        </w:r>
        <w:r w:rsidR="00085ED4">
          <w:rPr>
            <w:noProof/>
            <w:webHidden/>
          </w:rPr>
          <w:instrText xml:space="preserve"> PAGEREF _Toc72179801 \h </w:instrText>
        </w:r>
        <w:r w:rsidR="00085ED4">
          <w:rPr>
            <w:noProof/>
            <w:webHidden/>
          </w:rPr>
        </w:r>
        <w:r w:rsidR="00085ED4">
          <w:rPr>
            <w:noProof/>
            <w:webHidden/>
          </w:rPr>
          <w:fldChar w:fldCharType="separate"/>
        </w:r>
        <w:r w:rsidR="00085ED4">
          <w:rPr>
            <w:noProof/>
            <w:webHidden/>
          </w:rPr>
          <w:t>5</w:t>
        </w:r>
        <w:r w:rsidR="00085ED4">
          <w:rPr>
            <w:noProof/>
            <w:webHidden/>
          </w:rPr>
          <w:fldChar w:fldCharType="end"/>
        </w:r>
      </w:hyperlink>
    </w:p>
    <w:p w14:paraId="2A891E3E" w14:textId="7066A580" w:rsidR="00085ED4" w:rsidRDefault="00195D55">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72179802" w:history="1">
        <w:r w:rsidR="00085ED4" w:rsidRPr="00D57124">
          <w:rPr>
            <w:rStyle w:val="Hyperlink"/>
            <w:noProof/>
          </w:rPr>
          <w:t>(v)</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Coordinate the Pay-out of prize money</w:t>
        </w:r>
        <w:r w:rsidR="00085ED4">
          <w:rPr>
            <w:noProof/>
            <w:webHidden/>
          </w:rPr>
          <w:tab/>
        </w:r>
        <w:r w:rsidR="00085ED4">
          <w:rPr>
            <w:noProof/>
            <w:webHidden/>
          </w:rPr>
          <w:fldChar w:fldCharType="begin"/>
        </w:r>
        <w:r w:rsidR="00085ED4">
          <w:rPr>
            <w:noProof/>
            <w:webHidden/>
          </w:rPr>
          <w:instrText xml:space="preserve"> PAGEREF _Toc72179802 \h </w:instrText>
        </w:r>
        <w:r w:rsidR="00085ED4">
          <w:rPr>
            <w:noProof/>
            <w:webHidden/>
          </w:rPr>
        </w:r>
        <w:r w:rsidR="00085ED4">
          <w:rPr>
            <w:noProof/>
            <w:webHidden/>
          </w:rPr>
          <w:fldChar w:fldCharType="separate"/>
        </w:r>
        <w:r w:rsidR="00085ED4">
          <w:rPr>
            <w:noProof/>
            <w:webHidden/>
          </w:rPr>
          <w:t>5</w:t>
        </w:r>
        <w:r w:rsidR="00085ED4">
          <w:rPr>
            <w:noProof/>
            <w:webHidden/>
          </w:rPr>
          <w:fldChar w:fldCharType="end"/>
        </w:r>
      </w:hyperlink>
    </w:p>
    <w:p w14:paraId="695A0B56" w14:textId="6F8F8599" w:rsidR="00085ED4" w:rsidRDefault="00195D55">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72179803" w:history="1">
        <w:r w:rsidR="00085ED4" w:rsidRPr="00D57124">
          <w:rPr>
            <w:rStyle w:val="Hyperlink"/>
            <w:noProof/>
          </w:rPr>
          <w:t>(vi)</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Reporting</w:t>
        </w:r>
        <w:r w:rsidR="00085ED4">
          <w:rPr>
            <w:noProof/>
            <w:webHidden/>
          </w:rPr>
          <w:tab/>
        </w:r>
        <w:r w:rsidR="00085ED4">
          <w:rPr>
            <w:noProof/>
            <w:webHidden/>
          </w:rPr>
          <w:fldChar w:fldCharType="begin"/>
        </w:r>
        <w:r w:rsidR="00085ED4">
          <w:rPr>
            <w:noProof/>
            <w:webHidden/>
          </w:rPr>
          <w:instrText xml:space="preserve"> PAGEREF _Toc72179803 \h </w:instrText>
        </w:r>
        <w:r w:rsidR="00085ED4">
          <w:rPr>
            <w:noProof/>
            <w:webHidden/>
          </w:rPr>
        </w:r>
        <w:r w:rsidR="00085ED4">
          <w:rPr>
            <w:noProof/>
            <w:webHidden/>
          </w:rPr>
          <w:fldChar w:fldCharType="separate"/>
        </w:r>
        <w:r w:rsidR="00085ED4">
          <w:rPr>
            <w:noProof/>
            <w:webHidden/>
          </w:rPr>
          <w:t>5</w:t>
        </w:r>
        <w:r w:rsidR="00085ED4">
          <w:rPr>
            <w:noProof/>
            <w:webHidden/>
          </w:rPr>
          <w:fldChar w:fldCharType="end"/>
        </w:r>
      </w:hyperlink>
    </w:p>
    <w:p w14:paraId="3E71C1C7" w14:textId="59F400AB" w:rsidR="00085ED4" w:rsidRDefault="00195D55">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179804" w:history="1">
        <w:r w:rsidR="00085ED4" w:rsidRPr="00D57124">
          <w:rPr>
            <w:rStyle w:val="Hyperlink"/>
            <w:noProof/>
          </w:rPr>
          <w:t>3.</w:t>
        </w:r>
        <w:r w:rsidR="00085ED4">
          <w:rPr>
            <w:rFonts w:asciiTheme="minorHAnsi" w:eastAsiaTheme="minorEastAsia" w:hAnsiTheme="minorHAnsi" w:cstheme="minorBidi"/>
            <w:b w:val="0"/>
            <w:bCs w:val="0"/>
            <w:caps w:val="0"/>
            <w:noProof/>
            <w:sz w:val="22"/>
            <w:szCs w:val="22"/>
            <w:lang w:eastAsia="en-ZA"/>
          </w:rPr>
          <w:tab/>
        </w:r>
        <w:r w:rsidR="00085ED4" w:rsidRPr="00D57124">
          <w:rPr>
            <w:rStyle w:val="Hyperlink"/>
            <w:noProof/>
          </w:rPr>
          <w:t>Hackathon Awards</w:t>
        </w:r>
        <w:r w:rsidR="00085ED4">
          <w:rPr>
            <w:noProof/>
            <w:webHidden/>
          </w:rPr>
          <w:tab/>
        </w:r>
        <w:r w:rsidR="00085ED4">
          <w:rPr>
            <w:noProof/>
            <w:webHidden/>
          </w:rPr>
          <w:fldChar w:fldCharType="begin"/>
        </w:r>
        <w:r w:rsidR="00085ED4">
          <w:rPr>
            <w:noProof/>
            <w:webHidden/>
          </w:rPr>
          <w:instrText xml:space="preserve"> PAGEREF _Toc72179804 \h </w:instrText>
        </w:r>
        <w:r w:rsidR="00085ED4">
          <w:rPr>
            <w:noProof/>
            <w:webHidden/>
          </w:rPr>
        </w:r>
        <w:r w:rsidR="00085ED4">
          <w:rPr>
            <w:noProof/>
            <w:webHidden/>
          </w:rPr>
          <w:fldChar w:fldCharType="separate"/>
        </w:r>
        <w:r w:rsidR="00085ED4">
          <w:rPr>
            <w:noProof/>
            <w:webHidden/>
          </w:rPr>
          <w:t>5</w:t>
        </w:r>
        <w:r w:rsidR="00085ED4">
          <w:rPr>
            <w:noProof/>
            <w:webHidden/>
          </w:rPr>
          <w:fldChar w:fldCharType="end"/>
        </w:r>
      </w:hyperlink>
    </w:p>
    <w:p w14:paraId="2D23B979" w14:textId="28E1F010" w:rsidR="00085ED4" w:rsidRDefault="00195D55">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179805" w:history="1">
        <w:r w:rsidR="00085ED4" w:rsidRPr="00D57124">
          <w:rPr>
            <w:rStyle w:val="Hyperlink"/>
            <w:noProof/>
          </w:rPr>
          <w:t>3.1.</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Provide certificates and trophies for Hackathon Winners</w:t>
        </w:r>
        <w:r w:rsidR="00085ED4">
          <w:rPr>
            <w:noProof/>
            <w:webHidden/>
          </w:rPr>
          <w:tab/>
        </w:r>
        <w:r w:rsidR="00085ED4">
          <w:rPr>
            <w:noProof/>
            <w:webHidden/>
          </w:rPr>
          <w:fldChar w:fldCharType="begin"/>
        </w:r>
        <w:r w:rsidR="00085ED4">
          <w:rPr>
            <w:noProof/>
            <w:webHidden/>
          </w:rPr>
          <w:instrText xml:space="preserve"> PAGEREF _Toc72179805 \h </w:instrText>
        </w:r>
        <w:r w:rsidR="00085ED4">
          <w:rPr>
            <w:noProof/>
            <w:webHidden/>
          </w:rPr>
        </w:r>
        <w:r w:rsidR="00085ED4">
          <w:rPr>
            <w:noProof/>
            <w:webHidden/>
          </w:rPr>
          <w:fldChar w:fldCharType="separate"/>
        </w:r>
        <w:r w:rsidR="00085ED4">
          <w:rPr>
            <w:noProof/>
            <w:webHidden/>
          </w:rPr>
          <w:t>5</w:t>
        </w:r>
        <w:r w:rsidR="00085ED4">
          <w:rPr>
            <w:noProof/>
            <w:webHidden/>
          </w:rPr>
          <w:fldChar w:fldCharType="end"/>
        </w:r>
      </w:hyperlink>
    </w:p>
    <w:p w14:paraId="4E8F2A0D" w14:textId="3FFF082A" w:rsidR="00085ED4" w:rsidRDefault="00195D55">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179806" w:history="1">
        <w:r w:rsidR="00085ED4" w:rsidRPr="00D57124">
          <w:rPr>
            <w:rStyle w:val="Hyperlink"/>
            <w:noProof/>
          </w:rPr>
          <w:t>4.</w:t>
        </w:r>
        <w:r w:rsidR="00085ED4">
          <w:rPr>
            <w:rFonts w:asciiTheme="minorHAnsi" w:eastAsiaTheme="minorEastAsia" w:hAnsiTheme="minorHAnsi" w:cstheme="minorBidi"/>
            <w:b w:val="0"/>
            <w:bCs w:val="0"/>
            <w:caps w:val="0"/>
            <w:noProof/>
            <w:sz w:val="22"/>
            <w:szCs w:val="22"/>
            <w:lang w:eastAsia="en-ZA"/>
          </w:rPr>
          <w:tab/>
        </w:r>
        <w:r w:rsidR="00085ED4" w:rsidRPr="00D57124">
          <w:rPr>
            <w:rStyle w:val="Hyperlink"/>
            <w:noProof/>
          </w:rPr>
          <w:t>SMME awards</w:t>
        </w:r>
        <w:r w:rsidR="00085ED4">
          <w:rPr>
            <w:noProof/>
            <w:webHidden/>
          </w:rPr>
          <w:tab/>
        </w:r>
        <w:r w:rsidR="00085ED4">
          <w:rPr>
            <w:noProof/>
            <w:webHidden/>
          </w:rPr>
          <w:fldChar w:fldCharType="begin"/>
        </w:r>
        <w:r w:rsidR="00085ED4">
          <w:rPr>
            <w:noProof/>
            <w:webHidden/>
          </w:rPr>
          <w:instrText xml:space="preserve"> PAGEREF _Toc72179806 \h </w:instrText>
        </w:r>
        <w:r w:rsidR="00085ED4">
          <w:rPr>
            <w:noProof/>
            <w:webHidden/>
          </w:rPr>
        </w:r>
        <w:r w:rsidR="00085ED4">
          <w:rPr>
            <w:noProof/>
            <w:webHidden/>
          </w:rPr>
          <w:fldChar w:fldCharType="separate"/>
        </w:r>
        <w:r w:rsidR="00085ED4">
          <w:rPr>
            <w:noProof/>
            <w:webHidden/>
          </w:rPr>
          <w:t>5</w:t>
        </w:r>
        <w:r w:rsidR="00085ED4">
          <w:rPr>
            <w:noProof/>
            <w:webHidden/>
          </w:rPr>
          <w:fldChar w:fldCharType="end"/>
        </w:r>
      </w:hyperlink>
    </w:p>
    <w:p w14:paraId="654D1F6B" w14:textId="12B14818" w:rsidR="00085ED4" w:rsidRDefault="00195D55">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179807" w:history="1">
        <w:r w:rsidR="00085ED4" w:rsidRPr="00D57124">
          <w:rPr>
            <w:rStyle w:val="Hyperlink"/>
            <w:noProof/>
          </w:rPr>
          <w:t>4.1.</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DELIVERY ADDRESS</w:t>
        </w:r>
        <w:r w:rsidR="00085ED4">
          <w:rPr>
            <w:noProof/>
            <w:webHidden/>
          </w:rPr>
          <w:tab/>
        </w:r>
        <w:r w:rsidR="00085ED4">
          <w:rPr>
            <w:noProof/>
            <w:webHidden/>
          </w:rPr>
          <w:fldChar w:fldCharType="begin"/>
        </w:r>
        <w:r w:rsidR="00085ED4">
          <w:rPr>
            <w:noProof/>
            <w:webHidden/>
          </w:rPr>
          <w:instrText xml:space="preserve"> PAGEREF _Toc72179807 \h </w:instrText>
        </w:r>
        <w:r w:rsidR="00085ED4">
          <w:rPr>
            <w:noProof/>
            <w:webHidden/>
          </w:rPr>
        </w:r>
        <w:r w:rsidR="00085ED4">
          <w:rPr>
            <w:noProof/>
            <w:webHidden/>
          </w:rPr>
          <w:fldChar w:fldCharType="separate"/>
        </w:r>
        <w:r w:rsidR="00085ED4">
          <w:rPr>
            <w:noProof/>
            <w:webHidden/>
          </w:rPr>
          <w:t>5</w:t>
        </w:r>
        <w:r w:rsidR="00085ED4">
          <w:rPr>
            <w:noProof/>
            <w:webHidden/>
          </w:rPr>
          <w:fldChar w:fldCharType="end"/>
        </w:r>
      </w:hyperlink>
    </w:p>
    <w:p w14:paraId="5ABB3EE2" w14:textId="6F4AE90A" w:rsidR="00085ED4" w:rsidRDefault="00195D55">
      <w:pPr>
        <w:pStyle w:val="TOC1"/>
        <w:tabs>
          <w:tab w:val="right" w:leader="dot" w:pos="9628"/>
        </w:tabs>
        <w:rPr>
          <w:rFonts w:asciiTheme="minorHAnsi" w:eastAsiaTheme="minorEastAsia" w:hAnsiTheme="minorHAnsi" w:cstheme="minorBidi"/>
          <w:b w:val="0"/>
          <w:bCs w:val="0"/>
          <w:caps w:val="0"/>
          <w:noProof/>
          <w:sz w:val="22"/>
          <w:szCs w:val="22"/>
          <w:lang w:eastAsia="en-ZA"/>
        </w:rPr>
      </w:pPr>
      <w:hyperlink w:anchor="_Toc72179808" w:history="1">
        <w:r w:rsidR="00085ED4" w:rsidRPr="00D57124">
          <w:rPr>
            <w:rStyle w:val="Hyperlink"/>
            <w:noProof/>
          </w:rPr>
          <w:t>The services are required to be provided at the designated ICC pre, during and post conference.</w:t>
        </w:r>
        <w:r w:rsidR="00085ED4">
          <w:rPr>
            <w:noProof/>
            <w:webHidden/>
          </w:rPr>
          <w:tab/>
        </w:r>
        <w:r w:rsidR="00085ED4">
          <w:rPr>
            <w:noProof/>
            <w:webHidden/>
          </w:rPr>
          <w:fldChar w:fldCharType="begin"/>
        </w:r>
        <w:r w:rsidR="00085ED4">
          <w:rPr>
            <w:noProof/>
            <w:webHidden/>
          </w:rPr>
          <w:instrText xml:space="preserve"> PAGEREF _Toc72179808 \h </w:instrText>
        </w:r>
        <w:r w:rsidR="00085ED4">
          <w:rPr>
            <w:noProof/>
            <w:webHidden/>
          </w:rPr>
        </w:r>
        <w:r w:rsidR="00085ED4">
          <w:rPr>
            <w:noProof/>
            <w:webHidden/>
          </w:rPr>
          <w:fldChar w:fldCharType="separate"/>
        </w:r>
        <w:r w:rsidR="00085ED4">
          <w:rPr>
            <w:noProof/>
            <w:webHidden/>
          </w:rPr>
          <w:t>5</w:t>
        </w:r>
        <w:r w:rsidR="00085ED4">
          <w:rPr>
            <w:noProof/>
            <w:webHidden/>
          </w:rPr>
          <w:fldChar w:fldCharType="end"/>
        </w:r>
      </w:hyperlink>
    </w:p>
    <w:p w14:paraId="5C685D56" w14:textId="3B90543A" w:rsidR="00085ED4" w:rsidRDefault="00195D55">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179809" w:history="1">
        <w:r w:rsidR="00085ED4" w:rsidRPr="00D57124">
          <w:rPr>
            <w:rStyle w:val="Hyperlink"/>
            <w:noProof/>
          </w:rPr>
          <w:t>5.</w:t>
        </w:r>
        <w:r w:rsidR="00085ED4">
          <w:rPr>
            <w:rFonts w:asciiTheme="minorHAnsi" w:eastAsiaTheme="minorEastAsia" w:hAnsiTheme="minorHAnsi" w:cstheme="minorBidi"/>
            <w:b w:val="0"/>
            <w:bCs w:val="0"/>
            <w:caps w:val="0"/>
            <w:noProof/>
            <w:sz w:val="22"/>
            <w:szCs w:val="22"/>
            <w:lang w:eastAsia="en-ZA"/>
          </w:rPr>
          <w:tab/>
        </w:r>
        <w:r w:rsidR="00085ED4" w:rsidRPr="00D57124">
          <w:rPr>
            <w:rStyle w:val="Hyperlink"/>
            <w:noProof/>
          </w:rPr>
          <w:t>CURRENT LOB ENVIRONMENT</w:t>
        </w:r>
        <w:r w:rsidR="00085ED4">
          <w:rPr>
            <w:noProof/>
            <w:webHidden/>
          </w:rPr>
          <w:tab/>
        </w:r>
        <w:r w:rsidR="00085ED4">
          <w:rPr>
            <w:noProof/>
            <w:webHidden/>
          </w:rPr>
          <w:fldChar w:fldCharType="begin"/>
        </w:r>
        <w:r w:rsidR="00085ED4">
          <w:rPr>
            <w:noProof/>
            <w:webHidden/>
          </w:rPr>
          <w:instrText xml:space="preserve"> PAGEREF _Toc72179809 \h </w:instrText>
        </w:r>
        <w:r w:rsidR="00085ED4">
          <w:rPr>
            <w:noProof/>
            <w:webHidden/>
          </w:rPr>
        </w:r>
        <w:r w:rsidR="00085ED4">
          <w:rPr>
            <w:noProof/>
            <w:webHidden/>
          </w:rPr>
          <w:fldChar w:fldCharType="separate"/>
        </w:r>
        <w:r w:rsidR="00085ED4">
          <w:rPr>
            <w:noProof/>
            <w:webHidden/>
          </w:rPr>
          <w:t>6</w:t>
        </w:r>
        <w:r w:rsidR="00085ED4">
          <w:rPr>
            <w:noProof/>
            <w:webHidden/>
          </w:rPr>
          <w:fldChar w:fldCharType="end"/>
        </w:r>
      </w:hyperlink>
    </w:p>
    <w:p w14:paraId="2AD18209" w14:textId="05C493A8" w:rsidR="00085ED4" w:rsidRDefault="00195D55">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179810" w:history="1">
        <w:r w:rsidR="00085ED4" w:rsidRPr="00D57124">
          <w:rPr>
            <w:rStyle w:val="Hyperlink"/>
            <w:noProof/>
          </w:rPr>
          <w:t>6.</w:t>
        </w:r>
        <w:r w:rsidR="00085ED4">
          <w:rPr>
            <w:rFonts w:asciiTheme="minorHAnsi" w:eastAsiaTheme="minorEastAsia" w:hAnsiTheme="minorHAnsi" w:cstheme="minorBidi"/>
            <w:b w:val="0"/>
            <w:bCs w:val="0"/>
            <w:caps w:val="0"/>
            <w:noProof/>
            <w:sz w:val="22"/>
            <w:szCs w:val="22"/>
            <w:lang w:eastAsia="en-ZA"/>
          </w:rPr>
          <w:tab/>
        </w:r>
        <w:r w:rsidR="00085ED4" w:rsidRPr="00D57124">
          <w:rPr>
            <w:rStyle w:val="Hyperlink"/>
            <w:noProof/>
          </w:rPr>
          <w:t>SERVICE REQUIREMENT</w:t>
        </w:r>
        <w:r w:rsidR="00085ED4">
          <w:rPr>
            <w:noProof/>
            <w:webHidden/>
          </w:rPr>
          <w:tab/>
        </w:r>
        <w:r w:rsidR="00085ED4">
          <w:rPr>
            <w:noProof/>
            <w:webHidden/>
          </w:rPr>
          <w:fldChar w:fldCharType="begin"/>
        </w:r>
        <w:r w:rsidR="00085ED4">
          <w:rPr>
            <w:noProof/>
            <w:webHidden/>
          </w:rPr>
          <w:instrText xml:space="preserve"> PAGEREF _Toc72179810 \h </w:instrText>
        </w:r>
        <w:r w:rsidR="00085ED4">
          <w:rPr>
            <w:noProof/>
            <w:webHidden/>
          </w:rPr>
        </w:r>
        <w:r w:rsidR="00085ED4">
          <w:rPr>
            <w:noProof/>
            <w:webHidden/>
          </w:rPr>
          <w:fldChar w:fldCharType="separate"/>
        </w:r>
        <w:r w:rsidR="00085ED4">
          <w:rPr>
            <w:noProof/>
            <w:webHidden/>
          </w:rPr>
          <w:t>6</w:t>
        </w:r>
        <w:r w:rsidR="00085ED4">
          <w:rPr>
            <w:noProof/>
            <w:webHidden/>
          </w:rPr>
          <w:fldChar w:fldCharType="end"/>
        </w:r>
      </w:hyperlink>
    </w:p>
    <w:p w14:paraId="42766C49" w14:textId="13AB6513" w:rsidR="00085ED4" w:rsidRDefault="00195D55">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179811" w:history="1">
        <w:r w:rsidR="00085ED4" w:rsidRPr="00D57124">
          <w:rPr>
            <w:rStyle w:val="Hyperlink"/>
            <w:noProof/>
          </w:rPr>
          <w:t>6.1.</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Process of the awards</w:t>
        </w:r>
        <w:r w:rsidR="00085ED4">
          <w:rPr>
            <w:noProof/>
            <w:webHidden/>
          </w:rPr>
          <w:tab/>
        </w:r>
        <w:r w:rsidR="00085ED4">
          <w:rPr>
            <w:noProof/>
            <w:webHidden/>
          </w:rPr>
          <w:fldChar w:fldCharType="begin"/>
        </w:r>
        <w:r w:rsidR="00085ED4">
          <w:rPr>
            <w:noProof/>
            <w:webHidden/>
          </w:rPr>
          <w:instrText xml:space="preserve"> PAGEREF _Toc72179811 \h </w:instrText>
        </w:r>
        <w:r w:rsidR="00085ED4">
          <w:rPr>
            <w:noProof/>
            <w:webHidden/>
          </w:rPr>
        </w:r>
        <w:r w:rsidR="00085ED4">
          <w:rPr>
            <w:noProof/>
            <w:webHidden/>
          </w:rPr>
          <w:fldChar w:fldCharType="separate"/>
        </w:r>
        <w:r w:rsidR="00085ED4">
          <w:rPr>
            <w:noProof/>
            <w:webHidden/>
          </w:rPr>
          <w:t>6</w:t>
        </w:r>
        <w:r w:rsidR="00085ED4">
          <w:rPr>
            <w:noProof/>
            <w:webHidden/>
          </w:rPr>
          <w:fldChar w:fldCharType="end"/>
        </w:r>
      </w:hyperlink>
    </w:p>
    <w:p w14:paraId="5424FE44" w14:textId="2CF0D855" w:rsidR="00085ED4" w:rsidRDefault="00195D55">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179812" w:history="1">
        <w:r w:rsidR="00085ED4" w:rsidRPr="00D57124">
          <w:rPr>
            <w:rStyle w:val="Hyperlink"/>
            <w:noProof/>
          </w:rPr>
          <w:t>6.2.</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Coordinate and provide Support of the awards ceremony</w:t>
        </w:r>
        <w:r w:rsidR="00085ED4">
          <w:rPr>
            <w:noProof/>
            <w:webHidden/>
          </w:rPr>
          <w:tab/>
        </w:r>
        <w:r w:rsidR="00085ED4">
          <w:rPr>
            <w:noProof/>
            <w:webHidden/>
          </w:rPr>
          <w:fldChar w:fldCharType="begin"/>
        </w:r>
        <w:r w:rsidR="00085ED4">
          <w:rPr>
            <w:noProof/>
            <w:webHidden/>
          </w:rPr>
          <w:instrText xml:space="preserve"> PAGEREF _Toc72179812 \h </w:instrText>
        </w:r>
        <w:r w:rsidR="00085ED4">
          <w:rPr>
            <w:noProof/>
            <w:webHidden/>
          </w:rPr>
        </w:r>
        <w:r w:rsidR="00085ED4">
          <w:rPr>
            <w:noProof/>
            <w:webHidden/>
          </w:rPr>
          <w:fldChar w:fldCharType="separate"/>
        </w:r>
        <w:r w:rsidR="00085ED4">
          <w:rPr>
            <w:noProof/>
            <w:webHidden/>
          </w:rPr>
          <w:t>7</w:t>
        </w:r>
        <w:r w:rsidR="00085ED4">
          <w:rPr>
            <w:noProof/>
            <w:webHidden/>
          </w:rPr>
          <w:fldChar w:fldCharType="end"/>
        </w:r>
      </w:hyperlink>
    </w:p>
    <w:p w14:paraId="2A3B5710" w14:textId="4D57C46B" w:rsidR="00085ED4" w:rsidRDefault="00195D55">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179813" w:history="1">
        <w:r w:rsidR="00085ED4" w:rsidRPr="00D57124">
          <w:rPr>
            <w:rStyle w:val="Hyperlink"/>
            <w:noProof/>
          </w:rPr>
          <w:t>6.3.</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Media profiling of winners</w:t>
        </w:r>
        <w:r w:rsidR="00085ED4">
          <w:rPr>
            <w:noProof/>
            <w:webHidden/>
          </w:rPr>
          <w:tab/>
        </w:r>
        <w:r w:rsidR="00085ED4">
          <w:rPr>
            <w:noProof/>
            <w:webHidden/>
          </w:rPr>
          <w:fldChar w:fldCharType="begin"/>
        </w:r>
        <w:r w:rsidR="00085ED4">
          <w:rPr>
            <w:noProof/>
            <w:webHidden/>
          </w:rPr>
          <w:instrText xml:space="preserve"> PAGEREF _Toc72179813 \h </w:instrText>
        </w:r>
        <w:r w:rsidR="00085ED4">
          <w:rPr>
            <w:noProof/>
            <w:webHidden/>
          </w:rPr>
        </w:r>
        <w:r w:rsidR="00085ED4">
          <w:rPr>
            <w:noProof/>
            <w:webHidden/>
          </w:rPr>
          <w:fldChar w:fldCharType="separate"/>
        </w:r>
        <w:r w:rsidR="00085ED4">
          <w:rPr>
            <w:noProof/>
            <w:webHidden/>
          </w:rPr>
          <w:t>7</w:t>
        </w:r>
        <w:r w:rsidR="00085ED4">
          <w:rPr>
            <w:noProof/>
            <w:webHidden/>
          </w:rPr>
          <w:fldChar w:fldCharType="end"/>
        </w:r>
      </w:hyperlink>
    </w:p>
    <w:p w14:paraId="4187CAEB" w14:textId="7DA6DA02" w:rsidR="00085ED4" w:rsidRDefault="00195D55">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179814" w:history="1">
        <w:r w:rsidR="00085ED4" w:rsidRPr="00D57124">
          <w:rPr>
            <w:rStyle w:val="Hyperlink"/>
            <w:noProof/>
          </w:rPr>
          <w:t>6.4.</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Pay-out of prize money</w:t>
        </w:r>
        <w:r w:rsidR="00085ED4">
          <w:rPr>
            <w:noProof/>
            <w:webHidden/>
          </w:rPr>
          <w:tab/>
        </w:r>
        <w:r w:rsidR="00085ED4">
          <w:rPr>
            <w:noProof/>
            <w:webHidden/>
          </w:rPr>
          <w:fldChar w:fldCharType="begin"/>
        </w:r>
        <w:r w:rsidR="00085ED4">
          <w:rPr>
            <w:noProof/>
            <w:webHidden/>
          </w:rPr>
          <w:instrText xml:space="preserve"> PAGEREF _Toc72179814 \h </w:instrText>
        </w:r>
        <w:r w:rsidR="00085ED4">
          <w:rPr>
            <w:noProof/>
            <w:webHidden/>
          </w:rPr>
        </w:r>
        <w:r w:rsidR="00085ED4">
          <w:rPr>
            <w:noProof/>
            <w:webHidden/>
          </w:rPr>
          <w:fldChar w:fldCharType="separate"/>
        </w:r>
        <w:r w:rsidR="00085ED4">
          <w:rPr>
            <w:noProof/>
            <w:webHidden/>
          </w:rPr>
          <w:t>7</w:t>
        </w:r>
        <w:r w:rsidR="00085ED4">
          <w:rPr>
            <w:noProof/>
            <w:webHidden/>
          </w:rPr>
          <w:fldChar w:fldCharType="end"/>
        </w:r>
      </w:hyperlink>
    </w:p>
    <w:p w14:paraId="11806580" w14:textId="3035E8C7" w:rsidR="00085ED4" w:rsidRDefault="00195D55">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179815" w:history="1">
        <w:r w:rsidR="00085ED4" w:rsidRPr="00D57124">
          <w:rPr>
            <w:rStyle w:val="Hyperlink"/>
            <w:noProof/>
          </w:rPr>
          <w:t>6.5.</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Reporting</w:t>
        </w:r>
        <w:r w:rsidR="00085ED4">
          <w:rPr>
            <w:noProof/>
            <w:webHidden/>
          </w:rPr>
          <w:tab/>
        </w:r>
        <w:r w:rsidR="00085ED4">
          <w:rPr>
            <w:noProof/>
            <w:webHidden/>
          </w:rPr>
          <w:fldChar w:fldCharType="begin"/>
        </w:r>
        <w:r w:rsidR="00085ED4">
          <w:rPr>
            <w:noProof/>
            <w:webHidden/>
          </w:rPr>
          <w:instrText xml:space="preserve"> PAGEREF _Toc72179815 \h </w:instrText>
        </w:r>
        <w:r w:rsidR="00085ED4">
          <w:rPr>
            <w:noProof/>
            <w:webHidden/>
          </w:rPr>
        </w:r>
        <w:r w:rsidR="00085ED4">
          <w:rPr>
            <w:noProof/>
            <w:webHidden/>
          </w:rPr>
          <w:fldChar w:fldCharType="separate"/>
        </w:r>
        <w:r w:rsidR="00085ED4">
          <w:rPr>
            <w:noProof/>
            <w:webHidden/>
          </w:rPr>
          <w:t>8</w:t>
        </w:r>
        <w:r w:rsidR="00085ED4">
          <w:rPr>
            <w:noProof/>
            <w:webHidden/>
          </w:rPr>
          <w:fldChar w:fldCharType="end"/>
        </w:r>
      </w:hyperlink>
    </w:p>
    <w:p w14:paraId="05C2A7F6" w14:textId="0C70EEFC" w:rsidR="00085ED4" w:rsidRDefault="00195D55">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179816" w:history="1">
        <w:r w:rsidR="00085ED4" w:rsidRPr="00D57124">
          <w:rPr>
            <w:rStyle w:val="Hyperlink"/>
            <w:noProof/>
          </w:rPr>
          <w:t>7.</w:t>
        </w:r>
        <w:r w:rsidR="00085ED4">
          <w:rPr>
            <w:rFonts w:asciiTheme="minorHAnsi" w:eastAsiaTheme="minorEastAsia" w:hAnsiTheme="minorHAnsi" w:cstheme="minorBidi"/>
            <w:b w:val="0"/>
            <w:bCs w:val="0"/>
            <w:caps w:val="0"/>
            <w:noProof/>
            <w:sz w:val="22"/>
            <w:szCs w:val="22"/>
            <w:lang w:eastAsia="en-ZA"/>
          </w:rPr>
          <w:tab/>
        </w:r>
        <w:r w:rsidR="00085ED4" w:rsidRPr="00D57124">
          <w:rPr>
            <w:rStyle w:val="Hyperlink"/>
            <w:noProof/>
          </w:rPr>
          <w:t>BID EVALUATION STAGES</w:t>
        </w:r>
        <w:r w:rsidR="00085ED4">
          <w:rPr>
            <w:noProof/>
            <w:webHidden/>
          </w:rPr>
          <w:tab/>
        </w:r>
        <w:r w:rsidR="00085ED4">
          <w:rPr>
            <w:noProof/>
            <w:webHidden/>
          </w:rPr>
          <w:fldChar w:fldCharType="begin"/>
        </w:r>
        <w:r w:rsidR="00085ED4">
          <w:rPr>
            <w:noProof/>
            <w:webHidden/>
          </w:rPr>
          <w:instrText xml:space="preserve"> PAGEREF _Toc72179816 \h </w:instrText>
        </w:r>
        <w:r w:rsidR="00085ED4">
          <w:rPr>
            <w:noProof/>
            <w:webHidden/>
          </w:rPr>
        </w:r>
        <w:r w:rsidR="00085ED4">
          <w:rPr>
            <w:noProof/>
            <w:webHidden/>
          </w:rPr>
          <w:fldChar w:fldCharType="separate"/>
        </w:r>
        <w:r w:rsidR="00085ED4">
          <w:rPr>
            <w:noProof/>
            <w:webHidden/>
          </w:rPr>
          <w:t>8</w:t>
        </w:r>
        <w:r w:rsidR="00085ED4">
          <w:rPr>
            <w:noProof/>
            <w:webHidden/>
          </w:rPr>
          <w:fldChar w:fldCharType="end"/>
        </w:r>
      </w:hyperlink>
    </w:p>
    <w:p w14:paraId="17B22E49" w14:textId="7B03875F" w:rsidR="00085ED4" w:rsidRDefault="00195D55">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72179817" w:history="1">
        <w:r w:rsidR="00085ED4" w:rsidRPr="00D57124">
          <w:rPr>
            <w:rStyle w:val="Hyperlink"/>
            <w:noProof/>
          </w:rPr>
          <w:t>ANNEX A.2:</w:t>
        </w:r>
        <w:r w:rsidR="00085ED4">
          <w:rPr>
            <w:rFonts w:asciiTheme="minorHAnsi" w:eastAsiaTheme="minorEastAsia" w:hAnsiTheme="minorHAnsi" w:cstheme="minorBidi"/>
            <w:b w:val="0"/>
            <w:bCs w:val="0"/>
            <w:caps w:val="0"/>
            <w:noProof/>
            <w:sz w:val="22"/>
            <w:szCs w:val="22"/>
            <w:lang w:eastAsia="en-ZA"/>
          </w:rPr>
          <w:tab/>
        </w:r>
        <w:r w:rsidR="00085ED4" w:rsidRPr="00D57124">
          <w:rPr>
            <w:rStyle w:val="Hyperlink"/>
            <w:noProof/>
          </w:rPr>
          <w:t>ADMINISTRATIVE PRE-QUALIFICATION</w:t>
        </w:r>
        <w:r w:rsidR="00085ED4">
          <w:rPr>
            <w:noProof/>
            <w:webHidden/>
          </w:rPr>
          <w:tab/>
        </w:r>
        <w:r w:rsidR="00085ED4">
          <w:rPr>
            <w:noProof/>
            <w:webHidden/>
          </w:rPr>
          <w:fldChar w:fldCharType="begin"/>
        </w:r>
        <w:r w:rsidR="00085ED4">
          <w:rPr>
            <w:noProof/>
            <w:webHidden/>
          </w:rPr>
          <w:instrText xml:space="preserve"> PAGEREF _Toc72179817 \h </w:instrText>
        </w:r>
        <w:r w:rsidR="00085ED4">
          <w:rPr>
            <w:noProof/>
            <w:webHidden/>
          </w:rPr>
        </w:r>
        <w:r w:rsidR="00085ED4">
          <w:rPr>
            <w:noProof/>
            <w:webHidden/>
          </w:rPr>
          <w:fldChar w:fldCharType="separate"/>
        </w:r>
        <w:r w:rsidR="00085ED4">
          <w:rPr>
            <w:noProof/>
            <w:webHidden/>
          </w:rPr>
          <w:t>9</w:t>
        </w:r>
        <w:r w:rsidR="00085ED4">
          <w:rPr>
            <w:noProof/>
            <w:webHidden/>
          </w:rPr>
          <w:fldChar w:fldCharType="end"/>
        </w:r>
      </w:hyperlink>
    </w:p>
    <w:p w14:paraId="29A6568D" w14:textId="7F21E0FC" w:rsidR="00085ED4" w:rsidRDefault="00195D55">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179818" w:history="1">
        <w:r w:rsidR="00085ED4" w:rsidRPr="00D57124">
          <w:rPr>
            <w:rStyle w:val="Hyperlink"/>
            <w:noProof/>
          </w:rPr>
          <w:t>8.</w:t>
        </w:r>
        <w:r w:rsidR="00085ED4">
          <w:rPr>
            <w:rFonts w:asciiTheme="minorHAnsi" w:eastAsiaTheme="minorEastAsia" w:hAnsiTheme="minorHAnsi" w:cstheme="minorBidi"/>
            <w:b w:val="0"/>
            <w:bCs w:val="0"/>
            <w:caps w:val="0"/>
            <w:noProof/>
            <w:sz w:val="22"/>
            <w:szCs w:val="22"/>
            <w:lang w:eastAsia="en-ZA"/>
          </w:rPr>
          <w:tab/>
        </w:r>
        <w:r w:rsidR="00085ED4" w:rsidRPr="00D57124">
          <w:rPr>
            <w:rStyle w:val="Hyperlink"/>
            <w:noProof/>
          </w:rPr>
          <w:t>ADMINISTRATIVE PRE-QUALIFICATION REQUIREMENTS</w:t>
        </w:r>
        <w:r w:rsidR="00085ED4">
          <w:rPr>
            <w:noProof/>
            <w:webHidden/>
          </w:rPr>
          <w:tab/>
        </w:r>
        <w:r w:rsidR="00085ED4">
          <w:rPr>
            <w:noProof/>
            <w:webHidden/>
          </w:rPr>
          <w:fldChar w:fldCharType="begin"/>
        </w:r>
        <w:r w:rsidR="00085ED4">
          <w:rPr>
            <w:noProof/>
            <w:webHidden/>
          </w:rPr>
          <w:instrText xml:space="preserve"> PAGEREF _Toc72179818 \h </w:instrText>
        </w:r>
        <w:r w:rsidR="00085ED4">
          <w:rPr>
            <w:noProof/>
            <w:webHidden/>
          </w:rPr>
        </w:r>
        <w:r w:rsidR="00085ED4">
          <w:rPr>
            <w:noProof/>
            <w:webHidden/>
          </w:rPr>
          <w:fldChar w:fldCharType="separate"/>
        </w:r>
        <w:r w:rsidR="00085ED4">
          <w:rPr>
            <w:noProof/>
            <w:webHidden/>
          </w:rPr>
          <w:t>9</w:t>
        </w:r>
        <w:r w:rsidR="00085ED4">
          <w:rPr>
            <w:noProof/>
            <w:webHidden/>
          </w:rPr>
          <w:fldChar w:fldCharType="end"/>
        </w:r>
      </w:hyperlink>
    </w:p>
    <w:p w14:paraId="6D532341" w14:textId="368A4BCC" w:rsidR="00085ED4" w:rsidRDefault="00195D55">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179819" w:history="1">
        <w:r w:rsidR="00085ED4" w:rsidRPr="00D57124">
          <w:rPr>
            <w:rStyle w:val="Hyperlink"/>
            <w:noProof/>
          </w:rPr>
          <w:t>8.1.</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ADMINISTRATIVE PRE-QUALIFICATION VERIFICATION</w:t>
        </w:r>
        <w:r w:rsidR="00085ED4">
          <w:rPr>
            <w:noProof/>
            <w:webHidden/>
          </w:rPr>
          <w:tab/>
        </w:r>
        <w:r w:rsidR="00085ED4">
          <w:rPr>
            <w:noProof/>
            <w:webHidden/>
          </w:rPr>
          <w:fldChar w:fldCharType="begin"/>
        </w:r>
        <w:r w:rsidR="00085ED4">
          <w:rPr>
            <w:noProof/>
            <w:webHidden/>
          </w:rPr>
          <w:instrText xml:space="preserve"> PAGEREF _Toc72179819 \h </w:instrText>
        </w:r>
        <w:r w:rsidR="00085ED4">
          <w:rPr>
            <w:noProof/>
            <w:webHidden/>
          </w:rPr>
        </w:r>
        <w:r w:rsidR="00085ED4">
          <w:rPr>
            <w:noProof/>
            <w:webHidden/>
          </w:rPr>
          <w:fldChar w:fldCharType="separate"/>
        </w:r>
        <w:r w:rsidR="00085ED4">
          <w:rPr>
            <w:noProof/>
            <w:webHidden/>
          </w:rPr>
          <w:t>9</w:t>
        </w:r>
        <w:r w:rsidR="00085ED4">
          <w:rPr>
            <w:noProof/>
            <w:webHidden/>
          </w:rPr>
          <w:fldChar w:fldCharType="end"/>
        </w:r>
      </w:hyperlink>
    </w:p>
    <w:p w14:paraId="297C721F" w14:textId="62B25248" w:rsidR="00085ED4" w:rsidRDefault="00195D55">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179820" w:history="1">
        <w:r w:rsidR="00085ED4" w:rsidRPr="00D57124">
          <w:rPr>
            <w:rStyle w:val="Hyperlink"/>
            <w:noProof/>
          </w:rPr>
          <w:t>8.2.</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ADMINISTRATIVE PRE-QUALIFICATION REQUIREMENTS</w:t>
        </w:r>
        <w:r w:rsidR="00085ED4">
          <w:rPr>
            <w:noProof/>
            <w:webHidden/>
          </w:rPr>
          <w:tab/>
        </w:r>
        <w:r w:rsidR="00085ED4">
          <w:rPr>
            <w:noProof/>
            <w:webHidden/>
          </w:rPr>
          <w:fldChar w:fldCharType="begin"/>
        </w:r>
        <w:r w:rsidR="00085ED4">
          <w:rPr>
            <w:noProof/>
            <w:webHidden/>
          </w:rPr>
          <w:instrText xml:space="preserve"> PAGEREF _Toc72179820 \h </w:instrText>
        </w:r>
        <w:r w:rsidR="00085ED4">
          <w:rPr>
            <w:noProof/>
            <w:webHidden/>
          </w:rPr>
        </w:r>
        <w:r w:rsidR="00085ED4">
          <w:rPr>
            <w:noProof/>
            <w:webHidden/>
          </w:rPr>
          <w:fldChar w:fldCharType="separate"/>
        </w:r>
        <w:r w:rsidR="00085ED4">
          <w:rPr>
            <w:noProof/>
            <w:webHidden/>
          </w:rPr>
          <w:t>9</w:t>
        </w:r>
        <w:r w:rsidR="00085ED4">
          <w:rPr>
            <w:noProof/>
            <w:webHidden/>
          </w:rPr>
          <w:fldChar w:fldCharType="end"/>
        </w:r>
      </w:hyperlink>
    </w:p>
    <w:p w14:paraId="2632CC55" w14:textId="3C36D27D" w:rsidR="00085ED4" w:rsidRDefault="00195D55">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72179821" w:history="1">
        <w:r w:rsidR="00085ED4" w:rsidRPr="00D57124">
          <w:rPr>
            <w:rStyle w:val="Hyperlink"/>
            <w:noProof/>
          </w:rPr>
          <w:t>ANNEX A.3:</w:t>
        </w:r>
        <w:r w:rsidR="00085ED4">
          <w:rPr>
            <w:rFonts w:asciiTheme="minorHAnsi" w:eastAsiaTheme="minorEastAsia" w:hAnsiTheme="minorHAnsi" w:cstheme="minorBidi"/>
            <w:b w:val="0"/>
            <w:bCs w:val="0"/>
            <w:caps w:val="0"/>
            <w:noProof/>
            <w:sz w:val="22"/>
            <w:szCs w:val="22"/>
            <w:lang w:eastAsia="en-ZA"/>
          </w:rPr>
          <w:tab/>
        </w:r>
        <w:r w:rsidR="00085ED4" w:rsidRPr="00D57124">
          <w:rPr>
            <w:rStyle w:val="Hyperlink"/>
            <w:noProof/>
          </w:rPr>
          <w:t>TECHNICAL, FUNCTIONALITY MANDATORY REQUIREMENTS</w:t>
        </w:r>
        <w:r w:rsidR="00085ED4">
          <w:rPr>
            <w:noProof/>
            <w:webHidden/>
          </w:rPr>
          <w:tab/>
        </w:r>
        <w:r w:rsidR="00085ED4">
          <w:rPr>
            <w:noProof/>
            <w:webHidden/>
          </w:rPr>
          <w:fldChar w:fldCharType="begin"/>
        </w:r>
        <w:r w:rsidR="00085ED4">
          <w:rPr>
            <w:noProof/>
            <w:webHidden/>
          </w:rPr>
          <w:instrText xml:space="preserve"> PAGEREF _Toc72179821 \h </w:instrText>
        </w:r>
        <w:r w:rsidR="00085ED4">
          <w:rPr>
            <w:noProof/>
            <w:webHidden/>
          </w:rPr>
        </w:r>
        <w:r w:rsidR="00085ED4">
          <w:rPr>
            <w:noProof/>
            <w:webHidden/>
          </w:rPr>
          <w:fldChar w:fldCharType="separate"/>
        </w:r>
        <w:r w:rsidR="00085ED4">
          <w:rPr>
            <w:noProof/>
            <w:webHidden/>
          </w:rPr>
          <w:t>10</w:t>
        </w:r>
        <w:r w:rsidR="00085ED4">
          <w:rPr>
            <w:noProof/>
            <w:webHidden/>
          </w:rPr>
          <w:fldChar w:fldCharType="end"/>
        </w:r>
      </w:hyperlink>
    </w:p>
    <w:p w14:paraId="05D58DC8" w14:textId="690BD2E8" w:rsidR="00085ED4" w:rsidRDefault="00195D55">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179822" w:history="1">
        <w:r w:rsidR="00085ED4" w:rsidRPr="00D57124">
          <w:rPr>
            <w:rStyle w:val="Hyperlink"/>
            <w:noProof/>
          </w:rPr>
          <w:t>9.</w:t>
        </w:r>
        <w:r w:rsidR="00085ED4">
          <w:rPr>
            <w:rFonts w:asciiTheme="minorHAnsi" w:eastAsiaTheme="minorEastAsia" w:hAnsiTheme="minorHAnsi" w:cstheme="minorBidi"/>
            <w:b w:val="0"/>
            <w:bCs w:val="0"/>
            <w:caps w:val="0"/>
            <w:noProof/>
            <w:sz w:val="22"/>
            <w:szCs w:val="22"/>
            <w:lang w:eastAsia="en-ZA"/>
          </w:rPr>
          <w:tab/>
        </w:r>
        <w:r w:rsidR="00085ED4" w:rsidRPr="00D57124">
          <w:rPr>
            <w:rStyle w:val="Hyperlink"/>
            <w:noProof/>
          </w:rPr>
          <w:t>TECHNICAL MANDATORY REQUIREMENTS</w:t>
        </w:r>
        <w:r w:rsidR="00085ED4">
          <w:rPr>
            <w:noProof/>
            <w:webHidden/>
          </w:rPr>
          <w:tab/>
        </w:r>
        <w:r w:rsidR="00085ED4">
          <w:rPr>
            <w:noProof/>
            <w:webHidden/>
          </w:rPr>
          <w:fldChar w:fldCharType="begin"/>
        </w:r>
        <w:r w:rsidR="00085ED4">
          <w:rPr>
            <w:noProof/>
            <w:webHidden/>
          </w:rPr>
          <w:instrText xml:space="preserve"> PAGEREF _Toc72179822 \h </w:instrText>
        </w:r>
        <w:r w:rsidR="00085ED4">
          <w:rPr>
            <w:noProof/>
            <w:webHidden/>
          </w:rPr>
        </w:r>
        <w:r w:rsidR="00085ED4">
          <w:rPr>
            <w:noProof/>
            <w:webHidden/>
          </w:rPr>
          <w:fldChar w:fldCharType="separate"/>
        </w:r>
        <w:r w:rsidR="00085ED4">
          <w:rPr>
            <w:noProof/>
            <w:webHidden/>
          </w:rPr>
          <w:t>10</w:t>
        </w:r>
        <w:r w:rsidR="00085ED4">
          <w:rPr>
            <w:noProof/>
            <w:webHidden/>
          </w:rPr>
          <w:fldChar w:fldCharType="end"/>
        </w:r>
      </w:hyperlink>
    </w:p>
    <w:p w14:paraId="6CACEE45" w14:textId="708F929C" w:rsidR="00085ED4" w:rsidRDefault="00195D55">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179823" w:history="1">
        <w:r w:rsidR="00085ED4" w:rsidRPr="00D57124">
          <w:rPr>
            <w:rStyle w:val="Hyperlink"/>
            <w:noProof/>
          </w:rPr>
          <w:t>9.1.</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INSTRUCTION AND EVALUATION CRITERIA</w:t>
        </w:r>
        <w:r w:rsidR="00085ED4">
          <w:rPr>
            <w:noProof/>
            <w:webHidden/>
          </w:rPr>
          <w:tab/>
        </w:r>
        <w:r w:rsidR="00085ED4">
          <w:rPr>
            <w:noProof/>
            <w:webHidden/>
          </w:rPr>
          <w:fldChar w:fldCharType="begin"/>
        </w:r>
        <w:r w:rsidR="00085ED4">
          <w:rPr>
            <w:noProof/>
            <w:webHidden/>
          </w:rPr>
          <w:instrText xml:space="preserve"> PAGEREF _Toc72179823 \h </w:instrText>
        </w:r>
        <w:r w:rsidR="00085ED4">
          <w:rPr>
            <w:noProof/>
            <w:webHidden/>
          </w:rPr>
        </w:r>
        <w:r w:rsidR="00085ED4">
          <w:rPr>
            <w:noProof/>
            <w:webHidden/>
          </w:rPr>
          <w:fldChar w:fldCharType="separate"/>
        </w:r>
        <w:r w:rsidR="00085ED4">
          <w:rPr>
            <w:noProof/>
            <w:webHidden/>
          </w:rPr>
          <w:t>10</w:t>
        </w:r>
        <w:r w:rsidR="00085ED4">
          <w:rPr>
            <w:noProof/>
            <w:webHidden/>
          </w:rPr>
          <w:fldChar w:fldCharType="end"/>
        </w:r>
      </w:hyperlink>
    </w:p>
    <w:p w14:paraId="413DCB3F" w14:textId="2F040A31" w:rsidR="00085ED4" w:rsidRDefault="00195D55">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72179824" w:history="1">
        <w:r w:rsidR="00085ED4" w:rsidRPr="00D57124">
          <w:rPr>
            <w:rStyle w:val="Hyperlink"/>
            <w:noProof/>
          </w:rPr>
          <w:t>5.</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No URL references or links will be accepted as evidence.</w:t>
        </w:r>
        <w:r w:rsidR="00085ED4">
          <w:rPr>
            <w:noProof/>
            <w:webHidden/>
          </w:rPr>
          <w:tab/>
        </w:r>
        <w:r w:rsidR="00085ED4">
          <w:rPr>
            <w:noProof/>
            <w:webHidden/>
          </w:rPr>
          <w:fldChar w:fldCharType="begin"/>
        </w:r>
        <w:r w:rsidR="00085ED4">
          <w:rPr>
            <w:noProof/>
            <w:webHidden/>
          </w:rPr>
          <w:instrText xml:space="preserve"> PAGEREF _Toc72179824 \h </w:instrText>
        </w:r>
        <w:r w:rsidR="00085ED4">
          <w:rPr>
            <w:noProof/>
            <w:webHidden/>
          </w:rPr>
        </w:r>
        <w:r w:rsidR="00085ED4">
          <w:rPr>
            <w:noProof/>
            <w:webHidden/>
          </w:rPr>
          <w:fldChar w:fldCharType="separate"/>
        </w:r>
        <w:r w:rsidR="00085ED4">
          <w:rPr>
            <w:noProof/>
            <w:webHidden/>
          </w:rPr>
          <w:t>10</w:t>
        </w:r>
        <w:r w:rsidR="00085ED4">
          <w:rPr>
            <w:noProof/>
            <w:webHidden/>
          </w:rPr>
          <w:fldChar w:fldCharType="end"/>
        </w:r>
      </w:hyperlink>
    </w:p>
    <w:p w14:paraId="7AAB053A" w14:textId="32D1BD99" w:rsidR="00085ED4" w:rsidRDefault="00195D55">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179825" w:history="1">
        <w:r w:rsidR="00085ED4" w:rsidRPr="00D57124">
          <w:rPr>
            <w:rStyle w:val="Hyperlink"/>
            <w:noProof/>
          </w:rPr>
          <w:t>9.2.</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TECHNICAL MANDATORY REQUIREMENTS</w:t>
        </w:r>
        <w:r w:rsidR="00085ED4">
          <w:rPr>
            <w:noProof/>
            <w:webHidden/>
          </w:rPr>
          <w:tab/>
        </w:r>
        <w:r w:rsidR="00085ED4">
          <w:rPr>
            <w:noProof/>
            <w:webHidden/>
          </w:rPr>
          <w:fldChar w:fldCharType="begin"/>
        </w:r>
        <w:r w:rsidR="00085ED4">
          <w:rPr>
            <w:noProof/>
            <w:webHidden/>
          </w:rPr>
          <w:instrText xml:space="preserve"> PAGEREF _Toc72179825 \h </w:instrText>
        </w:r>
        <w:r w:rsidR="00085ED4">
          <w:rPr>
            <w:noProof/>
            <w:webHidden/>
          </w:rPr>
        </w:r>
        <w:r w:rsidR="00085ED4">
          <w:rPr>
            <w:noProof/>
            <w:webHidden/>
          </w:rPr>
          <w:fldChar w:fldCharType="separate"/>
        </w:r>
        <w:r w:rsidR="00085ED4">
          <w:rPr>
            <w:noProof/>
            <w:webHidden/>
          </w:rPr>
          <w:t>10</w:t>
        </w:r>
        <w:r w:rsidR="00085ED4">
          <w:rPr>
            <w:noProof/>
            <w:webHidden/>
          </w:rPr>
          <w:fldChar w:fldCharType="end"/>
        </w:r>
      </w:hyperlink>
    </w:p>
    <w:p w14:paraId="0DF47E01" w14:textId="4B67DBE2" w:rsidR="00085ED4" w:rsidRDefault="00195D55">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179826" w:history="1">
        <w:r w:rsidR="00085ED4" w:rsidRPr="00D57124">
          <w:rPr>
            <w:rStyle w:val="Hyperlink"/>
            <w:noProof/>
          </w:rPr>
          <w:t>9.3.</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DECLARATION OF COMPLIANCE</w:t>
        </w:r>
        <w:r w:rsidR="00085ED4">
          <w:rPr>
            <w:noProof/>
            <w:webHidden/>
          </w:rPr>
          <w:tab/>
        </w:r>
        <w:r w:rsidR="00085ED4">
          <w:rPr>
            <w:noProof/>
            <w:webHidden/>
          </w:rPr>
          <w:fldChar w:fldCharType="begin"/>
        </w:r>
        <w:r w:rsidR="00085ED4">
          <w:rPr>
            <w:noProof/>
            <w:webHidden/>
          </w:rPr>
          <w:instrText xml:space="preserve"> PAGEREF _Toc72179826 \h </w:instrText>
        </w:r>
        <w:r w:rsidR="00085ED4">
          <w:rPr>
            <w:noProof/>
            <w:webHidden/>
          </w:rPr>
        </w:r>
        <w:r w:rsidR="00085ED4">
          <w:rPr>
            <w:noProof/>
            <w:webHidden/>
          </w:rPr>
          <w:fldChar w:fldCharType="separate"/>
        </w:r>
        <w:r w:rsidR="00085ED4">
          <w:rPr>
            <w:noProof/>
            <w:webHidden/>
          </w:rPr>
          <w:t>11</w:t>
        </w:r>
        <w:r w:rsidR="00085ED4">
          <w:rPr>
            <w:noProof/>
            <w:webHidden/>
          </w:rPr>
          <w:fldChar w:fldCharType="end"/>
        </w:r>
      </w:hyperlink>
    </w:p>
    <w:p w14:paraId="7792B09F" w14:textId="67416E82" w:rsidR="00085ED4" w:rsidRDefault="00195D55">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72179827" w:history="1">
        <w:r w:rsidR="00085ED4" w:rsidRPr="00D57124">
          <w:rPr>
            <w:rStyle w:val="Hyperlink"/>
            <w:noProof/>
          </w:rPr>
          <w:t>ANNEX A.4:</w:t>
        </w:r>
        <w:r w:rsidR="00085ED4">
          <w:rPr>
            <w:rFonts w:asciiTheme="minorHAnsi" w:eastAsiaTheme="minorEastAsia" w:hAnsiTheme="minorHAnsi" w:cstheme="minorBidi"/>
            <w:b w:val="0"/>
            <w:bCs w:val="0"/>
            <w:caps w:val="0"/>
            <w:noProof/>
            <w:sz w:val="22"/>
            <w:szCs w:val="22"/>
            <w:lang w:eastAsia="en-ZA"/>
          </w:rPr>
          <w:tab/>
        </w:r>
        <w:r w:rsidR="00085ED4" w:rsidRPr="00D57124">
          <w:rPr>
            <w:rStyle w:val="Hyperlink"/>
            <w:noProof/>
          </w:rPr>
          <w:t>TECHNICAL, FUNCTIONALITY MANDATORY EVALUATION REQUIREMENTS</w:t>
        </w:r>
        <w:r w:rsidR="00085ED4">
          <w:rPr>
            <w:noProof/>
            <w:webHidden/>
          </w:rPr>
          <w:tab/>
        </w:r>
        <w:r w:rsidR="00085ED4">
          <w:rPr>
            <w:noProof/>
            <w:webHidden/>
          </w:rPr>
          <w:fldChar w:fldCharType="begin"/>
        </w:r>
        <w:r w:rsidR="00085ED4">
          <w:rPr>
            <w:noProof/>
            <w:webHidden/>
          </w:rPr>
          <w:instrText xml:space="preserve"> PAGEREF _Toc72179827 \h </w:instrText>
        </w:r>
        <w:r w:rsidR="00085ED4">
          <w:rPr>
            <w:noProof/>
            <w:webHidden/>
          </w:rPr>
        </w:r>
        <w:r w:rsidR="00085ED4">
          <w:rPr>
            <w:noProof/>
            <w:webHidden/>
          </w:rPr>
          <w:fldChar w:fldCharType="separate"/>
        </w:r>
        <w:r w:rsidR="00085ED4">
          <w:rPr>
            <w:noProof/>
            <w:webHidden/>
          </w:rPr>
          <w:t>12</w:t>
        </w:r>
        <w:r w:rsidR="00085ED4">
          <w:rPr>
            <w:noProof/>
            <w:webHidden/>
          </w:rPr>
          <w:fldChar w:fldCharType="end"/>
        </w:r>
      </w:hyperlink>
    </w:p>
    <w:p w14:paraId="518EAFCF" w14:textId="40D94E7E" w:rsidR="00085ED4" w:rsidRDefault="00195D55">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179828" w:history="1">
        <w:r w:rsidR="00085ED4" w:rsidRPr="00D57124">
          <w:rPr>
            <w:rStyle w:val="Hyperlink"/>
            <w:noProof/>
          </w:rPr>
          <w:t>10.</w:t>
        </w:r>
        <w:r w:rsidR="00085ED4">
          <w:rPr>
            <w:rFonts w:asciiTheme="minorHAnsi" w:eastAsiaTheme="minorEastAsia" w:hAnsiTheme="minorHAnsi" w:cstheme="minorBidi"/>
            <w:b w:val="0"/>
            <w:bCs w:val="0"/>
            <w:caps w:val="0"/>
            <w:noProof/>
            <w:sz w:val="22"/>
            <w:szCs w:val="22"/>
            <w:lang w:eastAsia="en-ZA"/>
          </w:rPr>
          <w:tab/>
        </w:r>
        <w:r w:rsidR="00085ED4" w:rsidRPr="00D57124">
          <w:rPr>
            <w:rStyle w:val="Hyperlink"/>
            <w:noProof/>
          </w:rPr>
          <w:t>TECHNICAL FUNCTIONALITY MANADATORY REQUIREMENTS</w:t>
        </w:r>
        <w:r w:rsidR="00085ED4">
          <w:rPr>
            <w:noProof/>
            <w:webHidden/>
          </w:rPr>
          <w:tab/>
        </w:r>
        <w:r w:rsidR="00085ED4">
          <w:rPr>
            <w:noProof/>
            <w:webHidden/>
          </w:rPr>
          <w:fldChar w:fldCharType="begin"/>
        </w:r>
        <w:r w:rsidR="00085ED4">
          <w:rPr>
            <w:noProof/>
            <w:webHidden/>
          </w:rPr>
          <w:instrText xml:space="preserve"> PAGEREF _Toc72179828 \h </w:instrText>
        </w:r>
        <w:r w:rsidR="00085ED4">
          <w:rPr>
            <w:noProof/>
            <w:webHidden/>
          </w:rPr>
        </w:r>
        <w:r w:rsidR="00085ED4">
          <w:rPr>
            <w:noProof/>
            <w:webHidden/>
          </w:rPr>
          <w:fldChar w:fldCharType="separate"/>
        </w:r>
        <w:r w:rsidR="00085ED4">
          <w:rPr>
            <w:noProof/>
            <w:webHidden/>
          </w:rPr>
          <w:t>12</w:t>
        </w:r>
        <w:r w:rsidR="00085ED4">
          <w:rPr>
            <w:noProof/>
            <w:webHidden/>
          </w:rPr>
          <w:fldChar w:fldCharType="end"/>
        </w:r>
      </w:hyperlink>
    </w:p>
    <w:p w14:paraId="69FB6F57" w14:textId="503BD716" w:rsidR="00085ED4" w:rsidRDefault="00195D55">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179829" w:history="1">
        <w:r w:rsidR="00085ED4" w:rsidRPr="00D57124">
          <w:rPr>
            <w:rStyle w:val="Hyperlink"/>
            <w:noProof/>
          </w:rPr>
          <w:t>10.1.</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INSTRUCTION AND EVALUATION CRITERIA</w:t>
        </w:r>
        <w:r w:rsidR="00085ED4">
          <w:rPr>
            <w:noProof/>
            <w:webHidden/>
          </w:rPr>
          <w:tab/>
        </w:r>
        <w:r w:rsidR="00085ED4">
          <w:rPr>
            <w:noProof/>
            <w:webHidden/>
          </w:rPr>
          <w:fldChar w:fldCharType="begin"/>
        </w:r>
        <w:r w:rsidR="00085ED4">
          <w:rPr>
            <w:noProof/>
            <w:webHidden/>
          </w:rPr>
          <w:instrText xml:space="preserve"> PAGEREF _Toc72179829 \h </w:instrText>
        </w:r>
        <w:r w:rsidR="00085ED4">
          <w:rPr>
            <w:noProof/>
            <w:webHidden/>
          </w:rPr>
        </w:r>
        <w:r w:rsidR="00085ED4">
          <w:rPr>
            <w:noProof/>
            <w:webHidden/>
          </w:rPr>
          <w:fldChar w:fldCharType="separate"/>
        </w:r>
        <w:r w:rsidR="00085ED4">
          <w:rPr>
            <w:noProof/>
            <w:webHidden/>
          </w:rPr>
          <w:t>12</w:t>
        </w:r>
        <w:r w:rsidR="00085ED4">
          <w:rPr>
            <w:noProof/>
            <w:webHidden/>
          </w:rPr>
          <w:fldChar w:fldCharType="end"/>
        </w:r>
      </w:hyperlink>
    </w:p>
    <w:p w14:paraId="6DEB3FF5" w14:textId="3A76039D" w:rsidR="00085ED4" w:rsidRDefault="00195D55">
      <w:pPr>
        <w:pStyle w:val="TOC1"/>
        <w:tabs>
          <w:tab w:val="left" w:pos="720"/>
          <w:tab w:val="right" w:leader="dot" w:pos="9628"/>
        </w:tabs>
        <w:rPr>
          <w:rFonts w:asciiTheme="minorHAnsi" w:eastAsiaTheme="minorEastAsia" w:hAnsiTheme="minorHAnsi" w:cstheme="minorBidi"/>
          <w:b w:val="0"/>
          <w:bCs w:val="0"/>
          <w:caps w:val="0"/>
          <w:noProof/>
          <w:sz w:val="22"/>
          <w:szCs w:val="22"/>
          <w:lang w:eastAsia="en-ZA"/>
        </w:rPr>
      </w:pPr>
      <w:hyperlink w:anchor="_Toc72179830" w:history="1">
        <w:r w:rsidR="00085ED4" w:rsidRPr="00D57124">
          <w:rPr>
            <w:rStyle w:val="Hyperlink"/>
            <w:noProof/>
          </w:rPr>
          <w:t>10.2</w:t>
        </w:r>
        <w:r w:rsidR="00085ED4">
          <w:rPr>
            <w:rFonts w:asciiTheme="minorHAnsi" w:eastAsiaTheme="minorEastAsia" w:hAnsiTheme="minorHAnsi" w:cstheme="minorBidi"/>
            <w:b w:val="0"/>
            <w:bCs w:val="0"/>
            <w:caps w:val="0"/>
            <w:noProof/>
            <w:sz w:val="22"/>
            <w:szCs w:val="22"/>
            <w:lang w:eastAsia="en-ZA"/>
          </w:rPr>
          <w:tab/>
        </w:r>
        <w:r w:rsidR="00085ED4" w:rsidRPr="00D57124">
          <w:rPr>
            <w:rStyle w:val="Hyperlink"/>
            <w:noProof/>
          </w:rPr>
          <w:t>TECHNICAL FUNCTIONALITY MANDATORY REQUIREMENTS</w:t>
        </w:r>
        <w:r w:rsidR="00085ED4">
          <w:rPr>
            <w:noProof/>
            <w:webHidden/>
          </w:rPr>
          <w:tab/>
        </w:r>
        <w:r w:rsidR="00085ED4">
          <w:rPr>
            <w:noProof/>
            <w:webHidden/>
          </w:rPr>
          <w:fldChar w:fldCharType="begin"/>
        </w:r>
        <w:r w:rsidR="00085ED4">
          <w:rPr>
            <w:noProof/>
            <w:webHidden/>
          </w:rPr>
          <w:instrText xml:space="preserve"> PAGEREF _Toc72179830 \h </w:instrText>
        </w:r>
        <w:r w:rsidR="00085ED4">
          <w:rPr>
            <w:noProof/>
            <w:webHidden/>
          </w:rPr>
        </w:r>
        <w:r w:rsidR="00085ED4">
          <w:rPr>
            <w:noProof/>
            <w:webHidden/>
          </w:rPr>
          <w:fldChar w:fldCharType="separate"/>
        </w:r>
        <w:r w:rsidR="00085ED4">
          <w:rPr>
            <w:noProof/>
            <w:webHidden/>
          </w:rPr>
          <w:t>13</w:t>
        </w:r>
        <w:r w:rsidR="00085ED4">
          <w:rPr>
            <w:noProof/>
            <w:webHidden/>
          </w:rPr>
          <w:fldChar w:fldCharType="end"/>
        </w:r>
      </w:hyperlink>
    </w:p>
    <w:p w14:paraId="750194A9" w14:textId="3FD3D67F" w:rsidR="00085ED4" w:rsidRDefault="00195D55">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72179831" w:history="1">
        <w:r w:rsidR="00085ED4" w:rsidRPr="00D57124">
          <w:rPr>
            <w:rStyle w:val="Hyperlink"/>
            <w:noProof/>
          </w:rPr>
          <w:t>ANNEX A.5:</w:t>
        </w:r>
        <w:r w:rsidR="00085ED4">
          <w:rPr>
            <w:rFonts w:asciiTheme="minorHAnsi" w:eastAsiaTheme="minorEastAsia" w:hAnsiTheme="minorHAnsi" w:cstheme="minorBidi"/>
            <w:b w:val="0"/>
            <w:bCs w:val="0"/>
            <w:caps w:val="0"/>
            <w:noProof/>
            <w:sz w:val="22"/>
            <w:szCs w:val="22"/>
            <w:lang w:eastAsia="en-ZA"/>
          </w:rPr>
          <w:tab/>
        </w:r>
        <w:r w:rsidR="00085ED4" w:rsidRPr="00D57124">
          <w:rPr>
            <w:rStyle w:val="Hyperlink"/>
            <w:noProof/>
          </w:rPr>
          <w:t>SPECIAL CONDITIONS OF CONTRACT (SCC)</w:t>
        </w:r>
        <w:r w:rsidR="00085ED4">
          <w:rPr>
            <w:noProof/>
            <w:webHidden/>
          </w:rPr>
          <w:tab/>
        </w:r>
        <w:r w:rsidR="00085ED4">
          <w:rPr>
            <w:noProof/>
            <w:webHidden/>
          </w:rPr>
          <w:fldChar w:fldCharType="begin"/>
        </w:r>
        <w:r w:rsidR="00085ED4">
          <w:rPr>
            <w:noProof/>
            <w:webHidden/>
          </w:rPr>
          <w:instrText xml:space="preserve"> PAGEREF _Toc72179831 \h </w:instrText>
        </w:r>
        <w:r w:rsidR="00085ED4">
          <w:rPr>
            <w:noProof/>
            <w:webHidden/>
          </w:rPr>
        </w:r>
        <w:r w:rsidR="00085ED4">
          <w:rPr>
            <w:noProof/>
            <w:webHidden/>
          </w:rPr>
          <w:fldChar w:fldCharType="separate"/>
        </w:r>
        <w:r w:rsidR="00085ED4">
          <w:rPr>
            <w:noProof/>
            <w:webHidden/>
          </w:rPr>
          <w:t>15</w:t>
        </w:r>
        <w:r w:rsidR="00085ED4">
          <w:rPr>
            <w:noProof/>
            <w:webHidden/>
          </w:rPr>
          <w:fldChar w:fldCharType="end"/>
        </w:r>
      </w:hyperlink>
    </w:p>
    <w:p w14:paraId="58B0FE92" w14:textId="38D90667" w:rsidR="00085ED4" w:rsidRDefault="00195D55">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179832" w:history="1">
        <w:r w:rsidR="00085ED4" w:rsidRPr="00D57124">
          <w:rPr>
            <w:rStyle w:val="Hyperlink"/>
            <w:noProof/>
          </w:rPr>
          <w:t>11.</w:t>
        </w:r>
        <w:r w:rsidR="00085ED4">
          <w:rPr>
            <w:rFonts w:asciiTheme="minorHAnsi" w:eastAsiaTheme="minorEastAsia" w:hAnsiTheme="minorHAnsi" w:cstheme="minorBidi"/>
            <w:b w:val="0"/>
            <w:bCs w:val="0"/>
            <w:caps w:val="0"/>
            <w:noProof/>
            <w:sz w:val="22"/>
            <w:szCs w:val="22"/>
            <w:lang w:eastAsia="en-ZA"/>
          </w:rPr>
          <w:tab/>
        </w:r>
        <w:r w:rsidR="00085ED4" w:rsidRPr="00D57124">
          <w:rPr>
            <w:rStyle w:val="Hyperlink"/>
            <w:noProof/>
          </w:rPr>
          <w:t>SPECIAL CONDITIONS OF CONTRACT</w:t>
        </w:r>
        <w:r w:rsidR="00085ED4">
          <w:rPr>
            <w:noProof/>
            <w:webHidden/>
          </w:rPr>
          <w:tab/>
        </w:r>
        <w:r w:rsidR="00085ED4">
          <w:rPr>
            <w:noProof/>
            <w:webHidden/>
          </w:rPr>
          <w:fldChar w:fldCharType="begin"/>
        </w:r>
        <w:r w:rsidR="00085ED4">
          <w:rPr>
            <w:noProof/>
            <w:webHidden/>
          </w:rPr>
          <w:instrText xml:space="preserve"> PAGEREF _Toc72179832 \h </w:instrText>
        </w:r>
        <w:r w:rsidR="00085ED4">
          <w:rPr>
            <w:noProof/>
            <w:webHidden/>
          </w:rPr>
        </w:r>
        <w:r w:rsidR="00085ED4">
          <w:rPr>
            <w:noProof/>
            <w:webHidden/>
          </w:rPr>
          <w:fldChar w:fldCharType="separate"/>
        </w:r>
        <w:r w:rsidR="00085ED4">
          <w:rPr>
            <w:noProof/>
            <w:webHidden/>
          </w:rPr>
          <w:t>15</w:t>
        </w:r>
        <w:r w:rsidR="00085ED4">
          <w:rPr>
            <w:noProof/>
            <w:webHidden/>
          </w:rPr>
          <w:fldChar w:fldCharType="end"/>
        </w:r>
      </w:hyperlink>
    </w:p>
    <w:p w14:paraId="19230587" w14:textId="76709EB9" w:rsidR="00085ED4" w:rsidRDefault="00195D55">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179833" w:history="1">
        <w:r w:rsidR="00085ED4" w:rsidRPr="00D57124">
          <w:rPr>
            <w:rStyle w:val="Hyperlink"/>
            <w:noProof/>
          </w:rPr>
          <w:t>11.1.</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INSTRUCTION</w:t>
        </w:r>
        <w:r w:rsidR="00085ED4">
          <w:rPr>
            <w:noProof/>
            <w:webHidden/>
          </w:rPr>
          <w:tab/>
        </w:r>
        <w:r w:rsidR="00085ED4">
          <w:rPr>
            <w:noProof/>
            <w:webHidden/>
          </w:rPr>
          <w:fldChar w:fldCharType="begin"/>
        </w:r>
        <w:r w:rsidR="00085ED4">
          <w:rPr>
            <w:noProof/>
            <w:webHidden/>
          </w:rPr>
          <w:instrText xml:space="preserve"> PAGEREF _Toc72179833 \h </w:instrText>
        </w:r>
        <w:r w:rsidR="00085ED4">
          <w:rPr>
            <w:noProof/>
            <w:webHidden/>
          </w:rPr>
        </w:r>
        <w:r w:rsidR="00085ED4">
          <w:rPr>
            <w:noProof/>
            <w:webHidden/>
          </w:rPr>
          <w:fldChar w:fldCharType="separate"/>
        </w:r>
        <w:r w:rsidR="00085ED4">
          <w:rPr>
            <w:noProof/>
            <w:webHidden/>
          </w:rPr>
          <w:t>15</w:t>
        </w:r>
        <w:r w:rsidR="00085ED4">
          <w:rPr>
            <w:noProof/>
            <w:webHidden/>
          </w:rPr>
          <w:fldChar w:fldCharType="end"/>
        </w:r>
      </w:hyperlink>
    </w:p>
    <w:p w14:paraId="6F97C164" w14:textId="74EBFC44" w:rsidR="00085ED4" w:rsidRDefault="00195D55">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179834" w:history="1">
        <w:r w:rsidR="00085ED4" w:rsidRPr="00D57124">
          <w:rPr>
            <w:rStyle w:val="Hyperlink"/>
            <w:noProof/>
          </w:rPr>
          <w:t>11.2.</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SPECIAL CONDITIONS OF CONTRACT</w:t>
        </w:r>
        <w:r w:rsidR="00085ED4">
          <w:rPr>
            <w:noProof/>
            <w:webHidden/>
          </w:rPr>
          <w:tab/>
        </w:r>
        <w:r w:rsidR="00085ED4">
          <w:rPr>
            <w:noProof/>
            <w:webHidden/>
          </w:rPr>
          <w:fldChar w:fldCharType="begin"/>
        </w:r>
        <w:r w:rsidR="00085ED4">
          <w:rPr>
            <w:noProof/>
            <w:webHidden/>
          </w:rPr>
          <w:instrText xml:space="preserve"> PAGEREF _Toc72179834 \h </w:instrText>
        </w:r>
        <w:r w:rsidR="00085ED4">
          <w:rPr>
            <w:noProof/>
            <w:webHidden/>
          </w:rPr>
        </w:r>
        <w:r w:rsidR="00085ED4">
          <w:rPr>
            <w:noProof/>
            <w:webHidden/>
          </w:rPr>
          <w:fldChar w:fldCharType="separate"/>
        </w:r>
        <w:r w:rsidR="00085ED4">
          <w:rPr>
            <w:noProof/>
            <w:webHidden/>
          </w:rPr>
          <w:t>15</w:t>
        </w:r>
        <w:r w:rsidR="00085ED4">
          <w:rPr>
            <w:noProof/>
            <w:webHidden/>
          </w:rPr>
          <w:fldChar w:fldCharType="end"/>
        </w:r>
      </w:hyperlink>
    </w:p>
    <w:p w14:paraId="2BE2FFC2" w14:textId="2D838192" w:rsidR="00085ED4" w:rsidRDefault="00195D55">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179835" w:history="1">
        <w:r w:rsidR="00085ED4" w:rsidRPr="00D57124">
          <w:rPr>
            <w:rStyle w:val="Hyperlink"/>
            <w:noProof/>
          </w:rPr>
          <w:t>11.3.</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DECLARATION OF ACCEPTANCE</w:t>
        </w:r>
        <w:r w:rsidR="00085ED4">
          <w:rPr>
            <w:noProof/>
            <w:webHidden/>
          </w:rPr>
          <w:tab/>
        </w:r>
        <w:r w:rsidR="00085ED4">
          <w:rPr>
            <w:noProof/>
            <w:webHidden/>
          </w:rPr>
          <w:fldChar w:fldCharType="begin"/>
        </w:r>
        <w:r w:rsidR="00085ED4">
          <w:rPr>
            <w:noProof/>
            <w:webHidden/>
          </w:rPr>
          <w:instrText xml:space="preserve"> PAGEREF _Toc72179835 \h </w:instrText>
        </w:r>
        <w:r w:rsidR="00085ED4">
          <w:rPr>
            <w:noProof/>
            <w:webHidden/>
          </w:rPr>
        </w:r>
        <w:r w:rsidR="00085ED4">
          <w:rPr>
            <w:noProof/>
            <w:webHidden/>
          </w:rPr>
          <w:fldChar w:fldCharType="separate"/>
        </w:r>
        <w:r w:rsidR="00085ED4">
          <w:rPr>
            <w:noProof/>
            <w:webHidden/>
          </w:rPr>
          <w:t>20</w:t>
        </w:r>
        <w:r w:rsidR="00085ED4">
          <w:rPr>
            <w:noProof/>
            <w:webHidden/>
          </w:rPr>
          <w:fldChar w:fldCharType="end"/>
        </w:r>
      </w:hyperlink>
    </w:p>
    <w:p w14:paraId="3E7A74A4" w14:textId="10584D8C" w:rsidR="00085ED4" w:rsidRDefault="00195D55">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72179836" w:history="1">
        <w:r w:rsidR="00085ED4" w:rsidRPr="00D57124">
          <w:rPr>
            <w:rStyle w:val="Hyperlink"/>
            <w:noProof/>
          </w:rPr>
          <w:t>ANNEX A.6:</w:t>
        </w:r>
        <w:r w:rsidR="00085ED4">
          <w:rPr>
            <w:rFonts w:asciiTheme="minorHAnsi" w:eastAsiaTheme="minorEastAsia" w:hAnsiTheme="minorHAnsi" w:cstheme="minorBidi"/>
            <w:b w:val="0"/>
            <w:bCs w:val="0"/>
            <w:caps w:val="0"/>
            <w:noProof/>
            <w:sz w:val="22"/>
            <w:szCs w:val="22"/>
            <w:lang w:eastAsia="en-ZA"/>
          </w:rPr>
          <w:tab/>
        </w:r>
        <w:r w:rsidR="00085ED4" w:rsidRPr="00D57124">
          <w:rPr>
            <w:rStyle w:val="Hyperlink"/>
            <w:noProof/>
          </w:rPr>
          <w:t>COSTING AND PRICING</w:t>
        </w:r>
        <w:r w:rsidR="00085ED4">
          <w:rPr>
            <w:noProof/>
            <w:webHidden/>
          </w:rPr>
          <w:tab/>
        </w:r>
        <w:r w:rsidR="00085ED4">
          <w:rPr>
            <w:noProof/>
            <w:webHidden/>
          </w:rPr>
          <w:fldChar w:fldCharType="begin"/>
        </w:r>
        <w:r w:rsidR="00085ED4">
          <w:rPr>
            <w:noProof/>
            <w:webHidden/>
          </w:rPr>
          <w:instrText xml:space="preserve"> PAGEREF _Toc72179836 \h </w:instrText>
        </w:r>
        <w:r w:rsidR="00085ED4">
          <w:rPr>
            <w:noProof/>
            <w:webHidden/>
          </w:rPr>
        </w:r>
        <w:r w:rsidR="00085ED4">
          <w:rPr>
            <w:noProof/>
            <w:webHidden/>
          </w:rPr>
          <w:fldChar w:fldCharType="separate"/>
        </w:r>
        <w:r w:rsidR="00085ED4">
          <w:rPr>
            <w:noProof/>
            <w:webHidden/>
          </w:rPr>
          <w:t>21</w:t>
        </w:r>
        <w:r w:rsidR="00085ED4">
          <w:rPr>
            <w:noProof/>
            <w:webHidden/>
          </w:rPr>
          <w:fldChar w:fldCharType="end"/>
        </w:r>
      </w:hyperlink>
    </w:p>
    <w:p w14:paraId="7AD99622" w14:textId="07FDBA44" w:rsidR="00085ED4" w:rsidRDefault="00195D55">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179837" w:history="1">
        <w:r w:rsidR="00085ED4" w:rsidRPr="00D57124">
          <w:rPr>
            <w:rStyle w:val="Hyperlink"/>
            <w:noProof/>
          </w:rPr>
          <w:t>12.</w:t>
        </w:r>
        <w:r w:rsidR="00085ED4">
          <w:rPr>
            <w:rFonts w:asciiTheme="minorHAnsi" w:eastAsiaTheme="minorEastAsia" w:hAnsiTheme="minorHAnsi" w:cstheme="minorBidi"/>
            <w:b w:val="0"/>
            <w:bCs w:val="0"/>
            <w:caps w:val="0"/>
            <w:noProof/>
            <w:sz w:val="22"/>
            <w:szCs w:val="22"/>
            <w:lang w:eastAsia="en-ZA"/>
          </w:rPr>
          <w:tab/>
        </w:r>
        <w:r w:rsidR="00085ED4" w:rsidRPr="00D57124">
          <w:rPr>
            <w:rStyle w:val="Hyperlink"/>
            <w:noProof/>
          </w:rPr>
          <w:t>COSTING AND PRICING</w:t>
        </w:r>
        <w:r w:rsidR="00085ED4">
          <w:rPr>
            <w:noProof/>
            <w:webHidden/>
          </w:rPr>
          <w:tab/>
        </w:r>
        <w:r w:rsidR="00085ED4">
          <w:rPr>
            <w:noProof/>
            <w:webHidden/>
          </w:rPr>
          <w:fldChar w:fldCharType="begin"/>
        </w:r>
        <w:r w:rsidR="00085ED4">
          <w:rPr>
            <w:noProof/>
            <w:webHidden/>
          </w:rPr>
          <w:instrText xml:space="preserve"> PAGEREF _Toc72179837 \h </w:instrText>
        </w:r>
        <w:r w:rsidR="00085ED4">
          <w:rPr>
            <w:noProof/>
            <w:webHidden/>
          </w:rPr>
        </w:r>
        <w:r w:rsidR="00085ED4">
          <w:rPr>
            <w:noProof/>
            <w:webHidden/>
          </w:rPr>
          <w:fldChar w:fldCharType="separate"/>
        </w:r>
        <w:r w:rsidR="00085ED4">
          <w:rPr>
            <w:noProof/>
            <w:webHidden/>
          </w:rPr>
          <w:t>21</w:t>
        </w:r>
        <w:r w:rsidR="00085ED4">
          <w:rPr>
            <w:noProof/>
            <w:webHidden/>
          </w:rPr>
          <w:fldChar w:fldCharType="end"/>
        </w:r>
      </w:hyperlink>
    </w:p>
    <w:p w14:paraId="08619F66" w14:textId="1BB0744C" w:rsidR="00085ED4" w:rsidRDefault="00195D55">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179838" w:history="1">
        <w:r w:rsidR="00085ED4" w:rsidRPr="00D57124">
          <w:rPr>
            <w:rStyle w:val="Hyperlink"/>
            <w:noProof/>
          </w:rPr>
          <w:t>12.1.</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COSTING AND PRICING EVALUATION</w:t>
        </w:r>
        <w:r w:rsidR="00085ED4">
          <w:rPr>
            <w:noProof/>
            <w:webHidden/>
          </w:rPr>
          <w:tab/>
        </w:r>
        <w:r w:rsidR="00085ED4">
          <w:rPr>
            <w:noProof/>
            <w:webHidden/>
          </w:rPr>
          <w:fldChar w:fldCharType="begin"/>
        </w:r>
        <w:r w:rsidR="00085ED4">
          <w:rPr>
            <w:noProof/>
            <w:webHidden/>
          </w:rPr>
          <w:instrText xml:space="preserve"> PAGEREF _Toc72179838 \h </w:instrText>
        </w:r>
        <w:r w:rsidR="00085ED4">
          <w:rPr>
            <w:noProof/>
            <w:webHidden/>
          </w:rPr>
        </w:r>
        <w:r w:rsidR="00085ED4">
          <w:rPr>
            <w:noProof/>
            <w:webHidden/>
          </w:rPr>
          <w:fldChar w:fldCharType="separate"/>
        </w:r>
        <w:r w:rsidR="00085ED4">
          <w:rPr>
            <w:noProof/>
            <w:webHidden/>
          </w:rPr>
          <w:t>21</w:t>
        </w:r>
        <w:r w:rsidR="00085ED4">
          <w:rPr>
            <w:noProof/>
            <w:webHidden/>
          </w:rPr>
          <w:fldChar w:fldCharType="end"/>
        </w:r>
      </w:hyperlink>
    </w:p>
    <w:p w14:paraId="242CC813" w14:textId="308B1C9F" w:rsidR="00085ED4" w:rsidRDefault="00195D55">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179839" w:history="1">
        <w:r w:rsidR="00085ED4" w:rsidRPr="00D57124">
          <w:rPr>
            <w:rStyle w:val="Hyperlink"/>
            <w:noProof/>
          </w:rPr>
          <w:t>13.</w:t>
        </w:r>
        <w:r w:rsidR="00085ED4">
          <w:rPr>
            <w:rFonts w:asciiTheme="minorHAnsi" w:eastAsiaTheme="minorEastAsia" w:hAnsiTheme="minorHAnsi" w:cstheme="minorBidi"/>
            <w:b w:val="0"/>
            <w:bCs w:val="0"/>
            <w:caps w:val="0"/>
            <w:noProof/>
            <w:sz w:val="22"/>
            <w:szCs w:val="22"/>
            <w:lang w:eastAsia="en-ZA"/>
          </w:rPr>
          <w:tab/>
        </w:r>
        <w:r w:rsidR="00085ED4" w:rsidRPr="00D57124">
          <w:rPr>
            <w:rStyle w:val="Hyperlink"/>
            <w:noProof/>
          </w:rPr>
          <w:t>ABBREVIATIONS</w:t>
        </w:r>
        <w:r w:rsidR="00085ED4">
          <w:rPr>
            <w:noProof/>
            <w:webHidden/>
          </w:rPr>
          <w:tab/>
        </w:r>
        <w:r w:rsidR="00085ED4">
          <w:rPr>
            <w:noProof/>
            <w:webHidden/>
          </w:rPr>
          <w:fldChar w:fldCharType="begin"/>
        </w:r>
        <w:r w:rsidR="00085ED4">
          <w:rPr>
            <w:noProof/>
            <w:webHidden/>
          </w:rPr>
          <w:instrText xml:space="preserve"> PAGEREF _Toc72179839 \h </w:instrText>
        </w:r>
        <w:r w:rsidR="00085ED4">
          <w:rPr>
            <w:noProof/>
            <w:webHidden/>
          </w:rPr>
        </w:r>
        <w:r w:rsidR="00085ED4">
          <w:rPr>
            <w:noProof/>
            <w:webHidden/>
          </w:rPr>
          <w:fldChar w:fldCharType="separate"/>
        </w:r>
        <w:r w:rsidR="00085ED4">
          <w:rPr>
            <w:noProof/>
            <w:webHidden/>
          </w:rPr>
          <w:t>22</w:t>
        </w:r>
        <w:r w:rsidR="00085ED4">
          <w:rPr>
            <w:noProof/>
            <w:webHidden/>
          </w:rPr>
          <w:fldChar w:fldCharType="end"/>
        </w:r>
      </w:hyperlink>
    </w:p>
    <w:p w14:paraId="65044755" w14:textId="6CB2CF40" w:rsidR="00085ED4" w:rsidRDefault="00195D55">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72179840" w:history="1">
        <w:r w:rsidR="00085ED4" w:rsidRPr="00D57124">
          <w:rPr>
            <w:rStyle w:val="Hyperlink"/>
            <w:noProof/>
          </w:rPr>
          <w:t>ANNEX B:</w:t>
        </w:r>
        <w:r w:rsidR="00085ED4">
          <w:rPr>
            <w:rFonts w:asciiTheme="minorHAnsi" w:eastAsiaTheme="minorEastAsia" w:hAnsiTheme="minorHAnsi" w:cstheme="minorBidi"/>
            <w:b w:val="0"/>
            <w:bCs w:val="0"/>
            <w:caps w:val="0"/>
            <w:noProof/>
            <w:sz w:val="22"/>
            <w:szCs w:val="22"/>
            <w:lang w:eastAsia="en-ZA"/>
          </w:rPr>
          <w:tab/>
        </w:r>
        <w:r w:rsidR="00085ED4" w:rsidRPr="00D57124">
          <w:rPr>
            <w:rStyle w:val="Hyperlink"/>
            <w:noProof/>
          </w:rPr>
          <w:t>BIDDER SUBSTANTIATING EVIDENCE</w:t>
        </w:r>
        <w:r w:rsidR="00085ED4">
          <w:rPr>
            <w:noProof/>
            <w:webHidden/>
          </w:rPr>
          <w:tab/>
        </w:r>
        <w:r w:rsidR="00085ED4">
          <w:rPr>
            <w:noProof/>
            <w:webHidden/>
          </w:rPr>
          <w:fldChar w:fldCharType="begin"/>
        </w:r>
        <w:r w:rsidR="00085ED4">
          <w:rPr>
            <w:noProof/>
            <w:webHidden/>
          </w:rPr>
          <w:instrText xml:space="preserve"> PAGEREF _Toc72179840 \h </w:instrText>
        </w:r>
        <w:r w:rsidR="00085ED4">
          <w:rPr>
            <w:noProof/>
            <w:webHidden/>
          </w:rPr>
        </w:r>
        <w:r w:rsidR="00085ED4">
          <w:rPr>
            <w:noProof/>
            <w:webHidden/>
          </w:rPr>
          <w:fldChar w:fldCharType="separate"/>
        </w:r>
        <w:r w:rsidR="00085ED4">
          <w:rPr>
            <w:noProof/>
            <w:webHidden/>
          </w:rPr>
          <w:t>23</w:t>
        </w:r>
        <w:r w:rsidR="00085ED4">
          <w:rPr>
            <w:noProof/>
            <w:webHidden/>
          </w:rPr>
          <w:fldChar w:fldCharType="end"/>
        </w:r>
      </w:hyperlink>
    </w:p>
    <w:p w14:paraId="70317E30" w14:textId="0BF4EE27" w:rsidR="00085ED4" w:rsidRDefault="00195D55">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179841" w:history="1">
        <w:r w:rsidR="00085ED4" w:rsidRPr="00D57124">
          <w:rPr>
            <w:rStyle w:val="Hyperlink"/>
            <w:noProof/>
          </w:rPr>
          <w:t>14.</w:t>
        </w:r>
        <w:r w:rsidR="00085ED4">
          <w:rPr>
            <w:rFonts w:asciiTheme="minorHAnsi" w:eastAsiaTheme="minorEastAsia" w:hAnsiTheme="minorHAnsi" w:cstheme="minorBidi"/>
            <w:b w:val="0"/>
            <w:bCs w:val="0"/>
            <w:caps w:val="0"/>
            <w:noProof/>
            <w:sz w:val="22"/>
            <w:szCs w:val="22"/>
            <w:lang w:eastAsia="en-ZA"/>
          </w:rPr>
          <w:tab/>
        </w:r>
        <w:r w:rsidR="00085ED4" w:rsidRPr="00D57124">
          <w:rPr>
            <w:rStyle w:val="Hyperlink"/>
            <w:noProof/>
          </w:rPr>
          <w:t>MANDATORY REQUIREMENT EVIDENCE</w:t>
        </w:r>
        <w:r w:rsidR="00085ED4">
          <w:rPr>
            <w:noProof/>
            <w:webHidden/>
          </w:rPr>
          <w:tab/>
        </w:r>
        <w:r w:rsidR="00085ED4">
          <w:rPr>
            <w:noProof/>
            <w:webHidden/>
          </w:rPr>
          <w:fldChar w:fldCharType="begin"/>
        </w:r>
        <w:r w:rsidR="00085ED4">
          <w:rPr>
            <w:noProof/>
            <w:webHidden/>
          </w:rPr>
          <w:instrText xml:space="preserve"> PAGEREF _Toc72179841 \h </w:instrText>
        </w:r>
        <w:r w:rsidR="00085ED4">
          <w:rPr>
            <w:noProof/>
            <w:webHidden/>
          </w:rPr>
        </w:r>
        <w:r w:rsidR="00085ED4">
          <w:rPr>
            <w:noProof/>
            <w:webHidden/>
          </w:rPr>
          <w:fldChar w:fldCharType="separate"/>
        </w:r>
        <w:r w:rsidR="00085ED4">
          <w:rPr>
            <w:noProof/>
            <w:webHidden/>
          </w:rPr>
          <w:t>23</w:t>
        </w:r>
        <w:r w:rsidR="00085ED4">
          <w:rPr>
            <w:noProof/>
            <w:webHidden/>
          </w:rPr>
          <w:fldChar w:fldCharType="end"/>
        </w:r>
      </w:hyperlink>
    </w:p>
    <w:p w14:paraId="35C2F05F" w14:textId="67EDB52B" w:rsidR="00085ED4" w:rsidRDefault="00195D55">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179842" w:history="1">
        <w:r w:rsidR="00085ED4" w:rsidRPr="00D57124">
          <w:rPr>
            <w:rStyle w:val="Hyperlink"/>
            <w:noProof/>
          </w:rPr>
          <w:t>14.1.</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BIDDER EXPERIENCE AND CAPABILITY REQUIREMENTS</w:t>
        </w:r>
        <w:r w:rsidR="00085ED4">
          <w:rPr>
            <w:noProof/>
            <w:webHidden/>
          </w:rPr>
          <w:tab/>
        </w:r>
        <w:r w:rsidR="00085ED4">
          <w:rPr>
            <w:noProof/>
            <w:webHidden/>
          </w:rPr>
          <w:fldChar w:fldCharType="begin"/>
        </w:r>
        <w:r w:rsidR="00085ED4">
          <w:rPr>
            <w:noProof/>
            <w:webHidden/>
          </w:rPr>
          <w:instrText xml:space="preserve"> PAGEREF _Toc72179842 \h </w:instrText>
        </w:r>
        <w:r w:rsidR="00085ED4">
          <w:rPr>
            <w:noProof/>
            <w:webHidden/>
          </w:rPr>
        </w:r>
        <w:r w:rsidR="00085ED4">
          <w:rPr>
            <w:noProof/>
            <w:webHidden/>
          </w:rPr>
          <w:fldChar w:fldCharType="separate"/>
        </w:r>
        <w:r w:rsidR="00085ED4">
          <w:rPr>
            <w:noProof/>
            <w:webHidden/>
          </w:rPr>
          <w:t>23</w:t>
        </w:r>
        <w:r w:rsidR="00085ED4">
          <w:rPr>
            <w:noProof/>
            <w:webHidden/>
          </w:rPr>
          <w:fldChar w:fldCharType="end"/>
        </w:r>
      </w:hyperlink>
    </w:p>
    <w:p w14:paraId="128C4CF3" w14:textId="585FB1D1" w:rsidR="00085ED4" w:rsidRDefault="00195D55">
      <w:pPr>
        <w:pStyle w:val="TOC1"/>
        <w:tabs>
          <w:tab w:val="right" w:leader="dot" w:pos="9628"/>
        </w:tabs>
        <w:rPr>
          <w:rFonts w:asciiTheme="minorHAnsi" w:eastAsiaTheme="minorEastAsia" w:hAnsiTheme="minorHAnsi" w:cstheme="minorBidi"/>
          <w:b w:val="0"/>
          <w:bCs w:val="0"/>
          <w:caps w:val="0"/>
          <w:noProof/>
          <w:sz w:val="22"/>
          <w:szCs w:val="22"/>
          <w:lang w:eastAsia="en-ZA"/>
        </w:rPr>
      </w:pPr>
      <w:hyperlink w:anchor="_Toc72179843" w:history="1">
        <w:r w:rsidR="00085ED4" w:rsidRPr="00D57124">
          <w:rPr>
            <w:rStyle w:val="Hyperlink"/>
            <w:noProof/>
          </w:rPr>
          <w:t>ANNEX C: ADDENDUM 1</w:t>
        </w:r>
        <w:r w:rsidR="00085ED4">
          <w:rPr>
            <w:noProof/>
            <w:webHidden/>
          </w:rPr>
          <w:tab/>
        </w:r>
        <w:r w:rsidR="00085ED4">
          <w:rPr>
            <w:noProof/>
            <w:webHidden/>
          </w:rPr>
          <w:fldChar w:fldCharType="begin"/>
        </w:r>
        <w:r w:rsidR="00085ED4">
          <w:rPr>
            <w:noProof/>
            <w:webHidden/>
          </w:rPr>
          <w:instrText xml:space="preserve"> PAGEREF _Toc72179843 \h </w:instrText>
        </w:r>
        <w:r w:rsidR="00085ED4">
          <w:rPr>
            <w:noProof/>
            <w:webHidden/>
          </w:rPr>
        </w:r>
        <w:r w:rsidR="00085ED4">
          <w:rPr>
            <w:noProof/>
            <w:webHidden/>
          </w:rPr>
          <w:fldChar w:fldCharType="separate"/>
        </w:r>
        <w:r w:rsidR="00085ED4">
          <w:rPr>
            <w:noProof/>
            <w:webHidden/>
          </w:rPr>
          <w:t>24</w:t>
        </w:r>
        <w:r w:rsidR="00085ED4">
          <w:rPr>
            <w:noProof/>
            <w:webHidden/>
          </w:rPr>
          <w:fldChar w:fldCharType="end"/>
        </w:r>
      </w:hyperlink>
    </w:p>
    <w:p w14:paraId="30A9E170" w14:textId="4B4EDF1D" w:rsidR="001A25A4" w:rsidRPr="00764EB7" w:rsidRDefault="005952AC" w:rsidP="008E201B">
      <w:pPr>
        <w:pStyle w:val="AnnexH2"/>
        <w:numPr>
          <w:ilvl w:val="1"/>
          <w:numId w:val="29"/>
        </w:numPr>
        <w:ind w:left="1531"/>
      </w:pPr>
      <w:r w:rsidRPr="00F81E2D">
        <w:lastRenderedPageBreak/>
        <w:fldChar w:fldCharType="end"/>
      </w:r>
      <w:bookmarkStart w:id="7" w:name="_Toc72179794"/>
      <w:bookmarkStart w:id="8" w:name="_Toc435315878"/>
      <w:r w:rsidR="00486113" w:rsidRPr="00764EB7">
        <w:t>INTRODUCTION</w:t>
      </w:r>
      <w:bookmarkEnd w:id="7"/>
    </w:p>
    <w:p w14:paraId="003A46A8" w14:textId="77777777" w:rsidR="00EF447B" w:rsidRPr="00B26A7A" w:rsidRDefault="00B558CD" w:rsidP="00650461">
      <w:pPr>
        <w:pStyle w:val="Heading2"/>
        <w:tabs>
          <w:tab w:val="clear" w:pos="502"/>
          <w:tab w:val="num" w:pos="1069"/>
        </w:tabs>
        <w:ind w:left="1134"/>
      </w:pPr>
      <w:bookmarkStart w:id="9" w:name="_Toc72179795"/>
      <w:r w:rsidRPr="00B26A7A">
        <w:t>PURPOSE</w:t>
      </w:r>
      <w:bookmarkEnd w:id="8"/>
      <w:bookmarkEnd w:id="9"/>
    </w:p>
    <w:p w14:paraId="56B53AA6" w14:textId="5A9F59D9" w:rsidR="0005533C" w:rsidRPr="00B26A7A" w:rsidRDefault="0005533C" w:rsidP="00650461">
      <w:pPr>
        <w:ind w:left="567"/>
        <w:jc w:val="both"/>
        <w:rPr>
          <w:rFonts w:asciiTheme="minorHAnsi" w:hAnsiTheme="minorHAnsi"/>
          <w:szCs w:val="24"/>
        </w:rPr>
      </w:pPr>
      <w:r w:rsidRPr="00B26A7A">
        <w:rPr>
          <w:rFonts w:asciiTheme="minorHAnsi" w:hAnsiTheme="minorHAnsi"/>
          <w:szCs w:val="24"/>
        </w:rPr>
        <w:t xml:space="preserve">The purpose of RFB is to invite Suppliers (hereinafter referred to as “bidders”) to submit bids for the </w:t>
      </w:r>
      <w:r w:rsidR="00C1415B">
        <w:rPr>
          <w:rFonts w:asciiTheme="minorHAnsi" w:hAnsiTheme="minorHAnsi"/>
          <w:szCs w:val="24"/>
        </w:rPr>
        <w:t>“S</w:t>
      </w:r>
      <w:r w:rsidR="00C1415B" w:rsidRPr="00B26A7A">
        <w:rPr>
          <w:rFonts w:asciiTheme="minorHAnsi" w:hAnsiTheme="minorHAnsi"/>
          <w:szCs w:val="24"/>
        </w:rPr>
        <w:t xml:space="preserve">upply </w:t>
      </w:r>
      <w:r w:rsidRPr="00B26A7A">
        <w:rPr>
          <w:rFonts w:asciiTheme="minorHAnsi" w:hAnsiTheme="minorHAnsi"/>
          <w:szCs w:val="24"/>
        </w:rPr>
        <w:t xml:space="preserve">of </w:t>
      </w:r>
      <w:r w:rsidR="00C1415B">
        <w:rPr>
          <w:rFonts w:asciiTheme="minorHAnsi" w:hAnsiTheme="minorHAnsi"/>
          <w:szCs w:val="24"/>
        </w:rPr>
        <w:t>P</w:t>
      </w:r>
      <w:r w:rsidRPr="00B26A7A">
        <w:rPr>
          <w:rFonts w:asciiTheme="minorHAnsi" w:hAnsiTheme="minorHAnsi"/>
          <w:szCs w:val="24"/>
        </w:rPr>
        <w:t xml:space="preserve">rofessional </w:t>
      </w:r>
      <w:r w:rsidR="00C1415B">
        <w:rPr>
          <w:rFonts w:asciiTheme="minorHAnsi" w:hAnsiTheme="minorHAnsi"/>
          <w:szCs w:val="24"/>
        </w:rPr>
        <w:t>S</w:t>
      </w:r>
      <w:r w:rsidRPr="00B26A7A">
        <w:rPr>
          <w:rFonts w:asciiTheme="minorHAnsi" w:hAnsiTheme="minorHAnsi"/>
          <w:szCs w:val="24"/>
        </w:rPr>
        <w:t>ervices</w:t>
      </w:r>
      <w:r w:rsidR="009141C5" w:rsidRPr="00B26A7A">
        <w:rPr>
          <w:rFonts w:asciiTheme="minorHAnsi" w:hAnsiTheme="minorHAnsi"/>
          <w:szCs w:val="24"/>
        </w:rPr>
        <w:t xml:space="preserve"> </w:t>
      </w:r>
      <w:r w:rsidR="00AD248D">
        <w:rPr>
          <w:rFonts w:asciiTheme="minorHAnsi" w:hAnsiTheme="minorHAnsi"/>
          <w:szCs w:val="24"/>
        </w:rPr>
        <w:t>(Digital</w:t>
      </w:r>
      <w:r w:rsidR="00EB339C">
        <w:rPr>
          <w:rFonts w:asciiTheme="minorHAnsi" w:hAnsiTheme="minorHAnsi"/>
          <w:szCs w:val="24"/>
        </w:rPr>
        <w:t xml:space="preserve"> Public Service Awards) </w:t>
      </w:r>
      <w:r w:rsidRPr="00B26A7A">
        <w:rPr>
          <w:rFonts w:asciiTheme="minorHAnsi" w:hAnsiTheme="minorHAnsi"/>
          <w:szCs w:val="24"/>
        </w:rPr>
        <w:t xml:space="preserve">for </w:t>
      </w:r>
      <w:proofErr w:type="spellStart"/>
      <w:r w:rsidRPr="00B26A7A">
        <w:rPr>
          <w:rFonts w:asciiTheme="minorHAnsi" w:hAnsiTheme="minorHAnsi"/>
          <w:szCs w:val="24"/>
        </w:rPr>
        <w:t>GovTech</w:t>
      </w:r>
      <w:proofErr w:type="spellEnd"/>
      <w:r w:rsidRPr="00B26A7A">
        <w:rPr>
          <w:rFonts w:asciiTheme="minorHAnsi" w:hAnsiTheme="minorHAnsi"/>
          <w:szCs w:val="24"/>
        </w:rPr>
        <w:t xml:space="preserve"> </w:t>
      </w:r>
      <w:r w:rsidR="00FA3123">
        <w:rPr>
          <w:rFonts w:asciiTheme="minorHAnsi" w:hAnsiTheme="minorHAnsi"/>
          <w:szCs w:val="24"/>
        </w:rPr>
        <w:t>202</w:t>
      </w:r>
      <w:r w:rsidR="00B03625">
        <w:rPr>
          <w:rFonts w:asciiTheme="minorHAnsi" w:hAnsiTheme="minorHAnsi"/>
          <w:szCs w:val="24"/>
        </w:rPr>
        <w:t>2</w:t>
      </w:r>
      <w:r w:rsidR="00B22D32">
        <w:rPr>
          <w:rFonts w:asciiTheme="minorHAnsi" w:hAnsiTheme="minorHAnsi"/>
          <w:szCs w:val="24"/>
        </w:rPr>
        <w:t>-</w:t>
      </w:r>
      <w:r w:rsidR="00FA3123">
        <w:rPr>
          <w:rFonts w:asciiTheme="minorHAnsi" w:hAnsiTheme="minorHAnsi"/>
          <w:szCs w:val="24"/>
        </w:rPr>
        <w:t>2023</w:t>
      </w:r>
      <w:r w:rsidR="00914073">
        <w:rPr>
          <w:rFonts w:asciiTheme="minorHAnsi" w:hAnsiTheme="minorHAnsi"/>
          <w:szCs w:val="24"/>
        </w:rPr>
        <w:t>”</w:t>
      </w:r>
      <w:r w:rsidRPr="00B26A7A">
        <w:rPr>
          <w:rFonts w:asciiTheme="minorHAnsi" w:hAnsiTheme="minorHAnsi"/>
          <w:szCs w:val="24"/>
        </w:rPr>
        <w:t>.</w:t>
      </w:r>
    </w:p>
    <w:p w14:paraId="0197E52D" w14:textId="77777777" w:rsidR="009169D6" w:rsidRPr="00B26A7A" w:rsidRDefault="00B558CD" w:rsidP="00650461">
      <w:pPr>
        <w:pStyle w:val="Heading2"/>
        <w:tabs>
          <w:tab w:val="clear" w:pos="502"/>
          <w:tab w:val="num" w:pos="1069"/>
        </w:tabs>
        <w:ind w:left="1134"/>
        <w:jc w:val="both"/>
        <w:rPr>
          <w:rFonts w:asciiTheme="minorHAnsi" w:hAnsiTheme="minorHAnsi"/>
          <w:szCs w:val="24"/>
        </w:rPr>
      </w:pPr>
      <w:bookmarkStart w:id="10" w:name="_Toc435315879"/>
      <w:bookmarkStart w:id="11" w:name="_Toc72179796"/>
      <w:r w:rsidRPr="00B26A7A">
        <w:rPr>
          <w:rFonts w:asciiTheme="minorHAnsi" w:hAnsiTheme="minorHAnsi"/>
          <w:szCs w:val="24"/>
        </w:rPr>
        <w:t>BACKGROUND</w:t>
      </w:r>
      <w:bookmarkEnd w:id="10"/>
      <w:bookmarkEnd w:id="11"/>
    </w:p>
    <w:p w14:paraId="0C4D5B22" w14:textId="4434EA2A" w:rsidR="0060495F" w:rsidRPr="0060495F" w:rsidRDefault="0060495F" w:rsidP="00650461">
      <w:pPr>
        <w:ind w:left="567"/>
        <w:jc w:val="both"/>
        <w:rPr>
          <w:rFonts w:asciiTheme="minorHAnsi" w:hAnsiTheme="minorHAnsi" w:cstheme="minorHAnsi"/>
          <w:szCs w:val="24"/>
          <w:lang w:eastAsia="en-ZA"/>
        </w:rPr>
      </w:pPr>
      <w:r w:rsidRPr="0060495F">
        <w:rPr>
          <w:rFonts w:asciiTheme="minorHAnsi" w:hAnsiTheme="minorHAnsi" w:cstheme="minorHAnsi"/>
          <w:szCs w:val="24"/>
        </w:rPr>
        <w:t>The government technology (</w:t>
      </w:r>
      <w:proofErr w:type="spellStart"/>
      <w:r w:rsidRPr="0060495F">
        <w:rPr>
          <w:rFonts w:asciiTheme="minorHAnsi" w:hAnsiTheme="minorHAnsi" w:cstheme="minorHAnsi"/>
          <w:szCs w:val="24"/>
        </w:rPr>
        <w:t>GovTech</w:t>
      </w:r>
      <w:proofErr w:type="spellEnd"/>
      <w:r w:rsidRPr="0060495F">
        <w:rPr>
          <w:rFonts w:asciiTheme="minorHAnsi" w:hAnsiTheme="minorHAnsi" w:cstheme="minorHAnsi"/>
          <w:szCs w:val="24"/>
        </w:rPr>
        <w:t xml:space="preserve">) conference is an annual </w:t>
      </w:r>
      <w:r w:rsidR="00C5255E" w:rsidRPr="0060495F">
        <w:rPr>
          <w:rFonts w:asciiTheme="minorHAnsi" w:hAnsiTheme="minorHAnsi" w:cstheme="minorHAnsi"/>
          <w:szCs w:val="24"/>
        </w:rPr>
        <w:t>strategic and</w:t>
      </w:r>
      <w:r w:rsidRPr="0060495F">
        <w:rPr>
          <w:rFonts w:asciiTheme="minorHAnsi" w:hAnsiTheme="minorHAnsi" w:cstheme="minorHAnsi"/>
          <w:szCs w:val="24"/>
        </w:rPr>
        <w:t xml:space="preserve"> a </w:t>
      </w:r>
      <w:r w:rsidR="00C5255E" w:rsidRPr="0060495F">
        <w:rPr>
          <w:rFonts w:asciiTheme="minorHAnsi" w:hAnsiTheme="minorHAnsi" w:cstheme="minorHAnsi"/>
          <w:szCs w:val="24"/>
        </w:rPr>
        <w:t>prime public</w:t>
      </w:r>
      <w:r w:rsidRPr="0060495F">
        <w:rPr>
          <w:rFonts w:asciiTheme="minorHAnsi" w:hAnsiTheme="minorHAnsi" w:cstheme="minorHAnsi"/>
          <w:szCs w:val="24"/>
        </w:rPr>
        <w:t xml:space="preserve"> sector ICT forum attracting participants and stakeholders from across spheres of Government, the ICT Industry and the civil society, drawn together on a multi layered platform that enables connecting, learning, sharing and collaborating in the improvement of service delivery to citizens. Essentially the conference is a convergence of strategic conversations regarding service delivery obstacles and the technology solutions that can be applied to address those in response.</w:t>
      </w:r>
    </w:p>
    <w:p w14:paraId="0EADDD9A" w14:textId="77777777" w:rsidR="0060495F" w:rsidRPr="0060495F" w:rsidRDefault="0060495F" w:rsidP="00650461">
      <w:pPr>
        <w:ind w:left="567"/>
        <w:jc w:val="both"/>
        <w:rPr>
          <w:rFonts w:asciiTheme="minorHAnsi" w:hAnsiTheme="minorHAnsi" w:cstheme="minorHAnsi"/>
          <w:szCs w:val="24"/>
        </w:rPr>
      </w:pPr>
    </w:p>
    <w:p w14:paraId="3F1B23E7" w14:textId="72E4E2CC" w:rsidR="0060495F" w:rsidRPr="0060495F" w:rsidRDefault="0060495F" w:rsidP="00650461">
      <w:pPr>
        <w:ind w:left="567"/>
        <w:jc w:val="both"/>
        <w:rPr>
          <w:rFonts w:asciiTheme="minorHAnsi" w:hAnsiTheme="minorHAnsi" w:cstheme="minorHAnsi"/>
          <w:szCs w:val="24"/>
        </w:rPr>
      </w:pPr>
      <w:r w:rsidRPr="0060495F">
        <w:rPr>
          <w:rFonts w:asciiTheme="minorHAnsi" w:hAnsiTheme="minorHAnsi" w:cstheme="minorHAnsi"/>
          <w:szCs w:val="24"/>
          <w:lang w:val="en-GB"/>
        </w:rPr>
        <w:t xml:space="preserve">Now in its </w:t>
      </w:r>
      <w:r w:rsidR="00FA3123" w:rsidRPr="0060495F">
        <w:rPr>
          <w:rFonts w:asciiTheme="minorHAnsi" w:hAnsiTheme="minorHAnsi" w:cstheme="minorHAnsi"/>
          <w:szCs w:val="24"/>
          <w:lang w:val="en-GB"/>
        </w:rPr>
        <w:t>1</w:t>
      </w:r>
      <w:r w:rsidR="00FA3123">
        <w:rPr>
          <w:rFonts w:asciiTheme="minorHAnsi" w:hAnsiTheme="minorHAnsi" w:cstheme="minorHAnsi"/>
          <w:szCs w:val="24"/>
          <w:lang w:val="en-GB"/>
        </w:rPr>
        <w:t>4</w:t>
      </w:r>
      <w:r w:rsidR="00FA3123" w:rsidRPr="0060495F">
        <w:rPr>
          <w:rFonts w:asciiTheme="minorHAnsi" w:hAnsiTheme="minorHAnsi" w:cstheme="minorHAnsi"/>
          <w:szCs w:val="24"/>
          <w:vertAlign w:val="superscript"/>
          <w:lang w:val="en-GB"/>
        </w:rPr>
        <w:t>th</w:t>
      </w:r>
      <w:r w:rsidR="00FA3123" w:rsidRPr="0060495F">
        <w:rPr>
          <w:rFonts w:asciiTheme="minorHAnsi" w:hAnsiTheme="minorHAnsi" w:cstheme="minorHAnsi"/>
          <w:szCs w:val="24"/>
          <w:lang w:val="en-GB"/>
        </w:rPr>
        <w:t xml:space="preserve"> </w:t>
      </w:r>
      <w:r w:rsidRPr="0060495F">
        <w:rPr>
          <w:rFonts w:asciiTheme="minorHAnsi" w:hAnsiTheme="minorHAnsi" w:cstheme="minorHAnsi"/>
          <w:szCs w:val="24"/>
          <w:lang w:val="en-GB"/>
        </w:rPr>
        <w:t xml:space="preserve">year, </w:t>
      </w:r>
      <w:proofErr w:type="spellStart"/>
      <w:r w:rsidRPr="0060495F">
        <w:rPr>
          <w:rFonts w:asciiTheme="minorHAnsi" w:hAnsiTheme="minorHAnsi" w:cstheme="minorHAnsi"/>
          <w:szCs w:val="24"/>
          <w:lang w:val="en-GB"/>
        </w:rPr>
        <w:t>GovTech</w:t>
      </w:r>
      <w:proofErr w:type="spellEnd"/>
      <w:r w:rsidRPr="0060495F">
        <w:rPr>
          <w:rFonts w:asciiTheme="minorHAnsi" w:hAnsiTheme="minorHAnsi" w:cstheme="minorHAnsi"/>
          <w:szCs w:val="24"/>
          <w:lang w:val="en-GB"/>
        </w:rPr>
        <w:t xml:space="preserve"> underscores the State IT Agency's commitment to provide an ICT thought leadership platform on digital transformation journey, showcase the latest technologies, solutions and trends, but also bring together diverse stakeholders across the public and private sectors. Designed "by government for government," </w:t>
      </w:r>
      <w:proofErr w:type="spellStart"/>
      <w:r w:rsidRPr="0060495F">
        <w:rPr>
          <w:rFonts w:asciiTheme="minorHAnsi" w:hAnsiTheme="minorHAnsi" w:cstheme="minorHAnsi"/>
          <w:szCs w:val="24"/>
          <w:lang w:val="en-GB"/>
        </w:rPr>
        <w:t>GovTech</w:t>
      </w:r>
      <w:proofErr w:type="spellEnd"/>
      <w:r w:rsidRPr="0060495F">
        <w:rPr>
          <w:rFonts w:asciiTheme="minorHAnsi" w:hAnsiTheme="minorHAnsi" w:cstheme="minorHAnsi"/>
          <w:szCs w:val="24"/>
          <w:lang w:val="en-GB"/>
        </w:rPr>
        <w:t xml:space="preserve"> is a substantive, value-packed learning opportunity strategically developed to meet the current needs of business decision makers and ICT professionals from all spheres of government. </w:t>
      </w:r>
      <w:r w:rsidRPr="0060495F">
        <w:rPr>
          <w:rFonts w:asciiTheme="minorHAnsi" w:hAnsiTheme="minorHAnsi" w:cstheme="minorHAnsi"/>
          <w:szCs w:val="24"/>
        </w:rPr>
        <w:t xml:space="preserve">It is also a platform that is used to recognize ICT leadership and innovation as well as facilitate knowledge sharing and exchange of ideas.  By bringing together speakers and delegates from both the private and the public sector, </w:t>
      </w:r>
      <w:proofErr w:type="spellStart"/>
      <w:r w:rsidRPr="0060495F">
        <w:rPr>
          <w:rFonts w:asciiTheme="minorHAnsi" w:hAnsiTheme="minorHAnsi" w:cstheme="minorHAnsi"/>
          <w:szCs w:val="24"/>
        </w:rPr>
        <w:t>GovTech</w:t>
      </w:r>
      <w:proofErr w:type="spellEnd"/>
      <w:r w:rsidRPr="0060495F">
        <w:rPr>
          <w:rFonts w:asciiTheme="minorHAnsi" w:hAnsiTheme="minorHAnsi" w:cstheme="minorHAnsi"/>
          <w:szCs w:val="24"/>
        </w:rPr>
        <w:t xml:space="preserve"> enables support for implementation of the public sector ICT agenda for service delivery.</w:t>
      </w:r>
    </w:p>
    <w:p w14:paraId="0F3D2F49" w14:textId="77777777" w:rsidR="0060495F" w:rsidRPr="0060495F" w:rsidRDefault="0060495F" w:rsidP="00650461">
      <w:pPr>
        <w:ind w:left="567"/>
        <w:jc w:val="both"/>
        <w:rPr>
          <w:rFonts w:asciiTheme="minorHAnsi" w:hAnsiTheme="minorHAnsi" w:cstheme="minorHAnsi"/>
          <w:szCs w:val="24"/>
        </w:rPr>
      </w:pPr>
    </w:p>
    <w:p w14:paraId="394BB93E" w14:textId="77777777" w:rsidR="0060495F" w:rsidRPr="0060495F" w:rsidRDefault="0060495F" w:rsidP="00650461">
      <w:pPr>
        <w:ind w:left="567"/>
        <w:jc w:val="both"/>
        <w:rPr>
          <w:rFonts w:asciiTheme="minorHAnsi" w:hAnsiTheme="minorHAnsi" w:cstheme="minorHAnsi"/>
          <w:szCs w:val="24"/>
        </w:rPr>
      </w:pPr>
      <w:r w:rsidRPr="0060495F">
        <w:rPr>
          <w:rFonts w:asciiTheme="minorHAnsi" w:hAnsiTheme="minorHAnsi" w:cstheme="minorHAnsi"/>
          <w:szCs w:val="24"/>
        </w:rPr>
        <w:t xml:space="preserve">Over the years and with correct positioning, </w:t>
      </w:r>
      <w:proofErr w:type="spellStart"/>
      <w:r w:rsidRPr="0060495F">
        <w:rPr>
          <w:rFonts w:asciiTheme="minorHAnsi" w:hAnsiTheme="minorHAnsi" w:cstheme="minorHAnsi"/>
          <w:szCs w:val="24"/>
        </w:rPr>
        <w:t>GovTech</w:t>
      </w:r>
      <w:proofErr w:type="spellEnd"/>
      <w:r w:rsidRPr="0060495F">
        <w:rPr>
          <w:rFonts w:asciiTheme="minorHAnsi" w:hAnsiTheme="minorHAnsi" w:cstheme="minorHAnsi"/>
          <w:szCs w:val="24"/>
        </w:rPr>
        <w:t xml:space="preserve"> ceased to be an end in itself (i.e. an event) but instead has become part of the government’s journey of digital transformation, aligned to the business problem statement/s of government. The discussions and their associated outcomes have become streamlined to government business requirements ensuring that post-</w:t>
      </w:r>
      <w:proofErr w:type="spellStart"/>
      <w:r w:rsidRPr="0060495F">
        <w:rPr>
          <w:rFonts w:asciiTheme="minorHAnsi" w:hAnsiTheme="minorHAnsi" w:cstheme="minorHAnsi"/>
          <w:szCs w:val="24"/>
        </w:rPr>
        <w:t>GovTech</w:t>
      </w:r>
      <w:proofErr w:type="spellEnd"/>
      <w:r w:rsidRPr="0060495F">
        <w:rPr>
          <w:rFonts w:asciiTheme="minorHAnsi" w:hAnsiTheme="minorHAnsi" w:cstheme="minorHAnsi"/>
          <w:szCs w:val="24"/>
        </w:rPr>
        <w:t xml:space="preserve"> projects are more strategic, well-informed and responsive to the programme of action of government, positively impacting on service delivery and unlocking value. </w:t>
      </w:r>
    </w:p>
    <w:p w14:paraId="290E626E" w14:textId="77777777" w:rsidR="0060495F" w:rsidRPr="0060495F" w:rsidRDefault="0060495F" w:rsidP="00650461">
      <w:pPr>
        <w:ind w:left="567"/>
        <w:jc w:val="both"/>
        <w:rPr>
          <w:rFonts w:asciiTheme="minorHAnsi" w:hAnsiTheme="minorHAnsi" w:cstheme="minorHAnsi"/>
          <w:szCs w:val="24"/>
          <w:lang w:val="en-GB"/>
        </w:rPr>
      </w:pPr>
    </w:p>
    <w:p w14:paraId="27E2E6CF" w14:textId="51DDADF6" w:rsidR="0060495F" w:rsidRPr="0060495F" w:rsidRDefault="0060495F" w:rsidP="00650461">
      <w:pPr>
        <w:ind w:left="567"/>
        <w:jc w:val="both"/>
        <w:rPr>
          <w:rFonts w:asciiTheme="minorHAnsi" w:hAnsiTheme="minorHAnsi" w:cstheme="minorHAnsi"/>
          <w:szCs w:val="24"/>
          <w:lang w:val="en-GB"/>
        </w:rPr>
      </w:pPr>
      <w:r w:rsidRPr="0060495F">
        <w:rPr>
          <w:rFonts w:asciiTheme="minorHAnsi" w:hAnsiTheme="minorHAnsi" w:cstheme="minorHAnsi"/>
          <w:szCs w:val="24"/>
          <w:lang w:val="en-GB"/>
        </w:rPr>
        <w:t xml:space="preserve">With government agenda deepening on digitization and creation of skills sets of the future, </w:t>
      </w:r>
      <w:proofErr w:type="spellStart"/>
      <w:r w:rsidRPr="0060495F">
        <w:rPr>
          <w:rFonts w:asciiTheme="minorHAnsi" w:hAnsiTheme="minorHAnsi" w:cstheme="minorHAnsi"/>
          <w:szCs w:val="24"/>
          <w:lang w:val="en-GB"/>
        </w:rPr>
        <w:t>GovTech</w:t>
      </w:r>
      <w:proofErr w:type="spellEnd"/>
      <w:r w:rsidRPr="0060495F">
        <w:rPr>
          <w:rFonts w:asciiTheme="minorHAnsi" w:hAnsiTheme="minorHAnsi" w:cstheme="minorHAnsi"/>
          <w:szCs w:val="24"/>
          <w:lang w:val="en-GB"/>
        </w:rPr>
        <w:t xml:space="preserve"> </w:t>
      </w:r>
      <w:r w:rsidR="00FA3123" w:rsidRPr="0060495F">
        <w:rPr>
          <w:rFonts w:asciiTheme="minorHAnsi" w:hAnsiTheme="minorHAnsi" w:cstheme="minorHAnsi"/>
          <w:szCs w:val="24"/>
          <w:lang w:val="en-GB"/>
        </w:rPr>
        <w:t>202</w:t>
      </w:r>
      <w:r w:rsidR="00FA3123">
        <w:rPr>
          <w:rFonts w:asciiTheme="minorHAnsi" w:hAnsiTheme="minorHAnsi" w:cstheme="minorHAnsi"/>
          <w:szCs w:val="24"/>
          <w:lang w:val="en-GB"/>
        </w:rPr>
        <w:t xml:space="preserve">1 </w:t>
      </w:r>
      <w:r w:rsidRPr="0060495F">
        <w:rPr>
          <w:rFonts w:asciiTheme="minorHAnsi" w:hAnsiTheme="minorHAnsi" w:cstheme="minorHAnsi"/>
          <w:szCs w:val="24"/>
          <w:lang w:val="en-GB"/>
        </w:rPr>
        <w:t>continues as a platform to engage, assess and provide input to various policy instruments and thinking, considering the impact of digital transformation through fourth industrial revolution technologies.  The focus will be also on lessons learnt from the implementation of the digital transformation strategies as well as the promotion of the digital culture within the public service and the society in general.  </w:t>
      </w:r>
    </w:p>
    <w:p w14:paraId="46BD6CAA" w14:textId="77777777" w:rsidR="0060495F" w:rsidRPr="0060495F" w:rsidRDefault="0060495F" w:rsidP="00650461">
      <w:pPr>
        <w:ind w:left="567"/>
        <w:jc w:val="both"/>
        <w:rPr>
          <w:rFonts w:asciiTheme="minorHAnsi" w:hAnsiTheme="minorHAnsi" w:cstheme="minorHAnsi"/>
          <w:szCs w:val="24"/>
        </w:rPr>
      </w:pPr>
    </w:p>
    <w:p w14:paraId="6BFE8AF3" w14:textId="48CBBD3E" w:rsidR="0060495F" w:rsidRPr="0060495F" w:rsidRDefault="0060495F" w:rsidP="00650461">
      <w:pPr>
        <w:ind w:left="567"/>
        <w:jc w:val="both"/>
        <w:rPr>
          <w:rFonts w:asciiTheme="minorHAnsi" w:hAnsiTheme="minorHAnsi" w:cstheme="minorHAnsi"/>
          <w:szCs w:val="24"/>
        </w:rPr>
      </w:pPr>
      <w:r w:rsidRPr="0060495F">
        <w:rPr>
          <w:rFonts w:asciiTheme="minorHAnsi" w:hAnsiTheme="minorHAnsi" w:cstheme="minorHAnsi"/>
          <w:szCs w:val="24"/>
        </w:rPr>
        <w:t>The venue for the c</w:t>
      </w:r>
      <w:r w:rsidR="009F15B5">
        <w:rPr>
          <w:rFonts w:asciiTheme="minorHAnsi" w:hAnsiTheme="minorHAnsi" w:cstheme="minorHAnsi"/>
          <w:szCs w:val="24"/>
        </w:rPr>
        <w:t xml:space="preserve">onference will </w:t>
      </w:r>
      <w:r w:rsidR="00B03625">
        <w:rPr>
          <w:rFonts w:asciiTheme="minorHAnsi" w:hAnsiTheme="minorHAnsi" w:cstheme="minorHAnsi"/>
          <w:szCs w:val="24"/>
        </w:rPr>
        <w:t xml:space="preserve">hybrid and any province </w:t>
      </w:r>
      <w:r w:rsidR="009F15B5">
        <w:rPr>
          <w:rFonts w:asciiTheme="minorHAnsi" w:hAnsiTheme="minorHAnsi" w:cstheme="minorHAnsi"/>
          <w:szCs w:val="24"/>
        </w:rPr>
        <w:t xml:space="preserve">and online </w:t>
      </w:r>
      <w:r w:rsidRPr="0060495F">
        <w:rPr>
          <w:rFonts w:asciiTheme="minorHAnsi" w:hAnsiTheme="minorHAnsi" w:cstheme="minorHAnsi"/>
          <w:szCs w:val="24"/>
        </w:rPr>
        <w:t xml:space="preserve">over the </w:t>
      </w:r>
      <w:r w:rsidR="00B03625" w:rsidRPr="00DE14EE">
        <w:rPr>
          <w:rFonts w:asciiTheme="minorHAnsi" w:hAnsiTheme="minorHAnsi" w:cstheme="minorHAnsi"/>
          <w:szCs w:val="24"/>
        </w:rPr>
        <w:t>2</w:t>
      </w:r>
      <w:r w:rsidR="00C5255E" w:rsidRPr="00DE14EE">
        <w:rPr>
          <w:rFonts w:asciiTheme="minorHAnsi" w:hAnsiTheme="minorHAnsi" w:cstheme="minorHAnsi"/>
          <w:szCs w:val="24"/>
        </w:rPr>
        <w:t>year</w:t>
      </w:r>
      <w:r w:rsidRPr="00DE14EE">
        <w:rPr>
          <w:rFonts w:asciiTheme="minorHAnsi" w:hAnsiTheme="minorHAnsi" w:cstheme="minorHAnsi"/>
          <w:szCs w:val="24"/>
        </w:rPr>
        <w:t xml:space="preserve"> period</w:t>
      </w:r>
      <w:r w:rsidR="00DE14EE">
        <w:rPr>
          <w:rFonts w:asciiTheme="minorHAnsi" w:hAnsiTheme="minorHAnsi" w:cstheme="minorHAnsi"/>
          <w:b/>
          <w:szCs w:val="24"/>
        </w:rPr>
        <w:t>.</w:t>
      </w:r>
    </w:p>
    <w:p w14:paraId="0F239841" w14:textId="77777777" w:rsidR="00F9613C" w:rsidRPr="00F9613C" w:rsidRDefault="00F9613C" w:rsidP="00650461">
      <w:pPr>
        <w:ind w:left="567"/>
        <w:jc w:val="both"/>
        <w:rPr>
          <w:rFonts w:asciiTheme="minorHAnsi" w:hAnsiTheme="minorHAnsi"/>
          <w:szCs w:val="24"/>
        </w:rPr>
      </w:pPr>
    </w:p>
    <w:p w14:paraId="63949CA6" w14:textId="77777777" w:rsidR="009169D6" w:rsidRDefault="004D7299" w:rsidP="00650461">
      <w:pPr>
        <w:pStyle w:val="Heading1"/>
        <w:tabs>
          <w:tab w:val="clear" w:pos="502"/>
          <w:tab w:val="num" w:pos="1701"/>
        </w:tabs>
        <w:ind w:left="1134"/>
        <w:jc w:val="both"/>
      </w:pPr>
      <w:bookmarkStart w:id="12" w:name="_Toc72179797"/>
      <w:r w:rsidRPr="00F9613C">
        <w:lastRenderedPageBreak/>
        <w:t>SCOPE OF BID</w:t>
      </w:r>
      <w:bookmarkEnd w:id="12"/>
    </w:p>
    <w:p w14:paraId="574A7E7F" w14:textId="77777777" w:rsidR="00A15EB3" w:rsidRPr="00B26A7A" w:rsidRDefault="00A15EB3" w:rsidP="00650461">
      <w:pPr>
        <w:pStyle w:val="Heading2"/>
        <w:tabs>
          <w:tab w:val="clear" w:pos="502"/>
          <w:tab w:val="num" w:pos="1069"/>
        </w:tabs>
        <w:ind w:left="1134"/>
        <w:jc w:val="both"/>
        <w:rPr>
          <w:rFonts w:asciiTheme="minorHAnsi" w:hAnsiTheme="minorHAnsi"/>
          <w:szCs w:val="24"/>
        </w:rPr>
      </w:pPr>
      <w:bookmarkStart w:id="13" w:name="_Toc535856791"/>
      <w:bookmarkStart w:id="14" w:name="_Toc72179798"/>
      <w:r w:rsidRPr="00B26A7A">
        <w:rPr>
          <w:rFonts w:asciiTheme="minorHAnsi" w:hAnsiTheme="minorHAnsi"/>
          <w:szCs w:val="24"/>
        </w:rPr>
        <w:t>SCOPE OF WORK</w:t>
      </w:r>
      <w:bookmarkEnd w:id="13"/>
      <w:bookmarkEnd w:id="14"/>
    </w:p>
    <w:p w14:paraId="5FE3A115" w14:textId="77777777" w:rsidR="008A4BA0" w:rsidRDefault="00B571D0" w:rsidP="00650461">
      <w:pPr>
        <w:tabs>
          <w:tab w:val="left" w:pos="1080"/>
        </w:tabs>
        <w:ind w:left="567"/>
        <w:jc w:val="both"/>
        <w:rPr>
          <w:bCs/>
          <w:szCs w:val="24"/>
        </w:rPr>
      </w:pPr>
      <w:r>
        <w:rPr>
          <w:bCs/>
          <w:szCs w:val="24"/>
        </w:rPr>
        <w:t>In</w:t>
      </w:r>
      <w:r w:rsidR="008A4BA0">
        <w:rPr>
          <w:bCs/>
          <w:szCs w:val="24"/>
        </w:rPr>
        <w:t xml:space="preserve"> keeping with the vision of SITA “to be the lead ICT Ag</w:t>
      </w:r>
      <w:r>
        <w:rPr>
          <w:bCs/>
          <w:szCs w:val="24"/>
        </w:rPr>
        <w:t xml:space="preserve">ency in public service delivery, </w:t>
      </w:r>
      <w:proofErr w:type="spellStart"/>
      <w:r>
        <w:rPr>
          <w:bCs/>
          <w:szCs w:val="24"/>
        </w:rPr>
        <w:t>GovTech</w:t>
      </w:r>
      <w:proofErr w:type="spellEnd"/>
      <w:r>
        <w:rPr>
          <w:bCs/>
          <w:szCs w:val="24"/>
        </w:rPr>
        <w:t xml:space="preserve"> presents the ideal platform for SITA to promote and profile innovation and transformation through products</w:t>
      </w:r>
      <w:r w:rsidR="00B767C7">
        <w:rPr>
          <w:bCs/>
          <w:szCs w:val="24"/>
        </w:rPr>
        <w:t>,</w:t>
      </w:r>
      <w:r>
        <w:rPr>
          <w:bCs/>
          <w:szCs w:val="24"/>
        </w:rPr>
        <w:t xml:space="preserve"> solutions and service delivery. </w:t>
      </w:r>
    </w:p>
    <w:p w14:paraId="3AA77F64" w14:textId="77777777" w:rsidR="008A4BA0" w:rsidRDefault="008A4BA0" w:rsidP="00650461">
      <w:pPr>
        <w:tabs>
          <w:tab w:val="left" w:pos="1080"/>
        </w:tabs>
        <w:ind w:left="567"/>
        <w:jc w:val="both"/>
        <w:rPr>
          <w:bCs/>
          <w:szCs w:val="24"/>
        </w:rPr>
      </w:pPr>
    </w:p>
    <w:p w14:paraId="46CEF439" w14:textId="3D072C61" w:rsidR="00B571D0" w:rsidRDefault="000C2FDB" w:rsidP="00650461">
      <w:pPr>
        <w:tabs>
          <w:tab w:val="left" w:pos="1080"/>
        </w:tabs>
        <w:ind w:left="567"/>
        <w:jc w:val="both"/>
        <w:rPr>
          <w:bCs/>
          <w:szCs w:val="24"/>
        </w:rPr>
      </w:pPr>
      <w:r>
        <w:rPr>
          <w:bCs/>
          <w:szCs w:val="24"/>
        </w:rPr>
        <w:t>The Digital</w:t>
      </w:r>
      <w:r w:rsidR="00B571D0">
        <w:rPr>
          <w:bCs/>
          <w:szCs w:val="24"/>
        </w:rPr>
        <w:t xml:space="preserve"> Public Service Awards</w:t>
      </w:r>
      <w:r w:rsidR="00B571D0" w:rsidRPr="00B571D0">
        <w:rPr>
          <w:bCs/>
          <w:szCs w:val="24"/>
        </w:rPr>
        <w:t xml:space="preserve"> provide</w:t>
      </w:r>
      <w:r w:rsidR="00B571D0">
        <w:rPr>
          <w:bCs/>
          <w:szCs w:val="24"/>
        </w:rPr>
        <w:t>s</w:t>
      </w:r>
      <w:r w:rsidR="00B571D0" w:rsidRPr="00B571D0">
        <w:rPr>
          <w:bCs/>
          <w:szCs w:val="24"/>
        </w:rPr>
        <w:t xml:space="preserve"> a platform to recognise excellence and acknowledge institutions and individuals </w:t>
      </w:r>
      <w:r w:rsidR="00B767C7">
        <w:rPr>
          <w:bCs/>
          <w:szCs w:val="24"/>
        </w:rPr>
        <w:t>from all spheres of government and</w:t>
      </w:r>
      <w:r w:rsidR="00B571D0" w:rsidRPr="00B571D0">
        <w:rPr>
          <w:bCs/>
          <w:szCs w:val="24"/>
        </w:rPr>
        <w:t xml:space="preserve"> the ICT sector who have utilised technology to improve the lives of all citizens.  In so doing, the Awards process will promote successful solutions and the application of projects that contribute to improved service delivery.</w:t>
      </w:r>
    </w:p>
    <w:p w14:paraId="0C7C00D5" w14:textId="77777777" w:rsidR="00B571D0" w:rsidRDefault="00B571D0" w:rsidP="00650461">
      <w:pPr>
        <w:tabs>
          <w:tab w:val="left" w:pos="1080"/>
        </w:tabs>
        <w:ind w:left="567"/>
        <w:jc w:val="both"/>
        <w:rPr>
          <w:bCs/>
          <w:szCs w:val="24"/>
        </w:rPr>
      </w:pPr>
    </w:p>
    <w:p w14:paraId="0C38A1DB" w14:textId="061B82F9" w:rsidR="00085939" w:rsidRPr="00B14ECE" w:rsidRDefault="00B571D0" w:rsidP="00650461">
      <w:pPr>
        <w:tabs>
          <w:tab w:val="left" w:pos="1080"/>
        </w:tabs>
        <w:ind w:left="567"/>
        <w:jc w:val="both"/>
        <w:rPr>
          <w:bCs/>
          <w:szCs w:val="24"/>
        </w:rPr>
      </w:pPr>
      <w:r>
        <w:rPr>
          <w:bCs/>
          <w:szCs w:val="24"/>
        </w:rPr>
        <w:t xml:space="preserve">SITA will </w:t>
      </w:r>
      <w:r w:rsidR="005074AC">
        <w:rPr>
          <w:bCs/>
          <w:szCs w:val="24"/>
        </w:rPr>
        <w:t>require</w:t>
      </w:r>
      <w:r>
        <w:rPr>
          <w:bCs/>
          <w:szCs w:val="24"/>
        </w:rPr>
        <w:t xml:space="preserve"> a service provider to </w:t>
      </w:r>
      <w:r w:rsidR="005074AC">
        <w:rPr>
          <w:bCs/>
          <w:szCs w:val="24"/>
        </w:rPr>
        <w:t xml:space="preserve">support and deliver the </w:t>
      </w:r>
      <w:r w:rsidR="00C5255E">
        <w:rPr>
          <w:bCs/>
          <w:szCs w:val="24"/>
        </w:rPr>
        <w:t xml:space="preserve">Public Services Digital </w:t>
      </w:r>
      <w:r w:rsidR="00A77A32">
        <w:rPr>
          <w:bCs/>
          <w:szCs w:val="24"/>
        </w:rPr>
        <w:t>Awards</w:t>
      </w:r>
      <w:r w:rsidR="00B767C7">
        <w:rPr>
          <w:bCs/>
          <w:szCs w:val="24"/>
        </w:rPr>
        <w:t xml:space="preserve">. This will broadly cover the following areas: </w:t>
      </w:r>
    </w:p>
    <w:p w14:paraId="42F68173" w14:textId="43B86EC6" w:rsidR="002A2792" w:rsidRDefault="005074AC" w:rsidP="00DE14EE">
      <w:pPr>
        <w:pStyle w:val="Heading2"/>
        <w:numPr>
          <w:ilvl w:val="0"/>
          <w:numId w:val="45"/>
        </w:numPr>
        <w:spacing w:before="0" w:after="0"/>
        <w:ind w:hanging="153"/>
        <w:jc w:val="both"/>
        <w:rPr>
          <w:rFonts w:asciiTheme="minorHAnsi" w:hAnsiTheme="minorHAnsi"/>
          <w:b w:val="0"/>
          <w:color w:val="auto"/>
          <w:szCs w:val="24"/>
        </w:rPr>
      </w:pPr>
      <w:bookmarkStart w:id="15" w:name="_Toc72179799"/>
      <w:r>
        <w:rPr>
          <w:rFonts w:asciiTheme="minorHAnsi" w:hAnsiTheme="minorHAnsi"/>
          <w:b w:val="0"/>
          <w:color w:val="auto"/>
          <w:szCs w:val="24"/>
        </w:rPr>
        <w:t>Process for the</w:t>
      </w:r>
      <w:r w:rsidR="00FA09BB">
        <w:rPr>
          <w:rFonts w:asciiTheme="minorHAnsi" w:hAnsiTheme="minorHAnsi"/>
          <w:b w:val="0"/>
          <w:color w:val="auto"/>
          <w:szCs w:val="24"/>
        </w:rPr>
        <w:t xml:space="preserve"> Public service Digital </w:t>
      </w:r>
      <w:r>
        <w:rPr>
          <w:rFonts w:asciiTheme="minorHAnsi" w:hAnsiTheme="minorHAnsi"/>
          <w:b w:val="0"/>
          <w:color w:val="auto"/>
          <w:szCs w:val="24"/>
        </w:rPr>
        <w:t>awards</w:t>
      </w:r>
      <w:bookmarkEnd w:id="15"/>
      <w:r w:rsidR="00DE14EE">
        <w:rPr>
          <w:rFonts w:asciiTheme="minorHAnsi" w:hAnsiTheme="minorHAnsi"/>
          <w:b w:val="0"/>
          <w:color w:val="auto"/>
          <w:szCs w:val="24"/>
        </w:rPr>
        <w:t>;</w:t>
      </w:r>
      <w:r w:rsidR="002A2792">
        <w:rPr>
          <w:rFonts w:asciiTheme="minorHAnsi" w:hAnsiTheme="minorHAnsi"/>
          <w:b w:val="0"/>
          <w:color w:val="auto"/>
          <w:szCs w:val="24"/>
        </w:rPr>
        <w:t xml:space="preserve"> </w:t>
      </w:r>
    </w:p>
    <w:p w14:paraId="05D0F611" w14:textId="157E6957" w:rsidR="005074AC" w:rsidRDefault="00383E16" w:rsidP="00DE14EE">
      <w:pPr>
        <w:pStyle w:val="Heading2"/>
        <w:numPr>
          <w:ilvl w:val="0"/>
          <w:numId w:val="45"/>
        </w:numPr>
        <w:spacing w:before="0" w:after="0"/>
        <w:ind w:hanging="153"/>
        <w:jc w:val="both"/>
        <w:rPr>
          <w:rFonts w:asciiTheme="minorHAnsi" w:hAnsiTheme="minorHAnsi"/>
          <w:b w:val="0"/>
          <w:color w:val="auto"/>
          <w:szCs w:val="24"/>
        </w:rPr>
      </w:pPr>
      <w:bookmarkStart w:id="16" w:name="_Toc72179800"/>
      <w:r w:rsidRPr="002303A1">
        <w:rPr>
          <w:rFonts w:asciiTheme="minorHAnsi" w:hAnsiTheme="minorHAnsi"/>
          <w:b w:val="0"/>
          <w:color w:val="auto"/>
          <w:szCs w:val="24"/>
        </w:rPr>
        <w:t xml:space="preserve">Coordinate and provide </w:t>
      </w:r>
      <w:r w:rsidR="00393632" w:rsidRPr="002303A1">
        <w:rPr>
          <w:rFonts w:asciiTheme="minorHAnsi" w:hAnsiTheme="minorHAnsi"/>
          <w:b w:val="0"/>
          <w:color w:val="auto"/>
          <w:szCs w:val="24"/>
        </w:rPr>
        <w:t xml:space="preserve">Support </w:t>
      </w:r>
      <w:r w:rsidRPr="002303A1">
        <w:rPr>
          <w:rFonts w:asciiTheme="minorHAnsi" w:hAnsiTheme="minorHAnsi"/>
          <w:b w:val="0"/>
          <w:color w:val="auto"/>
          <w:szCs w:val="24"/>
        </w:rPr>
        <w:t xml:space="preserve">of </w:t>
      </w:r>
      <w:r>
        <w:rPr>
          <w:rFonts w:asciiTheme="minorHAnsi" w:hAnsiTheme="minorHAnsi"/>
          <w:b w:val="0"/>
          <w:color w:val="auto"/>
          <w:szCs w:val="24"/>
        </w:rPr>
        <w:t>the</w:t>
      </w:r>
      <w:r w:rsidR="00393632">
        <w:rPr>
          <w:rFonts w:asciiTheme="minorHAnsi" w:hAnsiTheme="minorHAnsi"/>
          <w:b w:val="0"/>
          <w:color w:val="auto"/>
          <w:szCs w:val="24"/>
        </w:rPr>
        <w:t xml:space="preserve"> a</w:t>
      </w:r>
      <w:r w:rsidR="005074AC">
        <w:rPr>
          <w:rFonts w:asciiTheme="minorHAnsi" w:hAnsiTheme="minorHAnsi"/>
          <w:b w:val="0"/>
          <w:color w:val="auto"/>
          <w:szCs w:val="24"/>
        </w:rPr>
        <w:t xml:space="preserve">wards ceremony </w:t>
      </w:r>
      <w:r w:rsidR="00393632">
        <w:rPr>
          <w:rFonts w:asciiTheme="minorHAnsi" w:hAnsiTheme="minorHAnsi"/>
          <w:b w:val="0"/>
          <w:color w:val="auto"/>
          <w:szCs w:val="24"/>
        </w:rPr>
        <w:t>at</w:t>
      </w:r>
      <w:r w:rsidR="005074AC">
        <w:rPr>
          <w:rFonts w:asciiTheme="minorHAnsi" w:hAnsiTheme="minorHAnsi"/>
          <w:b w:val="0"/>
          <w:color w:val="auto"/>
          <w:szCs w:val="24"/>
        </w:rPr>
        <w:t xml:space="preserve"> gala dinner</w:t>
      </w:r>
      <w:bookmarkEnd w:id="16"/>
      <w:r w:rsidR="00DE14EE">
        <w:rPr>
          <w:rFonts w:asciiTheme="minorHAnsi" w:hAnsiTheme="minorHAnsi"/>
          <w:b w:val="0"/>
          <w:color w:val="auto"/>
          <w:szCs w:val="24"/>
        </w:rPr>
        <w:t>;</w:t>
      </w:r>
    </w:p>
    <w:p w14:paraId="3C7CA31F" w14:textId="2D9BE60E" w:rsidR="005074AC" w:rsidRPr="0032640B" w:rsidRDefault="005074AC" w:rsidP="00DE14EE">
      <w:pPr>
        <w:pStyle w:val="Heading2"/>
        <w:numPr>
          <w:ilvl w:val="0"/>
          <w:numId w:val="45"/>
        </w:numPr>
        <w:spacing w:before="0" w:after="0"/>
        <w:ind w:hanging="153"/>
        <w:jc w:val="both"/>
        <w:rPr>
          <w:rFonts w:asciiTheme="minorHAnsi" w:hAnsiTheme="minorHAnsi"/>
          <w:b w:val="0"/>
          <w:color w:val="auto"/>
          <w:szCs w:val="24"/>
        </w:rPr>
      </w:pPr>
      <w:bookmarkStart w:id="17" w:name="_Toc72179801"/>
      <w:r w:rsidRPr="0032640B">
        <w:rPr>
          <w:rFonts w:asciiTheme="minorHAnsi" w:hAnsiTheme="minorHAnsi"/>
          <w:b w:val="0"/>
          <w:color w:val="auto"/>
          <w:szCs w:val="24"/>
        </w:rPr>
        <w:t>Media profiling of winners</w:t>
      </w:r>
      <w:bookmarkEnd w:id="17"/>
      <w:r w:rsidR="00DE14EE">
        <w:rPr>
          <w:rFonts w:asciiTheme="minorHAnsi" w:hAnsiTheme="minorHAnsi"/>
          <w:b w:val="0"/>
          <w:color w:val="auto"/>
          <w:szCs w:val="24"/>
        </w:rPr>
        <w:t>;</w:t>
      </w:r>
    </w:p>
    <w:p w14:paraId="148AB7E7" w14:textId="07F2BC7D" w:rsidR="00A77A32" w:rsidRPr="0032640B" w:rsidRDefault="00A77A32" w:rsidP="00DE14EE">
      <w:pPr>
        <w:pStyle w:val="ListParagraph"/>
        <w:numPr>
          <w:ilvl w:val="0"/>
          <w:numId w:val="45"/>
        </w:numPr>
        <w:ind w:hanging="153"/>
        <w:jc w:val="both"/>
      </w:pPr>
      <w:r w:rsidRPr="0032640B">
        <w:t>Create multimedia for the awards</w:t>
      </w:r>
      <w:r w:rsidR="00DE14EE">
        <w:t>;</w:t>
      </w:r>
    </w:p>
    <w:p w14:paraId="50C9902F" w14:textId="259A05EC" w:rsidR="00C5255E" w:rsidRPr="0032640B" w:rsidRDefault="00C5255E" w:rsidP="00DE14EE">
      <w:pPr>
        <w:pStyle w:val="ListParagraph"/>
        <w:numPr>
          <w:ilvl w:val="0"/>
          <w:numId w:val="45"/>
        </w:numPr>
        <w:ind w:hanging="153"/>
        <w:jc w:val="both"/>
      </w:pPr>
      <w:r w:rsidRPr="0032640B">
        <w:t>Sourcing of trophies and certificates</w:t>
      </w:r>
      <w:r w:rsidR="00DE14EE">
        <w:t>;</w:t>
      </w:r>
    </w:p>
    <w:p w14:paraId="28BDD204" w14:textId="3F61308F" w:rsidR="005074AC" w:rsidRPr="0032640B" w:rsidRDefault="00924C64" w:rsidP="00DE14EE">
      <w:pPr>
        <w:pStyle w:val="Heading2"/>
        <w:numPr>
          <w:ilvl w:val="0"/>
          <w:numId w:val="45"/>
        </w:numPr>
        <w:spacing w:before="0" w:after="0"/>
        <w:ind w:hanging="153"/>
        <w:jc w:val="both"/>
        <w:rPr>
          <w:rFonts w:asciiTheme="minorHAnsi" w:hAnsiTheme="minorHAnsi"/>
          <w:b w:val="0"/>
          <w:color w:val="auto"/>
          <w:szCs w:val="24"/>
        </w:rPr>
      </w:pPr>
      <w:bookmarkStart w:id="18" w:name="_Toc72179802"/>
      <w:r w:rsidRPr="0032640B">
        <w:rPr>
          <w:rFonts w:asciiTheme="minorHAnsi" w:hAnsiTheme="minorHAnsi"/>
          <w:b w:val="0"/>
          <w:color w:val="auto"/>
          <w:szCs w:val="24"/>
        </w:rPr>
        <w:t xml:space="preserve">Coordinate the </w:t>
      </w:r>
      <w:r w:rsidR="005074AC" w:rsidRPr="0032640B">
        <w:rPr>
          <w:rFonts w:asciiTheme="minorHAnsi" w:hAnsiTheme="minorHAnsi"/>
          <w:b w:val="0"/>
          <w:color w:val="auto"/>
          <w:szCs w:val="24"/>
        </w:rPr>
        <w:t>Pay-out of prize money</w:t>
      </w:r>
      <w:bookmarkEnd w:id="18"/>
      <w:r w:rsidR="00DE14EE">
        <w:rPr>
          <w:rFonts w:asciiTheme="minorHAnsi" w:hAnsiTheme="minorHAnsi"/>
          <w:b w:val="0"/>
          <w:color w:val="auto"/>
          <w:szCs w:val="24"/>
        </w:rPr>
        <w:t>;</w:t>
      </w:r>
    </w:p>
    <w:p w14:paraId="152EA6AB" w14:textId="20E1F04D" w:rsidR="005074AC" w:rsidRPr="0032640B" w:rsidRDefault="00EB1C3C" w:rsidP="00DE14EE">
      <w:pPr>
        <w:pStyle w:val="Heading2"/>
        <w:numPr>
          <w:ilvl w:val="0"/>
          <w:numId w:val="45"/>
        </w:numPr>
        <w:spacing w:before="0" w:after="0"/>
        <w:ind w:hanging="153"/>
        <w:jc w:val="both"/>
        <w:rPr>
          <w:rFonts w:asciiTheme="minorHAnsi" w:hAnsiTheme="minorHAnsi"/>
          <w:b w:val="0"/>
          <w:color w:val="auto"/>
          <w:szCs w:val="24"/>
        </w:rPr>
      </w:pPr>
      <w:bookmarkStart w:id="19" w:name="_Toc72179803"/>
      <w:r w:rsidRPr="0032640B">
        <w:rPr>
          <w:rFonts w:asciiTheme="minorHAnsi" w:hAnsiTheme="minorHAnsi"/>
          <w:b w:val="0"/>
          <w:color w:val="auto"/>
          <w:szCs w:val="24"/>
        </w:rPr>
        <w:t>Reporting</w:t>
      </w:r>
      <w:bookmarkEnd w:id="19"/>
      <w:r w:rsidR="00DE14EE">
        <w:rPr>
          <w:rFonts w:asciiTheme="minorHAnsi" w:hAnsiTheme="minorHAnsi"/>
          <w:b w:val="0"/>
          <w:color w:val="auto"/>
          <w:szCs w:val="24"/>
        </w:rPr>
        <w:t>.</w:t>
      </w:r>
    </w:p>
    <w:p w14:paraId="39BC9EFA" w14:textId="77777777" w:rsidR="002A2792" w:rsidRDefault="00A77A32" w:rsidP="00DE14EE">
      <w:pPr>
        <w:pStyle w:val="Heading1"/>
        <w:tabs>
          <w:tab w:val="clear" w:pos="502"/>
          <w:tab w:val="num" w:pos="567"/>
        </w:tabs>
        <w:ind w:left="1134" w:hanging="992"/>
        <w:jc w:val="both"/>
      </w:pPr>
      <w:bookmarkStart w:id="20" w:name="_Toc72179804"/>
      <w:r>
        <w:t>Hackathon Awards</w:t>
      </w:r>
      <w:bookmarkEnd w:id="20"/>
    </w:p>
    <w:p w14:paraId="142BA0C9" w14:textId="77777777" w:rsidR="00A77A32" w:rsidRDefault="00A77A32" w:rsidP="00650461">
      <w:pPr>
        <w:pStyle w:val="Heading2"/>
        <w:tabs>
          <w:tab w:val="clear" w:pos="502"/>
          <w:tab w:val="num" w:pos="1069"/>
        </w:tabs>
        <w:ind w:left="1134"/>
        <w:jc w:val="both"/>
      </w:pPr>
      <w:bookmarkStart w:id="21" w:name="_Toc72179805"/>
      <w:r>
        <w:t>Provide certificates and trophies for Hackathon Winners</w:t>
      </w:r>
      <w:bookmarkEnd w:id="21"/>
    </w:p>
    <w:p w14:paraId="68C3E8D4" w14:textId="73F1F47B" w:rsidR="00A77A32" w:rsidRPr="004F0110" w:rsidRDefault="00A77A32" w:rsidP="008E201B">
      <w:pPr>
        <w:pStyle w:val="ListParagraph"/>
        <w:numPr>
          <w:ilvl w:val="0"/>
          <w:numId w:val="35"/>
        </w:numPr>
        <w:ind w:left="1494"/>
        <w:jc w:val="both"/>
        <w:rPr>
          <w:rFonts w:eastAsiaTheme="majorEastAsia"/>
        </w:rPr>
      </w:pPr>
      <w:r w:rsidRPr="004F0110">
        <w:rPr>
          <w:rFonts w:eastAsiaTheme="majorEastAsia"/>
        </w:rPr>
        <w:t>Media profiling of winners</w:t>
      </w:r>
      <w:r w:rsidR="00DE14EE">
        <w:rPr>
          <w:rFonts w:eastAsiaTheme="majorEastAsia"/>
        </w:rPr>
        <w:t>;</w:t>
      </w:r>
    </w:p>
    <w:p w14:paraId="3EC7F47E" w14:textId="243D010E" w:rsidR="00A77A32" w:rsidRPr="004F0110" w:rsidRDefault="00A77A32" w:rsidP="008E201B">
      <w:pPr>
        <w:pStyle w:val="ListParagraph"/>
        <w:numPr>
          <w:ilvl w:val="0"/>
          <w:numId w:val="35"/>
        </w:numPr>
        <w:ind w:left="1494"/>
        <w:jc w:val="both"/>
        <w:rPr>
          <w:rFonts w:eastAsiaTheme="majorEastAsia"/>
        </w:rPr>
      </w:pPr>
      <w:r w:rsidRPr="004F0110">
        <w:rPr>
          <w:rFonts w:eastAsiaTheme="majorEastAsia"/>
        </w:rPr>
        <w:t>Create multimedia for the winners</w:t>
      </w:r>
      <w:r w:rsidR="00DE14EE">
        <w:rPr>
          <w:rFonts w:eastAsiaTheme="majorEastAsia"/>
        </w:rPr>
        <w:t>;</w:t>
      </w:r>
    </w:p>
    <w:p w14:paraId="17FB59B2" w14:textId="535E3EFE" w:rsidR="00A77A32" w:rsidRPr="004F0110" w:rsidRDefault="00A77A32" w:rsidP="008E201B">
      <w:pPr>
        <w:pStyle w:val="ListParagraph"/>
        <w:numPr>
          <w:ilvl w:val="0"/>
          <w:numId w:val="35"/>
        </w:numPr>
        <w:ind w:left="1494"/>
        <w:jc w:val="both"/>
        <w:rPr>
          <w:rFonts w:eastAsiaTheme="majorEastAsia"/>
        </w:rPr>
      </w:pPr>
      <w:r w:rsidRPr="004F0110">
        <w:rPr>
          <w:rFonts w:eastAsiaTheme="majorEastAsia"/>
        </w:rPr>
        <w:t>Coordinate the Pay-out of prize money</w:t>
      </w:r>
      <w:r w:rsidR="00DE14EE">
        <w:rPr>
          <w:rFonts w:eastAsiaTheme="majorEastAsia"/>
        </w:rPr>
        <w:t>.</w:t>
      </w:r>
    </w:p>
    <w:p w14:paraId="20ACC5ED" w14:textId="77777777" w:rsidR="00A77A32" w:rsidRDefault="00A77A32" w:rsidP="00DE14EE">
      <w:pPr>
        <w:pStyle w:val="Heading1"/>
        <w:tabs>
          <w:tab w:val="clear" w:pos="502"/>
          <w:tab w:val="num" w:pos="1069"/>
        </w:tabs>
        <w:ind w:left="1134" w:hanging="850"/>
        <w:jc w:val="both"/>
      </w:pPr>
      <w:bookmarkStart w:id="22" w:name="_Toc72179806"/>
      <w:r>
        <w:t>SMME awards</w:t>
      </w:r>
      <w:bookmarkEnd w:id="22"/>
    </w:p>
    <w:p w14:paraId="1F31DAC9" w14:textId="61A365FF" w:rsidR="00A77A32" w:rsidRDefault="00A77A32" w:rsidP="00650461">
      <w:pPr>
        <w:ind w:left="567" w:firstLine="567"/>
        <w:jc w:val="both"/>
        <w:rPr>
          <w:rFonts w:eastAsiaTheme="majorEastAsia"/>
        </w:rPr>
      </w:pPr>
      <w:r w:rsidRPr="00A77A32">
        <w:rPr>
          <w:rFonts w:eastAsiaTheme="majorEastAsia"/>
        </w:rPr>
        <w:t xml:space="preserve">Provide certificates and trophies for </w:t>
      </w:r>
      <w:r>
        <w:rPr>
          <w:rFonts w:eastAsiaTheme="majorEastAsia"/>
        </w:rPr>
        <w:t>the w</w:t>
      </w:r>
      <w:r w:rsidRPr="00A77A32">
        <w:rPr>
          <w:rFonts w:eastAsiaTheme="majorEastAsia"/>
        </w:rPr>
        <w:t>inners</w:t>
      </w:r>
      <w:r w:rsidR="00DE14EE">
        <w:rPr>
          <w:rFonts w:eastAsiaTheme="majorEastAsia"/>
        </w:rPr>
        <w:t>.</w:t>
      </w:r>
      <w:r>
        <w:rPr>
          <w:rFonts w:eastAsiaTheme="majorEastAsia"/>
        </w:rPr>
        <w:tab/>
      </w:r>
    </w:p>
    <w:p w14:paraId="56A301A6" w14:textId="77777777" w:rsidR="005E6837" w:rsidRPr="00B26A7A" w:rsidRDefault="00C163BE" w:rsidP="00650461">
      <w:pPr>
        <w:pStyle w:val="Heading2"/>
        <w:tabs>
          <w:tab w:val="clear" w:pos="502"/>
          <w:tab w:val="num" w:pos="1069"/>
        </w:tabs>
        <w:ind w:left="1134"/>
      </w:pPr>
      <w:bookmarkStart w:id="23" w:name="_Toc72179807"/>
      <w:r w:rsidRPr="00B26A7A">
        <w:t>DELIVERY ADDRESS</w:t>
      </w:r>
      <w:bookmarkEnd w:id="23"/>
      <w:r w:rsidR="00BC3275" w:rsidRPr="00B26A7A">
        <w:rPr>
          <w:color w:val="auto"/>
        </w:rPr>
        <w:t xml:space="preserve"> </w:t>
      </w:r>
    </w:p>
    <w:p w14:paraId="468312B9" w14:textId="77777777" w:rsidR="00D7199C" w:rsidRPr="00D7199C" w:rsidRDefault="00D7199C" w:rsidP="00650461">
      <w:pPr>
        <w:pStyle w:val="Heading1"/>
        <w:numPr>
          <w:ilvl w:val="0"/>
          <w:numId w:val="0"/>
        </w:numPr>
        <w:ind w:left="567"/>
        <w:rPr>
          <w:rFonts w:eastAsia="Times New Roman" w:cs="Times New Roman"/>
          <w:b w:val="0"/>
          <w:bCs w:val="0"/>
          <w:color w:val="auto"/>
          <w:sz w:val="24"/>
          <w:szCs w:val="20"/>
        </w:rPr>
      </w:pPr>
      <w:bookmarkStart w:id="24" w:name="_Toc72179808"/>
      <w:r w:rsidRPr="00D7199C">
        <w:rPr>
          <w:rFonts w:eastAsia="Times New Roman" w:cs="Times New Roman"/>
          <w:b w:val="0"/>
          <w:bCs w:val="0"/>
          <w:color w:val="auto"/>
          <w:sz w:val="24"/>
          <w:szCs w:val="20"/>
        </w:rPr>
        <w:t>The services are required to be provided at the</w:t>
      </w:r>
      <w:r>
        <w:rPr>
          <w:rFonts w:eastAsia="Times New Roman" w:cs="Times New Roman"/>
          <w:b w:val="0"/>
          <w:bCs w:val="0"/>
          <w:color w:val="auto"/>
          <w:sz w:val="24"/>
          <w:szCs w:val="20"/>
        </w:rPr>
        <w:t xml:space="preserve"> </w:t>
      </w:r>
      <w:r w:rsidRPr="00D7199C">
        <w:rPr>
          <w:rFonts w:eastAsia="Times New Roman" w:cs="Times New Roman"/>
          <w:b w:val="0"/>
          <w:bCs w:val="0"/>
          <w:color w:val="auto"/>
          <w:sz w:val="24"/>
          <w:szCs w:val="20"/>
        </w:rPr>
        <w:t>designated ICC pre, during and post conference.</w:t>
      </w:r>
      <w:bookmarkEnd w:id="24"/>
      <w:r w:rsidRPr="00D7199C">
        <w:rPr>
          <w:rFonts w:eastAsia="Times New Roman" w:cs="Times New Roman"/>
          <w:b w:val="0"/>
          <w:bCs w:val="0"/>
          <w:color w:val="auto"/>
          <w:sz w:val="24"/>
          <w:szCs w:val="20"/>
        </w:rPr>
        <w:t xml:space="preserve"> </w:t>
      </w:r>
    </w:p>
    <w:tbl>
      <w:tblPr>
        <w:tblW w:w="5006" w:type="pct"/>
        <w:tblCellMar>
          <w:left w:w="0" w:type="dxa"/>
          <w:right w:w="0" w:type="dxa"/>
        </w:tblCellMar>
        <w:tblLook w:val="04A0" w:firstRow="1" w:lastRow="0" w:firstColumn="1" w:lastColumn="0" w:noHBand="0" w:noVBand="1"/>
      </w:tblPr>
      <w:tblGrid>
        <w:gridCol w:w="522"/>
        <w:gridCol w:w="5705"/>
        <w:gridCol w:w="3403"/>
      </w:tblGrid>
      <w:tr w:rsidR="00D7199C" w14:paraId="57B87422" w14:textId="77777777" w:rsidTr="00DE14EE">
        <w:trPr>
          <w:tblHeader/>
        </w:trPr>
        <w:tc>
          <w:tcPr>
            <w:tcW w:w="271" w:type="pct"/>
            <w:tcBorders>
              <w:top w:val="single" w:sz="8" w:space="0" w:color="5B9BD5"/>
              <w:left w:val="single" w:sz="8" w:space="0" w:color="5B9BD5"/>
              <w:bottom w:val="single" w:sz="8" w:space="0" w:color="5B9BD5"/>
              <w:right w:val="single" w:sz="8" w:space="0" w:color="5B9BD5"/>
            </w:tcBorders>
            <w:shd w:val="clear" w:color="auto" w:fill="DEEAF6"/>
            <w:tcMar>
              <w:top w:w="0" w:type="dxa"/>
              <w:left w:w="108" w:type="dxa"/>
              <w:bottom w:w="0" w:type="dxa"/>
              <w:right w:w="108" w:type="dxa"/>
            </w:tcMar>
            <w:hideMark/>
          </w:tcPr>
          <w:p w14:paraId="2D721FBF" w14:textId="77777777" w:rsidR="00D7199C" w:rsidRPr="00DE14EE" w:rsidRDefault="00D7199C">
            <w:pPr>
              <w:rPr>
                <w:rFonts w:eastAsiaTheme="minorHAnsi"/>
                <w:b/>
                <w:bCs/>
                <w:sz w:val="20"/>
              </w:rPr>
            </w:pPr>
            <w:r w:rsidRPr="00DE14EE">
              <w:rPr>
                <w:b/>
                <w:bCs/>
                <w:sz w:val="20"/>
              </w:rPr>
              <w:t>No</w:t>
            </w:r>
          </w:p>
        </w:tc>
        <w:tc>
          <w:tcPr>
            <w:tcW w:w="2962" w:type="pct"/>
            <w:tcBorders>
              <w:top w:val="single" w:sz="8" w:space="0" w:color="5B9BD5"/>
              <w:left w:val="nil"/>
              <w:bottom w:val="single" w:sz="8" w:space="0" w:color="5B9BD5"/>
              <w:right w:val="single" w:sz="8" w:space="0" w:color="5B9BD5"/>
            </w:tcBorders>
            <w:shd w:val="clear" w:color="auto" w:fill="DEEAF6"/>
            <w:tcMar>
              <w:top w:w="0" w:type="dxa"/>
              <w:left w:w="108" w:type="dxa"/>
              <w:bottom w:w="0" w:type="dxa"/>
              <w:right w:w="108" w:type="dxa"/>
            </w:tcMar>
            <w:hideMark/>
          </w:tcPr>
          <w:p w14:paraId="0E38A261" w14:textId="77777777" w:rsidR="00D7199C" w:rsidRPr="00DE14EE" w:rsidRDefault="00D7199C">
            <w:pPr>
              <w:rPr>
                <w:b/>
              </w:rPr>
            </w:pPr>
            <w:r w:rsidRPr="00DE14EE">
              <w:rPr>
                <w:b/>
              </w:rPr>
              <w:t>Physical Address</w:t>
            </w:r>
          </w:p>
        </w:tc>
        <w:tc>
          <w:tcPr>
            <w:tcW w:w="1767" w:type="pct"/>
            <w:tcBorders>
              <w:top w:val="single" w:sz="8" w:space="0" w:color="5B9BD5"/>
              <w:left w:val="nil"/>
              <w:bottom w:val="single" w:sz="8" w:space="0" w:color="5B9BD5"/>
              <w:right w:val="single" w:sz="8" w:space="0" w:color="5B9BD5"/>
            </w:tcBorders>
            <w:shd w:val="clear" w:color="auto" w:fill="DEEAF6"/>
            <w:tcMar>
              <w:top w:w="0" w:type="dxa"/>
              <w:left w:w="108" w:type="dxa"/>
              <w:bottom w:w="0" w:type="dxa"/>
              <w:right w:w="108" w:type="dxa"/>
            </w:tcMar>
            <w:hideMark/>
          </w:tcPr>
          <w:p w14:paraId="2DBA1B5C" w14:textId="77777777" w:rsidR="00D7199C" w:rsidRPr="00DE14EE" w:rsidRDefault="00D7199C">
            <w:pPr>
              <w:rPr>
                <w:b/>
              </w:rPr>
            </w:pPr>
            <w:r w:rsidRPr="00DE14EE">
              <w:rPr>
                <w:b/>
              </w:rPr>
              <w:t>GPS Coordinates (optional)</w:t>
            </w:r>
          </w:p>
        </w:tc>
      </w:tr>
      <w:tr w:rsidR="00D7199C" w14:paraId="458D79B1" w14:textId="77777777" w:rsidTr="00DE14EE">
        <w:tc>
          <w:tcPr>
            <w:tcW w:w="271" w:type="pct"/>
            <w:tcBorders>
              <w:top w:val="nil"/>
              <w:left w:val="single" w:sz="8" w:space="0" w:color="5B9BD5"/>
              <w:bottom w:val="single" w:sz="4" w:space="0" w:color="auto"/>
              <w:right w:val="single" w:sz="8" w:space="0" w:color="5B9BD5"/>
            </w:tcBorders>
            <w:tcMar>
              <w:top w:w="0" w:type="dxa"/>
              <w:left w:w="108" w:type="dxa"/>
              <w:bottom w:w="0" w:type="dxa"/>
              <w:right w:w="108" w:type="dxa"/>
            </w:tcMar>
            <w:hideMark/>
          </w:tcPr>
          <w:p w14:paraId="5A4C22C7" w14:textId="77777777" w:rsidR="00D7199C" w:rsidRDefault="00D7199C">
            <w:pPr>
              <w:rPr>
                <w:rFonts w:eastAsiaTheme="minorHAnsi"/>
                <w:sz w:val="20"/>
              </w:rPr>
            </w:pPr>
            <w:r>
              <w:rPr>
                <w:sz w:val="20"/>
              </w:rPr>
              <w:t>1</w:t>
            </w:r>
          </w:p>
        </w:tc>
        <w:tc>
          <w:tcPr>
            <w:tcW w:w="2962" w:type="pct"/>
            <w:tcBorders>
              <w:top w:val="nil"/>
              <w:left w:val="nil"/>
              <w:bottom w:val="single" w:sz="4" w:space="0" w:color="auto"/>
              <w:right w:val="single" w:sz="8" w:space="0" w:color="5B9BD5"/>
            </w:tcBorders>
            <w:tcMar>
              <w:top w:w="0" w:type="dxa"/>
              <w:left w:w="108" w:type="dxa"/>
              <w:bottom w:w="0" w:type="dxa"/>
              <w:right w:w="108" w:type="dxa"/>
            </w:tcMar>
            <w:hideMark/>
          </w:tcPr>
          <w:p w14:paraId="49B8A3FA" w14:textId="569DAAA8" w:rsidR="00D7199C" w:rsidRPr="00085ED4" w:rsidRDefault="00D7199C">
            <w:r w:rsidRPr="00085ED4">
              <w:t>Durban ICC, 45 Bram Fischer Road, Durban, 4001</w:t>
            </w:r>
            <w:r w:rsidR="00F31950" w:rsidRPr="00085ED4">
              <w:t xml:space="preserve"> and Online</w:t>
            </w:r>
          </w:p>
        </w:tc>
        <w:tc>
          <w:tcPr>
            <w:tcW w:w="1767" w:type="pct"/>
            <w:tcBorders>
              <w:top w:val="nil"/>
              <w:left w:val="nil"/>
              <w:bottom w:val="single" w:sz="4" w:space="0" w:color="auto"/>
              <w:right w:val="single" w:sz="8" w:space="0" w:color="5B9BD5"/>
            </w:tcBorders>
            <w:tcMar>
              <w:top w:w="0" w:type="dxa"/>
              <w:left w:w="108" w:type="dxa"/>
              <w:bottom w:w="0" w:type="dxa"/>
              <w:right w:w="108" w:type="dxa"/>
            </w:tcMar>
            <w:hideMark/>
          </w:tcPr>
          <w:p w14:paraId="4B77949F" w14:textId="770B73CB" w:rsidR="00D7199C" w:rsidRPr="00085ED4" w:rsidRDefault="00D7199C">
            <w:r w:rsidRPr="00085ED4">
              <w:t>GPS Coordinates: S 29 51.141 / E 31 01.407</w:t>
            </w:r>
          </w:p>
        </w:tc>
      </w:tr>
      <w:tr w:rsidR="00D7199C" w14:paraId="0D9DDF48" w14:textId="77777777" w:rsidTr="00DE14EE">
        <w:tc>
          <w:tcPr>
            <w:tcW w:w="2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8264A6" w14:textId="77777777" w:rsidR="00D7199C" w:rsidRDefault="00D7199C">
            <w:pPr>
              <w:rPr>
                <w:rFonts w:eastAsiaTheme="minorHAnsi"/>
                <w:sz w:val="20"/>
              </w:rPr>
            </w:pPr>
            <w:r>
              <w:rPr>
                <w:sz w:val="20"/>
              </w:rPr>
              <w:t>2</w:t>
            </w:r>
          </w:p>
        </w:tc>
        <w:tc>
          <w:tcPr>
            <w:tcW w:w="2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5C1CFB" w14:textId="415EBC55" w:rsidR="00D7199C" w:rsidRPr="00085ED4" w:rsidRDefault="00D7199C">
            <w:r w:rsidRPr="00085ED4">
              <w:t xml:space="preserve">Cape Town ICC, Corner of </w:t>
            </w:r>
            <w:proofErr w:type="spellStart"/>
            <w:r w:rsidRPr="00085ED4">
              <w:t>Heerengracht</w:t>
            </w:r>
            <w:proofErr w:type="spellEnd"/>
            <w:r w:rsidRPr="00085ED4">
              <w:t xml:space="preserve"> &amp; </w:t>
            </w:r>
            <w:proofErr w:type="spellStart"/>
            <w:r w:rsidRPr="00085ED4">
              <w:t>Rua</w:t>
            </w:r>
            <w:proofErr w:type="spellEnd"/>
            <w:r w:rsidRPr="00085ED4">
              <w:t xml:space="preserve"> </w:t>
            </w:r>
            <w:proofErr w:type="spellStart"/>
            <w:r w:rsidRPr="00085ED4">
              <w:t>Bartholomeu</w:t>
            </w:r>
            <w:proofErr w:type="spellEnd"/>
            <w:r w:rsidRPr="00085ED4">
              <w:t xml:space="preserve"> Dias, Foreshore, Cape Town, 8001</w:t>
            </w:r>
            <w:r w:rsidR="00F31950" w:rsidRPr="00085ED4">
              <w:t xml:space="preserve"> and Online</w:t>
            </w:r>
          </w:p>
        </w:tc>
        <w:tc>
          <w:tcPr>
            <w:tcW w:w="17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09981" w14:textId="0D663C51" w:rsidR="00D7199C" w:rsidRPr="00085ED4" w:rsidRDefault="00D7199C">
            <w:r w:rsidRPr="00085ED4">
              <w:t>N -33 55’30” / E 18 25’27”</w:t>
            </w:r>
          </w:p>
        </w:tc>
      </w:tr>
      <w:tr w:rsidR="009F15B5" w14:paraId="6F07BC86" w14:textId="77777777" w:rsidTr="00DE14EE">
        <w:trPr>
          <w:trHeight w:val="100"/>
        </w:trPr>
        <w:tc>
          <w:tcPr>
            <w:tcW w:w="271" w:type="pct"/>
            <w:tcBorders>
              <w:top w:val="single" w:sz="4" w:space="0" w:color="auto"/>
              <w:left w:val="single" w:sz="8" w:space="0" w:color="5B9BD5"/>
              <w:bottom w:val="nil"/>
              <w:right w:val="single" w:sz="8" w:space="0" w:color="5B9BD5"/>
            </w:tcBorders>
            <w:tcMar>
              <w:top w:w="0" w:type="dxa"/>
              <w:left w:w="108" w:type="dxa"/>
              <w:bottom w:w="0" w:type="dxa"/>
              <w:right w:w="108" w:type="dxa"/>
            </w:tcMar>
          </w:tcPr>
          <w:p w14:paraId="49CAC69D" w14:textId="1F5F9C32" w:rsidR="009F15B5" w:rsidRDefault="00F31950">
            <w:pPr>
              <w:rPr>
                <w:sz w:val="20"/>
              </w:rPr>
            </w:pPr>
            <w:r>
              <w:rPr>
                <w:sz w:val="20"/>
              </w:rPr>
              <w:lastRenderedPageBreak/>
              <w:t>3</w:t>
            </w:r>
          </w:p>
        </w:tc>
        <w:tc>
          <w:tcPr>
            <w:tcW w:w="2962" w:type="pct"/>
            <w:tcBorders>
              <w:top w:val="single" w:sz="4" w:space="0" w:color="auto"/>
              <w:left w:val="nil"/>
              <w:bottom w:val="nil"/>
              <w:right w:val="single" w:sz="8" w:space="0" w:color="5B9BD5"/>
            </w:tcBorders>
            <w:tcMar>
              <w:top w:w="0" w:type="dxa"/>
              <w:left w:w="108" w:type="dxa"/>
              <w:bottom w:w="0" w:type="dxa"/>
              <w:right w:w="108" w:type="dxa"/>
            </w:tcMar>
          </w:tcPr>
          <w:p w14:paraId="03324570" w14:textId="0AB50D88" w:rsidR="009F15B5" w:rsidRPr="00085ED4" w:rsidRDefault="00F31950">
            <w:r w:rsidRPr="00085ED4">
              <w:t>Any Province and Online (</w:t>
            </w:r>
            <w:proofErr w:type="spellStart"/>
            <w:r w:rsidRPr="00085ED4">
              <w:t>GovTech</w:t>
            </w:r>
            <w:proofErr w:type="spellEnd"/>
            <w:r w:rsidRPr="00085ED4">
              <w:t xml:space="preserve"> online) </w:t>
            </w:r>
          </w:p>
        </w:tc>
        <w:tc>
          <w:tcPr>
            <w:tcW w:w="1767" w:type="pct"/>
            <w:tcBorders>
              <w:top w:val="single" w:sz="4" w:space="0" w:color="auto"/>
              <w:left w:val="nil"/>
              <w:bottom w:val="nil"/>
              <w:right w:val="single" w:sz="8" w:space="0" w:color="5B9BD5"/>
            </w:tcBorders>
            <w:tcMar>
              <w:top w:w="0" w:type="dxa"/>
              <w:left w:w="108" w:type="dxa"/>
              <w:bottom w:w="0" w:type="dxa"/>
              <w:right w:w="108" w:type="dxa"/>
            </w:tcMar>
          </w:tcPr>
          <w:p w14:paraId="3A9E8958" w14:textId="77777777" w:rsidR="009F15B5" w:rsidRPr="00085ED4" w:rsidRDefault="009F15B5"/>
        </w:tc>
      </w:tr>
      <w:tr w:rsidR="009F15B5" w14:paraId="3EF9DFA5" w14:textId="77777777" w:rsidTr="00DE14EE">
        <w:trPr>
          <w:trHeight w:val="57"/>
        </w:trPr>
        <w:tc>
          <w:tcPr>
            <w:tcW w:w="271" w:type="pct"/>
            <w:tcBorders>
              <w:top w:val="nil"/>
              <w:left w:val="single" w:sz="8" w:space="0" w:color="5B9BD5"/>
              <w:bottom w:val="single" w:sz="8" w:space="0" w:color="5B9BD5"/>
              <w:right w:val="single" w:sz="8" w:space="0" w:color="5B9BD5"/>
            </w:tcBorders>
            <w:tcMar>
              <w:top w:w="0" w:type="dxa"/>
              <w:left w:w="108" w:type="dxa"/>
              <w:bottom w:w="0" w:type="dxa"/>
              <w:right w:w="108" w:type="dxa"/>
            </w:tcMar>
          </w:tcPr>
          <w:p w14:paraId="75829100" w14:textId="77777777" w:rsidR="009F15B5" w:rsidRDefault="009F15B5">
            <w:pPr>
              <w:rPr>
                <w:sz w:val="20"/>
              </w:rPr>
            </w:pPr>
          </w:p>
        </w:tc>
        <w:tc>
          <w:tcPr>
            <w:tcW w:w="2962" w:type="pct"/>
            <w:tcBorders>
              <w:top w:val="nil"/>
              <w:left w:val="nil"/>
              <w:bottom w:val="single" w:sz="8" w:space="0" w:color="5B9BD5"/>
              <w:right w:val="single" w:sz="8" w:space="0" w:color="5B9BD5"/>
            </w:tcBorders>
            <w:tcMar>
              <w:top w:w="0" w:type="dxa"/>
              <w:left w:w="108" w:type="dxa"/>
              <w:bottom w:w="0" w:type="dxa"/>
              <w:right w:w="108" w:type="dxa"/>
            </w:tcMar>
          </w:tcPr>
          <w:p w14:paraId="2D019800" w14:textId="77777777" w:rsidR="009F15B5" w:rsidRPr="00085ED4" w:rsidRDefault="009F15B5"/>
        </w:tc>
        <w:tc>
          <w:tcPr>
            <w:tcW w:w="1767" w:type="pct"/>
            <w:tcBorders>
              <w:top w:val="nil"/>
              <w:left w:val="nil"/>
              <w:bottom w:val="single" w:sz="8" w:space="0" w:color="5B9BD5"/>
              <w:right w:val="single" w:sz="8" w:space="0" w:color="5B9BD5"/>
            </w:tcBorders>
            <w:tcMar>
              <w:top w:w="0" w:type="dxa"/>
              <w:left w:w="108" w:type="dxa"/>
              <w:bottom w:w="0" w:type="dxa"/>
              <w:right w:w="108" w:type="dxa"/>
            </w:tcMar>
          </w:tcPr>
          <w:p w14:paraId="3130FA2A" w14:textId="77777777" w:rsidR="009F15B5" w:rsidRPr="00085ED4" w:rsidRDefault="009F15B5"/>
        </w:tc>
      </w:tr>
    </w:tbl>
    <w:p w14:paraId="7C8B728B" w14:textId="77777777" w:rsidR="00A21C3A" w:rsidRPr="00B26A7A" w:rsidRDefault="003129A2" w:rsidP="00650461">
      <w:pPr>
        <w:pStyle w:val="Heading1"/>
        <w:tabs>
          <w:tab w:val="clear" w:pos="502"/>
          <w:tab w:val="num" w:pos="1134"/>
        </w:tabs>
        <w:ind w:left="1134"/>
        <w:rPr>
          <w:rFonts w:asciiTheme="minorHAnsi" w:hAnsiTheme="minorHAnsi"/>
          <w:szCs w:val="24"/>
        </w:rPr>
      </w:pPr>
      <w:bookmarkStart w:id="25" w:name="_Toc435315881"/>
      <w:bookmarkStart w:id="26" w:name="_Toc72179809"/>
      <w:r w:rsidRPr="00B26A7A">
        <w:rPr>
          <w:rFonts w:asciiTheme="minorHAnsi" w:hAnsiTheme="minorHAnsi"/>
          <w:szCs w:val="24"/>
        </w:rPr>
        <w:t>CURRENT</w:t>
      </w:r>
      <w:r w:rsidRPr="00B26A7A">
        <w:rPr>
          <w:rFonts w:asciiTheme="minorHAnsi" w:hAnsiTheme="minorHAnsi"/>
          <w:color w:val="FF0000"/>
          <w:szCs w:val="24"/>
        </w:rPr>
        <w:t xml:space="preserve"> </w:t>
      </w:r>
      <w:r w:rsidR="00C96169" w:rsidRPr="00B26A7A">
        <w:rPr>
          <w:rFonts w:asciiTheme="minorHAnsi" w:hAnsiTheme="minorHAnsi"/>
          <w:szCs w:val="24"/>
        </w:rPr>
        <w:t xml:space="preserve">LOB </w:t>
      </w:r>
      <w:r w:rsidR="00B558CD" w:rsidRPr="00B26A7A">
        <w:rPr>
          <w:rFonts w:asciiTheme="minorHAnsi" w:hAnsiTheme="minorHAnsi"/>
          <w:szCs w:val="24"/>
        </w:rPr>
        <w:t>ENVIRONMENT</w:t>
      </w:r>
      <w:bookmarkEnd w:id="25"/>
      <w:bookmarkEnd w:id="26"/>
    </w:p>
    <w:p w14:paraId="1543AC3F" w14:textId="3E53E565" w:rsidR="00AD248D" w:rsidRDefault="00C34AEE" w:rsidP="00650461">
      <w:pPr>
        <w:ind w:left="567"/>
        <w:jc w:val="both"/>
      </w:pPr>
      <w:bookmarkStart w:id="27" w:name="_Toc435315882"/>
      <w:r>
        <w:t xml:space="preserve">Once appointed the service provider will report to and work with SITA </w:t>
      </w:r>
      <w:r w:rsidR="0060495F">
        <w:t xml:space="preserve">Strategic </w:t>
      </w:r>
      <w:r>
        <w:t>Stakeholder Management (S</w:t>
      </w:r>
      <w:r w:rsidR="0060495F">
        <w:t>S</w:t>
      </w:r>
      <w:r>
        <w:t xml:space="preserve">M) Department, a unit that contributes to the delivery of the SITA mandate by providing support to the development and implementation of strategies to achieve SITA strategic </w:t>
      </w:r>
      <w:r w:rsidR="00C5255E">
        <w:t>objectives as per the SITA 5</w:t>
      </w:r>
      <w:r>
        <w:t>year strategic plan</w:t>
      </w:r>
      <w:r w:rsidR="00D7199C">
        <w:t xml:space="preserve"> 2020-2025</w:t>
      </w:r>
      <w:r>
        <w:t>. The Head of Department: S</w:t>
      </w:r>
      <w:r w:rsidR="0060495F">
        <w:t>S</w:t>
      </w:r>
      <w:r>
        <w:t xml:space="preserve">M is accountable for end to end management of the </w:t>
      </w:r>
      <w:proofErr w:type="spellStart"/>
      <w:r>
        <w:t>GovTech</w:t>
      </w:r>
      <w:proofErr w:type="spellEnd"/>
      <w:r>
        <w:t xml:space="preserve"> Conference. </w:t>
      </w:r>
    </w:p>
    <w:p w14:paraId="33942238" w14:textId="3518850A" w:rsidR="000C2FDB" w:rsidRDefault="000C2FDB" w:rsidP="00650461">
      <w:pPr>
        <w:ind w:left="567"/>
        <w:jc w:val="both"/>
      </w:pPr>
    </w:p>
    <w:p w14:paraId="447C62C6" w14:textId="64B03E03" w:rsidR="00F76069" w:rsidRDefault="00AD0928" w:rsidP="00650461">
      <w:pPr>
        <w:pStyle w:val="Heading1"/>
        <w:tabs>
          <w:tab w:val="clear" w:pos="502"/>
          <w:tab w:val="num" w:pos="1134"/>
        </w:tabs>
        <w:ind w:left="1134"/>
      </w:pPr>
      <w:bookmarkStart w:id="28" w:name="_Toc72179810"/>
      <w:r w:rsidRPr="005E6876">
        <w:rPr>
          <w:noProof/>
          <w:lang w:eastAsia="en-ZA"/>
        </w:rPr>
        <mc:AlternateContent>
          <mc:Choice Requires="wps">
            <w:drawing>
              <wp:anchor distT="0" distB="0" distL="114300" distR="114300" simplePos="0" relativeHeight="251663360" behindDoc="1" locked="1" layoutInCell="1" allowOverlap="0" wp14:anchorId="5E694468" wp14:editId="07723828">
                <wp:simplePos x="0" y="0"/>
                <wp:positionH relativeFrom="margin">
                  <wp:posOffset>2924</wp:posOffset>
                </wp:positionH>
                <wp:positionV relativeFrom="margin">
                  <wp:posOffset>-2983</wp:posOffset>
                </wp:positionV>
                <wp:extent cx="1148400" cy="8877600"/>
                <wp:effectExtent l="0" t="0" r="8890" b="0"/>
                <wp:wrapNone/>
                <wp:docPr id="7" name="Text Box 7"/>
                <wp:cNvGraphicFramePr/>
                <a:graphic xmlns:a="http://schemas.openxmlformats.org/drawingml/2006/main">
                  <a:graphicData uri="http://schemas.microsoft.com/office/word/2010/wordprocessingShape">
                    <wps:wsp>
                      <wps:cNvSpPr txBox="1"/>
                      <wps:spPr>
                        <a:xfrm>
                          <a:off x="0" y="0"/>
                          <a:ext cx="1148400" cy="8877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6ACA4E" w14:textId="77777777" w:rsidR="00195D55" w:rsidRDefault="00195D55" w:rsidP="000A4536"/>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E694468" id="_x0000_t202" coordsize="21600,21600" o:spt="202" path="m,l,21600r21600,l21600,xe">
                <v:stroke joinstyle="miter"/>
                <v:path gradientshapeok="t" o:connecttype="rect"/>
              </v:shapetype>
              <v:shape id="Text Box 7" o:spid="_x0000_s1026" type="#_x0000_t202" style="position:absolute;left:0;text-align:left;margin-left:.25pt;margin-top:-.25pt;width:90.45pt;height:699pt;z-index:-25165312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" o:allowoverlap="f" fillcolor="white [3201]" stroked="f" strokeweight=".5pt">
                <v:textbox style="mso-fit-shape-to-text:t" inset="0,0,0,0">
                  <w:txbxContent>
                    <w:p w14:paraId="716ACA4E" w14:textId="77777777" w:rsidR="00195D55" w:rsidRDefault="00195D55" w:rsidP="000A4536"/>
                  </w:txbxContent>
                </v:textbox>
                <w10:wrap anchorx="margin" anchory="margin"/>
                <w10:anchorlock/>
              </v:shape>
            </w:pict>
          </mc:Fallback>
        </mc:AlternateContent>
      </w:r>
      <w:r w:rsidR="003421A6">
        <w:t>SERVICE</w:t>
      </w:r>
      <w:r w:rsidR="00FA3AF5" w:rsidRPr="005E6876">
        <w:t xml:space="preserve"> </w:t>
      </w:r>
      <w:r w:rsidR="00871368" w:rsidRPr="005E6876">
        <w:t>REQUIREMENT</w:t>
      </w:r>
      <w:bookmarkEnd w:id="27"/>
      <w:bookmarkEnd w:id="28"/>
      <w:r w:rsidR="00DD6ED1" w:rsidRPr="005E6876">
        <w:t xml:space="preserve"> </w:t>
      </w:r>
    </w:p>
    <w:p w14:paraId="72E62862" w14:textId="05967604" w:rsidR="00B36279" w:rsidRPr="00B36279" w:rsidRDefault="00B36279" w:rsidP="00650461">
      <w:pPr>
        <w:ind w:left="567"/>
      </w:pPr>
      <w:r>
        <w:t>The service provider will be required to provide complete sup</w:t>
      </w:r>
      <w:r w:rsidR="00393632">
        <w:t xml:space="preserve">port from project conceptualisation to </w:t>
      </w:r>
      <w:r>
        <w:t xml:space="preserve">delivery of the </w:t>
      </w:r>
      <w:r w:rsidR="00AE1859">
        <w:t>Digital</w:t>
      </w:r>
      <w:r w:rsidR="00393632">
        <w:t xml:space="preserve"> Public Service Awards.</w:t>
      </w:r>
      <w:r w:rsidR="0071683F">
        <w:t xml:space="preserve"> </w:t>
      </w:r>
      <w:r>
        <w:t xml:space="preserve">  </w:t>
      </w:r>
    </w:p>
    <w:p w14:paraId="02A82B5F" w14:textId="77777777" w:rsidR="005E6876" w:rsidRDefault="00EB1C3C" w:rsidP="00650461">
      <w:pPr>
        <w:pStyle w:val="Heading2"/>
        <w:tabs>
          <w:tab w:val="clear" w:pos="502"/>
          <w:tab w:val="num" w:pos="1069"/>
        </w:tabs>
        <w:ind w:left="1134"/>
        <w:rPr>
          <w:rStyle w:val="Heading3Char"/>
          <w:b/>
        </w:rPr>
      </w:pPr>
      <w:r>
        <w:rPr>
          <w:rStyle w:val="Heading3Char"/>
          <w:b/>
        </w:rPr>
        <w:t xml:space="preserve"> </w:t>
      </w:r>
      <w:bookmarkStart w:id="29" w:name="_Toc72179811"/>
      <w:r>
        <w:rPr>
          <w:rStyle w:val="Heading3Char"/>
          <w:b/>
        </w:rPr>
        <w:t>P</w:t>
      </w:r>
      <w:r w:rsidR="005E6876" w:rsidRPr="00B36279">
        <w:rPr>
          <w:rStyle w:val="Heading3Char"/>
          <w:b/>
        </w:rPr>
        <w:t>rocess of the awards</w:t>
      </w:r>
      <w:bookmarkEnd w:id="29"/>
    </w:p>
    <w:p w14:paraId="0894810E" w14:textId="2A0CF8E1" w:rsidR="005E6876" w:rsidRDefault="005E6876" w:rsidP="008E201B">
      <w:pPr>
        <w:pStyle w:val="ListParagraph"/>
        <w:numPr>
          <w:ilvl w:val="0"/>
          <w:numId w:val="25"/>
        </w:numPr>
        <w:ind w:left="1494"/>
        <w:rPr>
          <w:lang w:eastAsia="en-ZA"/>
        </w:rPr>
      </w:pPr>
      <w:r>
        <w:rPr>
          <w:lang w:eastAsia="en-ZA"/>
        </w:rPr>
        <w:t xml:space="preserve">Promotion and awareness creation of the awards in partnership with the </w:t>
      </w:r>
      <w:proofErr w:type="spellStart"/>
      <w:r>
        <w:rPr>
          <w:lang w:eastAsia="en-ZA"/>
        </w:rPr>
        <w:t>GovTech</w:t>
      </w:r>
      <w:proofErr w:type="spellEnd"/>
      <w:r>
        <w:rPr>
          <w:lang w:eastAsia="en-ZA"/>
        </w:rPr>
        <w:t xml:space="preserve"> brand manager</w:t>
      </w:r>
      <w:r w:rsidR="0032640B">
        <w:rPr>
          <w:lang w:eastAsia="en-ZA"/>
        </w:rPr>
        <w:t>;</w:t>
      </w:r>
    </w:p>
    <w:p w14:paraId="4427A9A4" w14:textId="44606382" w:rsidR="005E6876" w:rsidRDefault="005E6876" w:rsidP="008E201B">
      <w:pPr>
        <w:pStyle w:val="ListParagraph"/>
        <w:numPr>
          <w:ilvl w:val="0"/>
          <w:numId w:val="25"/>
        </w:numPr>
        <w:ind w:left="1494"/>
        <w:rPr>
          <w:lang w:eastAsia="en-ZA"/>
        </w:rPr>
      </w:pPr>
      <w:r>
        <w:rPr>
          <w:lang w:eastAsia="en-ZA"/>
        </w:rPr>
        <w:t>Coordinating the adjudication process (i</w:t>
      </w:r>
      <w:r w:rsidR="0094747C">
        <w:rPr>
          <w:lang w:eastAsia="en-ZA"/>
        </w:rPr>
        <w:t>.</w:t>
      </w:r>
      <w:r>
        <w:rPr>
          <w:lang w:eastAsia="en-ZA"/>
        </w:rPr>
        <w:t>e</w:t>
      </w:r>
      <w:r w:rsidR="0094747C">
        <w:rPr>
          <w:lang w:eastAsia="en-ZA"/>
        </w:rPr>
        <w:t>.</w:t>
      </w:r>
      <w:r>
        <w:rPr>
          <w:lang w:eastAsia="en-ZA"/>
        </w:rPr>
        <w:t xml:space="preserve"> with SITA, identifying</w:t>
      </w:r>
      <w:r w:rsidR="00D31EE6">
        <w:rPr>
          <w:lang w:eastAsia="en-ZA"/>
        </w:rPr>
        <w:t xml:space="preserve"> and appoint</w:t>
      </w:r>
      <w:r>
        <w:rPr>
          <w:lang w:eastAsia="en-ZA"/>
        </w:rPr>
        <w:t xml:space="preserve"> </w:t>
      </w:r>
      <w:r w:rsidR="00C5255E">
        <w:rPr>
          <w:lang w:eastAsia="en-ZA"/>
        </w:rPr>
        <w:t>judges and</w:t>
      </w:r>
      <w:r w:rsidR="007146B6">
        <w:rPr>
          <w:lang w:eastAsia="en-ZA"/>
        </w:rPr>
        <w:t xml:space="preserve"> </w:t>
      </w:r>
      <w:r>
        <w:rPr>
          <w:lang w:eastAsia="en-ZA"/>
        </w:rPr>
        <w:t>communicating with the judges)</w:t>
      </w:r>
      <w:r w:rsidR="007146B6">
        <w:rPr>
          <w:lang w:eastAsia="en-ZA"/>
        </w:rPr>
        <w:t>;</w:t>
      </w:r>
    </w:p>
    <w:p w14:paraId="40A3C1D9" w14:textId="77777777" w:rsidR="00D31EE6" w:rsidRPr="002303A1" w:rsidRDefault="00D31EE6" w:rsidP="008E201B">
      <w:pPr>
        <w:pStyle w:val="ListParagraph"/>
        <w:numPr>
          <w:ilvl w:val="0"/>
          <w:numId w:val="25"/>
        </w:numPr>
        <w:ind w:left="1494"/>
        <w:rPr>
          <w:lang w:eastAsia="en-ZA"/>
        </w:rPr>
      </w:pPr>
      <w:r w:rsidRPr="002303A1">
        <w:rPr>
          <w:lang w:eastAsia="en-ZA"/>
        </w:rPr>
        <w:t>Work with SITA to develop Adjudication Terms and Conditions;</w:t>
      </w:r>
    </w:p>
    <w:p w14:paraId="6550851C" w14:textId="188E700F" w:rsidR="00E54D48" w:rsidRPr="002303A1" w:rsidRDefault="00E54D48" w:rsidP="008E201B">
      <w:pPr>
        <w:pStyle w:val="ListParagraph"/>
        <w:numPr>
          <w:ilvl w:val="0"/>
          <w:numId w:val="25"/>
        </w:numPr>
        <w:ind w:left="1494"/>
        <w:rPr>
          <w:lang w:eastAsia="en-ZA"/>
        </w:rPr>
      </w:pPr>
      <w:r w:rsidRPr="002303A1">
        <w:rPr>
          <w:lang w:eastAsia="en-ZA"/>
        </w:rPr>
        <w:t>Adjudication process and Judges communication</w:t>
      </w:r>
      <w:r w:rsidR="0032640B">
        <w:rPr>
          <w:lang w:eastAsia="en-ZA"/>
        </w:rPr>
        <w:t>;</w:t>
      </w:r>
    </w:p>
    <w:p w14:paraId="5D0F76DC" w14:textId="1FE4689F" w:rsidR="00E54D48" w:rsidRPr="002303A1" w:rsidRDefault="00E54D48" w:rsidP="008E201B">
      <w:pPr>
        <w:pStyle w:val="ListParagraph"/>
        <w:numPr>
          <w:ilvl w:val="0"/>
          <w:numId w:val="25"/>
        </w:numPr>
        <w:ind w:left="1494"/>
        <w:jc w:val="both"/>
        <w:rPr>
          <w:lang w:eastAsia="en-ZA"/>
        </w:rPr>
      </w:pPr>
      <w:r w:rsidRPr="002303A1">
        <w:rPr>
          <w:lang w:eastAsia="en-ZA"/>
        </w:rPr>
        <w:t>Ensure that the Adjudicators receive letters of appointment</w:t>
      </w:r>
      <w:r w:rsidR="00FE1EEC" w:rsidRPr="002303A1">
        <w:rPr>
          <w:lang w:eastAsia="en-ZA"/>
        </w:rPr>
        <w:t xml:space="preserve"> with the adjudication process to take place</w:t>
      </w:r>
      <w:r w:rsidR="0032640B">
        <w:rPr>
          <w:lang w:eastAsia="en-ZA"/>
        </w:rPr>
        <w:t>;</w:t>
      </w:r>
    </w:p>
    <w:p w14:paraId="354FC125" w14:textId="77777777" w:rsidR="00D31EE6" w:rsidRPr="002303A1" w:rsidRDefault="00FF3195" w:rsidP="008E201B">
      <w:pPr>
        <w:pStyle w:val="ListParagraph"/>
        <w:numPr>
          <w:ilvl w:val="0"/>
          <w:numId w:val="25"/>
        </w:numPr>
        <w:ind w:left="1494"/>
        <w:jc w:val="both"/>
        <w:rPr>
          <w:lang w:eastAsia="en-ZA"/>
        </w:rPr>
      </w:pPr>
      <w:r w:rsidRPr="002303A1">
        <w:rPr>
          <w:lang w:eastAsia="en-ZA"/>
        </w:rPr>
        <w:t xml:space="preserve">Ensure that the winners are </w:t>
      </w:r>
      <w:r w:rsidR="00D7199C" w:rsidRPr="002303A1">
        <w:rPr>
          <w:lang w:eastAsia="en-ZA"/>
        </w:rPr>
        <w:t>informed</w:t>
      </w:r>
      <w:r w:rsidRPr="002303A1">
        <w:rPr>
          <w:lang w:eastAsia="en-ZA"/>
        </w:rPr>
        <w:t xml:space="preserve"> that they have won and </w:t>
      </w:r>
      <w:r w:rsidR="00D7199C" w:rsidRPr="002303A1">
        <w:rPr>
          <w:lang w:eastAsia="en-ZA"/>
        </w:rPr>
        <w:t>appraised on the award ceremony procedure.</w:t>
      </w:r>
    </w:p>
    <w:p w14:paraId="4FB17F82" w14:textId="77777777" w:rsidR="005E6876" w:rsidRDefault="005E6876" w:rsidP="008E201B">
      <w:pPr>
        <w:pStyle w:val="ListParagraph"/>
        <w:numPr>
          <w:ilvl w:val="0"/>
          <w:numId w:val="25"/>
        </w:numPr>
        <w:ind w:left="1494"/>
        <w:jc w:val="both"/>
        <w:rPr>
          <w:lang w:eastAsia="en-ZA"/>
        </w:rPr>
      </w:pPr>
      <w:r>
        <w:rPr>
          <w:lang w:eastAsia="en-ZA"/>
        </w:rPr>
        <w:t>Sourcing of nominees (using marketing communication tactics)</w:t>
      </w:r>
      <w:r w:rsidR="007146B6">
        <w:rPr>
          <w:lang w:eastAsia="en-ZA"/>
        </w:rPr>
        <w:t>;</w:t>
      </w:r>
    </w:p>
    <w:p w14:paraId="67757A9C" w14:textId="77777777" w:rsidR="005E6876" w:rsidRDefault="007146B6" w:rsidP="008E201B">
      <w:pPr>
        <w:pStyle w:val="ListParagraph"/>
        <w:numPr>
          <w:ilvl w:val="0"/>
          <w:numId w:val="25"/>
        </w:numPr>
        <w:ind w:left="1494"/>
        <w:jc w:val="both"/>
        <w:rPr>
          <w:lang w:eastAsia="en-ZA"/>
        </w:rPr>
      </w:pPr>
      <w:r>
        <w:rPr>
          <w:lang w:eastAsia="en-ZA"/>
        </w:rPr>
        <w:t>Coordinat</w:t>
      </w:r>
      <w:r w:rsidR="00924C64">
        <w:rPr>
          <w:lang w:eastAsia="en-ZA"/>
        </w:rPr>
        <w:t>e</w:t>
      </w:r>
      <w:r w:rsidR="005E6876">
        <w:rPr>
          <w:lang w:eastAsia="en-ZA"/>
        </w:rPr>
        <w:t xml:space="preserve"> the p</w:t>
      </w:r>
      <w:r>
        <w:rPr>
          <w:lang w:eastAsia="en-ZA"/>
        </w:rPr>
        <w:t>rocess of selection of awardees;</w:t>
      </w:r>
    </w:p>
    <w:p w14:paraId="20EDB174" w14:textId="77777777" w:rsidR="005E6876" w:rsidRDefault="005E6876" w:rsidP="008E201B">
      <w:pPr>
        <w:pStyle w:val="ListParagraph"/>
        <w:numPr>
          <w:ilvl w:val="0"/>
          <w:numId w:val="25"/>
        </w:numPr>
        <w:ind w:left="1494"/>
        <w:jc w:val="both"/>
        <w:rPr>
          <w:lang w:eastAsia="en-ZA"/>
        </w:rPr>
      </w:pPr>
      <w:r>
        <w:rPr>
          <w:lang w:eastAsia="en-ZA"/>
        </w:rPr>
        <w:t>Coordinat</w:t>
      </w:r>
      <w:r w:rsidR="00924C64">
        <w:rPr>
          <w:lang w:eastAsia="en-ZA"/>
        </w:rPr>
        <w:t>e</w:t>
      </w:r>
      <w:r>
        <w:rPr>
          <w:lang w:eastAsia="en-ZA"/>
        </w:rPr>
        <w:t xml:space="preserve"> all</w:t>
      </w:r>
      <w:r w:rsidR="007146B6">
        <w:rPr>
          <w:lang w:eastAsia="en-ZA"/>
        </w:rPr>
        <w:t xml:space="preserve"> logistical requirements for </w:t>
      </w:r>
      <w:r>
        <w:rPr>
          <w:lang w:eastAsia="en-ZA"/>
        </w:rPr>
        <w:t xml:space="preserve">adjudication committee members and the nominees with regards to attending the </w:t>
      </w:r>
      <w:r w:rsidR="007146B6">
        <w:rPr>
          <w:lang w:eastAsia="en-ZA"/>
        </w:rPr>
        <w:t xml:space="preserve">awards </w:t>
      </w:r>
      <w:r>
        <w:rPr>
          <w:lang w:eastAsia="en-ZA"/>
        </w:rPr>
        <w:t xml:space="preserve">ceremony </w:t>
      </w:r>
      <w:r w:rsidR="008332BD">
        <w:rPr>
          <w:lang w:eastAsia="en-ZA"/>
        </w:rPr>
        <w:t>(travel and accommodation</w:t>
      </w:r>
      <w:r w:rsidR="007146B6">
        <w:rPr>
          <w:lang w:eastAsia="en-ZA"/>
        </w:rPr>
        <w:t>);</w:t>
      </w:r>
    </w:p>
    <w:p w14:paraId="59BD6F81" w14:textId="77777777" w:rsidR="005E6876" w:rsidRPr="002303A1" w:rsidRDefault="007146B6" w:rsidP="008E201B">
      <w:pPr>
        <w:pStyle w:val="ListParagraph"/>
        <w:numPr>
          <w:ilvl w:val="0"/>
          <w:numId w:val="25"/>
        </w:numPr>
        <w:ind w:left="1494"/>
        <w:jc w:val="both"/>
        <w:rPr>
          <w:lang w:eastAsia="en-ZA"/>
        </w:rPr>
      </w:pPr>
      <w:r w:rsidRPr="002303A1">
        <w:rPr>
          <w:lang w:eastAsia="en-ZA"/>
        </w:rPr>
        <w:t xml:space="preserve">Perform </w:t>
      </w:r>
      <w:r w:rsidR="005E6876" w:rsidRPr="002303A1">
        <w:rPr>
          <w:lang w:eastAsia="en-ZA"/>
        </w:rPr>
        <w:t>secretariat</w:t>
      </w:r>
      <w:r w:rsidRPr="002303A1">
        <w:rPr>
          <w:lang w:eastAsia="en-ZA"/>
        </w:rPr>
        <w:t xml:space="preserve"> functions for the adjudication committees;</w:t>
      </w:r>
    </w:p>
    <w:p w14:paraId="536B82D3" w14:textId="54D3506A" w:rsidR="005E6876" w:rsidRPr="002303A1" w:rsidRDefault="00924C64" w:rsidP="008E201B">
      <w:pPr>
        <w:pStyle w:val="ListParagraph"/>
        <w:numPr>
          <w:ilvl w:val="0"/>
          <w:numId w:val="25"/>
        </w:numPr>
        <w:ind w:left="1494"/>
        <w:jc w:val="both"/>
        <w:rPr>
          <w:lang w:eastAsia="en-ZA"/>
        </w:rPr>
      </w:pPr>
      <w:r w:rsidRPr="002303A1">
        <w:rPr>
          <w:lang w:eastAsia="en-ZA"/>
        </w:rPr>
        <w:t xml:space="preserve">Assist </w:t>
      </w:r>
      <w:r w:rsidR="007146B6" w:rsidRPr="002303A1">
        <w:rPr>
          <w:lang w:eastAsia="en-ZA"/>
        </w:rPr>
        <w:t xml:space="preserve">with implementing </w:t>
      </w:r>
      <w:r w:rsidR="005E6876" w:rsidRPr="002303A1">
        <w:rPr>
          <w:lang w:eastAsia="en-ZA"/>
        </w:rPr>
        <w:t xml:space="preserve">processes and systems </w:t>
      </w:r>
      <w:r w:rsidR="007146B6" w:rsidRPr="002303A1">
        <w:rPr>
          <w:lang w:eastAsia="en-ZA"/>
        </w:rPr>
        <w:t>for the awards;</w:t>
      </w:r>
    </w:p>
    <w:p w14:paraId="5E86C61F" w14:textId="77777777" w:rsidR="005E6876" w:rsidRPr="002303A1" w:rsidRDefault="005E6876" w:rsidP="008E201B">
      <w:pPr>
        <w:pStyle w:val="ListParagraph"/>
        <w:numPr>
          <w:ilvl w:val="0"/>
          <w:numId w:val="25"/>
        </w:numPr>
        <w:ind w:left="1494"/>
        <w:jc w:val="both"/>
        <w:rPr>
          <w:lang w:eastAsia="en-ZA"/>
        </w:rPr>
      </w:pPr>
      <w:r w:rsidRPr="002303A1">
        <w:rPr>
          <w:lang w:eastAsia="en-ZA"/>
        </w:rPr>
        <w:t>Develop and manag</w:t>
      </w:r>
      <w:r w:rsidR="001E3703" w:rsidRPr="002303A1">
        <w:rPr>
          <w:lang w:eastAsia="en-ZA"/>
        </w:rPr>
        <w:t>e</w:t>
      </w:r>
      <w:r w:rsidRPr="002303A1">
        <w:rPr>
          <w:lang w:eastAsia="en-ZA"/>
        </w:rPr>
        <w:t xml:space="preserve"> the n</w:t>
      </w:r>
      <w:r w:rsidR="007146B6" w:rsidRPr="002303A1">
        <w:rPr>
          <w:lang w:eastAsia="en-ZA"/>
        </w:rPr>
        <w:t>omination process and campaign;</w:t>
      </w:r>
    </w:p>
    <w:p w14:paraId="736B7B8F" w14:textId="77777777" w:rsidR="005E6876" w:rsidRPr="002303A1" w:rsidRDefault="005E6876" w:rsidP="008E201B">
      <w:pPr>
        <w:pStyle w:val="ListParagraph"/>
        <w:numPr>
          <w:ilvl w:val="0"/>
          <w:numId w:val="25"/>
        </w:numPr>
        <w:ind w:left="1494"/>
        <w:jc w:val="both"/>
        <w:rPr>
          <w:lang w:eastAsia="en-ZA"/>
        </w:rPr>
      </w:pPr>
      <w:r w:rsidRPr="002303A1">
        <w:rPr>
          <w:lang w:eastAsia="en-ZA"/>
        </w:rPr>
        <w:t>Organiz</w:t>
      </w:r>
      <w:r w:rsidR="001E3703" w:rsidRPr="002303A1">
        <w:rPr>
          <w:lang w:eastAsia="en-ZA"/>
        </w:rPr>
        <w:t>e</w:t>
      </w:r>
      <w:r w:rsidRPr="002303A1">
        <w:rPr>
          <w:lang w:eastAsia="en-ZA"/>
        </w:rPr>
        <w:t xml:space="preserve"> and manag</w:t>
      </w:r>
      <w:r w:rsidR="001E3703" w:rsidRPr="002303A1">
        <w:rPr>
          <w:lang w:eastAsia="en-ZA"/>
        </w:rPr>
        <w:t>e</w:t>
      </w:r>
      <w:r w:rsidRPr="002303A1">
        <w:rPr>
          <w:lang w:eastAsia="en-ZA"/>
        </w:rPr>
        <w:t xml:space="preserve"> the nomination</w:t>
      </w:r>
      <w:r w:rsidR="007146B6" w:rsidRPr="002303A1">
        <w:rPr>
          <w:lang w:eastAsia="en-ZA"/>
        </w:rPr>
        <w:t>s and</w:t>
      </w:r>
      <w:r w:rsidRPr="002303A1">
        <w:rPr>
          <w:lang w:eastAsia="en-ZA"/>
        </w:rPr>
        <w:t xml:space="preserve"> the selection for the awards a</w:t>
      </w:r>
      <w:r w:rsidR="007146B6" w:rsidRPr="002303A1">
        <w:rPr>
          <w:lang w:eastAsia="en-ZA"/>
        </w:rPr>
        <w:t>nd the awarding process;</w:t>
      </w:r>
    </w:p>
    <w:p w14:paraId="7D701727" w14:textId="77777777" w:rsidR="005E6876" w:rsidRPr="002303A1" w:rsidRDefault="005E6876" w:rsidP="008E201B">
      <w:pPr>
        <w:pStyle w:val="ListParagraph"/>
        <w:numPr>
          <w:ilvl w:val="0"/>
          <w:numId w:val="25"/>
        </w:numPr>
        <w:ind w:left="1494"/>
        <w:jc w:val="both"/>
        <w:rPr>
          <w:lang w:eastAsia="en-ZA"/>
        </w:rPr>
      </w:pPr>
      <w:r w:rsidRPr="002303A1">
        <w:rPr>
          <w:lang w:eastAsia="en-ZA"/>
        </w:rPr>
        <w:t>Prov</w:t>
      </w:r>
      <w:r w:rsidR="007146B6" w:rsidRPr="002303A1">
        <w:rPr>
          <w:lang w:eastAsia="en-ZA"/>
        </w:rPr>
        <w:t>id</w:t>
      </w:r>
      <w:r w:rsidR="001E3703" w:rsidRPr="002303A1">
        <w:rPr>
          <w:lang w:eastAsia="en-ZA"/>
        </w:rPr>
        <w:t>e</w:t>
      </w:r>
      <w:r w:rsidR="007146B6" w:rsidRPr="002303A1">
        <w:rPr>
          <w:lang w:eastAsia="en-ZA"/>
        </w:rPr>
        <w:t xml:space="preserve"> support for the selection and sourcing of nomination process;</w:t>
      </w:r>
    </w:p>
    <w:p w14:paraId="50353D43" w14:textId="77777777" w:rsidR="005E6876" w:rsidRPr="002303A1" w:rsidRDefault="007146B6" w:rsidP="008E201B">
      <w:pPr>
        <w:pStyle w:val="ListParagraph"/>
        <w:numPr>
          <w:ilvl w:val="0"/>
          <w:numId w:val="25"/>
        </w:numPr>
        <w:ind w:left="1494"/>
        <w:jc w:val="both"/>
        <w:rPr>
          <w:lang w:eastAsia="en-ZA"/>
        </w:rPr>
      </w:pPr>
      <w:r w:rsidRPr="002303A1">
        <w:rPr>
          <w:lang w:eastAsia="en-ZA"/>
        </w:rPr>
        <w:lastRenderedPageBreak/>
        <w:t>Coordin</w:t>
      </w:r>
      <w:r w:rsidR="001E3703" w:rsidRPr="002303A1">
        <w:rPr>
          <w:lang w:eastAsia="en-ZA"/>
        </w:rPr>
        <w:t>ate</w:t>
      </w:r>
      <w:r w:rsidR="005E6876" w:rsidRPr="002303A1">
        <w:rPr>
          <w:lang w:eastAsia="en-ZA"/>
        </w:rPr>
        <w:t xml:space="preserve"> the sourcing of auditing services for the nomina</w:t>
      </w:r>
      <w:r w:rsidRPr="002303A1">
        <w:rPr>
          <w:lang w:eastAsia="en-ZA"/>
        </w:rPr>
        <w:t>tion and final awards processes;</w:t>
      </w:r>
    </w:p>
    <w:p w14:paraId="257C0430" w14:textId="21F8B3B0" w:rsidR="00A7169E" w:rsidRDefault="005E6876" w:rsidP="008E201B">
      <w:pPr>
        <w:pStyle w:val="ListParagraph"/>
        <w:numPr>
          <w:ilvl w:val="0"/>
          <w:numId w:val="25"/>
        </w:numPr>
        <w:ind w:left="1494"/>
        <w:jc w:val="both"/>
        <w:rPr>
          <w:lang w:eastAsia="en-ZA"/>
        </w:rPr>
      </w:pPr>
      <w:r w:rsidRPr="002303A1">
        <w:rPr>
          <w:lang w:eastAsia="en-ZA"/>
        </w:rPr>
        <w:t>Manag</w:t>
      </w:r>
      <w:r w:rsidR="001E3703" w:rsidRPr="002303A1">
        <w:rPr>
          <w:lang w:eastAsia="en-ZA"/>
        </w:rPr>
        <w:t>e</w:t>
      </w:r>
      <w:r w:rsidRPr="002303A1">
        <w:rPr>
          <w:lang w:eastAsia="en-ZA"/>
        </w:rPr>
        <w:t xml:space="preserve"> the sourcing o</w:t>
      </w:r>
      <w:r w:rsidR="007146B6" w:rsidRPr="002303A1">
        <w:rPr>
          <w:lang w:eastAsia="en-ZA"/>
        </w:rPr>
        <w:t>f the trophies</w:t>
      </w:r>
      <w:r w:rsidR="007146B6">
        <w:rPr>
          <w:lang w:eastAsia="en-ZA"/>
        </w:rPr>
        <w:t xml:space="preserve"> and certificates; </w:t>
      </w:r>
      <w:r w:rsidR="00085F6D">
        <w:rPr>
          <w:lang w:eastAsia="en-ZA"/>
        </w:rPr>
        <w:t>(including the branding of the trophies and certificates)</w:t>
      </w:r>
      <w:r w:rsidR="0032640B">
        <w:rPr>
          <w:lang w:eastAsia="en-ZA"/>
        </w:rPr>
        <w:t>;</w:t>
      </w:r>
    </w:p>
    <w:p w14:paraId="21B97EE7" w14:textId="19BFC3C6" w:rsidR="005E6876" w:rsidRDefault="001E3703" w:rsidP="008E201B">
      <w:pPr>
        <w:pStyle w:val="ListParagraph"/>
        <w:numPr>
          <w:ilvl w:val="0"/>
          <w:numId w:val="25"/>
        </w:numPr>
        <w:ind w:left="1494"/>
        <w:jc w:val="both"/>
        <w:rPr>
          <w:lang w:eastAsia="en-ZA"/>
        </w:rPr>
      </w:pPr>
      <w:r>
        <w:rPr>
          <w:lang w:eastAsia="en-ZA"/>
        </w:rPr>
        <w:t>Identify</w:t>
      </w:r>
      <w:r w:rsidR="007146B6">
        <w:rPr>
          <w:lang w:eastAsia="en-ZA"/>
        </w:rPr>
        <w:t xml:space="preserve"> </w:t>
      </w:r>
      <w:r w:rsidR="005E6876">
        <w:rPr>
          <w:lang w:eastAsia="en-ZA"/>
        </w:rPr>
        <w:t>individuals who will assi</w:t>
      </w:r>
      <w:r w:rsidR="007146B6">
        <w:rPr>
          <w:lang w:eastAsia="en-ZA"/>
        </w:rPr>
        <w:t>st in</w:t>
      </w:r>
      <w:r w:rsidR="00F31950">
        <w:rPr>
          <w:lang w:eastAsia="en-ZA"/>
        </w:rPr>
        <w:t xml:space="preserve"> the</w:t>
      </w:r>
      <w:r w:rsidR="007146B6">
        <w:rPr>
          <w:lang w:eastAsia="en-ZA"/>
        </w:rPr>
        <w:t xml:space="preserve"> handing out of the awards; </w:t>
      </w:r>
    </w:p>
    <w:p w14:paraId="6446391C" w14:textId="147685D3" w:rsidR="005E6876" w:rsidRDefault="005E6876" w:rsidP="008E201B">
      <w:pPr>
        <w:pStyle w:val="ListParagraph"/>
        <w:numPr>
          <w:ilvl w:val="0"/>
          <w:numId w:val="25"/>
        </w:numPr>
        <w:ind w:left="1494"/>
        <w:jc w:val="both"/>
        <w:rPr>
          <w:lang w:eastAsia="en-ZA"/>
        </w:rPr>
      </w:pPr>
      <w:r>
        <w:rPr>
          <w:lang w:eastAsia="en-ZA"/>
        </w:rPr>
        <w:t>Manag</w:t>
      </w:r>
      <w:r w:rsidR="001E3703">
        <w:rPr>
          <w:lang w:eastAsia="en-ZA"/>
        </w:rPr>
        <w:t>e</w:t>
      </w:r>
      <w:r>
        <w:rPr>
          <w:lang w:eastAsia="en-ZA"/>
        </w:rPr>
        <w:t xml:space="preserve"> the sou</w:t>
      </w:r>
      <w:r w:rsidR="007146B6">
        <w:rPr>
          <w:lang w:eastAsia="en-ZA"/>
        </w:rPr>
        <w:t>rcing and issuing of the prizes</w:t>
      </w:r>
      <w:r w:rsidR="0032640B">
        <w:rPr>
          <w:lang w:eastAsia="en-ZA"/>
        </w:rPr>
        <w:t>;</w:t>
      </w:r>
    </w:p>
    <w:p w14:paraId="7509D52A" w14:textId="3AAED87A" w:rsidR="005E6876" w:rsidRDefault="007146B6" w:rsidP="008E201B">
      <w:pPr>
        <w:pStyle w:val="ListParagraph"/>
        <w:numPr>
          <w:ilvl w:val="0"/>
          <w:numId w:val="25"/>
        </w:numPr>
        <w:ind w:left="1494"/>
        <w:jc w:val="both"/>
        <w:rPr>
          <w:lang w:eastAsia="en-ZA"/>
        </w:rPr>
      </w:pPr>
      <w:r>
        <w:rPr>
          <w:lang w:eastAsia="en-ZA"/>
        </w:rPr>
        <w:t>Compil</w:t>
      </w:r>
      <w:r w:rsidR="001E3703">
        <w:rPr>
          <w:lang w:eastAsia="en-ZA"/>
        </w:rPr>
        <w:t>e</w:t>
      </w:r>
      <w:r>
        <w:rPr>
          <w:lang w:eastAsia="en-ZA"/>
        </w:rPr>
        <w:t xml:space="preserve"> content on the awards for use on</w:t>
      </w:r>
      <w:r w:rsidR="005E6876">
        <w:rPr>
          <w:lang w:eastAsia="en-ZA"/>
        </w:rPr>
        <w:t xml:space="preserve"> websites</w:t>
      </w:r>
      <w:r w:rsidR="0032640B">
        <w:rPr>
          <w:lang w:eastAsia="en-ZA"/>
        </w:rPr>
        <w:t>;</w:t>
      </w:r>
    </w:p>
    <w:p w14:paraId="15439EFA" w14:textId="5A9F6D8F" w:rsidR="00E54D48" w:rsidRDefault="00E54D48" w:rsidP="008E201B">
      <w:pPr>
        <w:pStyle w:val="ListParagraph"/>
        <w:numPr>
          <w:ilvl w:val="0"/>
          <w:numId w:val="25"/>
        </w:numPr>
        <w:ind w:left="1494"/>
        <w:jc w:val="both"/>
        <w:rPr>
          <w:lang w:eastAsia="en-ZA"/>
        </w:rPr>
      </w:pPr>
      <w:r w:rsidRPr="00E54D48">
        <w:rPr>
          <w:lang w:eastAsia="en-ZA"/>
        </w:rPr>
        <w:t>Wording/engraving for the Trophies</w:t>
      </w:r>
      <w:r w:rsidR="0032640B">
        <w:rPr>
          <w:lang w:eastAsia="en-ZA"/>
        </w:rPr>
        <w:t>.</w:t>
      </w:r>
    </w:p>
    <w:p w14:paraId="5E3693E4" w14:textId="5C902919" w:rsidR="00393632" w:rsidRDefault="00383E16" w:rsidP="00650461">
      <w:pPr>
        <w:pStyle w:val="Heading2"/>
        <w:tabs>
          <w:tab w:val="clear" w:pos="502"/>
          <w:tab w:val="num" w:pos="1069"/>
        </w:tabs>
        <w:ind w:left="1134"/>
        <w:jc w:val="both"/>
        <w:rPr>
          <w:rStyle w:val="Heading3Char"/>
          <w:b/>
        </w:rPr>
      </w:pPr>
      <w:bookmarkStart w:id="30" w:name="_Toc72179812"/>
      <w:bookmarkStart w:id="31" w:name="_Toc435315887"/>
      <w:r>
        <w:rPr>
          <w:rStyle w:val="Heading3Char"/>
          <w:b/>
        </w:rPr>
        <w:t xml:space="preserve">Coordinate and provide </w:t>
      </w:r>
      <w:r w:rsidR="00393632" w:rsidRPr="00393632">
        <w:rPr>
          <w:rStyle w:val="Heading3Char"/>
          <w:b/>
        </w:rPr>
        <w:t xml:space="preserve">Support </w:t>
      </w:r>
      <w:r>
        <w:rPr>
          <w:rStyle w:val="Heading3Char"/>
          <w:b/>
        </w:rPr>
        <w:t xml:space="preserve">of </w:t>
      </w:r>
      <w:r w:rsidR="00812931">
        <w:rPr>
          <w:rStyle w:val="Heading3Char"/>
          <w:b/>
        </w:rPr>
        <w:t xml:space="preserve">the </w:t>
      </w:r>
      <w:r w:rsidR="00812931" w:rsidRPr="00393632">
        <w:rPr>
          <w:rStyle w:val="Heading3Char"/>
          <w:b/>
        </w:rPr>
        <w:t>awards</w:t>
      </w:r>
      <w:r w:rsidR="00393632" w:rsidRPr="00393632">
        <w:rPr>
          <w:rStyle w:val="Heading3Char"/>
          <w:b/>
        </w:rPr>
        <w:t xml:space="preserve"> ceremony</w:t>
      </w:r>
      <w:bookmarkEnd w:id="30"/>
      <w:r w:rsidR="00393632" w:rsidRPr="00393632">
        <w:rPr>
          <w:rStyle w:val="Heading3Char"/>
          <w:b/>
        </w:rPr>
        <w:t xml:space="preserve"> </w:t>
      </w:r>
    </w:p>
    <w:p w14:paraId="6ED47F12" w14:textId="53937294" w:rsidR="008332BD" w:rsidRDefault="008332BD" w:rsidP="008E201B">
      <w:pPr>
        <w:pStyle w:val="ListParagraph"/>
        <w:numPr>
          <w:ilvl w:val="0"/>
          <w:numId w:val="26"/>
        </w:numPr>
        <w:ind w:left="1281"/>
        <w:jc w:val="both"/>
        <w:rPr>
          <w:rFonts w:cs="Arial"/>
          <w:lang w:eastAsia="en-ZA"/>
        </w:rPr>
      </w:pPr>
      <w:r>
        <w:rPr>
          <w:rFonts w:cs="Arial"/>
          <w:lang w:eastAsia="en-ZA"/>
        </w:rPr>
        <w:t>M</w:t>
      </w:r>
      <w:r w:rsidR="007A089D" w:rsidRPr="008332BD">
        <w:rPr>
          <w:rFonts w:cs="Arial"/>
          <w:lang w:eastAsia="en-ZA"/>
        </w:rPr>
        <w:t>anag</w:t>
      </w:r>
      <w:r w:rsidR="001E3703">
        <w:rPr>
          <w:rFonts w:cs="Arial"/>
          <w:lang w:eastAsia="en-ZA"/>
        </w:rPr>
        <w:t>e</w:t>
      </w:r>
      <w:r w:rsidR="007A089D" w:rsidRPr="008332BD">
        <w:rPr>
          <w:rFonts w:cs="Arial"/>
          <w:lang w:eastAsia="en-ZA"/>
        </w:rPr>
        <w:t xml:space="preserve"> and oversee the smooth running of the awards </w:t>
      </w:r>
      <w:proofErr w:type="gramStart"/>
      <w:r w:rsidR="007A089D" w:rsidRPr="008332BD">
        <w:rPr>
          <w:rFonts w:cs="Arial"/>
          <w:lang w:eastAsia="en-ZA"/>
        </w:rPr>
        <w:t xml:space="preserve">process </w:t>
      </w:r>
      <w:r w:rsidR="0032640B">
        <w:rPr>
          <w:rFonts w:cs="Arial"/>
          <w:lang w:eastAsia="en-ZA"/>
        </w:rPr>
        <w:t>;</w:t>
      </w:r>
      <w:proofErr w:type="gramEnd"/>
    </w:p>
    <w:p w14:paraId="691BCF4C" w14:textId="5DCB1938" w:rsidR="00E54D48" w:rsidRDefault="000C2FDB" w:rsidP="008E201B">
      <w:pPr>
        <w:pStyle w:val="ListParagraph"/>
        <w:numPr>
          <w:ilvl w:val="0"/>
          <w:numId w:val="26"/>
        </w:numPr>
        <w:ind w:left="1281"/>
        <w:jc w:val="both"/>
        <w:rPr>
          <w:rFonts w:cs="Arial"/>
          <w:lang w:eastAsia="en-ZA"/>
        </w:rPr>
      </w:pPr>
      <w:r>
        <w:rPr>
          <w:rFonts w:cs="Arial"/>
          <w:lang w:eastAsia="en-ZA"/>
        </w:rPr>
        <w:t>At the Digital</w:t>
      </w:r>
      <w:r w:rsidR="001E3703">
        <w:rPr>
          <w:rFonts w:cs="Arial"/>
          <w:lang w:eastAsia="en-ZA"/>
        </w:rPr>
        <w:t xml:space="preserve"> Awards run</w:t>
      </w:r>
      <w:r w:rsidR="00E54D48" w:rsidRPr="00E54D48">
        <w:rPr>
          <w:rFonts w:cs="Arial"/>
          <w:lang w:eastAsia="en-ZA"/>
        </w:rPr>
        <w:t xml:space="preserve"> the event</w:t>
      </w:r>
      <w:r w:rsidR="00076AF6">
        <w:rPr>
          <w:rFonts w:cs="Arial"/>
          <w:lang w:eastAsia="en-ZA"/>
        </w:rPr>
        <w:t xml:space="preserve"> (</w:t>
      </w:r>
      <w:r w:rsidR="00076AF6" w:rsidRPr="00076AF6">
        <w:rPr>
          <w:rFonts w:cs="Arial"/>
          <w:lang w:eastAsia="en-ZA"/>
        </w:rPr>
        <w:t xml:space="preserve">logistics </w:t>
      </w:r>
      <w:r>
        <w:rPr>
          <w:rFonts w:cs="Arial"/>
          <w:lang w:eastAsia="en-ZA"/>
        </w:rPr>
        <w:t>and set up pertaining to the Digital</w:t>
      </w:r>
      <w:r w:rsidR="00076AF6" w:rsidRPr="00076AF6">
        <w:rPr>
          <w:rFonts w:cs="Arial"/>
          <w:lang w:eastAsia="en-ZA"/>
        </w:rPr>
        <w:t xml:space="preserve"> Awards</w:t>
      </w:r>
      <w:r w:rsidR="00076AF6">
        <w:rPr>
          <w:rFonts w:cs="Arial"/>
          <w:lang w:eastAsia="en-ZA"/>
        </w:rPr>
        <w:t>)</w:t>
      </w:r>
      <w:r w:rsidR="0032640B">
        <w:rPr>
          <w:rFonts w:cs="Arial"/>
          <w:lang w:eastAsia="en-ZA"/>
        </w:rPr>
        <w:t>;</w:t>
      </w:r>
    </w:p>
    <w:p w14:paraId="6AEC76E4" w14:textId="4A8B51BA" w:rsidR="00E54D48" w:rsidRDefault="000C2FDB" w:rsidP="008E201B">
      <w:pPr>
        <w:pStyle w:val="ListParagraph"/>
        <w:numPr>
          <w:ilvl w:val="0"/>
          <w:numId w:val="26"/>
        </w:numPr>
        <w:ind w:left="1281"/>
        <w:jc w:val="both"/>
        <w:rPr>
          <w:rFonts w:cs="Arial"/>
          <w:lang w:eastAsia="en-ZA"/>
        </w:rPr>
      </w:pPr>
      <w:r>
        <w:rPr>
          <w:rFonts w:cs="Arial"/>
          <w:lang w:eastAsia="en-ZA"/>
        </w:rPr>
        <w:t>Multi Media Introduction of Digital</w:t>
      </w:r>
      <w:r w:rsidR="00E54D48" w:rsidRPr="00E54D48">
        <w:rPr>
          <w:rFonts w:cs="Arial"/>
          <w:lang w:eastAsia="en-ZA"/>
        </w:rPr>
        <w:t xml:space="preserve"> Awards</w:t>
      </w:r>
      <w:r w:rsidR="0032640B">
        <w:rPr>
          <w:rFonts w:cs="Arial"/>
          <w:lang w:eastAsia="en-ZA"/>
        </w:rPr>
        <w:t>;</w:t>
      </w:r>
    </w:p>
    <w:p w14:paraId="0C99F255" w14:textId="6510A4B3" w:rsidR="00FE1EEC" w:rsidRDefault="00FE1EEC" w:rsidP="008E201B">
      <w:pPr>
        <w:pStyle w:val="ListParagraph"/>
        <w:numPr>
          <w:ilvl w:val="0"/>
          <w:numId w:val="26"/>
        </w:numPr>
        <w:ind w:left="1281"/>
        <w:jc w:val="both"/>
        <w:rPr>
          <w:rFonts w:cs="Arial"/>
          <w:lang w:eastAsia="en-ZA"/>
        </w:rPr>
      </w:pPr>
      <w:r>
        <w:rPr>
          <w:rFonts w:cs="Arial"/>
          <w:lang w:eastAsia="en-ZA"/>
        </w:rPr>
        <w:t xml:space="preserve">Prepare the audio and visual slides for the </w:t>
      </w:r>
      <w:r w:rsidRPr="00FE1EEC">
        <w:rPr>
          <w:rFonts w:cs="Arial"/>
          <w:lang w:eastAsia="en-ZA"/>
        </w:rPr>
        <w:t>award intros</w:t>
      </w:r>
      <w:r w:rsidR="0032640B">
        <w:rPr>
          <w:rFonts w:cs="Arial"/>
          <w:lang w:eastAsia="en-ZA"/>
        </w:rPr>
        <w:t>;</w:t>
      </w:r>
    </w:p>
    <w:p w14:paraId="08F250C4" w14:textId="3D91C23D" w:rsidR="00B94D26" w:rsidRPr="00B94D26" w:rsidRDefault="001E3703" w:rsidP="008E201B">
      <w:pPr>
        <w:pStyle w:val="ListParagraph"/>
        <w:numPr>
          <w:ilvl w:val="0"/>
          <w:numId w:val="26"/>
        </w:numPr>
        <w:ind w:left="1281"/>
        <w:jc w:val="both"/>
        <w:rPr>
          <w:rFonts w:cs="Arial"/>
          <w:lang w:eastAsia="en-ZA"/>
        </w:rPr>
      </w:pPr>
      <w:r>
        <w:rPr>
          <w:rFonts w:cs="Arial"/>
          <w:lang w:eastAsia="en-ZA"/>
        </w:rPr>
        <w:t>Brief</w:t>
      </w:r>
      <w:r w:rsidR="008332BD">
        <w:rPr>
          <w:rFonts w:cs="Arial"/>
          <w:lang w:eastAsia="en-ZA"/>
        </w:rPr>
        <w:t xml:space="preserve"> the prize winners on the process to receive the awards during </w:t>
      </w:r>
      <w:r w:rsidR="008E4774">
        <w:rPr>
          <w:rFonts w:cs="Arial"/>
          <w:lang w:eastAsia="en-ZA"/>
        </w:rPr>
        <w:t>the ceremony</w:t>
      </w:r>
      <w:r w:rsidR="00C5255E">
        <w:rPr>
          <w:rFonts w:cs="Arial"/>
          <w:lang w:eastAsia="en-ZA"/>
        </w:rPr>
        <w:t xml:space="preserve"> </w:t>
      </w:r>
      <w:r w:rsidR="00B94D26">
        <w:rPr>
          <w:rFonts w:cs="Arial"/>
          <w:lang w:eastAsia="en-ZA"/>
        </w:rPr>
        <w:t>(</w:t>
      </w:r>
      <w:r w:rsidR="00B94D26" w:rsidRPr="00B94D26">
        <w:rPr>
          <w:rFonts w:cs="Arial"/>
          <w:lang w:eastAsia="en-ZA"/>
        </w:rPr>
        <w:t xml:space="preserve">know what is expected and how things will work </w:t>
      </w:r>
      <w:r w:rsidR="00B94D26">
        <w:rPr>
          <w:rFonts w:cs="Arial"/>
          <w:lang w:eastAsia="en-ZA"/>
        </w:rPr>
        <w:t>at the event)</w:t>
      </w:r>
      <w:r w:rsidR="0032640B">
        <w:rPr>
          <w:rFonts w:cs="Arial"/>
          <w:lang w:eastAsia="en-ZA"/>
        </w:rPr>
        <w:t>;</w:t>
      </w:r>
    </w:p>
    <w:p w14:paraId="53113749" w14:textId="5D165A44" w:rsidR="00B94D26" w:rsidRPr="00B94D26" w:rsidRDefault="00B94D26" w:rsidP="008E201B">
      <w:pPr>
        <w:pStyle w:val="ListParagraph"/>
        <w:numPr>
          <w:ilvl w:val="0"/>
          <w:numId w:val="26"/>
        </w:numPr>
        <w:ind w:left="1281"/>
        <w:jc w:val="both"/>
        <w:rPr>
          <w:rFonts w:cs="Arial"/>
          <w:lang w:eastAsia="en-ZA"/>
        </w:rPr>
      </w:pPr>
      <w:r w:rsidRPr="00B94D26">
        <w:rPr>
          <w:rFonts w:cs="Arial"/>
          <w:lang w:eastAsia="en-ZA"/>
        </w:rPr>
        <w:t> </w:t>
      </w:r>
      <w:r>
        <w:rPr>
          <w:rFonts w:cs="Arial"/>
          <w:lang w:eastAsia="en-ZA"/>
        </w:rPr>
        <w:t>Coordinate the interviews with the winners after the event</w:t>
      </w:r>
      <w:r w:rsidR="0032640B">
        <w:rPr>
          <w:rFonts w:cs="Arial"/>
          <w:lang w:eastAsia="en-ZA"/>
        </w:rPr>
        <w:t>;</w:t>
      </w:r>
    </w:p>
    <w:p w14:paraId="5682BB51" w14:textId="07121E05" w:rsidR="008332BD" w:rsidRDefault="008332BD" w:rsidP="008E201B">
      <w:pPr>
        <w:pStyle w:val="ListParagraph"/>
        <w:numPr>
          <w:ilvl w:val="0"/>
          <w:numId w:val="26"/>
        </w:numPr>
        <w:ind w:left="1281"/>
        <w:jc w:val="both"/>
        <w:rPr>
          <w:rFonts w:cs="Arial"/>
          <w:lang w:eastAsia="en-ZA"/>
        </w:rPr>
      </w:pPr>
      <w:r>
        <w:rPr>
          <w:rFonts w:cs="Arial"/>
          <w:lang w:eastAsia="en-ZA"/>
        </w:rPr>
        <w:t>Ensur</w:t>
      </w:r>
      <w:r w:rsidR="001E3703">
        <w:rPr>
          <w:rFonts w:cs="Arial"/>
          <w:lang w:eastAsia="en-ZA"/>
        </w:rPr>
        <w:t>e</w:t>
      </w:r>
      <w:r>
        <w:rPr>
          <w:rFonts w:cs="Arial"/>
          <w:lang w:eastAsia="en-ZA"/>
        </w:rPr>
        <w:t xml:space="preserve"> that winners are appropriately seated in close proximity to the stage</w:t>
      </w:r>
      <w:r w:rsidR="0032640B">
        <w:rPr>
          <w:rFonts w:cs="Arial"/>
          <w:lang w:eastAsia="en-ZA"/>
        </w:rPr>
        <w:t>;</w:t>
      </w:r>
      <w:r>
        <w:rPr>
          <w:rFonts w:cs="Arial"/>
          <w:lang w:eastAsia="en-ZA"/>
        </w:rPr>
        <w:t xml:space="preserve"> </w:t>
      </w:r>
    </w:p>
    <w:p w14:paraId="7058FD6C" w14:textId="77777777" w:rsidR="00524C24" w:rsidRDefault="00524C24" w:rsidP="008E201B">
      <w:pPr>
        <w:pStyle w:val="ListParagraph"/>
        <w:numPr>
          <w:ilvl w:val="0"/>
          <w:numId w:val="26"/>
        </w:numPr>
        <w:ind w:left="1281"/>
        <w:jc w:val="both"/>
        <w:rPr>
          <w:rFonts w:cs="Arial"/>
          <w:lang w:eastAsia="en-ZA"/>
        </w:rPr>
      </w:pPr>
      <w:r>
        <w:rPr>
          <w:rFonts w:cs="Arial"/>
          <w:lang w:eastAsia="en-ZA"/>
        </w:rPr>
        <w:t>Work with SITA to:</w:t>
      </w:r>
    </w:p>
    <w:p w14:paraId="20FF00C3" w14:textId="316EE9F5" w:rsidR="00524C24" w:rsidRDefault="00524C24" w:rsidP="008E201B">
      <w:pPr>
        <w:pStyle w:val="ListParagraph"/>
        <w:numPr>
          <w:ilvl w:val="0"/>
          <w:numId w:val="36"/>
        </w:numPr>
        <w:ind w:left="1689"/>
        <w:jc w:val="both"/>
        <w:rPr>
          <w:rFonts w:cs="Arial"/>
          <w:lang w:eastAsia="en-ZA"/>
        </w:rPr>
      </w:pPr>
      <w:r>
        <w:rPr>
          <w:rFonts w:cs="Arial"/>
          <w:lang w:eastAsia="en-ZA"/>
        </w:rPr>
        <w:t>Develop a procedure for the awards ceremony</w:t>
      </w:r>
      <w:r w:rsidR="0032640B">
        <w:rPr>
          <w:rFonts w:cs="Arial"/>
          <w:lang w:eastAsia="en-ZA"/>
        </w:rPr>
        <w:t>;</w:t>
      </w:r>
    </w:p>
    <w:p w14:paraId="71CCFB4C" w14:textId="746DC015" w:rsidR="00524C24" w:rsidRDefault="00FF3195" w:rsidP="008E201B">
      <w:pPr>
        <w:pStyle w:val="ListParagraph"/>
        <w:numPr>
          <w:ilvl w:val="0"/>
          <w:numId w:val="36"/>
        </w:numPr>
        <w:ind w:left="1689"/>
        <w:jc w:val="both"/>
        <w:rPr>
          <w:rFonts w:cs="Arial"/>
          <w:lang w:eastAsia="en-ZA"/>
        </w:rPr>
      </w:pPr>
      <w:r>
        <w:rPr>
          <w:rFonts w:cs="Arial"/>
          <w:lang w:eastAsia="en-ZA"/>
        </w:rPr>
        <w:t>Prepare the media clip/</w:t>
      </w:r>
      <w:r w:rsidR="00C5255E">
        <w:rPr>
          <w:rFonts w:cs="Arial"/>
          <w:lang w:eastAsia="en-ZA"/>
        </w:rPr>
        <w:t xml:space="preserve"> </w:t>
      </w:r>
      <w:r>
        <w:rPr>
          <w:rFonts w:cs="Arial"/>
          <w:lang w:eastAsia="en-ZA"/>
        </w:rPr>
        <w:t>(voice over</w:t>
      </w:r>
      <w:r w:rsidR="00F83614">
        <w:rPr>
          <w:rFonts w:cs="Arial"/>
          <w:lang w:eastAsia="en-ZA"/>
        </w:rPr>
        <w:t xml:space="preserve"> script</w:t>
      </w:r>
      <w:r>
        <w:rPr>
          <w:rFonts w:cs="Arial"/>
          <w:lang w:eastAsia="en-ZA"/>
        </w:rPr>
        <w:t xml:space="preserve"> for the award</w:t>
      </w:r>
      <w:r w:rsidR="00F83614">
        <w:rPr>
          <w:rFonts w:cs="Arial"/>
          <w:lang w:eastAsia="en-ZA"/>
        </w:rPr>
        <w:t>s</w:t>
      </w:r>
      <w:r>
        <w:rPr>
          <w:rFonts w:cs="Arial"/>
          <w:lang w:eastAsia="en-ZA"/>
        </w:rPr>
        <w:t>)</w:t>
      </w:r>
      <w:r w:rsidR="0032640B">
        <w:rPr>
          <w:rFonts w:cs="Arial"/>
          <w:lang w:eastAsia="en-ZA"/>
        </w:rPr>
        <w:t>;</w:t>
      </w:r>
    </w:p>
    <w:p w14:paraId="5FD1973B" w14:textId="01BE1665" w:rsidR="00E54D48" w:rsidRDefault="001E3703" w:rsidP="008E201B">
      <w:pPr>
        <w:pStyle w:val="ListParagraph"/>
        <w:numPr>
          <w:ilvl w:val="0"/>
          <w:numId w:val="36"/>
        </w:numPr>
        <w:ind w:left="1689"/>
        <w:jc w:val="both"/>
        <w:rPr>
          <w:rFonts w:cs="Arial"/>
          <w:lang w:eastAsia="en-ZA"/>
        </w:rPr>
      </w:pPr>
      <w:r>
        <w:rPr>
          <w:rFonts w:cs="Arial"/>
          <w:lang w:eastAsia="en-ZA"/>
        </w:rPr>
        <w:t>Develop s</w:t>
      </w:r>
      <w:r w:rsidR="000C2FDB">
        <w:rPr>
          <w:rFonts w:cs="Arial"/>
          <w:lang w:eastAsia="en-ZA"/>
        </w:rPr>
        <w:t>cripting of the Digital</w:t>
      </w:r>
      <w:r w:rsidR="00E54D48" w:rsidRPr="00E54D48">
        <w:rPr>
          <w:rFonts w:cs="Arial"/>
          <w:lang w:eastAsia="en-ZA"/>
        </w:rPr>
        <w:t xml:space="preserve"> Awards</w:t>
      </w:r>
      <w:r w:rsidR="0032640B">
        <w:rPr>
          <w:rFonts w:cs="Arial"/>
          <w:lang w:eastAsia="en-ZA"/>
        </w:rPr>
        <w:t>;</w:t>
      </w:r>
    </w:p>
    <w:p w14:paraId="06A39FC2" w14:textId="4F09BE81" w:rsidR="00E9165D" w:rsidRDefault="00E9165D" w:rsidP="008E201B">
      <w:pPr>
        <w:pStyle w:val="ListParagraph"/>
        <w:numPr>
          <w:ilvl w:val="0"/>
          <w:numId w:val="36"/>
        </w:numPr>
        <w:ind w:left="1689"/>
        <w:jc w:val="both"/>
        <w:rPr>
          <w:rFonts w:cs="Arial"/>
          <w:lang w:eastAsia="en-ZA"/>
        </w:rPr>
      </w:pPr>
      <w:r>
        <w:rPr>
          <w:rFonts w:cs="Arial"/>
          <w:lang w:eastAsia="en-ZA"/>
        </w:rPr>
        <w:t xml:space="preserve">Work with the </w:t>
      </w:r>
      <w:r w:rsidR="005929CE">
        <w:rPr>
          <w:rFonts w:cs="Arial"/>
          <w:lang w:eastAsia="en-ZA"/>
        </w:rPr>
        <w:t xml:space="preserve">PR and </w:t>
      </w:r>
      <w:r>
        <w:rPr>
          <w:rFonts w:cs="Arial"/>
          <w:lang w:eastAsia="en-ZA"/>
        </w:rPr>
        <w:t>media</w:t>
      </w:r>
      <w:r w:rsidR="005929CE">
        <w:rPr>
          <w:rFonts w:cs="Arial"/>
          <w:lang w:eastAsia="en-ZA"/>
        </w:rPr>
        <w:t xml:space="preserve"> management </w:t>
      </w:r>
      <w:r>
        <w:rPr>
          <w:rFonts w:cs="Arial"/>
          <w:lang w:eastAsia="en-ZA"/>
        </w:rPr>
        <w:t>team to share information about the awards.</w:t>
      </w:r>
    </w:p>
    <w:p w14:paraId="4E34897A" w14:textId="77777777" w:rsidR="00393632" w:rsidRDefault="00393632" w:rsidP="00650461">
      <w:pPr>
        <w:pStyle w:val="Heading2"/>
        <w:tabs>
          <w:tab w:val="clear" w:pos="502"/>
          <w:tab w:val="num" w:pos="1069"/>
        </w:tabs>
        <w:ind w:left="1134"/>
        <w:jc w:val="both"/>
        <w:rPr>
          <w:rStyle w:val="Heading3Char"/>
          <w:b/>
        </w:rPr>
      </w:pPr>
      <w:bookmarkStart w:id="32" w:name="_Toc72179813"/>
      <w:r w:rsidRPr="00393632">
        <w:rPr>
          <w:rStyle w:val="Heading3Char"/>
          <w:b/>
        </w:rPr>
        <w:t>Media profiling of winners</w:t>
      </w:r>
      <w:bookmarkEnd w:id="32"/>
    </w:p>
    <w:p w14:paraId="508AE968" w14:textId="77777777" w:rsidR="008332BD" w:rsidRDefault="008332BD" w:rsidP="00650461">
      <w:pPr>
        <w:ind w:left="567"/>
        <w:jc w:val="both"/>
      </w:pPr>
      <w:r>
        <w:t>The service provider will:</w:t>
      </w:r>
    </w:p>
    <w:p w14:paraId="7C291DAF" w14:textId="1D023651" w:rsidR="008332BD" w:rsidRDefault="008332BD" w:rsidP="008E201B">
      <w:pPr>
        <w:pStyle w:val="ListParagraph"/>
        <w:numPr>
          <w:ilvl w:val="0"/>
          <w:numId w:val="27"/>
        </w:numPr>
        <w:ind w:left="1287"/>
        <w:jc w:val="both"/>
      </w:pPr>
      <w:r>
        <w:t>Provid</w:t>
      </w:r>
      <w:r w:rsidR="001E3703">
        <w:t>e</w:t>
      </w:r>
      <w:r>
        <w:t xml:space="preserve"> content on the profiles of prize winners to branding and promotions service provider</w:t>
      </w:r>
      <w:r w:rsidR="0032640B">
        <w:t>;</w:t>
      </w:r>
    </w:p>
    <w:p w14:paraId="5064B9C9" w14:textId="77777777" w:rsidR="00393632" w:rsidRDefault="001E3703" w:rsidP="008E201B">
      <w:pPr>
        <w:pStyle w:val="ListParagraph"/>
        <w:numPr>
          <w:ilvl w:val="0"/>
          <w:numId w:val="27"/>
        </w:numPr>
        <w:ind w:left="1287"/>
        <w:jc w:val="both"/>
      </w:pPr>
      <w:r>
        <w:t>ensure</w:t>
      </w:r>
      <w:r w:rsidR="008332BD">
        <w:t xml:space="preserve"> that all winners</w:t>
      </w:r>
      <w:r w:rsidR="007113E1">
        <w:t xml:space="preserve"> and adjudication panel members</w:t>
      </w:r>
      <w:r w:rsidR="008332BD">
        <w:t xml:space="preserve"> are optimally profiled.</w:t>
      </w:r>
    </w:p>
    <w:p w14:paraId="43382D8F" w14:textId="55E0CE56" w:rsidR="00FF3195" w:rsidRDefault="00F83614" w:rsidP="008E201B">
      <w:pPr>
        <w:pStyle w:val="ListParagraph"/>
        <w:numPr>
          <w:ilvl w:val="0"/>
          <w:numId w:val="27"/>
        </w:numPr>
        <w:ind w:left="1287"/>
        <w:jc w:val="both"/>
      </w:pPr>
      <w:r>
        <w:t xml:space="preserve">Prepare the </w:t>
      </w:r>
      <w:r w:rsidR="00C5255E">
        <w:t xml:space="preserve">video clip </w:t>
      </w:r>
      <w:r w:rsidRPr="00F83614">
        <w:t>work of the winners</w:t>
      </w:r>
      <w:r w:rsidR="0032640B">
        <w:t>.</w:t>
      </w:r>
    </w:p>
    <w:p w14:paraId="5D38A31C" w14:textId="77777777" w:rsidR="00393632" w:rsidRDefault="00393632" w:rsidP="00650461">
      <w:pPr>
        <w:pStyle w:val="Heading2"/>
        <w:tabs>
          <w:tab w:val="clear" w:pos="502"/>
          <w:tab w:val="num" w:pos="1069"/>
        </w:tabs>
        <w:ind w:left="1134"/>
        <w:jc w:val="both"/>
        <w:rPr>
          <w:rStyle w:val="Heading3Char"/>
          <w:b/>
        </w:rPr>
      </w:pPr>
      <w:bookmarkStart w:id="33" w:name="_Toc72179814"/>
      <w:r w:rsidRPr="00393632">
        <w:rPr>
          <w:rStyle w:val="Heading3Char"/>
          <w:b/>
        </w:rPr>
        <w:t>Pay-out of prize money</w:t>
      </w:r>
      <w:bookmarkEnd w:id="33"/>
      <w:r w:rsidRPr="00393632">
        <w:rPr>
          <w:rStyle w:val="Heading3Char"/>
          <w:b/>
        </w:rPr>
        <w:t xml:space="preserve"> </w:t>
      </w:r>
    </w:p>
    <w:p w14:paraId="60D6530B" w14:textId="77777777" w:rsidR="00393632" w:rsidRDefault="008332BD" w:rsidP="00650461">
      <w:pPr>
        <w:ind w:left="567"/>
        <w:jc w:val="both"/>
        <w:rPr>
          <w:rFonts w:eastAsiaTheme="majorEastAsia"/>
        </w:rPr>
      </w:pPr>
      <w:r>
        <w:rPr>
          <w:rFonts w:eastAsiaTheme="majorEastAsia"/>
        </w:rPr>
        <w:t xml:space="preserve">The service provider </w:t>
      </w:r>
      <w:r w:rsidR="001E3703">
        <w:rPr>
          <w:rFonts w:eastAsiaTheme="majorEastAsia"/>
        </w:rPr>
        <w:t>will</w:t>
      </w:r>
      <w:r>
        <w:rPr>
          <w:rFonts w:eastAsiaTheme="majorEastAsia"/>
        </w:rPr>
        <w:t xml:space="preserve">: </w:t>
      </w:r>
    </w:p>
    <w:p w14:paraId="193CC017" w14:textId="66FEBE8B" w:rsidR="00FE1EEC" w:rsidRDefault="00FE1EEC" w:rsidP="008E201B">
      <w:pPr>
        <w:pStyle w:val="ListParagraph"/>
        <w:numPr>
          <w:ilvl w:val="0"/>
          <w:numId w:val="28"/>
        </w:numPr>
        <w:ind w:left="1287"/>
        <w:jc w:val="both"/>
        <w:rPr>
          <w:rFonts w:eastAsiaTheme="majorEastAsia"/>
        </w:rPr>
      </w:pPr>
      <w:r>
        <w:rPr>
          <w:rFonts w:eastAsiaTheme="majorEastAsia"/>
        </w:rPr>
        <w:t>Communicate the payment term</w:t>
      </w:r>
      <w:r w:rsidR="00C5255E">
        <w:rPr>
          <w:rFonts w:eastAsiaTheme="majorEastAsia"/>
        </w:rPr>
        <w:t xml:space="preserve">s and conditions including the </w:t>
      </w:r>
      <w:r>
        <w:rPr>
          <w:rFonts w:eastAsiaTheme="majorEastAsia"/>
        </w:rPr>
        <w:t>procedure to the winners</w:t>
      </w:r>
      <w:r w:rsidR="0032640B">
        <w:rPr>
          <w:rFonts w:eastAsiaTheme="majorEastAsia"/>
        </w:rPr>
        <w:t>;</w:t>
      </w:r>
    </w:p>
    <w:p w14:paraId="4AA1E5D5" w14:textId="01D86DF3" w:rsidR="008332BD" w:rsidRDefault="001E3703" w:rsidP="008E201B">
      <w:pPr>
        <w:pStyle w:val="ListParagraph"/>
        <w:numPr>
          <w:ilvl w:val="0"/>
          <w:numId w:val="28"/>
        </w:numPr>
        <w:ind w:left="1287"/>
        <w:jc w:val="both"/>
        <w:rPr>
          <w:rFonts w:eastAsiaTheme="majorEastAsia"/>
        </w:rPr>
      </w:pPr>
      <w:r>
        <w:rPr>
          <w:rFonts w:eastAsiaTheme="majorEastAsia"/>
        </w:rPr>
        <w:lastRenderedPageBreak/>
        <w:t>Develop</w:t>
      </w:r>
      <w:r w:rsidR="008332BD">
        <w:rPr>
          <w:rFonts w:eastAsiaTheme="majorEastAsia"/>
        </w:rPr>
        <w:t xml:space="preserve"> a payment tracking tool</w:t>
      </w:r>
      <w:r w:rsidR="0032640B">
        <w:rPr>
          <w:rFonts w:eastAsiaTheme="majorEastAsia"/>
        </w:rPr>
        <w:t>;</w:t>
      </w:r>
    </w:p>
    <w:p w14:paraId="3FFAEE0D" w14:textId="4E5083AD" w:rsidR="0071683F" w:rsidRDefault="008332BD" w:rsidP="008E201B">
      <w:pPr>
        <w:pStyle w:val="ListParagraph"/>
        <w:numPr>
          <w:ilvl w:val="0"/>
          <w:numId w:val="28"/>
        </w:numPr>
        <w:ind w:left="1287"/>
        <w:jc w:val="both"/>
        <w:rPr>
          <w:rFonts w:eastAsiaTheme="majorEastAsia"/>
        </w:rPr>
      </w:pPr>
      <w:r w:rsidRPr="0071683F">
        <w:rPr>
          <w:rFonts w:eastAsiaTheme="majorEastAsia"/>
        </w:rPr>
        <w:t>Manag</w:t>
      </w:r>
      <w:r w:rsidR="001E3703">
        <w:rPr>
          <w:rFonts w:eastAsiaTheme="majorEastAsia"/>
        </w:rPr>
        <w:t>e</w:t>
      </w:r>
      <w:r w:rsidRPr="0071683F">
        <w:rPr>
          <w:rFonts w:eastAsiaTheme="majorEastAsia"/>
        </w:rPr>
        <w:t xml:space="preserve"> payments of prize money to the prize winners in conjunction with designated pro</w:t>
      </w:r>
      <w:r w:rsidR="005929CE">
        <w:rPr>
          <w:rFonts w:eastAsiaTheme="majorEastAsia"/>
        </w:rPr>
        <w:t>ject</w:t>
      </w:r>
      <w:r w:rsidRPr="0071683F">
        <w:rPr>
          <w:rFonts w:eastAsiaTheme="majorEastAsia"/>
        </w:rPr>
        <w:t xml:space="preserve"> manager</w:t>
      </w:r>
      <w:r w:rsidR="0032640B">
        <w:rPr>
          <w:rFonts w:eastAsiaTheme="majorEastAsia"/>
        </w:rPr>
        <w:t>;</w:t>
      </w:r>
    </w:p>
    <w:p w14:paraId="188B421D" w14:textId="67DE1820" w:rsidR="008332BD" w:rsidRPr="0071683F" w:rsidRDefault="008332BD" w:rsidP="008E201B">
      <w:pPr>
        <w:pStyle w:val="ListParagraph"/>
        <w:numPr>
          <w:ilvl w:val="0"/>
          <w:numId w:val="28"/>
        </w:numPr>
        <w:ind w:left="1287"/>
        <w:jc w:val="both"/>
        <w:rPr>
          <w:rFonts w:eastAsiaTheme="majorEastAsia"/>
        </w:rPr>
      </w:pPr>
      <w:r w:rsidRPr="0071683F">
        <w:rPr>
          <w:rFonts w:eastAsiaTheme="majorEastAsia"/>
        </w:rPr>
        <w:t>Regularly updat</w:t>
      </w:r>
      <w:r w:rsidR="00D34A7B">
        <w:rPr>
          <w:rFonts w:eastAsiaTheme="majorEastAsia"/>
        </w:rPr>
        <w:t>e</w:t>
      </w:r>
      <w:r w:rsidRPr="0071683F">
        <w:rPr>
          <w:rFonts w:eastAsiaTheme="majorEastAsia"/>
        </w:rPr>
        <w:t xml:space="preserve"> the payment tracking tool</w:t>
      </w:r>
      <w:r w:rsidR="0032640B">
        <w:rPr>
          <w:rFonts w:eastAsiaTheme="majorEastAsia"/>
        </w:rPr>
        <w:t>.</w:t>
      </w:r>
    </w:p>
    <w:p w14:paraId="317420C3" w14:textId="77777777" w:rsidR="00393632" w:rsidRPr="008332BD" w:rsidRDefault="008332BD" w:rsidP="00650461">
      <w:pPr>
        <w:pStyle w:val="Heading2"/>
        <w:tabs>
          <w:tab w:val="clear" w:pos="502"/>
          <w:tab w:val="num" w:pos="1069"/>
        </w:tabs>
        <w:ind w:left="1134"/>
        <w:jc w:val="both"/>
        <w:rPr>
          <w:rStyle w:val="Heading3Char"/>
          <w:b/>
        </w:rPr>
      </w:pPr>
      <w:bookmarkStart w:id="34" w:name="_Toc72179815"/>
      <w:r>
        <w:rPr>
          <w:rStyle w:val="Heading3Char"/>
          <w:b/>
        </w:rPr>
        <w:t>Reporting</w:t>
      </w:r>
      <w:bookmarkEnd w:id="34"/>
      <w:r w:rsidR="00393632" w:rsidRPr="008332BD">
        <w:rPr>
          <w:rStyle w:val="Heading3Char"/>
          <w:b/>
        </w:rPr>
        <w:t xml:space="preserve"> </w:t>
      </w:r>
    </w:p>
    <w:p w14:paraId="4F19A497" w14:textId="169832B5" w:rsidR="00393632" w:rsidRPr="00A65416" w:rsidRDefault="008332BD" w:rsidP="00650461">
      <w:pPr>
        <w:ind w:left="927"/>
        <w:jc w:val="both"/>
        <w:rPr>
          <w:rFonts w:eastAsiaTheme="majorEastAsia"/>
        </w:rPr>
      </w:pPr>
      <w:r w:rsidRPr="00EB339C">
        <w:rPr>
          <w:rFonts w:eastAsiaTheme="majorEastAsia"/>
        </w:rPr>
        <w:t>Compil</w:t>
      </w:r>
      <w:r w:rsidR="00D34A7B">
        <w:rPr>
          <w:rFonts w:eastAsiaTheme="majorEastAsia"/>
        </w:rPr>
        <w:t>e</w:t>
      </w:r>
      <w:r w:rsidR="003421A6">
        <w:rPr>
          <w:rFonts w:eastAsiaTheme="majorEastAsia"/>
        </w:rPr>
        <w:t xml:space="preserve"> the Digital Public Service </w:t>
      </w:r>
      <w:r w:rsidRPr="00EB339C">
        <w:rPr>
          <w:rFonts w:eastAsiaTheme="majorEastAsia"/>
        </w:rPr>
        <w:t xml:space="preserve">awards </w:t>
      </w:r>
      <w:r w:rsidR="0071683F" w:rsidRPr="0074651B">
        <w:rPr>
          <w:rFonts w:eastAsiaTheme="majorEastAsia"/>
        </w:rPr>
        <w:t xml:space="preserve">closeout report which covers highlights, lowlights, </w:t>
      </w:r>
      <w:r w:rsidR="001B78A1" w:rsidRPr="0074651B">
        <w:rPr>
          <w:rFonts w:eastAsiaTheme="majorEastAsia"/>
        </w:rPr>
        <w:t>and lessons</w:t>
      </w:r>
      <w:r w:rsidR="0071683F" w:rsidRPr="00A65416">
        <w:rPr>
          <w:rFonts w:eastAsiaTheme="majorEastAsia"/>
        </w:rPr>
        <w:t xml:space="preserve"> </w:t>
      </w:r>
      <w:r w:rsidR="001B78A1" w:rsidRPr="00A65416">
        <w:rPr>
          <w:rFonts w:eastAsiaTheme="majorEastAsia"/>
        </w:rPr>
        <w:t>learned /</w:t>
      </w:r>
      <w:r w:rsidR="0071683F" w:rsidRPr="00A65416">
        <w:rPr>
          <w:rFonts w:eastAsiaTheme="majorEastAsia"/>
        </w:rPr>
        <w:t>recommendations</w:t>
      </w:r>
      <w:r w:rsidR="0032640B">
        <w:rPr>
          <w:rFonts w:eastAsiaTheme="majorEastAsia"/>
        </w:rPr>
        <w:t>.</w:t>
      </w:r>
    </w:p>
    <w:p w14:paraId="6B230D4B" w14:textId="70AC805E" w:rsidR="003421A6" w:rsidRPr="00393632" w:rsidRDefault="003421A6" w:rsidP="00650461">
      <w:pPr>
        <w:ind w:left="567"/>
      </w:pPr>
    </w:p>
    <w:p w14:paraId="24088A0C" w14:textId="77777777" w:rsidR="0066206F" w:rsidRPr="00F81E2D" w:rsidRDefault="002C0B8F" w:rsidP="00650461">
      <w:pPr>
        <w:pStyle w:val="Heading1"/>
        <w:tabs>
          <w:tab w:val="clear" w:pos="502"/>
          <w:tab w:val="num" w:pos="1069"/>
        </w:tabs>
        <w:ind w:left="1134"/>
      </w:pPr>
      <w:bookmarkStart w:id="35" w:name="_Toc72179816"/>
      <w:r w:rsidRPr="00F81E2D">
        <w:t>BID EVALUATION STAGES</w:t>
      </w:r>
      <w:bookmarkEnd w:id="31"/>
      <w:bookmarkEnd w:id="35"/>
    </w:p>
    <w:p w14:paraId="76A4C2E0" w14:textId="77777777" w:rsidR="00BA5085" w:rsidRDefault="000A1680" w:rsidP="00650461">
      <w:pPr>
        <w:pStyle w:val="Specification"/>
        <w:ind w:left="1134"/>
      </w:pPr>
      <w:r w:rsidRPr="00F81E2D">
        <w:t>T</w:t>
      </w:r>
      <w:r w:rsidR="0066206F" w:rsidRPr="00F81E2D">
        <w:t xml:space="preserve">he </w:t>
      </w:r>
      <w:r w:rsidR="00BA5085" w:rsidRPr="00F81E2D">
        <w:t xml:space="preserve">bid </w:t>
      </w:r>
      <w:r w:rsidR="0066206F" w:rsidRPr="00F81E2D">
        <w:t xml:space="preserve">evaluation </w:t>
      </w:r>
      <w:r w:rsidR="00BA5085" w:rsidRPr="00F81E2D">
        <w:t xml:space="preserve">process consists </w:t>
      </w:r>
      <w:r w:rsidR="0066206F" w:rsidRPr="00F81E2D">
        <w:t>of</w:t>
      </w:r>
      <w:r w:rsidR="00BA5085" w:rsidRPr="00F81E2D">
        <w:t xml:space="preserve"> several stages t</w:t>
      </w:r>
      <w:r w:rsidR="00BD73E5" w:rsidRPr="00F81E2D">
        <w:t>hat are</w:t>
      </w:r>
      <w:r w:rsidR="00BA5085" w:rsidRPr="00F81E2D">
        <w:t xml:space="preserve"> applicable according to the nature of the bi</w:t>
      </w:r>
      <w:r w:rsidR="00BD73E5" w:rsidRPr="00F81E2D">
        <w:t>d as defined in the table below</w:t>
      </w:r>
      <w:r w:rsidR="0051162B" w:rsidRPr="00F81E2D">
        <w:t>.</w:t>
      </w:r>
    </w:p>
    <w:tbl>
      <w:tblPr>
        <w:tblStyle w:val="TableGrid"/>
        <w:tblW w:w="4634" w:type="pct"/>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7"/>
        <w:gridCol w:w="5386"/>
        <w:gridCol w:w="2120"/>
      </w:tblGrid>
      <w:tr w:rsidR="00716C95" w:rsidRPr="00F81E2D" w14:paraId="48F2F42D" w14:textId="77777777" w:rsidTr="00764EB7">
        <w:tc>
          <w:tcPr>
            <w:tcW w:w="794" w:type="pct"/>
            <w:shd w:val="clear" w:color="auto" w:fill="DBE5F1" w:themeFill="accent1" w:themeFillTint="33"/>
          </w:tcPr>
          <w:p w14:paraId="29D50762" w14:textId="77777777" w:rsidR="00716C95" w:rsidRPr="00F81E2D" w:rsidRDefault="007160ED" w:rsidP="00FF2815">
            <w:pPr>
              <w:rPr>
                <w:rFonts w:asciiTheme="minorHAnsi" w:hAnsiTheme="minorHAnsi"/>
                <w:b/>
              </w:rPr>
            </w:pPr>
            <w:r w:rsidRPr="00F81E2D">
              <w:rPr>
                <w:rFonts w:asciiTheme="minorHAnsi" w:hAnsiTheme="minorHAnsi"/>
                <w:b/>
              </w:rPr>
              <w:t>Stage</w:t>
            </w:r>
          </w:p>
        </w:tc>
        <w:tc>
          <w:tcPr>
            <w:tcW w:w="3018" w:type="pct"/>
            <w:shd w:val="clear" w:color="auto" w:fill="DBE5F1" w:themeFill="accent1" w:themeFillTint="33"/>
          </w:tcPr>
          <w:p w14:paraId="6C8905C1" w14:textId="77777777" w:rsidR="00716C95" w:rsidRPr="00F81E2D" w:rsidRDefault="00716C95" w:rsidP="00FF2815">
            <w:pPr>
              <w:rPr>
                <w:rFonts w:asciiTheme="minorHAnsi" w:hAnsiTheme="minorHAnsi"/>
                <w:b/>
              </w:rPr>
            </w:pPr>
            <w:r w:rsidRPr="00F81E2D">
              <w:rPr>
                <w:rFonts w:asciiTheme="minorHAnsi" w:hAnsiTheme="minorHAnsi"/>
                <w:b/>
              </w:rPr>
              <w:t>Description</w:t>
            </w:r>
          </w:p>
        </w:tc>
        <w:tc>
          <w:tcPr>
            <w:tcW w:w="1188" w:type="pct"/>
            <w:shd w:val="clear" w:color="auto" w:fill="DBE5F1" w:themeFill="accent1" w:themeFillTint="33"/>
          </w:tcPr>
          <w:p w14:paraId="5FAE9E12" w14:textId="77777777" w:rsidR="00716C95" w:rsidRPr="00F81E2D" w:rsidRDefault="00716C95" w:rsidP="00032114">
            <w:pPr>
              <w:jc w:val="center"/>
              <w:rPr>
                <w:rFonts w:asciiTheme="minorHAnsi" w:hAnsiTheme="minorHAnsi"/>
                <w:b/>
              </w:rPr>
            </w:pPr>
            <w:r w:rsidRPr="00F81E2D">
              <w:rPr>
                <w:rFonts w:asciiTheme="minorHAnsi" w:hAnsiTheme="minorHAnsi"/>
                <w:b/>
              </w:rPr>
              <w:t>Applicable for this bid</w:t>
            </w:r>
            <w:r w:rsidR="00032114">
              <w:rPr>
                <w:rFonts w:asciiTheme="minorHAnsi" w:hAnsiTheme="minorHAnsi"/>
                <w:b/>
              </w:rPr>
              <w:t xml:space="preserve"> (</w:t>
            </w:r>
            <w:r w:rsidR="00032114" w:rsidRPr="00EC049A">
              <w:rPr>
                <w:rFonts w:asciiTheme="minorHAnsi" w:hAnsiTheme="minorHAnsi"/>
                <w:b/>
              </w:rPr>
              <w:t>YES/ NO</w:t>
            </w:r>
            <w:r w:rsidR="00032114">
              <w:rPr>
                <w:rFonts w:asciiTheme="minorHAnsi" w:hAnsiTheme="minorHAnsi"/>
                <w:b/>
              </w:rPr>
              <w:t>)</w:t>
            </w:r>
          </w:p>
        </w:tc>
      </w:tr>
      <w:tr w:rsidR="00716C95" w:rsidRPr="00F81E2D" w14:paraId="21E567BF" w14:textId="77777777" w:rsidTr="00764EB7">
        <w:tc>
          <w:tcPr>
            <w:tcW w:w="794" w:type="pct"/>
          </w:tcPr>
          <w:p w14:paraId="2B8E41CF" w14:textId="77777777" w:rsidR="00716C95" w:rsidRPr="00F81E2D" w:rsidRDefault="001C7F0D" w:rsidP="00716C95">
            <w:pPr>
              <w:rPr>
                <w:rFonts w:asciiTheme="minorHAnsi" w:hAnsiTheme="minorHAnsi"/>
              </w:rPr>
            </w:pPr>
            <w:r w:rsidRPr="00F81E2D">
              <w:rPr>
                <w:rFonts w:asciiTheme="minorHAnsi" w:hAnsiTheme="minorHAnsi"/>
              </w:rPr>
              <w:t>Stage 1</w:t>
            </w:r>
            <w:r w:rsidR="00716C95" w:rsidRPr="00F81E2D">
              <w:rPr>
                <w:rFonts w:asciiTheme="minorHAnsi" w:hAnsiTheme="minorHAnsi"/>
              </w:rPr>
              <w:tab/>
            </w:r>
          </w:p>
        </w:tc>
        <w:tc>
          <w:tcPr>
            <w:tcW w:w="3018" w:type="pct"/>
          </w:tcPr>
          <w:p w14:paraId="0B7F656A" w14:textId="77777777" w:rsidR="00716C95" w:rsidRPr="00F81E2D" w:rsidRDefault="00AD6C0C" w:rsidP="00B145FE">
            <w:pPr>
              <w:rPr>
                <w:rFonts w:asciiTheme="minorHAnsi" w:hAnsiTheme="minorHAnsi"/>
              </w:rPr>
            </w:pPr>
            <w:r w:rsidRPr="00F81E2D">
              <w:rPr>
                <w:rFonts w:asciiTheme="minorHAnsi" w:hAnsiTheme="minorHAnsi"/>
              </w:rPr>
              <w:t>Administrative</w:t>
            </w:r>
            <w:r w:rsidR="00B715B5" w:rsidRPr="00F81E2D">
              <w:rPr>
                <w:rFonts w:asciiTheme="minorHAnsi" w:hAnsiTheme="minorHAnsi"/>
              </w:rPr>
              <w:t xml:space="preserve"> </w:t>
            </w:r>
            <w:r w:rsidR="00BD73E5" w:rsidRPr="00F81E2D">
              <w:rPr>
                <w:rFonts w:asciiTheme="minorHAnsi" w:hAnsiTheme="minorHAnsi"/>
              </w:rPr>
              <w:t>pre-</w:t>
            </w:r>
            <w:r w:rsidR="00B145FE" w:rsidRPr="00F81E2D">
              <w:rPr>
                <w:rFonts w:asciiTheme="minorHAnsi" w:hAnsiTheme="minorHAnsi"/>
              </w:rPr>
              <w:t xml:space="preserve">qualification </w:t>
            </w:r>
            <w:r w:rsidR="00A00EC3" w:rsidRPr="00F81E2D">
              <w:rPr>
                <w:rFonts w:asciiTheme="minorHAnsi" w:hAnsiTheme="minorHAnsi"/>
              </w:rPr>
              <w:t>verification</w:t>
            </w:r>
          </w:p>
        </w:tc>
        <w:tc>
          <w:tcPr>
            <w:tcW w:w="1188" w:type="pct"/>
            <w:shd w:val="clear" w:color="auto" w:fill="DBE5F1" w:themeFill="accent1" w:themeFillTint="33"/>
          </w:tcPr>
          <w:p w14:paraId="3162445D" w14:textId="77777777" w:rsidR="00716C95" w:rsidRPr="00F81E2D" w:rsidRDefault="00716C95" w:rsidP="00716C95">
            <w:pPr>
              <w:jc w:val="center"/>
              <w:rPr>
                <w:rFonts w:asciiTheme="minorHAnsi" w:hAnsiTheme="minorHAnsi"/>
              </w:rPr>
            </w:pPr>
            <w:r w:rsidRPr="00F81E2D">
              <w:rPr>
                <w:rFonts w:asciiTheme="minorHAnsi" w:hAnsiTheme="minorHAnsi"/>
              </w:rPr>
              <w:t>YES</w:t>
            </w:r>
          </w:p>
        </w:tc>
      </w:tr>
      <w:tr w:rsidR="00716C95" w:rsidRPr="00F81E2D" w14:paraId="16C87686" w14:textId="77777777" w:rsidTr="00B238DA">
        <w:tc>
          <w:tcPr>
            <w:tcW w:w="794" w:type="pct"/>
          </w:tcPr>
          <w:p w14:paraId="78C9DA8F" w14:textId="77777777" w:rsidR="00716C95" w:rsidRPr="00F81E2D" w:rsidRDefault="00BA5085" w:rsidP="00752F62">
            <w:pPr>
              <w:rPr>
                <w:rFonts w:asciiTheme="minorHAnsi" w:hAnsiTheme="minorHAnsi"/>
              </w:rPr>
            </w:pPr>
            <w:r w:rsidRPr="00F81E2D">
              <w:rPr>
                <w:rFonts w:asciiTheme="minorHAnsi" w:hAnsiTheme="minorHAnsi"/>
              </w:rPr>
              <w:t>Stage 2A</w:t>
            </w:r>
          </w:p>
        </w:tc>
        <w:tc>
          <w:tcPr>
            <w:tcW w:w="3018" w:type="pct"/>
          </w:tcPr>
          <w:p w14:paraId="72D2876C" w14:textId="77777777" w:rsidR="00716C95" w:rsidRPr="00F81E2D" w:rsidRDefault="0094730F" w:rsidP="00B145FE">
            <w:pPr>
              <w:rPr>
                <w:rFonts w:asciiTheme="minorHAnsi" w:hAnsiTheme="minorHAnsi"/>
              </w:rPr>
            </w:pPr>
            <w:r>
              <w:rPr>
                <w:rFonts w:asciiTheme="minorHAnsi" w:hAnsiTheme="minorHAnsi"/>
              </w:rPr>
              <w:t xml:space="preserve">Technical </w:t>
            </w:r>
            <w:r w:rsidR="00B145FE" w:rsidRPr="00F81E2D">
              <w:rPr>
                <w:rFonts w:asciiTheme="minorHAnsi" w:hAnsiTheme="minorHAnsi"/>
              </w:rPr>
              <w:t>Mandatory requirement</w:t>
            </w:r>
            <w:r w:rsidR="00BD73E5" w:rsidRPr="00F81E2D">
              <w:rPr>
                <w:rFonts w:asciiTheme="minorHAnsi" w:hAnsiTheme="minorHAnsi"/>
              </w:rPr>
              <w:t xml:space="preserve"> </w:t>
            </w:r>
            <w:r w:rsidR="00B715B5" w:rsidRPr="00F81E2D">
              <w:rPr>
                <w:rFonts w:asciiTheme="minorHAnsi" w:hAnsiTheme="minorHAnsi"/>
              </w:rPr>
              <w:t>evaluation</w:t>
            </w:r>
          </w:p>
        </w:tc>
        <w:tc>
          <w:tcPr>
            <w:tcW w:w="1188" w:type="pct"/>
            <w:shd w:val="clear" w:color="auto" w:fill="DBE5F1" w:themeFill="accent1" w:themeFillTint="33"/>
          </w:tcPr>
          <w:p w14:paraId="11A23498" w14:textId="77777777" w:rsidR="00716C95" w:rsidRPr="00F81E2D" w:rsidRDefault="00716C95" w:rsidP="00716C95">
            <w:pPr>
              <w:jc w:val="center"/>
              <w:rPr>
                <w:rFonts w:asciiTheme="minorHAnsi" w:hAnsiTheme="minorHAnsi"/>
              </w:rPr>
            </w:pPr>
            <w:r w:rsidRPr="00F81E2D">
              <w:rPr>
                <w:rFonts w:asciiTheme="minorHAnsi" w:hAnsiTheme="minorHAnsi"/>
              </w:rPr>
              <w:t>YES</w:t>
            </w:r>
          </w:p>
        </w:tc>
      </w:tr>
      <w:tr w:rsidR="00716C95" w:rsidRPr="00F81E2D" w14:paraId="730EC35B" w14:textId="77777777" w:rsidTr="00B238DA">
        <w:tc>
          <w:tcPr>
            <w:tcW w:w="794" w:type="pct"/>
          </w:tcPr>
          <w:p w14:paraId="2377BB36" w14:textId="77777777" w:rsidR="00716C95" w:rsidRPr="00F81E2D" w:rsidRDefault="00BA5085" w:rsidP="00FF2815">
            <w:pPr>
              <w:rPr>
                <w:rFonts w:asciiTheme="minorHAnsi" w:hAnsiTheme="minorHAnsi"/>
              </w:rPr>
            </w:pPr>
            <w:r w:rsidRPr="00F81E2D">
              <w:rPr>
                <w:rFonts w:asciiTheme="minorHAnsi" w:hAnsiTheme="minorHAnsi"/>
              </w:rPr>
              <w:t>Stage 2B</w:t>
            </w:r>
          </w:p>
        </w:tc>
        <w:tc>
          <w:tcPr>
            <w:tcW w:w="3018" w:type="pct"/>
          </w:tcPr>
          <w:p w14:paraId="4355D9DD" w14:textId="77777777" w:rsidR="00716C95" w:rsidRPr="00F81E2D" w:rsidRDefault="00595B43" w:rsidP="00AD6C0C">
            <w:pPr>
              <w:rPr>
                <w:rFonts w:asciiTheme="minorHAnsi" w:hAnsiTheme="minorHAnsi"/>
              </w:rPr>
            </w:pPr>
            <w:r>
              <w:rPr>
                <w:rFonts w:asciiTheme="minorHAnsi" w:hAnsiTheme="minorHAnsi"/>
              </w:rPr>
              <w:t>Non-mandatory</w:t>
            </w:r>
            <w:r w:rsidR="00EC4547" w:rsidRPr="00F81E2D">
              <w:rPr>
                <w:rFonts w:asciiTheme="minorHAnsi" w:hAnsiTheme="minorHAnsi"/>
              </w:rPr>
              <w:t xml:space="preserve"> </w:t>
            </w:r>
            <w:r w:rsidR="00B145FE" w:rsidRPr="00F81E2D">
              <w:rPr>
                <w:rFonts w:asciiTheme="minorHAnsi" w:hAnsiTheme="minorHAnsi"/>
              </w:rPr>
              <w:t xml:space="preserve">requirement </w:t>
            </w:r>
            <w:r w:rsidR="00BD73E5" w:rsidRPr="00F81E2D">
              <w:rPr>
                <w:rFonts w:asciiTheme="minorHAnsi" w:hAnsiTheme="minorHAnsi"/>
              </w:rPr>
              <w:t>evaluation</w:t>
            </w:r>
          </w:p>
        </w:tc>
        <w:tc>
          <w:tcPr>
            <w:tcW w:w="1188" w:type="pct"/>
            <w:shd w:val="clear" w:color="auto" w:fill="DBE5F1" w:themeFill="accent1" w:themeFillTint="33"/>
          </w:tcPr>
          <w:p w14:paraId="4F93C58E" w14:textId="77777777" w:rsidR="00716C95" w:rsidRPr="00F81E2D" w:rsidRDefault="00513C4F" w:rsidP="00716C95">
            <w:pPr>
              <w:jc w:val="center"/>
              <w:rPr>
                <w:rFonts w:asciiTheme="minorHAnsi" w:hAnsiTheme="minorHAnsi"/>
              </w:rPr>
            </w:pPr>
            <w:r>
              <w:rPr>
                <w:rFonts w:asciiTheme="minorHAnsi" w:hAnsiTheme="minorHAnsi"/>
              </w:rPr>
              <w:t>YES</w:t>
            </w:r>
          </w:p>
        </w:tc>
      </w:tr>
      <w:tr w:rsidR="00D45361" w:rsidRPr="00F81E2D" w14:paraId="6DBCD148" w14:textId="77777777" w:rsidTr="00764EB7">
        <w:tc>
          <w:tcPr>
            <w:tcW w:w="794" w:type="pct"/>
          </w:tcPr>
          <w:p w14:paraId="0A5C40C6" w14:textId="77777777" w:rsidR="00D45361" w:rsidRPr="00F81E2D" w:rsidRDefault="00D45361" w:rsidP="00FF2815">
            <w:pPr>
              <w:rPr>
                <w:rFonts w:asciiTheme="minorHAnsi" w:hAnsiTheme="minorHAnsi"/>
              </w:rPr>
            </w:pPr>
            <w:r w:rsidRPr="00F81E2D">
              <w:rPr>
                <w:rFonts w:asciiTheme="minorHAnsi" w:hAnsiTheme="minorHAnsi"/>
              </w:rPr>
              <w:t>Stage 3</w:t>
            </w:r>
          </w:p>
        </w:tc>
        <w:tc>
          <w:tcPr>
            <w:tcW w:w="3018" w:type="pct"/>
          </w:tcPr>
          <w:p w14:paraId="102DA7CD" w14:textId="77777777" w:rsidR="00D45361" w:rsidRPr="00F81E2D" w:rsidRDefault="00D45361" w:rsidP="00637577">
            <w:pPr>
              <w:rPr>
                <w:rFonts w:asciiTheme="minorHAnsi" w:hAnsiTheme="minorHAnsi"/>
              </w:rPr>
            </w:pPr>
            <w:r w:rsidRPr="00F81E2D">
              <w:rPr>
                <w:rFonts w:asciiTheme="minorHAnsi" w:hAnsiTheme="minorHAnsi"/>
              </w:rPr>
              <w:t xml:space="preserve">Special Conditions of Contract </w:t>
            </w:r>
            <w:r w:rsidR="00637577">
              <w:rPr>
                <w:rFonts w:asciiTheme="minorHAnsi" w:hAnsiTheme="minorHAnsi"/>
              </w:rPr>
              <w:t>verification</w:t>
            </w:r>
          </w:p>
        </w:tc>
        <w:tc>
          <w:tcPr>
            <w:tcW w:w="1188" w:type="pct"/>
            <w:shd w:val="clear" w:color="auto" w:fill="DBE5F1" w:themeFill="accent1" w:themeFillTint="33"/>
          </w:tcPr>
          <w:p w14:paraId="428B1BF8" w14:textId="77777777" w:rsidR="00D45361" w:rsidRPr="00F81E2D" w:rsidRDefault="00D45361" w:rsidP="00716C95">
            <w:pPr>
              <w:jc w:val="center"/>
              <w:rPr>
                <w:rFonts w:asciiTheme="minorHAnsi" w:hAnsiTheme="minorHAnsi"/>
              </w:rPr>
            </w:pPr>
            <w:r w:rsidRPr="00F81E2D">
              <w:rPr>
                <w:rFonts w:asciiTheme="minorHAnsi" w:hAnsiTheme="minorHAnsi"/>
              </w:rPr>
              <w:t>YES</w:t>
            </w:r>
          </w:p>
        </w:tc>
      </w:tr>
      <w:tr w:rsidR="00716C95" w:rsidRPr="00F81E2D" w14:paraId="5BEB0AA5" w14:textId="77777777" w:rsidTr="00764EB7">
        <w:tc>
          <w:tcPr>
            <w:tcW w:w="794" w:type="pct"/>
          </w:tcPr>
          <w:p w14:paraId="7FB5AF56" w14:textId="77777777" w:rsidR="00716C95" w:rsidRPr="00F81E2D" w:rsidRDefault="00D45361" w:rsidP="00FF2815">
            <w:pPr>
              <w:rPr>
                <w:rFonts w:asciiTheme="minorHAnsi" w:hAnsiTheme="minorHAnsi"/>
              </w:rPr>
            </w:pPr>
            <w:r w:rsidRPr="00F81E2D">
              <w:rPr>
                <w:rFonts w:asciiTheme="minorHAnsi" w:hAnsiTheme="minorHAnsi"/>
              </w:rPr>
              <w:t>Stage 4</w:t>
            </w:r>
            <w:r w:rsidR="00716C95" w:rsidRPr="00F81E2D">
              <w:rPr>
                <w:rFonts w:asciiTheme="minorHAnsi" w:hAnsiTheme="minorHAnsi"/>
              </w:rPr>
              <w:tab/>
            </w:r>
          </w:p>
        </w:tc>
        <w:tc>
          <w:tcPr>
            <w:tcW w:w="3018" w:type="pct"/>
          </w:tcPr>
          <w:p w14:paraId="781483EE" w14:textId="77777777" w:rsidR="00716C95" w:rsidRPr="00F81E2D" w:rsidRDefault="00716C95" w:rsidP="00FF2815">
            <w:pPr>
              <w:rPr>
                <w:rFonts w:asciiTheme="minorHAnsi" w:hAnsiTheme="minorHAnsi"/>
              </w:rPr>
            </w:pPr>
            <w:r w:rsidRPr="00F81E2D">
              <w:rPr>
                <w:rFonts w:asciiTheme="minorHAnsi" w:hAnsiTheme="minorHAnsi"/>
              </w:rPr>
              <w:t xml:space="preserve">Price </w:t>
            </w:r>
            <w:r w:rsidR="001C7F0D" w:rsidRPr="00F81E2D">
              <w:rPr>
                <w:rFonts w:asciiTheme="minorHAnsi" w:hAnsiTheme="minorHAnsi"/>
              </w:rPr>
              <w:t xml:space="preserve">/ B-BBEE </w:t>
            </w:r>
            <w:r w:rsidRPr="00F81E2D">
              <w:rPr>
                <w:rFonts w:asciiTheme="minorHAnsi" w:hAnsiTheme="minorHAnsi"/>
              </w:rPr>
              <w:t>evaluation</w:t>
            </w:r>
          </w:p>
        </w:tc>
        <w:tc>
          <w:tcPr>
            <w:tcW w:w="1188" w:type="pct"/>
            <w:shd w:val="clear" w:color="auto" w:fill="DBE5F1" w:themeFill="accent1" w:themeFillTint="33"/>
          </w:tcPr>
          <w:p w14:paraId="46162DE2" w14:textId="77777777" w:rsidR="00716C95" w:rsidRPr="00F81E2D" w:rsidRDefault="00716C95" w:rsidP="00716C95">
            <w:pPr>
              <w:jc w:val="center"/>
              <w:rPr>
                <w:rFonts w:asciiTheme="minorHAnsi" w:hAnsiTheme="minorHAnsi"/>
              </w:rPr>
            </w:pPr>
            <w:r w:rsidRPr="00F81E2D">
              <w:rPr>
                <w:rFonts w:asciiTheme="minorHAnsi" w:hAnsiTheme="minorHAnsi"/>
              </w:rPr>
              <w:t>YES</w:t>
            </w:r>
          </w:p>
        </w:tc>
      </w:tr>
    </w:tbl>
    <w:p w14:paraId="63044A16" w14:textId="4C237E89" w:rsidR="00227C30" w:rsidRPr="0014450B" w:rsidRDefault="00764EB7" w:rsidP="00764EB7">
      <w:pPr>
        <w:pStyle w:val="Specification"/>
        <w:ind w:left="567" w:hanging="141"/>
        <w:rPr>
          <w:b/>
        </w:rPr>
      </w:pPr>
      <w:r>
        <w:rPr>
          <w:b/>
        </w:rPr>
        <w:t xml:space="preserve">   </w:t>
      </w:r>
      <w:r w:rsidR="0051162B" w:rsidRPr="0014450B">
        <w:rPr>
          <w:b/>
        </w:rPr>
        <w:t xml:space="preserve">The bidder must </w:t>
      </w:r>
      <w:r w:rsidR="00032114" w:rsidRPr="0014450B">
        <w:rPr>
          <w:b/>
        </w:rPr>
        <w:t xml:space="preserve">meet </w:t>
      </w:r>
      <w:r w:rsidR="00EC049A" w:rsidRPr="0014450B">
        <w:rPr>
          <w:b/>
        </w:rPr>
        <w:t>all</w:t>
      </w:r>
      <w:r w:rsidR="004D3770" w:rsidRPr="0014450B">
        <w:rPr>
          <w:b/>
        </w:rPr>
        <w:t xml:space="preserve"> mandatory requirements and minimum threshold</w:t>
      </w:r>
      <w:r w:rsidR="00032114" w:rsidRPr="0014450B">
        <w:rPr>
          <w:b/>
          <w:color w:val="FF0000"/>
        </w:rPr>
        <w:t xml:space="preserve"> </w:t>
      </w:r>
      <w:r w:rsidR="00EC049A" w:rsidRPr="0014450B">
        <w:rPr>
          <w:b/>
        </w:rPr>
        <w:t>(if required in the bid document)</w:t>
      </w:r>
      <w:r w:rsidR="00EC049A" w:rsidRPr="0014450B">
        <w:rPr>
          <w:b/>
          <w:color w:val="FF0000"/>
        </w:rPr>
        <w:t xml:space="preserve"> </w:t>
      </w:r>
      <w:r w:rsidR="0051162B" w:rsidRPr="0014450B">
        <w:rPr>
          <w:b/>
        </w:rPr>
        <w:t>to be eligible to proceed to the next stage of the evaluation.</w:t>
      </w:r>
    </w:p>
    <w:p w14:paraId="369B0848" w14:textId="0DCACDD1" w:rsidR="00A00EC3" w:rsidRPr="00F81E2D" w:rsidRDefault="009A3591" w:rsidP="008E201B">
      <w:pPr>
        <w:pStyle w:val="AnnexH2"/>
        <w:numPr>
          <w:ilvl w:val="1"/>
          <w:numId w:val="29"/>
        </w:numPr>
        <w:ind w:left="1531"/>
      </w:pPr>
      <w:bookmarkStart w:id="36" w:name="_Toc435315888"/>
      <w:bookmarkStart w:id="37" w:name="_Toc72179817"/>
      <w:r w:rsidRPr="00F81E2D">
        <w:lastRenderedPageBreak/>
        <w:t>ADMINISTRATIVE</w:t>
      </w:r>
      <w:r w:rsidR="00A00EC3" w:rsidRPr="00F81E2D">
        <w:t xml:space="preserve"> PRE-QUALIFICATION</w:t>
      </w:r>
      <w:bookmarkEnd w:id="36"/>
      <w:bookmarkEnd w:id="37"/>
    </w:p>
    <w:p w14:paraId="74998746" w14:textId="77777777" w:rsidR="00FA52A7" w:rsidRPr="00F81E2D" w:rsidRDefault="00FA52A7" w:rsidP="00650461">
      <w:pPr>
        <w:pStyle w:val="Heading1"/>
        <w:tabs>
          <w:tab w:val="clear" w:pos="502"/>
          <w:tab w:val="num" w:pos="1069"/>
        </w:tabs>
        <w:ind w:left="1134"/>
      </w:pPr>
      <w:bookmarkStart w:id="38" w:name="_Toc72179818"/>
      <w:bookmarkStart w:id="39" w:name="_Toc435315889"/>
      <w:r w:rsidRPr="00F81E2D">
        <w:t>ADMINISTRATIVE PRE-QUALIFICATION REQUIREMENTS</w:t>
      </w:r>
      <w:bookmarkEnd w:id="38"/>
    </w:p>
    <w:p w14:paraId="40E76F75" w14:textId="77777777" w:rsidR="00A00EC3" w:rsidRPr="00F81E2D" w:rsidRDefault="009A3591" w:rsidP="00650461">
      <w:pPr>
        <w:pStyle w:val="Heading2"/>
        <w:tabs>
          <w:tab w:val="clear" w:pos="502"/>
          <w:tab w:val="num" w:pos="1069"/>
        </w:tabs>
        <w:ind w:left="1134"/>
      </w:pPr>
      <w:bookmarkStart w:id="40" w:name="_Toc72179819"/>
      <w:r w:rsidRPr="00F81E2D">
        <w:t>ADMINISTRATIVE</w:t>
      </w:r>
      <w:r w:rsidR="0008733A" w:rsidRPr="00F81E2D">
        <w:t xml:space="preserve"> PRE-QUALIFICATION </w:t>
      </w:r>
      <w:bookmarkEnd w:id="39"/>
      <w:r w:rsidR="00530398" w:rsidRPr="00F81E2D">
        <w:t>VERIFICATION</w:t>
      </w:r>
      <w:bookmarkEnd w:id="40"/>
    </w:p>
    <w:p w14:paraId="09ABAC0E" w14:textId="77777777" w:rsidR="002C0B8F" w:rsidRPr="00F81E2D" w:rsidRDefault="002C0B8F" w:rsidP="008E201B">
      <w:pPr>
        <w:pStyle w:val="Specification"/>
        <w:numPr>
          <w:ilvl w:val="0"/>
          <w:numId w:val="4"/>
        </w:numPr>
        <w:tabs>
          <w:tab w:val="clear" w:pos="567"/>
          <w:tab w:val="num" w:pos="1134"/>
        </w:tabs>
        <w:ind w:left="1134"/>
        <w:jc w:val="both"/>
      </w:pPr>
      <w:r w:rsidRPr="00F81E2D">
        <w:t xml:space="preserve">The bidder </w:t>
      </w:r>
      <w:r w:rsidRPr="00F81E2D">
        <w:rPr>
          <w:b/>
        </w:rPr>
        <w:t>must compl</w:t>
      </w:r>
      <w:r w:rsidR="005E6837" w:rsidRPr="00F81E2D">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14:paraId="19F452AE" w14:textId="77777777" w:rsidR="00E32CF0" w:rsidRPr="00F81E2D" w:rsidRDefault="002C0B8F" w:rsidP="008E201B">
      <w:pPr>
        <w:pStyle w:val="Specification"/>
        <w:numPr>
          <w:ilvl w:val="0"/>
          <w:numId w:val="4"/>
        </w:numPr>
        <w:tabs>
          <w:tab w:val="clear" w:pos="567"/>
          <w:tab w:val="num" w:pos="1134"/>
        </w:tabs>
        <w:ind w:left="1134"/>
        <w:jc w:val="both"/>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pre-qualification requirements, or if SITA is unable to verify whether the pre-qualification requirement</w:t>
      </w:r>
      <w:r w:rsidR="00E90718" w:rsidRPr="00F81E2D">
        <w:t>s</w:t>
      </w:r>
      <w:r w:rsidRPr="00F81E2D">
        <w:t xml:space="preserve"> are met, then SITA reserves the right to </w:t>
      </w:r>
      <w:r w:rsidR="00E32CF0" w:rsidRPr="00F81E2D">
        <w:t>–</w:t>
      </w:r>
      <w:r w:rsidRPr="00F81E2D">
        <w:t xml:space="preserve"> </w:t>
      </w:r>
    </w:p>
    <w:p w14:paraId="4D149C86" w14:textId="77777777" w:rsidR="00E32CF0" w:rsidRPr="00F81E2D" w:rsidRDefault="002C0B8F" w:rsidP="00650461">
      <w:pPr>
        <w:pStyle w:val="Specification"/>
        <w:numPr>
          <w:ilvl w:val="1"/>
          <w:numId w:val="2"/>
        </w:numPr>
        <w:tabs>
          <w:tab w:val="clear" w:pos="1107"/>
          <w:tab w:val="num" w:pos="1674"/>
        </w:tabs>
        <w:ind w:left="1674"/>
        <w:jc w:val="both"/>
      </w:pPr>
      <w:r w:rsidRPr="00F81E2D">
        <w:t>Reject the bid and not evaluate it, or</w:t>
      </w:r>
    </w:p>
    <w:p w14:paraId="2AC5AD2D" w14:textId="77777777" w:rsidR="00124D31" w:rsidRPr="00F81E2D" w:rsidRDefault="002C0B8F" w:rsidP="00650461">
      <w:pPr>
        <w:pStyle w:val="Specification"/>
        <w:numPr>
          <w:ilvl w:val="1"/>
          <w:numId w:val="2"/>
        </w:numPr>
        <w:tabs>
          <w:tab w:val="clear" w:pos="1107"/>
          <w:tab w:val="num" w:pos="1674"/>
        </w:tabs>
        <w:ind w:left="1674"/>
        <w:jc w:val="both"/>
      </w:pPr>
      <w:r w:rsidRPr="00F81E2D">
        <w:t>Accept the bid for evaluation, on condition that the Bidder must submit within 7 (seven) days any supplementary information to achieve full compliance, provided that the supplementary information is administrative and not substantive in nature.</w:t>
      </w:r>
    </w:p>
    <w:p w14:paraId="7C9171C8" w14:textId="77777777" w:rsidR="00124D31" w:rsidRPr="00F81E2D" w:rsidRDefault="00157C27" w:rsidP="00650461">
      <w:pPr>
        <w:pStyle w:val="Heading2"/>
        <w:tabs>
          <w:tab w:val="clear" w:pos="502"/>
          <w:tab w:val="num" w:pos="1069"/>
        </w:tabs>
        <w:ind w:left="1134"/>
        <w:jc w:val="both"/>
      </w:pPr>
      <w:bookmarkStart w:id="41" w:name="_Toc435315890"/>
      <w:bookmarkStart w:id="42" w:name="_Toc72179820"/>
      <w:r w:rsidRPr="00F81E2D">
        <w:t>ADMINISTRATIVE PRE-QUALIFICATION</w:t>
      </w:r>
      <w:r w:rsidR="009A5ECB" w:rsidRPr="00F81E2D">
        <w:t xml:space="preserve"> </w:t>
      </w:r>
      <w:r w:rsidR="00124D31" w:rsidRPr="00F81E2D">
        <w:t>REQUIREMENTS</w:t>
      </w:r>
      <w:bookmarkEnd w:id="41"/>
      <w:bookmarkEnd w:id="42"/>
    </w:p>
    <w:p w14:paraId="72C70F12" w14:textId="77777777" w:rsidR="00E32CF0" w:rsidRPr="00F81E2D" w:rsidRDefault="00C34E39" w:rsidP="008E201B">
      <w:pPr>
        <w:pStyle w:val="Specification"/>
        <w:numPr>
          <w:ilvl w:val="0"/>
          <w:numId w:val="5"/>
        </w:numPr>
        <w:tabs>
          <w:tab w:val="clear" w:pos="567"/>
          <w:tab w:val="num" w:pos="1134"/>
        </w:tabs>
        <w:ind w:left="1134"/>
        <w:jc w:val="both"/>
      </w:pPr>
      <w:r w:rsidRPr="00F81E2D">
        <w:rPr>
          <w:b/>
        </w:rPr>
        <w:t>Submission of bid response</w:t>
      </w:r>
      <w:r w:rsidR="00E36E99" w:rsidRPr="00F81E2D">
        <w:t>: The bidder has submitted a bid response documentation pack</w:t>
      </w:r>
      <w:r w:rsidR="005D0758" w:rsidRPr="00F81E2D">
        <w:t xml:space="preserve"> – </w:t>
      </w:r>
      <w:r w:rsidR="00E36E99" w:rsidRPr="00F81E2D">
        <w:t xml:space="preserve"> </w:t>
      </w:r>
    </w:p>
    <w:p w14:paraId="07E8716C" w14:textId="77777777" w:rsidR="001855DA" w:rsidRPr="005B2F88" w:rsidRDefault="001855DA" w:rsidP="001855DA">
      <w:pPr>
        <w:pStyle w:val="Specification"/>
        <w:numPr>
          <w:ilvl w:val="1"/>
          <w:numId w:val="2"/>
        </w:numPr>
        <w:tabs>
          <w:tab w:val="clear" w:pos="1107"/>
        </w:tabs>
      </w:pPr>
      <w:r w:rsidRPr="005B2F88">
        <w:t>that was delivered at the correct physical or postal address and within the stipulated date and time as specified in the “Invitation to Bid” cover page, and;</w:t>
      </w:r>
    </w:p>
    <w:p w14:paraId="7B53E7FD" w14:textId="77777777" w:rsidR="001855DA" w:rsidRPr="00F031EB" w:rsidRDefault="001855DA" w:rsidP="001855DA">
      <w:pPr>
        <w:pStyle w:val="Specification"/>
        <w:numPr>
          <w:ilvl w:val="1"/>
          <w:numId w:val="2"/>
        </w:numPr>
        <w:tabs>
          <w:tab w:val="clear" w:pos="1107"/>
        </w:tabs>
      </w:pPr>
      <w:r w:rsidRPr="00BB0656">
        <w:t xml:space="preserve">in the correct format as one original document, one </w:t>
      </w:r>
      <w:r w:rsidRPr="000519A3">
        <w:t xml:space="preserve">copy and </w:t>
      </w:r>
      <w:r w:rsidRPr="00E81003">
        <w:t xml:space="preserve">two copies on memory stick / USB. </w:t>
      </w:r>
    </w:p>
    <w:p w14:paraId="2732757E" w14:textId="40025B7B" w:rsidR="009F2D2B" w:rsidRDefault="009F2D2B" w:rsidP="00650461">
      <w:pPr>
        <w:pStyle w:val="Specification"/>
        <w:numPr>
          <w:ilvl w:val="0"/>
          <w:numId w:val="2"/>
        </w:numPr>
        <w:tabs>
          <w:tab w:val="clear" w:pos="567"/>
          <w:tab w:val="num" w:pos="1134"/>
        </w:tabs>
        <w:ind w:left="1134"/>
        <w:jc w:val="both"/>
      </w:pPr>
      <w:r>
        <w:rPr>
          <w:b/>
        </w:rPr>
        <w:t>Attendance of briefing session</w:t>
      </w:r>
      <w:r>
        <w:t xml:space="preserve">: </w:t>
      </w:r>
      <w:proofErr w:type="spellStart"/>
      <w:proofErr w:type="gramStart"/>
      <w:r w:rsidR="001855DA">
        <w:t>Non</w:t>
      </w:r>
      <w:r w:rsidR="007210DD">
        <w:t xml:space="preserve"> compulsory</w:t>
      </w:r>
      <w:proofErr w:type="spellEnd"/>
      <w:proofErr w:type="gramEnd"/>
      <w:r w:rsidR="007210DD">
        <w:t xml:space="preserve"> </w:t>
      </w:r>
      <w:r w:rsidR="00C65A45">
        <w:t>briefing session required.</w:t>
      </w:r>
    </w:p>
    <w:p w14:paraId="02A8B955" w14:textId="2D705B0A" w:rsidR="0075458D" w:rsidRDefault="004D3770" w:rsidP="00650461">
      <w:pPr>
        <w:pStyle w:val="Specification"/>
        <w:numPr>
          <w:ilvl w:val="0"/>
          <w:numId w:val="2"/>
        </w:numPr>
        <w:tabs>
          <w:tab w:val="clear" w:pos="567"/>
          <w:tab w:val="num" w:pos="1134"/>
        </w:tabs>
        <w:ind w:left="1134"/>
        <w:jc w:val="both"/>
      </w:pPr>
      <w:r w:rsidRPr="003C2E2F">
        <w:rPr>
          <w:b/>
        </w:rPr>
        <w:t>Registration on National Treasury Central Supplier Database:</w:t>
      </w:r>
      <w:r w:rsidR="009A3591" w:rsidRPr="003C2E2F">
        <w:rPr>
          <w:b/>
        </w:rPr>
        <w:t xml:space="preserve"> </w:t>
      </w:r>
      <w:r w:rsidR="00E662C9" w:rsidRPr="003421A6">
        <w:t xml:space="preserve">The bidder </w:t>
      </w:r>
      <w:r w:rsidR="009A3591" w:rsidRPr="003421A6">
        <w:t>is</w:t>
      </w:r>
      <w:r w:rsidR="00157C27" w:rsidRPr="003421A6">
        <w:t>, in terms of National Treasury Instruction Note 3 of 2016/17,</w:t>
      </w:r>
      <w:r w:rsidR="009A3591" w:rsidRPr="003421A6">
        <w:t xml:space="preserve"> registered as a Supplier on National Treasury Central Supplier Database (CSD).</w:t>
      </w:r>
      <w:bookmarkStart w:id="43" w:name="_Toc435315891"/>
    </w:p>
    <w:p w14:paraId="4A61671F" w14:textId="47D7579B" w:rsidR="004F0110" w:rsidRDefault="004F0110" w:rsidP="00650461">
      <w:pPr>
        <w:pStyle w:val="Specification"/>
        <w:ind w:left="567"/>
        <w:jc w:val="both"/>
      </w:pPr>
    </w:p>
    <w:p w14:paraId="2B48B85E" w14:textId="316AE049" w:rsidR="004F0110" w:rsidRDefault="004F0110" w:rsidP="00650461">
      <w:pPr>
        <w:pStyle w:val="Specification"/>
        <w:ind w:left="567"/>
        <w:jc w:val="both"/>
      </w:pPr>
    </w:p>
    <w:p w14:paraId="6C2B111B" w14:textId="4B3C28AD" w:rsidR="004F0110" w:rsidRDefault="004F0110" w:rsidP="00650461">
      <w:pPr>
        <w:pStyle w:val="Specification"/>
        <w:ind w:left="567"/>
        <w:jc w:val="both"/>
      </w:pPr>
    </w:p>
    <w:p w14:paraId="5DF15607" w14:textId="0E7E3AF0" w:rsidR="004F0110" w:rsidRDefault="004F0110" w:rsidP="00650461">
      <w:pPr>
        <w:pStyle w:val="Specification"/>
        <w:ind w:left="567"/>
        <w:jc w:val="both"/>
      </w:pPr>
    </w:p>
    <w:p w14:paraId="1BA7CE59" w14:textId="0FA3F8E9" w:rsidR="004F0110" w:rsidRDefault="004F0110" w:rsidP="00650461">
      <w:pPr>
        <w:pStyle w:val="Specification"/>
        <w:ind w:left="567"/>
        <w:jc w:val="both"/>
      </w:pPr>
    </w:p>
    <w:p w14:paraId="2090CE8D" w14:textId="6E50AAC5" w:rsidR="004F0110" w:rsidRDefault="004F0110" w:rsidP="00650461">
      <w:pPr>
        <w:pStyle w:val="Specification"/>
        <w:ind w:left="567"/>
        <w:jc w:val="both"/>
      </w:pPr>
    </w:p>
    <w:p w14:paraId="27B44692" w14:textId="4A042462" w:rsidR="004F0110" w:rsidRDefault="004F0110" w:rsidP="00650461">
      <w:pPr>
        <w:pStyle w:val="Specification"/>
        <w:ind w:left="567"/>
        <w:jc w:val="both"/>
      </w:pPr>
    </w:p>
    <w:p w14:paraId="1BF4992C" w14:textId="11A4F119" w:rsidR="004F0110" w:rsidRDefault="004F0110" w:rsidP="00650461">
      <w:pPr>
        <w:pStyle w:val="Specification"/>
        <w:ind w:left="567"/>
        <w:jc w:val="both"/>
      </w:pPr>
    </w:p>
    <w:p w14:paraId="7FC203D3" w14:textId="5119BB40" w:rsidR="004F0110" w:rsidRDefault="004F0110" w:rsidP="00650461">
      <w:pPr>
        <w:pStyle w:val="Specification"/>
        <w:ind w:left="567"/>
        <w:jc w:val="both"/>
      </w:pPr>
    </w:p>
    <w:p w14:paraId="63315AFE" w14:textId="777CACD2" w:rsidR="004F0110" w:rsidRDefault="004F0110" w:rsidP="00650461">
      <w:pPr>
        <w:pStyle w:val="Specification"/>
        <w:ind w:left="567"/>
        <w:jc w:val="both"/>
      </w:pPr>
    </w:p>
    <w:p w14:paraId="04FED95F" w14:textId="3FE5C656" w:rsidR="004F0110" w:rsidRDefault="004F0110" w:rsidP="00650461">
      <w:pPr>
        <w:pStyle w:val="Specification"/>
        <w:ind w:left="567" w:firstLine="142"/>
        <w:jc w:val="both"/>
      </w:pPr>
    </w:p>
    <w:p w14:paraId="24005899" w14:textId="62F94DD6" w:rsidR="004F0110" w:rsidRPr="00F81E2D" w:rsidRDefault="00650461" w:rsidP="008E201B">
      <w:pPr>
        <w:pStyle w:val="AnnexH2"/>
        <w:numPr>
          <w:ilvl w:val="1"/>
          <w:numId w:val="29"/>
        </w:numPr>
        <w:tabs>
          <w:tab w:val="left" w:pos="567"/>
        </w:tabs>
        <w:ind w:left="709" w:hanging="567"/>
      </w:pPr>
      <w:bookmarkStart w:id="44" w:name="_Toc72179821"/>
      <w:r>
        <w:lastRenderedPageBreak/>
        <w:t>T</w:t>
      </w:r>
      <w:r w:rsidR="004F0110">
        <w:t>ECHNICAL MANDATORY REQUIREMENTS</w:t>
      </w:r>
      <w:bookmarkEnd w:id="44"/>
    </w:p>
    <w:p w14:paraId="1722538C" w14:textId="77777777" w:rsidR="0075458D" w:rsidRPr="00F81E2D" w:rsidRDefault="0075458D" w:rsidP="00650461">
      <w:pPr>
        <w:pStyle w:val="Heading1"/>
        <w:tabs>
          <w:tab w:val="clear" w:pos="502"/>
        </w:tabs>
        <w:ind w:left="426" w:hanging="426"/>
        <w:jc w:val="both"/>
      </w:pPr>
      <w:bookmarkStart w:id="45" w:name="_Toc58407636"/>
      <w:bookmarkStart w:id="46" w:name="_Toc72179822"/>
      <w:bookmarkStart w:id="47" w:name="_Toc435315892"/>
      <w:bookmarkEnd w:id="43"/>
      <w:r w:rsidRPr="00F81E2D">
        <w:t>TECHNICAL MANDATORY</w:t>
      </w:r>
      <w:r>
        <w:t xml:space="preserve"> REQUIREMENTS</w:t>
      </w:r>
      <w:bookmarkEnd w:id="45"/>
      <w:bookmarkEnd w:id="46"/>
    </w:p>
    <w:p w14:paraId="7D7C76C9" w14:textId="77777777" w:rsidR="0070175D" w:rsidRPr="00F81E2D" w:rsidRDefault="00B558CD" w:rsidP="00650461">
      <w:pPr>
        <w:pStyle w:val="Heading2"/>
        <w:tabs>
          <w:tab w:val="clear" w:pos="502"/>
          <w:tab w:val="num" w:pos="851"/>
        </w:tabs>
      </w:pPr>
      <w:bookmarkStart w:id="48" w:name="_Toc72179823"/>
      <w:r w:rsidRPr="00F81E2D">
        <w:t>INSTRUCTION AND EVALUATION CRITERIA</w:t>
      </w:r>
      <w:bookmarkEnd w:id="47"/>
      <w:bookmarkEnd w:id="48"/>
    </w:p>
    <w:p w14:paraId="3AB4EAD2" w14:textId="77777777" w:rsidR="000424C6" w:rsidRDefault="000424C6" w:rsidP="008E201B">
      <w:pPr>
        <w:pStyle w:val="Specification"/>
        <w:numPr>
          <w:ilvl w:val="0"/>
          <w:numId w:val="37"/>
        </w:numPr>
        <w:tabs>
          <w:tab w:val="clear" w:pos="567"/>
        </w:tabs>
        <w:jc w:val="both"/>
      </w:pPr>
      <w:r>
        <w:t xml:space="preserve">The bidder </w:t>
      </w:r>
      <w:r w:rsidRPr="00A41109">
        <w:rPr>
          <w:b/>
        </w:rPr>
        <w:t>must comply with ALL the requirements by providing substantiating evidence</w:t>
      </w:r>
      <w:r>
        <w:t xml:space="preserve"> in the form of documentation or information, failing which it will be regarded as “NOT COMPLY”.</w:t>
      </w:r>
    </w:p>
    <w:p w14:paraId="49A15B2C" w14:textId="77777777" w:rsidR="000424C6" w:rsidRDefault="000424C6" w:rsidP="008E201B">
      <w:pPr>
        <w:pStyle w:val="Specification"/>
        <w:numPr>
          <w:ilvl w:val="0"/>
          <w:numId w:val="37"/>
        </w:numPr>
        <w:tabs>
          <w:tab w:val="clear" w:pos="567"/>
        </w:tabs>
        <w:jc w:val="both"/>
      </w:pPr>
      <w:r>
        <w:t xml:space="preserve">The bidder </w:t>
      </w:r>
      <w:r w:rsidRPr="00FA4010">
        <w:rPr>
          <w:b/>
        </w:rPr>
        <w:t>must provide a unique reference number</w:t>
      </w:r>
      <w:r>
        <w:t xml:space="preserve"> (e.g. binder/folio, chapter, section, page) to locate substantiating evidence in the bid response. During evaluation, SITA reserves the right to treat substantiation evidence that cannot be located in the bid response as “NOT COMPLY”.</w:t>
      </w:r>
    </w:p>
    <w:p w14:paraId="4E337B81" w14:textId="11AA53B7" w:rsidR="000424C6" w:rsidRDefault="000424C6" w:rsidP="008E201B">
      <w:pPr>
        <w:pStyle w:val="Specification"/>
        <w:numPr>
          <w:ilvl w:val="0"/>
          <w:numId w:val="37"/>
        </w:numPr>
        <w:tabs>
          <w:tab w:val="clear" w:pos="567"/>
        </w:tabs>
        <w:jc w:val="both"/>
      </w:pPr>
      <w:r>
        <w:t xml:space="preserve">The </w:t>
      </w:r>
      <w:r w:rsidRPr="00A41109">
        <w:t>bidder</w:t>
      </w:r>
      <w:r w:rsidRPr="00764EB7">
        <w:rPr>
          <w:b/>
        </w:rPr>
        <w:t xml:space="preserve"> must complete the declaration</w:t>
      </w:r>
      <w:r>
        <w:t xml:space="preserve"> of compliance as per section </w:t>
      </w:r>
      <w:r w:rsidR="00B238DA">
        <w:t>9</w:t>
      </w:r>
      <w:r>
        <w:t>.2 below by marking with an “X” either “COMPLY”, or “NOT COMPLY” with ALL of the technical mandatory requirements, failing which it will be regarded as “NOT COMPLY”.</w:t>
      </w:r>
    </w:p>
    <w:p w14:paraId="2815D982" w14:textId="77777777" w:rsidR="000424C6" w:rsidRDefault="000424C6" w:rsidP="008E201B">
      <w:pPr>
        <w:pStyle w:val="Specification"/>
        <w:numPr>
          <w:ilvl w:val="0"/>
          <w:numId w:val="37"/>
        </w:numPr>
        <w:tabs>
          <w:tab w:val="clear" w:pos="567"/>
        </w:tabs>
        <w:jc w:val="both"/>
      </w:pPr>
      <w:r>
        <w:t xml:space="preserve">The bidder </w:t>
      </w:r>
      <w:r w:rsidRPr="00A41109">
        <w:rPr>
          <w:b/>
        </w:rPr>
        <w:t>must</w:t>
      </w:r>
      <w:r w:rsidRPr="00764EB7">
        <w:t xml:space="preserve"> </w:t>
      </w:r>
      <w:r w:rsidRPr="00FA4010">
        <w:rPr>
          <w:b/>
        </w:rPr>
        <w:t>comply with ALL the TECHNICAL MANDATORY REQUIREMENTS</w:t>
      </w:r>
      <w:r w:rsidRPr="00764EB7">
        <w:t xml:space="preserve"> </w:t>
      </w:r>
      <w:r>
        <w:t>in order for the bid to proceed to the next stage of the evaluation.</w:t>
      </w:r>
    </w:p>
    <w:p w14:paraId="48A13BF5" w14:textId="77777777" w:rsidR="00C60299" w:rsidRPr="00764EB7" w:rsidRDefault="000424C6" w:rsidP="008E201B">
      <w:pPr>
        <w:pStyle w:val="Heading2"/>
        <w:numPr>
          <w:ilvl w:val="0"/>
          <w:numId w:val="37"/>
        </w:numPr>
        <w:rPr>
          <w:rFonts w:eastAsia="Times New Roman" w:cs="Times New Roman"/>
          <w:bCs w:val="0"/>
          <w:color w:val="auto"/>
          <w:szCs w:val="24"/>
        </w:rPr>
      </w:pPr>
      <w:bookmarkStart w:id="49" w:name="_Toc72179824"/>
      <w:r w:rsidRPr="00764EB7">
        <w:rPr>
          <w:rFonts w:eastAsia="Times New Roman" w:cs="Times New Roman"/>
          <w:bCs w:val="0"/>
          <w:color w:val="auto"/>
          <w:szCs w:val="24"/>
        </w:rPr>
        <w:t>No URL references or links will be accepted as evidence.</w:t>
      </w:r>
      <w:bookmarkStart w:id="50" w:name="_Toc435315893"/>
      <w:bookmarkStart w:id="51" w:name="_Ref455335758"/>
      <w:bookmarkEnd w:id="49"/>
      <w:r w:rsidR="00C60299" w:rsidRPr="00764EB7">
        <w:rPr>
          <w:rFonts w:eastAsia="Times New Roman" w:cs="Times New Roman"/>
          <w:bCs w:val="0"/>
          <w:color w:val="auto"/>
          <w:szCs w:val="24"/>
        </w:rPr>
        <w:t xml:space="preserve"> </w:t>
      </w:r>
    </w:p>
    <w:p w14:paraId="6BA81816" w14:textId="4E12F72C" w:rsidR="00593FC7" w:rsidRDefault="00146A41" w:rsidP="00650461">
      <w:pPr>
        <w:pStyle w:val="Heading2"/>
        <w:tabs>
          <w:tab w:val="clear" w:pos="502"/>
        </w:tabs>
        <w:ind w:left="709" w:hanging="709"/>
      </w:pPr>
      <w:bookmarkStart w:id="52" w:name="_Toc72179825"/>
      <w:r w:rsidRPr="00F81E2D">
        <w:t xml:space="preserve">TECHNICAL </w:t>
      </w:r>
      <w:r w:rsidR="00880ACA" w:rsidRPr="00F81E2D">
        <w:t>MANDATORY</w:t>
      </w:r>
      <w:r w:rsidR="0071532F" w:rsidRPr="00F81E2D">
        <w:t xml:space="preserve"> REQUIREMENTS</w:t>
      </w:r>
      <w:bookmarkEnd w:id="50"/>
      <w:bookmarkEnd w:id="51"/>
      <w:bookmarkEnd w:id="52"/>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063"/>
        <w:gridCol w:w="3636"/>
        <w:gridCol w:w="1929"/>
      </w:tblGrid>
      <w:tr w:rsidR="000E0F85" w:rsidRPr="00B238DA" w14:paraId="0F93BF24" w14:textId="77777777" w:rsidTr="00650461">
        <w:trPr>
          <w:tblHeader/>
        </w:trPr>
        <w:tc>
          <w:tcPr>
            <w:tcW w:w="2110" w:type="pct"/>
            <w:shd w:val="clear" w:color="auto" w:fill="DBE5F1" w:themeFill="accent1" w:themeFillTint="33"/>
          </w:tcPr>
          <w:p w14:paraId="2AB0E22E" w14:textId="77777777" w:rsidR="000E0F85" w:rsidRPr="00B238DA" w:rsidRDefault="000E0F85" w:rsidP="00C36873">
            <w:pPr>
              <w:rPr>
                <w:rFonts w:asciiTheme="minorHAnsi" w:hAnsiTheme="minorHAnsi"/>
                <w:b/>
                <w:i/>
                <w:color w:val="000066"/>
                <w:szCs w:val="24"/>
              </w:rPr>
            </w:pPr>
            <w:r w:rsidRPr="00B238DA">
              <w:rPr>
                <w:rFonts w:asciiTheme="minorHAnsi" w:hAnsiTheme="minorHAnsi"/>
                <w:b/>
                <w:i/>
                <w:color w:val="000066"/>
                <w:szCs w:val="24"/>
              </w:rPr>
              <w:t>TECHNICAL MANDATORY REQUIREMENTS</w:t>
            </w:r>
          </w:p>
        </w:tc>
        <w:tc>
          <w:tcPr>
            <w:tcW w:w="1888" w:type="pct"/>
            <w:shd w:val="clear" w:color="auto" w:fill="DBE5F1" w:themeFill="accent1" w:themeFillTint="33"/>
          </w:tcPr>
          <w:p w14:paraId="5EE1BEA0" w14:textId="77777777" w:rsidR="000E0F85" w:rsidRPr="00B238DA" w:rsidRDefault="000E0F85" w:rsidP="00C36873">
            <w:pPr>
              <w:rPr>
                <w:rFonts w:asciiTheme="minorHAnsi" w:hAnsiTheme="minorHAnsi"/>
                <w:b/>
                <w:i/>
                <w:color w:val="000066"/>
                <w:szCs w:val="24"/>
              </w:rPr>
            </w:pPr>
            <w:r w:rsidRPr="00B238DA">
              <w:rPr>
                <w:rFonts w:asciiTheme="minorHAnsi" w:hAnsiTheme="minorHAnsi"/>
                <w:b/>
                <w:i/>
                <w:color w:val="000066"/>
                <w:szCs w:val="24"/>
              </w:rPr>
              <w:t>Substantiating evidence of compliance</w:t>
            </w:r>
          </w:p>
          <w:p w14:paraId="155AD7A5" w14:textId="77777777" w:rsidR="000E0F85" w:rsidRPr="00B238DA" w:rsidRDefault="000E0F85" w:rsidP="00C36873">
            <w:pPr>
              <w:rPr>
                <w:rFonts w:asciiTheme="minorHAnsi" w:hAnsiTheme="minorHAnsi"/>
                <w:i/>
                <w:color w:val="000066"/>
                <w:szCs w:val="24"/>
              </w:rPr>
            </w:pPr>
            <w:r w:rsidRPr="00B238DA">
              <w:rPr>
                <w:rFonts w:asciiTheme="minorHAnsi" w:hAnsiTheme="minorHAnsi"/>
                <w:i/>
                <w:color w:val="000066"/>
                <w:szCs w:val="24"/>
              </w:rPr>
              <w:t>(used to evaluate bid)</w:t>
            </w:r>
          </w:p>
        </w:tc>
        <w:tc>
          <w:tcPr>
            <w:tcW w:w="1002" w:type="pct"/>
            <w:shd w:val="clear" w:color="auto" w:fill="DBE5F1" w:themeFill="accent1" w:themeFillTint="33"/>
          </w:tcPr>
          <w:p w14:paraId="590F8E69" w14:textId="77777777" w:rsidR="000E0F85" w:rsidRPr="00B238DA" w:rsidRDefault="000E0F85" w:rsidP="00C36873">
            <w:pPr>
              <w:rPr>
                <w:rFonts w:asciiTheme="minorHAnsi" w:hAnsiTheme="minorHAnsi"/>
                <w:b/>
                <w:i/>
                <w:color w:val="000066"/>
                <w:szCs w:val="24"/>
              </w:rPr>
            </w:pPr>
            <w:r w:rsidRPr="00B238DA">
              <w:rPr>
                <w:rFonts w:asciiTheme="minorHAnsi" w:hAnsiTheme="minorHAnsi"/>
                <w:b/>
                <w:i/>
                <w:color w:val="000066"/>
                <w:szCs w:val="24"/>
              </w:rPr>
              <w:t>Evidence reference</w:t>
            </w:r>
          </w:p>
          <w:p w14:paraId="44D73832" w14:textId="77777777" w:rsidR="000E0F85" w:rsidRPr="00B238DA" w:rsidRDefault="000E0F85" w:rsidP="00C36873">
            <w:pPr>
              <w:rPr>
                <w:rFonts w:asciiTheme="minorHAnsi" w:hAnsiTheme="minorHAnsi"/>
                <w:i/>
                <w:color w:val="000066"/>
                <w:szCs w:val="24"/>
              </w:rPr>
            </w:pPr>
            <w:r w:rsidRPr="00B238DA">
              <w:rPr>
                <w:rFonts w:asciiTheme="minorHAnsi" w:hAnsiTheme="minorHAnsi"/>
                <w:i/>
                <w:color w:val="000066"/>
                <w:szCs w:val="24"/>
              </w:rPr>
              <w:t>(to be completed by bidder)</w:t>
            </w:r>
          </w:p>
        </w:tc>
      </w:tr>
      <w:tr w:rsidR="00884292" w:rsidRPr="00B238DA" w14:paraId="1E8F0A2C" w14:textId="77777777" w:rsidTr="00650461">
        <w:tc>
          <w:tcPr>
            <w:tcW w:w="2110" w:type="pct"/>
          </w:tcPr>
          <w:p w14:paraId="32188DEA" w14:textId="77777777" w:rsidR="00884292" w:rsidRPr="00B238DA" w:rsidRDefault="00884292" w:rsidP="008E201B">
            <w:pPr>
              <w:pStyle w:val="Specification"/>
              <w:numPr>
                <w:ilvl w:val="0"/>
                <w:numId w:val="16"/>
              </w:numPr>
              <w:ind w:left="284"/>
              <w:rPr>
                <w:rFonts w:asciiTheme="minorHAnsi" w:hAnsiTheme="minorHAnsi"/>
                <w:b/>
                <w:bCs/>
              </w:rPr>
            </w:pPr>
            <w:r w:rsidRPr="00B238DA">
              <w:rPr>
                <w:rStyle w:val="Strong"/>
                <w:rFonts w:asciiTheme="minorHAnsi" w:hAnsiTheme="minorHAnsi"/>
              </w:rPr>
              <w:t>BIDDER EXPERIENCE AND CAPABILITY REQUIREMENTS</w:t>
            </w:r>
            <w:r w:rsidRPr="00B238DA">
              <w:rPr>
                <w:rFonts w:asciiTheme="minorHAnsi" w:hAnsiTheme="minorHAnsi"/>
              </w:rPr>
              <w:t>.</w:t>
            </w:r>
          </w:p>
          <w:p w14:paraId="73090892" w14:textId="34E4BFF8" w:rsidR="00C236FB" w:rsidRPr="00B238DA" w:rsidRDefault="00B04A94" w:rsidP="004F0110">
            <w:pPr>
              <w:rPr>
                <w:rFonts w:asciiTheme="minorHAnsi" w:hAnsiTheme="minorHAnsi"/>
                <w:szCs w:val="24"/>
              </w:rPr>
            </w:pPr>
            <w:r w:rsidRPr="00B238DA">
              <w:rPr>
                <w:rFonts w:asciiTheme="minorHAnsi" w:hAnsiTheme="minorHAnsi"/>
                <w:szCs w:val="24"/>
              </w:rPr>
              <w:t xml:space="preserve">The bidder must have provided </w:t>
            </w:r>
            <w:r w:rsidR="008E4774" w:rsidRPr="00B238DA">
              <w:rPr>
                <w:rFonts w:asciiTheme="minorHAnsi" w:hAnsiTheme="minorHAnsi"/>
                <w:szCs w:val="24"/>
              </w:rPr>
              <w:t>the following services: entries</w:t>
            </w:r>
            <w:r w:rsidR="0066394F" w:rsidRPr="00B238DA">
              <w:rPr>
                <w:rFonts w:asciiTheme="minorHAnsi" w:hAnsiTheme="minorHAnsi"/>
                <w:szCs w:val="24"/>
              </w:rPr>
              <w:t xml:space="preserve"> </w:t>
            </w:r>
            <w:r w:rsidR="008E4774" w:rsidRPr="00B238DA">
              <w:rPr>
                <w:rFonts w:asciiTheme="minorHAnsi" w:hAnsiTheme="minorHAnsi"/>
                <w:szCs w:val="24"/>
              </w:rPr>
              <w:t>campaign</w:t>
            </w:r>
            <w:r w:rsidR="00C236FB" w:rsidRPr="00B238DA">
              <w:rPr>
                <w:rFonts w:asciiTheme="minorHAnsi" w:hAnsiTheme="minorHAnsi"/>
                <w:szCs w:val="24"/>
              </w:rPr>
              <w:t>, nominations, adjudication and coordination of the awards ceremony</w:t>
            </w:r>
            <w:r w:rsidR="0066394F" w:rsidRPr="00B238DA">
              <w:rPr>
                <w:rFonts w:asciiTheme="minorHAnsi" w:hAnsiTheme="minorHAnsi"/>
                <w:szCs w:val="24"/>
              </w:rPr>
              <w:t xml:space="preserve"> for at least one client</w:t>
            </w:r>
            <w:r w:rsidR="00C236FB" w:rsidRPr="00B238DA">
              <w:rPr>
                <w:szCs w:val="24"/>
              </w:rPr>
              <w:t xml:space="preserve"> </w:t>
            </w:r>
            <w:r w:rsidR="0066394F" w:rsidRPr="00B238DA">
              <w:rPr>
                <w:rFonts w:asciiTheme="minorHAnsi" w:hAnsiTheme="minorHAnsi"/>
                <w:szCs w:val="24"/>
              </w:rPr>
              <w:t>with a minimum of 5 awards categories</w:t>
            </w:r>
            <w:r w:rsidR="00C65A45" w:rsidRPr="00B238DA">
              <w:rPr>
                <w:rFonts w:asciiTheme="minorHAnsi" w:hAnsiTheme="minorHAnsi"/>
                <w:szCs w:val="24"/>
              </w:rPr>
              <w:t xml:space="preserve"> in the last 10 years</w:t>
            </w:r>
            <w:r w:rsidR="00ED34CD">
              <w:rPr>
                <w:rFonts w:asciiTheme="minorHAnsi" w:hAnsiTheme="minorHAnsi"/>
                <w:szCs w:val="24"/>
              </w:rPr>
              <w:t>.</w:t>
            </w:r>
          </w:p>
          <w:p w14:paraId="3C9ABC94" w14:textId="77777777" w:rsidR="00884292" w:rsidRPr="00B238DA" w:rsidRDefault="00884292" w:rsidP="00C236FB">
            <w:pPr>
              <w:pStyle w:val="ListParagraph"/>
              <w:ind w:left="567"/>
              <w:rPr>
                <w:rFonts w:asciiTheme="minorHAnsi" w:hAnsiTheme="minorHAnsi"/>
              </w:rPr>
            </w:pPr>
          </w:p>
        </w:tc>
        <w:tc>
          <w:tcPr>
            <w:tcW w:w="1888" w:type="pct"/>
          </w:tcPr>
          <w:p w14:paraId="0D6A9AFD" w14:textId="77777777" w:rsidR="00532BE6" w:rsidRDefault="00532BE6" w:rsidP="004F0110">
            <w:pPr>
              <w:rPr>
                <w:rFonts w:asciiTheme="minorHAnsi" w:hAnsiTheme="minorHAnsi"/>
                <w:szCs w:val="24"/>
              </w:rPr>
            </w:pPr>
          </w:p>
          <w:p w14:paraId="20B90B95" w14:textId="77777777" w:rsidR="00532BE6" w:rsidRDefault="00532BE6" w:rsidP="004F0110">
            <w:pPr>
              <w:rPr>
                <w:rFonts w:asciiTheme="minorHAnsi" w:hAnsiTheme="minorHAnsi"/>
                <w:szCs w:val="24"/>
              </w:rPr>
            </w:pPr>
          </w:p>
          <w:p w14:paraId="6C554EF3" w14:textId="6E372DF8" w:rsidR="00FD19D5" w:rsidRPr="00B238DA" w:rsidRDefault="00B238DA" w:rsidP="004F0110">
            <w:pPr>
              <w:rPr>
                <w:rFonts w:asciiTheme="minorHAnsi" w:hAnsiTheme="minorHAnsi"/>
                <w:szCs w:val="24"/>
              </w:rPr>
            </w:pPr>
            <w:r w:rsidRPr="00B238DA">
              <w:rPr>
                <w:rFonts w:asciiTheme="minorHAnsi" w:hAnsiTheme="minorHAnsi"/>
                <w:szCs w:val="24"/>
              </w:rPr>
              <w:t>Provide</w:t>
            </w:r>
            <w:r w:rsidR="00C65A45" w:rsidRPr="00B238DA">
              <w:rPr>
                <w:rFonts w:asciiTheme="minorHAnsi" w:hAnsiTheme="minorHAnsi"/>
                <w:szCs w:val="24"/>
              </w:rPr>
              <w:t xml:space="preserve"> </w:t>
            </w:r>
            <w:r w:rsidR="000424C6" w:rsidRPr="00B238DA">
              <w:rPr>
                <w:rFonts w:asciiTheme="minorHAnsi" w:hAnsiTheme="minorHAnsi"/>
                <w:szCs w:val="24"/>
              </w:rPr>
              <w:t xml:space="preserve">reference from a customer </w:t>
            </w:r>
            <w:r w:rsidRPr="00B238DA">
              <w:rPr>
                <w:rFonts w:asciiTheme="minorHAnsi" w:hAnsiTheme="minorHAnsi"/>
                <w:szCs w:val="24"/>
              </w:rPr>
              <w:t xml:space="preserve">to whom </w:t>
            </w:r>
            <w:r w:rsidR="000424C6" w:rsidRPr="00B238DA">
              <w:rPr>
                <w:rFonts w:asciiTheme="minorHAnsi" w:hAnsiTheme="minorHAnsi"/>
                <w:szCs w:val="24"/>
              </w:rPr>
              <w:t xml:space="preserve">the service (5 awards categories) was rendered </w:t>
            </w:r>
            <w:r w:rsidR="00C65A45" w:rsidRPr="00B238DA">
              <w:rPr>
                <w:rFonts w:asciiTheme="minorHAnsi" w:hAnsiTheme="minorHAnsi"/>
                <w:szCs w:val="24"/>
              </w:rPr>
              <w:t xml:space="preserve">as </w:t>
            </w:r>
            <w:r w:rsidR="000424C6" w:rsidRPr="00B238DA">
              <w:rPr>
                <w:rFonts w:asciiTheme="minorHAnsi" w:hAnsiTheme="minorHAnsi"/>
                <w:szCs w:val="24"/>
              </w:rPr>
              <w:t>evidence of having delivered the service</w:t>
            </w:r>
            <w:r w:rsidR="00ED34CD">
              <w:rPr>
                <w:rFonts w:asciiTheme="minorHAnsi" w:hAnsiTheme="minorHAnsi"/>
                <w:szCs w:val="24"/>
              </w:rPr>
              <w:t>s</w:t>
            </w:r>
            <w:r w:rsidR="00C65A45" w:rsidRPr="00B238DA">
              <w:rPr>
                <w:rFonts w:asciiTheme="minorHAnsi" w:hAnsiTheme="minorHAnsi"/>
                <w:szCs w:val="24"/>
              </w:rPr>
              <w:t xml:space="preserve"> in the last 10 years</w:t>
            </w:r>
            <w:r w:rsidR="004F0110" w:rsidRPr="00B238DA">
              <w:rPr>
                <w:rFonts w:asciiTheme="minorHAnsi" w:hAnsiTheme="minorHAnsi"/>
                <w:szCs w:val="24"/>
              </w:rPr>
              <w:t>.</w:t>
            </w:r>
          </w:p>
          <w:p w14:paraId="1FC2BB03" w14:textId="77777777" w:rsidR="00884292" w:rsidRPr="00B238DA" w:rsidRDefault="00FD19D5" w:rsidP="00CF4604">
            <w:pPr>
              <w:rPr>
                <w:rFonts w:asciiTheme="minorHAnsi" w:hAnsiTheme="minorHAnsi"/>
                <w:b/>
                <w:szCs w:val="24"/>
              </w:rPr>
            </w:pPr>
            <w:r w:rsidRPr="00B238DA">
              <w:rPr>
                <w:rFonts w:asciiTheme="minorHAnsi" w:hAnsiTheme="minorHAnsi"/>
                <w:szCs w:val="24"/>
              </w:rPr>
              <w:tab/>
            </w:r>
          </w:p>
        </w:tc>
        <w:tc>
          <w:tcPr>
            <w:tcW w:w="1002" w:type="pct"/>
          </w:tcPr>
          <w:p w14:paraId="0C8D29F3" w14:textId="28DB4FCA" w:rsidR="00884292" w:rsidRPr="00B238DA" w:rsidRDefault="00884292" w:rsidP="004F0110">
            <w:pPr>
              <w:rPr>
                <w:rFonts w:asciiTheme="minorHAnsi" w:hAnsiTheme="minorHAnsi"/>
                <w:szCs w:val="24"/>
              </w:rPr>
            </w:pPr>
            <w:r w:rsidRPr="00B238DA">
              <w:rPr>
                <w:rFonts w:asciiTheme="minorHAnsi" w:hAnsiTheme="minorHAnsi"/>
                <w:color w:val="FF0000"/>
                <w:szCs w:val="24"/>
              </w:rPr>
              <w:t xml:space="preserve">&lt;provide unique reference to locate substantiating evidence in the bid response – see Annex </w:t>
            </w:r>
            <w:r w:rsidR="004F0110" w:rsidRPr="00B238DA">
              <w:rPr>
                <w:rFonts w:asciiTheme="minorHAnsi" w:hAnsiTheme="minorHAnsi"/>
                <w:color w:val="FF0000"/>
                <w:szCs w:val="24"/>
              </w:rPr>
              <w:t>B</w:t>
            </w:r>
            <w:r w:rsidR="00C60299" w:rsidRPr="00B238DA">
              <w:rPr>
                <w:rFonts w:asciiTheme="minorHAnsi" w:hAnsiTheme="minorHAnsi"/>
                <w:color w:val="FF0000"/>
                <w:szCs w:val="24"/>
              </w:rPr>
              <w:t>14.1</w:t>
            </w:r>
            <w:r w:rsidR="00B238DA" w:rsidRPr="00B238DA">
              <w:rPr>
                <w:rFonts w:asciiTheme="minorHAnsi" w:hAnsiTheme="minorHAnsi"/>
                <w:color w:val="FF0000"/>
                <w:szCs w:val="24"/>
              </w:rPr>
              <w:t xml:space="preserve"> – Table 1 </w:t>
            </w:r>
            <w:r w:rsidRPr="00B238DA">
              <w:rPr>
                <w:rFonts w:asciiTheme="minorHAnsi" w:hAnsiTheme="minorHAnsi"/>
                <w:color w:val="FF0000"/>
                <w:szCs w:val="24"/>
              </w:rPr>
              <w:t>&gt;</w:t>
            </w:r>
          </w:p>
        </w:tc>
      </w:tr>
    </w:tbl>
    <w:p w14:paraId="70860AFB" w14:textId="77777777" w:rsidR="000E0F85" w:rsidRDefault="000E0F85" w:rsidP="00650461">
      <w:pPr>
        <w:ind w:left="567"/>
      </w:pPr>
    </w:p>
    <w:p w14:paraId="2D526C76" w14:textId="24E7BA3D" w:rsidR="000E0F85" w:rsidRPr="000E0F85" w:rsidRDefault="000E0F85" w:rsidP="00650461">
      <w:pPr>
        <w:ind w:left="567"/>
      </w:pPr>
    </w:p>
    <w:p w14:paraId="4E17B57F" w14:textId="77777777" w:rsidR="00D5480C" w:rsidRPr="00F81E2D" w:rsidRDefault="00D5480C" w:rsidP="004B41EE">
      <w:pPr>
        <w:pStyle w:val="Heading2"/>
        <w:tabs>
          <w:tab w:val="clear" w:pos="502"/>
          <w:tab w:val="num" w:pos="567"/>
        </w:tabs>
        <w:ind w:left="1134" w:hanging="1134"/>
      </w:pPr>
      <w:bookmarkStart w:id="53" w:name="_Toc435315904"/>
      <w:bookmarkStart w:id="54" w:name="_Ref455335890"/>
      <w:bookmarkStart w:id="55" w:name="_Toc72179826"/>
      <w:r w:rsidRPr="00F81E2D">
        <w:lastRenderedPageBreak/>
        <w:t>DECLARATION OF COMPLIANCE</w:t>
      </w:r>
      <w:bookmarkEnd w:id="53"/>
      <w:bookmarkEnd w:id="54"/>
      <w:bookmarkEnd w:id="5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F81E2D" w14:paraId="197BB14E" w14:textId="77777777" w:rsidTr="00650461">
        <w:trPr>
          <w:tblHeader/>
        </w:trPr>
        <w:tc>
          <w:tcPr>
            <w:tcW w:w="3776" w:type="pct"/>
            <w:shd w:val="clear" w:color="auto" w:fill="C6D9F1" w:themeFill="text2" w:themeFillTint="33"/>
          </w:tcPr>
          <w:p w14:paraId="7E9A9FAD" w14:textId="77777777" w:rsidR="00D5480C" w:rsidRPr="00F81E2D" w:rsidRDefault="00D5480C" w:rsidP="004362DB">
            <w:pPr>
              <w:keepNext/>
              <w:keepLines/>
              <w:rPr>
                <w:rFonts w:asciiTheme="minorHAnsi" w:hAnsiTheme="minorHAnsi"/>
                <w:b/>
              </w:rPr>
            </w:pPr>
          </w:p>
        </w:tc>
        <w:tc>
          <w:tcPr>
            <w:tcW w:w="623" w:type="pct"/>
            <w:shd w:val="clear" w:color="auto" w:fill="C6D9F1" w:themeFill="text2" w:themeFillTint="33"/>
          </w:tcPr>
          <w:p w14:paraId="0CECA830" w14:textId="77777777" w:rsidR="00D5480C" w:rsidRPr="00F81E2D" w:rsidRDefault="00D5480C" w:rsidP="004362DB">
            <w:pPr>
              <w:keepNext/>
              <w:keepLines/>
              <w:rPr>
                <w:rFonts w:asciiTheme="minorHAnsi" w:hAnsiTheme="minorHAnsi"/>
                <w:b/>
              </w:rPr>
            </w:pPr>
            <w:r w:rsidRPr="00F81E2D">
              <w:rPr>
                <w:rFonts w:asciiTheme="minorHAnsi" w:hAnsiTheme="minorHAnsi"/>
                <w:b/>
              </w:rPr>
              <w:t>Comply</w:t>
            </w:r>
          </w:p>
        </w:tc>
        <w:tc>
          <w:tcPr>
            <w:tcW w:w="601" w:type="pct"/>
            <w:shd w:val="clear" w:color="auto" w:fill="C6D9F1" w:themeFill="text2" w:themeFillTint="33"/>
          </w:tcPr>
          <w:p w14:paraId="6DFCE21F" w14:textId="77777777" w:rsidR="00D5480C" w:rsidRPr="00F81E2D" w:rsidRDefault="00D5480C" w:rsidP="004362DB">
            <w:pPr>
              <w:keepNext/>
              <w:keepLines/>
              <w:rPr>
                <w:rFonts w:asciiTheme="minorHAnsi" w:hAnsiTheme="minorHAnsi"/>
                <w:b/>
              </w:rPr>
            </w:pPr>
            <w:r w:rsidRPr="00F81E2D">
              <w:rPr>
                <w:rFonts w:asciiTheme="minorHAnsi" w:hAnsiTheme="minorHAnsi"/>
                <w:b/>
              </w:rPr>
              <w:t>Not Comply</w:t>
            </w:r>
          </w:p>
        </w:tc>
      </w:tr>
      <w:tr w:rsidR="00D5480C" w:rsidRPr="00F81E2D" w14:paraId="7A8FC136" w14:textId="77777777" w:rsidTr="00650461">
        <w:tc>
          <w:tcPr>
            <w:tcW w:w="3776" w:type="pct"/>
          </w:tcPr>
          <w:p w14:paraId="394DC27F" w14:textId="77777777" w:rsidR="00342818" w:rsidRPr="00F81E2D" w:rsidRDefault="00D5480C" w:rsidP="004362DB">
            <w:pPr>
              <w:keepNext/>
              <w:keepLines/>
              <w:rPr>
                <w:rFonts w:asciiTheme="minorHAnsi" w:hAnsiTheme="minorHAnsi"/>
              </w:rPr>
            </w:pPr>
            <w:r w:rsidRPr="00F81E2D">
              <w:rPr>
                <w:rFonts w:asciiTheme="minorHAnsi" w:hAnsiTheme="minorHAnsi"/>
              </w:rPr>
              <w:t>The bidder decla</w:t>
            </w:r>
            <w:r w:rsidR="001A2C3A" w:rsidRPr="00F81E2D">
              <w:rPr>
                <w:rFonts w:asciiTheme="minorHAnsi" w:hAnsiTheme="minorHAnsi"/>
              </w:rPr>
              <w:t xml:space="preserve">res </w:t>
            </w:r>
            <w:r w:rsidR="00687E81" w:rsidRPr="00F81E2D">
              <w:rPr>
                <w:rFonts w:asciiTheme="minorHAnsi" w:hAnsiTheme="minorHAnsi"/>
              </w:rPr>
              <w:t xml:space="preserve">by </w:t>
            </w:r>
            <w:r w:rsidR="00687E81" w:rsidRPr="00F81E2D">
              <w:rPr>
                <w:rFonts w:asciiTheme="minorHAnsi" w:hAnsiTheme="minorHAnsi"/>
                <w:b/>
              </w:rPr>
              <w:t>indicating with an “X”</w:t>
            </w:r>
            <w:r w:rsidR="00687E81" w:rsidRPr="00F81E2D">
              <w:rPr>
                <w:rFonts w:asciiTheme="minorHAnsi" w:hAnsiTheme="minorHAnsi"/>
              </w:rPr>
              <w:t xml:space="preserve"> </w:t>
            </w:r>
            <w:r w:rsidR="00275A66" w:rsidRPr="00F81E2D">
              <w:rPr>
                <w:rFonts w:asciiTheme="minorHAnsi" w:hAnsiTheme="minorHAnsi"/>
              </w:rPr>
              <w:t xml:space="preserve">in either the “COMPLY” or “NOT COMPLY” </w:t>
            </w:r>
            <w:r w:rsidR="001F4BA5" w:rsidRPr="00F81E2D">
              <w:rPr>
                <w:rFonts w:asciiTheme="minorHAnsi" w:hAnsiTheme="minorHAnsi"/>
              </w:rPr>
              <w:t xml:space="preserve">column </w:t>
            </w:r>
            <w:r w:rsidR="001A2C3A" w:rsidRPr="00F81E2D">
              <w:rPr>
                <w:rFonts w:asciiTheme="minorHAnsi" w:hAnsiTheme="minorHAnsi"/>
              </w:rPr>
              <w:t xml:space="preserve">that </w:t>
            </w:r>
            <w:r w:rsidR="00687E81" w:rsidRPr="00F81E2D">
              <w:rPr>
                <w:rFonts w:asciiTheme="minorHAnsi" w:hAnsiTheme="minorHAnsi"/>
              </w:rPr>
              <w:t>–</w:t>
            </w:r>
          </w:p>
          <w:p w14:paraId="772B4EB6" w14:textId="77777777" w:rsidR="00692BDE" w:rsidRPr="00F81E2D" w:rsidRDefault="00692BDE" w:rsidP="004362DB">
            <w:pPr>
              <w:keepNext/>
              <w:keepLines/>
              <w:rPr>
                <w:rFonts w:asciiTheme="minorHAnsi" w:hAnsiTheme="minorHAnsi"/>
              </w:rPr>
            </w:pPr>
          </w:p>
          <w:p w14:paraId="53778E62" w14:textId="368AAF35" w:rsidR="00342818" w:rsidRPr="00F81E2D" w:rsidRDefault="00687E81" w:rsidP="008E201B">
            <w:pPr>
              <w:pStyle w:val="Specification"/>
              <w:keepNext/>
              <w:keepLines/>
              <w:numPr>
                <w:ilvl w:val="1"/>
                <w:numId w:val="6"/>
              </w:numPr>
              <w:rPr>
                <w:rFonts w:asciiTheme="minorHAnsi" w:hAnsiTheme="minorHAnsi"/>
              </w:rPr>
            </w:pPr>
            <w:r w:rsidRPr="00F81E2D">
              <w:rPr>
                <w:rFonts w:asciiTheme="minorHAnsi" w:hAnsiTheme="minorHAnsi"/>
              </w:rPr>
              <w:t>T</w:t>
            </w:r>
            <w:r w:rsidR="00275A66" w:rsidRPr="00F81E2D">
              <w:rPr>
                <w:rFonts w:asciiTheme="minorHAnsi" w:hAnsiTheme="minorHAnsi"/>
              </w:rPr>
              <w:t xml:space="preserve">he </w:t>
            </w:r>
            <w:r w:rsidR="00C35F25" w:rsidRPr="00F81E2D">
              <w:rPr>
                <w:rFonts w:asciiTheme="minorHAnsi" w:hAnsiTheme="minorHAnsi"/>
              </w:rPr>
              <w:t>bid</w:t>
            </w:r>
            <w:r w:rsidR="00275A66" w:rsidRPr="00F81E2D">
              <w:rPr>
                <w:rFonts w:asciiTheme="minorHAnsi" w:hAnsiTheme="minorHAnsi"/>
              </w:rPr>
              <w:t xml:space="preserve"> complies</w:t>
            </w:r>
            <w:r w:rsidR="001A2C3A" w:rsidRPr="00F81E2D">
              <w:rPr>
                <w:rFonts w:asciiTheme="minorHAnsi" w:hAnsiTheme="minorHAnsi"/>
              </w:rPr>
              <w:t xml:space="preserve"> with each and every </w:t>
            </w:r>
            <w:r w:rsidR="001C7F0D" w:rsidRPr="00F81E2D">
              <w:rPr>
                <w:rFonts w:asciiTheme="minorHAnsi" w:hAnsiTheme="minorHAnsi"/>
              </w:rPr>
              <w:t xml:space="preserve">TECHNICAL MANDATORY REQUIREMENT </w:t>
            </w:r>
            <w:r w:rsidR="001A2C3A" w:rsidRPr="00F81E2D">
              <w:rPr>
                <w:rFonts w:asciiTheme="minorHAnsi" w:hAnsiTheme="minorHAnsi"/>
              </w:rPr>
              <w:t>as specified in</w:t>
            </w:r>
            <w:r w:rsidR="00FA52A7" w:rsidRPr="00F81E2D">
              <w:rPr>
                <w:rFonts w:asciiTheme="minorHAnsi" w:hAnsiTheme="minorHAnsi"/>
              </w:rPr>
              <w:t xml:space="preserve"> SECTION</w:t>
            </w:r>
            <w:r w:rsidR="001A2C3A" w:rsidRPr="00F81E2D">
              <w:rPr>
                <w:rFonts w:asciiTheme="minorHAnsi" w:hAnsiTheme="minorHAnsi"/>
              </w:rPr>
              <w:t xml:space="preserve"> </w:t>
            </w:r>
            <w:r w:rsidR="004F0110">
              <w:rPr>
                <w:rFonts w:asciiTheme="minorHAnsi" w:hAnsiTheme="minorHAnsi"/>
              </w:rPr>
              <w:t>9.2</w:t>
            </w:r>
            <w:r w:rsidRPr="00F81E2D">
              <w:rPr>
                <w:rFonts w:asciiTheme="minorHAnsi" w:hAnsiTheme="minorHAnsi"/>
              </w:rPr>
              <w:t xml:space="preserve"> above; </w:t>
            </w:r>
            <w:r w:rsidR="00D25D36" w:rsidRPr="00F81E2D">
              <w:rPr>
                <w:rFonts w:asciiTheme="minorHAnsi" w:hAnsiTheme="minorHAnsi"/>
              </w:rPr>
              <w:t>AND</w:t>
            </w:r>
          </w:p>
          <w:p w14:paraId="2C9E1F98" w14:textId="77777777" w:rsidR="00D5480C" w:rsidRPr="00F81E2D" w:rsidRDefault="0074798D" w:rsidP="008E201B">
            <w:pPr>
              <w:pStyle w:val="Specification"/>
              <w:keepNext/>
              <w:keepLines/>
              <w:numPr>
                <w:ilvl w:val="1"/>
                <w:numId w:val="6"/>
              </w:numPr>
              <w:rPr>
                <w:rFonts w:asciiTheme="minorHAnsi" w:hAnsiTheme="minorHAnsi"/>
              </w:rPr>
            </w:pPr>
            <w:r w:rsidRPr="00F81E2D">
              <w:rPr>
                <w:rFonts w:asciiTheme="minorHAnsi" w:hAnsiTheme="minorHAnsi"/>
              </w:rPr>
              <w:t xml:space="preserve">Each </w:t>
            </w:r>
            <w:r w:rsidR="005E1111" w:rsidRPr="00F81E2D">
              <w:rPr>
                <w:rFonts w:asciiTheme="minorHAnsi" w:hAnsiTheme="minorHAnsi"/>
              </w:rPr>
              <w:t xml:space="preserve">and every </w:t>
            </w:r>
            <w:r w:rsidRPr="00F81E2D">
              <w:rPr>
                <w:rFonts w:asciiTheme="minorHAnsi" w:hAnsiTheme="minorHAnsi"/>
              </w:rPr>
              <w:t xml:space="preserve">requirement </w:t>
            </w:r>
            <w:r w:rsidR="00476EE9" w:rsidRPr="00F81E2D">
              <w:rPr>
                <w:rFonts w:asciiTheme="minorHAnsi" w:hAnsiTheme="minorHAnsi"/>
              </w:rPr>
              <w:t xml:space="preserve">specification </w:t>
            </w:r>
            <w:r w:rsidRPr="00F81E2D">
              <w:rPr>
                <w:rFonts w:asciiTheme="minorHAnsi" w:hAnsiTheme="minorHAnsi"/>
              </w:rPr>
              <w:t xml:space="preserve">is </w:t>
            </w:r>
            <w:r w:rsidR="00687E81" w:rsidRPr="00F81E2D">
              <w:rPr>
                <w:rFonts w:asciiTheme="minorHAnsi" w:hAnsiTheme="minorHAnsi"/>
              </w:rPr>
              <w:t>substantiat</w:t>
            </w:r>
            <w:r w:rsidRPr="00F81E2D">
              <w:rPr>
                <w:rFonts w:asciiTheme="minorHAnsi" w:hAnsiTheme="minorHAnsi"/>
              </w:rPr>
              <w:t xml:space="preserve">ed </w:t>
            </w:r>
            <w:r w:rsidR="00476EE9" w:rsidRPr="00F81E2D">
              <w:rPr>
                <w:rFonts w:asciiTheme="minorHAnsi" w:hAnsiTheme="minorHAnsi"/>
              </w:rPr>
              <w:t>by</w:t>
            </w:r>
            <w:r w:rsidRPr="00F81E2D">
              <w:rPr>
                <w:rFonts w:asciiTheme="minorHAnsi" w:hAnsiTheme="minorHAnsi"/>
              </w:rPr>
              <w:t xml:space="preserve"> </w:t>
            </w:r>
            <w:r w:rsidR="00687E81" w:rsidRPr="00F81E2D">
              <w:rPr>
                <w:rFonts w:asciiTheme="minorHAnsi" w:hAnsiTheme="minorHAnsi"/>
              </w:rPr>
              <w:t>evidence as proof of compliance.</w:t>
            </w:r>
          </w:p>
        </w:tc>
        <w:tc>
          <w:tcPr>
            <w:tcW w:w="623" w:type="pct"/>
          </w:tcPr>
          <w:p w14:paraId="492EC377" w14:textId="77777777" w:rsidR="00D5480C" w:rsidRPr="00F81E2D" w:rsidRDefault="00D5480C" w:rsidP="004362DB">
            <w:pPr>
              <w:keepNext/>
              <w:keepLines/>
              <w:rPr>
                <w:rFonts w:asciiTheme="minorHAnsi" w:hAnsiTheme="minorHAnsi"/>
              </w:rPr>
            </w:pPr>
          </w:p>
        </w:tc>
        <w:tc>
          <w:tcPr>
            <w:tcW w:w="601" w:type="pct"/>
          </w:tcPr>
          <w:p w14:paraId="220D7D61" w14:textId="77777777" w:rsidR="00D5480C" w:rsidRPr="00F81E2D" w:rsidRDefault="00D5480C" w:rsidP="004362DB">
            <w:pPr>
              <w:keepNext/>
              <w:keepLines/>
              <w:rPr>
                <w:rFonts w:asciiTheme="minorHAnsi" w:hAnsiTheme="minorHAnsi"/>
              </w:rPr>
            </w:pPr>
          </w:p>
        </w:tc>
      </w:tr>
    </w:tbl>
    <w:p w14:paraId="77F41FB0" w14:textId="77777777" w:rsidR="00DB018A" w:rsidRPr="00F81E2D" w:rsidRDefault="00DB018A" w:rsidP="00650461">
      <w:pPr>
        <w:pStyle w:val="Heading1"/>
        <w:numPr>
          <w:ilvl w:val="0"/>
          <w:numId w:val="0"/>
        </w:numPr>
        <w:ind w:left="1134"/>
      </w:pPr>
      <w:bookmarkStart w:id="56" w:name="_Toc435315906"/>
    </w:p>
    <w:p w14:paraId="6B709281" w14:textId="77777777" w:rsidR="00DC433B" w:rsidRDefault="00BD5FA7" w:rsidP="00650461">
      <w:pPr>
        <w:ind w:left="567"/>
      </w:pPr>
      <w:r>
        <w:t>-</w:t>
      </w:r>
      <w:r w:rsidR="00DB018A" w:rsidRPr="00F81E2D">
        <w:br w:type="page"/>
      </w:r>
    </w:p>
    <w:p w14:paraId="79876E81" w14:textId="5F149394" w:rsidR="00B052FE" w:rsidRPr="00F81E2D" w:rsidRDefault="00B052FE" w:rsidP="008E201B">
      <w:pPr>
        <w:pStyle w:val="AnnexH2"/>
        <w:numPr>
          <w:ilvl w:val="1"/>
          <w:numId w:val="29"/>
        </w:numPr>
        <w:ind w:left="1531"/>
      </w:pPr>
      <w:bookmarkStart w:id="57" w:name="_Toc72179827"/>
      <w:r>
        <w:lastRenderedPageBreak/>
        <w:t>TECHNICAL FUNCTIONALITY MANDATORY EVALUATION REQUIREMENTS</w:t>
      </w:r>
      <w:bookmarkEnd w:id="57"/>
    </w:p>
    <w:p w14:paraId="58B14A89" w14:textId="3A8F661F" w:rsidR="00FA52A7" w:rsidRPr="001135B0" w:rsidRDefault="00FA52A7" w:rsidP="004B41EE">
      <w:pPr>
        <w:pStyle w:val="Heading1"/>
      </w:pPr>
      <w:bookmarkStart w:id="58" w:name="_Toc72179828"/>
      <w:r w:rsidRPr="001135B0">
        <w:t xml:space="preserve">TECHNICAL </w:t>
      </w:r>
      <w:r w:rsidR="004F0110">
        <w:t>FUNCTIONALITY MANADATORY REQUIREMENTS</w:t>
      </w:r>
      <w:bookmarkEnd w:id="58"/>
      <w:r w:rsidR="00DC433B" w:rsidRPr="001135B0">
        <w:t xml:space="preserve"> </w:t>
      </w:r>
    </w:p>
    <w:p w14:paraId="2485445C" w14:textId="77777777" w:rsidR="009D0D1F" w:rsidRPr="00F81E2D" w:rsidRDefault="00B558CD" w:rsidP="004B41EE">
      <w:pPr>
        <w:pStyle w:val="Heading2"/>
      </w:pPr>
      <w:bookmarkStart w:id="59" w:name="_Toc72179829"/>
      <w:r w:rsidRPr="00F81E2D">
        <w:t>INSTRUCTION AND EVALUATION CRITERIA</w:t>
      </w:r>
      <w:bookmarkEnd w:id="56"/>
      <w:bookmarkEnd w:id="59"/>
    </w:p>
    <w:p w14:paraId="279C480D" w14:textId="3E8042AE" w:rsidR="0070175D" w:rsidRPr="00F81E2D" w:rsidRDefault="00C35F25" w:rsidP="008E201B">
      <w:pPr>
        <w:pStyle w:val="Specification"/>
        <w:numPr>
          <w:ilvl w:val="0"/>
          <w:numId w:val="30"/>
        </w:numPr>
        <w:tabs>
          <w:tab w:val="clear" w:pos="567"/>
          <w:tab w:val="num" w:pos="1134"/>
        </w:tabs>
        <w:jc w:val="both"/>
      </w:pPr>
      <w:r w:rsidRPr="00F81E2D">
        <w:t xml:space="preserve">The bidder </w:t>
      </w:r>
      <w:r w:rsidRPr="00F81E2D">
        <w:rPr>
          <w:b/>
        </w:rPr>
        <w:t xml:space="preserve">must complete </w:t>
      </w:r>
      <w:r w:rsidR="00301D9D" w:rsidRPr="00F81E2D">
        <w:rPr>
          <w:b/>
        </w:rPr>
        <w:t xml:space="preserve">in full </w:t>
      </w:r>
      <w:r w:rsidRPr="00F81E2D">
        <w:rPr>
          <w:b/>
        </w:rPr>
        <w:t>all</w:t>
      </w:r>
      <w:r w:rsidR="0070175D" w:rsidRPr="00F81E2D">
        <w:rPr>
          <w:b/>
        </w:rPr>
        <w:t xml:space="preserve"> of the </w:t>
      </w:r>
      <w:r w:rsidR="003D3A7D" w:rsidRPr="00F81E2D">
        <w:rPr>
          <w:b/>
        </w:rPr>
        <w:t>TECHNICAL</w:t>
      </w:r>
      <w:r w:rsidR="0043548E" w:rsidRPr="00F81E2D">
        <w:rPr>
          <w:b/>
        </w:rPr>
        <w:t xml:space="preserve"> </w:t>
      </w:r>
      <w:r w:rsidR="00B052FE">
        <w:rPr>
          <w:b/>
        </w:rPr>
        <w:t xml:space="preserve">FUNCTIONALITY </w:t>
      </w:r>
      <w:r w:rsidR="001F4BA5" w:rsidRPr="00F81E2D">
        <w:rPr>
          <w:b/>
        </w:rPr>
        <w:t>requirements</w:t>
      </w:r>
      <w:r w:rsidR="0070175D" w:rsidRPr="00F81E2D">
        <w:t>.</w:t>
      </w:r>
    </w:p>
    <w:p w14:paraId="3184F144" w14:textId="77777777" w:rsidR="00A13CCC" w:rsidRPr="00F81E2D" w:rsidRDefault="007C791E" w:rsidP="008E201B">
      <w:pPr>
        <w:pStyle w:val="Specification"/>
        <w:numPr>
          <w:ilvl w:val="0"/>
          <w:numId w:val="30"/>
        </w:numPr>
        <w:tabs>
          <w:tab w:val="clear" w:pos="567"/>
          <w:tab w:val="num" w:pos="1134"/>
        </w:tabs>
        <w:jc w:val="both"/>
      </w:pPr>
      <w:r w:rsidRPr="003B5180">
        <w:t>Where necessary</w:t>
      </w:r>
      <w:r>
        <w:t>, t</w:t>
      </w:r>
      <w:r w:rsidR="00A13CCC" w:rsidRPr="00F81E2D">
        <w:t xml:space="preserve">he bidder </w:t>
      </w:r>
      <w:r w:rsidR="00A13CCC" w:rsidRPr="00F81E2D">
        <w:rPr>
          <w:b/>
        </w:rPr>
        <w:t>must provide a unique reference number</w:t>
      </w:r>
      <w:r w:rsidR="00A13CCC" w:rsidRPr="00F81E2D">
        <w:t xml:space="preserve"> (e.g. binder/folio, chapter, section, page) to locate substantiating evidence in the bid response. During evaluation, SITA reserves the right to treat substantiation evidence that cannot be located in the bid response as “NOT COMPLY”.</w:t>
      </w:r>
    </w:p>
    <w:p w14:paraId="54288FAC" w14:textId="3F16E32F" w:rsidR="00627DAE" w:rsidRDefault="00B64A77" w:rsidP="008E201B">
      <w:pPr>
        <w:pStyle w:val="Specification"/>
        <w:numPr>
          <w:ilvl w:val="0"/>
          <w:numId w:val="30"/>
        </w:numPr>
        <w:tabs>
          <w:tab w:val="clear" w:pos="567"/>
          <w:tab w:val="num" w:pos="1134"/>
        </w:tabs>
        <w:jc w:val="both"/>
      </w:pPr>
      <w:r w:rsidRPr="00F81E2D">
        <w:rPr>
          <w:b/>
        </w:rPr>
        <w:t>Evaluation per requirement</w:t>
      </w:r>
      <w:r w:rsidR="00627DAE" w:rsidRPr="00F81E2D">
        <w:t xml:space="preserve">. </w:t>
      </w:r>
      <w:r w:rsidRPr="00F81E2D">
        <w:t>The</w:t>
      </w:r>
      <w:r w:rsidR="00627DAE" w:rsidRPr="00F81E2D">
        <w:t xml:space="preserve"> </w:t>
      </w:r>
      <w:r w:rsidRPr="00F81E2D">
        <w:t>evaluation (</w:t>
      </w:r>
      <w:r w:rsidR="00627DAE" w:rsidRPr="00F81E2D">
        <w:t>scor</w:t>
      </w:r>
      <w:r w:rsidRPr="00F81E2D">
        <w:t>ing)</w:t>
      </w:r>
      <w:r w:rsidR="00D27A76" w:rsidRPr="00F81E2D">
        <w:t xml:space="preserve"> of</w:t>
      </w:r>
      <w:r w:rsidR="00627DAE" w:rsidRPr="00F81E2D">
        <w:t xml:space="preserve"> </w:t>
      </w:r>
      <w:r w:rsidRPr="00F81E2D">
        <w:t>bidder</w:t>
      </w:r>
      <w:r w:rsidR="00627DAE" w:rsidRPr="00F81E2D">
        <w:t>s</w:t>
      </w:r>
      <w:r w:rsidRPr="00F81E2D">
        <w:t>’</w:t>
      </w:r>
      <w:r w:rsidR="00627DAE" w:rsidRPr="00F81E2D">
        <w:t xml:space="preserve"> responses </w:t>
      </w:r>
      <w:r w:rsidR="00971728" w:rsidRPr="00F81E2D">
        <w:t xml:space="preserve">to the </w:t>
      </w:r>
      <w:r w:rsidR="00D27A76" w:rsidRPr="00F81E2D">
        <w:t>requirements</w:t>
      </w:r>
      <w:r w:rsidR="00627DAE" w:rsidRPr="00F81E2D">
        <w:t xml:space="preserve"> </w:t>
      </w:r>
      <w:r w:rsidR="000402F6">
        <w:t>will be</w:t>
      </w:r>
      <w:r w:rsidRPr="00F81E2D">
        <w:t xml:space="preserve"> determined by the completeness, </w:t>
      </w:r>
      <w:r w:rsidR="00D27A76" w:rsidRPr="00F81E2D">
        <w:t xml:space="preserve">relevance and </w:t>
      </w:r>
      <w:r w:rsidRPr="00F81E2D">
        <w:t>accuracy of substantiating evidence</w:t>
      </w:r>
      <w:r w:rsidR="00627DAE" w:rsidRPr="00F81E2D">
        <w:t>.</w:t>
      </w:r>
      <w:r w:rsidR="00596E0C" w:rsidRPr="00F81E2D">
        <w:t xml:space="preserve"> Each </w:t>
      </w:r>
      <w:r w:rsidR="004E36BE" w:rsidRPr="00F81E2D">
        <w:t xml:space="preserve">TECHNICAL </w:t>
      </w:r>
      <w:r w:rsidR="00B052FE">
        <w:t xml:space="preserve">FUNCTIONALITY </w:t>
      </w:r>
      <w:r w:rsidR="00595B43">
        <w:t>MANDATORY</w:t>
      </w:r>
      <w:r w:rsidR="00596E0C" w:rsidRPr="00F81E2D">
        <w:t xml:space="preserve"> requirement </w:t>
      </w:r>
      <w:r w:rsidR="000402F6">
        <w:t>will be</w:t>
      </w:r>
      <w:r w:rsidR="00EF66BD" w:rsidRPr="00F81E2D">
        <w:t xml:space="preserve"> </w:t>
      </w:r>
      <w:r w:rsidR="00596E0C" w:rsidRPr="00F81E2D">
        <w:t xml:space="preserve">evaluated </w:t>
      </w:r>
      <w:r w:rsidR="00193827" w:rsidRPr="00F81E2D">
        <w:t xml:space="preserve">using </w:t>
      </w:r>
      <w:r w:rsidR="00595B43">
        <w:t xml:space="preserve">a rating </w:t>
      </w:r>
      <w:r w:rsidR="00D94528">
        <w:t>–as indicated per functionality requirement</w:t>
      </w:r>
      <w:r w:rsidR="00B238DA">
        <w:t>.</w:t>
      </w:r>
    </w:p>
    <w:p w14:paraId="3D2E3CBD" w14:textId="77777777" w:rsidR="00B64A77" w:rsidRDefault="00B64A77" w:rsidP="008E201B">
      <w:pPr>
        <w:pStyle w:val="Specification"/>
        <w:numPr>
          <w:ilvl w:val="0"/>
          <w:numId w:val="30"/>
        </w:numPr>
      </w:pPr>
      <w:r w:rsidRPr="00F81E2D">
        <w:rPr>
          <w:b/>
        </w:rPr>
        <w:t>Weighting of requirements</w:t>
      </w:r>
      <w:r w:rsidRPr="00F81E2D">
        <w:t xml:space="preserve">: </w:t>
      </w:r>
      <w:r w:rsidR="00D27A76" w:rsidRPr="00F81E2D">
        <w:t xml:space="preserve">The full scope of requirements </w:t>
      </w:r>
      <w:r w:rsidR="000402F6">
        <w:t>will be</w:t>
      </w:r>
      <w:r w:rsidR="00D27A76" w:rsidRPr="00F81E2D">
        <w:t xml:space="preserve"> determine</w:t>
      </w:r>
      <w:r w:rsidR="000402F6">
        <w:t>d</w:t>
      </w:r>
      <w:r w:rsidR="00D27A76" w:rsidRPr="00F81E2D">
        <w:t xml:space="preserve"> by the following weights:</w:t>
      </w:r>
    </w:p>
    <w:tbl>
      <w:tblPr>
        <w:tblStyle w:val="TableGrid21"/>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68"/>
        <w:gridCol w:w="6803"/>
        <w:gridCol w:w="1695"/>
      </w:tblGrid>
      <w:tr w:rsidR="00AB478D" w:rsidRPr="00735CF0" w14:paraId="4B9B5E3B" w14:textId="77777777" w:rsidTr="00C60299">
        <w:tc>
          <w:tcPr>
            <w:tcW w:w="313" w:type="pct"/>
            <w:shd w:val="clear" w:color="auto" w:fill="DBE5F1" w:themeFill="accent1" w:themeFillTint="33"/>
          </w:tcPr>
          <w:p w14:paraId="31DD016B" w14:textId="77777777" w:rsidR="00AB478D" w:rsidRPr="00880B6D" w:rsidRDefault="00AB478D" w:rsidP="009324FB">
            <w:pPr>
              <w:rPr>
                <w:rFonts w:asciiTheme="minorHAnsi" w:hAnsiTheme="minorHAnsi"/>
                <w:b/>
                <w:szCs w:val="24"/>
              </w:rPr>
            </w:pPr>
            <w:r w:rsidRPr="00880B6D">
              <w:rPr>
                <w:rFonts w:asciiTheme="minorHAnsi" w:hAnsiTheme="minorHAnsi"/>
                <w:b/>
                <w:szCs w:val="24"/>
              </w:rPr>
              <w:t>No.</w:t>
            </w:r>
          </w:p>
        </w:tc>
        <w:tc>
          <w:tcPr>
            <w:tcW w:w="3752" w:type="pct"/>
            <w:shd w:val="clear" w:color="auto" w:fill="DBE5F1" w:themeFill="accent1" w:themeFillTint="33"/>
          </w:tcPr>
          <w:p w14:paraId="068C28C9" w14:textId="77777777" w:rsidR="00AB478D" w:rsidRPr="00880B6D" w:rsidRDefault="00AB478D" w:rsidP="009324FB">
            <w:pPr>
              <w:rPr>
                <w:rFonts w:asciiTheme="minorHAnsi" w:hAnsiTheme="minorHAnsi"/>
                <w:b/>
                <w:szCs w:val="24"/>
              </w:rPr>
            </w:pPr>
            <w:r w:rsidRPr="00880B6D">
              <w:rPr>
                <w:rFonts w:asciiTheme="minorHAnsi" w:hAnsiTheme="minorHAnsi"/>
                <w:b/>
                <w:szCs w:val="24"/>
              </w:rPr>
              <w:t>Technical Non-mandatory requirements</w:t>
            </w:r>
          </w:p>
        </w:tc>
        <w:tc>
          <w:tcPr>
            <w:tcW w:w="935" w:type="pct"/>
            <w:shd w:val="clear" w:color="auto" w:fill="DBE5F1" w:themeFill="accent1" w:themeFillTint="33"/>
          </w:tcPr>
          <w:p w14:paraId="4A05625D" w14:textId="77777777" w:rsidR="00AB478D" w:rsidRPr="00880B6D" w:rsidRDefault="00AB478D" w:rsidP="009324FB">
            <w:pPr>
              <w:jc w:val="center"/>
              <w:rPr>
                <w:rFonts w:asciiTheme="minorHAnsi" w:hAnsiTheme="minorHAnsi"/>
                <w:b/>
                <w:szCs w:val="24"/>
              </w:rPr>
            </w:pPr>
            <w:r w:rsidRPr="00880B6D">
              <w:rPr>
                <w:rFonts w:asciiTheme="minorHAnsi" w:hAnsiTheme="minorHAnsi"/>
                <w:b/>
                <w:szCs w:val="24"/>
              </w:rPr>
              <w:t>Weighting</w:t>
            </w:r>
          </w:p>
        </w:tc>
      </w:tr>
      <w:tr w:rsidR="00AB478D" w:rsidRPr="00735CF0" w14:paraId="460971C1" w14:textId="77777777" w:rsidTr="00C60299">
        <w:tc>
          <w:tcPr>
            <w:tcW w:w="313" w:type="pct"/>
          </w:tcPr>
          <w:p w14:paraId="227ACC1C" w14:textId="77777777" w:rsidR="00AB478D" w:rsidRPr="00880B6D" w:rsidRDefault="00AB478D" w:rsidP="009324FB">
            <w:pPr>
              <w:rPr>
                <w:rFonts w:asciiTheme="minorHAnsi" w:hAnsiTheme="minorHAnsi"/>
                <w:szCs w:val="24"/>
              </w:rPr>
            </w:pPr>
            <w:r w:rsidRPr="00880B6D">
              <w:rPr>
                <w:rFonts w:asciiTheme="minorHAnsi" w:hAnsiTheme="minorHAnsi"/>
                <w:szCs w:val="24"/>
              </w:rPr>
              <w:t>1.</w:t>
            </w:r>
          </w:p>
        </w:tc>
        <w:tc>
          <w:tcPr>
            <w:tcW w:w="3752" w:type="pct"/>
          </w:tcPr>
          <w:p w14:paraId="5BF51D5F" w14:textId="7365A295" w:rsidR="00AB478D" w:rsidRPr="00880B6D" w:rsidRDefault="00AF7880" w:rsidP="00735CF0">
            <w:pPr>
              <w:rPr>
                <w:rFonts w:asciiTheme="minorHAnsi" w:hAnsiTheme="minorHAnsi"/>
                <w:szCs w:val="24"/>
              </w:rPr>
            </w:pPr>
            <w:r w:rsidRPr="00880B6D">
              <w:rPr>
                <w:rFonts w:asciiTheme="minorHAnsi" w:hAnsiTheme="minorHAnsi"/>
                <w:szCs w:val="24"/>
              </w:rPr>
              <w:t xml:space="preserve">Capability of bidder to deliver </w:t>
            </w:r>
            <w:r w:rsidR="00735CF0" w:rsidRPr="00880B6D">
              <w:rPr>
                <w:rFonts w:asciiTheme="minorHAnsi" w:hAnsiTheme="minorHAnsi"/>
                <w:szCs w:val="24"/>
              </w:rPr>
              <w:t>management of award</w:t>
            </w:r>
            <w:r w:rsidR="00880B6D" w:rsidRPr="00880B6D">
              <w:rPr>
                <w:rFonts w:asciiTheme="minorHAnsi" w:hAnsiTheme="minorHAnsi"/>
                <w:szCs w:val="24"/>
              </w:rPr>
              <w:t>s</w:t>
            </w:r>
            <w:r w:rsidR="00735CF0" w:rsidRPr="00880B6D">
              <w:rPr>
                <w:rFonts w:asciiTheme="minorHAnsi" w:hAnsiTheme="minorHAnsi"/>
                <w:szCs w:val="24"/>
              </w:rPr>
              <w:t xml:space="preserve"> services for any event</w:t>
            </w:r>
          </w:p>
        </w:tc>
        <w:tc>
          <w:tcPr>
            <w:tcW w:w="935" w:type="pct"/>
          </w:tcPr>
          <w:p w14:paraId="65749F20" w14:textId="77777777" w:rsidR="00AB478D" w:rsidRPr="00880B6D" w:rsidRDefault="00AF7880" w:rsidP="00D0344A">
            <w:pPr>
              <w:rPr>
                <w:rFonts w:asciiTheme="minorHAnsi" w:hAnsiTheme="minorHAnsi"/>
                <w:szCs w:val="24"/>
              </w:rPr>
            </w:pPr>
            <w:r w:rsidRPr="00880B6D">
              <w:rPr>
                <w:rFonts w:asciiTheme="minorHAnsi" w:hAnsiTheme="minorHAnsi"/>
                <w:szCs w:val="24"/>
              </w:rPr>
              <w:t>20%</w:t>
            </w:r>
          </w:p>
        </w:tc>
      </w:tr>
      <w:tr w:rsidR="00AB478D" w:rsidRPr="00735CF0" w14:paraId="3F55AA8D" w14:textId="77777777" w:rsidTr="00C60299">
        <w:tc>
          <w:tcPr>
            <w:tcW w:w="313" w:type="pct"/>
          </w:tcPr>
          <w:p w14:paraId="735DDEDD" w14:textId="77777777" w:rsidR="00AB478D" w:rsidRPr="00880B6D" w:rsidRDefault="00AB478D" w:rsidP="009324FB">
            <w:pPr>
              <w:rPr>
                <w:rFonts w:asciiTheme="minorHAnsi" w:hAnsiTheme="minorHAnsi"/>
                <w:szCs w:val="24"/>
              </w:rPr>
            </w:pPr>
            <w:r w:rsidRPr="00880B6D">
              <w:rPr>
                <w:rFonts w:asciiTheme="minorHAnsi" w:hAnsiTheme="minorHAnsi"/>
                <w:szCs w:val="24"/>
              </w:rPr>
              <w:t>2.</w:t>
            </w:r>
          </w:p>
        </w:tc>
        <w:tc>
          <w:tcPr>
            <w:tcW w:w="3752" w:type="pct"/>
          </w:tcPr>
          <w:p w14:paraId="733BB7BF" w14:textId="41F29382" w:rsidR="00AF7880" w:rsidRPr="00880B6D" w:rsidRDefault="00880B6D" w:rsidP="00D0344A">
            <w:pPr>
              <w:rPr>
                <w:rFonts w:asciiTheme="minorHAnsi" w:hAnsiTheme="minorHAnsi"/>
                <w:szCs w:val="24"/>
              </w:rPr>
            </w:pPr>
            <w:r w:rsidRPr="00880B6D">
              <w:rPr>
                <w:rFonts w:asciiTheme="minorHAnsi" w:hAnsiTheme="minorHAnsi"/>
              </w:rPr>
              <w:t>Experience in promotion of the awards to solicit maximum participation</w:t>
            </w:r>
          </w:p>
        </w:tc>
        <w:tc>
          <w:tcPr>
            <w:tcW w:w="935" w:type="pct"/>
          </w:tcPr>
          <w:p w14:paraId="55051724" w14:textId="3DEFC0C8" w:rsidR="00AB478D" w:rsidRPr="00880B6D" w:rsidRDefault="00735CF0" w:rsidP="00D0344A">
            <w:pPr>
              <w:rPr>
                <w:rFonts w:asciiTheme="minorHAnsi" w:hAnsiTheme="minorHAnsi"/>
                <w:szCs w:val="24"/>
              </w:rPr>
            </w:pPr>
            <w:r w:rsidRPr="00880B6D">
              <w:rPr>
                <w:rFonts w:asciiTheme="minorHAnsi" w:hAnsiTheme="minorHAnsi"/>
                <w:szCs w:val="24"/>
              </w:rPr>
              <w:t>20%</w:t>
            </w:r>
          </w:p>
        </w:tc>
      </w:tr>
      <w:tr w:rsidR="006A5668" w:rsidRPr="00735CF0" w14:paraId="407F4878" w14:textId="77777777" w:rsidTr="00C60299">
        <w:tc>
          <w:tcPr>
            <w:tcW w:w="313" w:type="pct"/>
          </w:tcPr>
          <w:p w14:paraId="547CC155" w14:textId="6E9BC9CC" w:rsidR="006A5668" w:rsidRPr="00880B6D" w:rsidRDefault="00735CF0" w:rsidP="00137FF6">
            <w:pPr>
              <w:rPr>
                <w:rFonts w:asciiTheme="minorHAnsi" w:hAnsiTheme="minorHAnsi"/>
                <w:szCs w:val="24"/>
              </w:rPr>
            </w:pPr>
            <w:r w:rsidRPr="00880B6D">
              <w:rPr>
                <w:rFonts w:asciiTheme="minorHAnsi" w:hAnsiTheme="minorHAnsi"/>
                <w:szCs w:val="24"/>
              </w:rPr>
              <w:t>3.</w:t>
            </w:r>
          </w:p>
        </w:tc>
        <w:tc>
          <w:tcPr>
            <w:tcW w:w="3752" w:type="pct"/>
          </w:tcPr>
          <w:p w14:paraId="5111B91D" w14:textId="0474D0D0" w:rsidR="006A5668" w:rsidRPr="00880B6D" w:rsidRDefault="00880B6D" w:rsidP="00D0344A">
            <w:pPr>
              <w:rPr>
                <w:rFonts w:asciiTheme="minorHAnsi" w:hAnsiTheme="minorHAnsi"/>
                <w:szCs w:val="24"/>
              </w:rPr>
            </w:pPr>
            <w:r w:rsidRPr="00880B6D">
              <w:rPr>
                <w:rFonts w:asciiTheme="minorHAnsi" w:hAnsiTheme="minorHAnsi"/>
              </w:rPr>
              <w:t>Demonstrate the ability to have successfully attracted prospective entrants per category</w:t>
            </w:r>
          </w:p>
        </w:tc>
        <w:tc>
          <w:tcPr>
            <w:tcW w:w="935" w:type="pct"/>
          </w:tcPr>
          <w:p w14:paraId="2FF76235" w14:textId="77777777" w:rsidR="006A5668" w:rsidRPr="00880B6D" w:rsidRDefault="00AF7880" w:rsidP="001D15A0">
            <w:pPr>
              <w:rPr>
                <w:rFonts w:asciiTheme="minorHAnsi" w:hAnsiTheme="minorHAnsi"/>
                <w:szCs w:val="24"/>
              </w:rPr>
            </w:pPr>
            <w:r w:rsidRPr="00880B6D">
              <w:rPr>
                <w:rFonts w:asciiTheme="minorHAnsi" w:hAnsiTheme="minorHAnsi"/>
                <w:szCs w:val="24"/>
              </w:rPr>
              <w:t xml:space="preserve">20% </w:t>
            </w:r>
          </w:p>
        </w:tc>
      </w:tr>
      <w:tr w:rsidR="00AF7880" w:rsidRPr="00735CF0" w14:paraId="15040035" w14:textId="77777777" w:rsidTr="00C60299">
        <w:tc>
          <w:tcPr>
            <w:tcW w:w="313" w:type="pct"/>
          </w:tcPr>
          <w:p w14:paraId="6E0C0CCA" w14:textId="5C374D2B" w:rsidR="00AF7880" w:rsidRPr="00880B6D" w:rsidRDefault="00735CF0" w:rsidP="00137FF6">
            <w:pPr>
              <w:rPr>
                <w:rFonts w:asciiTheme="minorHAnsi" w:hAnsiTheme="minorHAnsi"/>
                <w:szCs w:val="24"/>
              </w:rPr>
            </w:pPr>
            <w:r w:rsidRPr="00880B6D">
              <w:rPr>
                <w:rFonts w:asciiTheme="minorHAnsi" w:hAnsiTheme="minorHAnsi"/>
                <w:szCs w:val="24"/>
              </w:rPr>
              <w:t>4.</w:t>
            </w:r>
          </w:p>
        </w:tc>
        <w:tc>
          <w:tcPr>
            <w:tcW w:w="3752" w:type="pct"/>
          </w:tcPr>
          <w:p w14:paraId="5F53A27C" w14:textId="77658AAB" w:rsidR="00AF7880" w:rsidRPr="00880B6D" w:rsidRDefault="00880B6D" w:rsidP="001D15A0">
            <w:pPr>
              <w:rPr>
                <w:rFonts w:asciiTheme="minorHAnsi" w:hAnsiTheme="minorHAnsi"/>
                <w:szCs w:val="24"/>
              </w:rPr>
            </w:pPr>
            <w:r w:rsidRPr="00880B6D">
              <w:rPr>
                <w:rFonts w:asciiTheme="minorHAnsi" w:hAnsiTheme="minorHAnsi"/>
              </w:rPr>
              <w:t>Demonstrate ability to coordinate the adjudication processes</w:t>
            </w:r>
          </w:p>
        </w:tc>
        <w:tc>
          <w:tcPr>
            <w:tcW w:w="935" w:type="pct"/>
          </w:tcPr>
          <w:p w14:paraId="268D47B0" w14:textId="77777777" w:rsidR="00AF7880" w:rsidRPr="00880B6D" w:rsidRDefault="00AF7880" w:rsidP="001D15A0">
            <w:pPr>
              <w:rPr>
                <w:rFonts w:asciiTheme="minorHAnsi" w:hAnsiTheme="minorHAnsi"/>
                <w:szCs w:val="24"/>
              </w:rPr>
            </w:pPr>
            <w:r w:rsidRPr="00880B6D">
              <w:rPr>
                <w:rFonts w:asciiTheme="minorHAnsi" w:hAnsiTheme="minorHAnsi"/>
                <w:szCs w:val="24"/>
              </w:rPr>
              <w:t>20%</w:t>
            </w:r>
          </w:p>
        </w:tc>
      </w:tr>
      <w:tr w:rsidR="00AF7880" w:rsidRPr="00735CF0" w14:paraId="7694F4BA" w14:textId="77777777" w:rsidTr="00C60299">
        <w:tc>
          <w:tcPr>
            <w:tcW w:w="313" w:type="pct"/>
          </w:tcPr>
          <w:p w14:paraId="5588BFDA" w14:textId="5D5A51A5" w:rsidR="00AF7880" w:rsidRPr="00880B6D" w:rsidRDefault="00735CF0" w:rsidP="00137FF6">
            <w:pPr>
              <w:rPr>
                <w:rFonts w:asciiTheme="minorHAnsi" w:hAnsiTheme="minorHAnsi"/>
                <w:szCs w:val="24"/>
              </w:rPr>
            </w:pPr>
            <w:r w:rsidRPr="00880B6D">
              <w:rPr>
                <w:rFonts w:asciiTheme="minorHAnsi" w:hAnsiTheme="minorHAnsi"/>
                <w:szCs w:val="24"/>
              </w:rPr>
              <w:t>5.</w:t>
            </w:r>
          </w:p>
        </w:tc>
        <w:tc>
          <w:tcPr>
            <w:tcW w:w="3752" w:type="pct"/>
          </w:tcPr>
          <w:p w14:paraId="7A34FCC9" w14:textId="363632A8" w:rsidR="00AF7880" w:rsidRPr="00880B6D" w:rsidRDefault="00880B6D" w:rsidP="001D15A0">
            <w:pPr>
              <w:rPr>
                <w:rFonts w:asciiTheme="minorHAnsi" w:hAnsiTheme="minorHAnsi"/>
                <w:szCs w:val="24"/>
              </w:rPr>
            </w:pPr>
            <w:r w:rsidRPr="00880B6D">
              <w:rPr>
                <w:rFonts w:asciiTheme="minorHAnsi" w:hAnsiTheme="minorHAnsi"/>
              </w:rPr>
              <w:t>Provision of evidence for awards previously managed</w:t>
            </w:r>
          </w:p>
        </w:tc>
        <w:tc>
          <w:tcPr>
            <w:tcW w:w="935" w:type="pct"/>
          </w:tcPr>
          <w:p w14:paraId="5DD2AF1E" w14:textId="77777777" w:rsidR="00AF7880" w:rsidRPr="00880B6D" w:rsidRDefault="00AF7880" w:rsidP="001D15A0">
            <w:pPr>
              <w:rPr>
                <w:rFonts w:asciiTheme="minorHAnsi" w:hAnsiTheme="minorHAnsi"/>
                <w:szCs w:val="24"/>
              </w:rPr>
            </w:pPr>
            <w:r w:rsidRPr="00880B6D">
              <w:rPr>
                <w:rFonts w:asciiTheme="minorHAnsi" w:hAnsiTheme="minorHAnsi"/>
                <w:szCs w:val="24"/>
              </w:rPr>
              <w:t>20%</w:t>
            </w:r>
          </w:p>
        </w:tc>
      </w:tr>
      <w:tr w:rsidR="00AB478D" w:rsidRPr="00D0344A" w14:paraId="6C8C6B7E" w14:textId="77777777" w:rsidTr="00C60299">
        <w:tc>
          <w:tcPr>
            <w:tcW w:w="4065" w:type="pct"/>
            <w:gridSpan w:val="2"/>
            <w:shd w:val="clear" w:color="auto" w:fill="auto"/>
          </w:tcPr>
          <w:p w14:paraId="3056FC28" w14:textId="77777777" w:rsidR="00AB478D" w:rsidRPr="00C60299" w:rsidRDefault="00AB478D" w:rsidP="001D15A0">
            <w:pPr>
              <w:rPr>
                <w:rFonts w:asciiTheme="minorHAnsi" w:hAnsiTheme="minorHAnsi"/>
                <w:b/>
                <w:szCs w:val="24"/>
              </w:rPr>
            </w:pPr>
            <w:r w:rsidRPr="00C60299">
              <w:rPr>
                <w:rFonts w:asciiTheme="minorHAnsi" w:hAnsiTheme="minorHAnsi"/>
                <w:b/>
                <w:szCs w:val="24"/>
              </w:rPr>
              <w:t>TOTAL</w:t>
            </w:r>
          </w:p>
        </w:tc>
        <w:tc>
          <w:tcPr>
            <w:tcW w:w="935" w:type="pct"/>
            <w:shd w:val="clear" w:color="auto" w:fill="auto"/>
          </w:tcPr>
          <w:p w14:paraId="14145EFA" w14:textId="77777777" w:rsidR="00AB478D" w:rsidRPr="00C60299" w:rsidRDefault="00AB478D" w:rsidP="001D15A0">
            <w:pPr>
              <w:rPr>
                <w:rFonts w:asciiTheme="minorHAnsi" w:hAnsiTheme="minorHAnsi"/>
                <w:b/>
                <w:szCs w:val="24"/>
              </w:rPr>
            </w:pPr>
            <w:r w:rsidRPr="00C60299">
              <w:rPr>
                <w:rFonts w:asciiTheme="minorHAnsi" w:hAnsiTheme="minorHAnsi"/>
                <w:b/>
                <w:szCs w:val="24"/>
              </w:rPr>
              <w:t>100 %</w:t>
            </w:r>
          </w:p>
        </w:tc>
      </w:tr>
    </w:tbl>
    <w:p w14:paraId="6204B656" w14:textId="77777777" w:rsidR="00B64A77" w:rsidRPr="001D15A0" w:rsidRDefault="00B64A77" w:rsidP="00650461">
      <w:pPr>
        <w:ind w:left="567"/>
        <w:rPr>
          <w:rFonts w:asciiTheme="minorHAnsi" w:hAnsiTheme="minorHAnsi"/>
          <w:szCs w:val="24"/>
        </w:rPr>
      </w:pPr>
    </w:p>
    <w:p w14:paraId="69D3DAEE" w14:textId="6FE42C4F" w:rsidR="00B64A77" w:rsidRDefault="00B64A77" w:rsidP="008E201B">
      <w:pPr>
        <w:pStyle w:val="Specification"/>
        <w:numPr>
          <w:ilvl w:val="0"/>
          <w:numId w:val="30"/>
        </w:numPr>
      </w:pPr>
      <w:r w:rsidRPr="00F81E2D">
        <w:rPr>
          <w:b/>
        </w:rPr>
        <w:t>Minimum threshold</w:t>
      </w:r>
      <w:r w:rsidRPr="00F81E2D">
        <w:t>.</w:t>
      </w:r>
      <w:r w:rsidR="00D27A76" w:rsidRPr="00F81E2D">
        <w:t xml:space="preserve"> </w:t>
      </w:r>
      <w:r w:rsidR="00297CF8" w:rsidRPr="00F81E2D">
        <w:t>To be eligible to proceed to the next stage of the evaluation t</w:t>
      </w:r>
      <w:r w:rsidR="00596E0C" w:rsidRPr="00F81E2D">
        <w:t xml:space="preserve">he bid must </w:t>
      </w:r>
      <w:r w:rsidR="00D27A76" w:rsidRPr="00F81E2D">
        <w:t xml:space="preserve">achieve a minimum threshold </w:t>
      </w:r>
      <w:r w:rsidR="00F7116C" w:rsidRPr="00F81E2D">
        <w:t xml:space="preserve">score </w:t>
      </w:r>
      <w:r w:rsidR="00EB3FFE" w:rsidRPr="00D4058C">
        <w:t xml:space="preserve">of </w:t>
      </w:r>
      <w:r w:rsidR="00081714" w:rsidRPr="00A41109">
        <w:rPr>
          <w:b/>
        </w:rPr>
        <w:t>68</w:t>
      </w:r>
      <w:r w:rsidR="00596E0C" w:rsidRPr="00A41109">
        <w:rPr>
          <w:b/>
        </w:rPr>
        <w:t>%</w:t>
      </w:r>
      <w:r w:rsidR="00D02C0B" w:rsidRPr="00A41109">
        <w:t>.</w:t>
      </w:r>
    </w:p>
    <w:p w14:paraId="7F82C68E" w14:textId="77777777" w:rsidR="00C76EF5" w:rsidRPr="00F81E2D" w:rsidRDefault="00C76EF5" w:rsidP="00650461">
      <w:pPr>
        <w:pStyle w:val="Specification"/>
        <w:ind w:left="1134"/>
      </w:pPr>
    </w:p>
    <w:p w14:paraId="57083D94" w14:textId="60F02D09" w:rsidR="001066D8" w:rsidRPr="00901FCE" w:rsidRDefault="004B41EE" w:rsidP="008E201B">
      <w:pPr>
        <w:pStyle w:val="Heading1"/>
        <w:numPr>
          <w:ilvl w:val="1"/>
          <w:numId w:val="39"/>
        </w:numPr>
      </w:pPr>
      <w:bookmarkStart w:id="60" w:name="_Toc435315909"/>
      <w:r>
        <w:t xml:space="preserve"> </w:t>
      </w:r>
      <w:bookmarkStart w:id="61" w:name="_Toc72179830"/>
      <w:r w:rsidR="003D3A7D" w:rsidRPr="00901FCE">
        <w:t xml:space="preserve">TECHNICAL </w:t>
      </w:r>
      <w:r>
        <w:t xml:space="preserve">FUNCTIONALITY </w:t>
      </w:r>
      <w:r w:rsidR="006F22D4" w:rsidRPr="00901FCE">
        <w:rPr>
          <w:color w:val="002060"/>
        </w:rPr>
        <w:t>MANDATORY</w:t>
      </w:r>
      <w:r w:rsidR="007054CA" w:rsidRPr="00901FCE">
        <w:rPr>
          <w:color w:val="002060"/>
        </w:rPr>
        <w:t xml:space="preserve"> </w:t>
      </w:r>
      <w:r w:rsidR="007054CA" w:rsidRPr="00901FCE">
        <w:t>REQUIREMENTS</w:t>
      </w:r>
      <w:bookmarkEnd w:id="60"/>
      <w:bookmarkEnd w:id="61"/>
    </w:p>
    <w:tbl>
      <w:tblPr>
        <w:tblStyle w:val="TableGrid4"/>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098"/>
        <w:gridCol w:w="3528"/>
        <w:gridCol w:w="1229"/>
        <w:gridCol w:w="1773"/>
      </w:tblGrid>
      <w:tr w:rsidR="00D22D51" w:rsidRPr="004F2272" w14:paraId="10B35C5A" w14:textId="77777777" w:rsidTr="005223E2">
        <w:trPr>
          <w:tblHeader/>
        </w:trPr>
        <w:tc>
          <w:tcPr>
            <w:tcW w:w="1609" w:type="pct"/>
            <w:shd w:val="clear" w:color="auto" w:fill="DBE5F1" w:themeFill="accent1" w:themeFillTint="33"/>
          </w:tcPr>
          <w:p w14:paraId="722F4AAD" w14:textId="3FCB612C" w:rsidR="00D22D51" w:rsidRPr="004F2272" w:rsidRDefault="00D22D51" w:rsidP="004B41EE">
            <w:pPr>
              <w:rPr>
                <w:rFonts w:asciiTheme="minorHAnsi" w:hAnsiTheme="minorHAnsi"/>
                <w:b/>
                <w:i/>
                <w:color w:val="000066"/>
                <w:szCs w:val="24"/>
              </w:rPr>
            </w:pPr>
            <w:r w:rsidRPr="004F2272">
              <w:rPr>
                <w:rFonts w:asciiTheme="minorHAnsi" w:hAnsiTheme="minorHAnsi"/>
                <w:b/>
                <w:i/>
                <w:color w:val="000066"/>
                <w:szCs w:val="24"/>
              </w:rPr>
              <w:t xml:space="preserve">TECHNICAL </w:t>
            </w:r>
            <w:r>
              <w:rPr>
                <w:rFonts w:asciiTheme="minorHAnsi" w:hAnsiTheme="minorHAnsi"/>
                <w:b/>
                <w:i/>
                <w:color w:val="000066"/>
                <w:szCs w:val="24"/>
              </w:rPr>
              <w:t xml:space="preserve">FUNCTIONALITY </w:t>
            </w:r>
            <w:r w:rsidRPr="004F2272">
              <w:rPr>
                <w:rFonts w:asciiTheme="minorHAnsi" w:hAnsiTheme="minorHAnsi"/>
                <w:b/>
                <w:i/>
                <w:color w:val="000066"/>
                <w:szCs w:val="24"/>
              </w:rPr>
              <w:t xml:space="preserve">MANDATORY </w:t>
            </w:r>
            <w:r>
              <w:rPr>
                <w:rFonts w:asciiTheme="minorHAnsi" w:hAnsiTheme="minorHAnsi"/>
                <w:b/>
                <w:i/>
                <w:color w:val="000066"/>
                <w:szCs w:val="24"/>
              </w:rPr>
              <w:t>R</w:t>
            </w:r>
            <w:r w:rsidRPr="004F2272">
              <w:rPr>
                <w:rFonts w:asciiTheme="minorHAnsi" w:hAnsiTheme="minorHAnsi"/>
                <w:b/>
                <w:i/>
                <w:color w:val="000066"/>
                <w:szCs w:val="24"/>
              </w:rPr>
              <w:t>EQUIREMENTS</w:t>
            </w:r>
          </w:p>
        </w:tc>
        <w:tc>
          <w:tcPr>
            <w:tcW w:w="1832" w:type="pct"/>
            <w:tcBorders>
              <w:right w:val="single" w:sz="4" w:space="0" w:color="auto"/>
            </w:tcBorders>
            <w:shd w:val="clear" w:color="auto" w:fill="DBE5F1" w:themeFill="accent1" w:themeFillTint="33"/>
          </w:tcPr>
          <w:p w14:paraId="1B50CEFA" w14:textId="77777777" w:rsidR="00D22D51" w:rsidRPr="004F2272" w:rsidRDefault="00D22D51" w:rsidP="00BC1B2D">
            <w:pPr>
              <w:rPr>
                <w:rFonts w:asciiTheme="minorHAnsi" w:hAnsiTheme="minorHAnsi"/>
                <w:b/>
                <w:i/>
                <w:color w:val="000066"/>
                <w:szCs w:val="24"/>
              </w:rPr>
            </w:pPr>
            <w:r w:rsidRPr="004F2272">
              <w:rPr>
                <w:rFonts w:asciiTheme="minorHAnsi" w:hAnsiTheme="minorHAnsi"/>
                <w:b/>
                <w:i/>
                <w:color w:val="000066"/>
                <w:szCs w:val="24"/>
              </w:rPr>
              <w:t>Substantiating evidence of compliance</w:t>
            </w:r>
          </w:p>
          <w:p w14:paraId="062117AD" w14:textId="77777777" w:rsidR="00D22D51" w:rsidRPr="004F2272" w:rsidRDefault="00D22D51" w:rsidP="00BC1B2D">
            <w:pPr>
              <w:rPr>
                <w:rFonts w:asciiTheme="minorHAnsi" w:hAnsiTheme="minorHAnsi"/>
                <w:i/>
                <w:color w:val="000066"/>
                <w:szCs w:val="24"/>
              </w:rPr>
            </w:pPr>
            <w:r w:rsidRPr="004F2272">
              <w:rPr>
                <w:rFonts w:asciiTheme="minorHAnsi" w:hAnsiTheme="minorHAnsi"/>
                <w:i/>
                <w:color w:val="000066"/>
                <w:szCs w:val="24"/>
              </w:rPr>
              <w:t>(used to evaluate bid)</w:t>
            </w:r>
          </w:p>
        </w:tc>
        <w:tc>
          <w:tcPr>
            <w:tcW w:w="638" w:type="pct"/>
            <w:tcBorders>
              <w:left w:val="single" w:sz="4" w:space="0" w:color="auto"/>
            </w:tcBorders>
            <w:shd w:val="clear" w:color="auto" w:fill="DBE5F1" w:themeFill="accent1" w:themeFillTint="33"/>
          </w:tcPr>
          <w:p w14:paraId="0C451879" w14:textId="77777777" w:rsidR="00D22D51" w:rsidRDefault="005223E2" w:rsidP="00BC1B2D">
            <w:pPr>
              <w:rPr>
                <w:rFonts w:asciiTheme="minorHAnsi" w:hAnsiTheme="minorHAnsi"/>
                <w:i/>
                <w:color w:val="000066"/>
                <w:szCs w:val="24"/>
              </w:rPr>
            </w:pPr>
            <w:r>
              <w:rPr>
                <w:rFonts w:asciiTheme="minorHAnsi" w:hAnsiTheme="minorHAnsi"/>
                <w:i/>
                <w:color w:val="000066"/>
                <w:szCs w:val="24"/>
              </w:rPr>
              <w:t>Weighting</w:t>
            </w:r>
          </w:p>
          <w:p w14:paraId="0699B864" w14:textId="51C88C4F" w:rsidR="005223E2" w:rsidRPr="004F2272" w:rsidRDefault="005223E2" w:rsidP="00BC1B2D">
            <w:pPr>
              <w:rPr>
                <w:rFonts w:asciiTheme="minorHAnsi" w:hAnsiTheme="minorHAnsi"/>
                <w:i/>
                <w:color w:val="000066"/>
                <w:szCs w:val="24"/>
              </w:rPr>
            </w:pPr>
            <w:r>
              <w:rPr>
                <w:rFonts w:asciiTheme="minorHAnsi" w:hAnsiTheme="minorHAnsi"/>
                <w:i/>
                <w:color w:val="000066"/>
                <w:szCs w:val="24"/>
              </w:rPr>
              <w:t>%</w:t>
            </w:r>
          </w:p>
        </w:tc>
        <w:tc>
          <w:tcPr>
            <w:tcW w:w="921" w:type="pct"/>
            <w:shd w:val="clear" w:color="auto" w:fill="DBE5F1" w:themeFill="accent1" w:themeFillTint="33"/>
          </w:tcPr>
          <w:p w14:paraId="3E960CEF" w14:textId="701C3E94" w:rsidR="00D22D51" w:rsidRPr="004F2272" w:rsidRDefault="00D22D51" w:rsidP="00BC1B2D">
            <w:pPr>
              <w:rPr>
                <w:rFonts w:asciiTheme="minorHAnsi" w:hAnsiTheme="minorHAnsi"/>
                <w:b/>
                <w:i/>
                <w:color w:val="000066"/>
                <w:szCs w:val="24"/>
              </w:rPr>
            </w:pPr>
            <w:r w:rsidRPr="004F2272">
              <w:rPr>
                <w:rFonts w:asciiTheme="minorHAnsi" w:hAnsiTheme="minorHAnsi"/>
                <w:b/>
                <w:i/>
                <w:color w:val="000066"/>
                <w:szCs w:val="24"/>
              </w:rPr>
              <w:t>Evidence reference</w:t>
            </w:r>
          </w:p>
          <w:p w14:paraId="1D7AF26F" w14:textId="77777777" w:rsidR="00D22D51" w:rsidRPr="004F2272" w:rsidRDefault="00D22D51" w:rsidP="00BC1B2D">
            <w:pPr>
              <w:rPr>
                <w:rFonts w:asciiTheme="minorHAnsi" w:hAnsiTheme="minorHAnsi"/>
                <w:i/>
                <w:color w:val="000066"/>
                <w:szCs w:val="24"/>
              </w:rPr>
            </w:pPr>
            <w:r w:rsidRPr="004F2272">
              <w:rPr>
                <w:rFonts w:asciiTheme="minorHAnsi" w:hAnsiTheme="minorHAnsi"/>
                <w:i/>
                <w:color w:val="000066"/>
                <w:szCs w:val="24"/>
              </w:rPr>
              <w:t>(to be completed by bidder)</w:t>
            </w:r>
          </w:p>
        </w:tc>
      </w:tr>
      <w:tr w:rsidR="005223E2" w:rsidRPr="004F2272" w14:paraId="026A962D" w14:textId="0C10606B" w:rsidTr="005223E2">
        <w:trPr>
          <w:tblHeader/>
        </w:trPr>
        <w:tc>
          <w:tcPr>
            <w:tcW w:w="5000" w:type="pct"/>
            <w:gridSpan w:val="4"/>
            <w:shd w:val="clear" w:color="auto" w:fill="DBE5F1" w:themeFill="accent1" w:themeFillTint="33"/>
          </w:tcPr>
          <w:p w14:paraId="6B4F9FDE" w14:textId="31F03207" w:rsidR="005223E2" w:rsidRPr="004F2272" w:rsidRDefault="005223E2" w:rsidP="005223E2">
            <w:pPr>
              <w:rPr>
                <w:rFonts w:asciiTheme="minorHAnsi" w:hAnsiTheme="minorHAnsi"/>
                <w:b/>
                <w:i/>
                <w:color w:val="000066"/>
                <w:szCs w:val="24"/>
              </w:rPr>
            </w:pPr>
            <w:r w:rsidRPr="004F2272">
              <w:rPr>
                <w:rFonts w:asciiTheme="minorHAnsi" w:hAnsiTheme="minorHAnsi"/>
                <w:b/>
                <w:bCs/>
                <w:szCs w:val="24"/>
              </w:rPr>
              <w:t>BIDDER EXPERIENCE AND CAPABILITY REQUIREMENTS</w:t>
            </w:r>
          </w:p>
        </w:tc>
      </w:tr>
      <w:tr w:rsidR="005223E2" w:rsidRPr="004F2272" w14:paraId="386DECA1" w14:textId="77777777" w:rsidTr="005223E2">
        <w:tc>
          <w:tcPr>
            <w:tcW w:w="1609" w:type="pct"/>
            <w:tcBorders>
              <w:bottom w:val="single" w:sz="4" w:space="0" w:color="4F81BD" w:themeColor="accent1"/>
            </w:tcBorders>
          </w:tcPr>
          <w:p w14:paraId="4E0FFFDC" w14:textId="70D631AF" w:rsidR="005223E2" w:rsidRPr="004F2272" w:rsidRDefault="005223E2" w:rsidP="008E201B">
            <w:pPr>
              <w:pStyle w:val="Specification"/>
              <w:numPr>
                <w:ilvl w:val="0"/>
                <w:numId w:val="19"/>
              </w:numPr>
              <w:rPr>
                <w:rFonts w:asciiTheme="minorHAnsi" w:hAnsiTheme="minorHAnsi"/>
              </w:rPr>
            </w:pPr>
            <w:r w:rsidRPr="004F2272">
              <w:rPr>
                <w:rFonts w:asciiTheme="minorHAnsi" w:hAnsiTheme="minorHAnsi"/>
              </w:rPr>
              <w:t xml:space="preserve">The bidder must reflect capability to deliver the scope of work required </w:t>
            </w:r>
          </w:p>
        </w:tc>
        <w:tc>
          <w:tcPr>
            <w:tcW w:w="1832" w:type="pct"/>
            <w:tcBorders>
              <w:bottom w:val="single" w:sz="4" w:space="0" w:color="4F81BD" w:themeColor="accent1"/>
              <w:right w:val="single" w:sz="4" w:space="0" w:color="auto"/>
            </w:tcBorders>
          </w:tcPr>
          <w:p w14:paraId="56D767A6" w14:textId="77777777" w:rsidR="005223E2" w:rsidRPr="004F2272" w:rsidRDefault="005223E2" w:rsidP="008E201B">
            <w:pPr>
              <w:numPr>
                <w:ilvl w:val="0"/>
                <w:numId w:val="17"/>
              </w:numPr>
              <w:spacing w:after="120"/>
              <w:rPr>
                <w:rFonts w:asciiTheme="minorHAnsi" w:hAnsiTheme="minorHAnsi"/>
                <w:szCs w:val="24"/>
              </w:rPr>
            </w:pPr>
            <w:r w:rsidRPr="004F2272">
              <w:rPr>
                <w:rFonts w:asciiTheme="minorHAnsi" w:hAnsiTheme="minorHAnsi"/>
                <w:szCs w:val="24"/>
              </w:rPr>
              <w:t xml:space="preserve">The bidder must provide their company profile which covers: </w:t>
            </w:r>
          </w:p>
          <w:p w14:paraId="2400466A" w14:textId="41EFFF64" w:rsidR="005223E2" w:rsidRPr="004F2272" w:rsidRDefault="005223E2" w:rsidP="008E201B">
            <w:pPr>
              <w:numPr>
                <w:ilvl w:val="0"/>
                <w:numId w:val="18"/>
              </w:numPr>
              <w:spacing w:after="120"/>
              <w:ind w:left="597"/>
              <w:rPr>
                <w:rFonts w:asciiTheme="minorHAnsi" w:hAnsiTheme="minorHAnsi"/>
                <w:szCs w:val="24"/>
              </w:rPr>
            </w:pPr>
            <w:r>
              <w:rPr>
                <w:rFonts w:asciiTheme="minorHAnsi" w:hAnsiTheme="minorHAnsi"/>
                <w:szCs w:val="24"/>
              </w:rPr>
              <w:lastRenderedPageBreak/>
              <w:t>CVs</w:t>
            </w:r>
            <w:r w:rsidRPr="004F2272">
              <w:rPr>
                <w:rFonts w:asciiTheme="minorHAnsi" w:hAnsiTheme="minorHAnsi"/>
                <w:szCs w:val="24"/>
              </w:rPr>
              <w:t xml:space="preserve"> of key proposed team membe</w:t>
            </w:r>
            <w:r>
              <w:rPr>
                <w:rFonts w:asciiTheme="minorHAnsi" w:hAnsiTheme="minorHAnsi"/>
                <w:szCs w:val="24"/>
              </w:rPr>
              <w:t>rs who are experienced</w:t>
            </w:r>
            <w:r w:rsidRPr="004F2272">
              <w:rPr>
                <w:rFonts w:asciiTheme="minorHAnsi" w:hAnsiTheme="minorHAnsi"/>
                <w:szCs w:val="24"/>
              </w:rPr>
              <w:t xml:space="preserve"> to deliver </w:t>
            </w:r>
            <w:r>
              <w:rPr>
                <w:rFonts w:asciiTheme="minorHAnsi" w:hAnsiTheme="minorHAnsi"/>
                <w:szCs w:val="24"/>
              </w:rPr>
              <w:t xml:space="preserve">awards processes </w:t>
            </w:r>
            <w:r w:rsidRPr="004F2272">
              <w:rPr>
                <w:rFonts w:asciiTheme="minorHAnsi" w:hAnsiTheme="minorHAnsi"/>
                <w:szCs w:val="24"/>
              </w:rPr>
              <w:t>- Capability</w:t>
            </w:r>
          </w:p>
          <w:p w14:paraId="399A045C" w14:textId="77777777" w:rsidR="005223E2" w:rsidRPr="004F2272" w:rsidRDefault="005223E2" w:rsidP="00CF4604">
            <w:pPr>
              <w:rPr>
                <w:rFonts w:asciiTheme="minorHAnsi" w:hAnsiTheme="minorHAnsi"/>
                <w:b/>
                <w:i/>
                <w:szCs w:val="24"/>
              </w:rPr>
            </w:pPr>
            <w:r w:rsidRPr="004F2272">
              <w:rPr>
                <w:rFonts w:asciiTheme="minorHAnsi" w:hAnsiTheme="minorHAnsi"/>
                <w:b/>
                <w:i/>
                <w:szCs w:val="24"/>
              </w:rPr>
              <w:t>Evaluation:</w:t>
            </w:r>
          </w:p>
          <w:p w14:paraId="64A60B92" w14:textId="77777777" w:rsidR="005223E2" w:rsidRPr="00673957" w:rsidRDefault="005223E2" w:rsidP="00CF4604">
            <w:pPr>
              <w:rPr>
                <w:rFonts w:asciiTheme="minorHAnsi" w:hAnsiTheme="minorHAnsi"/>
                <w:szCs w:val="24"/>
              </w:rPr>
            </w:pPr>
            <w:r w:rsidRPr="00673957">
              <w:rPr>
                <w:rFonts w:asciiTheme="minorHAnsi" w:hAnsiTheme="minorHAnsi"/>
                <w:szCs w:val="24"/>
              </w:rPr>
              <w:t>0 = No company profile provided</w:t>
            </w:r>
          </w:p>
          <w:p w14:paraId="5116CB30" w14:textId="2CE311CF" w:rsidR="005223E2" w:rsidRPr="00673957" w:rsidRDefault="005223E2" w:rsidP="00CF4604">
            <w:pPr>
              <w:rPr>
                <w:rFonts w:asciiTheme="minorHAnsi" w:hAnsiTheme="minorHAnsi"/>
                <w:szCs w:val="24"/>
              </w:rPr>
            </w:pPr>
            <w:r>
              <w:rPr>
                <w:rFonts w:asciiTheme="minorHAnsi" w:hAnsiTheme="minorHAnsi"/>
                <w:szCs w:val="24"/>
              </w:rPr>
              <w:t>3</w:t>
            </w:r>
            <w:r w:rsidRPr="00673957">
              <w:rPr>
                <w:rFonts w:asciiTheme="minorHAnsi" w:hAnsiTheme="minorHAnsi"/>
                <w:szCs w:val="24"/>
              </w:rPr>
              <w:t xml:space="preserve"> = Company profile provided </w:t>
            </w:r>
            <w:r>
              <w:rPr>
                <w:rFonts w:asciiTheme="minorHAnsi" w:hAnsiTheme="minorHAnsi"/>
                <w:szCs w:val="24"/>
              </w:rPr>
              <w:t>without the CVs</w:t>
            </w:r>
          </w:p>
          <w:p w14:paraId="727DC088" w14:textId="5B8620CE" w:rsidR="005223E2" w:rsidRDefault="005223E2" w:rsidP="00DA569C">
            <w:pPr>
              <w:rPr>
                <w:rFonts w:asciiTheme="minorHAnsi" w:hAnsiTheme="minorHAnsi"/>
                <w:szCs w:val="24"/>
              </w:rPr>
            </w:pPr>
            <w:r>
              <w:rPr>
                <w:rFonts w:asciiTheme="minorHAnsi" w:hAnsiTheme="minorHAnsi"/>
                <w:szCs w:val="24"/>
              </w:rPr>
              <w:t>5</w:t>
            </w:r>
            <w:r w:rsidRPr="00673957">
              <w:rPr>
                <w:rFonts w:asciiTheme="minorHAnsi" w:hAnsiTheme="minorHAnsi"/>
                <w:szCs w:val="24"/>
              </w:rPr>
              <w:t xml:space="preserve"> = Company profile </w:t>
            </w:r>
            <w:r>
              <w:rPr>
                <w:rFonts w:asciiTheme="minorHAnsi" w:hAnsiTheme="minorHAnsi"/>
                <w:szCs w:val="24"/>
              </w:rPr>
              <w:t>with CVs of capable key proposed experienced members</w:t>
            </w:r>
          </w:p>
          <w:p w14:paraId="5D502847" w14:textId="77777777" w:rsidR="005223E2" w:rsidRPr="004F2272" w:rsidRDefault="005223E2" w:rsidP="009D097A">
            <w:pPr>
              <w:rPr>
                <w:rFonts w:asciiTheme="minorHAnsi" w:hAnsiTheme="minorHAnsi"/>
                <w:szCs w:val="24"/>
              </w:rPr>
            </w:pPr>
          </w:p>
        </w:tc>
        <w:tc>
          <w:tcPr>
            <w:tcW w:w="638" w:type="pct"/>
            <w:tcBorders>
              <w:left w:val="single" w:sz="4" w:space="0" w:color="auto"/>
              <w:bottom w:val="single" w:sz="4" w:space="0" w:color="4F81BD" w:themeColor="accent1"/>
            </w:tcBorders>
          </w:tcPr>
          <w:p w14:paraId="1C8DC21A" w14:textId="329B03BA" w:rsidR="005223E2" w:rsidRDefault="005223E2">
            <w:pPr>
              <w:spacing w:after="200" w:line="276" w:lineRule="auto"/>
              <w:rPr>
                <w:rFonts w:asciiTheme="minorHAnsi" w:hAnsiTheme="minorHAnsi"/>
                <w:szCs w:val="24"/>
              </w:rPr>
            </w:pPr>
            <w:r>
              <w:rPr>
                <w:rFonts w:asciiTheme="minorHAnsi" w:hAnsiTheme="minorHAnsi"/>
                <w:szCs w:val="24"/>
              </w:rPr>
              <w:lastRenderedPageBreak/>
              <w:t xml:space="preserve"> 20</w:t>
            </w:r>
          </w:p>
          <w:p w14:paraId="055C25F5" w14:textId="77777777" w:rsidR="005223E2" w:rsidRDefault="005223E2">
            <w:pPr>
              <w:spacing w:after="200" w:line="276" w:lineRule="auto"/>
              <w:rPr>
                <w:rFonts w:asciiTheme="minorHAnsi" w:hAnsiTheme="minorHAnsi"/>
                <w:szCs w:val="24"/>
              </w:rPr>
            </w:pPr>
          </w:p>
          <w:p w14:paraId="1D59E408" w14:textId="77777777" w:rsidR="005223E2" w:rsidRPr="004F2272" w:rsidRDefault="005223E2" w:rsidP="009D097A">
            <w:pPr>
              <w:rPr>
                <w:rFonts w:asciiTheme="minorHAnsi" w:hAnsiTheme="minorHAnsi"/>
                <w:szCs w:val="24"/>
              </w:rPr>
            </w:pPr>
          </w:p>
        </w:tc>
        <w:tc>
          <w:tcPr>
            <w:tcW w:w="921" w:type="pct"/>
            <w:tcBorders>
              <w:bottom w:val="single" w:sz="4" w:space="0" w:color="4F81BD" w:themeColor="accent1"/>
            </w:tcBorders>
          </w:tcPr>
          <w:p w14:paraId="672603D5" w14:textId="5871B5D7" w:rsidR="005223E2" w:rsidRPr="004F2272" w:rsidRDefault="005223E2" w:rsidP="00CF4604">
            <w:pPr>
              <w:rPr>
                <w:rFonts w:asciiTheme="minorHAnsi" w:hAnsiTheme="minorHAnsi"/>
                <w:color w:val="FF0000"/>
                <w:szCs w:val="24"/>
              </w:rPr>
            </w:pPr>
            <w:r w:rsidRPr="004F2272">
              <w:rPr>
                <w:rFonts w:asciiTheme="minorHAnsi" w:hAnsiTheme="minorHAnsi"/>
                <w:color w:val="FF0000"/>
                <w:szCs w:val="24"/>
              </w:rPr>
              <w:lastRenderedPageBreak/>
              <w:t xml:space="preserve">&lt;provide unique reference to </w:t>
            </w:r>
            <w:r w:rsidRPr="004F2272">
              <w:rPr>
                <w:rFonts w:asciiTheme="minorHAnsi" w:hAnsiTheme="minorHAnsi"/>
                <w:color w:val="FF0000"/>
                <w:szCs w:val="24"/>
              </w:rPr>
              <w:lastRenderedPageBreak/>
              <w:t>locate substantiating evidence in the bid response</w:t>
            </w:r>
            <w:r>
              <w:t xml:space="preserve"> </w:t>
            </w:r>
            <w:r w:rsidRPr="00D907A7">
              <w:rPr>
                <w:rFonts w:asciiTheme="minorHAnsi" w:hAnsiTheme="minorHAnsi"/>
                <w:color w:val="FF0000"/>
                <w:szCs w:val="24"/>
              </w:rPr>
              <w:t>see Annex B, section 1</w:t>
            </w:r>
            <w:r>
              <w:rPr>
                <w:rFonts w:asciiTheme="minorHAnsi" w:hAnsiTheme="minorHAnsi"/>
                <w:color w:val="FF0000"/>
                <w:szCs w:val="24"/>
              </w:rPr>
              <w:t>5</w:t>
            </w:r>
            <w:r w:rsidRPr="00D907A7">
              <w:rPr>
                <w:rFonts w:asciiTheme="minorHAnsi" w:hAnsiTheme="minorHAnsi"/>
                <w:color w:val="FF0000"/>
                <w:szCs w:val="24"/>
              </w:rPr>
              <w:t>&gt;</w:t>
            </w:r>
          </w:p>
        </w:tc>
      </w:tr>
      <w:tr w:rsidR="005223E2" w:rsidRPr="004F2272" w14:paraId="7BB062E5" w14:textId="0F5D2BBA" w:rsidTr="005223E2">
        <w:tc>
          <w:tcPr>
            <w:tcW w:w="3441" w:type="pct"/>
            <w:gridSpan w:val="2"/>
            <w:tcBorders>
              <w:right w:val="single" w:sz="4" w:space="0" w:color="auto"/>
            </w:tcBorders>
            <w:shd w:val="clear" w:color="auto" w:fill="C6D9F1" w:themeFill="text2" w:themeFillTint="33"/>
          </w:tcPr>
          <w:p w14:paraId="6C1BA5B1" w14:textId="6C1645CF" w:rsidR="005223E2" w:rsidRPr="004F2272" w:rsidRDefault="005223E2" w:rsidP="007F06D2">
            <w:pPr>
              <w:rPr>
                <w:rFonts w:asciiTheme="minorHAnsi" w:hAnsiTheme="minorHAnsi"/>
                <w:color w:val="FF0000"/>
                <w:szCs w:val="24"/>
              </w:rPr>
            </w:pPr>
            <w:r w:rsidRPr="004F2272">
              <w:rPr>
                <w:rFonts w:asciiTheme="minorHAnsi" w:hAnsiTheme="minorHAnsi"/>
                <w:b/>
                <w:szCs w:val="24"/>
              </w:rPr>
              <w:lastRenderedPageBreak/>
              <w:t xml:space="preserve">DEMONSTRABLE EXPERIENCE TO SUCCESSFULLY SUPPORT </w:t>
            </w:r>
            <w:r>
              <w:rPr>
                <w:rFonts w:asciiTheme="minorHAnsi" w:hAnsiTheme="minorHAnsi"/>
                <w:b/>
                <w:szCs w:val="24"/>
              </w:rPr>
              <w:t>DIGITAL</w:t>
            </w:r>
            <w:r w:rsidRPr="004F2272">
              <w:rPr>
                <w:rFonts w:asciiTheme="minorHAnsi" w:hAnsiTheme="minorHAnsi"/>
                <w:b/>
                <w:szCs w:val="24"/>
              </w:rPr>
              <w:t xml:space="preserve"> AWARDS</w:t>
            </w:r>
          </w:p>
        </w:tc>
        <w:tc>
          <w:tcPr>
            <w:tcW w:w="1559" w:type="pct"/>
            <w:gridSpan w:val="2"/>
            <w:tcBorders>
              <w:left w:val="single" w:sz="4" w:space="0" w:color="auto"/>
            </w:tcBorders>
            <w:shd w:val="clear" w:color="auto" w:fill="C6D9F1" w:themeFill="text2" w:themeFillTint="33"/>
          </w:tcPr>
          <w:p w14:paraId="04634887" w14:textId="77777777" w:rsidR="005223E2" w:rsidRPr="004F2272" w:rsidRDefault="005223E2" w:rsidP="007F06D2">
            <w:pPr>
              <w:rPr>
                <w:rFonts w:asciiTheme="minorHAnsi" w:hAnsiTheme="minorHAnsi"/>
                <w:color w:val="FF0000"/>
                <w:szCs w:val="24"/>
              </w:rPr>
            </w:pPr>
          </w:p>
        </w:tc>
      </w:tr>
      <w:tr w:rsidR="005223E2" w:rsidRPr="004F2272" w14:paraId="599DD61E" w14:textId="77777777" w:rsidTr="005223E2">
        <w:tc>
          <w:tcPr>
            <w:tcW w:w="1609" w:type="pct"/>
          </w:tcPr>
          <w:p w14:paraId="38CEE51A" w14:textId="23854E38" w:rsidR="005223E2" w:rsidRPr="004F2272" w:rsidRDefault="005223E2" w:rsidP="008E201B">
            <w:pPr>
              <w:pStyle w:val="Specification"/>
              <w:numPr>
                <w:ilvl w:val="0"/>
                <w:numId w:val="20"/>
              </w:numPr>
              <w:rPr>
                <w:rFonts w:asciiTheme="minorHAnsi" w:hAnsiTheme="minorHAnsi"/>
              </w:rPr>
            </w:pPr>
            <w:r w:rsidRPr="004F2272">
              <w:rPr>
                <w:rFonts w:asciiTheme="minorHAnsi" w:hAnsiTheme="minorHAnsi"/>
              </w:rPr>
              <w:t xml:space="preserve">The </w:t>
            </w:r>
            <w:r>
              <w:rPr>
                <w:rFonts w:asciiTheme="minorHAnsi" w:hAnsiTheme="minorHAnsi"/>
              </w:rPr>
              <w:t>bidder must reflect experience</w:t>
            </w:r>
            <w:r w:rsidRPr="004F2272">
              <w:rPr>
                <w:rFonts w:asciiTheme="minorHAnsi" w:hAnsiTheme="minorHAnsi"/>
              </w:rPr>
              <w:t xml:space="preserve"> in promotion of the awards to solicit maximum participation</w:t>
            </w:r>
          </w:p>
        </w:tc>
        <w:tc>
          <w:tcPr>
            <w:tcW w:w="1832" w:type="pct"/>
            <w:tcBorders>
              <w:right w:val="single" w:sz="4" w:space="0" w:color="auto"/>
            </w:tcBorders>
          </w:tcPr>
          <w:p w14:paraId="7437DE4C" w14:textId="4D8AE847" w:rsidR="005223E2" w:rsidRPr="004F2272" w:rsidRDefault="005223E2" w:rsidP="00CF4604">
            <w:pPr>
              <w:pStyle w:val="ListParagraph"/>
              <w:rPr>
                <w:rFonts w:asciiTheme="minorHAnsi" w:hAnsiTheme="minorHAnsi"/>
              </w:rPr>
            </w:pPr>
            <w:r>
              <w:rPr>
                <w:rFonts w:asciiTheme="minorHAnsi" w:hAnsiTheme="minorHAnsi"/>
              </w:rPr>
              <w:t xml:space="preserve">The bidder must provide a </w:t>
            </w:r>
            <w:r w:rsidRPr="004F2272">
              <w:rPr>
                <w:rFonts w:asciiTheme="minorHAnsi" w:hAnsiTheme="minorHAnsi"/>
              </w:rPr>
              <w:t xml:space="preserve">sample promotion plan which reflects 5 examples of </w:t>
            </w:r>
            <w:r>
              <w:rPr>
                <w:rFonts w:asciiTheme="minorHAnsi" w:hAnsiTheme="minorHAnsi"/>
              </w:rPr>
              <w:t>communication channels utilised.</w:t>
            </w:r>
          </w:p>
          <w:p w14:paraId="243F590B" w14:textId="77777777" w:rsidR="005223E2" w:rsidRPr="004F2272" w:rsidRDefault="005223E2" w:rsidP="008512FA">
            <w:pPr>
              <w:rPr>
                <w:rFonts w:asciiTheme="minorHAnsi" w:hAnsiTheme="minorHAnsi"/>
                <w:b/>
                <w:i/>
                <w:szCs w:val="24"/>
              </w:rPr>
            </w:pPr>
            <w:r w:rsidRPr="004F2272">
              <w:rPr>
                <w:rFonts w:asciiTheme="minorHAnsi" w:hAnsiTheme="minorHAnsi"/>
                <w:b/>
                <w:i/>
                <w:szCs w:val="24"/>
              </w:rPr>
              <w:t>Evaluation:</w:t>
            </w:r>
          </w:p>
          <w:p w14:paraId="2D47D2AA" w14:textId="77777777" w:rsidR="005223E2" w:rsidRDefault="005223E2" w:rsidP="00D97881">
            <w:pPr>
              <w:rPr>
                <w:rFonts w:asciiTheme="minorHAnsi" w:hAnsiTheme="minorHAnsi"/>
                <w:szCs w:val="24"/>
              </w:rPr>
            </w:pPr>
            <w:r w:rsidRPr="004F2272">
              <w:rPr>
                <w:rFonts w:asciiTheme="minorHAnsi" w:hAnsiTheme="minorHAnsi"/>
                <w:szCs w:val="24"/>
              </w:rPr>
              <w:t xml:space="preserve">0 = no promotion plan and no examples  </w:t>
            </w:r>
          </w:p>
          <w:p w14:paraId="6B987DE6" w14:textId="0904A6F3" w:rsidR="005223E2" w:rsidRDefault="009E3698" w:rsidP="009D097A">
            <w:pPr>
              <w:rPr>
                <w:rFonts w:asciiTheme="minorHAnsi" w:hAnsiTheme="minorHAnsi"/>
                <w:szCs w:val="24"/>
              </w:rPr>
            </w:pPr>
            <w:r>
              <w:rPr>
                <w:rFonts w:asciiTheme="minorHAnsi" w:hAnsiTheme="minorHAnsi"/>
                <w:szCs w:val="24"/>
              </w:rPr>
              <w:t>3= Promotion plan with five</w:t>
            </w:r>
            <w:r w:rsidR="005223E2">
              <w:rPr>
                <w:rFonts w:asciiTheme="minorHAnsi" w:hAnsiTheme="minorHAnsi"/>
                <w:szCs w:val="24"/>
              </w:rPr>
              <w:t xml:space="preserve"> examples</w:t>
            </w:r>
          </w:p>
          <w:p w14:paraId="62B2963C" w14:textId="77777777" w:rsidR="005223E2" w:rsidRDefault="001C33D3" w:rsidP="00631682">
            <w:pPr>
              <w:rPr>
                <w:rFonts w:asciiTheme="minorHAnsi" w:hAnsiTheme="minorHAnsi"/>
                <w:szCs w:val="24"/>
              </w:rPr>
            </w:pPr>
            <w:r>
              <w:rPr>
                <w:rFonts w:asciiTheme="minorHAnsi" w:hAnsiTheme="minorHAnsi"/>
                <w:szCs w:val="24"/>
              </w:rPr>
              <w:t>5 = Promotion plan with &gt;5</w:t>
            </w:r>
            <w:r w:rsidR="005223E2">
              <w:rPr>
                <w:rFonts w:asciiTheme="minorHAnsi" w:hAnsiTheme="minorHAnsi"/>
                <w:szCs w:val="24"/>
              </w:rPr>
              <w:t xml:space="preserve"> examples</w:t>
            </w:r>
          </w:p>
          <w:p w14:paraId="4848E9F9" w14:textId="7CFF216F" w:rsidR="001C33D3" w:rsidRPr="004F2272" w:rsidRDefault="001C33D3" w:rsidP="00631682">
            <w:pPr>
              <w:rPr>
                <w:rFonts w:asciiTheme="minorHAnsi" w:hAnsiTheme="minorHAnsi"/>
                <w:szCs w:val="24"/>
              </w:rPr>
            </w:pPr>
          </w:p>
        </w:tc>
        <w:tc>
          <w:tcPr>
            <w:tcW w:w="638" w:type="pct"/>
            <w:tcBorders>
              <w:left w:val="single" w:sz="4" w:space="0" w:color="auto"/>
            </w:tcBorders>
          </w:tcPr>
          <w:p w14:paraId="020629F6" w14:textId="1577870F" w:rsidR="005223E2" w:rsidRPr="004F2272" w:rsidRDefault="005223E2" w:rsidP="00631682">
            <w:pPr>
              <w:rPr>
                <w:rFonts w:asciiTheme="minorHAnsi" w:hAnsiTheme="minorHAnsi"/>
                <w:szCs w:val="24"/>
              </w:rPr>
            </w:pPr>
            <w:r>
              <w:rPr>
                <w:rFonts w:asciiTheme="minorHAnsi" w:hAnsiTheme="minorHAnsi"/>
                <w:szCs w:val="24"/>
              </w:rPr>
              <w:t>20</w:t>
            </w:r>
          </w:p>
        </w:tc>
        <w:tc>
          <w:tcPr>
            <w:tcW w:w="921" w:type="pct"/>
          </w:tcPr>
          <w:p w14:paraId="3044C748" w14:textId="1C36EBF0" w:rsidR="005223E2" w:rsidRPr="004F2272" w:rsidRDefault="005223E2" w:rsidP="00CF4604">
            <w:pPr>
              <w:rPr>
                <w:rFonts w:asciiTheme="minorHAnsi" w:hAnsiTheme="minorHAnsi"/>
                <w:szCs w:val="24"/>
              </w:rPr>
            </w:pPr>
            <w:r w:rsidRPr="00D907A7">
              <w:rPr>
                <w:rFonts w:asciiTheme="minorHAnsi" w:hAnsiTheme="minorHAnsi"/>
                <w:color w:val="FF0000"/>
                <w:szCs w:val="24"/>
              </w:rPr>
              <w:t>&lt;provide unique reference to locate substantiating evidence in the bid response see Annex B, section 15&gt;</w:t>
            </w:r>
          </w:p>
        </w:tc>
      </w:tr>
      <w:tr w:rsidR="005223E2" w:rsidRPr="004F2272" w14:paraId="05E25184" w14:textId="77777777" w:rsidTr="005223E2">
        <w:tc>
          <w:tcPr>
            <w:tcW w:w="1609" w:type="pct"/>
          </w:tcPr>
          <w:p w14:paraId="172C293F" w14:textId="0DBAC4B5" w:rsidR="005223E2" w:rsidRPr="004F2272" w:rsidRDefault="005223E2" w:rsidP="008E201B">
            <w:pPr>
              <w:pStyle w:val="Specification"/>
              <w:numPr>
                <w:ilvl w:val="0"/>
                <w:numId w:val="20"/>
              </w:numPr>
              <w:rPr>
                <w:rFonts w:asciiTheme="minorHAnsi" w:hAnsiTheme="minorHAnsi"/>
              </w:rPr>
            </w:pPr>
            <w:r w:rsidRPr="004F2272">
              <w:rPr>
                <w:rFonts w:asciiTheme="minorHAnsi" w:hAnsiTheme="minorHAnsi"/>
              </w:rPr>
              <w:t>The bidder must demonstrate the ability to have successfully attracted prospective entrants</w:t>
            </w:r>
            <w:r>
              <w:rPr>
                <w:rFonts w:asciiTheme="minorHAnsi" w:hAnsiTheme="minorHAnsi"/>
              </w:rPr>
              <w:t xml:space="preserve"> per category</w:t>
            </w:r>
            <w:r w:rsidR="00500622">
              <w:rPr>
                <w:rFonts w:asciiTheme="minorHAnsi" w:hAnsiTheme="minorHAnsi"/>
              </w:rPr>
              <w:t>.</w:t>
            </w:r>
          </w:p>
        </w:tc>
        <w:tc>
          <w:tcPr>
            <w:tcW w:w="1832" w:type="pct"/>
            <w:tcBorders>
              <w:right w:val="single" w:sz="4" w:space="0" w:color="auto"/>
            </w:tcBorders>
          </w:tcPr>
          <w:p w14:paraId="14372264" w14:textId="5EA6CD6F" w:rsidR="005223E2" w:rsidRPr="004F2272" w:rsidRDefault="005223E2" w:rsidP="00D47050">
            <w:pPr>
              <w:pStyle w:val="ListParagraph"/>
              <w:jc w:val="both"/>
              <w:rPr>
                <w:rFonts w:asciiTheme="minorHAnsi" w:hAnsiTheme="minorHAnsi"/>
              </w:rPr>
            </w:pPr>
            <w:r w:rsidRPr="004F2272">
              <w:rPr>
                <w:rFonts w:asciiTheme="minorHAnsi" w:hAnsiTheme="minorHAnsi"/>
              </w:rPr>
              <w:t xml:space="preserve">The bidder to provide </w:t>
            </w:r>
            <w:r>
              <w:rPr>
                <w:rFonts w:asciiTheme="minorHAnsi" w:hAnsiTheme="minorHAnsi"/>
              </w:rPr>
              <w:t>an example of an</w:t>
            </w:r>
            <w:r w:rsidRPr="004F2272">
              <w:rPr>
                <w:rFonts w:asciiTheme="minorHAnsi" w:hAnsiTheme="minorHAnsi"/>
              </w:rPr>
              <w:t xml:space="preserve"> award event</w:t>
            </w:r>
            <w:r>
              <w:rPr>
                <w:rFonts w:asciiTheme="minorHAnsi" w:hAnsiTheme="minorHAnsi"/>
              </w:rPr>
              <w:t xml:space="preserve"> (incl. the name of the award event)</w:t>
            </w:r>
            <w:r w:rsidRPr="004F2272">
              <w:rPr>
                <w:rFonts w:asciiTheme="minorHAnsi" w:hAnsiTheme="minorHAnsi"/>
              </w:rPr>
              <w:t xml:space="preserve"> which reflects the following elements:</w:t>
            </w:r>
          </w:p>
          <w:p w14:paraId="222F1B44" w14:textId="7D503D89" w:rsidR="005223E2" w:rsidRPr="004F2272" w:rsidRDefault="005223E2" w:rsidP="008E201B">
            <w:pPr>
              <w:pStyle w:val="ListParagraph"/>
              <w:numPr>
                <w:ilvl w:val="0"/>
                <w:numId w:val="22"/>
              </w:numPr>
              <w:jc w:val="both"/>
              <w:rPr>
                <w:rFonts w:asciiTheme="minorHAnsi" w:hAnsiTheme="minorHAnsi"/>
              </w:rPr>
            </w:pPr>
            <w:r>
              <w:rPr>
                <w:rFonts w:asciiTheme="minorHAnsi" w:hAnsiTheme="minorHAnsi"/>
              </w:rPr>
              <w:t xml:space="preserve">names of the </w:t>
            </w:r>
            <w:r w:rsidRPr="004F2272">
              <w:rPr>
                <w:rFonts w:asciiTheme="minorHAnsi" w:hAnsiTheme="minorHAnsi"/>
              </w:rPr>
              <w:t xml:space="preserve">award categories </w:t>
            </w:r>
            <w:r w:rsidR="009E3698">
              <w:rPr>
                <w:rFonts w:asciiTheme="minorHAnsi" w:hAnsiTheme="minorHAnsi"/>
              </w:rPr>
              <w:t>(</w:t>
            </w:r>
            <w:r>
              <w:rPr>
                <w:rFonts w:asciiTheme="minorHAnsi" w:hAnsiTheme="minorHAnsi"/>
              </w:rPr>
              <w:t>5)</w:t>
            </w:r>
          </w:p>
          <w:p w14:paraId="0435B761" w14:textId="3FAC0971" w:rsidR="005223E2" w:rsidRDefault="005223E2" w:rsidP="008E201B">
            <w:pPr>
              <w:pStyle w:val="ListParagraph"/>
              <w:numPr>
                <w:ilvl w:val="0"/>
                <w:numId w:val="22"/>
              </w:numPr>
              <w:jc w:val="both"/>
              <w:rPr>
                <w:rFonts w:asciiTheme="minorHAnsi" w:hAnsiTheme="minorHAnsi"/>
              </w:rPr>
            </w:pPr>
            <w:r>
              <w:rPr>
                <w:rFonts w:asciiTheme="minorHAnsi" w:hAnsiTheme="minorHAnsi"/>
              </w:rPr>
              <w:t>number</w:t>
            </w:r>
            <w:r w:rsidRPr="004F2272">
              <w:rPr>
                <w:rFonts w:asciiTheme="minorHAnsi" w:hAnsiTheme="minorHAnsi"/>
              </w:rPr>
              <w:t xml:space="preserve"> of entrants per category</w:t>
            </w:r>
            <w:r w:rsidR="009E3698">
              <w:rPr>
                <w:rFonts w:asciiTheme="minorHAnsi" w:hAnsiTheme="minorHAnsi"/>
              </w:rPr>
              <w:t xml:space="preserve"> (</w:t>
            </w:r>
            <w:r>
              <w:rPr>
                <w:rFonts w:asciiTheme="minorHAnsi" w:hAnsiTheme="minorHAnsi"/>
              </w:rPr>
              <w:t>7)</w:t>
            </w:r>
          </w:p>
          <w:p w14:paraId="7E005BDD" w14:textId="77777777" w:rsidR="005223E2" w:rsidRPr="004F2272" w:rsidRDefault="005223E2" w:rsidP="00D47050">
            <w:pPr>
              <w:jc w:val="both"/>
              <w:rPr>
                <w:rFonts w:asciiTheme="minorHAnsi" w:hAnsiTheme="minorHAnsi"/>
                <w:b/>
                <w:i/>
                <w:szCs w:val="24"/>
              </w:rPr>
            </w:pPr>
            <w:r w:rsidRPr="004F2272">
              <w:rPr>
                <w:rFonts w:asciiTheme="minorHAnsi" w:hAnsiTheme="minorHAnsi"/>
                <w:b/>
                <w:i/>
                <w:szCs w:val="24"/>
              </w:rPr>
              <w:t>Evaluation:</w:t>
            </w:r>
          </w:p>
          <w:p w14:paraId="6ED136DA" w14:textId="77777777" w:rsidR="005223E2" w:rsidRPr="004F2272" w:rsidRDefault="005223E2" w:rsidP="00D47050">
            <w:pPr>
              <w:jc w:val="both"/>
              <w:rPr>
                <w:rFonts w:asciiTheme="minorHAnsi" w:hAnsiTheme="minorHAnsi"/>
                <w:szCs w:val="24"/>
              </w:rPr>
            </w:pPr>
            <w:r w:rsidRPr="004F2272">
              <w:rPr>
                <w:rFonts w:asciiTheme="minorHAnsi" w:hAnsiTheme="minorHAnsi"/>
                <w:szCs w:val="24"/>
              </w:rPr>
              <w:lastRenderedPageBreak/>
              <w:t xml:space="preserve">0 = no </w:t>
            </w:r>
            <w:r>
              <w:rPr>
                <w:rFonts w:asciiTheme="minorHAnsi" w:hAnsiTheme="minorHAnsi"/>
                <w:szCs w:val="24"/>
              </w:rPr>
              <w:t>example</w:t>
            </w:r>
            <w:r w:rsidRPr="004F2272">
              <w:rPr>
                <w:rFonts w:asciiTheme="minorHAnsi" w:hAnsiTheme="minorHAnsi"/>
                <w:szCs w:val="24"/>
              </w:rPr>
              <w:t xml:space="preserve"> provided </w:t>
            </w:r>
            <w:r>
              <w:rPr>
                <w:rFonts w:asciiTheme="minorHAnsi" w:hAnsiTheme="minorHAnsi"/>
                <w:szCs w:val="24"/>
              </w:rPr>
              <w:t>/ example provided without required elements</w:t>
            </w:r>
          </w:p>
          <w:p w14:paraId="6B3235EA" w14:textId="573C3B89" w:rsidR="005223E2" w:rsidRDefault="005223E2" w:rsidP="00D47050">
            <w:pPr>
              <w:jc w:val="both"/>
              <w:rPr>
                <w:rFonts w:asciiTheme="minorHAnsi" w:hAnsiTheme="minorHAnsi"/>
                <w:szCs w:val="24"/>
              </w:rPr>
            </w:pPr>
            <w:r>
              <w:rPr>
                <w:rFonts w:asciiTheme="minorHAnsi" w:hAnsiTheme="minorHAnsi"/>
                <w:szCs w:val="24"/>
              </w:rPr>
              <w:t xml:space="preserve">3 </w:t>
            </w:r>
            <w:r w:rsidRPr="00673957">
              <w:rPr>
                <w:rFonts w:asciiTheme="minorHAnsi" w:hAnsiTheme="minorHAnsi"/>
                <w:szCs w:val="24"/>
              </w:rPr>
              <w:t xml:space="preserve">= </w:t>
            </w:r>
            <w:r w:rsidR="009E3698">
              <w:rPr>
                <w:rFonts w:asciiTheme="minorHAnsi" w:hAnsiTheme="minorHAnsi"/>
                <w:szCs w:val="24"/>
              </w:rPr>
              <w:t>An event with 5 award categories and 7</w:t>
            </w:r>
            <w:r>
              <w:rPr>
                <w:rFonts w:asciiTheme="minorHAnsi" w:hAnsiTheme="minorHAnsi"/>
                <w:szCs w:val="24"/>
              </w:rPr>
              <w:t xml:space="preserve"> entrants per category</w:t>
            </w:r>
          </w:p>
          <w:p w14:paraId="004B416E" w14:textId="57C568B8" w:rsidR="005223E2" w:rsidRDefault="005223E2" w:rsidP="00D47050">
            <w:pPr>
              <w:jc w:val="both"/>
              <w:rPr>
                <w:rFonts w:asciiTheme="minorHAnsi" w:hAnsiTheme="minorHAnsi"/>
                <w:szCs w:val="24"/>
              </w:rPr>
            </w:pPr>
            <w:r>
              <w:rPr>
                <w:rFonts w:asciiTheme="minorHAnsi" w:hAnsiTheme="minorHAnsi"/>
                <w:szCs w:val="24"/>
              </w:rPr>
              <w:t xml:space="preserve">5 </w:t>
            </w:r>
            <w:r w:rsidRPr="00673957">
              <w:rPr>
                <w:rFonts w:asciiTheme="minorHAnsi" w:hAnsiTheme="minorHAnsi"/>
                <w:szCs w:val="24"/>
              </w:rPr>
              <w:t xml:space="preserve">= </w:t>
            </w:r>
            <w:r w:rsidR="009E3698">
              <w:rPr>
                <w:rFonts w:asciiTheme="minorHAnsi" w:hAnsiTheme="minorHAnsi"/>
                <w:szCs w:val="24"/>
              </w:rPr>
              <w:t>An event with &gt;</w:t>
            </w:r>
            <w:r>
              <w:rPr>
                <w:rFonts w:asciiTheme="minorHAnsi" w:hAnsiTheme="minorHAnsi"/>
                <w:szCs w:val="24"/>
              </w:rPr>
              <w:t xml:space="preserve">5 award categories and </w:t>
            </w:r>
            <w:r w:rsidR="009E3698">
              <w:rPr>
                <w:rFonts w:asciiTheme="minorHAnsi" w:hAnsiTheme="minorHAnsi"/>
                <w:szCs w:val="24"/>
              </w:rPr>
              <w:t>&gt;</w:t>
            </w:r>
            <w:r>
              <w:rPr>
                <w:rFonts w:asciiTheme="minorHAnsi" w:hAnsiTheme="minorHAnsi"/>
                <w:szCs w:val="24"/>
              </w:rPr>
              <w:t>7 entrants per category</w:t>
            </w:r>
          </w:p>
          <w:p w14:paraId="6219D055" w14:textId="77777777" w:rsidR="005223E2" w:rsidRPr="004F2272" w:rsidRDefault="005223E2" w:rsidP="00D47050">
            <w:pPr>
              <w:jc w:val="both"/>
              <w:rPr>
                <w:rFonts w:asciiTheme="minorHAnsi" w:hAnsiTheme="minorHAnsi"/>
                <w:szCs w:val="24"/>
              </w:rPr>
            </w:pPr>
          </w:p>
        </w:tc>
        <w:tc>
          <w:tcPr>
            <w:tcW w:w="638" w:type="pct"/>
            <w:tcBorders>
              <w:left w:val="single" w:sz="4" w:space="0" w:color="auto"/>
            </w:tcBorders>
          </w:tcPr>
          <w:p w14:paraId="7009CAAA" w14:textId="7DC2D417" w:rsidR="005223E2" w:rsidRPr="004F2272" w:rsidRDefault="005223E2" w:rsidP="00D47050">
            <w:pPr>
              <w:jc w:val="both"/>
              <w:rPr>
                <w:rFonts w:asciiTheme="minorHAnsi" w:hAnsiTheme="minorHAnsi"/>
                <w:szCs w:val="24"/>
              </w:rPr>
            </w:pPr>
            <w:r>
              <w:rPr>
                <w:rFonts w:asciiTheme="minorHAnsi" w:hAnsiTheme="minorHAnsi"/>
                <w:szCs w:val="24"/>
              </w:rPr>
              <w:lastRenderedPageBreak/>
              <w:t>20</w:t>
            </w:r>
          </w:p>
        </w:tc>
        <w:tc>
          <w:tcPr>
            <w:tcW w:w="921" w:type="pct"/>
          </w:tcPr>
          <w:p w14:paraId="135A2FA4" w14:textId="0A336080" w:rsidR="005223E2" w:rsidRPr="004F2272" w:rsidRDefault="005223E2" w:rsidP="00CF4604">
            <w:pPr>
              <w:rPr>
                <w:rFonts w:asciiTheme="minorHAnsi" w:hAnsiTheme="minorHAnsi"/>
                <w:szCs w:val="24"/>
              </w:rPr>
            </w:pPr>
            <w:r w:rsidRPr="00D907A7">
              <w:rPr>
                <w:rFonts w:asciiTheme="minorHAnsi" w:hAnsiTheme="minorHAnsi"/>
                <w:color w:val="FF0000"/>
                <w:szCs w:val="24"/>
              </w:rPr>
              <w:t>&lt;provide unique reference to locate substantiating evidence in the bid response see Annex B, section 15&gt;</w:t>
            </w:r>
          </w:p>
        </w:tc>
      </w:tr>
      <w:tr w:rsidR="005223E2" w:rsidRPr="004F2272" w14:paraId="13221522" w14:textId="77777777" w:rsidTr="005223E2">
        <w:tc>
          <w:tcPr>
            <w:tcW w:w="1609" w:type="pct"/>
          </w:tcPr>
          <w:p w14:paraId="565DEB80" w14:textId="6924B67B" w:rsidR="005223E2" w:rsidRPr="004F2272" w:rsidRDefault="005223E2" w:rsidP="008E201B">
            <w:pPr>
              <w:pStyle w:val="ListParagraph"/>
              <w:numPr>
                <w:ilvl w:val="0"/>
                <w:numId w:val="20"/>
              </w:numPr>
              <w:rPr>
                <w:rFonts w:asciiTheme="minorHAnsi" w:hAnsiTheme="minorHAnsi"/>
              </w:rPr>
            </w:pPr>
            <w:r w:rsidRPr="004F2272">
              <w:rPr>
                <w:rFonts w:asciiTheme="minorHAnsi" w:hAnsiTheme="minorHAnsi"/>
              </w:rPr>
              <w:t>The bidder must demonstrate ability to coordinate the adjudication process (i.e. identifying judges and communicating with the judges)</w:t>
            </w:r>
            <w:r w:rsidR="00500622">
              <w:rPr>
                <w:rFonts w:asciiTheme="minorHAnsi" w:hAnsiTheme="minorHAnsi"/>
              </w:rPr>
              <w:t>.</w:t>
            </w:r>
          </w:p>
        </w:tc>
        <w:tc>
          <w:tcPr>
            <w:tcW w:w="1832" w:type="pct"/>
            <w:tcBorders>
              <w:right w:val="single" w:sz="4" w:space="0" w:color="auto"/>
            </w:tcBorders>
          </w:tcPr>
          <w:p w14:paraId="6C207054" w14:textId="3CF0B17E" w:rsidR="005223E2" w:rsidRPr="004F2272" w:rsidRDefault="005223E2" w:rsidP="00D47050">
            <w:pPr>
              <w:pStyle w:val="ListParagraph"/>
              <w:jc w:val="both"/>
              <w:rPr>
                <w:rFonts w:asciiTheme="minorHAnsi" w:hAnsiTheme="minorHAnsi"/>
              </w:rPr>
            </w:pPr>
            <w:r w:rsidRPr="004F2272">
              <w:rPr>
                <w:rFonts w:asciiTheme="minorHAnsi" w:hAnsiTheme="minorHAnsi"/>
              </w:rPr>
              <w:t xml:space="preserve">The bidder must provide a sample </w:t>
            </w:r>
            <w:r>
              <w:rPr>
                <w:rFonts w:asciiTheme="minorHAnsi" w:hAnsiTheme="minorHAnsi"/>
              </w:rPr>
              <w:t>communication and criteria</w:t>
            </w:r>
            <w:r w:rsidRPr="004F2272">
              <w:rPr>
                <w:rFonts w:asciiTheme="minorHAnsi" w:hAnsiTheme="minorHAnsi"/>
              </w:rPr>
              <w:t xml:space="preserve"> for </w:t>
            </w:r>
            <w:r>
              <w:rPr>
                <w:rFonts w:asciiTheme="minorHAnsi" w:hAnsiTheme="minorHAnsi"/>
              </w:rPr>
              <w:t xml:space="preserve">the </w:t>
            </w:r>
            <w:r w:rsidRPr="004F2272">
              <w:rPr>
                <w:rFonts w:asciiTheme="minorHAnsi" w:hAnsiTheme="minorHAnsi"/>
              </w:rPr>
              <w:t>selection of the adjudication team per awar</w:t>
            </w:r>
            <w:r>
              <w:rPr>
                <w:rFonts w:asciiTheme="minorHAnsi" w:hAnsiTheme="minorHAnsi"/>
              </w:rPr>
              <w:t>d category for the event previously completed as per point c above</w:t>
            </w:r>
          </w:p>
          <w:p w14:paraId="338236C2" w14:textId="77777777" w:rsidR="005223E2" w:rsidRPr="008512FA" w:rsidRDefault="005223E2" w:rsidP="00D47050">
            <w:pPr>
              <w:jc w:val="both"/>
              <w:rPr>
                <w:rFonts w:asciiTheme="minorHAnsi" w:hAnsiTheme="minorHAnsi"/>
                <w:b/>
                <w:i/>
                <w:szCs w:val="24"/>
              </w:rPr>
            </w:pPr>
            <w:r w:rsidRPr="008512FA">
              <w:rPr>
                <w:rFonts w:asciiTheme="minorHAnsi" w:hAnsiTheme="minorHAnsi"/>
                <w:b/>
                <w:i/>
                <w:szCs w:val="24"/>
              </w:rPr>
              <w:t xml:space="preserve">Evaluation: </w:t>
            </w:r>
          </w:p>
          <w:p w14:paraId="257B8E37" w14:textId="4E470175" w:rsidR="005223E2" w:rsidRPr="004F2272" w:rsidRDefault="005223E2" w:rsidP="00D47050">
            <w:pPr>
              <w:jc w:val="both"/>
              <w:rPr>
                <w:rFonts w:asciiTheme="minorHAnsi" w:hAnsiTheme="minorHAnsi"/>
                <w:szCs w:val="24"/>
              </w:rPr>
            </w:pPr>
            <w:r w:rsidRPr="004F2272">
              <w:rPr>
                <w:rFonts w:asciiTheme="minorHAnsi" w:hAnsiTheme="minorHAnsi"/>
                <w:szCs w:val="24"/>
              </w:rPr>
              <w:t xml:space="preserve">0 = no </w:t>
            </w:r>
            <w:r>
              <w:rPr>
                <w:rFonts w:asciiTheme="minorHAnsi" w:hAnsiTheme="minorHAnsi"/>
                <w:szCs w:val="24"/>
              </w:rPr>
              <w:t>sample communication and criteria provided</w:t>
            </w:r>
            <w:r w:rsidRPr="004F2272">
              <w:rPr>
                <w:rFonts w:asciiTheme="minorHAnsi" w:hAnsiTheme="minorHAnsi"/>
                <w:szCs w:val="24"/>
              </w:rPr>
              <w:t xml:space="preserve"> </w:t>
            </w:r>
          </w:p>
          <w:p w14:paraId="26AE75CA" w14:textId="4161476D" w:rsidR="005223E2" w:rsidRDefault="005223E2" w:rsidP="00D47050">
            <w:pPr>
              <w:jc w:val="both"/>
              <w:rPr>
                <w:rFonts w:asciiTheme="minorHAnsi" w:hAnsiTheme="minorHAnsi"/>
                <w:szCs w:val="24"/>
              </w:rPr>
            </w:pPr>
            <w:r>
              <w:rPr>
                <w:rFonts w:asciiTheme="minorHAnsi" w:hAnsiTheme="minorHAnsi"/>
              </w:rPr>
              <w:t xml:space="preserve">3 </w:t>
            </w:r>
            <w:r w:rsidRPr="004F2272">
              <w:rPr>
                <w:rFonts w:asciiTheme="minorHAnsi" w:hAnsiTheme="minorHAnsi"/>
                <w:szCs w:val="24"/>
              </w:rPr>
              <w:t xml:space="preserve">= </w:t>
            </w:r>
            <w:r>
              <w:rPr>
                <w:rFonts w:asciiTheme="minorHAnsi" w:hAnsiTheme="minorHAnsi"/>
                <w:szCs w:val="24"/>
              </w:rPr>
              <w:t>sample communication and criteria provided for 5 award categories</w:t>
            </w:r>
          </w:p>
          <w:p w14:paraId="0DE981BB" w14:textId="5574DAAA" w:rsidR="005223E2" w:rsidRPr="004F2272" w:rsidRDefault="005223E2" w:rsidP="00D47050">
            <w:pPr>
              <w:jc w:val="both"/>
              <w:rPr>
                <w:rFonts w:asciiTheme="minorHAnsi" w:hAnsiTheme="minorHAnsi"/>
                <w:b/>
                <w:szCs w:val="24"/>
              </w:rPr>
            </w:pPr>
            <w:r>
              <w:rPr>
                <w:rFonts w:asciiTheme="minorHAnsi" w:hAnsiTheme="minorHAnsi"/>
                <w:szCs w:val="24"/>
              </w:rPr>
              <w:t xml:space="preserve">5 = </w:t>
            </w:r>
            <w:r w:rsidRPr="00673957">
              <w:rPr>
                <w:rFonts w:asciiTheme="minorHAnsi" w:hAnsiTheme="minorHAnsi"/>
                <w:szCs w:val="24"/>
              </w:rPr>
              <w:t xml:space="preserve">sample </w:t>
            </w:r>
            <w:r>
              <w:rPr>
                <w:rFonts w:asciiTheme="minorHAnsi" w:hAnsiTheme="minorHAnsi"/>
                <w:szCs w:val="24"/>
              </w:rPr>
              <w:t>communication and criteria</w:t>
            </w:r>
            <w:r w:rsidRPr="00673957">
              <w:rPr>
                <w:rFonts w:asciiTheme="minorHAnsi" w:hAnsiTheme="minorHAnsi"/>
                <w:szCs w:val="24"/>
              </w:rPr>
              <w:t xml:space="preserve"> provided for </w:t>
            </w:r>
            <w:r w:rsidR="001C33D3">
              <w:rPr>
                <w:rFonts w:asciiTheme="minorHAnsi" w:hAnsiTheme="minorHAnsi"/>
                <w:szCs w:val="24"/>
              </w:rPr>
              <w:t>&gt;</w:t>
            </w:r>
            <w:r>
              <w:rPr>
                <w:rFonts w:asciiTheme="minorHAnsi" w:hAnsiTheme="minorHAnsi"/>
                <w:szCs w:val="24"/>
              </w:rPr>
              <w:t xml:space="preserve">5 </w:t>
            </w:r>
            <w:r w:rsidRPr="00673957">
              <w:rPr>
                <w:rFonts w:asciiTheme="minorHAnsi" w:hAnsiTheme="minorHAnsi"/>
                <w:szCs w:val="24"/>
              </w:rPr>
              <w:t>award categories</w:t>
            </w:r>
            <w:r w:rsidR="00500622">
              <w:rPr>
                <w:rFonts w:asciiTheme="minorHAnsi" w:hAnsiTheme="minorHAnsi"/>
                <w:szCs w:val="24"/>
              </w:rPr>
              <w:t>.</w:t>
            </w:r>
            <w:r>
              <w:rPr>
                <w:rFonts w:asciiTheme="minorHAnsi" w:hAnsiTheme="minorHAnsi"/>
                <w:szCs w:val="24"/>
              </w:rPr>
              <w:t xml:space="preserve"> </w:t>
            </w:r>
          </w:p>
        </w:tc>
        <w:tc>
          <w:tcPr>
            <w:tcW w:w="638" w:type="pct"/>
            <w:tcBorders>
              <w:left w:val="single" w:sz="4" w:space="0" w:color="auto"/>
            </w:tcBorders>
          </w:tcPr>
          <w:p w14:paraId="5BECDA50" w14:textId="1EDDBC38" w:rsidR="005223E2" w:rsidRPr="005223E2" w:rsidRDefault="005223E2" w:rsidP="00D47050">
            <w:pPr>
              <w:jc w:val="both"/>
              <w:rPr>
                <w:rFonts w:asciiTheme="minorHAnsi" w:hAnsiTheme="minorHAnsi"/>
                <w:szCs w:val="24"/>
              </w:rPr>
            </w:pPr>
            <w:r w:rsidRPr="005223E2">
              <w:rPr>
                <w:rFonts w:asciiTheme="minorHAnsi" w:hAnsiTheme="minorHAnsi"/>
                <w:szCs w:val="24"/>
              </w:rPr>
              <w:t>20</w:t>
            </w:r>
          </w:p>
        </w:tc>
        <w:tc>
          <w:tcPr>
            <w:tcW w:w="921" w:type="pct"/>
          </w:tcPr>
          <w:p w14:paraId="52229104" w14:textId="67B31300" w:rsidR="005223E2" w:rsidRPr="004F2272" w:rsidRDefault="005223E2" w:rsidP="00D47050">
            <w:pPr>
              <w:jc w:val="both"/>
              <w:rPr>
                <w:rFonts w:asciiTheme="minorHAnsi" w:hAnsiTheme="minorHAnsi"/>
                <w:szCs w:val="24"/>
              </w:rPr>
            </w:pPr>
            <w:r w:rsidRPr="00D907A7">
              <w:rPr>
                <w:rFonts w:asciiTheme="minorHAnsi" w:hAnsiTheme="minorHAnsi"/>
                <w:color w:val="FF0000"/>
                <w:szCs w:val="24"/>
              </w:rPr>
              <w:t>&lt;provide unique reference to locate substantiating evidence in the bid response see Annex B, section 15&gt;</w:t>
            </w:r>
          </w:p>
        </w:tc>
      </w:tr>
      <w:tr w:rsidR="005223E2" w:rsidRPr="004F2272" w14:paraId="696552F4" w14:textId="77777777" w:rsidTr="005223E2">
        <w:tc>
          <w:tcPr>
            <w:tcW w:w="1609" w:type="pct"/>
          </w:tcPr>
          <w:p w14:paraId="52C079CD" w14:textId="40796F97" w:rsidR="005223E2" w:rsidRPr="009636D6" w:rsidRDefault="005223E2" w:rsidP="008E201B">
            <w:pPr>
              <w:pStyle w:val="ListParagraph"/>
              <w:numPr>
                <w:ilvl w:val="0"/>
                <w:numId w:val="20"/>
              </w:numPr>
              <w:rPr>
                <w:rFonts w:asciiTheme="minorHAnsi" w:hAnsiTheme="minorHAnsi"/>
              </w:rPr>
            </w:pPr>
            <w:r w:rsidRPr="009636D6">
              <w:rPr>
                <w:rFonts w:asciiTheme="minorHAnsi" w:hAnsiTheme="minorHAnsi"/>
              </w:rPr>
              <w:t xml:space="preserve">The bidder must provide video footage </w:t>
            </w:r>
            <w:r>
              <w:rPr>
                <w:rFonts w:asciiTheme="minorHAnsi" w:hAnsiTheme="minorHAnsi"/>
              </w:rPr>
              <w:t>of the award previously managed</w:t>
            </w:r>
            <w:r w:rsidR="00500622">
              <w:rPr>
                <w:rFonts w:asciiTheme="minorHAnsi" w:hAnsiTheme="minorHAnsi"/>
              </w:rPr>
              <w:t>.</w:t>
            </w:r>
          </w:p>
          <w:p w14:paraId="1D916231" w14:textId="432E74D5" w:rsidR="005223E2" w:rsidRPr="009636D6" w:rsidRDefault="005223E2" w:rsidP="009636D6">
            <w:pPr>
              <w:rPr>
                <w:rFonts w:asciiTheme="minorHAnsi" w:hAnsiTheme="minorHAnsi"/>
              </w:rPr>
            </w:pPr>
          </w:p>
        </w:tc>
        <w:tc>
          <w:tcPr>
            <w:tcW w:w="1832" w:type="pct"/>
            <w:tcBorders>
              <w:right w:val="single" w:sz="4" w:space="0" w:color="auto"/>
            </w:tcBorders>
          </w:tcPr>
          <w:p w14:paraId="29DE448B" w14:textId="2D415FB2" w:rsidR="005223E2" w:rsidRDefault="005223E2" w:rsidP="009636D6">
            <w:pPr>
              <w:rPr>
                <w:rFonts w:asciiTheme="minorHAnsi" w:hAnsiTheme="minorHAnsi"/>
              </w:rPr>
            </w:pPr>
            <w:r>
              <w:rPr>
                <w:rFonts w:asciiTheme="minorHAnsi" w:hAnsiTheme="minorHAnsi"/>
              </w:rPr>
              <w:t>The Bidder must provide USB with the following content:</w:t>
            </w:r>
          </w:p>
          <w:p w14:paraId="64714C22" w14:textId="5EF2702F" w:rsidR="005223E2" w:rsidRPr="0046767F" w:rsidRDefault="005223E2" w:rsidP="008E201B">
            <w:pPr>
              <w:pStyle w:val="ListParagraph"/>
              <w:numPr>
                <w:ilvl w:val="0"/>
                <w:numId w:val="31"/>
              </w:numPr>
              <w:rPr>
                <w:rFonts w:asciiTheme="minorHAnsi" w:hAnsiTheme="minorHAnsi"/>
              </w:rPr>
            </w:pPr>
            <w:r w:rsidRPr="0046767F">
              <w:rPr>
                <w:rFonts w:asciiTheme="minorHAnsi" w:hAnsiTheme="minorHAnsi"/>
              </w:rPr>
              <w:t>Calling out of the nominees</w:t>
            </w:r>
          </w:p>
          <w:p w14:paraId="34EA5E46" w14:textId="1DDDF3C6" w:rsidR="005223E2" w:rsidRPr="0046767F" w:rsidRDefault="005223E2" w:rsidP="008E201B">
            <w:pPr>
              <w:pStyle w:val="ListParagraph"/>
              <w:numPr>
                <w:ilvl w:val="0"/>
                <w:numId w:val="31"/>
              </w:numPr>
              <w:rPr>
                <w:rFonts w:asciiTheme="minorHAnsi" w:hAnsiTheme="minorHAnsi"/>
              </w:rPr>
            </w:pPr>
            <w:r w:rsidRPr="0046767F">
              <w:rPr>
                <w:rFonts w:asciiTheme="minorHAnsi" w:hAnsiTheme="minorHAnsi"/>
              </w:rPr>
              <w:t>Handing out of the awards</w:t>
            </w:r>
          </w:p>
          <w:p w14:paraId="1578C6DB" w14:textId="77777777" w:rsidR="005223E2" w:rsidRPr="004F2272" w:rsidRDefault="005223E2" w:rsidP="00CF4604">
            <w:pPr>
              <w:rPr>
                <w:rFonts w:asciiTheme="minorHAnsi" w:hAnsiTheme="minorHAnsi"/>
                <w:szCs w:val="24"/>
              </w:rPr>
            </w:pPr>
            <w:r w:rsidRPr="004F2272">
              <w:rPr>
                <w:rFonts w:asciiTheme="minorHAnsi" w:hAnsiTheme="minorHAnsi"/>
                <w:b/>
                <w:i/>
                <w:szCs w:val="24"/>
              </w:rPr>
              <w:t>Evaluation:</w:t>
            </w:r>
          </w:p>
          <w:p w14:paraId="55717F06" w14:textId="77777777" w:rsidR="005223E2" w:rsidRDefault="005223E2" w:rsidP="00CF4604">
            <w:pPr>
              <w:rPr>
                <w:rFonts w:asciiTheme="minorHAnsi" w:hAnsiTheme="minorHAnsi"/>
                <w:szCs w:val="24"/>
              </w:rPr>
            </w:pPr>
            <w:r w:rsidRPr="004F2272">
              <w:rPr>
                <w:rFonts w:asciiTheme="minorHAnsi" w:hAnsiTheme="minorHAnsi"/>
                <w:szCs w:val="24"/>
              </w:rPr>
              <w:t>0 = no</w:t>
            </w:r>
            <w:r>
              <w:rPr>
                <w:rFonts w:asciiTheme="minorHAnsi" w:hAnsiTheme="minorHAnsi"/>
                <w:szCs w:val="24"/>
              </w:rPr>
              <w:t xml:space="preserve"> disk or USB provided/disc or USB provided with irrelevant content</w:t>
            </w:r>
          </w:p>
          <w:p w14:paraId="7E22DD3F" w14:textId="77777777" w:rsidR="005223E2" w:rsidRDefault="005223E2" w:rsidP="005C3405">
            <w:pPr>
              <w:rPr>
                <w:rFonts w:asciiTheme="minorHAnsi" w:hAnsiTheme="minorHAnsi"/>
                <w:szCs w:val="24"/>
              </w:rPr>
            </w:pPr>
            <w:r>
              <w:rPr>
                <w:rFonts w:asciiTheme="minorHAnsi" w:hAnsiTheme="minorHAnsi"/>
                <w:szCs w:val="24"/>
              </w:rPr>
              <w:t xml:space="preserve"> </w:t>
            </w:r>
            <w:r>
              <w:rPr>
                <w:rFonts w:asciiTheme="minorHAnsi" w:hAnsiTheme="minorHAnsi" w:cs="Arial"/>
                <w:szCs w:val="24"/>
                <w:lang w:val="en-GB" w:eastAsia="en-GB"/>
              </w:rPr>
              <w:t>5</w:t>
            </w:r>
            <w:r w:rsidRPr="004F2272">
              <w:rPr>
                <w:rFonts w:asciiTheme="minorHAnsi" w:hAnsiTheme="minorHAnsi" w:cs="Arial"/>
                <w:szCs w:val="24"/>
                <w:lang w:val="en-GB" w:eastAsia="en-GB"/>
              </w:rPr>
              <w:t xml:space="preserve"> = </w:t>
            </w:r>
            <w:r>
              <w:rPr>
                <w:rFonts w:asciiTheme="minorHAnsi" w:hAnsiTheme="minorHAnsi"/>
                <w:szCs w:val="24"/>
              </w:rPr>
              <w:t>disk or USB provided with relevant content</w:t>
            </w:r>
          </w:p>
          <w:p w14:paraId="1A8EB273" w14:textId="77777777" w:rsidR="005223E2" w:rsidRPr="003E12EA" w:rsidRDefault="005223E2" w:rsidP="00020804">
            <w:pPr>
              <w:rPr>
                <w:rFonts w:asciiTheme="minorHAnsi" w:hAnsiTheme="minorHAnsi"/>
                <w:sz w:val="20"/>
              </w:rPr>
            </w:pPr>
          </w:p>
        </w:tc>
        <w:tc>
          <w:tcPr>
            <w:tcW w:w="638" w:type="pct"/>
            <w:tcBorders>
              <w:left w:val="single" w:sz="4" w:space="0" w:color="auto"/>
            </w:tcBorders>
          </w:tcPr>
          <w:p w14:paraId="7DE5A1A0" w14:textId="4A23BE6E" w:rsidR="005223E2" w:rsidRPr="00AF4E7D" w:rsidRDefault="005223E2" w:rsidP="00020804">
            <w:pPr>
              <w:rPr>
                <w:rFonts w:asciiTheme="minorHAnsi" w:hAnsiTheme="minorHAnsi"/>
                <w:szCs w:val="24"/>
              </w:rPr>
            </w:pPr>
            <w:r w:rsidRPr="00AF4E7D">
              <w:rPr>
                <w:rFonts w:asciiTheme="minorHAnsi" w:hAnsiTheme="minorHAnsi"/>
                <w:szCs w:val="24"/>
              </w:rPr>
              <w:t>20</w:t>
            </w:r>
          </w:p>
        </w:tc>
        <w:tc>
          <w:tcPr>
            <w:tcW w:w="921" w:type="pct"/>
          </w:tcPr>
          <w:p w14:paraId="6F60A34A" w14:textId="261B3C50" w:rsidR="005223E2" w:rsidRPr="004F2272" w:rsidRDefault="005223E2" w:rsidP="00CF4604">
            <w:pPr>
              <w:rPr>
                <w:rFonts w:asciiTheme="minorHAnsi" w:hAnsiTheme="minorHAnsi"/>
                <w:color w:val="FF0000"/>
                <w:szCs w:val="24"/>
              </w:rPr>
            </w:pPr>
            <w:r w:rsidRPr="004F2272">
              <w:rPr>
                <w:rFonts w:asciiTheme="minorHAnsi" w:hAnsiTheme="minorHAnsi"/>
                <w:color w:val="FF0000"/>
                <w:szCs w:val="24"/>
              </w:rPr>
              <w:t xml:space="preserve">&lt;provide unique reference to locate substantiating evidence in the bid response – </w:t>
            </w:r>
          </w:p>
        </w:tc>
      </w:tr>
    </w:tbl>
    <w:p w14:paraId="6F2C4B41" w14:textId="77777777" w:rsidR="00BC1B2D" w:rsidRDefault="005C3405" w:rsidP="00C60299">
      <w:r>
        <w:t>NB:  SITA reserves the right to verify the information provided</w:t>
      </w:r>
    </w:p>
    <w:p w14:paraId="0029C4A7" w14:textId="77777777" w:rsidR="00AE66C6" w:rsidRPr="00F81E2D" w:rsidRDefault="00AE66C6" w:rsidP="008E201B">
      <w:pPr>
        <w:pStyle w:val="AnnexH2"/>
        <w:numPr>
          <w:ilvl w:val="1"/>
          <w:numId w:val="29"/>
        </w:numPr>
        <w:ind w:left="1531"/>
      </w:pPr>
      <w:bookmarkStart w:id="62" w:name="_Toc58407644"/>
      <w:bookmarkStart w:id="63" w:name="_Toc72179831"/>
      <w:r w:rsidRPr="00F81E2D">
        <w:lastRenderedPageBreak/>
        <w:t>SPECIAL CONDITIONS OF CONTRACT (SCC)</w:t>
      </w:r>
      <w:bookmarkEnd w:id="62"/>
      <w:bookmarkEnd w:id="63"/>
    </w:p>
    <w:p w14:paraId="44AB4F5C" w14:textId="77777777" w:rsidR="00911D2A" w:rsidRPr="00F81E2D" w:rsidRDefault="00911D2A" w:rsidP="00B258AC">
      <w:pPr>
        <w:pStyle w:val="Heading1"/>
        <w:tabs>
          <w:tab w:val="clear" w:pos="502"/>
        </w:tabs>
        <w:ind w:left="709" w:hanging="709"/>
      </w:pPr>
      <w:bookmarkStart w:id="64" w:name="_Toc72179832"/>
      <w:r w:rsidRPr="00F81E2D">
        <w:t>SPECIAL CONDITIONS OF CONTRACT</w:t>
      </w:r>
      <w:bookmarkEnd w:id="64"/>
    </w:p>
    <w:p w14:paraId="7B105762" w14:textId="77777777" w:rsidR="0043548E" w:rsidRPr="00F81E2D" w:rsidRDefault="00210C80" w:rsidP="00B258AC">
      <w:pPr>
        <w:pStyle w:val="Heading2"/>
        <w:tabs>
          <w:tab w:val="clear" w:pos="502"/>
        </w:tabs>
        <w:ind w:left="709" w:hanging="709"/>
      </w:pPr>
      <w:bookmarkStart w:id="65" w:name="_Ref455588818"/>
      <w:bookmarkStart w:id="66" w:name="_Ref455588837"/>
      <w:bookmarkStart w:id="67" w:name="_Toc72179833"/>
      <w:r w:rsidRPr="00F81E2D">
        <w:t>INSTRUCTION</w:t>
      </w:r>
      <w:bookmarkEnd w:id="65"/>
      <w:bookmarkEnd w:id="66"/>
      <w:bookmarkEnd w:id="67"/>
    </w:p>
    <w:p w14:paraId="3CF53813" w14:textId="77777777" w:rsidR="003C3E03" w:rsidRPr="00F81E2D" w:rsidRDefault="003C3E03" w:rsidP="000B600E">
      <w:pPr>
        <w:pStyle w:val="Specification"/>
        <w:numPr>
          <w:ilvl w:val="0"/>
          <w:numId w:val="14"/>
        </w:numPr>
        <w:tabs>
          <w:tab w:val="clear" w:pos="567"/>
          <w:tab w:val="num" w:pos="851"/>
        </w:tabs>
        <w:ind w:left="1134" w:hanging="425"/>
        <w:jc w:val="both"/>
      </w:pPr>
      <w:r w:rsidRPr="00F81E2D">
        <w:t xml:space="preserve">The successful supplier 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which will form part of the signed contract with the successful Supplier. However, SITA reserves the right to include or waive the condition in the signed contract.</w:t>
      </w:r>
    </w:p>
    <w:p w14:paraId="2674F2EB" w14:textId="77777777" w:rsidR="005976B0" w:rsidRPr="00F81E2D" w:rsidRDefault="005976B0" w:rsidP="000B600E">
      <w:pPr>
        <w:pStyle w:val="Specification"/>
        <w:numPr>
          <w:ilvl w:val="0"/>
          <w:numId w:val="14"/>
        </w:numPr>
        <w:tabs>
          <w:tab w:val="clear" w:pos="567"/>
          <w:tab w:val="num" w:pos="851"/>
        </w:tabs>
        <w:ind w:left="1134" w:hanging="425"/>
        <w:jc w:val="both"/>
      </w:pPr>
      <w:bookmarkStart w:id="68" w:name="_Ref455588887"/>
      <w:r w:rsidRPr="00F81E2D">
        <w:t>SITA reserve</w:t>
      </w:r>
      <w:r w:rsidR="00236444" w:rsidRPr="00F81E2D">
        <w:t>s</w:t>
      </w:r>
      <w:r w:rsidR="0043548E" w:rsidRPr="00F81E2D">
        <w:t xml:space="preserve"> the right to </w:t>
      </w:r>
      <w:r w:rsidR="00DF56E2" w:rsidRPr="00F81E2D">
        <w:t>–</w:t>
      </w:r>
      <w:bookmarkEnd w:id="68"/>
    </w:p>
    <w:p w14:paraId="6F97D5D1" w14:textId="77777777" w:rsidR="005976B0" w:rsidRPr="00F81E2D" w:rsidRDefault="0021780E" w:rsidP="000B600E">
      <w:pPr>
        <w:pStyle w:val="Specification"/>
        <w:numPr>
          <w:ilvl w:val="2"/>
          <w:numId w:val="38"/>
        </w:numPr>
        <w:tabs>
          <w:tab w:val="num" w:pos="851"/>
        </w:tabs>
        <w:ind w:hanging="425"/>
        <w:jc w:val="both"/>
      </w:pPr>
      <w:r w:rsidRPr="00F81E2D">
        <w:t xml:space="preserve">Negotiate </w:t>
      </w:r>
      <w:r w:rsidR="008C3080" w:rsidRPr="00F81E2D">
        <w:t>the conditions</w:t>
      </w:r>
      <w:r w:rsidR="00A55321" w:rsidRPr="00F81E2D">
        <w:t>,</w:t>
      </w:r>
      <w:r w:rsidR="008C3080" w:rsidRPr="00F81E2D">
        <w:t xml:space="preserve"> or</w:t>
      </w:r>
    </w:p>
    <w:p w14:paraId="2EF2B8D3" w14:textId="77777777" w:rsidR="005976B0" w:rsidRPr="00F81E2D" w:rsidRDefault="0021780E" w:rsidP="000B600E">
      <w:pPr>
        <w:pStyle w:val="Specification"/>
        <w:numPr>
          <w:ilvl w:val="2"/>
          <w:numId w:val="38"/>
        </w:numPr>
        <w:tabs>
          <w:tab w:val="num" w:pos="851"/>
        </w:tabs>
        <w:ind w:hanging="425"/>
        <w:jc w:val="both"/>
      </w:pPr>
      <w:r w:rsidRPr="00F81E2D">
        <w:t xml:space="preserve">Automatically </w:t>
      </w:r>
      <w:r w:rsidR="0043548E" w:rsidRPr="00F81E2D">
        <w:t xml:space="preserve">disqualify a bidder for not accepting these conditions. </w:t>
      </w:r>
    </w:p>
    <w:p w14:paraId="30A940E8" w14:textId="1F88ADB5" w:rsidR="008C5E0F" w:rsidRDefault="00A05250" w:rsidP="000B600E">
      <w:pPr>
        <w:pStyle w:val="Specification"/>
        <w:numPr>
          <w:ilvl w:val="0"/>
          <w:numId w:val="14"/>
        </w:numPr>
        <w:tabs>
          <w:tab w:val="clear" w:pos="567"/>
          <w:tab w:val="num" w:pos="851"/>
        </w:tabs>
        <w:ind w:left="1134" w:hanging="425"/>
        <w:jc w:val="both"/>
      </w:pPr>
      <w:bookmarkStart w:id="69" w:name="_Toc435315923"/>
      <w:bookmarkStart w:id="70" w:name="_Ref455338564"/>
      <w:r>
        <w:t xml:space="preserve">In the event that the bidder qualifies the proposal with own conditions, and does not specifically withdraw such own conditions when called upon to do so, SITA will invoke the rights reserved in accordance with </w:t>
      </w:r>
      <w:r w:rsidR="00BE312D">
        <w:t xml:space="preserve">subsection </w:t>
      </w:r>
      <w:r w:rsidR="00650461">
        <w:t>11.1</w:t>
      </w:r>
      <w:r w:rsidR="00BE312D">
        <w:t>(</w:t>
      </w:r>
      <w:r>
        <w:t>2)</w:t>
      </w:r>
      <w:r w:rsidR="00BE312D">
        <w:t xml:space="preserve"> </w:t>
      </w:r>
      <w:r>
        <w:t>above.</w:t>
      </w:r>
    </w:p>
    <w:p w14:paraId="682BDE58" w14:textId="007F2DEE" w:rsidR="003C3E03" w:rsidRPr="00F81E2D" w:rsidRDefault="003C3E03" w:rsidP="000B600E">
      <w:pPr>
        <w:pStyle w:val="Specification"/>
        <w:numPr>
          <w:ilvl w:val="0"/>
          <w:numId w:val="14"/>
        </w:numPr>
        <w:tabs>
          <w:tab w:val="clear" w:pos="567"/>
          <w:tab w:val="num" w:pos="851"/>
        </w:tabs>
        <w:ind w:left="1134" w:hanging="425"/>
        <w:jc w:val="both"/>
      </w:pPr>
      <w:r w:rsidRPr="00F81E2D">
        <w:t xml:space="preserve">The bidder must </w:t>
      </w:r>
      <w:r w:rsidRPr="00F81E2D">
        <w:rPr>
          <w:b/>
        </w:rPr>
        <w:t>complete the declaration of acceptance</w:t>
      </w:r>
      <w:r w:rsidRPr="00F81E2D">
        <w:t xml:space="preserve"> as per section </w:t>
      </w:r>
      <w:r w:rsidR="00650461">
        <w:t>11.3</w:t>
      </w:r>
      <w:r w:rsidRPr="00F81E2D">
        <w:t xml:space="preserve"> below by marking w</w:t>
      </w:r>
      <w:r w:rsidR="008C6011">
        <w:t xml:space="preserve">ith an </w:t>
      </w:r>
      <w:r w:rsidR="008C6011" w:rsidRPr="008C6011">
        <w:rPr>
          <w:b/>
        </w:rPr>
        <w:t>“X”</w:t>
      </w:r>
      <w:r w:rsidR="008C6011">
        <w:t xml:space="preserve"> either “</w:t>
      </w:r>
      <w:r w:rsidR="00326251">
        <w:t>ACCEPTS</w:t>
      </w:r>
      <w:r w:rsidR="008C6011">
        <w:t xml:space="preserve"> ALL”</w:t>
      </w:r>
      <w:r w:rsidRPr="00F81E2D">
        <w:t xml:space="preserve"> or “DO NOT ACCEPT ALL”, failing which the declaration </w:t>
      </w:r>
      <w:r w:rsidR="000402F6">
        <w:t>will be</w:t>
      </w:r>
      <w:r w:rsidRPr="00F81E2D">
        <w:t xml:space="preserve"> regarded as “DO NOT ACCEPT ALL” and the bid </w:t>
      </w:r>
      <w:r w:rsidR="005359C1">
        <w:t xml:space="preserve">will be </w:t>
      </w:r>
      <w:r w:rsidRPr="00F81E2D">
        <w:t>disqualified.</w:t>
      </w:r>
    </w:p>
    <w:p w14:paraId="75FDBC8B" w14:textId="77777777" w:rsidR="0043548E" w:rsidRPr="00F81E2D" w:rsidRDefault="00DF56E2" w:rsidP="00D47050">
      <w:pPr>
        <w:pStyle w:val="Heading2"/>
        <w:jc w:val="both"/>
      </w:pPr>
      <w:bookmarkStart w:id="71" w:name="_Ref455589115"/>
      <w:bookmarkStart w:id="72" w:name="_Ref455589123"/>
      <w:bookmarkStart w:id="73" w:name="_Ref455589162"/>
      <w:bookmarkStart w:id="74" w:name="_Toc72179834"/>
      <w:r w:rsidRPr="00F81E2D">
        <w:t>SPECI</w:t>
      </w:r>
      <w:r w:rsidR="006246E8" w:rsidRPr="00F81E2D">
        <w:t>AL</w:t>
      </w:r>
      <w:r w:rsidRPr="00F81E2D">
        <w:t xml:space="preserve"> CONDITIONS OF CONTRACT</w:t>
      </w:r>
      <w:bookmarkEnd w:id="69"/>
      <w:bookmarkEnd w:id="70"/>
      <w:bookmarkEnd w:id="71"/>
      <w:bookmarkEnd w:id="72"/>
      <w:bookmarkEnd w:id="73"/>
      <w:bookmarkEnd w:id="74"/>
    </w:p>
    <w:p w14:paraId="223713E3" w14:textId="77777777" w:rsidR="007370B1" w:rsidRPr="00F81E2D" w:rsidRDefault="007370B1" w:rsidP="008E201B">
      <w:pPr>
        <w:pStyle w:val="Specification"/>
        <w:numPr>
          <w:ilvl w:val="0"/>
          <w:numId w:val="8"/>
        </w:numPr>
        <w:jc w:val="both"/>
        <w:rPr>
          <w:rStyle w:val="Strong"/>
          <w:bCs w:val="0"/>
        </w:rPr>
      </w:pPr>
      <w:r w:rsidRPr="00F81E2D">
        <w:rPr>
          <w:rStyle w:val="Strong"/>
          <w:bCs w:val="0"/>
        </w:rPr>
        <w:t>CONTRACTING CONDITIONS</w:t>
      </w:r>
    </w:p>
    <w:p w14:paraId="3602BAD1" w14:textId="04F71330" w:rsidR="007370B1" w:rsidRPr="000A5CDB" w:rsidRDefault="007370B1" w:rsidP="008E201B">
      <w:pPr>
        <w:pStyle w:val="Specification"/>
        <w:numPr>
          <w:ilvl w:val="1"/>
          <w:numId w:val="8"/>
        </w:numPr>
        <w:jc w:val="both"/>
        <w:rPr>
          <w:rStyle w:val="Strong"/>
          <w:b w:val="0"/>
          <w:bCs w:val="0"/>
        </w:rPr>
      </w:pPr>
      <w:r w:rsidRPr="000A5CDB">
        <w:rPr>
          <w:rStyle w:val="Strong"/>
          <w:bCs w:val="0"/>
        </w:rPr>
        <w:t xml:space="preserve">Formal Contract. </w:t>
      </w:r>
      <w:r w:rsidRPr="000A5CDB">
        <w:rPr>
          <w:rStyle w:val="Strong"/>
          <w:b w:val="0"/>
          <w:bCs w:val="0"/>
        </w:rPr>
        <w:t xml:space="preserve">The </w:t>
      </w:r>
      <w:r w:rsidR="0083744A" w:rsidRPr="000A5CDB">
        <w:rPr>
          <w:rStyle w:val="Strong"/>
          <w:b w:val="0"/>
          <w:bCs w:val="0"/>
        </w:rPr>
        <w:t>Supplier</w:t>
      </w:r>
      <w:r w:rsidRPr="000A5CDB">
        <w:rPr>
          <w:rStyle w:val="Strong"/>
          <w:b w:val="0"/>
          <w:bCs w:val="0"/>
        </w:rPr>
        <w:t xml:space="preserve"> must enter into a formal written </w:t>
      </w:r>
      <w:r w:rsidR="005F27D1" w:rsidRPr="000A5CDB">
        <w:rPr>
          <w:rStyle w:val="Strong"/>
          <w:b w:val="0"/>
          <w:bCs w:val="0"/>
        </w:rPr>
        <w:t>Contract (</w:t>
      </w:r>
      <w:r w:rsidR="00C67D2F" w:rsidRPr="000A5CDB">
        <w:rPr>
          <w:rStyle w:val="Strong"/>
          <w:b w:val="0"/>
          <w:bCs w:val="0"/>
        </w:rPr>
        <w:t>Agreement</w:t>
      </w:r>
      <w:r w:rsidR="005F27D1" w:rsidRPr="000A5CDB">
        <w:rPr>
          <w:rStyle w:val="Strong"/>
          <w:b w:val="0"/>
          <w:bCs w:val="0"/>
        </w:rPr>
        <w:t>)</w:t>
      </w:r>
      <w:r w:rsidR="00C67D2F" w:rsidRPr="000A5CDB">
        <w:rPr>
          <w:rStyle w:val="Strong"/>
          <w:b w:val="0"/>
          <w:bCs w:val="0"/>
        </w:rPr>
        <w:t xml:space="preserve"> </w:t>
      </w:r>
      <w:r w:rsidRPr="000A5CDB">
        <w:rPr>
          <w:rStyle w:val="Strong"/>
          <w:b w:val="0"/>
          <w:bCs w:val="0"/>
        </w:rPr>
        <w:t xml:space="preserve">with </w:t>
      </w:r>
      <w:r w:rsidR="000A5CDB" w:rsidRPr="000A5CDB">
        <w:rPr>
          <w:rStyle w:val="Strong"/>
          <w:b w:val="0"/>
          <w:bCs w:val="0"/>
        </w:rPr>
        <w:t>SITA</w:t>
      </w:r>
      <w:r w:rsidR="00852CFF">
        <w:rPr>
          <w:rStyle w:val="Strong"/>
          <w:b w:val="0"/>
          <w:bCs w:val="0"/>
        </w:rPr>
        <w:t>.</w:t>
      </w:r>
    </w:p>
    <w:p w14:paraId="21C5A51E" w14:textId="77777777" w:rsidR="007370B1" w:rsidRPr="00F81E2D" w:rsidRDefault="007370B1" w:rsidP="008E201B">
      <w:pPr>
        <w:pStyle w:val="Specification"/>
        <w:numPr>
          <w:ilvl w:val="1"/>
          <w:numId w:val="8"/>
        </w:numPr>
        <w:jc w:val="both"/>
        <w:rPr>
          <w:b/>
        </w:rPr>
      </w:pPr>
      <w:r w:rsidRPr="00F81E2D">
        <w:rPr>
          <w:b/>
        </w:rPr>
        <w:t xml:space="preserve">Right of Award. </w:t>
      </w:r>
      <w:r w:rsidRPr="00F81E2D">
        <w:t xml:space="preserve">SITA reserves the right to award the contract for required goods or services to multiple </w:t>
      </w:r>
      <w:r w:rsidR="0083744A" w:rsidRPr="00F81E2D">
        <w:t>Supplier</w:t>
      </w:r>
      <w:r w:rsidRPr="00F81E2D">
        <w:t>s.</w:t>
      </w:r>
    </w:p>
    <w:p w14:paraId="365C246D" w14:textId="77777777" w:rsidR="00154D5D" w:rsidRPr="008C5E0F" w:rsidRDefault="007370B1" w:rsidP="008E201B">
      <w:pPr>
        <w:pStyle w:val="Specification"/>
        <w:numPr>
          <w:ilvl w:val="1"/>
          <w:numId w:val="8"/>
        </w:numPr>
        <w:jc w:val="both"/>
        <w:rPr>
          <w:rStyle w:val="Strong"/>
          <w:bCs w:val="0"/>
        </w:rPr>
      </w:pPr>
      <w:r w:rsidRPr="00F81E2D">
        <w:rPr>
          <w:rStyle w:val="Strong"/>
          <w:bCs w:val="0"/>
        </w:rPr>
        <w:t xml:space="preserve">Right to Audit. </w:t>
      </w:r>
      <w:r w:rsidR="00530398" w:rsidRPr="00F81E2D">
        <w:rPr>
          <w:rStyle w:val="Strong"/>
          <w:b w:val="0"/>
          <w:bCs w:val="0"/>
        </w:rPr>
        <w:t xml:space="preserve">SITA reserves the right, before entering into a contract, to conduct or commission an external </w:t>
      </w:r>
      <w:r w:rsidR="00EF174F" w:rsidRPr="00F81E2D">
        <w:rPr>
          <w:rStyle w:val="Strong"/>
          <w:b w:val="0"/>
          <w:bCs w:val="0"/>
        </w:rPr>
        <w:t>service provider</w:t>
      </w:r>
      <w:r w:rsidR="00530398" w:rsidRPr="00F81E2D">
        <w:rPr>
          <w:rStyle w:val="Strong"/>
          <w:b w:val="0"/>
          <w:bCs w:val="0"/>
        </w:rPr>
        <w:t xml:space="preserve"> to conduct a financial audit or probity to ascertain whether a qualifying bidder has the financial wherewithal </w:t>
      </w:r>
      <w:r w:rsidR="001D2F39" w:rsidRPr="00F81E2D">
        <w:rPr>
          <w:rStyle w:val="Strong"/>
          <w:b w:val="0"/>
          <w:bCs w:val="0"/>
        </w:rPr>
        <w:t>or</w:t>
      </w:r>
      <w:r w:rsidR="00530398" w:rsidRPr="00F81E2D">
        <w:rPr>
          <w:rStyle w:val="Strong"/>
          <w:b w:val="0"/>
          <w:bCs w:val="0"/>
        </w:rPr>
        <w:t xml:space="preserve"> technical capability to provide the goods and serv</w:t>
      </w:r>
      <w:r w:rsidRPr="00F81E2D">
        <w:rPr>
          <w:rStyle w:val="Strong"/>
          <w:b w:val="0"/>
          <w:bCs w:val="0"/>
        </w:rPr>
        <w:t>ices as required by this tender</w:t>
      </w:r>
      <w:r w:rsidR="00530398" w:rsidRPr="00F81E2D">
        <w:rPr>
          <w:rStyle w:val="Strong"/>
          <w:b w:val="0"/>
          <w:bCs w:val="0"/>
        </w:rPr>
        <w:t>.</w:t>
      </w:r>
    </w:p>
    <w:p w14:paraId="07EE29BD" w14:textId="77777777" w:rsidR="00D55CC1" w:rsidRPr="00F81E2D" w:rsidRDefault="00D55CC1" w:rsidP="008E201B">
      <w:pPr>
        <w:pStyle w:val="Specification"/>
        <w:numPr>
          <w:ilvl w:val="0"/>
          <w:numId w:val="8"/>
        </w:numPr>
        <w:jc w:val="both"/>
        <w:rPr>
          <w:b/>
        </w:rPr>
      </w:pPr>
      <w:r w:rsidRPr="00F81E2D">
        <w:rPr>
          <w:b/>
        </w:rPr>
        <w:t>DELIVERY ADDRESS</w:t>
      </w:r>
      <w:r w:rsidR="00AE268C" w:rsidRPr="00F81E2D">
        <w:rPr>
          <w:b/>
        </w:rPr>
        <w:t xml:space="preserve">. </w:t>
      </w:r>
      <w:r w:rsidRPr="00F81E2D">
        <w:t>The supplier must deliver the required products or services at</w:t>
      </w:r>
    </w:p>
    <w:p w14:paraId="56C3FDB8" w14:textId="66489981" w:rsidR="00B87091" w:rsidRPr="00B87091" w:rsidRDefault="00BE312D" w:rsidP="008E201B">
      <w:pPr>
        <w:pStyle w:val="Specification"/>
        <w:numPr>
          <w:ilvl w:val="1"/>
          <w:numId w:val="9"/>
        </w:numPr>
        <w:jc w:val="both"/>
        <w:rPr>
          <w:b/>
        </w:rPr>
      </w:pPr>
      <w:r>
        <w:t>T</w:t>
      </w:r>
      <w:r w:rsidR="00AE268C" w:rsidRPr="00F81E2D">
        <w:t>he</w:t>
      </w:r>
      <w:r w:rsidR="00834A22" w:rsidRPr="00F81E2D">
        <w:t xml:space="preserve"> physical locations </w:t>
      </w:r>
      <w:r w:rsidR="00AE268C" w:rsidRPr="00F81E2D">
        <w:t xml:space="preserve">as </w:t>
      </w:r>
      <w:r w:rsidR="00834A22" w:rsidRPr="00F81E2D">
        <w:t>specified in</w:t>
      </w:r>
      <w:r w:rsidR="00185F72" w:rsidRPr="00F81E2D">
        <w:t xml:space="preserve"> section </w:t>
      </w:r>
      <w:r w:rsidR="00AE66C6">
        <w:t>4.1</w:t>
      </w:r>
    </w:p>
    <w:p w14:paraId="37E94F51" w14:textId="77777777" w:rsidR="00D4058C" w:rsidRPr="00D15506" w:rsidRDefault="0083744A" w:rsidP="008E201B">
      <w:pPr>
        <w:pStyle w:val="Specification"/>
        <w:numPr>
          <w:ilvl w:val="0"/>
          <w:numId w:val="8"/>
        </w:numPr>
        <w:jc w:val="both"/>
        <w:rPr>
          <w:b/>
        </w:rPr>
      </w:pPr>
      <w:r w:rsidRPr="00D15506">
        <w:rPr>
          <w:b/>
        </w:rPr>
        <w:t>S</w:t>
      </w:r>
      <w:r w:rsidR="00E06B28" w:rsidRPr="00D15506">
        <w:rPr>
          <w:b/>
        </w:rPr>
        <w:t xml:space="preserve">COPE OF WORK AND </w:t>
      </w:r>
      <w:r w:rsidRPr="00D15506">
        <w:rPr>
          <w:b/>
        </w:rPr>
        <w:t>DELIVERY</w:t>
      </w:r>
      <w:r w:rsidR="00932583" w:rsidRPr="00D15506">
        <w:rPr>
          <w:b/>
        </w:rPr>
        <w:t xml:space="preserve"> </w:t>
      </w:r>
      <w:r w:rsidR="005D013E" w:rsidRPr="00D15506">
        <w:rPr>
          <w:b/>
        </w:rPr>
        <w:t>SCHEDULE</w:t>
      </w:r>
      <w:r w:rsidR="00E73895" w:rsidRPr="00D15506">
        <w:rPr>
          <w:b/>
        </w:rPr>
        <w:t xml:space="preserve"> </w:t>
      </w:r>
    </w:p>
    <w:p w14:paraId="0C94973E" w14:textId="77777777" w:rsidR="00C4043E" w:rsidRPr="00F81E2D" w:rsidRDefault="00147A09" w:rsidP="000B600E">
      <w:pPr>
        <w:pStyle w:val="Specification"/>
        <w:ind w:left="567"/>
        <w:jc w:val="both"/>
      </w:pPr>
      <w:r w:rsidRPr="00F81E2D">
        <w:t xml:space="preserve">The </w:t>
      </w:r>
      <w:r w:rsidR="0083744A" w:rsidRPr="00F81E2D">
        <w:t>Supplier</w:t>
      </w:r>
      <w:r w:rsidRPr="00F81E2D">
        <w:t xml:space="preserve"> </w:t>
      </w:r>
      <w:r w:rsidR="00685A59" w:rsidRPr="00F81E2D">
        <w:t>is</w:t>
      </w:r>
      <w:r w:rsidRPr="00F81E2D">
        <w:t xml:space="preserve"> respo</w:t>
      </w:r>
      <w:r w:rsidR="001D34CA" w:rsidRPr="00F81E2D">
        <w:t>nsible to perform the work as outlined in the following Work Breakdown Structure (WBS):</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76"/>
        <w:gridCol w:w="5869"/>
        <w:gridCol w:w="2883"/>
      </w:tblGrid>
      <w:tr w:rsidR="0009222A" w:rsidRPr="00F81E2D" w14:paraId="514788F2" w14:textId="77777777" w:rsidTr="0009222A">
        <w:trPr>
          <w:tblHeader/>
        </w:trPr>
        <w:tc>
          <w:tcPr>
            <w:tcW w:w="455" w:type="pct"/>
            <w:shd w:val="clear" w:color="auto" w:fill="DBE5F1" w:themeFill="accent1" w:themeFillTint="33"/>
          </w:tcPr>
          <w:p w14:paraId="3B7ADD92" w14:textId="77777777" w:rsidR="0009222A" w:rsidRPr="00F81E2D" w:rsidRDefault="0009222A" w:rsidP="00620E36">
            <w:pPr>
              <w:rPr>
                <w:rFonts w:asciiTheme="minorHAnsi" w:hAnsiTheme="minorHAnsi"/>
                <w:b/>
                <w:szCs w:val="24"/>
              </w:rPr>
            </w:pPr>
            <w:r w:rsidRPr="00F81E2D">
              <w:rPr>
                <w:rFonts w:asciiTheme="minorHAnsi" w:hAnsiTheme="minorHAnsi"/>
                <w:b/>
                <w:szCs w:val="24"/>
              </w:rPr>
              <w:t>WBS</w:t>
            </w:r>
          </w:p>
        </w:tc>
        <w:tc>
          <w:tcPr>
            <w:tcW w:w="3048" w:type="pct"/>
            <w:shd w:val="clear" w:color="auto" w:fill="DBE5F1" w:themeFill="accent1" w:themeFillTint="33"/>
          </w:tcPr>
          <w:p w14:paraId="7392FEC8" w14:textId="77777777" w:rsidR="0009222A" w:rsidRPr="00F81E2D" w:rsidRDefault="0009222A" w:rsidP="003115F5">
            <w:pPr>
              <w:rPr>
                <w:rFonts w:asciiTheme="minorHAnsi" w:hAnsiTheme="minorHAnsi"/>
                <w:b/>
                <w:szCs w:val="24"/>
              </w:rPr>
            </w:pPr>
            <w:r w:rsidRPr="00F81E2D">
              <w:rPr>
                <w:rFonts w:asciiTheme="minorHAnsi" w:hAnsiTheme="minorHAnsi"/>
                <w:b/>
                <w:szCs w:val="24"/>
              </w:rPr>
              <w:t>Statement of Work</w:t>
            </w:r>
            <w:r>
              <w:rPr>
                <w:rFonts w:asciiTheme="minorHAnsi" w:hAnsiTheme="minorHAnsi"/>
                <w:b/>
                <w:szCs w:val="24"/>
              </w:rPr>
              <w:t xml:space="preserve"> for </w:t>
            </w:r>
            <w:proofErr w:type="spellStart"/>
            <w:r>
              <w:rPr>
                <w:rFonts w:asciiTheme="minorHAnsi" w:hAnsiTheme="minorHAnsi"/>
                <w:b/>
                <w:szCs w:val="24"/>
              </w:rPr>
              <w:t>GovTech</w:t>
            </w:r>
            <w:proofErr w:type="spellEnd"/>
            <w:r>
              <w:rPr>
                <w:rFonts w:asciiTheme="minorHAnsi" w:hAnsiTheme="minorHAnsi"/>
                <w:b/>
                <w:szCs w:val="24"/>
              </w:rPr>
              <w:t xml:space="preserve"> </w:t>
            </w:r>
          </w:p>
        </w:tc>
        <w:tc>
          <w:tcPr>
            <w:tcW w:w="1497" w:type="pct"/>
            <w:shd w:val="clear" w:color="auto" w:fill="DBE5F1" w:themeFill="accent1" w:themeFillTint="33"/>
          </w:tcPr>
          <w:p w14:paraId="69452934" w14:textId="77777777" w:rsidR="0009222A" w:rsidRPr="00581E80" w:rsidRDefault="0009222A" w:rsidP="00620E36">
            <w:pPr>
              <w:jc w:val="center"/>
              <w:rPr>
                <w:rFonts w:asciiTheme="minorHAnsi" w:hAnsiTheme="minorHAnsi"/>
                <w:b/>
                <w:szCs w:val="24"/>
              </w:rPr>
            </w:pPr>
            <w:r w:rsidRPr="00581E80">
              <w:rPr>
                <w:rFonts w:asciiTheme="minorHAnsi" w:hAnsiTheme="minorHAnsi"/>
                <w:b/>
                <w:szCs w:val="24"/>
              </w:rPr>
              <w:t xml:space="preserve">Delivery Timeframe </w:t>
            </w:r>
          </w:p>
          <w:p w14:paraId="1D4A951F" w14:textId="7AE9C377" w:rsidR="0009222A" w:rsidRPr="00581E80" w:rsidRDefault="0009222A" w:rsidP="00620E36">
            <w:pPr>
              <w:jc w:val="center"/>
              <w:rPr>
                <w:rFonts w:asciiTheme="minorHAnsi" w:hAnsiTheme="minorHAnsi"/>
                <w:b/>
                <w:szCs w:val="24"/>
              </w:rPr>
            </w:pPr>
            <w:r w:rsidRPr="00581E80">
              <w:rPr>
                <w:rFonts w:asciiTheme="minorHAnsi" w:hAnsiTheme="minorHAnsi"/>
                <w:b/>
                <w:szCs w:val="24"/>
              </w:rPr>
              <w:t xml:space="preserve">for </w:t>
            </w:r>
            <w:r w:rsidR="00FA3123">
              <w:rPr>
                <w:rFonts w:asciiTheme="minorHAnsi" w:hAnsiTheme="minorHAnsi"/>
                <w:b/>
                <w:szCs w:val="24"/>
              </w:rPr>
              <w:t>202</w:t>
            </w:r>
            <w:r w:rsidR="007210DD">
              <w:rPr>
                <w:rFonts w:asciiTheme="minorHAnsi" w:hAnsiTheme="minorHAnsi"/>
                <w:b/>
                <w:szCs w:val="24"/>
              </w:rPr>
              <w:t>2</w:t>
            </w:r>
            <w:r w:rsidR="00B22D32">
              <w:rPr>
                <w:rFonts w:asciiTheme="minorHAnsi" w:hAnsiTheme="minorHAnsi"/>
                <w:b/>
                <w:szCs w:val="24"/>
              </w:rPr>
              <w:t>-</w:t>
            </w:r>
            <w:r w:rsidR="00FA3123">
              <w:rPr>
                <w:rFonts w:asciiTheme="minorHAnsi" w:hAnsiTheme="minorHAnsi"/>
                <w:b/>
                <w:szCs w:val="24"/>
              </w:rPr>
              <w:t>2023</w:t>
            </w:r>
          </w:p>
        </w:tc>
      </w:tr>
      <w:tr w:rsidR="001C527D" w:rsidRPr="00F81E2D" w14:paraId="4D5484E7" w14:textId="77777777" w:rsidTr="0009222A">
        <w:tc>
          <w:tcPr>
            <w:tcW w:w="455" w:type="pct"/>
          </w:tcPr>
          <w:p w14:paraId="405D9F14" w14:textId="77777777" w:rsidR="001C527D" w:rsidRPr="00F81E2D" w:rsidRDefault="001C527D" w:rsidP="008E201B">
            <w:pPr>
              <w:pStyle w:val="ListParagraph"/>
              <w:numPr>
                <w:ilvl w:val="0"/>
                <w:numId w:val="13"/>
              </w:numPr>
              <w:ind w:left="284" w:hanging="284"/>
              <w:rPr>
                <w:rFonts w:asciiTheme="minorHAnsi" w:hAnsiTheme="minorHAnsi"/>
              </w:rPr>
            </w:pPr>
          </w:p>
        </w:tc>
        <w:tc>
          <w:tcPr>
            <w:tcW w:w="3048" w:type="pct"/>
          </w:tcPr>
          <w:p w14:paraId="62ACA312" w14:textId="77777777" w:rsidR="001C527D" w:rsidRPr="00C82120" w:rsidRDefault="001C527D" w:rsidP="004679CE">
            <w:r w:rsidRPr="00C82120">
              <w:t xml:space="preserve">Process for the awards  </w:t>
            </w:r>
          </w:p>
        </w:tc>
        <w:tc>
          <w:tcPr>
            <w:tcW w:w="1497" w:type="pct"/>
          </w:tcPr>
          <w:p w14:paraId="13F8DD75" w14:textId="199B90AA" w:rsidR="001C527D" w:rsidRPr="005C52F6" w:rsidRDefault="00EA6640" w:rsidP="00D47050">
            <w:pPr>
              <w:rPr>
                <w:rFonts w:asciiTheme="minorHAnsi" w:hAnsiTheme="minorHAnsi"/>
                <w:szCs w:val="24"/>
              </w:rPr>
            </w:pPr>
            <w:r>
              <w:t>Feb</w:t>
            </w:r>
            <w:r w:rsidRPr="005C52F6">
              <w:t xml:space="preserve"> </w:t>
            </w:r>
          </w:p>
        </w:tc>
      </w:tr>
      <w:tr w:rsidR="007F06D2" w:rsidRPr="00F81E2D" w14:paraId="6215053F" w14:textId="77777777" w:rsidTr="0009222A">
        <w:tc>
          <w:tcPr>
            <w:tcW w:w="455" w:type="pct"/>
          </w:tcPr>
          <w:p w14:paraId="3E7B82FC" w14:textId="77777777" w:rsidR="007F06D2" w:rsidRPr="00F81E2D" w:rsidRDefault="007F06D2" w:rsidP="008E201B">
            <w:pPr>
              <w:pStyle w:val="ListParagraph"/>
              <w:numPr>
                <w:ilvl w:val="0"/>
                <w:numId w:val="13"/>
              </w:numPr>
              <w:ind w:left="284" w:hanging="284"/>
              <w:rPr>
                <w:rFonts w:asciiTheme="minorHAnsi" w:hAnsiTheme="minorHAnsi"/>
              </w:rPr>
            </w:pPr>
          </w:p>
        </w:tc>
        <w:tc>
          <w:tcPr>
            <w:tcW w:w="3048" w:type="pct"/>
          </w:tcPr>
          <w:p w14:paraId="235CDB0F" w14:textId="2AD79828" w:rsidR="007F06D2" w:rsidRPr="00C82120" w:rsidRDefault="007F06D2" w:rsidP="008934D8">
            <w:r w:rsidRPr="00C82120">
              <w:t xml:space="preserve">Support during awards ceremony </w:t>
            </w:r>
          </w:p>
        </w:tc>
        <w:tc>
          <w:tcPr>
            <w:tcW w:w="1497" w:type="pct"/>
          </w:tcPr>
          <w:p w14:paraId="3C4C9C4D" w14:textId="00098687" w:rsidR="007F06D2" w:rsidRPr="005C52F6" w:rsidRDefault="00EA6640">
            <w:r>
              <w:t>April</w:t>
            </w:r>
          </w:p>
        </w:tc>
      </w:tr>
      <w:tr w:rsidR="007F06D2" w:rsidRPr="00F81E2D" w14:paraId="684C487B" w14:textId="77777777" w:rsidTr="0009222A">
        <w:tc>
          <w:tcPr>
            <w:tcW w:w="455" w:type="pct"/>
          </w:tcPr>
          <w:p w14:paraId="5B772278" w14:textId="77777777" w:rsidR="007F06D2" w:rsidRPr="00F81E2D" w:rsidRDefault="007F06D2" w:rsidP="008E201B">
            <w:pPr>
              <w:pStyle w:val="ListParagraph"/>
              <w:numPr>
                <w:ilvl w:val="0"/>
                <w:numId w:val="13"/>
              </w:numPr>
              <w:ind w:left="284" w:hanging="284"/>
              <w:rPr>
                <w:rFonts w:asciiTheme="minorHAnsi" w:hAnsiTheme="minorHAnsi"/>
              </w:rPr>
            </w:pPr>
          </w:p>
        </w:tc>
        <w:tc>
          <w:tcPr>
            <w:tcW w:w="3048" w:type="pct"/>
          </w:tcPr>
          <w:p w14:paraId="0472349B" w14:textId="77777777" w:rsidR="007F06D2" w:rsidRPr="00C82120" w:rsidRDefault="007F06D2" w:rsidP="004679CE">
            <w:r w:rsidRPr="00C82120">
              <w:t>Media profiling of winners</w:t>
            </w:r>
          </w:p>
        </w:tc>
        <w:tc>
          <w:tcPr>
            <w:tcW w:w="1497" w:type="pct"/>
          </w:tcPr>
          <w:p w14:paraId="2C58DE13" w14:textId="649C776D" w:rsidR="007F06D2" w:rsidRPr="005C52F6" w:rsidRDefault="00EA6640">
            <w:r>
              <w:t>Feb</w:t>
            </w:r>
          </w:p>
        </w:tc>
      </w:tr>
      <w:tr w:rsidR="008934D8" w:rsidRPr="00F81E2D" w14:paraId="0D2D0E0B" w14:textId="77777777" w:rsidTr="0009222A">
        <w:tc>
          <w:tcPr>
            <w:tcW w:w="455" w:type="pct"/>
          </w:tcPr>
          <w:p w14:paraId="0EE381AB" w14:textId="77777777" w:rsidR="008934D8" w:rsidRPr="00F81E2D" w:rsidRDefault="008934D8" w:rsidP="008E201B">
            <w:pPr>
              <w:pStyle w:val="ListParagraph"/>
              <w:numPr>
                <w:ilvl w:val="0"/>
                <w:numId w:val="13"/>
              </w:numPr>
              <w:ind w:left="284" w:hanging="284"/>
              <w:rPr>
                <w:rFonts w:asciiTheme="minorHAnsi" w:hAnsiTheme="minorHAnsi"/>
              </w:rPr>
            </w:pPr>
          </w:p>
        </w:tc>
        <w:tc>
          <w:tcPr>
            <w:tcW w:w="3048" w:type="pct"/>
          </w:tcPr>
          <w:p w14:paraId="48F23B89" w14:textId="58D1D66D" w:rsidR="008934D8" w:rsidRPr="00C82120" w:rsidRDefault="008934D8" w:rsidP="004679CE">
            <w:r>
              <w:t>Sourcing of trophies and certificates</w:t>
            </w:r>
          </w:p>
        </w:tc>
        <w:tc>
          <w:tcPr>
            <w:tcW w:w="1497" w:type="pct"/>
          </w:tcPr>
          <w:p w14:paraId="0FE2DC60" w14:textId="619E7492" w:rsidR="008934D8" w:rsidRPr="005C52F6" w:rsidRDefault="00EA6640">
            <w:r>
              <w:t>Feb</w:t>
            </w:r>
          </w:p>
        </w:tc>
      </w:tr>
      <w:tr w:rsidR="007F06D2" w:rsidRPr="00F81E2D" w14:paraId="26C6A4BF" w14:textId="77777777" w:rsidTr="0009222A">
        <w:tc>
          <w:tcPr>
            <w:tcW w:w="455" w:type="pct"/>
          </w:tcPr>
          <w:p w14:paraId="51857EC2" w14:textId="77777777" w:rsidR="007F06D2" w:rsidRPr="00F81E2D" w:rsidRDefault="007F06D2" w:rsidP="008E201B">
            <w:pPr>
              <w:pStyle w:val="ListParagraph"/>
              <w:numPr>
                <w:ilvl w:val="0"/>
                <w:numId w:val="13"/>
              </w:numPr>
              <w:ind w:left="284" w:hanging="284"/>
              <w:rPr>
                <w:rFonts w:asciiTheme="minorHAnsi" w:hAnsiTheme="minorHAnsi"/>
              </w:rPr>
            </w:pPr>
          </w:p>
        </w:tc>
        <w:tc>
          <w:tcPr>
            <w:tcW w:w="3048" w:type="pct"/>
          </w:tcPr>
          <w:p w14:paraId="095CBDC9" w14:textId="77777777" w:rsidR="007F06D2" w:rsidRPr="00C82120" w:rsidRDefault="007F06D2" w:rsidP="004679CE">
            <w:r w:rsidRPr="00C82120">
              <w:t xml:space="preserve">Pay-out of prize money </w:t>
            </w:r>
          </w:p>
        </w:tc>
        <w:tc>
          <w:tcPr>
            <w:tcW w:w="1497" w:type="pct"/>
          </w:tcPr>
          <w:p w14:paraId="45E96B50" w14:textId="16EAE2DA" w:rsidR="007F06D2" w:rsidRPr="005C52F6" w:rsidRDefault="00EA6640">
            <w:r>
              <w:t>April</w:t>
            </w:r>
          </w:p>
        </w:tc>
      </w:tr>
      <w:tr w:rsidR="007F06D2" w:rsidRPr="00F81E2D" w14:paraId="263E19CA" w14:textId="77777777" w:rsidTr="0009222A">
        <w:tc>
          <w:tcPr>
            <w:tcW w:w="455" w:type="pct"/>
          </w:tcPr>
          <w:p w14:paraId="2DAAEE35" w14:textId="77777777" w:rsidR="007F06D2" w:rsidRPr="00F81E2D" w:rsidRDefault="007F06D2" w:rsidP="008E201B">
            <w:pPr>
              <w:pStyle w:val="ListParagraph"/>
              <w:numPr>
                <w:ilvl w:val="0"/>
                <w:numId w:val="13"/>
              </w:numPr>
              <w:ind w:left="284" w:hanging="284"/>
              <w:rPr>
                <w:rFonts w:asciiTheme="minorHAnsi" w:hAnsiTheme="minorHAnsi"/>
              </w:rPr>
            </w:pPr>
          </w:p>
        </w:tc>
        <w:tc>
          <w:tcPr>
            <w:tcW w:w="3048" w:type="pct"/>
          </w:tcPr>
          <w:p w14:paraId="11813149" w14:textId="77777777" w:rsidR="007F06D2" w:rsidRPr="00C82120" w:rsidRDefault="007F06D2" w:rsidP="004679CE">
            <w:r w:rsidRPr="00C82120">
              <w:t xml:space="preserve">Reporting </w:t>
            </w:r>
          </w:p>
        </w:tc>
        <w:tc>
          <w:tcPr>
            <w:tcW w:w="1497" w:type="pct"/>
          </w:tcPr>
          <w:p w14:paraId="244C82AE" w14:textId="3E3C94BD" w:rsidR="007F06D2" w:rsidRPr="0046767F" w:rsidRDefault="00EA6640">
            <w:pPr>
              <w:rPr>
                <w:highlight w:val="yellow"/>
              </w:rPr>
            </w:pPr>
            <w:r>
              <w:t>Feb</w:t>
            </w:r>
          </w:p>
        </w:tc>
      </w:tr>
    </w:tbl>
    <w:p w14:paraId="37702649" w14:textId="77777777" w:rsidR="003E2F94" w:rsidRPr="00F81E2D" w:rsidRDefault="003E2F94" w:rsidP="003E2F94">
      <w:pPr>
        <w:pStyle w:val="Specification"/>
        <w:ind w:left="1107"/>
        <w:rPr>
          <w:rStyle w:val="Strong"/>
          <w:b w:val="0"/>
          <w:bCs w:val="0"/>
        </w:rPr>
      </w:pPr>
      <w:bookmarkStart w:id="75" w:name="_Toc435315901"/>
    </w:p>
    <w:p w14:paraId="6479986E" w14:textId="77777777" w:rsidR="00EF174F" w:rsidRPr="0027491C" w:rsidRDefault="00EF174F" w:rsidP="008E201B">
      <w:pPr>
        <w:pStyle w:val="Specification"/>
        <w:numPr>
          <w:ilvl w:val="0"/>
          <w:numId w:val="8"/>
        </w:numPr>
        <w:rPr>
          <w:rStyle w:val="Strong"/>
        </w:rPr>
      </w:pPr>
      <w:r w:rsidRPr="0027491C">
        <w:rPr>
          <w:rStyle w:val="Strong"/>
        </w:rPr>
        <w:t>SUPPLIER PERFORMANCE REPORTING</w:t>
      </w:r>
    </w:p>
    <w:p w14:paraId="06738BC4" w14:textId="5375390B" w:rsidR="00AE66C6" w:rsidRPr="00A73372" w:rsidRDefault="00AE66C6" w:rsidP="008E201B">
      <w:pPr>
        <w:pStyle w:val="Specification"/>
        <w:numPr>
          <w:ilvl w:val="1"/>
          <w:numId w:val="8"/>
        </w:numPr>
      </w:pPr>
      <w:r w:rsidRPr="00A73372">
        <w:t xml:space="preserve">The </w:t>
      </w:r>
      <w:r>
        <w:t xml:space="preserve">service provider will report performance </w:t>
      </w:r>
      <w:r w:rsidR="00BC7A53">
        <w:t xml:space="preserve">to the </w:t>
      </w:r>
      <w:proofErr w:type="spellStart"/>
      <w:r w:rsidR="00BC7A53">
        <w:t>GovTech</w:t>
      </w:r>
      <w:proofErr w:type="spellEnd"/>
      <w:r w:rsidR="00BC7A53">
        <w:t xml:space="preserve"> Programme Manager</w:t>
      </w:r>
      <w:r w:rsidRPr="00A73372">
        <w:t xml:space="preserve">. </w:t>
      </w:r>
    </w:p>
    <w:p w14:paraId="19C58E9C" w14:textId="77777777" w:rsidR="00AE66C6" w:rsidRDefault="00AE66C6" w:rsidP="008E201B">
      <w:pPr>
        <w:pStyle w:val="Specification"/>
        <w:numPr>
          <w:ilvl w:val="1"/>
          <w:numId w:val="8"/>
        </w:numPr>
      </w:pPr>
      <w:r>
        <w:t>T</w:t>
      </w:r>
      <w:r w:rsidRPr="00A73372">
        <w:t>he</w:t>
      </w:r>
      <w:r>
        <w:t xml:space="preserve"> </w:t>
      </w:r>
      <w:r w:rsidRPr="00AE5334">
        <w:t xml:space="preserve">service provider </w:t>
      </w:r>
      <w:r w:rsidRPr="00A73372">
        <w:t>will be required to</w:t>
      </w:r>
      <w:r>
        <w:t xml:space="preserve"> provide reports, including presentations on status of the project on a weekly basis / as required. </w:t>
      </w:r>
    </w:p>
    <w:p w14:paraId="4AFCB72F" w14:textId="6507F74D" w:rsidR="00AE66C6" w:rsidRPr="00F81E2D" w:rsidRDefault="00AE66C6" w:rsidP="008E201B">
      <w:pPr>
        <w:pStyle w:val="Specification"/>
        <w:numPr>
          <w:ilvl w:val="1"/>
          <w:numId w:val="8"/>
        </w:numPr>
      </w:pPr>
      <w:r>
        <w:t>All reporting will be ali</w:t>
      </w:r>
      <w:r w:rsidR="00456472">
        <w:t>gned to SITA approved templates.</w:t>
      </w:r>
    </w:p>
    <w:p w14:paraId="65B382FF" w14:textId="77777777" w:rsidR="00203DF3" w:rsidRPr="00F81E2D" w:rsidRDefault="00203DF3" w:rsidP="008E201B">
      <w:pPr>
        <w:pStyle w:val="Specification"/>
        <w:numPr>
          <w:ilvl w:val="0"/>
          <w:numId w:val="8"/>
        </w:numPr>
        <w:jc w:val="both"/>
        <w:rPr>
          <w:rStyle w:val="Strong"/>
          <w:bCs w:val="0"/>
          <w:szCs w:val="20"/>
        </w:rPr>
      </w:pPr>
      <w:r w:rsidRPr="00F81E2D">
        <w:rPr>
          <w:rStyle w:val="Strong"/>
        </w:rPr>
        <w:t xml:space="preserve">CERTIFICATION, EXPERTISE AND </w:t>
      </w:r>
      <w:r w:rsidR="00CE1B31">
        <w:rPr>
          <w:rStyle w:val="Strong"/>
        </w:rPr>
        <w:t>QUALIFICATION</w:t>
      </w:r>
    </w:p>
    <w:p w14:paraId="32B5659A" w14:textId="77777777" w:rsidR="00F461CD" w:rsidRPr="00F461CD" w:rsidRDefault="00203DF3" w:rsidP="008E201B">
      <w:pPr>
        <w:pStyle w:val="Specification"/>
        <w:numPr>
          <w:ilvl w:val="1"/>
          <w:numId w:val="9"/>
        </w:numPr>
        <w:jc w:val="both"/>
        <w:rPr>
          <w:rStyle w:val="Strong"/>
          <w:bCs w:val="0"/>
          <w:szCs w:val="20"/>
        </w:rPr>
      </w:pPr>
      <w:r w:rsidRPr="00F81E2D">
        <w:rPr>
          <w:rStyle w:val="Strong"/>
          <w:b w:val="0"/>
        </w:rPr>
        <w:t>The Supplier represents that</w:t>
      </w:r>
      <w:r w:rsidR="00F461CD">
        <w:rPr>
          <w:rStyle w:val="Strong"/>
          <w:b w:val="0"/>
        </w:rPr>
        <w:t>,</w:t>
      </w:r>
      <w:r w:rsidRPr="00F81E2D">
        <w:rPr>
          <w:rStyle w:val="Strong"/>
          <w:b w:val="0"/>
        </w:rPr>
        <w:t xml:space="preserve"> </w:t>
      </w:r>
    </w:p>
    <w:p w14:paraId="74078D2C" w14:textId="66B1E8C4" w:rsidR="00F461CD" w:rsidRPr="00F461CD" w:rsidRDefault="00203DF3" w:rsidP="008E201B">
      <w:pPr>
        <w:pStyle w:val="Specification"/>
        <w:numPr>
          <w:ilvl w:val="2"/>
          <w:numId w:val="9"/>
        </w:numPr>
        <w:jc w:val="both"/>
        <w:rPr>
          <w:rStyle w:val="Strong"/>
          <w:bCs w:val="0"/>
          <w:szCs w:val="20"/>
        </w:rPr>
      </w:pPr>
      <w:r w:rsidRPr="00F81E2D">
        <w:rPr>
          <w:rStyle w:val="Strong"/>
          <w:b w:val="0"/>
        </w:rPr>
        <w:t>it has the necessary expertise, skill</w:t>
      </w:r>
      <w:r w:rsidR="00735CF0">
        <w:rPr>
          <w:rStyle w:val="Strong"/>
          <w:b w:val="0"/>
        </w:rPr>
        <w:t>s</w:t>
      </w:r>
      <w:r w:rsidRPr="00F81E2D">
        <w:rPr>
          <w:rStyle w:val="Strong"/>
          <w:b w:val="0"/>
        </w:rPr>
        <w:t xml:space="preserve">, qualifications and ability to undertake the work required in terms of the Statement of Work </w:t>
      </w:r>
      <w:r w:rsidR="00F461CD">
        <w:rPr>
          <w:rStyle w:val="Strong"/>
          <w:b w:val="0"/>
        </w:rPr>
        <w:t xml:space="preserve">or Service Definition </w:t>
      </w:r>
      <w:r w:rsidRPr="00F81E2D">
        <w:rPr>
          <w:rStyle w:val="Strong"/>
          <w:b w:val="0"/>
        </w:rPr>
        <w:t>and</w:t>
      </w:r>
      <w:r w:rsidR="00F461CD">
        <w:rPr>
          <w:rStyle w:val="Strong"/>
          <w:b w:val="0"/>
        </w:rPr>
        <w:t>;</w:t>
      </w:r>
    </w:p>
    <w:p w14:paraId="60BFD515" w14:textId="77777777" w:rsidR="00F461CD" w:rsidRPr="00F461CD" w:rsidRDefault="00203DF3" w:rsidP="008E201B">
      <w:pPr>
        <w:pStyle w:val="Specification"/>
        <w:numPr>
          <w:ilvl w:val="2"/>
          <w:numId w:val="9"/>
        </w:numPr>
        <w:jc w:val="both"/>
        <w:rPr>
          <w:rStyle w:val="Strong"/>
          <w:bCs w:val="0"/>
          <w:szCs w:val="20"/>
        </w:rPr>
      </w:pPr>
      <w:r w:rsidRPr="00F81E2D">
        <w:rPr>
          <w:rStyle w:val="Strong"/>
          <w:b w:val="0"/>
        </w:rPr>
        <w:t xml:space="preserve">it </w:t>
      </w:r>
      <w:r w:rsidR="00F461CD">
        <w:rPr>
          <w:rStyle w:val="Strong"/>
          <w:b w:val="0"/>
        </w:rPr>
        <w:t>is</w:t>
      </w:r>
      <w:r w:rsidRPr="00F81E2D">
        <w:rPr>
          <w:rStyle w:val="Strong"/>
          <w:b w:val="0"/>
        </w:rPr>
        <w:t xml:space="preserve"> committed to </w:t>
      </w:r>
      <w:r w:rsidR="00F461CD">
        <w:rPr>
          <w:rStyle w:val="Strong"/>
          <w:b w:val="0"/>
        </w:rPr>
        <w:t>provide</w:t>
      </w:r>
      <w:r w:rsidRPr="00F81E2D">
        <w:rPr>
          <w:rStyle w:val="Strong"/>
          <w:b w:val="0"/>
        </w:rPr>
        <w:t xml:space="preserve"> </w:t>
      </w:r>
      <w:r w:rsidR="00CF1023">
        <w:rPr>
          <w:rStyle w:val="Strong"/>
          <w:b w:val="0"/>
        </w:rPr>
        <w:t xml:space="preserve">the </w:t>
      </w:r>
      <w:r w:rsidRPr="00F81E2D">
        <w:rPr>
          <w:rStyle w:val="Strong"/>
          <w:b w:val="0"/>
        </w:rPr>
        <w:t>Services</w:t>
      </w:r>
      <w:r w:rsidR="00CE1B31">
        <w:rPr>
          <w:rStyle w:val="Strong"/>
          <w:b w:val="0"/>
        </w:rPr>
        <w:t>;</w:t>
      </w:r>
      <w:r w:rsidRPr="00F81E2D">
        <w:rPr>
          <w:rStyle w:val="Strong"/>
          <w:b w:val="0"/>
        </w:rPr>
        <w:t xml:space="preserve"> and</w:t>
      </w:r>
    </w:p>
    <w:p w14:paraId="3A5E6976" w14:textId="77777777" w:rsidR="00203DF3" w:rsidRPr="00F81E2D" w:rsidRDefault="00203DF3" w:rsidP="008E201B">
      <w:pPr>
        <w:pStyle w:val="Specification"/>
        <w:numPr>
          <w:ilvl w:val="2"/>
          <w:numId w:val="9"/>
        </w:numPr>
        <w:jc w:val="both"/>
        <w:rPr>
          <w:rStyle w:val="Strong"/>
          <w:bCs w:val="0"/>
          <w:szCs w:val="20"/>
        </w:rPr>
      </w:pPr>
      <w:r w:rsidRPr="00F81E2D">
        <w:rPr>
          <w:rStyle w:val="Strong"/>
          <w:b w:val="0"/>
        </w:rPr>
        <w:t xml:space="preserve">perform all obligations detailed herein without any interruption to </w:t>
      </w:r>
      <w:r w:rsidR="00300FE4">
        <w:rPr>
          <w:rStyle w:val="Strong"/>
          <w:b w:val="0"/>
        </w:rPr>
        <w:t>SITA</w:t>
      </w:r>
      <w:r w:rsidRPr="00F81E2D">
        <w:rPr>
          <w:rStyle w:val="Strong"/>
          <w:b w:val="0"/>
        </w:rPr>
        <w:t>.</w:t>
      </w:r>
    </w:p>
    <w:p w14:paraId="53009DBF" w14:textId="77777777" w:rsidR="00490F2A" w:rsidRPr="00F81E2D" w:rsidRDefault="00490F2A" w:rsidP="008E201B">
      <w:pPr>
        <w:pStyle w:val="Specification"/>
        <w:numPr>
          <w:ilvl w:val="1"/>
          <w:numId w:val="9"/>
        </w:numPr>
        <w:jc w:val="both"/>
      </w:pPr>
      <w:bookmarkStart w:id="76" w:name="_Toc448483301"/>
      <w:bookmarkStart w:id="77" w:name="_Toc448483304"/>
      <w:r>
        <w:t xml:space="preserve">The Supplier must provide the service </w:t>
      </w:r>
      <w:r w:rsidRPr="00F81E2D">
        <w:t>in a good and workmanlike manner and in accordance with the practices and high professional standards used in well-managed operations performing services similar to the Services;</w:t>
      </w:r>
      <w:bookmarkEnd w:id="76"/>
    </w:p>
    <w:p w14:paraId="59B085F9" w14:textId="16F0C656" w:rsidR="00E73895" w:rsidRPr="009C4D5F" w:rsidRDefault="00A47EB0" w:rsidP="008E201B">
      <w:pPr>
        <w:pStyle w:val="Specification"/>
        <w:numPr>
          <w:ilvl w:val="1"/>
          <w:numId w:val="9"/>
        </w:numPr>
        <w:jc w:val="both"/>
      </w:pPr>
      <w:r w:rsidRPr="009C4D5F">
        <w:t xml:space="preserve">The Supplier must </w:t>
      </w:r>
      <w:r w:rsidR="00490F2A" w:rsidRPr="009C4D5F">
        <w:t xml:space="preserve">perform the </w:t>
      </w:r>
      <w:r w:rsidR="00A73372" w:rsidRPr="009C4D5F">
        <w:t>s</w:t>
      </w:r>
      <w:r w:rsidR="00490F2A" w:rsidRPr="009C4D5F">
        <w:t>ervices in the most cost-effective manner consistent with the level of quality and performance as defined in Statement of Work or Service Definition</w:t>
      </w:r>
      <w:bookmarkEnd w:id="77"/>
      <w:r w:rsidR="00BC7A53">
        <w:t>.</w:t>
      </w:r>
    </w:p>
    <w:p w14:paraId="64107646" w14:textId="77777777" w:rsidR="000729B4" w:rsidRDefault="00FC56C4" w:rsidP="008E201B">
      <w:pPr>
        <w:pStyle w:val="Specification"/>
        <w:numPr>
          <w:ilvl w:val="0"/>
          <w:numId w:val="8"/>
        </w:numPr>
        <w:jc w:val="both"/>
        <w:rPr>
          <w:b/>
        </w:rPr>
      </w:pPr>
      <w:r w:rsidRPr="00E73895">
        <w:rPr>
          <w:b/>
        </w:rPr>
        <w:t>LOGISTICAL CONDITIONS</w:t>
      </w:r>
    </w:p>
    <w:p w14:paraId="66964CF2" w14:textId="3EDFC1F9" w:rsidR="00FC56C4" w:rsidRPr="00F81E2D" w:rsidRDefault="0023490B" w:rsidP="008E201B">
      <w:pPr>
        <w:pStyle w:val="Specification"/>
        <w:numPr>
          <w:ilvl w:val="1"/>
          <w:numId w:val="9"/>
        </w:numPr>
        <w:jc w:val="both"/>
        <w:rPr>
          <w:color w:val="FF0000"/>
        </w:rPr>
      </w:pPr>
      <w:bookmarkStart w:id="78" w:name="_Toc448483118"/>
      <w:r>
        <w:t>The</w:t>
      </w:r>
      <w:r w:rsidR="00AE5334" w:rsidRPr="00AE5334">
        <w:t xml:space="preserve"> service provider </w:t>
      </w:r>
      <w:r w:rsidR="00DE4E6A">
        <w:t xml:space="preserve">will </w:t>
      </w:r>
      <w:r w:rsidR="002E3344" w:rsidRPr="002E3344">
        <w:t xml:space="preserve">be expected to </w:t>
      </w:r>
      <w:r w:rsidR="001135B0">
        <w:t xml:space="preserve">deliver </w:t>
      </w:r>
      <w:r w:rsidR="007F06D2">
        <w:t>Digital</w:t>
      </w:r>
      <w:r w:rsidR="0012533D">
        <w:t xml:space="preserve"> award</w:t>
      </w:r>
      <w:r w:rsidR="001135B0">
        <w:t xml:space="preserve"> s</w:t>
      </w:r>
      <w:r w:rsidR="00A13091">
        <w:t>ervice requirements as per scope of work</w:t>
      </w:r>
      <w:r w:rsidR="001135B0">
        <w:t xml:space="preserve"> </w:t>
      </w:r>
      <w:r w:rsidR="001C73D9">
        <w:t xml:space="preserve">in </w:t>
      </w:r>
      <w:r w:rsidR="007F06D2">
        <w:t>the designated province.</w:t>
      </w:r>
      <w:r w:rsidR="001135B0">
        <w:t xml:space="preserve"> </w:t>
      </w:r>
    </w:p>
    <w:p w14:paraId="2F12C0DF" w14:textId="77777777" w:rsidR="00C216B2" w:rsidRPr="00F81E2D" w:rsidRDefault="00C216B2" w:rsidP="008E201B">
      <w:pPr>
        <w:pStyle w:val="Specification"/>
        <w:numPr>
          <w:ilvl w:val="1"/>
          <w:numId w:val="9"/>
        </w:numPr>
        <w:jc w:val="both"/>
      </w:pPr>
      <w:r w:rsidRPr="00F81E2D">
        <w:t xml:space="preserve">In the event that SITA grants the </w:t>
      </w:r>
      <w:r w:rsidR="0083744A" w:rsidRPr="00F81E2D">
        <w:t>Supplier</w:t>
      </w:r>
      <w:r w:rsidRPr="00F81E2D">
        <w:t xml:space="preserve"> permission to access SITA's Environment including hardware, software, internet facilities, data, telecommunication facilities and/or network facilities remotely, the </w:t>
      </w:r>
      <w:r w:rsidR="0083744A" w:rsidRPr="00F81E2D">
        <w:t>Supplier</w:t>
      </w:r>
      <w:r w:rsidRPr="00F81E2D">
        <w:t xml:space="preserve"> </w:t>
      </w:r>
      <w:r w:rsidR="00867B5D">
        <w:t>must</w:t>
      </w:r>
      <w:r w:rsidRPr="00F81E2D">
        <w:t xml:space="preserve"> adhere to SITA's relevant policies and procedures (which policy and procedures are available to the </w:t>
      </w:r>
      <w:r w:rsidR="0083744A" w:rsidRPr="00F81E2D">
        <w:t>Supplier</w:t>
      </w:r>
      <w:r w:rsidRPr="00F81E2D">
        <w:t xml:space="preserve"> on request) or in the absence of such policy and procedures, in terms of, best industry practice.</w:t>
      </w:r>
      <w:bookmarkEnd w:id="78"/>
    </w:p>
    <w:p w14:paraId="7D7E067F" w14:textId="631C1A2C" w:rsidR="000729B4" w:rsidRPr="00F81E2D" w:rsidRDefault="00FC56C4" w:rsidP="008E201B">
      <w:pPr>
        <w:pStyle w:val="Specification"/>
        <w:numPr>
          <w:ilvl w:val="1"/>
          <w:numId w:val="23"/>
        </w:numPr>
        <w:jc w:val="both"/>
      </w:pPr>
      <w:r w:rsidRPr="00F81E2D">
        <w:rPr>
          <w:b/>
        </w:rPr>
        <w:t>Tools of Trade</w:t>
      </w:r>
      <w:r w:rsidRPr="00F81E2D">
        <w:t xml:space="preserve">. </w:t>
      </w:r>
      <w:r w:rsidR="000729B4" w:rsidRPr="00F81E2D">
        <w:t xml:space="preserve">The </w:t>
      </w:r>
      <w:r w:rsidR="0083744A" w:rsidRPr="00F81E2D">
        <w:t>Supplier</w:t>
      </w:r>
      <w:r w:rsidR="000729B4" w:rsidRPr="00F81E2D">
        <w:t xml:space="preserve"> must </w:t>
      </w:r>
      <w:r w:rsidR="002E3344">
        <w:t>bring own tools of trade</w:t>
      </w:r>
      <w:r w:rsidR="00456472">
        <w:t>.</w:t>
      </w:r>
      <w:r w:rsidR="002E3344">
        <w:t xml:space="preserve"> </w:t>
      </w:r>
    </w:p>
    <w:p w14:paraId="501F7A4D" w14:textId="6E0F38E9" w:rsidR="00456472" w:rsidRPr="00312540" w:rsidRDefault="002E3344" w:rsidP="008E201B">
      <w:pPr>
        <w:numPr>
          <w:ilvl w:val="1"/>
          <w:numId w:val="23"/>
        </w:numPr>
        <w:spacing w:after="120"/>
        <w:jc w:val="both"/>
        <w:rPr>
          <w:szCs w:val="24"/>
        </w:rPr>
      </w:pPr>
      <w:r w:rsidRPr="00E73895">
        <w:rPr>
          <w:b/>
          <w:szCs w:val="24"/>
        </w:rPr>
        <w:t xml:space="preserve">On-site and Remote </w:t>
      </w:r>
      <w:r w:rsidRPr="00581E80">
        <w:rPr>
          <w:b/>
          <w:szCs w:val="24"/>
        </w:rPr>
        <w:t>Support</w:t>
      </w:r>
      <w:r w:rsidRPr="00581E80">
        <w:rPr>
          <w:szCs w:val="24"/>
        </w:rPr>
        <w:t xml:space="preserve">. The Supplier must be available on-site. </w:t>
      </w:r>
    </w:p>
    <w:p w14:paraId="732C2B07" w14:textId="79C4C899" w:rsidR="00456472" w:rsidRDefault="00456472" w:rsidP="00456472">
      <w:pPr>
        <w:spacing w:after="120"/>
        <w:jc w:val="both"/>
        <w:rPr>
          <w:szCs w:val="24"/>
        </w:rPr>
      </w:pPr>
    </w:p>
    <w:p w14:paraId="0D509BDB" w14:textId="77777777" w:rsidR="000C4966" w:rsidRDefault="000C4966" w:rsidP="00456472">
      <w:pPr>
        <w:spacing w:after="120"/>
        <w:jc w:val="both"/>
        <w:rPr>
          <w:szCs w:val="24"/>
        </w:rPr>
      </w:pPr>
    </w:p>
    <w:p w14:paraId="55B462DB" w14:textId="77777777" w:rsidR="00456472" w:rsidRPr="00F81E2D" w:rsidRDefault="00456472" w:rsidP="008E201B">
      <w:pPr>
        <w:pStyle w:val="Specification"/>
        <w:numPr>
          <w:ilvl w:val="0"/>
          <w:numId w:val="9"/>
        </w:numPr>
        <w:rPr>
          <w:rStyle w:val="Strong"/>
          <w:bCs w:val="0"/>
          <w:szCs w:val="20"/>
        </w:rPr>
      </w:pPr>
      <w:r w:rsidRPr="00F81E2D">
        <w:rPr>
          <w:rStyle w:val="Strong"/>
          <w:bCs w:val="0"/>
        </w:rPr>
        <w:lastRenderedPageBreak/>
        <w:t>REGULATORY, QUALITY AND STANDARDS</w:t>
      </w:r>
    </w:p>
    <w:p w14:paraId="60862FE1" w14:textId="6877E737" w:rsidR="00456472" w:rsidRDefault="00456472" w:rsidP="00512C40">
      <w:pPr>
        <w:pStyle w:val="Specification"/>
        <w:numPr>
          <w:ilvl w:val="1"/>
          <w:numId w:val="2"/>
        </w:numPr>
        <w:rPr>
          <w:rStyle w:val="Strong"/>
          <w:b w:val="0"/>
          <w:bCs w:val="0"/>
        </w:rPr>
      </w:pPr>
      <w:r w:rsidRPr="00F81E2D">
        <w:rPr>
          <w:rStyle w:val="Strong"/>
          <w:b w:val="0"/>
          <w:bCs w:val="0"/>
        </w:rPr>
        <w:t>The Supplier must for the duration of the c</w:t>
      </w:r>
      <w:r>
        <w:rPr>
          <w:rStyle w:val="Strong"/>
          <w:b w:val="0"/>
          <w:bCs w:val="0"/>
        </w:rPr>
        <w:t xml:space="preserve">ontract ensure compliance with </w:t>
      </w:r>
      <w:r w:rsidRPr="00F81E2D">
        <w:rPr>
          <w:rStyle w:val="Strong"/>
          <w:b w:val="0"/>
          <w:bCs w:val="0"/>
        </w:rPr>
        <w:t>ISO/IEC Gen</w:t>
      </w:r>
      <w:r>
        <w:rPr>
          <w:rStyle w:val="Strong"/>
          <w:b w:val="0"/>
          <w:bCs w:val="0"/>
        </w:rPr>
        <w:t>eral Quality Standards, ISO9001</w:t>
      </w:r>
    </w:p>
    <w:p w14:paraId="4DE20CA5" w14:textId="77777777" w:rsidR="000C4966" w:rsidRPr="000C4966" w:rsidRDefault="000C4966" w:rsidP="000C4966">
      <w:pPr>
        <w:pStyle w:val="ListParagraph"/>
        <w:numPr>
          <w:ilvl w:val="1"/>
          <w:numId w:val="2"/>
        </w:numPr>
      </w:pPr>
      <w:r w:rsidRPr="000C4966">
        <w:t>The Supplier must for the duration of the contract ensure compliance with Protection of Personal Information Act, 2013 (POPIA).</w:t>
      </w:r>
    </w:p>
    <w:p w14:paraId="5AEE0DD5" w14:textId="77777777" w:rsidR="000C4966" w:rsidRPr="00456472" w:rsidRDefault="000C4966" w:rsidP="00C60299">
      <w:pPr>
        <w:pStyle w:val="Specification"/>
        <w:ind w:left="1107"/>
      </w:pPr>
    </w:p>
    <w:bookmarkEnd w:id="75"/>
    <w:p w14:paraId="420E67A2" w14:textId="77777777" w:rsidR="00624CF7" w:rsidRPr="001444FA" w:rsidRDefault="00624CF7" w:rsidP="008E201B">
      <w:pPr>
        <w:numPr>
          <w:ilvl w:val="0"/>
          <w:numId w:val="9"/>
        </w:numPr>
        <w:spacing w:after="120"/>
        <w:jc w:val="both"/>
        <w:rPr>
          <w:b/>
        </w:rPr>
      </w:pPr>
      <w:r w:rsidRPr="001444FA">
        <w:rPr>
          <w:b/>
          <w:szCs w:val="24"/>
        </w:rPr>
        <w:t xml:space="preserve">SECURITY SCREENING AND SECURITY CLEARANCE REQUIREMENTS </w:t>
      </w:r>
    </w:p>
    <w:p w14:paraId="3DAA8852" w14:textId="77777777" w:rsidR="00624CF7" w:rsidRPr="001444FA" w:rsidRDefault="00624CF7" w:rsidP="00512C40">
      <w:pPr>
        <w:numPr>
          <w:ilvl w:val="1"/>
          <w:numId w:val="2"/>
        </w:numPr>
        <w:spacing w:after="120"/>
        <w:jc w:val="both"/>
      </w:pPr>
      <w:r w:rsidRPr="001444FA">
        <w:rPr>
          <w:b/>
          <w:szCs w:val="24"/>
        </w:rPr>
        <w:t>Company security screening:</w:t>
      </w:r>
      <w:r w:rsidRPr="001444FA">
        <w:rPr>
          <w:szCs w:val="24"/>
        </w:rPr>
        <w:t xml:space="preserve"> The supplier may be required to undergo a company security screening conducted by the State Security Agency (SSA). Should the SSA find the supplier </w:t>
      </w:r>
      <w:r w:rsidRPr="001444FA">
        <w:rPr>
          <w:b/>
          <w:szCs w:val="24"/>
        </w:rPr>
        <w:t>not suitable</w:t>
      </w:r>
      <w:r w:rsidRPr="001444FA">
        <w:rPr>
          <w:szCs w:val="24"/>
        </w:rPr>
        <w:t xml:space="preserve"> after the conduct of the security screening, the business relationship will be terminated. The following documentation will be required for the company security screening process to be conducted:</w:t>
      </w:r>
    </w:p>
    <w:p w14:paraId="523C7CCB" w14:textId="77777777" w:rsidR="00624CF7" w:rsidRPr="001444FA" w:rsidRDefault="00624CF7" w:rsidP="00512C40">
      <w:pPr>
        <w:numPr>
          <w:ilvl w:val="2"/>
          <w:numId w:val="2"/>
        </w:numPr>
        <w:spacing w:after="120"/>
        <w:jc w:val="both"/>
        <w:rPr>
          <w:szCs w:val="24"/>
        </w:rPr>
      </w:pPr>
      <w:r w:rsidRPr="001444FA">
        <w:rPr>
          <w:szCs w:val="24"/>
        </w:rPr>
        <w:t>Copy of company registration documentation;</w:t>
      </w:r>
    </w:p>
    <w:p w14:paraId="758C4AC4" w14:textId="77777777" w:rsidR="00624CF7" w:rsidRPr="001444FA" w:rsidRDefault="00624CF7" w:rsidP="00512C40">
      <w:pPr>
        <w:numPr>
          <w:ilvl w:val="2"/>
          <w:numId w:val="2"/>
        </w:numPr>
        <w:spacing w:after="120"/>
        <w:jc w:val="both"/>
        <w:rPr>
          <w:szCs w:val="24"/>
        </w:rPr>
      </w:pPr>
      <w:r w:rsidRPr="001444FA">
        <w:rPr>
          <w:szCs w:val="24"/>
        </w:rPr>
        <w:t>Copy(</w:t>
      </w:r>
      <w:proofErr w:type="spellStart"/>
      <w:r w:rsidRPr="001444FA">
        <w:rPr>
          <w:szCs w:val="24"/>
        </w:rPr>
        <w:t>ies</w:t>
      </w:r>
      <w:proofErr w:type="spellEnd"/>
      <w:r w:rsidRPr="001444FA">
        <w:rPr>
          <w:szCs w:val="24"/>
        </w:rPr>
        <w:t xml:space="preserve">) of identity documentation of Director(s), Member(s) or Trustee(s); </w:t>
      </w:r>
    </w:p>
    <w:p w14:paraId="221D24EF" w14:textId="77777777" w:rsidR="00624CF7" w:rsidRPr="001444FA" w:rsidRDefault="00624CF7" w:rsidP="00512C40">
      <w:pPr>
        <w:numPr>
          <w:ilvl w:val="2"/>
          <w:numId w:val="2"/>
        </w:numPr>
        <w:spacing w:after="120"/>
        <w:jc w:val="both"/>
        <w:rPr>
          <w:szCs w:val="24"/>
        </w:rPr>
      </w:pPr>
      <w:r w:rsidRPr="001444FA">
        <w:rPr>
          <w:szCs w:val="24"/>
        </w:rPr>
        <w:t xml:space="preserve">Copy of valid tax clearance certificate. </w:t>
      </w:r>
    </w:p>
    <w:p w14:paraId="531EB5AC" w14:textId="1E9D81A0" w:rsidR="00624CF7" w:rsidRPr="001444FA" w:rsidRDefault="00624CF7" w:rsidP="00512C40">
      <w:pPr>
        <w:numPr>
          <w:ilvl w:val="1"/>
          <w:numId w:val="2"/>
        </w:numPr>
        <w:spacing w:after="120"/>
        <w:jc w:val="both"/>
        <w:rPr>
          <w:szCs w:val="24"/>
        </w:rPr>
      </w:pPr>
      <w:r w:rsidRPr="001444FA">
        <w:rPr>
          <w:b/>
          <w:szCs w:val="24"/>
        </w:rPr>
        <w:t>Security suitability check for individuals:</w:t>
      </w:r>
      <w:r w:rsidRPr="001444FA">
        <w:rPr>
          <w:szCs w:val="24"/>
        </w:rPr>
        <w:t xml:space="preserve">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w:t>
      </w:r>
      <w:r w:rsidR="00085ED4" w:rsidRPr="001444FA">
        <w:rPr>
          <w:szCs w:val="24"/>
        </w:rPr>
        <w:t>minimum</w:t>
      </w:r>
      <w:r w:rsidR="00085ED4">
        <w:rPr>
          <w:szCs w:val="24"/>
        </w:rPr>
        <w:t>-security</w:t>
      </w:r>
      <w:r w:rsidRPr="001444FA">
        <w:rPr>
          <w:szCs w:val="24"/>
        </w:rPr>
        <w:t xml:space="preserve">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5C2C60F3" w14:textId="77777777" w:rsidR="00624CF7" w:rsidRPr="001444FA" w:rsidRDefault="00624CF7" w:rsidP="00512C40">
      <w:pPr>
        <w:numPr>
          <w:ilvl w:val="2"/>
          <w:numId w:val="2"/>
        </w:numPr>
        <w:spacing w:after="120"/>
        <w:jc w:val="both"/>
        <w:rPr>
          <w:szCs w:val="24"/>
        </w:rPr>
      </w:pPr>
      <w:r w:rsidRPr="001444FA">
        <w:rPr>
          <w:szCs w:val="24"/>
        </w:rPr>
        <w:t>Copy of identity document;</w:t>
      </w:r>
    </w:p>
    <w:p w14:paraId="2D901F79" w14:textId="77777777" w:rsidR="00624CF7" w:rsidRPr="001444FA" w:rsidRDefault="00624CF7" w:rsidP="00512C40">
      <w:pPr>
        <w:numPr>
          <w:ilvl w:val="2"/>
          <w:numId w:val="2"/>
        </w:numPr>
        <w:spacing w:after="120"/>
        <w:jc w:val="both"/>
        <w:rPr>
          <w:szCs w:val="24"/>
        </w:rPr>
      </w:pPr>
      <w:r w:rsidRPr="001444FA">
        <w:rPr>
          <w:szCs w:val="24"/>
        </w:rPr>
        <w:t>Copy(</w:t>
      </w:r>
      <w:proofErr w:type="spellStart"/>
      <w:r w:rsidRPr="001444FA">
        <w:rPr>
          <w:szCs w:val="24"/>
        </w:rPr>
        <w:t>ies</w:t>
      </w:r>
      <w:proofErr w:type="spellEnd"/>
      <w:r w:rsidRPr="001444FA">
        <w:rPr>
          <w:szCs w:val="24"/>
        </w:rPr>
        <w:t>) of qualification(s) if SITA requires verification thereof;</w:t>
      </w:r>
    </w:p>
    <w:p w14:paraId="0D142C98" w14:textId="77777777" w:rsidR="00624CF7" w:rsidRPr="001444FA" w:rsidRDefault="00624CF7" w:rsidP="00512C40">
      <w:pPr>
        <w:numPr>
          <w:ilvl w:val="2"/>
          <w:numId w:val="2"/>
        </w:numPr>
        <w:spacing w:after="120"/>
        <w:jc w:val="both"/>
        <w:rPr>
          <w:szCs w:val="24"/>
        </w:rPr>
      </w:pPr>
      <w:r w:rsidRPr="001444FA">
        <w:rPr>
          <w:szCs w:val="24"/>
        </w:rPr>
        <w:t>Fingerprints – will be taken electronically;</w:t>
      </w:r>
    </w:p>
    <w:p w14:paraId="59FF6935" w14:textId="77777777" w:rsidR="00624CF7" w:rsidRPr="001444FA" w:rsidRDefault="00624CF7" w:rsidP="00512C40">
      <w:pPr>
        <w:numPr>
          <w:ilvl w:val="2"/>
          <w:numId w:val="2"/>
        </w:numPr>
        <w:spacing w:after="120"/>
        <w:jc w:val="both"/>
        <w:rPr>
          <w:szCs w:val="24"/>
        </w:rPr>
      </w:pPr>
      <w:r w:rsidRPr="001444FA">
        <w:rPr>
          <w:szCs w:val="24"/>
        </w:rPr>
        <w:t xml:space="preserve">Signed consent form for the conduct of background checks. </w:t>
      </w:r>
    </w:p>
    <w:p w14:paraId="3673F39E" w14:textId="77777777" w:rsidR="00624CF7" w:rsidRPr="001444FA" w:rsidRDefault="00624CF7" w:rsidP="00512C40">
      <w:pPr>
        <w:numPr>
          <w:ilvl w:val="1"/>
          <w:numId w:val="2"/>
        </w:numPr>
        <w:spacing w:after="120"/>
        <w:jc w:val="both"/>
        <w:rPr>
          <w:szCs w:val="24"/>
        </w:rPr>
      </w:pPr>
      <w:r w:rsidRPr="001444FA">
        <w:rPr>
          <w:b/>
          <w:szCs w:val="24"/>
        </w:rPr>
        <w:t xml:space="preserve">Security clearance: </w:t>
      </w:r>
      <w:r w:rsidRPr="001444FA">
        <w:rPr>
          <w:szCs w:val="24"/>
        </w:rPr>
        <w:t xml:space="preserve">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1444FA">
        <w:rPr>
          <w:b/>
          <w:szCs w:val="24"/>
        </w:rPr>
        <w:t>Confidential</w:t>
      </w:r>
      <w:r w:rsidRPr="001444FA">
        <w:rPr>
          <w:szCs w:val="24"/>
        </w:rPr>
        <w:t xml:space="preserve">, </w:t>
      </w:r>
      <w:r w:rsidRPr="001444FA">
        <w:rPr>
          <w:b/>
          <w:szCs w:val="24"/>
        </w:rPr>
        <w:t>Secret</w:t>
      </w:r>
      <w:r w:rsidRPr="001444FA">
        <w:rPr>
          <w:szCs w:val="24"/>
        </w:rPr>
        <w:t xml:space="preserve"> or </w:t>
      </w:r>
      <w:r w:rsidRPr="001444FA">
        <w:rPr>
          <w:b/>
          <w:szCs w:val="24"/>
        </w:rPr>
        <w:t>Top Secret</w:t>
      </w:r>
      <w:r w:rsidRPr="001444FA">
        <w:rPr>
          <w:szCs w:val="24"/>
        </w:rPr>
        <w: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1955B451" w14:textId="77777777" w:rsidR="00624CF7" w:rsidRPr="001444FA" w:rsidRDefault="00624CF7" w:rsidP="00512C40">
      <w:pPr>
        <w:numPr>
          <w:ilvl w:val="2"/>
          <w:numId w:val="2"/>
        </w:numPr>
        <w:spacing w:after="120"/>
        <w:jc w:val="both"/>
        <w:rPr>
          <w:szCs w:val="24"/>
        </w:rPr>
      </w:pPr>
      <w:r w:rsidRPr="001444FA">
        <w:rPr>
          <w:szCs w:val="24"/>
        </w:rPr>
        <w:t>Completed Z204 or DD1057 security clearance application form;</w:t>
      </w:r>
    </w:p>
    <w:p w14:paraId="07F33895" w14:textId="77777777" w:rsidR="00624CF7" w:rsidRPr="001444FA" w:rsidRDefault="00624CF7" w:rsidP="00512C40">
      <w:pPr>
        <w:numPr>
          <w:ilvl w:val="2"/>
          <w:numId w:val="2"/>
        </w:numPr>
        <w:spacing w:after="120"/>
        <w:jc w:val="both"/>
        <w:rPr>
          <w:szCs w:val="24"/>
        </w:rPr>
      </w:pPr>
      <w:r w:rsidRPr="001444FA">
        <w:rPr>
          <w:szCs w:val="24"/>
        </w:rPr>
        <w:t xml:space="preserve"> Fingerprints;</w:t>
      </w:r>
    </w:p>
    <w:p w14:paraId="24DD3396" w14:textId="453D1140" w:rsidR="00456472" w:rsidRPr="00A800D7" w:rsidRDefault="00624CF7" w:rsidP="00512C40">
      <w:pPr>
        <w:numPr>
          <w:ilvl w:val="2"/>
          <w:numId w:val="2"/>
        </w:numPr>
        <w:spacing w:after="120"/>
        <w:jc w:val="both"/>
        <w:rPr>
          <w:szCs w:val="24"/>
        </w:rPr>
      </w:pPr>
      <w:r w:rsidRPr="001444FA">
        <w:rPr>
          <w:szCs w:val="24"/>
        </w:rPr>
        <w:t xml:space="preserve">Personal documentation of the applicant, including but not limited to, identity document, passport, marriage certificate (if applicable), divorce order (if applicable), qualifications, salary advice and bank statements.  </w:t>
      </w:r>
    </w:p>
    <w:p w14:paraId="18CE659A" w14:textId="43E78B70" w:rsidR="00624CF7" w:rsidRPr="001444FA" w:rsidRDefault="00624CF7" w:rsidP="00456472">
      <w:pPr>
        <w:spacing w:after="120"/>
        <w:jc w:val="both"/>
        <w:rPr>
          <w:szCs w:val="24"/>
        </w:rPr>
      </w:pPr>
      <w:r w:rsidRPr="001444FA">
        <w:rPr>
          <w:szCs w:val="24"/>
        </w:rPr>
        <w:lastRenderedPageBreak/>
        <w:t xml:space="preserve">       </w:t>
      </w:r>
    </w:p>
    <w:p w14:paraId="411C84A2" w14:textId="77777777" w:rsidR="00C67D2F" w:rsidRPr="00F81E2D" w:rsidRDefault="00C67D2F" w:rsidP="008E201B">
      <w:pPr>
        <w:pStyle w:val="Specification"/>
        <w:numPr>
          <w:ilvl w:val="0"/>
          <w:numId w:val="8"/>
        </w:numPr>
        <w:jc w:val="both"/>
        <w:rPr>
          <w:rStyle w:val="Strong"/>
          <w:bCs w:val="0"/>
          <w:szCs w:val="20"/>
        </w:rPr>
      </w:pPr>
      <w:r w:rsidRPr="00F81E2D">
        <w:rPr>
          <w:rStyle w:val="Strong"/>
          <w:bCs w:val="0"/>
        </w:rPr>
        <w:t>CONFIDENTIALITY AND NON-DISCLOSURE CONDITIONS</w:t>
      </w:r>
    </w:p>
    <w:p w14:paraId="7E1923D3" w14:textId="77777777" w:rsidR="00C67D2F" w:rsidRPr="00F81E2D" w:rsidRDefault="00C67D2F" w:rsidP="008E201B">
      <w:pPr>
        <w:pStyle w:val="Specification"/>
        <w:numPr>
          <w:ilvl w:val="1"/>
          <w:numId w:val="24"/>
        </w:numPr>
        <w:jc w:val="both"/>
      </w:pPr>
      <w:r w:rsidRPr="00F81E2D">
        <w:rPr>
          <w:rStyle w:val="Strong"/>
          <w:b w:val="0"/>
          <w:bCs w:val="0"/>
        </w:rPr>
        <w:t>The</w:t>
      </w:r>
      <w:r w:rsidR="00D033A4">
        <w:rPr>
          <w:rStyle w:val="Strong"/>
          <w:b w:val="0"/>
          <w:bCs w:val="0"/>
        </w:rPr>
        <w:t xml:space="preserve"> </w:t>
      </w:r>
      <w:r w:rsidR="00AE5334" w:rsidRPr="00AE5334">
        <w:rPr>
          <w:rStyle w:val="Strong"/>
          <w:b w:val="0"/>
          <w:bCs w:val="0"/>
        </w:rPr>
        <w:t xml:space="preserve">service provider </w:t>
      </w:r>
      <w:r w:rsidRPr="00F81E2D">
        <w:rPr>
          <w:rStyle w:val="Strong"/>
          <w:b w:val="0"/>
          <w:bCs w:val="0"/>
        </w:rPr>
        <w:t xml:space="preserve">must before commencement of the </w:t>
      </w:r>
      <w:r w:rsidR="005F27D1" w:rsidRPr="00F81E2D">
        <w:rPr>
          <w:rStyle w:val="Strong"/>
          <w:b w:val="0"/>
          <w:bCs w:val="0"/>
        </w:rPr>
        <w:t>Contract</w:t>
      </w:r>
      <w:r w:rsidRPr="00F81E2D">
        <w:rPr>
          <w:rStyle w:val="Strong"/>
          <w:b w:val="0"/>
          <w:bCs w:val="0"/>
        </w:rPr>
        <w:t>, sign a non-disclosure agreement regarding Confidential Information.</w:t>
      </w:r>
    </w:p>
    <w:p w14:paraId="258041DA" w14:textId="77777777" w:rsidR="00C67D2F" w:rsidRPr="00F81E2D" w:rsidRDefault="00C67D2F" w:rsidP="008E201B">
      <w:pPr>
        <w:pStyle w:val="Specification"/>
        <w:numPr>
          <w:ilvl w:val="1"/>
          <w:numId w:val="24"/>
        </w:numPr>
        <w:jc w:val="both"/>
      </w:pPr>
      <w:r w:rsidRPr="00F81E2D">
        <w:t xml:space="preserve">Confidential Information means any information or data, irrespective of the form or medium in which it may be stored, which is not in the public domain and which becomes available or accessible to a Party as a consequence of this </w:t>
      </w:r>
      <w:r w:rsidR="005F27D1" w:rsidRPr="00F81E2D">
        <w:t>Contract</w:t>
      </w:r>
      <w:r w:rsidRPr="00F81E2D">
        <w:t>, including information or data which is prohibited from disclosure by virtue of:</w:t>
      </w:r>
    </w:p>
    <w:p w14:paraId="446B06C3" w14:textId="77777777" w:rsidR="00C67D2F" w:rsidRPr="00F81E2D" w:rsidRDefault="00C67D2F" w:rsidP="008E201B">
      <w:pPr>
        <w:pStyle w:val="Specification"/>
        <w:numPr>
          <w:ilvl w:val="2"/>
          <w:numId w:val="24"/>
        </w:numPr>
        <w:jc w:val="both"/>
      </w:pPr>
      <w:r w:rsidRPr="00F81E2D">
        <w:t>the Promotion of Access to Information Act, 2000 (Act no. 2 of 2000);</w:t>
      </w:r>
    </w:p>
    <w:p w14:paraId="58EF3404" w14:textId="77777777" w:rsidR="00C67D2F" w:rsidRPr="00F81E2D" w:rsidRDefault="00C67D2F" w:rsidP="008E201B">
      <w:pPr>
        <w:pStyle w:val="Specification"/>
        <w:numPr>
          <w:ilvl w:val="2"/>
          <w:numId w:val="24"/>
        </w:numPr>
        <w:jc w:val="both"/>
      </w:pPr>
      <w:r w:rsidRPr="00F81E2D">
        <w:t xml:space="preserve">being clearly marked "Confidential" and which is provided by one Party to another Party in terms of this </w:t>
      </w:r>
      <w:r w:rsidR="005F27D1" w:rsidRPr="00F81E2D">
        <w:t>Contract</w:t>
      </w:r>
      <w:r w:rsidRPr="00F81E2D">
        <w:t>;</w:t>
      </w:r>
    </w:p>
    <w:p w14:paraId="6BAB5ABD" w14:textId="77777777" w:rsidR="00C67D2F" w:rsidRPr="00F81E2D" w:rsidRDefault="00C67D2F" w:rsidP="008E201B">
      <w:pPr>
        <w:pStyle w:val="Specification"/>
        <w:numPr>
          <w:ilvl w:val="2"/>
          <w:numId w:val="24"/>
        </w:numPr>
        <w:jc w:val="both"/>
      </w:pPr>
      <w:r w:rsidRPr="00F81E2D">
        <w:t xml:space="preserve">being information or data, which one Party provides to another Party or to which a Party has access because of Services provided in terms of this </w:t>
      </w:r>
      <w:r w:rsidR="005F27D1" w:rsidRPr="00F81E2D">
        <w:t>Contract</w:t>
      </w:r>
      <w:r w:rsidRPr="00F81E2D">
        <w:t xml:space="preserve"> and in which a Party would have a reasonable expectation of confidentiality;</w:t>
      </w:r>
    </w:p>
    <w:p w14:paraId="27C4E3F9" w14:textId="77777777" w:rsidR="00C67D2F" w:rsidRPr="00F81E2D" w:rsidRDefault="00C67D2F" w:rsidP="008E201B">
      <w:pPr>
        <w:pStyle w:val="Specification"/>
        <w:numPr>
          <w:ilvl w:val="2"/>
          <w:numId w:val="24"/>
        </w:numPr>
        <w:jc w:val="both"/>
      </w:pPr>
      <w:r w:rsidRPr="00F81E2D">
        <w:t>being information provided by one Party to another Party in the course of contractual or other negotiations, which could reasonably be expected to prejudice the right of the non-disclosing Party;</w:t>
      </w:r>
    </w:p>
    <w:p w14:paraId="476A7CBB" w14:textId="77777777" w:rsidR="00C67D2F" w:rsidRPr="00F81E2D" w:rsidRDefault="00C67D2F" w:rsidP="008E201B">
      <w:pPr>
        <w:pStyle w:val="Specification"/>
        <w:numPr>
          <w:ilvl w:val="2"/>
          <w:numId w:val="24"/>
        </w:numPr>
        <w:jc w:val="both"/>
      </w:pPr>
      <w:r w:rsidRPr="00F81E2D">
        <w:t>being information, the disclosure of which could reasonably be expected to endanger a life or physical security of a person;</w:t>
      </w:r>
    </w:p>
    <w:p w14:paraId="5B3FF164" w14:textId="77777777" w:rsidR="00C67D2F" w:rsidRPr="00F81E2D" w:rsidRDefault="00C67D2F" w:rsidP="008E201B">
      <w:pPr>
        <w:pStyle w:val="Specification"/>
        <w:numPr>
          <w:ilvl w:val="2"/>
          <w:numId w:val="24"/>
        </w:numPr>
        <w:jc w:val="both"/>
      </w:pPr>
      <w:r w:rsidRPr="00F81E2D">
        <w:t>being technical, scientific, commercial, financial and market-related information, know-how and trade secrets of a Party;</w:t>
      </w:r>
    </w:p>
    <w:p w14:paraId="3F1C72E7" w14:textId="77777777" w:rsidR="00C67D2F" w:rsidRPr="00F81E2D" w:rsidRDefault="00C67D2F" w:rsidP="008E201B">
      <w:pPr>
        <w:pStyle w:val="Specification"/>
        <w:numPr>
          <w:ilvl w:val="2"/>
          <w:numId w:val="24"/>
        </w:numPr>
        <w:jc w:val="both"/>
      </w:pPr>
      <w:r w:rsidRPr="00F81E2D">
        <w:t>being financial, commercial, scientific or technical information, other than trade secrets, of a Party, the disclosure of which would be likely to cause harm to the commercial or financial interests of a non-disclosing Party; and</w:t>
      </w:r>
    </w:p>
    <w:p w14:paraId="4170DF22" w14:textId="77777777" w:rsidR="00C67D2F" w:rsidRPr="00F81E2D" w:rsidRDefault="00C67D2F" w:rsidP="008E201B">
      <w:pPr>
        <w:pStyle w:val="Specification"/>
        <w:numPr>
          <w:ilvl w:val="2"/>
          <w:numId w:val="24"/>
        </w:numPr>
        <w:jc w:val="both"/>
      </w:pPr>
      <w:r w:rsidRPr="00F81E2D">
        <w:t>being information supplied by a Party in confidence, the disclosure of which could reasonably be expected either to put the Party at a disadvantage in contractual or other negotiations or to prejudice the Party in commercial competition; or</w:t>
      </w:r>
    </w:p>
    <w:p w14:paraId="222D05AD" w14:textId="77777777" w:rsidR="00C67D2F" w:rsidRPr="00F81E2D" w:rsidRDefault="00C67D2F" w:rsidP="008E201B">
      <w:pPr>
        <w:pStyle w:val="Specification"/>
        <w:numPr>
          <w:ilvl w:val="2"/>
          <w:numId w:val="24"/>
        </w:numPr>
        <w:jc w:val="both"/>
      </w:pPr>
      <w:r w:rsidRPr="00F81E2D">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rsidR="00867B5D">
        <w:t>ifications of a Party, but must</w:t>
      </w:r>
      <w:r w:rsidRPr="00F81E2D">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43F8E06" w14:textId="77777777" w:rsidR="00C67D2F" w:rsidRPr="00F81E2D" w:rsidRDefault="00C67D2F" w:rsidP="008E201B">
      <w:pPr>
        <w:pStyle w:val="Specification"/>
        <w:numPr>
          <w:ilvl w:val="1"/>
          <w:numId w:val="24"/>
        </w:numPr>
        <w:jc w:val="both"/>
      </w:pPr>
      <w:r w:rsidRPr="00F81E2D">
        <w:lastRenderedPageBreak/>
        <w:t xml:space="preserve">Notwithstanding the provisions of this </w:t>
      </w:r>
      <w:r w:rsidR="005F27D1" w:rsidRPr="00F81E2D">
        <w:t>Contract</w:t>
      </w:r>
      <w:r w:rsidRPr="00F81E2D">
        <w:t xml:space="preserve">, no Party </w:t>
      </w:r>
      <w:r w:rsidR="00867B5D">
        <w:t>is</w:t>
      </w:r>
      <w:r w:rsidRPr="00F81E2D">
        <w:t xml:space="preserve"> entitled to disclose Confidential Information, except where required to do so in terms of a law, without the prior written consent of any other Party having an interest in the disclosure;</w:t>
      </w:r>
    </w:p>
    <w:p w14:paraId="05383D4C" w14:textId="77777777" w:rsidR="00C67D2F" w:rsidRPr="00F81E2D" w:rsidRDefault="00C67D2F" w:rsidP="008E201B">
      <w:pPr>
        <w:pStyle w:val="Specification"/>
        <w:numPr>
          <w:ilvl w:val="1"/>
          <w:numId w:val="24"/>
        </w:numPr>
        <w:jc w:val="both"/>
      </w:pPr>
      <w:r w:rsidRPr="00F81E2D">
        <w:t xml:space="preserve">Where a Party discloses Confidential Information which materially damages or could materially damage another Party, the disclosing Party </w:t>
      </w:r>
      <w:r w:rsidR="00867B5D">
        <w:t>must</w:t>
      </w:r>
      <w:r w:rsidRPr="00F81E2D">
        <w:t xml:space="preserve"> submit all facts related to the disclosure in writing to the other Party, who </w:t>
      </w:r>
      <w:r w:rsidR="00867B5D">
        <w:t>must</w:t>
      </w:r>
      <w:r w:rsidRPr="00F81E2D">
        <w:t xml:space="preserve"> submit information related to such actual or potential material damage to be resolved as a dispute;</w:t>
      </w:r>
    </w:p>
    <w:p w14:paraId="59943A2A" w14:textId="248D6F10" w:rsidR="00C67D2F" w:rsidRDefault="00C67D2F" w:rsidP="008E201B">
      <w:pPr>
        <w:pStyle w:val="Specification"/>
        <w:numPr>
          <w:ilvl w:val="1"/>
          <w:numId w:val="24"/>
        </w:numPr>
        <w:jc w:val="both"/>
      </w:pPr>
      <w:r w:rsidRPr="00F81E2D">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rsidR="00867B5D">
        <w:t>must</w:t>
      </w:r>
      <w:r w:rsidRPr="00F81E2D">
        <w:t xml:space="preserve"> not unreasonably be withheld.</w:t>
      </w:r>
    </w:p>
    <w:p w14:paraId="553A6EC9" w14:textId="77777777" w:rsidR="00C216B2" w:rsidRPr="00F81E2D" w:rsidRDefault="00A9079B" w:rsidP="008E201B">
      <w:pPr>
        <w:pStyle w:val="Specification"/>
        <w:numPr>
          <w:ilvl w:val="0"/>
          <w:numId w:val="8"/>
        </w:numPr>
        <w:jc w:val="both"/>
        <w:rPr>
          <w:b/>
        </w:rPr>
      </w:pPr>
      <w:bookmarkStart w:id="79" w:name="_Toc402958037"/>
      <w:bookmarkStart w:id="80" w:name="_Toc448483311"/>
      <w:bookmarkStart w:id="81" w:name="_Toc448872276"/>
      <w:r w:rsidRPr="00F81E2D">
        <w:rPr>
          <w:b/>
        </w:rPr>
        <w:t>INTELLECTUAL PROPERTY RIGHTS</w:t>
      </w:r>
      <w:bookmarkEnd w:id="79"/>
      <w:bookmarkEnd w:id="80"/>
      <w:bookmarkEnd w:id="81"/>
      <w:r w:rsidR="00C216B2" w:rsidRPr="00F81E2D">
        <w:rPr>
          <w:b/>
        </w:rPr>
        <w:t xml:space="preserve"> </w:t>
      </w:r>
    </w:p>
    <w:p w14:paraId="3DB8EC03" w14:textId="77777777" w:rsidR="00C216B2" w:rsidRPr="00F81E2D" w:rsidRDefault="00C216B2" w:rsidP="008E201B">
      <w:pPr>
        <w:pStyle w:val="Specification"/>
        <w:numPr>
          <w:ilvl w:val="1"/>
          <w:numId w:val="9"/>
        </w:numPr>
        <w:jc w:val="both"/>
      </w:pPr>
      <w:bookmarkStart w:id="82" w:name="_Toc448483312"/>
      <w:bookmarkStart w:id="83" w:name="_Ref348437513"/>
      <w:r w:rsidRPr="00F81E2D">
        <w:t xml:space="preserve">SITA retains all Intellectual Property Rights in and to SITA's Intellectual Property. As of the Effective Date, the </w:t>
      </w:r>
      <w:r w:rsidR="0083744A" w:rsidRPr="00F81E2D">
        <w:t>Supplier</w:t>
      </w:r>
      <w:r w:rsidRPr="00F81E2D">
        <w:t xml:space="preserve"> is granted a non-exclusive license, for the continued duration of this </w:t>
      </w:r>
      <w:r w:rsidR="005F27D1" w:rsidRPr="00F81E2D">
        <w:t>Contract</w:t>
      </w:r>
      <w:r w:rsidRPr="00F81E2D">
        <w:t xml:space="preserve">, to perform any lawful act including the right to use, copy, maintain, modify, enhance and create derivative works of SITA's Intellectual Property for the sole purpose of providing the </w:t>
      </w:r>
      <w:r w:rsidR="00A9079B" w:rsidRPr="00F81E2D">
        <w:t xml:space="preserve">Products or </w:t>
      </w:r>
      <w:r w:rsidRPr="00F81E2D">
        <w:t xml:space="preserve">Services to SITA pursuant to this </w:t>
      </w:r>
      <w:r w:rsidR="005F27D1" w:rsidRPr="00F81E2D">
        <w:t>Contract</w:t>
      </w:r>
      <w:r w:rsidRPr="00F81E2D">
        <w:t xml:space="preserve">; provided that the Supplier </w:t>
      </w:r>
      <w:r w:rsidR="00867B5D">
        <w:t xml:space="preserve">must </w:t>
      </w:r>
      <w:r w:rsidRPr="00F81E2D">
        <w:t xml:space="preserve">not be permitted to use SITA's Intellectual Property for the benefit of any entities other than SITA without the written consent of SITA, which consent may be withheld in SITA's sole and absolute discretion. Except as otherwise requested or approved by SITA, which approval </w:t>
      </w:r>
      <w:r w:rsidR="00867B5D">
        <w:t>is</w:t>
      </w:r>
      <w:r w:rsidRPr="00F81E2D">
        <w:t xml:space="preserve"> in SITA's sole and absolute discretion, the </w:t>
      </w:r>
      <w:r w:rsidR="0083744A" w:rsidRPr="00F81E2D">
        <w:t>Supplier</w:t>
      </w:r>
      <w:r w:rsidRPr="00F81E2D">
        <w:t xml:space="preserve"> </w:t>
      </w:r>
      <w:r w:rsidR="00867B5D">
        <w:t>must</w:t>
      </w:r>
      <w:r w:rsidRPr="00F81E2D">
        <w:t xml:space="preserve"> cease all use of SITA's Intellectual Property, at of the earliest of:</w:t>
      </w:r>
      <w:bookmarkEnd w:id="82"/>
      <w:r w:rsidRPr="00F81E2D">
        <w:t xml:space="preserve"> </w:t>
      </w:r>
    </w:p>
    <w:p w14:paraId="7A430481" w14:textId="77777777" w:rsidR="00C216B2" w:rsidRPr="00F81E2D" w:rsidRDefault="00C216B2" w:rsidP="008E201B">
      <w:pPr>
        <w:pStyle w:val="Specification"/>
        <w:numPr>
          <w:ilvl w:val="2"/>
          <w:numId w:val="9"/>
        </w:numPr>
        <w:jc w:val="both"/>
      </w:pPr>
      <w:bookmarkStart w:id="84" w:name="_Toc448483313"/>
      <w:r w:rsidRPr="00F81E2D">
        <w:t xml:space="preserve">termination or expiration date of this </w:t>
      </w:r>
      <w:r w:rsidR="005F27D1" w:rsidRPr="00F81E2D">
        <w:t>Contract</w:t>
      </w:r>
      <w:r w:rsidRPr="00F81E2D">
        <w:t>;</w:t>
      </w:r>
      <w:bookmarkEnd w:id="84"/>
      <w:r w:rsidRPr="00F81E2D">
        <w:t xml:space="preserve"> </w:t>
      </w:r>
    </w:p>
    <w:p w14:paraId="7810CBC3" w14:textId="77777777" w:rsidR="00C216B2" w:rsidRPr="00F81E2D" w:rsidRDefault="00C216B2" w:rsidP="008E201B">
      <w:pPr>
        <w:pStyle w:val="Specification"/>
        <w:numPr>
          <w:ilvl w:val="2"/>
          <w:numId w:val="9"/>
        </w:numPr>
        <w:jc w:val="both"/>
      </w:pPr>
      <w:bookmarkStart w:id="85" w:name="_Toc448483314"/>
      <w:r w:rsidRPr="00F81E2D">
        <w:t>the date of completion of the Services; and</w:t>
      </w:r>
      <w:bookmarkEnd w:id="85"/>
      <w:r w:rsidRPr="00F81E2D">
        <w:t xml:space="preserve"> </w:t>
      </w:r>
    </w:p>
    <w:p w14:paraId="3765DE45" w14:textId="77777777" w:rsidR="00C216B2" w:rsidRPr="00F81E2D" w:rsidRDefault="00C216B2" w:rsidP="008E201B">
      <w:pPr>
        <w:pStyle w:val="Specification"/>
        <w:numPr>
          <w:ilvl w:val="2"/>
          <w:numId w:val="9"/>
        </w:numPr>
        <w:jc w:val="both"/>
      </w:pPr>
      <w:bookmarkStart w:id="86" w:name="_Toc448483315"/>
      <w:r w:rsidRPr="00F81E2D">
        <w:t>the date of rendering of the last of the Deliverables.</w:t>
      </w:r>
      <w:bookmarkEnd w:id="86"/>
      <w:r w:rsidRPr="00F81E2D">
        <w:t xml:space="preserve"> </w:t>
      </w:r>
    </w:p>
    <w:p w14:paraId="5A0CBC3B" w14:textId="77777777" w:rsidR="00C216B2" w:rsidRPr="00F81E2D" w:rsidRDefault="00C216B2" w:rsidP="008E201B">
      <w:pPr>
        <w:pStyle w:val="Specification"/>
        <w:numPr>
          <w:ilvl w:val="1"/>
          <w:numId w:val="9"/>
        </w:numPr>
        <w:jc w:val="both"/>
      </w:pPr>
      <w:bookmarkStart w:id="87" w:name="_Toc448483316"/>
      <w:r w:rsidRPr="00F81E2D">
        <w:t xml:space="preserve">If so required by SITA, the Supplier </w:t>
      </w:r>
      <w:r w:rsidR="00490F2A">
        <w:t>must</w:t>
      </w:r>
      <w:r w:rsidRPr="00F81E2D">
        <w:t xml:space="preserve"> certify in writing to SITA that it has either returned all SITA Intellectual Property to SITA or destroyed or deleted all other SITA Intellectual Property in its possession or under its control.</w:t>
      </w:r>
      <w:bookmarkEnd w:id="83"/>
      <w:bookmarkEnd w:id="87"/>
    </w:p>
    <w:p w14:paraId="359E01FE" w14:textId="77777777" w:rsidR="00C216B2" w:rsidRPr="00F81E2D" w:rsidRDefault="00C216B2" w:rsidP="008E201B">
      <w:pPr>
        <w:pStyle w:val="Specification"/>
        <w:numPr>
          <w:ilvl w:val="1"/>
          <w:numId w:val="9"/>
        </w:numPr>
        <w:jc w:val="both"/>
      </w:pPr>
      <w:bookmarkStart w:id="88" w:name="_Toc448483317"/>
      <w:r w:rsidRPr="00F81E2D">
        <w:t>SITA</w:t>
      </w:r>
      <w:r w:rsidR="00490F2A">
        <w:t xml:space="preserve">, </w:t>
      </w:r>
      <w:r w:rsidRPr="00F81E2D">
        <w:t>at all times</w:t>
      </w:r>
      <w:r w:rsidR="00490F2A">
        <w:t>,</w:t>
      </w:r>
      <w:r w:rsidRPr="00F81E2D">
        <w:t xml:space="preserve"> own</w:t>
      </w:r>
      <w:r w:rsidR="00490F2A">
        <w:t>s</w:t>
      </w:r>
      <w:r w:rsidRPr="00F81E2D">
        <w:t xml:space="preserve"> all Intellectual Property Rights in and to all Bespoke Intellectual Property. </w:t>
      </w:r>
      <w:bookmarkEnd w:id="88"/>
    </w:p>
    <w:p w14:paraId="75A369AC" w14:textId="73165590" w:rsidR="00A800D7" w:rsidRDefault="00C216B2" w:rsidP="008E201B">
      <w:pPr>
        <w:pStyle w:val="Specification"/>
        <w:numPr>
          <w:ilvl w:val="1"/>
          <w:numId w:val="9"/>
        </w:numPr>
        <w:jc w:val="both"/>
      </w:pPr>
      <w:bookmarkStart w:id="89" w:name="_Toc448483320"/>
      <w:r w:rsidRPr="00F81E2D">
        <w:t xml:space="preserve">Save for the license granted in terms of this </w:t>
      </w:r>
      <w:r w:rsidR="005F27D1" w:rsidRPr="00F81E2D">
        <w:t>Contract</w:t>
      </w:r>
      <w:r w:rsidRPr="00F81E2D">
        <w:t xml:space="preserve">, the </w:t>
      </w:r>
      <w:r w:rsidR="0083744A" w:rsidRPr="00F81E2D">
        <w:t>Supplier</w:t>
      </w:r>
      <w:r w:rsidRPr="00F81E2D">
        <w:t xml:space="preserve"> retains all Intellectual Property Rights in and to the </w:t>
      </w:r>
      <w:r w:rsidR="0083744A" w:rsidRPr="00F81E2D">
        <w:t>Supplier</w:t>
      </w:r>
      <w:r w:rsidRPr="00F81E2D">
        <w:t xml:space="preserve">’s pre-existing Intellectual Property that is used or supplied in connection with the </w:t>
      </w:r>
      <w:r w:rsidR="00C67D2F" w:rsidRPr="00F81E2D">
        <w:t xml:space="preserve">Products or </w:t>
      </w:r>
      <w:r w:rsidRPr="00F81E2D">
        <w:t>Services.</w:t>
      </w:r>
      <w:bookmarkStart w:id="90" w:name="_Toc435315924"/>
      <w:bookmarkStart w:id="91" w:name="_Ref455338474"/>
      <w:bookmarkEnd w:id="89"/>
    </w:p>
    <w:p w14:paraId="2C5A9269" w14:textId="77777777" w:rsidR="00B258AC" w:rsidRPr="00AF0C1E" w:rsidRDefault="00B258AC" w:rsidP="00B258AC">
      <w:pPr>
        <w:pStyle w:val="Specification"/>
        <w:numPr>
          <w:ilvl w:val="0"/>
          <w:numId w:val="5"/>
        </w:numPr>
        <w:rPr>
          <w:rFonts w:cs="Calibri"/>
          <w:b/>
          <w:sz w:val="23"/>
          <w:szCs w:val="23"/>
        </w:rPr>
      </w:pPr>
      <w:r w:rsidRPr="00AF0C1E">
        <w:rPr>
          <w:rFonts w:cs="Calibri"/>
          <w:b/>
          <w:sz w:val="23"/>
          <w:szCs w:val="23"/>
        </w:rPr>
        <w:t>SUPPLIER DUE DILIGENCE</w:t>
      </w:r>
    </w:p>
    <w:p w14:paraId="29AF974B" w14:textId="77777777" w:rsidR="00B258AC" w:rsidRPr="00AF0C1E" w:rsidRDefault="00B258AC" w:rsidP="00B258AC">
      <w:pPr>
        <w:spacing w:before="60" w:line="276" w:lineRule="auto"/>
        <w:ind w:left="567"/>
        <w:contextualSpacing/>
        <w:jc w:val="both"/>
        <w:rPr>
          <w:rFonts w:cs="Calibri"/>
          <w:sz w:val="23"/>
          <w:szCs w:val="23"/>
        </w:rPr>
      </w:pPr>
      <w:r w:rsidRPr="00AF0C1E">
        <w:rPr>
          <w:rFonts w:cs="Calibri"/>
          <w:sz w:val="23"/>
          <w:szCs w:val="23"/>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71A43443" w14:textId="77777777" w:rsidR="00A800D7" w:rsidRPr="00A26787" w:rsidRDefault="00A800D7" w:rsidP="00A800D7">
      <w:pPr>
        <w:pStyle w:val="Specification"/>
        <w:jc w:val="both"/>
      </w:pPr>
    </w:p>
    <w:p w14:paraId="68931499" w14:textId="77777777" w:rsidR="00DF56E2" w:rsidRPr="00F81E2D" w:rsidRDefault="00DF56E2" w:rsidP="000B17A9">
      <w:pPr>
        <w:pStyle w:val="Heading2"/>
      </w:pPr>
      <w:bookmarkStart w:id="92" w:name="_Toc72179835"/>
      <w:r w:rsidRPr="00F81E2D">
        <w:lastRenderedPageBreak/>
        <w:t>DECLARATION OF ACCEPTANCE</w:t>
      </w:r>
      <w:bookmarkEnd w:id="90"/>
      <w:bookmarkEnd w:id="91"/>
      <w:bookmarkEnd w:id="92"/>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F81E2D" w14:paraId="6F580D01" w14:textId="77777777" w:rsidTr="00DA07C5">
        <w:trPr>
          <w:tblHeader/>
        </w:trPr>
        <w:tc>
          <w:tcPr>
            <w:tcW w:w="3436" w:type="pct"/>
            <w:shd w:val="clear" w:color="auto" w:fill="C6D9F1" w:themeFill="text2" w:themeFillTint="33"/>
          </w:tcPr>
          <w:p w14:paraId="6D8A3202" w14:textId="77777777" w:rsidR="00DF56E2" w:rsidRPr="00F81E2D" w:rsidRDefault="00DF56E2" w:rsidP="000D178E">
            <w:pPr>
              <w:rPr>
                <w:rFonts w:asciiTheme="minorHAnsi" w:hAnsiTheme="minorHAnsi"/>
                <w:b/>
              </w:rPr>
            </w:pPr>
          </w:p>
        </w:tc>
        <w:tc>
          <w:tcPr>
            <w:tcW w:w="719" w:type="pct"/>
            <w:shd w:val="clear" w:color="auto" w:fill="C6D9F1" w:themeFill="text2" w:themeFillTint="33"/>
          </w:tcPr>
          <w:p w14:paraId="69AD5D4D" w14:textId="77777777" w:rsidR="00DF56E2" w:rsidRPr="00F81E2D" w:rsidRDefault="00DF56E2" w:rsidP="00C845C1">
            <w:pPr>
              <w:jc w:val="center"/>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845" w:type="pct"/>
            <w:shd w:val="clear" w:color="auto" w:fill="C6D9F1" w:themeFill="text2" w:themeFillTint="33"/>
          </w:tcPr>
          <w:p w14:paraId="3AE14670" w14:textId="77777777" w:rsidR="00DF56E2" w:rsidRPr="00F81E2D" w:rsidRDefault="00BA227B" w:rsidP="00C845C1">
            <w:pPr>
              <w:jc w:val="center"/>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14:paraId="12E15569" w14:textId="77777777" w:rsidTr="00DA07C5">
        <w:tc>
          <w:tcPr>
            <w:tcW w:w="3436" w:type="pct"/>
          </w:tcPr>
          <w:p w14:paraId="1FF7C2CC" w14:textId="499F22DC" w:rsidR="0016093F" w:rsidRPr="00F81E2D" w:rsidRDefault="00DF56E2" w:rsidP="008E201B">
            <w:pPr>
              <w:pStyle w:val="Specification"/>
              <w:numPr>
                <w:ilvl w:val="0"/>
                <w:numId w:val="7"/>
              </w:numPr>
              <w:rPr>
                <w:rFonts w:asciiTheme="minorHAnsi" w:hAnsiTheme="minorHAnsi"/>
              </w:rPr>
            </w:pPr>
            <w:r w:rsidRPr="00F81E2D">
              <w:rPr>
                <w:rFonts w:asciiTheme="minorHAnsi" w:hAnsiTheme="minorHAnsi"/>
              </w:rPr>
              <w:t xml:space="preserve">The bidder declares </w:t>
            </w:r>
            <w:r w:rsidR="0016093F" w:rsidRPr="00F81E2D">
              <w:rPr>
                <w:rFonts w:asciiTheme="minorHAnsi" w:hAnsiTheme="minorHAnsi"/>
              </w:rPr>
              <w:t>to ACCEPT ALL the Speci</w:t>
            </w:r>
            <w:r w:rsidR="00932583" w:rsidRPr="00F81E2D">
              <w:rPr>
                <w:rFonts w:asciiTheme="minorHAnsi" w:hAnsiTheme="minorHAnsi"/>
              </w:rPr>
              <w:t>al</w:t>
            </w:r>
            <w:r w:rsidR="0016093F" w:rsidRPr="00F81E2D">
              <w:rPr>
                <w:rFonts w:asciiTheme="minorHAnsi" w:hAnsiTheme="minorHAnsi"/>
              </w:rPr>
              <w:t xml:space="preserve"> Condition of Contract </w:t>
            </w:r>
            <w:r w:rsidR="00834A22" w:rsidRPr="00F81E2D">
              <w:rPr>
                <w:rFonts w:asciiTheme="minorHAnsi" w:hAnsiTheme="minorHAnsi"/>
              </w:rPr>
              <w:t xml:space="preserve">as specified </w:t>
            </w:r>
            <w:r w:rsidR="00C845C1" w:rsidRPr="00F81E2D">
              <w:rPr>
                <w:rFonts w:asciiTheme="minorHAnsi" w:hAnsiTheme="minorHAnsi"/>
              </w:rPr>
              <w:t xml:space="preserve">in section </w:t>
            </w:r>
            <w:r w:rsidR="00B052FE">
              <w:t>11.2</w:t>
            </w:r>
            <w:r w:rsidR="00BE312D">
              <w:t xml:space="preserve"> </w:t>
            </w:r>
            <w:r w:rsidR="00C845C1" w:rsidRPr="00F81E2D">
              <w:rPr>
                <w:rFonts w:asciiTheme="minorHAnsi" w:hAnsiTheme="minorHAnsi"/>
              </w:rPr>
              <w:t xml:space="preserve">above </w:t>
            </w:r>
            <w:r w:rsidR="0016093F" w:rsidRPr="00F81E2D">
              <w:rPr>
                <w:rFonts w:asciiTheme="minorHAnsi" w:hAnsiTheme="minorHAnsi"/>
              </w:rPr>
              <w:t xml:space="preserve">by </w:t>
            </w:r>
            <w:r w:rsidRPr="00F81E2D">
              <w:rPr>
                <w:rFonts w:asciiTheme="minorHAnsi" w:hAnsiTheme="minorHAnsi"/>
              </w:rPr>
              <w:t>indicating with an “X” in the “ACCEPT</w:t>
            </w:r>
            <w:r w:rsidR="00C845C1" w:rsidRPr="00F81E2D">
              <w:rPr>
                <w:rFonts w:asciiTheme="minorHAnsi" w:hAnsiTheme="minorHAnsi"/>
              </w:rPr>
              <w:t xml:space="preserve"> ALL</w:t>
            </w:r>
            <w:r w:rsidRPr="00F81E2D">
              <w:rPr>
                <w:rFonts w:asciiTheme="minorHAnsi" w:hAnsiTheme="minorHAnsi"/>
              </w:rPr>
              <w:t>” column</w:t>
            </w:r>
            <w:r w:rsidR="0016093F" w:rsidRPr="00F81E2D">
              <w:rPr>
                <w:rFonts w:asciiTheme="minorHAnsi" w:hAnsiTheme="minorHAnsi"/>
              </w:rPr>
              <w:t xml:space="preserve">, </w:t>
            </w:r>
            <w:r w:rsidR="00BE312D">
              <w:rPr>
                <w:rFonts w:asciiTheme="minorHAnsi" w:hAnsiTheme="minorHAnsi"/>
              </w:rPr>
              <w:t>OR</w:t>
            </w:r>
          </w:p>
          <w:p w14:paraId="7EF8C115" w14:textId="052B7EF0" w:rsidR="00C845C1" w:rsidRPr="00F81E2D" w:rsidRDefault="0016093F" w:rsidP="008E201B">
            <w:pPr>
              <w:pStyle w:val="Specification"/>
              <w:numPr>
                <w:ilvl w:val="0"/>
                <w:numId w:val="7"/>
              </w:numPr>
              <w:rPr>
                <w:rFonts w:asciiTheme="minorHAnsi" w:hAnsiTheme="minorHAnsi"/>
              </w:rPr>
            </w:pPr>
            <w:r w:rsidRPr="00F81E2D">
              <w:rPr>
                <w:rFonts w:asciiTheme="minorHAnsi" w:hAnsiTheme="minorHAnsi"/>
              </w:rPr>
              <w:t xml:space="preserve">The bidder declares to NOT ACCEPT ALL the </w:t>
            </w:r>
            <w:r w:rsidR="001D2F39" w:rsidRPr="00F81E2D">
              <w:rPr>
                <w:rFonts w:asciiTheme="minorHAnsi" w:hAnsiTheme="minorHAnsi"/>
              </w:rPr>
              <w:t>Special</w:t>
            </w:r>
            <w:r w:rsidRPr="00F81E2D">
              <w:rPr>
                <w:rFonts w:asciiTheme="minorHAnsi" w:hAnsiTheme="minorHAnsi"/>
              </w:rPr>
              <w:t xml:space="preserve"> Conditions of Contract</w:t>
            </w:r>
            <w:r w:rsidR="00BE312D">
              <w:rPr>
                <w:rFonts w:asciiTheme="minorHAnsi" w:hAnsiTheme="minorHAnsi"/>
              </w:rPr>
              <w:t xml:space="preserve"> as specified </w:t>
            </w:r>
            <w:r w:rsidR="00BA227B" w:rsidRPr="00F81E2D">
              <w:rPr>
                <w:rFonts w:asciiTheme="minorHAnsi" w:hAnsiTheme="minorHAnsi"/>
              </w:rPr>
              <w:t xml:space="preserve">in section </w:t>
            </w:r>
            <w:r w:rsidR="00BE312D">
              <w:fldChar w:fldCharType="begin"/>
            </w:r>
            <w:r w:rsidR="00BE312D">
              <w:rPr>
                <w:rFonts w:asciiTheme="minorHAnsi" w:hAnsiTheme="minorHAnsi"/>
              </w:rPr>
              <w:instrText xml:space="preserve"> REF _Ref455589162 \w </w:instrText>
            </w:r>
            <w:r w:rsidR="00BE312D">
              <w:fldChar w:fldCharType="separate"/>
            </w:r>
            <w:r w:rsidR="00B052FE">
              <w:rPr>
                <w:rFonts w:asciiTheme="minorHAnsi" w:hAnsiTheme="minorHAnsi"/>
              </w:rPr>
              <w:t>11.2</w:t>
            </w:r>
            <w:r w:rsidR="00BE312D">
              <w:fldChar w:fldCharType="end"/>
            </w:r>
            <w:r w:rsidR="00B052FE">
              <w:t xml:space="preserve"> </w:t>
            </w:r>
            <w:r w:rsidR="00BE312D">
              <w:t xml:space="preserve"> </w:t>
            </w:r>
            <w:r w:rsidR="00C845C1" w:rsidRPr="00F81E2D">
              <w:rPr>
                <w:rFonts w:asciiTheme="minorHAnsi" w:hAnsiTheme="minorHAnsi"/>
              </w:rPr>
              <w:t xml:space="preserve">above </w:t>
            </w:r>
            <w:r w:rsidRPr="00F81E2D">
              <w:rPr>
                <w:rFonts w:asciiTheme="minorHAnsi" w:hAnsiTheme="minorHAnsi"/>
              </w:rPr>
              <w:t>by</w:t>
            </w:r>
            <w:r w:rsidR="00C845C1" w:rsidRPr="00F81E2D">
              <w:rPr>
                <w:rFonts w:asciiTheme="minorHAnsi" w:hAnsiTheme="minorHAnsi"/>
              </w:rPr>
              <w:t xml:space="preserve"> -</w:t>
            </w:r>
            <w:r w:rsidRPr="00F81E2D">
              <w:rPr>
                <w:rFonts w:asciiTheme="minorHAnsi" w:hAnsiTheme="minorHAnsi"/>
              </w:rPr>
              <w:t xml:space="preserve"> </w:t>
            </w:r>
          </w:p>
          <w:p w14:paraId="28142C94" w14:textId="77777777" w:rsidR="00C845C1" w:rsidRPr="00F81E2D" w:rsidRDefault="00C845C1" w:rsidP="008E201B">
            <w:pPr>
              <w:pStyle w:val="Specification"/>
              <w:numPr>
                <w:ilvl w:val="1"/>
                <w:numId w:val="7"/>
              </w:numPr>
              <w:rPr>
                <w:rFonts w:asciiTheme="minorHAnsi" w:hAnsiTheme="minorHAnsi"/>
              </w:rPr>
            </w:pPr>
            <w:r w:rsidRPr="00F81E2D">
              <w:rPr>
                <w:rFonts w:asciiTheme="minorHAnsi" w:hAnsiTheme="minorHAnsi"/>
              </w:rPr>
              <w:t>Indicating with an “X” in the “</w:t>
            </w:r>
            <w:r w:rsidR="009609F4" w:rsidRPr="00F81E2D">
              <w:rPr>
                <w:rFonts w:asciiTheme="minorHAnsi" w:hAnsiTheme="minorHAnsi"/>
              </w:rPr>
              <w:t xml:space="preserve">DO NOT </w:t>
            </w:r>
            <w:r w:rsidRPr="00F81E2D">
              <w:rPr>
                <w:rFonts w:asciiTheme="minorHAnsi" w:hAnsiTheme="minorHAnsi"/>
              </w:rPr>
              <w:t>ACCEPT</w:t>
            </w:r>
            <w:r w:rsidR="009609F4" w:rsidRPr="00F81E2D">
              <w:rPr>
                <w:rFonts w:asciiTheme="minorHAnsi" w:hAnsiTheme="minorHAnsi"/>
              </w:rPr>
              <w:t xml:space="preserve"> ALL</w:t>
            </w:r>
            <w:r w:rsidRPr="00F81E2D">
              <w:rPr>
                <w:rFonts w:asciiTheme="minorHAnsi" w:hAnsiTheme="minorHAnsi"/>
              </w:rPr>
              <w:t>” column, and;</w:t>
            </w:r>
          </w:p>
          <w:p w14:paraId="28FEFD9D" w14:textId="77777777" w:rsidR="0016093F" w:rsidRPr="00F81E2D" w:rsidRDefault="00C845C1" w:rsidP="008E201B">
            <w:pPr>
              <w:pStyle w:val="Specification"/>
              <w:numPr>
                <w:ilvl w:val="1"/>
                <w:numId w:val="7"/>
              </w:num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w:t>
            </w:r>
            <w:r w:rsidR="001C7B1B" w:rsidRPr="00F81E2D">
              <w:rPr>
                <w:rFonts w:asciiTheme="minorHAnsi" w:hAnsiTheme="minorHAnsi"/>
              </w:rPr>
              <w:t xml:space="preserve">that </w:t>
            </w:r>
            <w:r w:rsidR="009609F4" w:rsidRPr="00F81E2D">
              <w:rPr>
                <w:rFonts w:asciiTheme="minorHAnsi" w:hAnsiTheme="minorHAnsi"/>
              </w:rPr>
              <w:t>is</w:t>
            </w:r>
            <w:r w:rsidR="001C7B1B" w:rsidRPr="00F81E2D">
              <w:rPr>
                <w:rFonts w:asciiTheme="minorHAnsi" w:hAnsiTheme="minorHAnsi"/>
              </w:rPr>
              <w:t xml:space="preserve"> </w:t>
            </w:r>
            <w:r w:rsidRPr="00F81E2D">
              <w:rPr>
                <w:rFonts w:asciiTheme="minorHAnsi" w:hAnsiTheme="minorHAnsi"/>
              </w:rPr>
              <w:t xml:space="preserve">not accepted. </w:t>
            </w:r>
          </w:p>
        </w:tc>
        <w:tc>
          <w:tcPr>
            <w:tcW w:w="719" w:type="pct"/>
          </w:tcPr>
          <w:p w14:paraId="59542D53" w14:textId="77777777" w:rsidR="00DF56E2" w:rsidRPr="00F81E2D" w:rsidRDefault="00DF56E2" w:rsidP="000D178E">
            <w:pPr>
              <w:jc w:val="center"/>
              <w:rPr>
                <w:rFonts w:asciiTheme="minorHAnsi" w:hAnsiTheme="minorHAnsi"/>
              </w:rPr>
            </w:pPr>
          </w:p>
        </w:tc>
        <w:tc>
          <w:tcPr>
            <w:tcW w:w="845" w:type="pct"/>
          </w:tcPr>
          <w:p w14:paraId="0D5BB953" w14:textId="77777777" w:rsidR="00DF56E2" w:rsidRPr="00F81E2D" w:rsidRDefault="00DF56E2" w:rsidP="000D178E">
            <w:pPr>
              <w:jc w:val="center"/>
              <w:rPr>
                <w:rFonts w:asciiTheme="minorHAnsi" w:hAnsiTheme="minorHAnsi"/>
              </w:rPr>
            </w:pPr>
          </w:p>
        </w:tc>
      </w:tr>
      <w:tr w:rsidR="00DF56E2" w:rsidRPr="00F81E2D" w14:paraId="47003954" w14:textId="77777777" w:rsidTr="000D178E">
        <w:tc>
          <w:tcPr>
            <w:tcW w:w="5000" w:type="pct"/>
            <w:gridSpan w:val="3"/>
          </w:tcPr>
          <w:p w14:paraId="69964FB8" w14:textId="77777777" w:rsidR="00C845C1" w:rsidRPr="00F81E2D" w:rsidRDefault="001D2F39" w:rsidP="0016093F">
            <w:pPr>
              <w:rPr>
                <w:rFonts w:asciiTheme="minorHAnsi" w:hAnsiTheme="minorHAnsi"/>
                <w:b/>
              </w:rPr>
            </w:pPr>
            <w:r w:rsidRPr="00F81E2D">
              <w:rPr>
                <w:rFonts w:asciiTheme="minorHAnsi" w:hAnsiTheme="minorHAnsi"/>
                <w:b/>
              </w:rPr>
              <w:t>Comments by bidder:</w:t>
            </w:r>
          </w:p>
          <w:p w14:paraId="467D36FC" w14:textId="77777777" w:rsidR="00DF56E2" w:rsidRPr="00F81E2D" w:rsidRDefault="004B5F77" w:rsidP="0016093F">
            <w:p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not accepted as per the format:</w:t>
            </w:r>
          </w:p>
          <w:p w14:paraId="4CB34606" w14:textId="77777777" w:rsidR="004B5F77" w:rsidRPr="00F81E2D" w:rsidRDefault="004B5F77" w:rsidP="0016093F">
            <w:pPr>
              <w:rPr>
                <w:rFonts w:asciiTheme="minorHAnsi" w:hAnsiTheme="minorHAnsi"/>
              </w:rPr>
            </w:pPr>
            <w:r w:rsidRPr="00F81E2D">
              <w:rPr>
                <w:rFonts w:asciiTheme="minorHAnsi" w:hAnsiTheme="minorHAnsi"/>
              </w:rPr>
              <w:t>Condition Reference:</w:t>
            </w:r>
          </w:p>
          <w:p w14:paraId="14924446" w14:textId="77777777" w:rsidR="004B5F77" w:rsidRPr="00F81E2D" w:rsidRDefault="004B5F77" w:rsidP="0016093F">
            <w:pPr>
              <w:rPr>
                <w:rFonts w:asciiTheme="minorHAnsi" w:hAnsiTheme="minorHAnsi"/>
              </w:rPr>
            </w:pPr>
            <w:r w:rsidRPr="00F81E2D">
              <w:rPr>
                <w:rFonts w:asciiTheme="minorHAnsi" w:hAnsiTheme="minorHAnsi"/>
              </w:rPr>
              <w:t>Reason</w:t>
            </w:r>
            <w:r w:rsidR="009609F4" w:rsidRPr="00F81E2D">
              <w:rPr>
                <w:rFonts w:asciiTheme="minorHAnsi" w:hAnsiTheme="minorHAnsi"/>
              </w:rPr>
              <w:t>:</w:t>
            </w:r>
          </w:p>
          <w:p w14:paraId="4A520114" w14:textId="77777777" w:rsidR="00DF56E2" w:rsidRPr="00F81E2D" w:rsidRDefault="004B5F77" w:rsidP="009609F4">
            <w:pPr>
              <w:rPr>
                <w:rFonts w:asciiTheme="minorHAnsi" w:hAnsiTheme="minorHAnsi"/>
                <w:b/>
              </w:rPr>
            </w:pPr>
            <w:r w:rsidRPr="00F81E2D">
              <w:rPr>
                <w:rFonts w:asciiTheme="minorHAnsi" w:hAnsiTheme="minorHAnsi"/>
              </w:rPr>
              <w:t>Pr</w:t>
            </w:r>
            <w:r w:rsidR="009609F4" w:rsidRPr="00F81E2D">
              <w:rPr>
                <w:rFonts w:asciiTheme="minorHAnsi" w:hAnsiTheme="minorHAnsi"/>
              </w:rPr>
              <w:t>oposal</w:t>
            </w:r>
            <w:r w:rsidR="00984FEE" w:rsidRPr="00F81E2D">
              <w:rPr>
                <w:rFonts w:asciiTheme="minorHAnsi" w:hAnsiTheme="minorHAnsi"/>
              </w:rPr>
              <w:t>:</w:t>
            </w:r>
          </w:p>
        </w:tc>
      </w:tr>
    </w:tbl>
    <w:p w14:paraId="6EA415EB" w14:textId="06C70E2C" w:rsidR="00DF56E2" w:rsidRDefault="00DF56E2" w:rsidP="00DF56E2">
      <w:pPr>
        <w:rPr>
          <w:b/>
        </w:rPr>
      </w:pPr>
      <w:r w:rsidRPr="00F81E2D">
        <w:rPr>
          <w:b/>
        </w:rPr>
        <w:br w:type="page"/>
      </w:r>
    </w:p>
    <w:p w14:paraId="0A41DA26" w14:textId="77777777" w:rsidR="006920A8" w:rsidRPr="00F81E2D" w:rsidRDefault="006920A8" w:rsidP="008E201B">
      <w:pPr>
        <w:pStyle w:val="AnnexH2"/>
        <w:numPr>
          <w:ilvl w:val="1"/>
          <w:numId w:val="29"/>
        </w:numPr>
      </w:pPr>
      <w:bookmarkStart w:id="93" w:name="_Toc58407650"/>
      <w:bookmarkStart w:id="94" w:name="_Toc72179836"/>
      <w:r w:rsidRPr="00F81E2D">
        <w:lastRenderedPageBreak/>
        <w:t>COSTING AND PRICING</w:t>
      </w:r>
      <w:bookmarkEnd w:id="93"/>
      <w:bookmarkEnd w:id="94"/>
    </w:p>
    <w:p w14:paraId="3D253EC4" w14:textId="77777777" w:rsidR="00190E5E" w:rsidRPr="00F81E2D" w:rsidRDefault="00190E5E" w:rsidP="000B17A9">
      <w:pPr>
        <w:pStyle w:val="Heading1"/>
      </w:pPr>
      <w:bookmarkStart w:id="95" w:name="_Ref455599421"/>
      <w:bookmarkStart w:id="96" w:name="_Toc72179837"/>
      <w:bookmarkStart w:id="97" w:name="_Toc435315926"/>
      <w:r w:rsidRPr="00F81E2D">
        <w:t>COSTING AND PRICING</w:t>
      </w:r>
      <w:bookmarkEnd w:id="95"/>
      <w:bookmarkEnd w:id="96"/>
    </w:p>
    <w:p w14:paraId="58E5C509" w14:textId="77777777" w:rsidR="00BF5791" w:rsidRPr="00F81E2D" w:rsidRDefault="005A3FC5" w:rsidP="000B17A9">
      <w:pPr>
        <w:pStyle w:val="Heading2"/>
      </w:pPr>
      <w:bookmarkStart w:id="98" w:name="_Toc72179838"/>
      <w:bookmarkEnd w:id="97"/>
      <w:r w:rsidRPr="00F81E2D">
        <w:t>COSTING AND PRICING EVALUATION</w:t>
      </w:r>
      <w:bookmarkEnd w:id="98"/>
    </w:p>
    <w:p w14:paraId="50CF48BF" w14:textId="77777777" w:rsidR="000C4966" w:rsidRPr="005A7BBE" w:rsidRDefault="000C4966" w:rsidP="008E201B">
      <w:pPr>
        <w:pStyle w:val="Specification"/>
        <w:numPr>
          <w:ilvl w:val="0"/>
          <w:numId w:val="40"/>
        </w:numPr>
        <w:jc w:val="both"/>
      </w:pPr>
      <w:r w:rsidRPr="005A7BBE">
        <w:rPr>
          <w:lang w:val="en-GB"/>
        </w:rPr>
        <w:t>In terms of Preferential Procurement Policy Framework Act (PPPFA), the following preference point system is applicable to all Bids:</w:t>
      </w:r>
    </w:p>
    <w:p w14:paraId="3B2695FD" w14:textId="77777777" w:rsidR="000C4966" w:rsidRPr="005A7BBE" w:rsidRDefault="000C4966" w:rsidP="008E201B">
      <w:pPr>
        <w:pStyle w:val="Specification"/>
        <w:numPr>
          <w:ilvl w:val="1"/>
          <w:numId w:val="40"/>
        </w:numPr>
        <w:jc w:val="both"/>
      </w:pPr>
      <w:r w:rsidRPr="005A7BBE">
        <w:t xml:space="preserve">the 80/20 system (80 Price, 20 B-BBEE) for requirements with a Rand value of up to R50 000 000 (all applicable taxes included); or </w:t>
      </w:r>
    </w:p>
    <w:p w14:paraId="5254D324" w14:textId="77777777" w:rsidR="000C4966" w:rsidRPr="005A7BBE" w:rsidRDefault="000C4966" w:rsidP="008E201B">
      <w:pPr>
        <w:pStyle w:val="Specification"/>
        <w:numPr>
          <w:ilvl w:val="1"/>
          <w:numId w:val="40"/>
        </w:numPr>
        <w:jc w:val="both"/>
      </w:pPr>
      <w:r w:rsidRPr="005A7BBE">
        <w:t>the 90/10 system (90 Price and 10 B-BBEE) for requirements with a Rand value above R50 000 000 (all applicable taxes included).</w:t>
      </w:r>
    </w:p>
    <w:p w14:paraId="1B34E9D1" w14:textId="4D6B748E" w:rsidR="000C4966" w:rsidRPr="005A7BBE" w:rsidRDefault="000C4966" w:rsidP="008E201B">
      <w:pPr>
        <w:numPr>
          <w:ilvl w:val="0"/>
          <w:numId w:val="40"/>
        </w:numPr>
        <w:tabs>
          <w:tab w:val="left" w:pos="1134"/>
        </w:tabs>
        <w:spacing w:after="120"/>
        <w:jc w:val="both"/>
        <w:rPr>
          <w:rFonts w:cs="Calibri"/>
          <w:szCs w:val="24"/>
        </w:rPr>
      </w:pPr>
      <w:r w:rsidRPr="005A7BBE">
        <w:rPr>
          <w:rFonts w:cs="Calibri"/>
          <w:szCs w:val="24"/>
        </w:rPr>
        <w:t xml:space="preserve">This bid will be evaluated using the preferential point system of </w:t>
      </w:r>
      <w:r w:rsidR="00C60299" w:rsidRPr="005A7BBE">
        <w:rPr>
          <w:rFonts w:cs="Calibri"/>
          <w:b/>
          <w:bCs/>
          <w:szCs w:val="24"/>
        </w:rPr>
        <w:t>8</w:t>
      </w:r>
      <w:r w:rsidRPr="005A7BBE">
        <w:rPr>
          <w:rFonts w:cs="Calibri"/>
          <w:b/>
          <w:bCs/>
          <w:szCs w:val="24"/>
        </w:rPr>
        <w:t>0/</w:t>
      </w:r>
      <w:r w:rsidR="00C60299" w:rsidRPr="005A7BBE">
        <w:rPr>
          <w:rFonts w:cs="Calibri"/>
          <w:b/>
          <w:bCs/>
          <w:szCs w:val="24"/>
        </w:rPr>
        <w:t>2</w:t>
      </w:r>
      <w:r w:rsidRPr="005A7BBE">
        <w:rPr>
          <w:rFonts w:cs="Calibri"/>
          <w:b/>
          <w:bCs/>
          <w:szCs w:val="24"/>
        </w:rPr>
        <w:t>0</w:t>
      </w:r>
      <w:r w:rsidRPr="005A7BBE">
        <w:rPr>
          <w:rFonts w:cs="Calibri"/>
          <w:szCs w:val="24"/>
        </w:rPr>
        <w:t>, subject to the following conditions –</w:t>
      </w:r>
    </w:p>
    <w:p w14:paraId="57FAB351" w14:textId="77777777" w:rsidR="000C4966" w:rsidRPr="005A7BBE" w:rsidRDefault="000C4966" w:rsidP="008E201B">
      <w:pPr>
        <w:numPr>
          <w:ilvl w:val="1"/>
          <w:numId w:val="40"/>
        </w:numPr>
        <w:spacing w:after="120"/>
        <w:jc w:val="both"/>
        <w:rPr>
          <w:rFonts w:cs="Calibri"/>
          <w:szCs w:val="24"/>
        </w:rPr>
      </w:pPr>
      <w:r w:rsidRPr="005A7BBE">
        <w:rPr>
          <w:rFonts w:cs="Calibri"/>
          <w:szCs w:val="24"/>
        </w:rPr>
        <w:t xml:space="preserve">If the lowest acceptable bid price is up to and including R50 000 000 (all applicable taxes included) then the 80/20 preferential point system will apply to all acceptable bids; or </w:t>
      </w:r>
    </w:p>
    <w:p w14:paraId="47BE13B3" w14:textId="77777777" w:rsidR="000C4966" w:rsidRPr="005A7BBE" w:rsidRDefault="000C4966" w:rsidP="008E201B">
      <w:pPr>
        <w:numPr>
          <w:ilvl w:val="1"/>
          <w:numId w:val="40"/>
        </w:numPr>
        <w:spacing w:after="120"/>
        <w:jc w:val="both"/>
        <w:rPr>
          <w:rFonts w:cs="Calibri"/>
          <w:szCs w:val="24"/>
        </w:rPr>
      </w:pPr>
      <w:r w:rsidRPr="005A7BBE">
        <w:rPr>
          <w:rFonts w:cs="Calibri"/>
          <w:szCs w:val="24"/>
        </w:rPr>
        <w:t>If the lowest acceptable bid price is above R50 000 000 (all applicable taxes included) then the 90/10 preferential point system will apply to all acceptable bids;</w:t>
      </w:r>
    </w:p>
    <w:p w14:paraId="62069BBB" w14:textId="19D092E9" w:rsidR="000C4966" w:rsidRPr="005A7BBE" w:rsidRDefault="000C4966" w:rsidP="008E201B">
      <w:pPr>
        <w:pStyle w:val="Specification"/>
        <w:numPr>
          <w:ilvl w:val="0"/>
          <w:numId w:val="40"/>
        </w:numPr>
        <w:jc w:val="both"/>
      </w:pPr>
      <w:r w:rsidRPr="005A7BBE">
        <w:t xml:space="preserve">The bidder must </w:t>
      </w:r>
      <w:r w:rsidRPr="005A7BBE">
        <w:rPr>
          <w:b/>
        </w:rPr>
        <w:t>complete the declaration of acceptance</w:t>
      </w:r>
      <w:r w:rsidRPr="005A7BBE">
        <w:t xml:space="preserve"> as per section </w:t>
      </w:r>
      <w:r w:rsidR="001A4A4C">
        <w:t>12</w:t>
      </w:r>
      <w:r w:rsidRPr="005A7BBE">
        <w:t xml:space="preserve">.3 below by marking with an “X” either “ACCEPT ALL”, or “DO NOT ACCEPT ALL”, failing which the declaration will be regarded as “DO NOT ACCEPT ALL” and the bid will be disqualified. </w:t>
      </w:r>
    </w:p>
    <w:p w14:paraId="32914FBE" w14:textId="77777777" w:rsidR="000C4966" w:rsidRPr="005A7BBE" w:rsidRDefault="000C4966" w:rsidP="008E201B">
      <w:pPr>
        <w:pStyle w:val="Specification"/>
        <w:numPr>
          <w:ilvl w:val="0"/>
          <w:numId w:val="40"/>
        </w:numPr>
        <w:jc w:val="both"/>
      </w:pPr>
      <w:r w:rsidRPr="005A7BBE">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783964EB" w14:textId="77777777" w:rsidR="006920A8" w:rsidRPr="00A94826" w:rsidRDefault="006920A8" w:rsidP="006920A8">
      <w:pPr>
        <w:rPr>
          <w:b/>
        </w:rPr>
      </w:pPr>
      <w:r w:rsidRPr="00A94826">
        <w:rPr>
          <w:b/>
        </w:rPr>
        <w:t>Note:</w:t>
      </w:r>
    </w:p>
    <w:p w14:paraId="4CE18D85" w14:textId="77777777" w:rsidR="006920A8" w:rsidRPr="00F81E2D" w:rsidRDefault="006920A8" w:rsidP="008E201B">
      <w:pPr>
        <w:pStyle w:val="Specification"/>
        <w:numPr>
          <w:ilvl w:val="0"/>
          <w:numId w:val="10"/>
        </w:numPr>
      </w:pPr>
      <w:r w:rsidRPr="00F81E2D">
        <w:t xml:space="preserve">Bidder must complete the pricing as per the attached spread sheet </w:t>
      </w:r>
      <w:r>
        <w:t>pricing schedule</w:t>
      </w:r>
    </w:p>
    <w:p w14:paraId="01C2DBEA" w14:textId="399D0640" w:rsidR="00DA07C5" w:rsidRPr="00F81E2D" w:rsidRDefault="006920A8" w:rsidP="008E201B">
      <w:pPr>
        <w:pStyle w:val="Specification"/>
        <w:numPr>
          <w:ilvl w:val="0"/>
          <w:numId w:val="10"/>
        </w:numPr>
      </w:pPr>
      <w:r w:rsidRPr="00F81E2D">
        <w:t>Line Prices are all VAT EXCLUDING, and TOTAL PRICE is VAT INCLUSIVE</w:t>
      </w:r>
      <w:r w:rsidR="00DA07C5" w:rsidRPr="00F81E2D">
        <w:tab/>
      </w:r>
    </w:p>
    <w:p w14:paraId="7275CD57" w14:textId="77777777" w:rsidR="003840BB" w:rsidRPr="00F81E2D" w:rsidRDefault="003840BB" w:rsidP="006920A8">
      <w:pPr>
        <w:pStyle w:val="Heading2"/>
        <w:numPr>
          <w:ilvl w:val="0"/>
          <w:numId w:val="0"/>
        </w:numPr>
        <w:ind w:left="567"/>
        <w:sectPr w:rsidR="003840BB" w:rsidRPr="00F81E2D" w:rsidSect="00D112F7">
          <w:footerReference w:type="default" r:id="rId10"/>
          <w:pgSz w:w="11906" w:h="16838"/>
          <w:pgMar w:top="1134" w:right="1134" w:bottom="1134" w:left="1134" w:header="680" w:footer="680" w:gutter="0"/>
          <w:cols w:space="708"/>
          <w:docGrid w:linePitch="360"/>
        </w:sectPr>
      </w:pPr>
    </w:p>
    <w:p w14:paraId="24546B08" w14:textId="77777777" w:rsidR="00DE7089" w:rsidRPr="00DE7089" w:rsidRDefault="00DE7089" w:rsidP="008E201B">
      <w:pPr>
        <w:keepNext/>
        <w:pageBreakBefore/>
        <w:numPr>
          <w:ilvl w:val="1"/>
          <w:numId w:val="29"/>
        </w:numPr>
        <w:pBdr>
          <w:bottom w:val="single" w:sz="4" w:space="1" w:color="000066"/>
        </w:pBdr>
        <w:spacing w:before="240" w:after="240"/>
        <w:ind w:left="1701" w:hanging="1701"/>
        <w:outlineLvl w:val="1"/>
        <w:rPr>
          <w:b/>
          <w:bCs/>
          <w:color w:val="000066"/>
          <w:kern w:val="28"/>
          <w:sz w:val="32"/>
          <w:szCs w:val="32"/>
          <w14:scene3d>
            <w14:camera w14:prst="orthographicFront"/>
            <w14:lightRig w14:rig="threePt" w14:dir="t">
              <w14:rot w14:lat="0" w14:lon="0" w14:rev="0"/>
            </w14:lightRig>
          </w14:scene3d>
        </w:rPr>
      </w:pPr>
      <w:bookmarkStart w:id="99" w:name="_Toc509508233"/>
      <w:bookmarkStart w:id="100" w:name="_Toc435315942"/>
      <w:r w:rsidRPr="00DE7089">
        <w:rPr>
          <w:b/>
          <w:bCs/>
          <w:color w:val="000066"/>
          <w:kern w:val="28"/>
          <w:sz w:val="32"/>
          <w:szCs w:val="32"/>
          <w14:scene3d>
            <w14:camera w14:prst="orthographicFront"/>
            <w14:lightRig w14:rig="threePt" w14:dir="t">
              <w14:rot w14:lat="0" w14:lon="0" w14:rev="0"/>
            </w14:lightRig>
          </w14:scene3d>
        </w:rPr>
        <w:lastRenderedPageBreak/>
        <w:t>Terms and definitions</w:t>
      </w:r>
      <w:bookmarkEnd w:id="99"/>
    </w:p>
    <w:p w14:paraId="559ACA07" w14:textId="77777777" w:rsidR="00DE7089" w:rsidRPr="00095A8D" w:rsidRDefault="00DE7089" w:rsidP="00C60299">
      <w:pPr>
        <w:pStyle w:val="Heading1"/>
      </w:pPr>
      <w:bookmarkStart w:id="101" w:name="_Toc509508234"/>
      <w:bookmarkStart w:id="102" w:name="_Toc72179839"/>
      <w:r w:rsidRPr="00095A8D">
        <w:t>ABBREVIATIONS</w:t>
      </w:r>
      <w:bookmarkEnd w:id="101"/>
      <w:bookmarkEnd w:id="102"/>
    </w:p>
    <w:p w14:paraId="2E454A42" w14:textId="77777777" w:rsidR="006F1F3B" w:rsidRDefault="006F1F3B" w:rsidP="006F1F3B">
      <w:r w:rsidRPr="00DE7089">
        <w:t>BBBEE</w:t>
      </w:r>
      <w:r w:rsidRPr="00DE7089">
        <w:tab/>
        <w:t>Broad Based Black Economic Empowerment</w:t>
      </w:r>
    </w:p>
    <w:p w14:paraId="333E860B" w14:textId="77777777" w:rsidR="006F1F3B" w:rsidRDefault="006F1F3B" w:rsidP="006F1F3B">
      <w:r>
        <w:t>CSD</w:t>
      </w:r>
      <w:r>
        <w:tab/>
      </w:r>
      <w:r>
        <w:tab/>
        <w:t>Central Supplier Database</w:t>
      </w:r>
    </w:p>
    <w:p w14:paraId="00A91317" w14:textId="77777777" w:rsidR="006F1F3B" w:rsidRPr="00DE7089" w:rsidRDefault="006F1F3B" w:rsidP="006F1F3B">
      <w:r>
        <w:t>DICC</w:t>
      </w:r>
      <w:r>
        <w:tab/>
      </w:r>
      <w:r>
        <w:tab/>
        <w:t>Durban International Convention Centre</w:t>
      </w:r>
    </w:p>
    <w:p w14:paraId="714E0A95" w14:textId="77777777" w:rsidR="006F1F3B" w:rsidRPr="00DE7089" w:rsidRDefault="006F1F3B" w:rsidP="006F1F3B">
      <w:r w:rsidRPr="00DE7089">
        <w:t>ICT</w:t>
      </w:r>
      <w:r w:rsidRPr="00DE7089">
        <w:tab/>
      </w:r>
      <w:r w:rsidRPr="00DE7089">
        <w:tab/>
        <w:t>Information and Communication Technology</w:t>
      </w:r>
    </w:p>
    <w:p w14:paraId="59F8DCEE" w14:textId="77777777" w:rsidR="006F1F3B" w:rsidRPr="00DE7089" w:rsidRDefault="006F1F3B" w:rsidP="006F1F3B">
      <w:r w:rsidRPr="00DE7089">
        <w:t xml:space="preserve">IT </w:t>
      </w:r>
      <w:r w:rsidRPr="00DE7089">
        <w:tab/>
      </w:r>
      <w:r w:rsidRPr="00DE7089">
        <w:tab/>
        <w:t>Information Technology</w:t>
      </w:r>
    </w:p>
    <w:p w14:paraId="3B4083EF" w14:textId="77777777" w:rsidR="006F1F3B" w:rsidRPr="00DE7089" w:rsidRDefault="006F1F3B" w:rsidP="006F1F3B">
      <w:r w:rsidRPr="00DE7089">
        <w:t>PPPFA</w:t>
      </w:r>
      <w:r w:rsidRPr="00DE7089">
        <w:tab/>
        <w:t>Preferential Procurement Policy Framework Act</w:t>
      </w:r>
    </w:p>
    <w:p w14:paraId="351229C3" w14:textId="77777777" w:rsidR="006F1F3B" w:rsidRDefault="006F1F3B" w:rsidP="006F1F3B">
      <w:r w:rsidRPr="00DE7089">
        <w:t>RFP</w:t>
      </w:r>
      <w:r w:rsidRPr="00DE7089">
        <w:tab/>
      </w:r>
      <w:r w:rsidRPr="00DE7089">
        <w:tab/>
        <w:t xml:space="preserve">Request for proposal </w:t>
      </w:r>
    </w:p>
    <w:p w14:paraId="14D8F1B0" w14:textId="77777777" w:rsidR="006F1F3B" w:rsidRPr="00DE7089" w:rsidRDefault="006F1F3B" w:rsidP="006F1F3B">
      <w:r>
        <w:t>SCM</w:t>
      </w:r>
      <w:r>
        <w:tab/>
      </w:r>
      <w:r>
        <w:tab/>
        <w:t xml:space="preserve">Supply Chain Management </w:t>
      </w:r>
    </w:p>
    <w:p w14:paraId="61BCAA3A" w14:textId="77777777" w:rsidR="006F1F3B" w:rsidRDefault="006F1F3B" w:rsidP="006F1F3B">
      <w:r w:rsidRPr="00DE7089">
        <w:t xml:space="preserve">SITA </w:t>
      </w:r>
      <w:r w:rsidRPr="00DE7089">
        <w:tab/>
      </w:r>
      <w:r w:rsidRPr="00DE7089">
        <w:tab/>
        <w:t>State Information Technology Agency</w:t>
      </w:r>
    </w:p>
    <w:p w14:paraId="1DDB633E" w14:textId="77777777" w:rsidR="006F1F3B" w:rsidRDefault="006F1F3B" w:rsidP="006F1F3B">
      <w:r>
        <w:t>SLA</w:t>
      </w:r>
      <w:r>
        <w:tab/>
      </w:r>
      <w:r>
        <w:tab/>
        <w:t>Service Level Agreement</w:t>
      </w:r>
    </w:p>
    <w:p w14:paraId="047AF1C8" w14:textId="77777777" w:rsidR="006F1F3B" w:rsidRDefault="006F1F3B" w:rsidP="006F1F3B">
      <w:r w:rsidRPr="00A26787">
        <w:t>SMME</w:t>
      </w:r>
      <w:r>
        <w:t xml:space="preserve"> </w:t>
      </w:r>
      <w:r>
        <w:tab/>
        <w:t>Small Medium Micro Enterprise</w:t>
      </w:r>
    </w:p>
    <w:p w14:paraId="7B9A383B" w14:textId="77777777" w:rsidR="006F1F3B" w:rsidRDefault="006F1F3B" w:rsidP="006F1F3B">
      <w:r>
        <w:t xml:space="preserve">SRM </w:t>
      </w:r>
      <w:r>
        <w:tab/>
      </w:r>
      <w:r>
        <w:tab/>
        <w:t>Stakeholder Relationship Management</w:t>
      </w:r>
    </w:p>
    <w:p w14:paraId="666C2093" w14:textId="77777777" w:rsidR="00DE7089" w:rsidRPr="00DE7089" w:rsidRDefault="00DE7089" w:rsidP="00DE7089"/>
    <w:p w14:paraId="2E54E0B3" w14:textId="0F233D8E" w:rsidR="00A750CD" w:rsidRPr="00F3422E" w:rsidRDefault="00A750CD" w:rsidP="008E201B">
      <w:pPr>
        <w:pStyle w:val="AnnexH1"/>
        <w:numPr>
          <w:ilvl w:val="0"/>
          <w:numId w:val="29"/>
        </w:numPr>
      </w:pPr>
      <w:bookmarkStart w:id="103" w:name="_Toc72179840"/>
      <w:bookmarkEnd w:id="100"/>
      <w:r w:rsidRPr="00F4106E">
        <w:lastRenderedPageBreak/>
        <w:t>B</w:t>
      </w:r>
      <w:r w:rsidRPr="00F3422E">
        <w:t>IDDER SUBSTANTIATING EVIDENCE</w:t>
      </w:r>
      <w:bookmarkEnd w:id="103"/>
    </w:p>
    <w:p w14:paraId="093D01C8" w14:textId="4B1F0474" w:rsidR="00A750CD" w:rsidRPr="006D319D" w:rsidRDefault="00B052FE" w:rsidP="00C60299">
      <w:pPr>
        <w:pStyle w:val="Heading1"/>
      </w:pPr>
      <w:bookmarkStart w:id="104" w:name="_Toc51626306"/>
      <w:bookmarkStart w:id="105" w:name="_Toc51687859"/>
      <w:bookmarkStart w:id="106" w:name="_Toc55568544"/>
      <w:bookmarkStart w:id="107" w:name="_Toc57764343"/>
      <w:bookmarkStart w:id="108" w:name="_Toc61897857"/>
      <w:r>
        <w:t xml:space="preserve"> </w:t>
      </w:r>
      <w:bookmarkStart w:id="109" w:name="_Toc72179841"/>
      <w:r w:rsidR="00A750CD" w:rsidRPr="00F4106E">
        <w:t>MANDATORY REQUIREMENT EVIDENCE</w:t>
      </w:r>
      <w:bookmarkStart w:id="110" w:name="_Toc51626308"/>
      <w:bookmarkEnd w:id="104"/>
      <w:bookmarkEnd w:id="105"/>
      <w:bookmarkEnd w:id="106"/>
      <w:bookmarkEnd w:id="107"/>
      <w:bookmarkEnd w:id="108"/>
      <w:bookmarkEnd w:id="109"/>
    </w:p>
    <w:p w14:paraId="0ADAC501" w14:textId="2C065C87" w:rsidR="00A750CD" w:rsidRPr="00C60299" w:rsidRDefault="00A750CD" w:rsidP="00C60299">
      <w:pPr>
        <w:pStyle w:val="Heading2"/>
      </w:pPr>
      <w:bookmarkStart w:id="111" w:name="_Toc51626309"/>
      <w:bookmarkStart w:id="112" w:name="_Toc51687862"/>
      <w:bookmarkStart w:id="113" w:name="_Toc55568546"/>
      <w:bookmarkStart w:id="114" w:name="_Toc57764345"/>
      <w:bookmarkStart w:id="115" w:name="_Toc61897860"/>
      <w:bookmarkStart w:id="116" w:name="_Toc72179842"/>
      <w:bookmarkEnd w:id="110"/>
      <w:r w:rsidRPr="00C60299">
        <w:t>BIDDER EXPERIENCE AND CAPABILITY REQUIREMENTS</w:t>
      </w:r>
      <w:bookmarkEnd w:id="111"/>
      <w:bookmarkEnd w:id="112"/>
      <w:bookmarkEnd w:id="113"/>
      <w:bookmarkEnd w:id="114"/>
      <w:bookmarkEnd w:id="115"/>
      <w:bookmarkEnd w:id="116"/>
    </w:p>
    <w:p w14:paraId="05C468F8" w14:textId="77777777" w:rsidR="00A750CD" w:rsidRPr="00DD5D84" w:rsidRDefault="00A750CD" w:rsidP="00A750CD">
      <w:pPr>
        <w:pStyle w:val="Specification"/>
        <w:ind w:left="567"/>
      </w:pPr>
      <w:r w:rsidRPr="00DD5D84">
        <w:t>Complete table below, noting that:</w:t>
      </w:r>
    </w:p>
    <w:p w14:paraId="5AFBAF02" w14:textId="428F809B" w:rsidR="00A750CD" w:rsidRPr="000132F6" w:rsidRDefault="000132F6" w:rsidP="008E201B">
      <w:pPr>
        <w:numPr>
          <w:ilvl w:val="1"/>
          <w:numId w:val="33"/>
        </w:numPr>
      </w:pPr>
      <w:r w:rsidRPr="000132F6">
        <w:t xml:space="preserve">The bidder must provide </w:t>
      </w:r>
      <w:r w:rsidR="001A4A4C">
        <w:t xml:space="preserve">reference from a customer to whom </w:t>
      </w:r>
      <w:r w:rsidRPr="000132F6">
        <w:t xml:space="preserve">the </w:t>
      </w:r>
      <w:r w:rsidR="00085ED4" w:rsidRPr="00085ED4">
        <w:t xml:space="preserve">Awards Ceremony Service </w:t>
      </w:r>
      <w:r w:rsidR="00430D2B">
        <w:t xml:space="preserve">was </w:t>
      </w:r>
      <w:r w:rsidRPr="000132F6">
        <w:t>delivered in the last 10 years</w:t>
      </w:r>
      <w:r w:rsidR="001A4A4C">
        <w:t>.</w:t>
      </w:r>
    </w:p>
    <w:p w14:paraId="0475D36B" w14:textId="2F387F4B" w:rsidR="00A750CD" w:rsidRPr="00DD5D84" w:rsidRDefault="00A750CD" w:rsidP="008E201B">
      <w:pPr>
        <w:numPr>
          <w:ilvl w:val="1"/>
          <w:numId w:val="33"/>
        </w:numPr>
      </w:pPr>
      <w:r w:rsidRPr="00DD5D84">
        <w:t>Project end-date mus</w:t>
      </w:r>
      <w:r w:rsidR="000132F6">
        <w:t>t be current or not older than 10</w:t>
      </w:r>
      <w:r w:rsidRPr="00DD5D84">
        <w:t xml:space="preserve"> years from date this bid is advertised,</w:t>
      </w:r>
    </w:p>
    <w:p w14:paraId="373C74BB" w14:textId="77777777" w:rsidR="00A750CD" w:rsidRDefault="00A750CD" w:rsidP="008E201B">
      <w:pPr>
        <w:numPr>
          <w:ilvl w:val="1"/>
          <w:numId w:val="33"/>
        </w:numPr>
      </w:pPr>
      <w:r w:rsidRPr="00DD5D84">
        <w:t>Scope of work must be related.</w:t>
      </w:r>
    </w:p>
    <w:p w14:paraId="25570101" w14:textId="77777777" w:rsidR="00A750CD" w:rsidRPr="00DD5D84" w:rsidRDefault="00A750CD" w:rsidP="00A750CD">
      <w:pPr>
        <w:ind w:left="567"/>
      </w:pPr>
    </w:p>
    <w:p w14:paraId="15CE3964" w14:textId="77777777" w:rsidR="00A750CD" w:rsidRPr="00DD5D84" w:rsidRDefault="00A750CD" w:rsidP="00A750CD">
      <w:r w:rsidRPr="00DD5D84">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A750CD" w:rsidRPr="00DD5D84" w14:paraId="60866C46" w14:textId="77777777" w:rsidTr="004F0110">
        <w:tc>
          <w:tcPr>
            <w:tcW w:w="324" w:type="pct"/>
            <w:shd w:val="clear" w:color="auto" w:fill="DBE5F1" w:themeFill="accent1" w:themeFillTint="33"/>
          </w:tcPr>
          <w:p w14:paraId="237C6362" w14:textId="77777777" w:rsidR="00A750CD" w:rsidRPr="00DD5D84" w:rsidRDefault="00A750CD" w:rsidP="004F0110">
            <w:pPr>
              <w:rPr>
                <w:b/>
                <w:bCs/>
                <w:lang w:val="en-US"/>
              </w:rPr>
            </w:pPr>
            <w:r w:rsidRPr="00DD5D84">
              <w:rPr>
                <w:b/>
                <w:bCs/>
                <w:lang w:val="en-US"/>
              </w:rPr>
              <w:t>No</w:t>
            </w:r>
          </w:p>
        </w:tc>
        <w:tc>
          <w:tcPr>
            <w:tcW w:w="1067" w:type="pct"/>
            <w:shd w:val="clear" w:color="auto" w:fill="DBE5F1" w:themeFill="accent1" w:themeFillTint="33"/>
          </w:tcPr>
          <w:p w14:paraId="75FD66F6" w14:textId="77777777" w:rsidR="00A750CD" w:rsidRPr="00DD5D84" w:rsidRDefault="00A750CD" w:rsidP="004F0110">
            <w:pPr>
              <w:rPr>
                <w:b/>
                <w:bCs/>
                <w:lang w:val="en-US"/>
              </w:rPr>
            </w:pPr>
            <w:r w:rsidRPr="00DD5D84">
              <w:rPr>
                <w:b/>
                <w:bCs/>
                <w:lang w:val="en-US"/>
              </w:rPr>
              <w:t>Company name</w:t>
            </w:r>
          </w:p>
        </w:tc>
        <w:tc>
          <w:tcPr>
            <w:tcW w:w="1255" w:type="pct"/>
            <w:shd w:val="clear" w:color="auto" w:fill="DBE5F1" w:themeFill="accent1" w:themeFillTint="33"/>
          </w:tcPr>
          <w:p w14:paraId="1563ECB2" w14:textId="77777777" w:rsidR="00A750CD" w:rsidRPr="00DD5D84" w:rsidRDefault="00A750CD" w:rsidP="004F0110">
            <w:pPr>
              <w:rPr>
                <w:b/>
                <w:bCs/>
                <w:lang w:val="en-US"/>
              </w:rPr>
            </w:pPr>
            <w:r w:rsidRPr="00DD5D84">
              <w:rPr>
                <w:b/>
                <w:bCs/>
                <w:lang w:val="en-US"/>
              </w:rPr>
              <w:t>Reference Person Name, Tel and/or email</w:t>
            </w:r>
          </w:p>
        </w:tc>
        <w:tc>
          <w:tcPr>
            <w:tcW w:w="1174" w:type="pct"/>
            <w:shd w:val="clear" w:color="auto" w:fill="DBE5F1" w:themeFill="accent1" w:themeFillTint="33"/>
          </w:tcPr>
          <w:p w14:paraId="357C2FEC" w14:textId="77777777" w:rsidR="00A750CD" w:rsidRPr="00DD5D84" w:rsidRDefault="00A750CD" w:rsidP="004F0110">
            <w:pPr>
              <w:rPr>
                <w:lang w:val="en-US"/>
              </w:rPr>
            </w:pPr>
            <w:r w:rsidRPr="00DD5D84">
              <w:rPr>
                <w:b/>
                <w:bCs/>
                <w:lang w:val="en-US"/>
              </w:rPr>
              <w:t>Project Scope of work</w:t>
            </w:r>
            <w:r w:rsidRPr="00DD5D84">
              <w:rPr>
                <w:lang w:val="en-US"/>
              </w:rPr>
              <w:t xml:space="preserve"> </w:t>
            </w:r>
          </w:p>
        </w:tc>
        <w:tc>
          <w:tcPr>
            <w:tcW w:w="1180" w:type="pct"/>
            <w:shd w:val="clear" w:color="auto" w:fill="DBE5F1" w:themeFill="accent1" w:themeFillTint="33"/>
          </w:tcPr>
          <w:p w14:paraId="7847409B" w14:textId="77777777" w:rsidR="00A750CD" w:rsidRPr="00DD5D84" w:rsidRDefault="00A750CD" w:rsidP="004F0110">
            <w:pPr>
              <w:rPr>
                <w:b/>
                <w:bCs/>
                <w:lang w:val="en-US"/>
              </w:rPr>
            </w:pPr>
            <w:r w:rsidRPr="00DD5D84">
              <w:rPr>
                <w:b/>
                <w:bCs/>
                <w:lang w:val="en-US"/>
              </w:rPr>
              <w:t>Project Start and End-date</w:t>
            </w:r>
          </w:p>
        </w:tc>
      </w:tr>
      <w:tr w:rsidR="00A750CD" w:rsidRPr="00DD5D84" w14:paraId="77EE624F" w14:textId="77777777" w:rsidTr="004F0110">
        <w:tc>
          <w:tcPr>
            <w:tcW w:w="324" w:type="pct"/>
          </w:tcPr>
          <w:p w14:paraId="1FF49DE9" w14:textId="77777777" w:rsidR="00A750CD" w:rsidRPr="00DD5D84" w:rsidRDefault="00A750CD" w:rsidP="004F0110">
            <w:pPr>
              <w:rPr>
                <w:lang w:val="en-US"/>
              </w:rPr>
            </w:pPr>
            <w:r w:rsidRPr="00DD5D84">
              <w:rPr>
                <w:lang w:val="en-US"/>
              </w:rPr>
              <w:t>1</w:t>
            </w:r>
          </w:p>
        </w:tc>
        <w:tc>
          <w:tcPr>
            <w:tcW w:w="1067" w:type="pct"/>
          </w:tcPr>
          <w:p w14:paraId="065ABD61" w14:textId="77777777" w:rsidR="00A750CD" w:rsidRPr="000E29A7" w:rsidRDefault="00A750CD" w:rsidP="004F0110">
            <w:pPr>
              <w:rPr>
                <w:color w:val="FF0000"/>
                <w:lang w:val="en-US"/>
              </w:rPr>
            </w:pPr>
            <w:r w:rsidRPr="00DD5D84">
              <w:rPr>
                <w:color w:val="FF0000"/>
                <w:lang w:val="en-US"/>
              </w:rPr>
              <w:t>&lt;Company name&gt;</w:t>
            </w:r>
          </w:p>
        </w:tc>
        <w:tc>
          <w:tcPr>
            <w:tcW w:w="1255" w:type="pct"/>
          </w:tcPr>
          <w:p w14:paraId="621FDB86" w14:textId="77777777" w:rsidR="00A750CD" w:rsidRPr="00DD5D84" w:rsidRDefault="00A750CD" w:rsidP="004F0110">
            <w:pPr>
              <w:rPr>
                <w:color w:val="FF0000"/>
                <w:lang w:val="en-US"/>
              </w:rPr>
            </w:pPr>
            <w:r w:rsidRPr="00DD5D84">
              <w:rPr>
                <w:color w:val="FF0000"/>
                <w:lang w:val="en-US"/>
              </w:rPr>
              <w:t>&lt;Person Name&gt;</w:t>
            </w:r>
          </w:p>
          <w:p w14:paraId="7B3580BD" w14:textId="77777777" w:rsidR="00A750CD" w:rsidRPr="005A63B5" w:rsidRDefault="00A750CD" w:rsidP="004F0110">
            <w:pPr>
              <w:rPr>
                <w:color w:val="FF0000"/>
                <w:lang w:val="en-US"/>
              </w:rPr>
            </w:pPr>
            <w:r w:rsidRPr="005A63B5">
              <w:rPr>
                <w:color w:val="FF0000"/>
                <w:lang w:val="en-US"/>
              </w:rPr>
              <w:t>&lt;Tel&gt;</w:t>
            </w:r>
          </w:p>
          <w:p w14:paraId="4E98C36D" w14:textId="77777777" w:rsidR="00A750CD" w:rsidRPr="000E29A7" w:rsidRDefault="00A750CD" w:rsidP="004F0110">
            <w:pPr>
              <w:rPr>
                <w:color w:val="FF0000"/>
                <w:lang w:val="en-US"/>
              </w:rPr>
            </w:pPr>
            <w:r w:rsidRPr="005A63B5">
              <w:rPr>
                <w:color w:val="FF0000"/>
                <w:lang w:val="en-US"/>
              </w:rPr>
              <w:t>&lt;email&gt;</w:t>
            </w:r>
          </w:p>
        </w:tc>
        <w:tc>
          <w:tcPr>
            <w:tcW w:w="1174" w:type="pct"/>
          </w:tcPr>
          <w:p w14:paraId="558E14AC" w14:textId="69E9FB71" w:rsidR="00A750CD" w:rsidRPr="000E29A7" w:rsidRDefault="00A750CD" w:rsidP="000132F6">
            <w:pPr>
              <w:rPr>
                <w:color w:val="FF0000"/>
                <w:lang w:val="en-US"/>
              </w:rPr>
            </w:pPr>
            <w:r w:rsidRPr="00DD5D84">
              <w:rPr>
                <w:color w:val="FF0000"/>
                <w:lang w:val="en-US"/>
              </w:rPr>
              <w:t>&lt;</w:t>
            </w:r>
            <w:r w:rsidRPr="00DD5D84">
              <w:rPr>
                <w:rFonts w:asciiTheme="minorHAnsi" w:hAnsiTheme="minorHAnsi"/>
                <w:color w:val="FF0000"/>
              </w:rPr>
              <w:t xml:space="preserve"> Provide reference from </w:t>
            </w:r>
            <w:r>
              <w:rPr>
                <w:rFonts w:asciiTheme="minorHAnsi" w:hAnsiTheme="minorHAnsi"/>
                <w:color w:val="FF0000"/>
              </w:rPr>
              <w:t xml:space="preserve">a </w:t>
            </w:r>
            <w:r w:rsidRPr="00DD5D84">
              <w:rPr>
                <w:rFonts w:asciiTheme="minorHAnsi" w:hAnsiTheme="minorHAnsi"/>
                <w:color w:val="FF0000"/>
              </w:rPr>
              <w:t xml:space="preserve">customer to whom </w:t>
            </w:r>
            <w:r w:rsidR="000132F6">
              <w:rPr>
                <w:rFonts w:asciiTheme="minorHAnsi" w:hAnsiTheme="minorHAnsi"/>
                <w:color w:val="FF0000"/>
              </w:rPr>
              <w:t>the</w:t>
            </w:r>
            <w:r>
              <w:rPr>
                <w:rFonts w:asciiTheme="minorHAnsi" w:hAnsiTheme="minorHAnsi"/>
                <w:color w:val="FF0000"/>
              </w:rPr>
              <w:t xml:space="preserve"> </w:t>
            </w:r>
            <w:bookmarkStart w:id="117" w:name="_Hlk72180024"/>
            <w:r w:rsidR="00085ED4">
              <w:rPr>
                <w:rFonts w:asciiTheme="minorHAnsi" w:hAnsiTheme="minorHAnsi"/>
                <w:color w:val="FF0000"/>
              </w:rPr>
              <w:t>A</w:t>
            </w:r>
            <w:r w:rsidR="00085ED4" w:rsidRPr="00085ED4">
              <w:rPr>
                <w:rFonts w:asciiTheme="minorHAnsi" w:hAnsiTheme="minorHAnsi"/>
                <w:color w:val="FF0000"/>
              </w:rPr>
              <w:t xml:space="preserve">wards </w:t>
            </w:r>
            <w:r w:rsidR="00085ED4">
              <w:rPr>
                <w:rFonts w:asciiTheme="minorHAnsi" w:hAnsiTheme="minorHAnsi"/>
                <w:color w:val="FF0000"/>
              </w:rPr>
              <w:t>C</w:t>
            </w:r>
            <w:r w:rsidR="00085ED4" w:rsidRPr="00085ED4">
              <w:rPr>
                <w:rFonts w:asciiTheme="minorHAnsi" w:hAnsiTheme="minorHAnsi"/>
                <w:color w:val="FF0000"/>
              </w:rPr>
              <w:t xml:space="preserve">eremony </w:t>
            </w:r>
            <w:r w:rsidR="00085ED4">
              <w:rPr>
                <w:rFonts w:asciiTheme="minorHAnsi" w:hAnsiTheme="minorHAnsi"/>
                <w:color w:val="FF0000"/>
              </w:rPr>
              <w:t xml:space="preserve">Service </w:t>
            </w:r>
            <w:bookmarkEnd w:id="117"/>
            <w:r w:rsidR="000132F6">
              <w:rPr>
                <w:rFonts w:asciiTheme="minorHAnsi" w:hAnsiTheme="minorHAnsi"/>
                <w:color w:val="FF0000"/>
              </w:rPr>
              <w:t xml:space="preserve">was </w:t>
            </w:r>
            <w:r>
              <w:rPr>
                <w:rFonts w:asciiTheme="minorHAnsi" w:hAnsiTheme="minorHAnsi"/>
                <w:color w:val="FF0000"/>
              </w:rPr>
              <w:t xml:space="preserve">provided&gt; </w:t>
            </w:r>
          </w:p>
        </w:tc>
        <w:tc>
          <w:tcPr>
            <w:tcW w:w="1180" w:type="pct"/>
          </w:tcPr>
          <w:p w14:paraId="46BBEFCA" w14:textId="77777777" w:rsidR="00A750CD" w:rsidRPr="005A63B5" w:rsidRDefault="00A750CD" w:rsidP="004F0110">
            <w:pPr>
              <w:rPr>
                <w:color w:val="FF0000"/>
                <w:lang w:val="en-US"/>
              </w:rPr>
            </w:pPr>
            <w:r w:rsidRPr="00DD5D84">
              <w:rPr>
                <w:color w:val="FF0000"/>
                <w:lang w:val="en-US"/>
              </w:rPr>
              <w:t>Start Date</w:t>
            </w:r>
            <w:r w:rsidRPr="005A63B5">
              <w:rPr>
                <w:color w:val="FF0000"/>
                <w:lang w:val="en-US"/>
              </w:rPr>
              <w:t>:</w:t>
            </w:r>
          </w:p>
          <w:p w14:paraId="32EAE20A" w14:textId="77777777" w:rsidR="00A750CD" w:rsidRPr="000E29A7" w:rsidRDefault="00A750CD" w:rsidP="004F0110">
            <w:pPr>
              <w:rPr>
                <w:color w:val="FF0000"/>
                <w:lang w:val="en-US"/>
              </w:rPr>
            </w:pPr>
            <w:r w:rsidRPr="005A63B5">
              <w:rPr>
                <w:color w:val="FF0000"/>
                <w:lang w:val="en-US"/>
              </w:rPr>
              <w:t>End</w:t>
            </w:r>
            <w:r w:rsidRPr="00DD5D84">
              <w:rPr>
                <w:color w:val="FF0000"/>
                <w:lang w:val="en-US"/>
              </w:rPr>
              <w:t xml:space="preserve"> Date:</w:t>
            </w:r>
          </w:p>
        </w:tc>
      </w:tr>
    </w:tbl>
    <w:p w14:paraId="493D1B2E" w14:textId="77777777" w:rsidR="00D907A7" w:rsidRDefault="00D907A7" w:rsidP="00D907A7">
      <w:pPr>
        <w:pStyle w:val="Specification"/>
        <w:tabs>
          <w:tab w:val="left" w:pos="720"/>
        </w:tabs>
        <w:ind w:left="567"/>
        <w:jc w:val="both"/>
      </w:pPr>
    </w:p>
    <w:p w14:paraId="48489258" w14:textId="285948F4" w:rsidR="00D907A7" w:rsidRDefault="00D907A7" w:rsidP="00D907A7">
      <w:pPr>
        <w:pStyle w:val="Heading1"/>
      </w:pPr>
      <w:r w:rsidRPr="00D907A7">
        <w:t>TECHNICAL FUNTIONALITY REQUIREMENT EVIDENCE</w:t>
      </w:r>
    </w:p>
    <w:p w14:paraId="0358EE90" w14:textId="161A4296" w:rsidR="00A750CD" w:rsidRDefault="00D907A7" w:rsidP="00A94826">
      <w:pPr>
        <w:pStyle w:val="Specification"/>
        <w:tabs>
          <w:tab w:val="left" w:pos="720"/>
        </w:tabs>
        <w:jc w:val="both"/>
      </w:pPr>
      <w:r>
        <w:t>The bidder must attach the substantiating evidence for the Technical Functionality Requirements here</w:t>
      </w:r>
    </w:p>
    <w:p w14:paraId="05C4B074" w14:textId="77777777" w:rsidR="00A750CD" w:rsidRPr="006B7D0E" w:rsidRDefault="00A750CD" w:rsidP="00A750CD">
      <w:pPr>
        <w:pStyle w:val="AnnexH2"/>
        <w:numPr>
          <w:ilvl w:val="0"/>
          <w:numId w:val="0"/>
        </w:numPr>
      </w:pPr>
      <w:bookmarkStart w:id="118" w:name="_Toc61897862"/>
      <w:bookmarkStart w:id="119" w:name="_Toc72179843"/>
      <w:r w:rsidRPr="00F3422E">
        <w:lastRenderedPageBreak/>
        <w:t>ANNEX C: ADDENDUM 1</w:t>
      </w:r>
      <w:bookmarkEnd w:id="118"/>
      <w:bookmarkEnd w:id="119"/>
    </w:p>
    <w:p w14:paraId="65B21713" w14:textId="7193D93A" w:rsidR="00A750CD" w:rsidRPr="004D6C1C" w:rsidRDefault="00A750CD" w:rsidP="00A750CD">
      <w:pPr>
        <w:rPr>
          <w:b/>
        </w:rPr>
      </w:pPr>
      <w:r w:rsidRPr="004D6C1C">
        <w:rPr>
          <w:b/>
        </w:rPr>
        <w:t xml:space="preserve">NB:  The bidder must confirm that they comply with the following Technical </w:t>
      </w:r>
      <w:r w:rsidR="000132F6" w:rsidRPr="004D6C1C">
        <w:rPr>
          <w:b/>
        </w:rPr>
        <w:t>Mandatory</w:t>
      </w:r>
      <w:r w:rsidR="000132F6">
        <w:rPr>
          <w:b/>
        </w:rPr>
        <w:t xml:space="preserve"> Functional</w:t>
      </w:r>
      <w:r>
        <w:rPr>
          <w:b/>
        </w:rPr>
        <w:t xml:space="preserve"> </w:t>
      </w:r>
      <w:r w:rsidR="000132F6">
        <w:rPr>
          <w:b/>
        </w:rPr>
        <w:t>Requirements</w:t>
      </w:r>
      <w:r w:rsidR="000132F6" w:rsidRPr="004D6C1C">
        <w:rPr>
          <w:b/>
        </w:rPr>
        <w:t xml:space="preserve"> as</w:t>
      </w:r>
      <w:r w:rsidRPr="004D6C1C">
        <w:rPr>
          <w:b/>
        </w:rPr>
        <w:t xml:space="preserve"> indicated below as this will be legal contractual binding:</w:t>
      </w:r>
    </w:p>
    <w:tbl>
      <w:tblPr>
        <w:tblStyle w:val="TableGrid"/>
        <w:tblpPr w:leftFromText="180" w:rightFromText="180" w:vertAnchor="text" w:horzAnchor="margin" w:tblpY="569"/>
        <w:tblW w:w="9493" w:type="dxa"/>
        <w:tblLook w:val="04A0" w:firstRow="1" w:lastRow="0" w:firstColumn="1" w:lastColumn="0" w:noHBand="0" w:noVBand="1"/>
      </w:tblPr>
      <w:tblGrid>
        <w:gridCol w:w="988"/>
        <w:gridCol w:w="6520"/>
        <w:gridCol w:w="1985"/>
      </w:tblGrid>
      <w:tr w:rsidR="0032640B" w14:paraId="7EDED9BE" w14:textId="77777777" w:rsidTr="00A94826">
        <w:tc>
          <w:tcPr>
            <w:tcW w:w="988" w:type="dxa"/>
            <w:shd w:val="clear" w:color="auto" w:fill="F2F2F2" w:themeFill="background1" w:themeFillShade="F2"/>
          </w:tcPr>
          <w:p w14:paraId="1805AAFF" w14:textId="438D0B1F" w:rsidR="00A750E3" w:rsidRPr="00A94826" w:rsidDel="00A750E3" w:rsidRDefault="00A94826" w:rsidP="0032640B">
            <w:pPr>
              <w:pStyle w:val="ListParagraph"/>
              <w:rPr>
                <w:b/>
              </w:rPr>
            </w:pPr>
            <w:r w:rsidRPr="00A94826">
              <w:rPr>
                <w:b/>
              </w:rPr>
              <w:t xml:space="preserve">   </w:t>
            </w:r>
            <w:r w:rsidR="00A750E3" w:rsidRPr="00A94826">
              <w:rPr>
                <w:b/>
              </w:rPr>
              <w:t>#</w:t>
            </w:r>
          </w:p>
        </w:tc>
        <w:tc>
          <w:tcPr>
            <w:tcW w:w="6520" w:type="dxa"/>
            <w:shd w:val="clear" w:color="auto" w:fill="F2F2F2" w:themeFill="background1" w:themeFillShade="F2"/>
          </w:tcPr>
          <w:p w14:paraId="2C7DBE8C" w14:textId="364D9F9F" w:rsidR="00A750E3" w:rsidRPr="00A94826" w:rsidRDefault="0032640B" w:rsidP="0032640B">
            <w:pPr>
              <w:pStyle w:val="Specification"/>
              <w:ind w:left="720"/>
              <w:rPr>
                <w:rFonts w:asciiTheme="minorHAnsi" w:hAnsiTheme="minorHAnsi"/>
                <w:b/>
                <w:sz w:val="22"/>
                <w:szCs w:val="22"/>
              </w:rPr>
            </w:pPr>
            <w:r w:rsidRPr="00A94826">
              <w:rPr>
                <w:rFonts w:asciiTheme="minorHAnsi" w:hAnsiTheme="minorHAnsi"/>
                <w:b/>
                <w:sz w:val="22"/>
                <w:szCs w:val="22"/>
              </w:rPr>
              <w:t xml:space="preserve">                   </w:t>
            </w:r>
            <w:r w:rsidR="00A750E3" w:rsidRPr="00A94826">
              <w:rPr>
                <w:rFonts w:asciiTheme="minorHAnsi" w:hAnsiTheme="minorHAnsi"/>
                <w:b/>
                <w:sz w:val="22"/>
                <w:szCs w:val="22"/>
              </w:rPr>
              <w:t xml:space="preserve">Service Requirements </w:t>
            </w:r>
          </w:p>
        </w:tc>
        <w:tc>
          <w:tcPr>
            <w:tcW w:w="1985" w:type="dxa"/>
            <w:shd w:val="clear" w:color="auto" w:fill="F2F2F2" w:themeFill="background1" w:themeFillShade="F2"/>
          </w:tcPr>
          <w:p w14:paraId="540E943C" w14:textId="77777777" w:rsidR="0032640B" w:rsidRPr="00A94826" w:rsidRDefault="00A750E3" w:rsidP="0032640B">
            <w:pPr>
              <w:pStyle w:val="Specification"/>
              <w:rPr>
                <w:rFonts w:asciiTheme="minorHAnsi" w:hAnsiTheme="minorHAnsi"/>
                <w:b/>
                <w:sz w:val="22"/>
                <w:szCs w:val="22"/>
              </w:rPr>
            </w:pPr>
            <w:r w:rsidRPr="00A94826">
              <w:rPr>
                <w:rFonts w:asciiTheme="minorHAnsi" w:hAnsiTheme="minorHAnsi"/>
                <w:b/>
                <w:sz w:val="22"/>
                <w:szCs w:val="22"/>
              </w:rPr>
              <w:t>Indicate</w:t>
            </w:r>
          </w:p>
          <w:p w14:paraId="5FE2604E" w14:textId="77777777" w:rsidR="0032640B" w:rsidRPr="00A94826" w:rsidRDefault="00A750E3" w:rsidP="0032640B">
            <w:pPr>
              <w:pStyle w:val="Specification"/>
              <w:rPr>
                <w:rFonts w:asciiTheme="minorHAnsi" w:hAnsiTheme="minorHAnsi"/>
                <w:b/>
                <w:sz w:val="22"/>
                <w:szCs w:val="22"/>
              </w:rPr>
            </w:pPr>
            <w:r w:rsidRPr="00A94826">
              <w:rPr>
                <w:rFonts w:asciiTheme="minorHAnsi" w:hAnsiTheme="minorHAnsi"/>
                <w:b/>
                <w:sz w:val="22"/>
                <w:szCs w:val="22"/>
              </w:rPr>
              <w:t xml:space="preserve"> Yes= Comply/ </w:t>
            </w:r>
          </w:p>
          <w:p w14:paraId="6F03C664" w14:textId="4E59A381" w:rsidR="00A750E3" w:rsidRPr="00A94826" w:rsidRDefault="00A750E3" w:rsidP="0032640B">
            <w:pPr>
              <w:pStyle w:val="Specification"/>
              <w:rPr>
                <w:rFonts w:asciiTheme="minorHAnsi" w:hAnsiTheme="minorHAnsi"/>
                <w:b/>
                <w:sz w:val="22"/>
                <w:szCs w:val="22"/>
              </w:rPr>
            </w:pPr>
            <w:r w:rsidRPr="00A94826">
              <w:rPr>
                <w:rFonts w:asciiTheme="minorHAnsi" w:hAnsiTheme="minorHAnsi"/>
                <w:b/>
                <w:sz w:val="22"/>
                <w:szCs w:val="22"/>
              </w:rPr>
              <w:t>No= Not comply</w:t>
            </w:r>
          </w:p>
        </w:tc>
      </w:tr>
      <w:tr w:rsidR="0032640B" w14:paraId="70B9C714" w14:textId="35C658BD" w:rsidTr="00A94826">
        <w:tc>
          <w:tcPr>
            <w:tcW w:w="988" w:type="dxa"/>
          </w:tcPr>
          <w:p w14:paraId="7C2C11EF" w14:textId="26BEDE74" w:rsidR="00A750E3" w:rsidRPr="0032640B" w:rsidRDefault="00A750E3" w:rsidP="0032640B">
            <w:pPr>
              <w:pStyle w:val="ListParagraph"/>
              <w:numPr>
                <w:ilvl w:val="0"/>
                <w:numId w:val="43"/>
              </w:numPr>
            </w:pPr>
          </w:p>
        </w:tc>
        <w:tc>
          <w:tcPr>
            <w:tcW w:w="6520" w:type="dxa"/>
          </w:tcPr>
          <w:p w14:paraId="41B8FC74" w14:textId="2B6A0498" w:rsidR="00A750E3" w:rsidRPr="003E06FB" w:rsidRDefault="00A750E3" w:rsidP="0032640B">
            <w:pPr>
              <w:pStyle w:val="Heading2"/>
              <w:numPr>
                <w:ilvl w:val="0"/>
                <w:numId w:val="0"/>
              </w:numPr>
              <w:spacing w:before="0" w:after="0"/>
              <w:ind w:left="567" w:hanging="567"/>
              <w:jc w:val="center"/>
              <w:outlineLvl w:val="1"/>
            </w:pPr>
            <w:r w:rsidRPr="0032640B">
              <w:rPr>
                <w:rFonts w:asciiTheme="minorHAnsi" w:eastAsia="Times New Roman" w:hAnsiTheme="minorHAnsi" w:cs="Times New Roman"/>
                <w:b w:val="0"/>
                <w:bCs w:val="0"/>
                <w:color w:val="auto"/>
                <w:sz w:val="22"/>
                <w:szCs w:val="22"/>
              </w:rPr>
              <w:t>Process for the Public service Digital awards</w:t>
            </w:r>
          </w:p>
        </w:tc>
        <w:tc>
          <w:tcPr>
            <w:tcW w:w="1985" w:type="dxa"/>
          </w:tcPr>
          <w:p w14:paraId="15471FC8" w14:textId="2C8BD02F" w:rsidR="00A750E3" w:rsidRDefault="00A750E3" w:rsidP="0032640B">
            <w:pPr>
              <w:pStyle w:val="Specification"/>
              <w:rPr>
                <w:rFonts w:asciiTheme="minorHAnsi" w:hAnsiTheme="minorHAnsi"/>
                <w:sz w:val="22"/>
                <w:szCs w:val="22"/>
              </w:rPr>
            </w:pPr>
          </w:p>
        </w:tc>
      </w:tr>
      <w:tr w:rsidR="0032640B" w14:paraId="1E5D38D0" w14:textId="649AFC51" w:rsidTr="00A94826">
        <w:trPr>
          <w:trHeight w:val="465"/>
        </w:trPr>
        <w:tc>
          <w:tcPr>
            <w:tcW w:w="988" w:type="dxa"/>
          </w:tcPr>
          <w:p w14:paraId="22173B69" w14:textId="64206C00" w:rsidR="00A750E3" w:rsidRPr="0032640B" w:rsidRDefault="00A750E3" w:rsidP="0032640B">
            <w:pPr>
              <w:pStyle w:val="ListParagraph"/>
              <w:numPr>
                <w:ilvl w:val="0"/>
                <w:numId w:val="43"/>
              </w:numPr>
              <w:rPr>
                <w:rFonts w:asciiTheme="minorHAnsi" w:hAnsiTheme="minorHAnsi"/>
              </w:rPr>
            </w:pPr>
          </w:p>
        </w:tc>
        <w:tc>
          <w:tcPr>
            <w:tcW w:w="6520" w:type="dxa"/>
          </w:tcPr>
          <w:p w14:paraId="704EE968" w14:textId="46DCA67D" w:rsidR="00A750E3" w:rsidRPr="003E06FB" w:rsidRDefault="00051E3A" w:rsidP="0032640B">
            <w:pPr>
              <w:pStyle w:val="ListParagraph"/>
              <w:ind w:left="720"/>
              <w:jc w:val="center"/>
              <w:rPr>
                <w:rFonts w:cs="Calibri"/>
                <w:bCs/>
              </w:rPr>
            </w:pPr>
            <w:r w:rsidRPr="00051E3A">
              <w:rPr>
                <w:rFonts w:asciiTheme="minorHAnsi" w:hAnsiTheme="minorHAnsi"/>
                <w:sz w:val="22"/>
                <w:szCs w:val="22"/>
              </w:rPr>
              <w:t>Coordinate and provide Support of the awards ceremony at gala dinner</w:t>
            </w:r>
          </w:p>
        </w:tc>
        <w:tc>
          <w:tcPr>
            <w:tcW w:w="1985" w:type="dxa"/>
          </w:tcPr>
          <w:p w14:paraId="28CEA644" w14:textId="77777777" w:rsidR="00A750E3" w:rsidRPr="003E06FB" w:rsidRDefault="00A750E3" w:rsidP="0032640B">
            <w:pPr>
              <w:pStyle w:val="Specification"/>
              <w:ind w:left="720"/>
              <w:rPr>
                <w:rFonts w:asciiTheme="minorHAnsi" w:hAnsiTheme="minorHAnsi"/>
                <w:sz w:val="22"/>
                <w:szCs w:val="22"/>
              </w:rPr>
            </w:pPr>
          </w:p>
        </w:tc>
      </w:tr>
      <w:tr w:rsidR="00051E3A" w14:paraId="2EB00093" w14:textId="1ACD3554" w:rsidTr="00A94826">
        <w:trPr>
          <w:trHeight w:val="367"/>
        </w:trPr>
        <w:tc>
          <w:tcPr>
            <w:tcW w:w="988" w:type="dxa"/>
          </w:tcPr>
          <w:p w14:paraId="79594B1E" w14:textId="4ADC202E" w:rsidR="00051E3A" w:rsidRPr="0032640B" w:rsidRDefault="00051E3A" w:rsidP="0032640B">
            <w:pPr>
              <w:pStyle w:val="ListParagraph"/>
              <w:numPr>
                <w:ilvl w:val="0"/>
                <w:numId w:val="43"/>
              </w:numPr>
              <w:rPr>
                <w:rFonts w:asciiTheme="minorHAnsi" w:hAnsiTheme="minorHAnsi"/>
              </w:rPr>
            </w:pPr>
          </w:p>
        </w:tc>
        <w:tc>
          <w:tcPr>
            <w:tcW w:w="6520" w:type="dxa"/>
          </w:tcPr>
          <w:p w14:paraId="71A3A9A5" w14:textId="1D3F0EB1" w:rsidR="00051E3A" w:rsidRPr="003E06FB" w:rsidRDefault="00051E3A" w:rsidP="0032640B">
            <w:pPr>
              <w:pStyle w:val="ListParagraph"/>
              <w:ind w:left="720"/>
              <w:jc w:val="center"/>
              <w:rPr>
                <w:rFonts w:cs="Calibri"/>
                <w:bCs/>
              </w:rPr>
            </w:pPr>
            <w:r w:rsidRPr="00051E3A">
              <w:rPr>
                <w:rFonts w:asciiTheme="minorHAnsi" w:hAnsiTheme="minorHAnsi"/>
                <w:sz w:val="22"/>
                <w:szCs w:val="22"/>
              </w:rPr>
              <w:t>Media profiling of winners</w:t>
            </w:r>
          </w:p>
        </w:tc>
        <w:tc>
          <w:tcPr>
            <w:tcW w:w="1985" w:type="dxa"/>
          </w:tcPr>
          <w:p w14:paraId="4D839AF3" w14:textId="77777777" w:rsidR="00051E3A" w:rsidRDefault="00051E3A" w:rsidP="0032640B">
            <w:pPr>
              <w:pStyle w:val="Specification"/>
              <w:ind w:left="720"/>
              <w:rPr>
                <w:rFonts w:asciiTheme="minorHAnsi" w:hAnsiTheme="minorHAnsi"/>
                <w:sz w:val="22"/>
                <w:szCs w:val="22"/>
              </w:rPr>
            </w:pPr>
          </w:p>
        </w:tc>
      </w:tr>
      <w:tr w:rsidR="0032640B" w14:paraId="556930F0" w14:textId="77777777" w:rsidTr="00A94826">
        <w:trPr>
          <w:trHeight w:val="336"/>
        </w:trPr>
        <w:tc>
          <w:tcPr>
            <w:tcW w:w="988" w:type="dxa"/>
          </w:tcPr>
          <w:p w14:paraId="5A992501" w14:textId="77777777" w:rsidR="00A750E3" w:rsidRPr="0032640B" w:rsidRDefault="00A750E3" w:rsidP="0032640B">
            <w:pPr>
              <w:pStyle w:val="ListParagraph"/>
              <w:numPr>
                <w:ilvl w:val="0"/>
                <w:numId w:val="43"/>
              </w:numPr>
            </w:pPr>
          </w:p>
        </w:tc>
        <w:tc>
          <w:tcPr>
            <w:tcW w:w="6520" w:type="dxa"/>
          </w:tcPr>
          <w:p w14:paraId="402D7686" w14:textId="674E93D5" w:rsidR="00A750E3" w:rsidRDefault="00051E3A" w:rsidP="0032640B">
            <w:pPr>
              <w:pStyle w:val="Specification"/>
              <w:jc w:val="center"/>
              <w:rPr>
                <w:rFonts w:asciiTheme="minorHAnsi" w:hAnsiTheme="minorHAnsi"/>
                <w:sz w:val="22"/>
                <w:szCs w:val="22"/>
              </w:rPr>
            </w:pPr>
            <w:r w:rsidRPr="00051E3A">
              <w:rPr>
                <w:rFonts w:asciiTheme="minorHAnsi" w:hAnsiTheme="minorHAnsi"/>
                <w:sz w:val="22"/>
                <w:szCs w:val="22"/>
              </w:rPr>
              <w:t>Create multimedia for the awards</w:t>
            </w:r>
          </w:p>
        </w:tc>
        <w:tc>
          <w:tcPr>
            <w:tcW w:w="1985" w:type="dxa"/>
          </w:tcPr>
          <w:p w14:paraId="2B28C062" w14:textId="77777777" w:rsidR="00A750E3" w:rsidRDefault="00A750E3" w:rsidP="0032640B">
            <w:pPr>
              <w:pStyle w:val="Specification"/>
              <w:ind w:left="720"/>
              <w:rPr>
                <w:rFonts w:asciiTheme="minorHAnsi" w:hAnsiTheme="minorHAnsi"/>
                <w:sz w:val="22"/>
                <w:szCs w:val="22"/>
              </w:rPr>
            </w:pPr>
          </w:p>
        </w:tc>
      </w:tr>
      <w:tr w:rsidR="0032640B" w14:paraId="66B20EC1" w14:textId="77777777" w:rsidTr="00A94826">
        <w:trPr>
          <w:trHeight w:val="372"/>
        </w:trPr>
        <w:tc>
          <w:tcPr>
            <w:tcW w:w="988" w:type="dxa"/>
          </w:tcPr>
          <w:p w14:paraId="497B91F5" w14:textId="77777777" w:rsidR="00A750E3" w:rsidRPr="0032640B" w:rsidRDefault="00A750E3" w:rsidP="0032640B">
            <w:pPr>
              <w:pStyle w:val="ListParagraph"/>
              <w:numPr>
                <w:ilvl w:val="0"/>
                <w:numId w:val="43"/>
              </w:numPr>
            </w:pPr>
          </w:p>
        </w:tc>
        <w:tc>
          <w:tcPr>
            <w:tcW w:w="6520" w:type="dxa"/>
          </w:tcPr>
          <w:p w14:paraId="249B4EC7" w14:textId="4C8A3C1A" w:rsidR="00A750E3" w:rsidRDefault="00051E3A" w:rsidP="0032640B">
            <w:pPr>
              <w:pStyle w:val="Specification"/>
              <w:ind w:left="720"/>
              <w:jc w:val="center"/>
              <w:rPr>
                <w:rFonts w:asciiTheme="minorHAnsi" w:hAnsiTheme="minorHAnsi"/>
                <w:sz w:val="22"/>
                <w:szCs w:val="22"/>
              </w:rPr>
            </w:pPr>
            <w:r w:rsidRPr="00051E3A">
              <w:rPr>
                <w:rFonts w:asciiTheme="minorHAnsi" w:hAnsiTheme="minorHAnsi"/>
                <w:sz w:val="22"/>
                <w:szCs w:val="22"/>
              </w:rPr>
              <w:t>Sourcing of trophies and certificates</w:t>
            </w:r>
          </w:p>
        </w:tc>
        <w:tc>
          <w:tcPr>
            <w:tcW w:w="1985" w:type="dxa"/>
          </w:tcPr>
          <w:p w14:paraId="7529FBE9" w14:textId="77777777" w:rsidR="00A750E3" w:rsidRDefault="00A750E3" w:rsidP="0032640B">
            <w:pPr>
              <w:pStyle w:val="Specification"/>
              <w:ind w:left="720"/>
              <w:rPr>
                <w:rFonts w:asciiTheme="minorHAnsi" w:hAnsiTheme="minorHAnsi"/>
                <w:sz w:val="22"/>
                <w:szCs w:val="22"/>
              </w:rPr>
            </w:pPr>
          </w:p>
        </w:tc>
      </w:tr>
      <w:tr w:rsidR="0032640B" w14:paraId="6C18567B" w14:textId="4CDC4866" w:rsidTr="00A94826">
        <w:trPr>
          <w:trHeight w:val="560"/>
        </w:trPr>
        <w:tc>
          <w:tcPr>
            <w:tcW w:w="988" w:type="dxa"/>
          </w:tcPr>
          <w:p w14:paraId="3112D4F4" w14:textId="689AA06A" w:rsidR="00A750E3" w:rsidRPr="0032640B" w:rsidRDefault="00A750E3" w:rsidP="0032640B">
            <w:pPr>
              <w:pStyle w:val="ListParagraph"/>
              <w:numPr>
                <w:ilvl w:val="0"/>
                <w:numId w:val="43"/>
              </w:numPr>
              <w:rPr>
                <w:rFonts w:asciiTheme="minorHAnsi" w:hAnsiTheme="minorHAnsi"/>
              </w:rPr>
            </w:pPr>
          </w:p>
        </w:tc>
        <w:tc>
          <w:tcPr>
            <w:tcW w:w="6520" w:type="dxa"/>
          </w:tcPr>
          <w:p w14:paraId="3A806E68" w14:textId="5E5653AF" w:rsidR="00A750E3" w:rsidRPr="003E06FB" w:rsidRDefault="00A750E3" w:rsidP="0032640B">
            <w:pPr>
              <w:pStyle w:val="Heading2"/>
              <w:numPr>
                <w:ilvl w:val="0"/>
                <w:numId w:val="0"/>
              </w:numPr>
              <w:spacing w:before="0" w:after="0"/>
              <w:ind w:left="630"/>
              <w:jc w:val="center"/>
              <w:outlineLvl w:val="1"/>
            </w:pPr>
            <w:r w:rsidRPr="0032640B">
              <w:rPr>
                <w:rFonts w:asciiTheme="minorHAnsi" w:eastAsia="Times New Roman" w:hAnsiTheme="minorHAnsi" w:cs="Times New Roman"/>
                <w:b w:val="0"/>
                <w:bCs w:val="0"/>
                <w:color w:val="auto"/>
                <w:sz w:val="22"/>
                <w:szCs w:val="22"/>
              </w:rPr>
              <w:t>Coordinate the Pay-out of prize money</w:t>
            </w:r>
          </w:p>
        </w:tc>
        <w:tc>
          <w:tcPr>
            <w:tcW w:w="1985" w:type="dxa"/>
          </w:tcPr>
          <w:p w14:paraId="39D24F04" w14:textId="77777777" w:rsidR="00A750E3" w:rsidRPr="003E06FB" w:rsidRDefault="00A750E3" w:rsidP="0032640B">
            <w:pPr>
              <w:pStyle w:val="Specification"/>
              <w:rPr>
                <w:rFonts w:asciiTheme="minorHAnsi" w:hAnsiTheme="minorHAnsi"/>
                <w:sz w:val="22"/>
                <w:szCs w:val="22"/>
              </w:rPr>
            </w:pPr>
          </w:p>
        </w:tc>
      </w:tr>
      <w:tr w:rsidR="00051E3A" w14:paraId="780360CF" w14:textId="77777777" w:rsidTr="00A94826">
        <w:trPr>
          <w:trHeight w:val="114"/>
        </w:trPr>
        <w:tc>
          <w:tcPr>
            <w:tcW w:w="988" w:type="dxa"/>
          </w:tcPr>
          <w:p w14:paraId="69C1035B" w14:textId="77777777" w:rsidR="00051E3A" w:rsidRPr="0032640B" w:rsidDel="00A750E3" w:rsidRDefault="00051E3A" w:rsidP="0032640B">
            <w:pPr>
              <w:pStyle w:val="ListParagraph"/>
              <w:numPr>
                <w:ilvl w:val="0"/>
                <w:numId w:val="43"/>
              </w:numPr>
              <w:rPr>
                <w:rFonts w:asciiTheme="minorHAnsi" w:hAnsiTheme="minorHAnsi"/>
                <w:sz w:val="22"/>
                <w:szCs w:val="22"/>
              </w:rPr>
            </w:pPr>
          </w:p>
        </w:tc>
        <w:tc>
          <w:tcPr>
            <w:tcW w:w="6520" w:type="dxa"/>
          </w:tcPr>
          <w:p w14:paraId="2CAAA2BC" w14:textId="7E74B525" w:rsidR="00051E3A" w:rsidRPr="003E06FB" w:rsidRDefault="00051E3A" w:rsidP="0032640B">
            <w:pPr>
              <w:pStyle w:val="ListParagraph"/>
              <w:ind w:left="720"/>
              <w:jc w:val="center"/>
              <w:rPr>
                <w:rFonts w:asciiTheme="minorHAnsi" w:hAnsiTheme="minorHAnsi"/>
                <w:sz w:val="22"/>
                <w:szCs w:val="22"/>
              </w:rPr>
            </w:pPr>
            <w:r w:rsidRPr="00051E3A">
              <w:rPr>
                <w:rFonts w:asciiTheme="minorHAnsi" w:hAnsiTheme="minorHAnsi"/>
                <w:sz w:val="22"/>
                <w:szCs w:val="22"/>
              </w:rPr>
              <w:t>Reporting</w:t>
            </w:r>
          </w:p>
        </w:tc>
        <w:tc>
          <w:tcPr>
            <w:tcW w:w="1985" w:type="dxa"/>
          </w:tcPr>
          <w:p w14:paraId="2931D69F" w14:textId="77777777" w:rsidR="00051E3A" w:rsidRPr="003E06FB" w:rsidRDefault="00051E3A" w:rsidP="0032640B">
            <w:pPr>
              <w:pStyle w:val="Specification"/>
              <w:ind w:left="720"/>
              <w:rPr>
                <w:rFonts w:asciiTheme="minorHAnsi" w:hAnsiTheme="minorHAnsi"/>
                <w:sz w:val="22"/>
                <w:szCs w:val="22"/>
              </w:rPr>
            </w:pPr>
          </w:p>
        </w:tc>
      </w:tr>
    </w:tbl>
    <w:p w14:paraId="4E5CCDB7" w14:textId="77777777" w:rsidR="00A750CD" w:rsidRDefault="00A750CD" w:rsidP="00A750CD"/>
    <w:p w14:paraId="594CB1AE" w14:textId="77777777" w:rsidR="00A750CD" w:rsidRDefault="00A750CD" w:rsidP="00A750CD"/>
    <w:p w14:paraId="6E4955FF" w14:textId="39D01BB1" w:rsidR="00A750CD" w:rsidRDefault="00A750CD" w:rsidP="00A750CD">
      <w:pPr>
        <w:pStyle w:val="Specification"/>
        <w:ind w:left="360"/>
        <w:jc w:val="both"/>
      </w:pPr>
      <w:r>
        <w:t xml:space="preserve">I, the bidder (Full </w:t>
      </w:r>
      <w:r w:rsidR="00491B98">
        <w:t>names) …</w:t>
      </w:r>
      <w:r>
        <w:t>……………………………………………………</w:t>
      </w:r>
      <w:r w:rsidR="00491B98">
        <w:t>…. representing</w:t>
      </w:r>
      <w:r>
        <w:t xml:space="preserve"> (company </w:t>
      </w:r>
      <w:r w:rsidR="00491B98">
        <w:t>name) …</w:t>
      </w:r>
      <w:r>
        <w:t>………………………………………………………</w:t>
      </w:r>
      <w:proofErr w:type="gramStart"/>
      <w:r>
        <w:t>…..</w:t>
      </w:r>
      <w:proofErr w:type="gramEnd"/>
      <w:r>
        <w:t xml:space="preserve"> Hereby confirm that I comply with the above Technical Mandatory Requirements and understand that it will form part of the contract and is legally binding.</w:t>
      </w:r>
    </w:p>
    <w:p w14:paraId="0E750629" w14:textId="77777777" w:rsidR="00A750CD" w:rsidRDefault="00A750CD" w:rsidP="00A750CD">
      <w:pPr>
        <w:pStyle w:val="Specification"/>
        <w:ind w:left="360"/>
      </w:pPr>
    </w:p>
    <w:p w14:paraId="3A7A0360" w14:textId="11FC4964" w:rsidR="00A750CD" w:rsidRDefault="00A750CD" w:rsidP="00A750CD">
      <w:pPr>
        <w:pStyle w:val="Specification"/>
        <w:ind w:left="360"/>
      </w:pPr>
      <w:r>
        <w:t>Thus done and signed at …………………………………</w:t>
      </w:r>
      <w:proofErr w:type="gramStart"/>
      <w:r>
        <w:t>…..</w:t>
      </w:r>
      <w:proofErr w:type="gramEnd"/>
      <w:r>
        <w:t xml:space="preserve"> </w:t>
      </w:r>
      <w:r w:rsidR="0032640B">
        <w:t>o</w:t>
      </w:r>
      <w:r>
        <w:t>n this………day of…………</w:t>
      </w:r>
      <w:proofErr w:type="gramStart"/>
      <w:r>
        <w:t>…..</w:t>
      </w:r>
      <w:proofErr w:type="gramEnd"/>
      <w:r>
        <w:t xml:space="preserve">….20…. </w:t>
      </w:r>
    </w:p>
    <w:p w14:paraId="75E0415B" w14:textId="77777777" w:rsidR="00A750CD" w:rsidRDefault="00A750CD" w:rsidP="00A750CD">
      <w:pPr>
        <w:pStyle w:val="Specification"/>
        <w:ind w:left="360"/>
      </w:pPr>
    </w:p>
    <w:p w14:paraId="373824D7" w14:textId="77777777" w:rsidR="00A750CD" w:rsidRDefault="00A750CD" w:rsidP="00A750CD">
      <w:pPr>
        <w:pStyle w:val="Specification"/>
        <w:ind w:left="360"/>
      </w:pPr>
      <w:r>
        <w:t>……………………………….</w:t>
      </w:r>
      <w:r>
        <w:tab/>
      </w:r>
      <w:r>
        <w:tab/>
      </w:r>
      <w:r>
        <w:tab/>
      </w:r>
      <w:r>
        <w:tab/>
      </w:r>
      <w:r>
        <w:tab/>
      </w:r>
      <w:r>
        <w:tab/>
      </w:r>
      <w:r>
        <w:tab/>
      </w:r>
      <w:r>
        <w:tab/>
      </w:r>
    </w:p>
    <w:p w14:paraId="7FEA0B6B" w14:textId="77777777" w:rsidR="00A750CD" w:rsidRDefault="00A750CD" w:rsidP="00A750CD">
      <w:pPr>
        <w:pStyle w:val="Specification"/>
        <w:ind w:left="360"/>
      </w:pPr>
      <w:r>
        <w:t>Signature</w:t>
      </w:r>
    </w:p>
    <w:p w14:paraId="50C4F45E" w14:textId="77777777" w:rsidR="00A750CD" w:rsidRDefault="00A750CD" w:rsidP="00A750CD">
      <w:pPr>
        <w:pStyle w:val="Specification"/>
        <w:ind w:left="360"/>
      </w:pPr>
      <w:r>
        <w:t>Designation:</w:t>
      </w:r>
    </w:p>
    <w:p w14:paraId="16DE1D8B" w14:textId="77777777" w:rsidR="00372274" w:rsidRPr="00F81E2D" w:rsidRDefault="00372274" w:rsidP="00DE7089">
      <w:pPr>
        <w:jc w:val="right"/>
        <w:rPr>
          <w:b/>
          <w:color w:val="FF0000"/>
        </w:rPr>
      </w:pPr>
    </w:p>
    <w:sectPr w:rsidR="00372274" w:rsidRPr="00F81E2D"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33E0B" w14:textId="77777777" w:rsidR="004D4149" w:rsidRDefault="004D4149" w:rsidP="0096715B">
      <w:r>
        <w:separator/>
      </w:r>
    </w:p>
    <w:p w14:paraId="74901019" w14:textId="77777777" w:rsidR="004D4149" w:rsidRDefault="004D4149"/>
  </w:endnote>
  <w:endnote w:type="continuationSeparator" w:id="0">
    <w:p w14:paraId="3B90CAFE" w14:textId="77777777" w:rsidR="004D4149" w:rsidRDefault="004D4149" w:rsidP="0096715B">
      <w:r>
        <w:continuationSeparator/>
      </w:r>
    </w:p>
    <w:p w14:paraId="3CC8546E" w14:textId="77777777" w:rsidR="004D4149" w:rsidRDefault="004D41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F356E" w14:textId="77777777" w:rsidR="00195D55" w:rsidRDefault="00195D55" w:rsidP="00DB4744">
    <w:pPr>
      <w:pStyle w:val="Footer"/>
      <w:tabs>
        <w:tab w:val="clear" w:pos="4513"/>
        <w:tab w:val="clear" w:pos="9026"/>
        <w:tab w:val="right" w:pos="9639"/>
      </w:tabs>
      <w:jc w:val="right"/>
      <w:rPr>
        <w:noProof/>
      </w:rPr>
    </w:pPr>
  </w:p>
  <w:p w14:paraId="2F21B094" w14:textId="3E1FF137" w:rsidR="00195D55" w:rsidRDefault="00195D55"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24</w:t>
    </w:r>
    <w:r>
      <w:rPr>
        <w:noProof/>
      </w:rPr>
      <w:fldChar w:fldCharType="end"/>
    </w:r>
  </w:p>
  <w:p w14:paraId="3A7FDBBB" w14:textId="77777777" w:rsidR="00195D55" w:rsidRPr="006302B2" w:rsidRDefault="00195D55" w:rsidP="00626A04">
    <w:pPr>
      <w:pStyle w:val="Header"/>
      <w:tabs>
        <w:tab w:val="clear" w:pos="4513"/>
        <w:tab w:val="clear" w:pos="9026"/>
      </w:tabs>
      <w:jc w:val="center"/>
      <w:rPr>
        <w:b/>
        <w:sz w:val="22"/>
      </w:rPr>
    </w:pPr>
    <w:r w:rsidRPr="006302B2">
      <w:rPr>
        <w:b/>
        <w:sz w:val="22"/>
      </w:rPr>
      <w:t>CONFIDENTIAL</w:t>
    </w:r>
  </w:p>
  <w:p w14:paraId="561D7717" w14:textId="77777777" w:rsidR="00195D55" w:rsidRDefault="00195D55"/>
  <w:p w14:paraId="436E853F" w14:textId="77777777" w:rsidR="00195D55" w:rsidRDefault="00195D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5069C" w14:textId="77777777" w:rsidR="004D4149" w:rsidRDefault="004D4149" w:rsidP="0096715B">
      <w:r>
        <w:separator/>
      </w:r>
    </w:p>
    <w:p w14:paraId="114B7986" w14:textId="77777777" w:rsidR="004D4149" w:rsidRDefault="004D4149"/>
  </w:footnote>
  <w:footnote w:type="continuationSeparator" w:id="0">
    <w:p w14:paraId="675F37E8" w14:textId="77777777" w:rsidR="004D4149" w:rsidRDefault="004D4149" w:rsidP="0096715B">
      <w:r>
        <w:continuationSeparator/>
      </w:r>
    </w:p>
    <w:p w14:paraId="4AF0BC30" w14:textId="77777777" w:rsidR="004D4149" w:rsidRDefault="004D41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3269E"/>
    <w:multiLevelType w:val="hybridMultilevel"/>
    <w:tmpl w:val="2D26671E"/>
    <w:lvl w:ilvl="0" w:tplc="7C30B92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B742190"/>
    <w:multiLevelType w:val="multilevel"/>
    <w:tmpl w:val="B0E2835A"/>
    <w:lvl w:ilvl="0">
      <w:start w:val="10"/>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5075FED"/>
    <w:multiLevelType w:val="hybridMultilevel"/>
    <w:tmpl w:val="B1A0DF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9E93E7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1F4412A"/>
    <w:multiLevelType w:val="multilevel"/>
    <w:tmpl w:val="47B66DEA"/>
    <w:lvl w:ilvl="0">
      <w:start w:val="4"/>
      <w:numFmt w:val="decimal"/>
      <w:lvlText w:val="(%1)"/>
      <w:lvlJc w:val="left"/>
      <w:pPr>
        <w:tabs>
          <w:tab w:val="num" w:pos="567"/>
        </w:tabs>
        <w:ind w:left="567" w:hanging="567"/>
      </w:pPr>
      <w:rPr>
        <w:rFonts w:hint="default"/>
        <w:b w:val="0"/>
      </w:rPr>
    </w:lvl>
    <w:lvl w:ilvl="1">
      <w:start w:val="3"/>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22845535"/>
    <w:multiLevelType w:val="multilevel"/>
    <w:tmpl w:val="551A38D2"/>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auto"/>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asciiTheme="minorHAnsi" w:hAnsiTheme="minorHAnsi" w:hint="default"/>
        <w:b/>
        <w:strike w:val="0"/>
      </w:rPr>
    </w:lvl>
    <w:lvl w:ilvl="2">
      <w:start w:val="1"/>
      <w:numFmt w:val="decimal"/>
      <w:pStyle w:val="Heading3"/>
      <w:isLgl/>
      <w:lvlText w:val="%1.%2.%3."/>
      <w:lvlJc w:val="left"/>
      <w:pPr>
        <w:tabs>
          <w:tab w:val="num" w:pos="2932"/>
        </w:tabs>
        <w:ind w:left="299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9" w15:restartNumberingAfterBreak="0">
    <w:nsid w:val="23BA41F1"/>
    <w:multiLevelType w:val="hybridMultilevel"/>
    <w:tmpl w:val="DEB68362"/>
    <w:lvl w:ilvl="0" w:tplc="A33A5BDE">
      <w:start w:val="1"/>
      <w:numFmt w:val="decimal"/>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5F1BBC"/>
    <w:multiLevelType w:val="multilevel"/>
    <w:tmpl w:val="ED3EE73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304807CA"/>
    <w:multiLevelType w:val="hybridMultilevel"/>
    <w:tmpl w:val="4C3E5FD6"/>
    <w:lvl w:ilvl="0" w:tplc="AE2420AC">
      <w:start w:val="1"/>
      <w:numFmt w:val="lowerLetter"/>
      <w:lvlText w:val="(%1)"/>
      <w:lvlJc w:val="left"/>
      <w:pPr>
        <w:ind w:left="36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DC11A2"/>
    <w:multiLevelType w:val="hybridMultilevel"/>
    <w:tmpl w:val="6A9C4630"/>
    <w:lvl w:ilvl="0" w:tplc="C70A8544">
      <w:start w:val="1"/>
      <w:numFmt w:val="lowerRoman"/>
      <w:lvlText w:val="%1."/>
      <w:lvlJc w:val="right"/>
      <w:pPr>
        <w:ind w:left="1122" w:hanging="360"/>
      </w:pPr>
      <w:rPr>
        <w:rFonts w:hint="default"/>
      </w:rPr>
    </w:lvl>
    <w:lvl w:ilvl="1" w:tplc="1C090003" w:tentative="1">
      <w:start w:val="1"/>
      <w:numFmt w:val="bullet"/>
      <w:lvlText w:val="o"/>
      <w:lvlJc w:val="left"/>
      <w:pPr>
        <w:ind w:left="1842" w:hanging="360"/>
      </w:pPr>
      <w:rPr>
        <w:rFonts w:ascii="Courier New" w:hAnsi="Courier New" w:cs="Courier New" w:hint="default"/>
      </w:rPr>
    </w:lvl>
    <w:lvl w:ilvl="2" w:tplc="1C090005" w:tentative="1">
      <w:start w:val="1"/>
      <w:numFmt w:val="bullet"/>
      <w:lvlText w:val=""/>
      <w:lvlJc w:val="left"/>
      <w:pPr>
        <w:ind w:left="2562" w:hanging="360"/>
      </w:pPr>
      <w:rPr>
        <w:rFonts w:ascii="Wingdings" w:hAnsi="Wingdings" w:hint="default"/>
      </w:rPr>
    </w:lvl>
    <w:lvl w:ilvl="3" w:tplc="1C090001" w:tentative="1">
      <w:start w:val="1"/>
      <w:numFmt w:val="bullet"/>
      <w:lvlText w:val=""/>
      <w:lvlJc w:val="left"/>
      <w:pPr>
        <w:ind w:left="3282" w:hanging="360"/>
      </w:pPr>
      <w:rPr>
        <w:rFonts w:ascii="Symbol" w:hAnsi="Symbol" w:hint="default"/>
      </w:rPr>
    </w:lvl>
    <w:lvl w:ilvl="4" w:tplc="1C090003" w:tentative="1">
      <w:start w:val="1"/>
      <w:numFmt w:val="bullet"/>
      <w:lvlText w:val="o"/>
      <w:lvlJc w:val="left"/>
      <w:pPr>
        <w:ind w:left="4002" w:hanging="360"/>
      </w:pPr>
      <w:rPr>
        <w:rFonts w:ascii="Courier New" w:hAnsi="Courier New" w:cs="Courier New" w:hint="default"/>
      </w:rPr>
    </w:lvl>
    <w:lvl w:ilvl="5" w:tplc="1C090005" w:tentative="1">
      <w:start w:val="1"/>
      <w:numFmt w:val="bullet"/>
      <w:lvlText w:val=""/>
      <w:lvlJc w:val="left"/>
      <w:pPr>
        <w:ind w:left="4722" w:hanging="360"/>
      </w:pPr>
      <w:rPr>
        <w:rFonts w:ascii="Wingdings" w:hAnsi="Wingdings" w:hint="default"/>
      </w:rPr>
    </w:lvl>
    <w:lvl w:ilvl="6" w:tplc="1C090001" w:tentative="1">
      <w:start w:val="1"/>
      <w:numFmt w:val="bullet"/>
      <w:lvlText w:val=""/>
      <w:lvlJc w:val="left"/>
      <w:pPr>
        <w:ind w:left="5442" w:hanging="360"/>
      </w:pPr>
      <w:rPr>
        <w:rFonts w:ascii="Symbol" w:hAnsi="Symbol" w:hint="default"/>
      </w:rPr>
    </w:lvl>
    <w:lvl w:ilvl="7" w:tplc="1C090003" w:tentative="1">
      <w:start w:val="1"/>
      <w:numFmt w:val="bullet"/>
      <w:lvlText w:val="o"/>
      <w:lvlJc w:val="left"/>
      <w:pPr>
        <w:ind w:left="6162" w:hanging="360"/>
      </w:pPr>
      <w:rPr>
        <w:rFonts w:ascii="Courier New" w:hAnsi="Courier New" w:cs="Courier New" w:hint="default"/>
      </w:rPr>
    </w:lvl>
    <w:lvl w:ilvl="8" w:tplc="1C090005" w:tentative="1">
      <w:start w:val="1"/>
      <w:numFmt w:val="bullet"/>
      <w:lvlText w:val=""/>
      <w:lvlJc w:val="left"/>
      <w:pPr>
        <w:ind w:left="6882" w:hanging="360"/>
      </w:pPr>
      <w:rPr>
        <w:rFonts w:ascii="Wingdings" w:hAnsi="Wingdings" w:hint="default"/>
      </w:rPr>
    </w:lvl>
  </w:abstractNum>
  <w:abstractNum w:abstractNumId="14" w15:restartNumberingAfterBreak="0">
    <w:nsid w:val="355D6A9D"/>
    <w:multiLevelType w:val="multilevel"/>
    <w:tmpl w:val="9C4A72DE"/>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746253"/>
    <w:multiLevelType w:val="hybridMultilevel"/>
    <w:tmpl w:val="A9D27372"/>
    <w:lvl w:ilvl="0" w:tplc="C70A8544">
      <w:start w:val="1"/>
      <w:numFmt w:val="lowerRoman"/>
      <w:lvlText w:val="%1."/>
      <w:lvlJc w:val="righ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6" w15:restartNumberingAfterBreak="0">
    <w:nsid w:val="43345AC3"/>
    <w:multiLevelType w:val="multilevel"/>
    <w:tmpl w:val="C206FCFC"/>
    <w:lvl w:ilvl="0">
      <w:start w:val="1"/>
      <w:numFmt w:val="upperLetter"/>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NNEX %1.%2:"/>
      <w:lvlJc w:val="left"/>
      <w:pPr>
        <w:ind w:left="96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64" w:hanging="964"/>
      </w:pPr>
      <w:rPr>
        <w:rFonts w:hint="default"/>
      </w:rPr>
    </w:lvl>
    <w:lvl w:ilvl="3">
      <w:start w:val="1"/>
      <w:numFmt w:val="decimal"/>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17" w15:restartNumberingAfterBreak="0">
    <w:nsid w:val="46502CEC"/>
    <w:multiLevelType w:val="multilevel"/>
    <w:tmpl w:val="0B82003E"/>
    <w:lvl w:ilvl="0">
      <w:start w:val="4"/>
      <w:numFmt w:val="decimal"/>
      <w:lvlText w:val="(%1)"/>
      <w:lvlJc w:val="left"/>
      <w:pPr>
        <w:tabs>
          <w:tab w:val="num" w:pos="567"/>
        </w:tabs>
        <w:ind w:left="567" w:hanging="567"/>
      </w:pPr>
      <w:rPr>
        <w:rFonts w:hint="default"/>
        <w:b w:val="0"/>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49EE64C1"/>
    <w:multiLevelType w:val="multilevel"/>
    <w:tmpl w:val="F3989A7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54951CA0"/>
    <w:multiLevelType w:val="hybridMultilevel"/>
    <w:tmpl w:val="DDD0F7EA"/>
    <w:lvl w:ilvl="0" w:tplc="9814C4FE">
      <w:start w:val="1"/>
      <w:numFmt w:val="lowerRoman"/>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DC716C"/>
    <w:multiLevelType w:val="hybridMultilevel"/>
    <w:tmpl w:val="0A1C236E"/>
    <w:lvl w:ilvl="0" w:tplc="1C090017">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2"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0D0742"/>
    <w:multiLevelType w:val="multilevel"/>
    <w:tmpl w:val="217E2A1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07"/>
        </w:tabs>
        <w:ind w:left="1107" w:hanging="567"/>
      </w:pPr>
      <w:rPr>
        <w:rFonts w:hint="default"/>
        <w:b w:val="0"/>
        <w:color w:val="auto"/>
      </w:rPr>
    </w:lvl>
    <w:lvl w:ilvl="2">
      <w:start w:val="1"/>
      <w:numFmt w:val="lowerLetter"/>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6BB725FC"/>
    <w:multiLevelType w:val="hybridMultilevel"/>
    <w:tmpl w:val="BFC8132A"/>
    <w:lvl w:ilvl="0" w:tplc="1C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1645F4"/>
    <w:multiLevelType w:val="hybridMultilevel"/>
    <w:tmpl w:val="D216173C"/>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EF03991"/>
    <w:multiLevelType w:val="hybridMultilevel"/>
    <w:tmpl w:val="38D488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B207AB"/>
    <w:multiLevelType w:val="multilevel"/>
    <w:tmpl w:val="8360636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3084064"/>
    <w:multiLevelType w:val="multilevel"/>
    <w:tmpl w:val="ED3EE73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7365421E"/>
    <w:multiLevelType w:val="hybridMultilevel"/>
    <w:tmpl w:val="86E21980"/>
    <w:lvl w:ilvl="0" w:tplc="1C090017">
      <w:start w:val="1"/>
      <w:numFmt w:val="lowerLetter"/>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30" w15:restartNumberingAfterBreak="0">
    <w:nsid w:val="7373461C"/>
    <w:multiLevelType w:val="hybridMultilevel"/>
    <w:tmpl w:val="C6F67B4E"/>
    <w:lvl w:ilvl="0" w:tplc="509CCC0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DC37CB"/>
    <w:multiLevelType w:val="hybridMultilevel"/>
    <w:tmpl w:val="25C8B9F8"/>
    <w:lvl w:ilvl="0" w:tplc="1C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77F41CAC"/>
    <w:multiLevelType w:val="hybridMultilevel"/>
    <w:tmpl w:val="83CEF82E"/>
    <w:lvl w:ilvl="0" w:tplc="9814C4FE">
      <w:start w:val="1"/>
      <w:numFmt w:val="lowerRoman"/>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5" w15:restartNumberingAfterBreak="0">
    <w:nsid w:val="795D254F"/>
    <w:multiLevelType w:val="hybridMultilevel"/>
    <w:tmpl w:val="F846519E"/>
    <w:lvl w:ilvl="0" w:tplc="9814C4FE">
      <w:start w:val="1"/>
      <w:numFmt w:val="lowerRoman"/>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6" w15:restartNumberingAfterBreak="0">
    <w:nsid w:val="7984149A"/>
    <w:multiLevelType w:val="hybridMultilevel"/>
    <w:tmpl w:val="DE7CC32A"/>
    <w:lvl w:ilvl="0" w:tplc="04090019">
      <w:start w:val="1"/>
      <w:numFmt w:val="lowerLetter"/>
      <w:pStyle w:val="ListBullet"/>
      <w:lvlText w:val="%1."/>
      <w:lvlJc w:val="left"/>
      <w:pPr>
        <w:ind w:left="1440" w:hanging="360"/>
      </w:pPr>
    </w:lvl>
    <w:lvl w:ilvl="1" w:tplc="A8E29354">
      <w:start w:val="1"/>
      <w:numFmt w:val="lowerRoman"/>
      <w:pStyle w:val="Bulletlistlevel1"/>
      <w:lvlText w:val="%2."/>
      <w:lvlJc w:val="right"/>
      <w:pPr>
        <w:ind w:left="2250" w:hanging="360"/>
      </w:pPr>
    </w:lvl>
    <w:lvl w:ilvl="2" w:tplc="C70A8544">
      <w:start w:val="1"/>
      <w:numFmt w:val="lowerRoman"/>
      <w:lvlText w:val="%3."/>
      <w:lvlJc w:val="right"/>
      <w:pPr>
        <w:ind w:left="2880" w:hanging="180"/>
      </w:pPr>
    </w:lvl>
    <w:lvl w:ilvl="3" w:tplc="E6B0A046">
      <w:start w:val="1"/>
      <w:numFmt w:val="low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D0F0884"/>
    <w:multiLevelType w:val="hybridMultilevel"/>
    <w:tmpl w:val="2BF4845E"/>
    <w:lvl w:ilvl="0" w:tplc="7C30B92E">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7E32052C"/>
    <w:multiLevelType w:val="hybridMultilevel"/>
    <w:tmpl w:val="16F03754"/>
    <w:lvl w:ilvl="0" w:tplc="F2EAB26A">
      <w:start w:val="2"/>
      <w:numFmt w:val="lowerLetter"/>
      <w:lvlText w:val="(%1)"/>
      <w:lvlJc w:val="left"/>
      <w:pPr>
        <w:ind w:left="36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0"/>
  </w:num>
  <w:num w:numId="3">
    <w:abstractNumId w:val="8"/>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7"/>
  </w:num>
  <w:num w:numId="11">
    <w:abstractNumId w:val="2"/>
  </w:num>
  <w:num w:numId="12">
    <w:abstractNumId w:val="22"/>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9"/>
  </w:num>
  <w:num w:numId="17">
    <w:abstractNumId w:val="30"/>
  </w:num>
  <w:num w:numId="18">
    <w:abstractNumId w:val="20"/>
  </w:num>
  <w:num w:numId="19">
    <w:abstractNumId w:val="11"/>
  </w:num>
  <w:num w:numId="20">
    <w:abstractNumId w:val="39"/>
  </w:num>
  <w:num w:numId="21">
    <w:abstractNumId w:val="0"/>
  </w:num>
  <w:num w:numId="22">
    <w:abstractNumId w:val="37"/>
  </w:num>
  <w:num w:numId="23">
    <w:abstractNumId w:val="7"/>
  </w:num>
  <w:num w:numId="24">
    <w:abstractNumId w:val="17"/>
  </w:num>
  <w:num w:numId="25">
    <w:abstractNumId w:val="21"/>
  </w:num>
  <w:num w:numId="26">
    <w:abstractNumId w:val="29"/>
  </w:num>
  <w:num w:numId="27">
    <w:abstractNumId w:val="31"/>
  </w:num>
  <w:num w:numId="28">
    <w:abstractNumId w:val="24"/>
  </w:num>
  <w:num w:numId="29">
    <w:abstractNumId w:val="16"/>
  </w:num>
  <w:num w:numId="30">
    <w:abstractNumId w:val="28"/>
  </w:num>
  <w:num w:numId="31">
    <w:abstractNumId w:val="26"/>
  </w:num>
  <w:num w:numId="32">
    <w:abstractNumId w:val="14"/>
  </w:num>
  <w:num w:numId="33">
    <w:abstractNumId w:val="32"/>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13"/>
  </w:num>
  <w:num w:numId="37">
    <w:abstractNumId w:val="19"/>
  </w:num>
  <w:num w:numId="38">
    <w:abstractNumId w:val="23"/>
  </w:num>
  <w:num w:numId="39">
    <w:abstractNumId w:val="1"/>
  </w:num>
  <w:num w:numId="40">
    <w:abstractNumId w:val="38"/>
  </w:num>
  <w:num w:numId="41">
    <w:abstractNumId w:val="8"/>
  </w:num>
  <w:num w:numId="42">
    <w:abstractNumId w:val="25"/>
  </w:num>
  <w:num w:numId="43">
    <w:abstractNumId w:val="3"/>
  </w:num>
  <w:num w:numId="44">
    <w:abstractNumId w:val="35"/>
  </w:num>
  <w:num w:numId="45">
    <w:abstractNumId w:val="3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039AD"/>
    <w:rsid w:val="000132F6"/>
    <w:rsid w:val="0001343F"/>
    <w:rsid w:val="000139AD"/>
    <w:rsid w:val="00013E9B"/>
    <w:rsid w:val="00015062"/>
    <w:rsid w:val="00015AAB"/>
    <w:rsid w:val="00016B33"/>
    <w:rsid w:val="00020286"/>
    <w:rsid w:val="00020804"/>
    <w:rsid w:val="000222AD"/>
    <w:rsid w:val="00022FBE"/>
    <w:rsid w:val="000233BE"/>
    <w:rsid w:val="0002364A"/>
    <w:rsid w:val="00023DC1"/>
    <w:rsid w:val="00024A22"/>
    <w:rsid w:val="00025D72"/>
    <w:rsid w:val="00026222"/>
    <w:rsid w:val="0003164A"/>
    <w:rsid w:val="00032114"/>
    <w:rsid w:val="000402F6"/>
    <w:rsid w:val="000424C6"/>
    <w:rsid w:val="000425F2"/>
    <w:rsid w:val="00043A64"/>
    <w:rsid w:val="000452C9"/>
    <w:rsid w:val="0004589C"/>
    <w:rsid w:val="00045C7A"/>
    <w:rsid w:val="00046429"/>
    <w:rsid w:val="00047C03"/>
    <w:rsid w:val="0005065C"/>
    <w:rsid w:val="00051E3A"/>
    <w:rsid w:val="00052E16"/>
    <w:rsid w:val="0005533C"/>
    <w:rsid w:val="00055A94"/>
    <w:rsid w:val="0006092E"/>
    <w:rsid w:val="00063922"/>
    <w:rsid w:val="00065596"/>
    <w:rsid w:val="00066328"/>
    <w:rsid w:val="00066606"/>
    <w:rsid w:val="000678E0"/>
    <w:rsid w:val="00071BC3"/>
    <w:rsid w:val="000729B4"/>
    <w:rsid w:val="000746E3"/>
    <w:rsid w:val="0007567D"/>
    <w:rsid w:val="00076207"/>
    <w:rsid w:val="0007648E"/>
    <w:rsid w:val="00076AF6"/>
    <w:rsid w:val="000812D1"/>
    <w:rsid w:val="00081714"/>
    <w:rsid w:val="0008213C"/>
    <w:rsid w:val="00082CC1"/>
    <w:rsid w:val="0008305B"/>
    <w:rsid w:val="00085939"/>
    <w:rsid w:val="00085ED4"/>
    <w:rsid w:val="00085F6D"/>
    <w:rsid w:val="00087329"/>
    <w:rsid w:val="0008733A"/>
    <w:rsid w:val="000918D4"/>
    <w:rsid w:val="0009222A"/>
    <w:rsid w:val="000948C0"/>
    <w:rsid w:val="00094B22"/>
    <w:rsid w:val="00094B3F"/>
    <w:rsid w:val="00095A8D"/>
    <w:rsid w:val="00096369"/>
    <w:rsid w:val="000A0052"/>
    <w:rsid w:val="000A0763"/>
    <w:rsid w:val="000A1065"/>
    <w:rsid w:val="000A1680"/>
    <w:rsid w:val="000A18BA"/>
    <w:rsid w:val="000A4536"/>
    <w:rsid w:val="000A460F"/>
    <w:rsid w:val="000A50CF"/>
    <w:rsid w:val="000A5CDB"/>
    <w:rsid w:val="000B0B85"/>
    <w:rsid w:val="000B0E14"/>
    <w:rsid w:val="000B17A9"/>
    <w:rsid w:val="000B36F6"/>
    <w:rsid w:val="000B442E"/>
    <w:rsid w:val="000B57FA"/>
    <w:rsid w:val="000B600E"/>
    <w:rsid w:val="000B73D1"/>
    <w:rsid w:val="000C13E5"/>
    <w:rsid w:val="000C14C0"/>
    <w:rsid w:val="000C2FDB"/>
    <w:rsid w:val="000C4966"/>
    <w:rsid w:val="000C7471"/>
    <w:rsid w:val="000D178E"/>
    <w:rsid w:val="000D2B41"/>
    <w:rsid w:val="000D4B6A"/>
    <w:rsid w:val="000E0F85"/>
    <w:rsid w:val="000E1B83"/>
    <w:rsid w:val="000E2564"/>
    <w:rsid w:val="000E459E"/>
    <w:rsid w:val="000E64E6"/>
    <w:rsid w:val="000F097F"/>
    <w:rsid w:val="000F2930"/>
    <w:rsid w:val="000F31FA"/>
    <w:rsid w:val="000F634F"/>
    <w:rsid w:val="001013A2"/>
    <w:rsid w:val="001046D6"/>
    <w:rsid w:val="001066D8"/>
    <w:rsid w:val="00112E4A"/>
    <w:rsid w:val="001135B0"/>
    <w:rsid w:val="00114439"/>
    <w:rsid w:val="00121E4D"/>
    <w:rsid w:val="0012281D"/>
    <w:rsid w:val="00122918"/>
    <w:rsid w:val="00124D31"/>
    <w:rsid w:val="0012533D"/>
    <w:rsid w:val="00125EC0"/>
    <w:rsid w:val="0012754D"/>
    <w:rsid w:val="001306FF"/>
    <w:rsid w:val="00130B23"/>
    <w:rsid w:val="00130BAF"/>
    <w:rsid w:val="00134A07"/>
    <w:rsid w:val="00137FF6"/>
    <w:rsid w:val="00140895"/>
    <w:rsid w:val="00141312"/>
    <w:rsid w:val="00141FD7"/>
    <w:rsid w:val="00142447"/>
    <w:rsid w:val="00142FAA"/>
    <w:rsid w:val="00143330"/>
    <w:rsid w:val="001440B5"/>
    <w:rsid w:val="0014430A"/>
    <w:rsid w:val="0014450B"/>
    <w:rsid w:val="00144B09"/>
    <w:rsid w:val="00146A41"/>
    <w:rsid w:val="00146CEB"/>
    <w:rsid w:val="00147A09"/>
    <w:rsid w:val="00150C5A"/>
    <w:rsid w:val="00153ADC"/>
    <w:rsid w:val="00154D5D"/>
    <w:rsid w:val="0015741F"/>
    <w:rsid w:val="00157C27"/>
    <w:rsid w:val="001600DC"/>
    <w:rsid w:val="0016093F"/>
    <w:rsid w:val="00160A2C"/>
    <w:rsid w:val="00163551"/>
    <w:rsid w:val="00163FB4"/>
    <w:rsid w:val="00164C89"/>
    <w:rsid w:val="00164ED7"/>
    <w:rsid w:val="00165934"/>
    <w:rsid w:val="00167009"/>
    <w:rsid w:val="001678C1"/>
    <w:rsid w:val="00167F31"/>
    <w:rsid w:val="00173E0B"/>
    <w:rsid w:val="00176153"/>
    <w:rsid w:val="0017710D"/>
    <w:rsid w:val="00180935"/>
    <w:rsid w:val="001855DA"/>
    <w:rsid w:val="00185F72"/>
    <w:rsid w:val="00186DCB"/>
    <w:rsid w:val="001870EC"/>
    <w:rsid w:val="00190C04"/>
    <w:rsid w:val="00190E5E"/>
    <w:rsid w:val="001913B8"/>
    <w:rsid w:val="00191607"/>
    <w:rsid w:val="00192FCC"/>
    <w:rsid w:val="00193827"/>
    <w:rsid w:val="00194A27"/>
    <w:rsid w:val="001959D6"/>
    <w:rsid w:val="00195D55"/>
    <w:rsid w:val="001963CD"/>
    <w:rsid w:val="00196509"/>
    <w:rsid w:val="001A0182"/>
    <w:rsid w:val="001A19C0"/>
    <w:rsid w:val="001A25A4"/>
    <w:rsid w:val="001A2C3A"/>
    <w:rsid w:val="001A3029"/>
    <w:rsid w:val="001A4A4C"/>
    <w:rsid w:val="001A4EAF"/>
    <w:rsid w:val="001A52EB"/>
    <w:rsid w:val="001A7C0D"/>
    <w:rsid w:val="001B4C3B"/>
    <w:rsid w:val="001B4D96"/>
    <w:rsid w:val="001B78A1"/>
    <w:rsid w:val="001C0CCC"/>
    <w:rsid w:val="001C26E4"/>
    <w:rsid w:val="001C2CA9"/>
    <w:rsid w:val="001C33D3"/>
    <w:rsid w:val="001C353D"/>
    <w:rsid w:val="001C394A"/>
    <w:rsid w:val="001C3A0E"/>
    <w:rsid w:val="001C5223"/>
    <w:rsid w:val="001C527D"/>
    <w:rsid w:val="001C529A"/>
    <w:rsid w:val="001C73D9"/>
    <w:rsid w:val="001C7B1B"/>
    <w:rsid w:val="001C7D1C"/>
    <w:rsid w:val="001C7F0D"/>
    <w:rsid w:val="001D12D1"/>
    <w:rsid w:val="001D15A0"/>
    <w:rsid w:val="001D1AAA"/>
    <w:rsid w:val="001D2F39"/>
    <w:rsid w:val="001D34CA"/>
    <w:rsid w:val="001D59F1"/>
    <w:rsid w:val="001D63A5"/>
    <w:rsid w:val="001D6778"/>
    <w:rsid w:val="001E047C"/>
    <w:rsid w:val="001E2DE9"/>
    <w:rsid w:val="001E2F02"/>
    <w:rsid w:val="001E3703"/>
    <w:rsid w:val="001E64D0"/>
    <w:rsid w:val="001E6A90"/>
    <w:rsid w:val="001E7EBF"/>
    <w:rsid w:val="001F2130"/>
    <w:rsid w:val="001F4BA5"/>
    <w:rsid w:val="001F4BD1"/>
    <w:rsid w:val="001F7032"/>
    <w:rsid w:val="00201A5E"/>
    <w:rsid w:val="00201BBC"/>
    <w:rsid w:val="0020315B"/>
    <w:rsid w:val="00203761"/>
    <w:rsid w:val="00203DF3"/>
    <w:rsid w:val="002043D4"/>
    <w:rsid w:val="0020667E"/>
    <w:rsid w:val="0020753C"/>
    <w:rsid w:val="00210C80"/>
    <w:rsid w:val="002115BA"/>
    <w:rsid w:val="00213444"/>
    <w:rsid w:val="00213665"/>
    <w:rsid w:val="002166E4"/>
    <w:rsid w:val="0021780E"/>
    <w:rsid w:val="00220A26"/>
    <w:rsid w:val="00221161"/>
    <w:rsid w:val="00223376"/>
    <w:rsid w:val="00223F02"/>
    <w:rsid w:val="00225F5E"/>
    <w:rsid w:val="00227C30"/>
    <w:rsid w:val="002303A1"/>
    <w:rsid w:val="002312F1"/>
    <w:rsid w:val="0023246C"/>
    <w:rsid w:val="00232F10"/>
    <w:rsid w:val="002339F9"/>
    <w:rsid w:val="0023470F"/>
    <w:rsid w:val="0023490B"/>
    <w:rsid w:val="00234C61"/>
    <w:rsid w:val="00236444"/>
    <w:rsid w:val="00246379"/>
    <w:rsid w:val="0024694C"/>
    <w:rsid w:val="00247863"/>
    <w:rsid w:val="0025011D"/>
    <w:rsid w:val="00253387"/>
    <w:rsid w:val="002542A8"/>
    <w:rsid w:val="00254637"/>
    <w:rsid w:val="00254B18"/>
    <w:rsid w:val="00255B01"/>
    <w:rsid w:val="00256FF8"/>
    <w:rsid w:val="0025738B"/>
    <w:rsid w:val="0026041C"/>
    <w:rsid w:val="002631ED"/>
    <w:rsid w:val="002671A5"/>
    <w:rsid w:val="002678A3"/>
    <w:rsid w:val="00273113"/>
    <w:rsid w:val="002733FD"/>
    <w:rsid w:val="00273C1F"/>
    <w:rsid w:val="0027491C"/>
    <w:rsid w:val="00275A66"/>
    <w:rsid w:val="00276163"/>
    <w:rsid w:val="002773CA"/>
    <w:rsid w:val="00283419"/>
    <w:rsid w:val="0028673B"/>
    <w:rsid w:val="00287230"/>
    <w:rsid w:val="00291232"/>
    <w:rsid w:val="002925D3"/>
    <w:rsid w:val="00293868"/>
    <w:rsid w:val="00293CFE"/>
    <w:rsid w:val="002948CD"/>
    <w:rsid w:val="00296E66"/>
    <w:rsid w:val="00297CF8"/>
    <w:rsid w:val="002A17B9"/>
    <w:rsid w:val="002A2792"/>
    <w:rsid w:val="002A36E6"/>
    <w:rsid w:val="002A3DE7"/>
    <w:rsid w:val="002A624E"/>
    <w:rsid w:val="002B0A9F"/>
    <w:rsid w:val="002B60C2"/>
    <w:rsid w:val="002C0AEC"/>
    <w:rsid w:val="002C0B8F"/>
    <w:rsid w:val="002C2E47"/>
    <w:rsid w:val="002C5974"/>
    <w:rsid w:val="002C597E"/>
    <w:rsid w:val="002C5A90"/>
    <w:rsid w:val="002C66FF"/>
    <w:rsid w:val="002D0CBE"/>
    <w:rsid w:val="002D4270"/>
    <w:rsid w:val="002E00A1"/>
    <w:rsid w:val="002E089D"/>
    <w:rsid w:val="002E3344"/>
    <w:rsid w:val="002E5167"/>
    <w:rsid w:val="002E5C4D"/>
    <w:rsid w:val="002E5CC4"/>
    <w:rsid w:val="002E6C73"/>
    <w:rsid w:val="002E7E8B"/>
    <w:rsid w:val="002F3DA3"/>
    <w:rsid w:val="002F424E"/>
    <w:rsid w:val="002F4352"/>
    <w:rsid w:val="003005CE"/>
    <w:rsid w:val="00300FE4"/>
    <w:rsid w:val="00301B04"/>
    <w:rsid w:val="00301D9D"/>
    <w:rsid w:val="003026D6"/>
    <w:rsid w:val="00310D84"/>
    <w:rsid w:val="003115F5"/>
    <w:rsid w:val="00312540"/>
    <w:rsid w:val="003129A2"/>
    <w:rsid w:val="0031424E"/>
    <w:rsid w:val="00315CC5"/>
    <w:rsid w:val="00316158"/>
    <w:rsid w:val="00316677"/>
    <w:rsid w:val="00317133"/>
    <w:rsid w:val="00321AF0"/>
    <w:rsid w:val="00321EA2"/>
    <w:rsid w:val="00326251"/>
    <w:rsid w:val="0032640B"/>
    <w:rsid w:val="00326D19"/>
    <w:rsid w:val="0032758F"/>
    <w:rsid w:val="003275DC"/>
    <w:rsid w:val="00332049"/>
    <w:rsid w:val="003341A2"/>
    <w:rsid w:val="00335332"/>
    <w:rsid w:val="003353E5"/>
    <w:rsid w:val="00336A64"/>
    <w:rsid w:val="003421A6"/>
    <w:rsid w:val="00342818"/>
    <w:rsid w:val="003529AD"/>
    <w:rsid w:val="00353173"/>
    <w:rsid w:val="00357B34"/>
    <w:rsid w:val="003609F2"/>
    <w:rsid w:val="0036107A"/>
    <w:rsid w:val="00361192"/>
    <w:rsid w:val="00361C12"/>
    <w:rsid w:val="00362726"/>
    <w:rsid w:val="003643D2"/>
    <w:rsid w:val="00364C13"/>
    <w:rsid w:val="00366A9F"/>
    <w:rsid w:val="00367F91"/>
    <w:rsid w:val="00371F19"/>
    <w:rsid w:val="00372274"/>
    <w:rsid w:val="003740B7"/>
    <w:rsid w:val="00375099"/>
    <w:rsid w:val="00376BCF"/>
    <w:rsid w:val="003803E5"/>
    <w:rsid w:val="0038241D"/>
    <w:rsid w:val="00383370"/>
    <w:rsid w:val="00383E16"/>
    <w:rsid w:val="003840BB"/>
    <w:rsid w:val="00384CCB"/>
    <w:rsid w:val="003851A3"/>
    <w:rsid w:val="003857E0"/>
    <w:rsid w:val="00386A3C"/>
    <w:rsid w:val="00387743"/>
    <w:rsid w:val="003906D8"/>
    <w:rsid w:val="00393632"/>
    <w:rsid w:val="0039376E"/>
    <w:rsid w:val="003A1C04"/>
    <w:rsid w:val="003A2485"/>
    <w:rsid w:val="003A60FC"/>
    <w:rsid w:val="003A69DA"/>
    <w:rsid w:val="003B118D"/>
    <w:rsid w:val="003B4C9E"/>
    <w:rsid w:val="003B5180"/>
    <w:rsid w:val="003C02F0"/>
    <w:rsid w:val="003C2DC6"/>
    <w:rsid w:val="003C2E2F"/>
    <w:rsid w:val="003C3E03"/>
    <w:rsid w:val="003C603D"/>
    <w:rsid w:val="003C6CFC"/>
    <w:rsid w:val="003C7033"/>
    <w:rsid w:val="003C7762"/>
    <w:rsid w:val="003C7B33"/>
    <w:rsid w:val="003D3A7D"/>
    <w:rsid w:val="003D3E69"/>
    <w:rsid w:val="003E06FB"/>
    <w:rsid w:val="003E12EA"/>
    <w:rsid w:val="003E2F94"/>
    <w:rsid w:val="003E3A61"/>
    <w:rsid w:val="003E54B0"/>
    <w:rsid w:val="003E6300"/>
    <w:rsid w:val="003F06B1"/>
    <w:rsid w:val="003F1217"/>
    <w:rsid w:val="003F2A33"/>
    <w:rsid w:val="003F37C9"/>
    <w:rsid w:val="003F4270"/>
    <w:rsid w:val="003F78CE"/>
    <w:rsid w:val="0040577D"/>
    <w:rsid w:val="00405A2E"/>
    <w:rsid w:val="0040700A"/>
    <w:rsid w:val="004148DD"/>
    <w:rsid w:val="004206AA"/>
    <w:rsid w:val="00420E51"/>
    <w:rsid w:val="00423B8C"/>
    <w:rsid w:val="00423E33"/>
    <w:rsid w:val="00425741"/>
    <w:rsid w:val="00425B15"/>
    <w:rsid w:val="00426B2A"/>
    <w:rsid w:val="0042738B"/>
    <w:rsid w:val="00430BBE"/>
    <w:rsid w:val="00430CE9"/>
    <w:rsid w:val="00430D2B"/>
    <w:rsid w:val="00432FF3"/>
    <w:rsid w:val="00433516"/>
    <w:rsid w:val="0043548E"/>
    <w:rsid w:val="004362DB"/>
    <w:rsid w:val="004401FF"/>
    <w:rsid w:val="004423CD"/>
    <w:rsid w:val="00443881"/>
    <w:rsid w:val="00443950"/>
    <w:rsid w:val="00444503"/>
    <w:rsid w:val="00445077"/>
    <w:rsid w:val="004453BD"/>
    <w:rsid w:val="0044586E"/>
    <w:rsid w:val="004464D6"/>
    <w:rsid w:val="00447705"/>
    <w:rsid w:val="00452177"/>
    <w:rsid w:val="00453F98"/>
    <w:rsid w:val="00454A97"/>
    <w:rsid w:val="00456472"/>
    <w:rsid w:val="004577B1"/>
    <w:rsid w:val="00460618"/>
    <w:rsid w:val="00465203"/>
    <w:rsid w:val="0046531B"/>
    <w:rsid w:val="0046767F"/>
    <w:rsid w:val="004679CE"/>
    <w:rsid w:val="00467E3C"/>
    <w:rsid w:val="004706C3"/>
    <w:rsid w:val="00470BA0"/>
    <w:rsid w:val="00475A12"/>
    <w:rsid w:val="00475E42"/>
    <w:rsid w:val="00476EE9"/>
    <w:rsid w:val="00482622"/>
    <w:rsid w:val="00483D0B"/>
    <w:rsid w:val="00483E75"/>
    <w:rsid w:val="00485270"/>
    <w:rsid w:val="00486113"/>
    <w:rsid w:val="00486CA3"/>
    <w:rsid w:val="00490F2A"/>
    <w:rsid w:val="004913FD"/>
    <w:rsid w:val="00491646"/>
    <w:rsid w:val="0049187C"/>
    <w:rsid w:val="00491B98"/>
    <w:rsid w:val="00493F7A"/>
    <w:rsid w:val="00495810"/>
    <w:rsid w:val="004976FB"/>
    <w:rsid w:val="004A2A72"/>
    <w:rsid w:val="004A354E"/>
    <w:rsid w:val="004A37A4"/>
    <w:rsid w:val="004A4981"/>
    <w:rsid w:val="004A4E04"/>
    <w:rsid w:val="004A5B87"/>
    <w:rsid w:val="004A6388"/>
    <w:rsid w:val="004A7E24"/>
    <w:rsid w:val="004A7E97"/>
    <w:rsid w:val="004B1D0D"/>
    <w:rsid w:val="004B2929"/>
    <w:rsid w:val="004B399A"/>
    <w:rsid w:val="004B41EE"/>
    <w:rsid w:val="004B422D"/>
    <w:rsid w:val="004B4DF3"/>
    <w:rsid w:val="004B595A"/>
    <w:rsid w:val="004B5F77"/>
    <w:rsid w:val="004B6B4A"/>
    <w:rsid w:val="004B795A"/>
    <w:rsid w:val="004C6E59"/>
    <w:rsid w:val="004C7890"/>
    <w:rsid w:val="004D0A18"/>
    <w:rsid w:val="004D16A7"/>
    <w:rsid w:val="004D3770"/>
    <w:rsid w:val="004D4149"/>
    <w:rsid w:val="004D5B6F"/>
    <w:rsid w:val="004D67C1"/>
    <w:rsid w:val="004D7299"/>
    <w:rsid w:val="004E36BE"/>
    <w:rsid w:val="004E5BF2"/>
    <w:rsid w:val="004E73B4"/>
    <w:rsid w:val="004E7667"/>
    <w:rsid w:val="004F0110"/>
    <w:rsid w:val="004F2272"/>
    <w:rsid w:val="004F5250"/>
    <w:rsid w:val="004F57B3"/>
    <w:rsid w:val="004F7186"/>
    <w:rsid w:val="00500622"/>
    <w:rsid w:val="005006C1"/>
    <w:rsid w:val="0050224C"/>
    <w:rsid w:val="005045BC"/>
    <w:rsid w:val="005074AC"/>
    <w:rsid w:val="0051112E"/>
    <w:rsid w:val="0051127A"/>
    <w:rsid w:val="0051162B"/>
    <w:rsid w:val="00512622"/>
    <w:rsid w:val="00512C40"/>
    <w:rsid w:val="00513C4F"/>
    <w:rsid w:val="00514AED"/>
    <w:rsid w:val="00516691"/>
    <w:rsid w:val="0051694E"/>
    <w:rsid w:val="00516C80"/>
    <w:rsid w:val="00520F28"/>
    <w:rsid w:val="00521AF7"/>
    <w:rsid w:val="00522348"/>
    <w:rsid w:val="005223E2"/>
    <w:rsid w:val="0052365E"/>
    <w:rsid w:val="00524C24"/>
    <w:rsid w:val="00530398"/>
    <w:rsid w:val="00530A36"/>
    <w:rsid w:val="00530D84"/>
    <w:rsid w:val="00531420"/>
    <w:rsid w:val="00531552"/>
    <w:rsid w:val="00532BE6"/>
    <w:rsid w:val="005359C1"/>
    <w:rsid w:val="00535F92"/>
    <w:rsid w:val="005400C7"/>
    <w:rsid w:val="00540560"/>
    <w:rsid w:val="00541E6E"/>
    <w:rsid w:val="00542AF9"/>
    <w:rsid w:val="00543F63"/>
    <w:rsid w:val="0055081E"/>
    <w:rsid w:val="0055206B"/>
    <w:rsid w:val="00554251"/>
    <w:rsid w:val="00562808"/>
    <w:rsid w:val="00562E69"/>
    <w:rsid w:val="005643E2"/>
    <w:rsid w:val="00565E3F"/>
    <w:rsid w:val="005679E4"/>
    <w:rsid w:val="00570791"/>
    <w:rsid w:val="00571DDB"/>
    <w:rsid w:val="00576974"/>
    <w:rsid w:val="00577106"/>
    <w:rsid w:val="00577CC9"/>
    <w:rsid w:val="00577D8C"/>
    <w:rsid w:val="00581CD9"/>
    <w:rsid w:val="00581E80"/>
    <w:rsid w:val="0058511A"/>
    <w:rsid w:val="005862FB"/>
    <w:rsid w:val="0058704A"/>
    <w:rsid w:val="00591E3F"/>
    <w:rsid w:val="005929CE"/>
    <w:rsid w:val="00593FC7"/>
    <w:rsid w:val="005952AC"/>
    <w:rsid w:val="00595B43"/>
    <w:rsid w:val="00596E0C"/>
    <w:rsid w:val="005976B0"/>
    <w:rsid w:val="00597B5E"/>
    <w:rsid w:val="00597C9F"/>
    <w:rsid w:val="005A1391"/>
    <w:rsid w:val="005A1DBF"/>
    <w:rsid w:val="005A2C1C"/>
    <w:rsid w:val="005A2E46"/>
    <w:rsid w:val="005A34AC"/>
    <w:rsid w:val="005A3CE0"/>
    <w:rsid w:val="005A3FC5"/>
    <w:rsid w:val="005A4A0B"/>
    <w:rsid w:val="005A6757"/>
    <w:rsid w:val="005A68C7"/>
    <w:rsid w:val="005A6E0A"/>
    <w:rsid w:val="005A7BBE"/>
    <w:rsid w:val="005B07BF"/>
    <w:rsid w:val="005B0BFA"/>
    <w:rsid w:val="005B1ADA"/>
    <w:rsid w:val="005B3ECA"/>
    <w:rsid w:val="005B68FB"/>
    <w:rsid w:val="005B6F7B"/>
    <w:rsid w:val="005B7AEA"/>
    <w:rsid w:val="005C08F3"/>
    <w:rsid w:val="005C1950"/>
    <w:rsid w:val="005C19B3"/>
    <w:rsid w:val="005C1A9A"/>
    <w:rsid w:val="005C1EF9"/>
    <w:rsid w:val="005C2883"/>
    <w:rsid w:val="005C2A6A"/>
    <w:rsid w:val="005C3405"/>
    <w:rsid w:val="005C482A"/>
    <w:rsid w:val="005C52F6"/>
    <w:rsid w:val="005C7042"/>
    <w:rsid w:val="005D013E"/>
    <w:rsid w:val="005D0426"/>
    <w:rsid w:val="005D0758"/>
    <w:rsid w:val="005D0BE0"/>
    <w:rsid w:val="005D1770"/>
    <w:rsid w:val="005D1D60"/>
    <w:rsid w:val="005D2D5C"/>
    <w:rsid w:val="005D74A6"/>
    <w:rsid w:val="005D775F"/>
    <w:rsid w:val="005E0AAE"/>
    <w:rsid w:val="005E1111"/>
    <w:rsid w:val="005E220C"/>
    <w:rsid w:val="005E39E0"/>
    <w:rsid w:val="005E3CF7"/>
    <w:rsid w:val="005E44C7"/>
    <w:rsid w:val="005E6837"/>
    <w:rsid w:val="005E6876"/>
    <w:rsid w:val="005E7986"/>
    <w:rsid w:val="005F212C"/>
    <w:rsid w:val="005F27D1"/>
    <w:rsid w:val="005F40D5"/>
    <w:rsid w:val="005F4D38"/>
    <w:rsid w:val="005F4F9F"/>
    <w:rsid w:val="005F57CF"/>
    <w:rsid w:val="005F66C3"/>
    <w:rsid w:val="005F6861"/>
    <w:rsid w:val="006024DC"/>
    <w:rsid w:val="006025EA"/>
    <w:rsid w:val="00603080"/>
    <w:rsid w:val="00603475"/>
    <w:rsid w:val="00604037"/>
    <w:rsid w:val="0060495F"/>
    <w:rsid w:val="00607052"/>
    <w:rsid w:val="00607B3D"/>
    <w:rsid w:val="00610C62"/>
    <w:rsid w:val="006114C8"/>
    <w:rsid w:val="00612C0E"/>
    <w:rsid w:val="00620406"/>
    <w:rsid w:val="006206E9"/>
    <w:rsid w:val="00620E36"/>
    <w:rsid w:val="00622402"/>
    <w:rsid w:val="00622C06"/>
    <w:rsid w:val="006246E8"/>
    <w:rsid w:val="00624891"/>
    <w:rsid w:val="00624CF7"/>
    <w:rsid w:val="00624D61"/>
    <w:rsid w:val="00626A04"/>
    <w:rsid w:val="00627DAE"/>
    <w:rsid w:val="006302B2"/>
    <w:rsid w:val="00631682"/>
    <w:rsid w:val="0063280A"/>
    <w:rsid w:val="0063488F"/>
    <w:rsid w:val="00635F28"/>
    <w:rsid w:val="00636C32"/>
    <w:rsid w:val="00637577"/>
    <w:rsid w:val="0064000A"/>
    <w:rsid w:val="00641A31"/>
    <w:rsid w:val="0064294A"/>
    <w:rsid w:val="00644F1C"/>
    <w:rsid w:val="0064511F"/>
    <w:rsid w:val="00650461"/>
    <w:rsid w:val="00650787"/>
    <w:rsid w:val="00650A06"/>
    <w:rsid w:val="00650CC3"/>
    <w:rsid w:val="006515EB"/>
    <w:rsid w:val="00651BBA"/>
    <w:rsid w:val="0065212B"/>
    <w:rsid w:val="00652AD5"/>
    <w:rsid w:val="00655409"/>
    <w:rsid w:val="00657EBE"/>
    <w:rsid w:val="0066148C"/>
    <w:rsid w:val="006616C6"/>
    <w:rsid w:val="0066206F"/>
    <w:rsid w:val="0066207B"/>
    <w:rsid w:val="0066394F"/>
    <w:rsid w:val="00663AE7"/>
    <w:rsid w:val="00663E42"/>
    <w:rsid w:val="00664D76"/>
    <w:rsid w:val="006661D8"/>
    <w:rsid w:val="00666B41"/>
    <w:rsid w:val="006704E1"/>
    <w:rsid w:val="006707EE"/>
    <w:rsid w:val="00671A65"/>
    <w:rsid w:val="00672CE6"/>
    <w:rsid w:val="00673957"/>
    <w:rsid w:val="0067596A"/>
    <w:rsid w:val="0067620C"/>
    <w:rsid w:val="00676362"/>
    <w:rsid w:val="006769C0"/>
    <w:rsid w:val="0067784B"/>
    <w:rsid w:val="00682100"/>
    <w:rsid w:val="00682FC6"/>
    <w:rsid w:val="00684225"/>
    <w:rsid w:val="00685393"/>
    <w:rsid w:val="00685A59"/>
    <w:rsid w:val="00687E81"/>
    <w:rsid w:val="00691089"/>
    <w:rsid w:val="006920A8"/>
    <w:rsid w:val="00692BDE"/>
    <w:rsid w:val="00696D39"/>
    <w:rsid w:val="00696EBD"/>
    <w:rsid w:val="00697C98"/>
    <w:rsid w:val="00697E76"/>
    <w:rsid w:val="006A11A7"/>
    <w:rsid w:val="006A13A0"/>
    <w:rsid w:val="006A13DB"/>
    <w:rsid w:val="006A22E0"/>
    <w:rsid w:val="006A3C4E"/>
    <w:rsid w:val="006A5668"/>
    <w:rsid w:val="006B0541"/>
    <w:rsid w:val="006B06C3"/>
    <w:rsid w:val="006B124F"/>
    <w:rsid w:val="006B37FC"/>
    <w:rsid w:val="006B38A0"/>
    <w:rsid w:val="006B5D24"/>
    <w:rsid w:val="006B6C10"/>
    <w:rsid w:val="006B7AFD"/>
    <w:rsid w:val="006C29D8"/>
    <w:rsid w:val="006C4006"/>
    <w:rsid w:val="006C4939"/>
    <w:rsid w:val="006C5A9C"/>
    <w:rsid w:val="006C7579"/>
    <w:rsid w:val="006D1832"/>
    <w:rsid w:val="006D2028"/>
    <w:rsid w:val="006D2D81"/>
    <w:rsid w:val="006D52DE"/>
    <w:rsid w:val="006D6365"/>
    <w:rsid w:val="006D6E8F"/>
    <w:rsid w:val="006D7548"/>
    <w:rsid w:val="006D75A4"/>
    <w:rsid w:val="006E0D50"/>
    <w:rsid w:val="006E43E4"/>
    <w:rsid w:val="006E4D48"/>
    <w:rsid w:val="006E629E"/>
    <w:rsid w:val="006E76FA"/>
    <w:rsid w:val="006E7873"/>
    <w:rsid w:val="006F1F3B"/>
    <w:rsid w:val="006F22D4"/>
    <w:rsid w:val="006F2307"/>
    <w:rsid w:val="006F3010"/>
    <w:rsid w:val="006F3B4F"/>
    <w:rsid w:val="006F3D59"/>
    <w:rsid w:val="006F45CC"/>
    <w:rsid w:val="006F5304"/>
    <w:rsid w:val="006F5D24"/>
    <w:rsid w:val="0070175D"/>
    <w:rsid w:val="00701790"/>
    <w:rsid w:val="007020CE"/>
    <w:rsid w:val="007029DE"/>
    <w:rsid w:val="007054CA"/>
    <w:rsid w:val="00706406"/>
    <w:rsid w:val="00707DAA"/>
    <w:rsid w:val="007102DD"/>
    <w:rsid w:val="0071135D"/>
    <w:rsid w:val="007113E1"/>
    <w:rsid w:val="00711B05"/>
    <w:rsid w:val="007146B6"/>
    <w:rsid w:val="0071532F"/>
    <w:rsid w:val="00715331"/>
    <w:rsid w:val="007160ED"/>
    <w:rsid w:val="0071683F"/>
    <w:rsid w:val="00716C95"/>
    <w:rsid w:val="00720042"/>
    <w:rsid w:val="007210DD"/>
    <w:rsid w:val="007218CD"/>
    <w:rsid w:val="0072464F"/>
    <w:rsid w:val="00724A28"/>
    <w:rsid w:val="00726B44"/>
    <w:rsid w:val="00727700"/>
    <w:rsid w:val="00727C64"/>
    <w:rsid w:val="00730348"/>
    <w:rsid w:val="00730643"/>
    <w:rsid w:val="007311A1"/>
    <w:rsid w:val="00732C07"/>
    <w:rsid w:val="007333BC"/>
    <w:rsid w:val="00733455"/>
    <w:rsid w:val="007342B8"/>
    <w:rsid w:val="00735CF0"/>
    <w:rsid w:val="007370B1"/>
    <w:rsid w:val="0073751D"/>
    <w:rsid w:val="00741C55"/>
    <w:rsid w:val="00745FE9"/>
    <w:rsid w:val="0074651B"/>
    <w:rsid w:val="0074798D"/>
    <w:rsid w:val="00750487"/>
    <w:rsid w:val="007505AF"/>
    <w:rsid w:val="00752E17"/>
    <w:rsid w:val="00752F62"/>
    <w:rsid w:val="0075458D"/>
    <w:rsid w:val="00760D12"/>
    <w:rsid w:val="00764EB7"/>
    <w:rsid w:val="007674C9"/>
    <w:rsid w:val="00767E0A"/>
    <w:rsid w:val="0077043E"/>
    <w:rsid w:val="00770B75"/>
    <w:rsid w:val="0077195A"/>
    <w:rsid w:val="00772917"/>
    <w:rsid w:val="007729FF"/>
    <w:rsid w:val="0077324C"/>
    <w:rsid w:val="00774627"/>
    <w:rsid w:val="007751FE"/>
    <w:rsid w:val="00775BCF"/>
    <w:rsid w:val="00780C9A"/>
    <w:rsid w:val="00781722"/>
    <w:rsid w:val="00781CFC"/>
    <w:rsid w:val="00782958"/>
    <w:rsid w:val="00785D78"/>
    <w:rsid w:val="00785D7D"/>
    <w:rsid w:val="007872A7"/>
    <w:rsid w:val="00787967"/>
    <w:rsid w:val="0079024E"/>
    <w:rsid w:val="00791DEB"/>
    <w:rsid w:val="0079581C"/>
    <w:rsid w:val="00796BA0"/>
    <w:rsid w:val="007A019F"/>
    <w:rsid w:val="007A077F"/>
    <w:rsid w:val="007A089D"/>
    <w:rsid w:val="007A3097"/>
    <w:rsid w:val="007A6A90"/>
    <w:rsid w:val="007A7E68"/>
    <w:rsid w:val="007B0C23"/>
    <w:rsid w:val="007B14C9"/>
    <w:rsid w:val="007B17A6"/>
    <w:rsid w:val="007B234D"/>
    <w:rsid w:val="007B2546"/>
    <w:rsid w:val="007B5E57"/>
    <w:rsid w:val="007B5F4C"/>
    <w:rsid w:val="007C0319"/>
    <w:rsid w:val="007C07FB"/>
    <w:rsid w:val="007C160B"/>
    <w:rsid w:val="007C1E5D"/>
    <w:rsid w:val="007C26DC"/>
    <w:rsid w:val="007C30FC"/>
    <w:rsid w:val="007C4040"/>
    <w:rsid w:val="007C6786"/>
    <w:rsid w:val="007C7571"/>
    <w:rsid w:val="007C791E"/>
    <w:rsid w:val="007D00B2"/>
    <w:rsid w:val="007D2E0D"/>
    <w:rsid w:val="007D3B23"/>
    <w:rsid w:val="007D5DDF"/>
    <w:rsid w:val="007D7B43"/>
    <w:rsid w:val="007E1A29"/>
    <w:rsid w:val="007E326B"/>
    <w:rsid w:val="007E3D2D"/>
    <w:rsid w:val="007E4194"/>
    <w:rsid w:val="007E4D87"/>
    <w:rsid w:val="007E512C"/>
    <w:rsid w:val="007E64BD"/>
    <w:rsid w:val="007F0473"/>
    <w:rsid w:val="007F06D2"/>
    <w:rsid w:val="007F1E2D"/>
    <w:rsid w:val="007F2073"/>
    <w:rsid w:val="007F2936"/>
    <w:rsid w:val="007F3370"/>
    <w:rsid w:val="007F3718"/>
    <w:rsid w:val="007F3B66"/>
    <w:rsid w:val="007F7FCB"/>
    <w:rsid w:val="00800227"/>
    <w:rsid w:val="00802A32"/>
    <w:rsid w:val="008039DD"/>
    <w:rsid w:val="00803E2E"/>
    <w:rsid w:val="008045D8"/>
    <w:rsid w:val="00806BE3"/>
    <w:rsid w:val="008071B7"/>
    <w:rsid w:val="00810432"/>
    <w:rsid w:val="00810603"/>
    <w:rsid w:val="0081138F"/>
    <w:rsid w:val="00812195"/>
    <w:rsid w:val="0081229C"/>
    <w:rsid w:val="00812698"/>
    <w:rsid w:val="00812931"/>
    <w:rsid w:val="00812F93"/>
    <w:rsid w:val="0081441E"/>
    <w:rsid w:val="00814D95"/>
    <w:rsid w:val="00814EEA"/>
    <w:rsid w:val="00816702"/>
    <w:rsid w:val="00816DD7"/>
    <w:rsid w:val="008212D5"/>
    <w:rsid w:val="00822575"/>
    <w:rsid w:val="008230BF"/>
    <w:rsid w:val="00827964"/>
    <w:rsid w:val="00827CBC"/>
    <w:rsid w:val="00827D2F"/>
    <w:rsid w:val="00830EDB"/>
    <w:rsid w:val="008332BD"/>
    <w:rsid w:val="00833A87"/>
    <w:rsid w:val="008346FD"/>
    <w:rsid w:val="00834A22"/>
    <w:rsid w:val="0083744A"/>
    <w:rsid w:val="00837ABB"/>
    <w:rsid w:val="00837C49"/>
    <w:rsid w:val="008425A7"/>
    <w:rsid w:val="00842987"/>
    <w:rsid w:val="008433E1"/>
    <w:rsid w:val="00845054"/>
    <w:rsid w:val="008464DA"/>
    <w:rsid w:val="00847D75"/>
    <w:rsid w:val="008512FA"/>
    <w:rsid w:val="00851C73"/>
    <w:rsid w:val="008524E9"/>
    <w:rsid w:val="0085250F"/>
    <w:rsid w:val="00852A55"/>
    <w:rsid w:val="00852CFF"/>
    <w:rsid w:val="00855070"/>
    <w:rsid w:val="008572B6"/>
    <w:rsid w:val="00863651"/>
    <w:rsid w:val="0086790C"/>
    <w:rsid w:val="00867B5D"/>
    <w:rsid w:val="00871368"/>
    <w:rsid w:val="0087416E"/>
    <w:rsid w:val="008742FA"/>
    <w:rsid w:val="00875B45"/>
    <w:rsid w:val="00880A23"/>
    <w:rsid w:val="00880ACA"/>
    <w:rsid w:val="00880B6D"/>
    <w:rsid w:val="00880E82"/>
    <w:rsid w:val="00884292"/>
    <w:rsid w:val="00884BDF"/>
    <w:rsid w:val="00885428"/>
    <w:rsid w:val="0088595A"/>
    <w:rsid w:val="00892BA1"/>
    <w:rsid w:val="008934D8"/>
    <w:rsid w:val="008936B0"/>
    <w:rsid w:val="0089656C"/>
    <w:rsid w:val="008A0B3C"/>
    <w:rsid w:val="008A2A36"/>
    <w:rsid w:val="008A4BA0"/>
    <w:rsid w:val="008A5DA1"/>
    <w:rsid w:val="008A6194"/>
    <w:rsid w:val="008A77AF"/>
    <w:rsid w:val="008A7B28"/>
    <w:rsid w:val="008B5BF9"/>
    <w:rsid w:val="008B720D"/>
    <w:rsid w:val="008C3080"/>
    <w:rsid w:val="008C4888"/>
    <w:rsid w:val="008C52F4"/>
    <w:rsid w:val="008C5E0F"/>
    <w:rsid w:val="008C6011"/>
    <w:rsid w:val="008D6AE3"/>
    <w:rsid w:val="008D71D8"/>
    <w:rsid w:val="008E201B"/>
    <w:rsid w:val="008E33A3"/>
    <w:rsid w:val="008E3746"/>
    <w:rsid w:val="008E3C46"/>
    <w:rsid w:val="008E4774"/>
    <w:rsid w:val="008F1480"/>
    <w:rsid w:val="008F2CB7"/>
    <w:rsid w:val="008F4002"/>
    <w:rsid w:val="008F7060"/>
    <w:rsid w:val="00901FCE"/>
    <w:rsid w:val="00903D0F"/>
    <w:rsid w:val="00904973"/>
    <w:rsid w:val="00911B72"/>
    <w:rsid w:val="00911D2A"/>
    <w:rsid w:val="00912DFE"/>
    <w:rsid w:val="00914073"/>
    <w:rsid w:val="009141C5"/>
    <w:rsid w:val="0091481A"/>
    <w:rsid w:val="009169D6"/>
    <w:rsid w:val="009218DA"/>
    <w:rsid w:val="00924C64"/>
    <w:rsid w:val="00925590"/>
    <w:rsid w:val="009256DF"/>
    <w:rsid w:val="0092593E"/>
    <w:rsid w:val="00925B0D"/>
    <w:rsid w:val="009319EA"/>
    <w:rsid w:val="00931B8F"/>
    <w:rsid w:val="009324FB"/>
    <w:rsid w:val="00932583"/>
    <w:rsid w:val="00933540"/>
    <w:rsid w:val="009350EA"/>
    <w:rsid w:val="00936D4C"/>
    <w:rsid w:val="009370AB"/>
    <w:rsid w:val="0094056E"/>
    <w:rsid w:val="009408C2"/>
    <w:rsid w:val="009408E3"/>
    <w:rsid w:val="00942639"/>
    <w:rsid w:val="009430A3"/>
    <w:rsid w:val="00943E9F"/>
    <w:rsid w:val="0094693C"/>
    <w:rsid w:val="0094730F"/>
    <w:rsid w:val="0094747C"/>
    <w:rsid w:val="00947E63"/>
    <w:rsid w:val="009512B8"/>
    <w:rsid w:val="009517BD"/>
    <w:rsid w:val="0095406A"/>
    <w:rsid w:val="00954076"/>
    <w:rsid w:val="0095420B"/>
    <w:rsid w:val="009554D3"/>
    <w:rsid w:val="00955EA2"/>
    <w:rsid w:val="00956AD9"/>
    <w:rsid w:val="00957518"/>
    <w:rsid w:val="00957FA8"/>
    <w:rsid w:val="00960861"/>
    <w:rsid w:val="009609F4"/>
    <w:rsid w:val="00961D6F"/>
    <w:rsid w:val="009624BB"/>
    <w:rsid w:val="009636D6"/>
    <w:rsid w:val="00964A80"/>
    <w:rsid w:val="0096715B"/>
    <w:rsid w:val="00971728"/>
    <w:rsid w:val="009750B8"/>
    <w:rsid w:val="00975119"/>
    <w:rsid w:val="0097548D"/>
    <w:rsid w:val="00977A73"/>
    <w:rsid w:val="00984FEE"/>
    <w:rsid w:val="00985DDE"/>
    <w:rsid w:val="0098626F"/>
    <w:rsid w:val="00986DF2"/>
    <w:rsid w:val="00992212"/>
    <w:rsid w:val="00994562"/>
    <w:rsid w:val="00995651"/>
    <w:rsid w:val="00996299"/>
    <w:rsid w:val="00997179"/>
    <w:rsid w:val="00997769"/>
    <w:rsid w:val="00997D1D"/>
    <w:rsid w:val="00997D8D"/>
    <w:rsid w:val="009A0042"/>
    <w:rsid w:val="009A006F"/>
    <w:rsid w:val="009A1681"/>
    <w:rsid w:val="009A206D"/>
    <w:rsid w:val="009A2C9B"/>
    <w:rsid w:val="009A3591"/>
    <w:rsid w:val="009A494F"/>
    <w:rsid w:val="009A5ECB"/>
    <w:rsid w:val="009B0A25"/>
    <w:rsid w:val="009B0AE3"/>
    <w:rsid w:val="009B180A"/>
    <w:rsid w:val="009B1AEF"/>
    <w:rsid w:val="009B2533"/>
    <w:rsid w:val="009B3A4F"/>
    <w:rsid w:val="009B3CAE"/>
    <w:rsid w:val="009B40BB"/>
    <w:rsid w:val="009B4B36"/>
    <w:rsid w:val="009B59B8"/>
    <w:rsid w:val="009B5AB2"/>
    <w:rsid w:val="009B60BD"/>
    <w:rsid w:val="009B6998"/>
    <w:rsid w:val="009C08D7"/>
    <w:rsid w:val="009C1DB6"/>
    <w:rsid w:val="009C1EA8"/>
    <w:rsid w:val="009C4D5F"/>
    <w:rsid w:val="009D077F"/>
    <w:rsid w:val="009D097A"/>
    <w:rsid w:val="009D0D1F"/>
    <w:rsid w:val="009D4D94"/>
    <w:rsid w:val="009D584C"/>
    <w:rsid w:val="009E1071"/>
    <w:rsid w:val="009E3372"/>
    <w:rsid w:val="009E3698"/>
    <w:rsid w:val="009E423D"/>
    <w:rsid w:val="009E4608"/>
    <w:rsid w:val="009E6D23"/>
    <w:rsid w:val="009F11B4"/>
    <w:rsid w:val="009F15B5"/>
    <w:rsid w:val="009F1996"/>
    <w:rsid w:val="009F2D2B"/>
    <w:rsid w:val="009F2E5B"/>
    <w:rsid w:val="009F3711"/>
    <w:rsid w:val="009F3BD1"/>
    <w:rsid w:val="009F6AF6"/>
    <w:rsid w:val="00A00453"/>
    <w:rsid w:val="00A00EC3"/>
    <w:rsid w:val="00A01CFE"/>
    <w:rsid w:val="00A05250"/>
    <w:rsid w:val="00A077EF"/>
    <w:rsid w:val="00A13091"/>
    <w:rsid w:val="00A13CCC"/>
    <w:rsid w:val="00A146A9"/>
    <w:rsid w:val="00A14CBD"/>
    <w:rsid w:val="00A15898"/>
    <w:rsid w:val="00A15EB3"/>
    <w:rsid w:val="00A16A27"/>
    <w:rsid w:val="00A16F3D"/>
    <w:rsid w:val="00A17EB8"/>
    <w:rsid w:val="00A20A29"/>
    <w:rsid w:val="00A21C3A"/>
    <w:rsid w:val="00A22A7F"/>
    <w:rsid w:val="00A23679"/>
    <w:rsid w:val="00A246D9"/>
    <w:rsid w:val="00A248B8"/>
    <w:rsid w:val="00A24F0C"/>
    <w:rsid w:val="00A25747"/>
    <w:rsid w:val="00A25CEA"/>
    <w:rsid w:val="00A26300"/>
    <w:rsid w:val="00A27A1D"/>
    <w:rsid w:val="00A314BB"/>
    <w:rsid w:val="00A3162D"/>
    <w:rsid w:val="00A409B1"/>
    <w:rsid w:val="00A41109"/>
    <w:rsid w:val="00A43806"/>
    <w:rsid w:val="00A4381F"/>
    <w:rsid w:val="00A43E91"/>
    <w:rsid w:val="00A464BF"/>
    <w:rsid w:val="00A47EB0"/>
    <w:rsid w:val="00A515BC"/>
    <w:rsid w:val="00A532D4"/>
    <w:rsid w:val="00A55321"/>
    <w:rsid w:val="00A55601"/>
    <w:rsid w:val="00A57F7A"/>
    <w:rsid w:val="00A617BF"/>
    <w:rsid w:val="00A63C17"/>
    <w:rsid w:val="00A65055"/>
    <w:rsid w:val="00A65416"/>
    <w:rsid w:val="00A672D9"/>
    <w:rsid w:val="00A67AD0"/>
    <w:rsid w:val="00A67DA9"/>
    <w:rsid w:val="00A709B6"/>
    <w:rsid w:val="00A7169E"/>
    <w:rsid w:val="00A7314D"/>
    <w:rsid w:val="00A73372"/>
    <w:rsid w:val="00A73815"/>
    <w:rsid w:val="00A74790"/>
    <w:rsid w:val="00A750CD"/>
    <w:rsid w:val="00A750E3"/>
    <w:rsid w:val="00A772D1"/>
    <w:rsid w:val="00A77A32"/>
    <w:rsid w:val="00A800D7"/>
    <w:rsid w:val="00A80B5E"/>
    <w:rsid w:val="00A80FF5"/>
    <w:rsid w:val="00A8187D"/>
    <w:rsid w:val="00A8192C"/>
    <w:rsid w:val="00A82C83"/>
    <w:rsid w:val="00A82EAA"/>
    <w:rsid w:val="00A83C3D"/>
    <w:rsid w:val="00A86DF1"/>
    <w:rsid w:val="00A87ED9"/>
    <w:rsid w:val="00A90316"/>
    <w:rsid w:val="00A9079B"/>
    <w:rsid w:val="00A917AA"/>
    <w:rsid w:val="00A91DEF"/>
    <w:rsid w:val="00A94826"/>
    <w:rsid w:val="00A954C8"/>
    <w:rsid w:val="00A97FAE"/>
    <w:rsid w:val="00AA0550"/>
    <w:rsid w:val="00AA2378"/>
    <w:rsid w:val="00AA2843"/>
    <w:rsid w:val="00AA2C0E"/>
    <w:rsid w:val="00AA561C"/>
    <w:rsid w:val="00AB30F9"/>
    <w:rsid w:val="00AB478D"/>
    <w:rsid w:val="00AB5F70"/>
    <w:rsid w:val="00AB6348"/>
    <w:rsid w:val="00AC032A"/>
    <w:rsid w:val="00AC0610"/>
    <w:rsid w:val="00AC3A7D"/>
    <w:rsid w:val="00AC5BE8"/>
    <w:rsid w:val="00AD0928"/>
    <w:rsid w:val="00AD1F17"/>
    <w:rsid w:val="00AD248D"/>
    <w:rsid w:val="00AD46A2"/>
    <w:rsid w:val="00AD6C0C"/>
    <w:rsid w:val="00AD6C49"/>
    <w:rsid w:val="00AE1859"/>
    <w:rsid w:val="00AE268C"/>
    <w:rsid w:val="00AE5334"/>
    <w:rsid w:val="00AE5888"/>
    <w:rsid w:val="00AE5B51"/>
    <w:rsid w:val="00AE66C6"/>
    <w:rsid w:val="00AE7E98"/>
    <w:rsid w:val="00AF06F8"/>
    <w:rsid w:val="00AF0AF3"/>
    <w:rsid w:val="00AF2E72"/>
    <w:rsid w:val="00AF2F0A"/>
    <w:rsid w:val="00AF4E7D"/>
    <w:rsid w:val="00AF5886"/>
    <w:rsid w:val="00AF7880"/>
    <w:rsid w:val="00B01C45"/>
    <w:rsid w:val="00B02823"/>
    <w:rsid w:val="00B02D29"/>
    <w:rsid w:val="00B03625"/>
    <w:rsid w:val="00B04A94"/>
    <w:rsid w:val="00B052FE"/>
    <w:rsid w:val="00B0538C"/>
    <w:rsid w:val="00B0588F"/>
    <w:rsid w:val="00B05C2B"/>
    <w:rsid w:val="00B05CB2"/>
    <w:rsid w:val="00B06357"/>
    <w:rsid w:val="00B0712C"/>
    <w:rsid w:val="00B10E0D"/>
    <w:rsid w:val="00B11A0E"/>
    <w:rsid w:val="00B145FE"/>
    <w:rsid w:val="00B171D5"/>
    <w:rsid w:val="00B22841"/>
    <w:rsid w:val="00B22D32"/>
    <w:rsid w:val="00B238DA"/>
    <w:rsid w:val="00B23EE8"/>
    <w:rsid w:val="00B258AC"/>
    <w:rsid w:val="00B26A7A"/>
    <w:rsid w:val="00B27AAE"/>
    <w:rsid w:val="00B31276"/>
    <w:rsid w:val="00B31535"/>
    <w:rsid w:val="00B324FF"/>
    <w:rsid w:val="00B3388D"/>
    <w:rsid w:val="00B35871"/>
    <w:rsid w:val="00B35AC4"/>
    <w:rsid w:val="00B35FB9"/>
    <w:rsid w:val="00B36279"/>
    <w:rsid w:val="00B37237"/>
    <w:rsid w:val="00B376A1"/>
    <w:rsid w:val="00B40696"/>
    <w:rsid w:val="00B41166"/>
    <w:rsid w:val="00B42908"/>
    <w:rsid w:val="00B437B6"/>
    <w:rsid w:val="00B43FB8"/>
    <w:rsid w:val="00B455A0"/>
    <w:rsid w:val="00B46034"/>
    <w:rsid w:val="00B52F45"/>
    <w:rsid w:val="00B5321C"/>
    <w:rsid w:val="00B53440"/>
    <w:rsid w:val="00B5491D"/>
    <w:rsid w:val="00B558CD"/>
    <w:rsid w:val="00B5670A"/>
    <w:rsid w:val="00B571D0"/>
    <w:rsid w:val="00B61F90"/>
    <w:rsid w:val="00B6260C"/>
    <w:rsid w:val="00B6309C"/>
    <w:rsid w:val="00B64A77"/>
    <w:rsid w:val="00B65C4A"/>
    <w:rsid w:val="00B66994"/>
    <w:rsid w:val="00B67046"/>
    <w:rsid w:val="00B70465"/>
    <w:rsid w:val="00B710AD"/>
    <w:rsid w:val="00B715B5"/>
    <w:rsid w:val="00B767C7"/>
    <w:rsid w:val="00B76923"/>
    <w:rsid w:val="00B76B37"/>
    <w:rsid w:val="00B83EE8"/>
    <w:rsid w:val="00B843F7"/>
    <w:rsid w:val="00B849CA"/>
    <w:rsid w:val="00B84B63"/>
    <w:rsid w:val="00B8613E"/>
    <w:rsid w:val="00B86C9D"/>
    <w:rsid w:val="00B87091"/>
    <w:rsid w:val="00B879B5"/>
    <w:rsid w:val="00B87E72"/>
    <w:rsid w:val="00B9078D"/>
    <w:rsid w:val="00B9142D"/>
    <w:rsid w:val="00B923C6"/>
    <w:rsid w:val="00B9379D"/>
    <w:rsid w:val="00B93E7E"/>
    <w:rsid w:val="00B94D26"/>
    <w:rsid w:val="00B94E4D"/>
    <w:rsid w:val="00B9633B"/>
    <w:rsid w:val="00B96C1F"/>
    <w:rsid w:val="00BA0822"/>
    <w:rsid w:val="00BA1848"/>
    <w:rsid w:val="00BA1F12"/>
    <w:rsid w:val="00BA227B"/>
    <w:rsid w:val="00BA5085"/>
    <w:rsid w:val="00BA57AD"/>
    <w:rsid w:val="00BA6BFC"/>
    <w:rsid w:val="00BA75E3"/>
    <w:rsid w:val="00BA7905"/>
    <w:rsid w:val="00BA7BFD"/>
    <w:rsid w:val="00BB3213"/>
    <w:rsid w:val="00BB339E"/>
    <w:rsid w:val="00BC1B2D"/>
    <w:rsid w:val="00BC269D"/>
    <w:rsid w:val="00BC3275"/>
    <w:rsid w:val="00BC3969"/>
    <w:rsid w:val="00BC4F44"/>
    <w:rsid w:val="00BC5E7A"/>
    <w:rsid w:val="00BC7A53"/>
    <w:rsid w:val="00BD179F"/>
    <w:rsid w:val="00BD3661"/>
    <w:rsid w:val="00BD5FA7"/>
    <w:rsid w:val="00BD73E5"/>
    <w:rsid w:val="00BE070E"/>
    <w:rsid w:val="00BE268D"/>
    <w:rsid w:val="00BE2906"/>
    <w:rsid w:val="00BE2F12"/>
    <w:rsid w:val="00BE312D"/>
    <w:rsid w:val="00BE36AF"/>
    <w:rsid w:val="00BE4075"/>
    <w:rsid w:val="00BE4419"/>
    <w:rsid w:val="00BE7A55"/>
    <w:rsid w:val="00BF03D5"/>
    <w:rsid w:val="00BF0CF7"/>
    <w:rsid w:val="00BF12F7"/>
    <w:rsid w:val="00BF2218"/>
    <w:rsid w:val="00BF45D9"/>
    <w:rsid w:val="00BF4D07"/>
    <w:rsid w:val="00BF5791"/>
    <w:rsid w:val="00BF5E5C"/>
    <w:rsid w:val="00C06F3A"/>
    <w:rsid w:val="00C07319"/>
    <w:rsid w:val="00C12465"/>
    <w:rsid w:val="00C134F5"/>
    <w:rsid w:val="00C1415B"/>
    <w:rsid w:val="00C141BA"/>
    <w:rsid w:val="00C155A9"/>
    <w:rsid w:val="00C163BE"/>
    <w:rsid w:val="00C17DF3"/>
    <w:rsid w:val="00C216B2"/>
    <w:rsid w:val="00C236FB"/>
    <w:rsid w:val="00C24040"/>
    <w:rsid w:val="00C30B9E"/>
    <w:rsid w:val="00C34AEE"/>
    <w:rsid w:val="00C34E39"/>
    <w:rsid w:val="00C35F25"/>
    <w:rsid w:val="00C36873"/>
    <w:rsid w:val="00C36B4B"/>
    <w:rsid w:val="00C373BB"/>
    <w:rsid w:val="00C4043E"/>
    <w:rsid w:val="00C407BB"/>
    <w:rsid w:val="00C417BC"/>
    <w:rsid w:val="00C4252F"/>
    <w:rsid w:val="00C44A87"/>
    <w:rsid w:val="00C514A2"/>
    <w:rsid w:val="00C514F0"/>
    <w:rsid w:val="00C51652"/>
    <w:rsid w:val="00C5191B"/>
    <w:rsid w:val="00C5255E"/>
    <w:rsid w:val="00C55894"/>
    <w:rsid w:val="00C572A6"/>
    <w:rsid w:val="00C5777C"/>
    <w:rsid w:val="00C577C9"/>
    <w:rsid w:val="00C60299"/>
    <w:rsid w:val="00C64093"/>
    <w:rsid w:val="00C65A45"/>
    <w:rsid w:val="00C65C4F"/>
    <w:rsid w:val="00C66087"/>
    <w:rsid w:val="00C67D2F"/>
    <w:rsid w:val="00C70184"/>
    <w:rsid w:val="00C70436"/>
    <w:rsid w:val="00C705B3"/>
    <w:rsid w:val="00C71C1F"/>
    <w:rsid w:val="00C73C2C"/>
    <w:rsid w:val="00C75C10"/>
    <w:rsid w:val="00C75EB2"/>
    <w:rsid w:val="00C76EF5"/>
    <w:rsid w:val="00C806B9"/>
    <w:rsid w:val="00C8167D"/>
    <w:rsid w:val="00C81F60"/>
    <w:rsid w:val="00C83595"/>
    <w:rsid w:val="00C845C1"/>
    <w:rsid w:val="00C85563"/>
    <w:rsid w:val="00C86A58"/>
    <w:rsid w:val="00C86C44"/>
    <w:rsid w:val="00C87C5F"/>
    <w:rsid w:val="00C87D14"/>
    <w:rsid w:val="00C90904"/>
    <w:rsid w:val="00C91264"/>
    <w:rsid w:val="00C936BF"/>
    <w:rsid w:val="00C96169"/>
    <w:rsid w:val="00C96EB8"/>
    <w:rsid w:val="00C97898"/>
    <w:rsid w:val="00CA242C"/>
    <w:rsid w:val="00CA7F1B"/>
    <w:rsid w:val="00CB539F"/>
    <w:rsid w:val="00CB5F67"/>
    <w:rsid w:val="00CB69FF"/>
    <w:rsid w:val="00CB6A56"/>
    <w:rsid w:val="00CB742B"/>
    <w:rsid w:val="00CC0265"/>
    <w:rsid w:val="00CC0540"/>
    <w:rsid w:val="00CC07DB"/>
    <w:rsid w:val="00CC1792"/>
    <w:rsid w:val="00CC263C"/>
    <w:rsid w:val="00CC3DC0"/>
    <w:rsid w:val="00CC52AA"/>
    <w:rsid w:val="00CD070A"/>
    <w:rsid w:val="00CD0EFB"/>
    <w:rsid w:val="00CD5CB3"/>
    <w:rsid w:val="00CE1940"/>
    <w:rsid w:val="00CE1B31"/>
    <w:rsid w:val="00CE58BF"/>
    <w:rsid w:val="00CE68BB"/>
    <w:rsid w:val="00CE6D5C"/>
    <w:rsid w:val="00CE6FB4"/>
    <w:rsid w:val="00CE7A35"/>
    <w:rsid w:val="00CF1023"/>
    <w:rsid w:val="00CF4604"/>
    <w:rsid w:val="00CF67E7"/>
    <w:rsid w:val="00CF70F6"/>
    <w:rsid w:val="00D02C0B"/>
    <w:rsid w:val="00D033A4"/>
    <w:rsid w:val="00D0344A"/>
    <w:rsid w:val="00D03F8E"/>
    <w:rsid w:val="00D04452"/>
    <w:rsid w:val="00D064A4"/>
    <w:rsid w:val="00D07110"/>
    <w:rsid w:val="00D07FB1"/>
    <w:rsid w:val="00D10890"/>
    <w:rsid w:val="00D112F7"/>
    <w:rsid w:val="00D13D26"/>
    <w:rsid w:val="00D15506"/>
    <w:rsid w:val="00D15C2C"/>
    <w:rsid w:val="00D2113F"/>
    <w:rsid w:val="00D218A9"/>
    <w:rsid w:val="00D228B9"/>
    <w:rsid w:val="00D22D51"/>
    <w:rsid w:val="00D22D5F"/>
    <w:rsid w:val="00D25D36"/>
    <w:rsid w:val="00D25FE5"/>
    <w:rsid w:val="00D27A76"/>
    <w:rsid w:val="00D318BA"/>
    <w:rsid w:val="00D31EE6"/>
    <w:rsid w:val="00D326EB"/>
    <w:rsid w:val="00D32C83"/>
    <w:rsid w:val="00D3309B"/>
    <w:rsid w:val="00D34A7B"/>
    <w:rsid w:val="00D35DED"/>
    <w:rsid w:val="00D4058C"/>
    <w:rsid w:val="00D4083D"/>
    <w:rsid w:val="00D441FD"/>
    <w:rsid w:val="00D44BDC"/>
    <w:rsid w:val="00D45361"/>
    <w:rsid w:val="00D46579"/>
    <w:rsid w:val="00D47050"/>
    <w:rsid w:val="00D50ED0"/>
    <w:rsid w:val="00D52953"/>
    <w:rsid w:val="00D5340B"/>
    <w:rsid w:val="00D53E6D"/>
    <w:rsid w:val="00D5480C"/>
    <w:rsid w:val="00D55B32"/>
    <w:rsid w:val="00D55CC1"/>
    <w:rsid w:val="00D6069D"/>
    <w:rsid w:val="00D606DB"/>
    <w:rsid w:val="00D6216B"/>
    <w:rsid w:val="00D63DF6"/>
    <w:rsid w:val="00D64131"/>
    <w:rsid w:val="00D65E78"/>
    <w:rsid w:val="00D67B56"/>
    <w:rsid w:val="00D70F98"/>
    <w:rsid w:val="00D7199C"/>
    <w:rsid w:val="00D74E74"/>
    <w:rsid w:val="00D76A7E"/>
    <w:rsid w:val="00D77C7C"/>
    <w:rsid w:val="00D77E46"/>
    <w:rsid w:val="00D80461"/>
    <w:rsid w:val="00D80938"/>
    <w:rsid w:val="00D82218"/>
    <w:rsid w:val="00D87A26"/>
    <w:rsid w:val="00D87B7C"/>
    <w:rsid w:val="00D907A7"/>
    <w:rsid w:val="00D90A7C"/>
    <w:rsid w:val="00D90E33"/>
    <w:rsid w:val="00D92428"/>
    <w:rsid w:val="00D9269F"/>
    <w:rsid w:val="00D92F66"/>
    <w:rsid w:val="00D93924"/>
    <w:rsid w:val="00D94528"/>
    <w:rsid w:val="00D95FEE"/>
    <w:rsid w:val="00D97848"/>
    <w:rsid w:val="00D97881"/>
    <w:rsid w:val="00DA07C5"/>
    <w:rsid w:val="00DA2973"/>
    <w:rsid w:val="00DA569C"/>
    <w:rsid w:val="00DA7ACA"/>
    <w:rsid w:val="00DB018A"/>
    <w:rsid w:val="00DB4744"/>
    <w:rsid w:val="00DB47B9"/>
    <w:rsid w:val="00DB6F19"/>
    <w:rsid w:val="00DC1F4F"/>
    <w:rsid w:val="00DC37E2"/>
    <w:rsid w:val="00DC433B"/>
    <w:rsid w:val="00DC7696"/>
    <w:rsid w:val="00DC7899"/>
    <w:rsid w:val="00DD089C"/>
    <w:rsid w:val="00DD1B44"/>
    <w:rsid w:val="00DD1DFF"/>
    <w:rsid w:val="00DD244A"/>
    <w:rsid w:val="00DD2F60"/>
    <w:rsid w:val="00DD6ED1"/>
    <w:rsid w:val="00DD747C"/>
    <w:rsid w:val="00DE14EE"/>
    <w:rsid w:val="00DE2C03"/>
    <w:rsid w:val="00DE46CD"/>
    <w:rsid w:val="00DE49F9"/>
    <w:rsid w:val="00DE4E6A"/>
    <w:rsid w:val="00DE53EF"/>
    <w:rsid w:val="00DE5743"/>
    <w:rsid w:val="00DE58AE"/>
    <w:rsid w:val="00DE6070"/>
    <w:rsid w:val="00DE61DD"/>
    <w:rsid w:val="00DE7089"/>
    <w:rsid w:val="00DE710B"/>
    <w:rsid w:val="00DF5302"/>
    <w:rsid w:val="00DF56E2"/>
    <w:rsid w:val="00DF5AC6"/>
    <w:rsid w:val="00DF6A95"/>
    <w:rsid w:val="00DF7AAD"/>
    <w:rsid w:val="00E021B7"/>
    <w:rsid w:val="00E04AB0"/>
    <w:rsid w:val="00E05960"/>
    <w:rsid w:val="00E06B28"/>
    <w:rsid w:val="00E077DB"/>
    <w:rsid w:val="00E07887"/>
    <w:rsid w:val="00E11BD6"/>
    <w:rsid w:val="00E12648"/>
    <w:rsid w:val="00E127D3"/>
    <w:rsid w:val="00E15221"/>
    <w:rsid w:val="00E1600F"/>
    <w:rsid w:val="00E16F4A"/>
    <w:rsid w:val="00E211AE"/>
    <w:rsid w:val="00E22482"/>
    <w:rsid w:val="00E22488"/>
    <w:rsid w:val="00E22F6C"/>
    <w:rsid w:val="00E233A7"/>
    <w:rsid w:val="00E26895"/>
    <w:rsid w:val="00E31D75"/>
    <w:rsid w:val="00E32682"/>
    <w:rsid w:val="00E32686"/>
    <w:rsid w:val="00E32CF0"/>
    <w:rsid w:val="00E342D3"/>
    <w:rsid w:val="00E353D6"/>
    <w:rsid w:val="00E35C46"/>
    <w:rsid w:val="00E36AC4"/>
    <w:rsid w:val="00E36E99"/>
    <w:rsid w:val="00E40CE4"/>
    <w:rsid w:val="00E4339D"/>
    <w:rsid w:val="00E43862"/>
    <w:rsid w:val="00E4417F"/>
    <w:rsid w:val="00E467C5"/>
    <w:rsid w:val="00E50543"/>
    <w:rsid w:val="00E50BCD"/>
    <w:rsid w:val="00E52924"/>
    <w:rsid w:val="00E54BA5"/>
    <w:rsid w:val="00E54D48"/>
    <w:rsid w:val="00E60855"/>
    <w:rsid w:val="00E61AC6"/>
    <w:rsid w:val="00E65CE2"/>
    <w:rsid w:val="00E662C9"/>
    <w:rsid w:val="00E66BBD"/>
    <w:rsid w:val="00E70A01"/>
    <w:rsid w:val="00E7199D"/>
    <w:rsid w:val="00E735A0"/>
    <w:rsid w:val="00E73895"/>
    <w:rsid w:val="00E750F3"/>
    <w:rsid w:val="00E75B17"/>
    <w:rsid w:val="00E77E18"/>
    <w:rsid w:val="00E8069C"/>
    <w:rsid w:val="00E81C60"/>
    <w:rsid w:val="00E84D90"/>
    <w:rsid w:val="00E874D1"/>
    <w:rsid w:val="00E90718"/>
    <w:rsid w:val="00E90F3B"/>
    <w:rsid w:val="00E9165D"/>
    <w:rsid w:val="00E94678"/>
    <w:rsid w:val="00E97227"/>
    <w:rsid w:val="00EA2E92"/>
    <w:rsid w:val="00EA6640"/>
    <w:rsid w:val="00EA6E75"/>
    <w:rsid w:val="00EA7A14"/>
    <w:rsid w:val="00EA7C4A"/>
    <w:rsid w:val="00EB1C3C"/>
    <w:rsid w:val="00EB339C"/>
    <w:rsid w:val="00EB3FFE"/>
    <w:rsid w:val="00EB6AF0"/>
    <w:rsid w:val="00EB7EA9"/>
    <w:rsid w:val="00EC049A"/>
    <w:rsid w:val="00EC2A43"/>
    <w:rsid w:val="00EC2B41"/>
    <w:rsid w:val="00EC3893"/>
    <w:rsid w:val="00EC4547"/>
    <w:rsid w:val="00EC6328"/>
    <w:rsid w:val="00EC6CDF"/>
    <w:rsid w:val="00ED04A8"/>
    <w:rsid w:val="00ED1275"/>
    <w:rsid w:val="00ED2F0E"/>
    <w:rsid w:val="00ED3362"/>
    <w:rsid w:val="00ED34CD"/>
    <w:rsid w:val="00EE0106"/>
    <w:rsid w:val="00EE4426"/>
    <w:rsid w:val="00EE46DA"/>
    <w:rsid w:val="00EE6366"/>
    <w:rsid w:val="00EE7684"/>
    <w:rsid w:val="00EF0B30"/>
    <w:rsid w:val="00EF0DBA"/>
    <w:rsid w:val="00EF174F"/>
    <w:rsid w:val="00EF1FC7"/>
    <w:rsid w:val="00EF2FC7"/>
    <w:rsid w:val="00EF3619"/>
    <w:rsid w:val="00EF447B"/>
    <w:rsid w:val="00EF49F9"/>
    <w:rsid w:val="00EF66BD"/>
    <w:rsid w:val="00EF706F"/>
    <w:rsid w:val="00EF7B12"/>
    <w:rsid w:val="00F003F2"/>
    <w:rsid w:val="00F0085E"/>
    <w:rsid w:val="00F016A4"/>
    <w:rsid w:val="00F024FE"/>
    <w:rsid w:val="00F0346C"/>
    <w:rsid w:val="00F066C1"/>
    <w:rsid w:val="00F0753B"/>
    <w:rsid w:val="00F10A17"/>
    <w:rsid w:val="00F10A4E"/>
    <w:rsid w:val="00F13ECB"/>
    <w:rsid w:val="00F1675C"/>
    <w:rsid w:val="00F1787C"/>
    <w:rsid w:val="00F2095A"/>
    <w:rsid w:val="00F245F4"/>
    <w:rsid w:val="00F2682A"/>
    <w:rsid w:val="00F27AC1"/>
    <w:rsid w:val="00F27FC0"/>
    <w:rsid w:val="00F30042"/>
    <w:rsid w:val="00F31950"/>
    <w:rsid w:val="00F35324"/>
    <w:rsid w:val="00F4026B"/>
    <w:rsid w:val="00F407F5"/>
    <w:rsid w:val="00F44ABB"/>
    <w:rsid w:val="00F461CD"/>
    <w:rsid w:val="00F46999"/>
    <w:rsid w:val="00F4769D"/>
    <w:rsid w:val="00F47E29"/>
    <w:rsid w:val="00F50B59"/>
    <w:rsid w:val="00F51067"/>
    <w:rsid w:val="00F51603"/>
    <w:rsid w:val="00F52433"/>
    <w:rsid w:val="00F57C9D"/>
    <w:rsid w:val="00F625ED"/>
    <w:rsid w:val="00F64E96"/>
    <w:rsid w:val="00F658DF"/>
    <w:rsid w:val="00F659FA"/>
    <w:rsid w:val="00F67121"/>
    <w:rsid w:val="00F7116C"/>
    <w:rsid w:val="00F71706"/>
    <w:rsid w:val="00F71DCB"/>
    <w:rsid w:val="00F739D0"/>
    <w:rsid w:val="00F74960"/>
    <w:rsid w:val="00F76069"/>
    <w:rsid w:val="00F762F1"/>
    <w:rsid w:val="00F80336"/>
    <w:rsid w:val="00F804E0"/>
    <w:rsid w:val="00F81E2D"/>
    <w:rsid w:val="00F83614"/>
    <w:rsid w:val="00F87B21"/>
    <w:rsid w:val="00F92C58"/>
    <w:rsid w:val="00F93998"/>
    <w:rsid w:val="00F945E5"/>
    <w:rsid w:val="00F94B25"/>
    <w:rsid w:val="00F9613C"/>
    <w:rsid w:val="00F96833"/>
    <w:rsid w:val="00F96A39"/>
    <w:rsid w:val="00FA09BB"/>
    <w:rsid w:val="00FA0EB8"/>
    <w:rsid w:val="00FA1710"/>
    <w:rsid w:val="00FA2A2E"/>
    <w:rsid w:val="00FA3123"/>
    <w:rsid w:val="00FA3AF5"/>
    <w:rsid w:val="00FA4010"/>
    <w:rsid w:val="00FA50CA"/>
    <w:rsid w:val="00FA52A7"/>
    <w:rsid w:val="00FA5542"/>
    <w:rsid w:val="00FA6262"/>
    <w:rsid w:val="00FA67BF"/>
    <w:rsid w:val="00FB0069"/>
    <w:rsid w:val="00FB1890"/>
    <w:rsid w:val="00FB1F96"/>
    <w:rsid w:val="00FB218E"/>
    <w:rsid w:val="00FB26EC"/>
    <w:rsid w:val="00FB499F"/>
    <w:rsid w:val="00FB4DCC"/>
    <w:rsid w:val="00FB5354"/>
    <w:rsid w:val="00FB5A19"/>
    <w:rsid w:val="00FB63F6"/>
    <w:rsid w:val="00FB73BE"/>
    <w:rsid w:val="00FB7CD0"/>
    <w:rsid w:val="00FB7F4B"/>
    <w:rsid w:val="00FC0B90"/>
    <w:rsid w:val="00FC1A90"/>
    <w:rsid w:val="00FC29F8"/>
    <w:rsid w:val="00FC56C4"/>
    <w:rsid w:val="00FC6687"/>
    <w:rsid w:val="00FC6BFA"/>
    <w:rsid w:val="00FD0AB4"/>
    <w:rsid w:val="00FD0BA0"/>
    <w:rsid w:val="00FD19D5"/>
    <w:rsid w:val="00FD2992"/>
    <w:rsid w:val="00FD355D"/>
    <w:rsid w:val="00FD4DE8"/>
    <w:rsid w:val="00FE0FC1"/>
    <w:rsid w:val="00FE1EEC"/>
    <w:rsid w:val="00FE6C16"/>
    <w:rsid w:val="00FF0B31"/>
    <w:rsid w:val="00FF2815"/>
    <w:rsid w:val="00FF3195"/>
    <w:rsid w:val="00FF4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F32CD"/>
  <w15:docId w15:val="{01B4D064-19CD-47DD-ACDF-B516D7EF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6895"/>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3"/>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ind w:left="851" w:hanging="851"/>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Table bullet,Table of contents numbered,Grey Bullet List,Grey Bullet Style,Bulletted,AB List 1,lp1,Chapter Numbering,(bullets,main),TOC style,Bullet List,FooterText,numbered,List Paragraph1,Paragraphe de liste1,Bulletr List Paragraph,列出段落"/>
    <w:basedOn w:val="Normal"/>
    <w:link w:val="ListParagraphChar"/>
    <w:uiPriority w:val="34"/>
    <w:qFormat/>
    <w:rsid w:val="00E90718"/>
    <w:p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0"/>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numId w:val="0"/>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numId w:val="0"/>
      </w:numPr>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bullet Char,Table of contents numbered Char,Grey Bullet List Char,Grey Bullet Style Char,Bulletted Char,AB List 1 Char,lp1 Char,Chapter Numbering Char,(bullets Char,main) Char,TOC style Char,Bullet List Char,FooterText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1"/>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style>
  <w:style w:type="paragraph" w:customStyle="1" w:styleId="Level1">
    <w:name w:val="Level 1"/>
    <w:basedOn w:val="Normal"/>
    <w:next w:val="Normal"/>
    <w:uiPriority w:val="6"/>
    <w:rsid w:val="00C216B2"/>
    <w:pPr>
      <w:numPr>
        <w:numId w:val="11"/>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1"/>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1"/>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1"/>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1"/>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2"/>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styleId="CommentSubject">
    <w:name w:val="annotation subject"/>
    <w:basedOn w:val="CommentText"/>
    <w:next w:val="CommentText"/>
    <w:link w:val="CommentSubjectChar"/>
    <w:uiPriority w:val="99"/>
    <w:semiHidden/>
    <w:unhideWhenUsed/>
    <w:rsid w:val="007C791E"/>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7C791E"/>
    <w:rPr>
      <w:rFonts w:ascii="Calibri" w:eastAsia="Arial Unicode MS" w:hAnsi="Calibri" w:cs="Times New Roman"/>
      <w:b/>
      <w:bCs/>
      <w:sz w:val="20"/>
      <w:szCs w:val="20"/>
      <w:lang w:val="en-GB" w:eastAsia="en-US"/>
    </w:rPr>
  </w:style>
  <w:style w:type="paragraph" w:customStyle="1" w:styleId="Default">
    <w:name w:val="Default"/>
    <w:rsid w:val="00912DFE"/>
    <w:pPr>
      <w:autoSpaceDE w:val="0"/>
      <w:autoSpaceDN w:val="0"/>
      <w:adjustRightInd w:val="0"/>
      <w:spacing w:after="0" w:line="240" w:lineRule="auto"/>
    </w:pPr>
    <w:rPr>
      <w:rFonts w:ascii="Arial" w:hAnsi="Arial" w:cs="Arial"/>
      <w:color w:val="000000"/>
      <w:sz w:val="24"/>
      <w:szCs w:val="24"/>
      <w:lang w:val="en-US"/>
    </w:rPr>
  </w:style>
  <w:style w:type="table" w:customStyle="1" w:styleId="TableGrid1">
    <w:name w:val="Table Grid1"/>
    <w:basedOn w:val="TableNormal"/>
    <w:next w:val="TableGrid"/>
    <w:uiPriority w:val="59"/>
    <w:rsid w:val="002E5CC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A2C9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level1">
    <w:name w:val="Bullet list level 1"/>
    <w:basedOn w:val="ListBullet"/>
    <w:autoRedefine/>
    <w:qFormat/>
    <w:rsid w:val="00957FA8"/>
    <w:pPr>
      <w:numPr>
        <w:ilvl w:val="1"/>
      </w:numPr>
      <w:tabs>
        <w:tab w:val="left" w:pos="1980"/>
      </w:tabs>
      <w:spacing w:before="60"/>
      <w:contextualSpacing w:val="0"/>
      <w:jc w:val="both"/>
    </w:pPr>
    <w:rPr>
      <w:rFonts w:ascii="Verdana" w:hAnsi="Verdana"/>
      <w:sz w:val="20"/>
    </w:rPr>
  </w:style>
  <w:style w:type="paragraph" w:styleId="ListBullet">
    <w:name w:val="List Bullet"/>
    <w:basedOn w:val="Normal"/>
    <w:uiPriority w:val="99"/>
    <w:unhideWhenUsed/>
    <w:rsid w:val="00957FA8"/>
    <w:pPr>
      <w:numPr>
        <w:numId w:val="15"/>
      </w:numPr>
      <w:contextualSpacing/>
    </w:pPr>
  </w:style>
  <w:style w:type="table" w:customStyle="1" w:styleId="TableGrid3">
    <w:name w:val="Table Grid3"/>
    <w:basedOn w:val="TableNormal"/>
    <w:next w:val="TableGrid"/>
    <w:rsid w:val="00AB478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B478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C1B2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8192C"/>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344A"/>
    <w:pPr>
      <w:spacing w:after="0" w:line="240" w:lineRule="auto"/>
    </w:pPr>
    <w:rPr>
      <w:rFonts w:ascii="Calibri" w:hAnsi="Calibri" w:cs="Times New Roman"/>
      <w:sz w:val="24"/>
      <w:szCs w:val="20"/>
      <w:lang w:eastAsia="en-US"/>
    </w:rPr>
  </w:style>
  <w:style w:type="character" w:customStyle="1" w:styleId="NoSpacingChar">
    <w:name w:val="No Spacing Char"/>
    <w:basedOn w:val="DefaultParagraphFont"/>
    <w:link w:val="NoSpacing"/>
    <w:uiPriority w:val="1"/>
    <w:rsid w:val="00223F02"/>
    <w:rPr>
      <w:rFonts w:ascii="Calibri" w:hAnsi="Calibri"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9131">
      <w:bodyDiv w:val="1"/>
      <w:marLeft w:val="0"/>
      <w:marRight w:val="0"/>
      <w:marTop w:val="0"/>
      <w:marBottom w:val="0"/>
      <w:divBdr>
        <w:top w:val="none" w:sz="0" w:space="0" w:color="auto"/>
        <w:left w:val="none" w:sz="0" w:space="0" w:color="auto"/>
        <w:bottom w:val="none" w:sz="0" w:space="0" w:color="auto"/>
        <w:right w:val="none" w:sz="0" w:space="0" w:color="auto"/>
      </w:divBdr>
    </w:div>
    <w:div w:id="58291551">
      <w:bodyDiv w:val="1"/>
      <w:marLeft w:val="0"/>
      <w:marRight w:val="0"/>
      <w:marTop w:val="0"/>
      <w:marBottom w:val="0"/>
      <w:divBdr>
        <w:top w:val="none" w:sz="0" w:space="0" w:color="auto"/>
        <w:left w:val="none" w:sz="0" w:space="0" w:color="auto"/>
        <w:bottom w:val="none" w:sz="0" w:space="0" w:color="auto"/>
        <w:right w:val="none" w:sz="0" w:space="0" w:color="auto"/>
      </w:divBdr>
    </w:div>
    <w:div w:id="353310237">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453521437">
      <w:bodyDiv w:val="1"/>
      <w:marLeft w:val="0"/>
      <w:marRight w:val="0"/>
      <w:marTop w:val="0"/>
      <w:marBottom w:val="0"/>
      <w:divBdr>
        <w:top w:val="none" w:sz="0" w:space="0" w:color="auto"/>
        <w:left w:val="none" w:sz="0" w:space="0" w:color="auto"/>
        <w:bottom w:val="none" w:sz="0" w:space="0" w:color="auto"/>
        <w:right w:val="none" w:sz="0" w:space="0" w:color="auto"/>
      </w:divBdr>
    </w:div>
    <w:div w:id="590432926">
      <w:bodyDiv w:val="1"/>
      <w:marLeft w:val="0"/>
      <w:marRight w:val="0"/>
      <w:marTop w:val="0"/>
      <w:marBottom w:val="0"/>
      <w:divBdr>
        <w:top w:val="none" w:sz="0" w:space="0" w:color="auto"/>
        <w:left w:val="none" w:sz="0" w:space="0" w:color="auto"/>
        <w:bottom w:val="none" w:sz="0" w:space="0" w:color="auto"/>
        <w:right w:val="none" w:sz="0" w:space="0" w:color="auto"/>
      </w:divBdr>
    </w:div>
    <w:div w:id="881332947">
      <w:bodyDiv w:val="1"/>
      <w:marLeft w:val="0"/>
      <w:marRight w:val="0"/>
      <w:marTop w:val="0"/>
      <w:marBottom w:val="0"/>
      <w:divBdr>
        <w:top w:val="none" w:sz="0" w:space="0" w:color="auto"/>
        <w:left w:val="none" w:sz="0" w:space="0" w:color="auto"/>
        <w:bottom w:val="none" w:sz="0" w:space="0" w:color="auto"/>
        <w:right w:val="none" w:sz="0" w:space="0" w:color="auto"/>
      </w:divBdr>
    </w:div>
    <w:div w:id="1010330186">
      <w:bodyDiv w:val="1"/>
      <w:marLeft w:val="0"/>
      <w:marRight w:val="0"/>
      <w:marTop w:val="0"/>
      <w:marBottom w:val="0"/>
      <w:divBdr>
        <w:top w:val="none" w:sz="0" w:space="0" w:color="auto"/>
        <w:left w:val="none" w:sz="0" w:space="0" w:color="auto"/>
        <w:bottom w:val="none" w:sz="0" w:space="0" w:color="auto"/>
        <w:right w:val="none" w:sz="0" w:space="0" w:color="auto"/>
      </w:divBdr>
    </w:div>
    <w:div w:id="1070620839">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289779791">
      <w:bodyDiv w:val="1"/>
      <w:marLeft w:val="0"/>
      <w:marRight w:val="0"/>
      <w:marTop w:val="0"/>
      <w:marBottom w:val="0"/>
      <w:divBdr>
        <w:top w:val="none" w:sz="0" w:space="0" w:color="auto"/>
        <w:left w:val="none" w:sz="0" w:space="0" w:color="auto"/>
        <w:bottom w:val="none" w:sz="0" w:space="0" w:color="auto"/>
        <w:right w:val="none" w:sz="0" w:space="0" w:color="auto"/>
      </w:divBdr>
    </w:div>
    <w:div w:id="1298880775">
      <w:bodyDiv w:val="1"/>
      <w:marLeft w:val="0"/>
      <w:marRight w:val="0"/>
      <w:marTop w:val="0"/>
      <w:marBottom w:val="0"/>
      <w:divBdr>
        <w:top w:val="none" w:sz="0" w:space="0" w:color="auto"/>
        <w:left w:val="none" w:sz="0" w:space="0" w:color="auto"/>
        <w:bottom w:val="none" w:sz="0" w:space="0" w:color="auto"/>
        <w:right w:val="none" w:sz="0" w:space="0" w:color="auto"/>
      </w:divBdr>
    </w:div>
    <w:div w:id="1299339710">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30095762">
      <w:bodyDiv w:val="1"/>
      <w:marLeft w:val="0"/>
      <w:marRight w:val="0"/>
      <w:marTop w:val="0"/>
      <w:marBottom w:val="0"/>
      <w:divBdr>
        <w:top w:val="none" w:sz="0" w:space="0" w:color="auto"/>
        <w:left w:val="none" w:sz="0" w:space="0" w:color="auto"/>
        <w:bottom w:val="none" w:sz="0" w:space="0" w:color="auto"/>
        <w:right w:val="none" w:sz="0" w:space="0" w:color="auto"/>
      </w:divBdr>
    </w:div>
    <w:div w:id="1899779857">
      <w:bodyDiv w:val="1"/>
      <w:marLeft w:val="0"/>
      <w:marRight w:val="0"/>
      <w:marTop w:val="0"/>
      <w:marBottom w:val="0"/>
      <w:divBdr>
        <w:top w:val="none" w:sz="0" w:space="0" w:color="auto"/>
        <w:left w:val="none" w:sz="0" w:space="0" w:color="auto"/>
        <w:bottom w:val="none" w:sz="0" w:space="0" w:color="auto"/>
        <w:right w:val="none" w:sz="0" w:space="0" w:color="auto"/>
      </w:divBdr>
    </w:div>
    <w:div w:id="1966276738">
      <w:bodyDiv w:val="1"/>
      <w:marLeft w:val="0"/>
      <w:marRight w:val="0"/>
      <w:marTop w:val="0"/>
      <w:marBottom w:val="0"/>
      <w:divBdr>
        <w:top w:val="none" w:sz="0" w:space="0" w:color="auto"/>
        <w:left w:val="none" w:sz="0" w:space="0" w:color="auto"/>
        <w:bottom w:val="none" w:sz="0" w:space="0" w:color="auto"/>
        <w:right w:val="none" w:sz="0" w:space="0" w:color="auto"/>
      </w:divBdr>
    </w:div>
    <w:div w:id="210117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0007C-2954-4818-9C6F-FCB4A3CE1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45</TotalTime>
  <Pages>24</Pages>
  <Words>5981</Words>
  <Characters>34094</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39996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creator>Willie Needham</dc:creator>
  <cp:lastModifiedBy>Mandla Nhlabathi</cp:lastModifiedBy>
  <cp:revision>7</cp:revision>
  <cp:lastPrinted>2020-07-21T14:04:00Z</cp:lastPrinted>
  <dcterms:created xsi:type="dcterms:W3CDTF">2022-01-06T23:08:00Z</dcterms:created>
  <dcterms:modified xsi:type="dcterms:W3CDTF">2022-01-18T15:10:00Z</dcterms:modified>
  <cp:version>2016-06-30 v2.3c</cp:version>
</cp:coreProperties>
</file>