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107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631070">
        <w:rPr>
          <w:rFonts w:ascii="Calibri" w:hAnsi="Calibri" w:cs="Calibri"/>
          <w:color w:val="000000"/>
          <w:sz w:val="24"/>
          <w:szCs w:val="24"/>
        </w:rPr>
        <w:t>02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631070">
        <w:t>057678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</w:t>
      </w:r>
      <w:r w:rsidR="00631070">
        <w:rPr>
          <w:rFonts w:ascii="Calibri" w:hAnsi="Calibri" w:cs="Calibri"/>
          <w:color w:val="000000"/>
          <w:sz w:val="24"/>
          <w:szCs w:val="24"/>
        </w:rPr>
        <w:t>8-08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5C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Pyrex culture </w:t>
            </w:r>
            <w:proofErr w:type="spellStart"/>
            <w:r w:rsidRPr="00335C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tubes,flat</w:t>
            </w:r>
            <w:proofErr w:type="spellEnd"/>
            <w:r w:rsidRPr="00335C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bottom,rimless,25x100mm,72 per pack</w:t>
            </w:r>
          </w:p>
        </w:tc>
        <w:tc>
          <w:tcPr>
            <w:tcW w:w="1190" w:type="dxa"/>
          </w:tcPr>
          <w:p w:rsidR="00062FE7" w:rsidRDefault="007C51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5C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Lids (closures) for tubes, orange, </w:t>
            </w:r>
            <w:proofErr w:type="spellStart"/>
            <w:r w:rsidRPr="00335C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autoclavable</w:t>
            </w:r>
            <w:proofErr w:type="spellEnd"/>
          </w:p>
        </w:tc>
        <w:tc>
          <w:tcPr>
            <w:tcW w:w="1190" w:type="dxa"/>
          </w:tcPr>
          <w:p w:rsidR="00FC3D0D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D0D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A0B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A86C-54A2-43B5-BD73-2E1CD39E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</cp:revision>
  <cp:lastPrinted>2022-02-28T14:20:00Z</cp:lastPrinted>
  <dcterms:created xsi:type="dcterms:W3CDTF">2022-05-25T12:57:00Z</dcterms:created>
  <dcterms:modified xsi:type="dcterms:W3CDTF">2022-08-02T12:10:00Z</dcterms:modified>
</cp:coreProperties>
</file>