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35C7FE43EE564C57834D48B136748883"/>
        </w:placeholder>
      </w:sdtPr>
      <w:sdtEndPr/>
      <w:sdtContent>
        <w:sdt>
          <w:sdtPr>
            <w:id w:val="-1462265599"/>
            <w:lock w:val="sdtContentLocked"/>
            <w:placeholder>
              <w:docPart w:val="35C7FE43EE564C57834D48B136748883"/>
            </w:placeholder>
            <w15:appearance w15:val="hidden"/>
          </w:sdtPr>
          <w:sdtEndPr/>
          <w:sdtContent>
            <w:p w14:paraId="1A88EAC2" w14:textId="77777777" w:rsidR="00AB0B86" w:rsidRDefault="00AB0B86" w:rsidP="00AB0B86">
              <w:pPr>
                <w:jc w:val="center"/>
              </w:pPr>
            </w:p>
            <w:p w14:paraId="11A2E1BB" w14:textId="77777777" w:rsidR="00AB0B86" w:rsidRDefault="007C6533" w:rsidP="00AB0B86">
              <w:pPr>
                <w:jc w:val="center"/>
              </w:pPr>
              <w:r>
                <w:rPr>
                  <w:noProof/>
                  <w:lang w:val="en-GB" w:eastAsia="en-GB"/>
                </w:rPr>
                <w:drawing>
                  <wp:anchor distT="0" distB="0" distL="114300" distR="114300" simplePos="0" relativeHeight="251659264" behindDoc="0" locked="0" layoutInCell="1" allowOverlap="1" wp14:anchorId="2844129F" wp14:editId="568B25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0BA80D3" w14:textId="77777777" w:rsidR="00A06C58" w:rsidRDefault="00087CD2" w:rsidP="00AB0B86">
              <w:pPr>
                <w:jc w:val="center"/>
              </w:pPr>
              <w:r>
                <w:rPr>
                  <w:noProof/>
                  <w:lang w:val="en-GB" w:eastAsia="en-GB"/>
                </w:rPr>
                <w:drawing>
                  <wp:anchor distT="0" distB="0" distL="114300" distR="114300" simplePos="0" relativeHeight="251657216" behindDoc="1" locked="1" layoutInCell="1" allowOverlap="0" wp14:anchorId="331DC06F" wp14:editId="176C25B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DECF9D6" w14:textId="77777777" w:rsidR="00AB0B86" w:rsidRDefault="00AB0B86" w:rsidP="00AB0B86">
              <w:pPr>
                <w:jc w:val="center"/>
              </w:pPr>
            </w:p>
            <w:p w14:paraId="0739891F" w14:textId="77777777" w:rsidR="00AB0B86" w:rsidRDefault="00AB0B86" w:rsidP="00AB0B86">
              <w:pPr>
                <w:jc w:val="center"/>
              </w:pPr>
            </w:p>
            <w:p w14:paraId="454E1FD6" w14:textId="77777777" w:rsidR="00AB0B86" w:rsidRDefault="00AB0B86" w:rsidP="00AB0B86">
              <w:pPr>
                <w:jc w:val="center"/>
              </w:pPr>
            </w:p>
            <w:p w14:paraId="612829B6" w14:textId="77777777" w:rsidR="00AB0B86" w:rsidRDefault="00AB0B86" w:rsidP="00AB0B86">
              <w:pPr>
                <w:jc w:val="center"/>
              </w:pPr>
            </w:p>
            <w:p w14:paraId="5CD50435" w14:textId="77777777" w:rsidR="00AB0B86" w:rsidRDefault="00AB0B86" w:rsidP="00AB0B86">
              <w:pPr>
                <w:jc w:val="center"/>
              </w:pPr>
            </w:p>
            <w:p w14:paraId="730F3DF7" w14:textId="77777777" w:rsidR="00AB0B86" w:rsidRDefault="00AB0B86" w:rsidP="00AB0B86">
              <w:pPr>
                <w:jc w:val="center"/>
              </w:pPr>
            </w:p>
            <w:p w14:paraId="2AC92F55" w14:textId="77777777" w:rsidR="00AB0B86" w:rsidRDefault="00AB0B86" w:rsidP="00AB0B86">
              <w:pPr>
                <w:jc w:val="center"/>
              </w:pPr>
            </w:p>
            <w:p w14:paraId="03299A70" w14:textId="77777777" w:rsidR="00F70A16" w:rsidRPr="00B16DEC" w:rsidRDefault="00F726CE" w:rsidP="00AB0B86">
              <w:pPr>
                <w:jc w:val="center"/>
                <w:rPr>
                  <w:sz w:val="36"/>
                  <w:szCs w:val="36"/>
                </w:rPr>
              </w:pPr>
            </w:p>
          </w:sdtContent>
        </w:sdt>
      </w:sdtContent>
    </w:sdt>
    <w:p w14:paraId="72C8F1EE" w14:textId="7386BC85" w:rsidR="00B10D08" w:rsidRPr="006C6279" w:rsidRDefault="00B10D08" w:rsidP="00B10D08">
      <w:pPr>
        <w:jc w:val="center"/>
        <w:rPr>
          <w:rFonts w:asciiTheme="majorHAnsi" w:hAnsiTheme="majorHAnsi"/>
          <w:b/>
          <w:color w:val="0E1B8D"/>
          <w:sz w:val="36"/>
          <w:szCs w:val="36"/>
        </w:rPr>
      </w:pPr>
      <w:r w:rsidRPr="006C6279">
        <w:rPr>
          <w:rFonts w:asciiTheme="majorHAnsi" w:hAnsiTheme="majorHAnsi"/>
          <w:b/>
          <w:color w:val="0E1B8D"/>
          <w:sz w:val="36"/>
          <w:szCs w:val="36"/>
        </w:rPr>
        <w:t xml:space="preserve">Annexure 1: BID SPECIFICATION: </w:t>
      </w:r>
      <w:r w:rsidR="002C3D5B">
        <w:rPr>
          <w:rFonts w:asciiTheme="majorHAnsi" w:hAnsiTheme="majorHAnsi"/>
          <w:b/>
          <w:color w:val="C00000"/>
          <w:sz w:val="36"/>
          <w:szCs w:val="36"/>
        </w:rPr>
        <w:t>RFP 3112-2025</w:t>
      </w:r>
    </w:p>
    <w:p w14:paraId="21F63AAA" w14:textId="753D4F79" w:rsidR="00B10D08" w:rsidRDefault="00B10D08" w:rsidP="00B10D08">
      <w:pPr>
        <w:pStyle w:val="Default"/>
        <w:jc w:val="center"/>
        <w:rPr>
          <w:rFonts w:asciiTheme="majorHAnsi" w:hAnsiTheme="majorHAnsi" w:cstheme="majorBidi"/>
          <w:b/>
          <w:color w:val="0E1B8D"/>
          <w:sz w:val="36"/>
          <w:szCs w:val="36"/>
        </w:rPr>
      </w:pPr>
      <w:bookmarkStart w:id="0" w:name="_Hlk202775012"/>
      <w:r w:rsidRPr="0020442A">
        <w:rPr>
          <w:rFonts w:asciiTheme="majorHAnsi" w:hAnsiTheme="majorHAnsi" w:cstheme="majorBidi"/>
          <w:b/>
          <w:color w:val="0E1B8D"/>
          <w:sz w:val="36"/>
          <w:szCs w:val="36"/>
        </w:rPr>
        <w:t xml:space="preserve">REQUEST FOR PROPOSAL </w:t>
      </w:r>
      <w:r>
        <w:rPr>
          <w:rFonts w:asciiTheme="majorHAnsi" w:hAnsiTheme="majorHAnsi" w:cstheme="majorBidi"/>
          <w:b/>
          <w:color w:val="0E1B8D"/>
          <w:sz w:val="36"/>
          <w:szCs w:val="36"/>
        </w:rPr>
        <w:t xml:space="preserve">FOR </w:t>
      </w:r>
      <w:r w:rsidRPr="006C5667">
        <w:rPr>
          <w:rFonts w:asciiTheme="majorHAnsi" w:hAnsiTheme="majorHAnsi" w:cstheme="majorBidi"/>
          <w:b/>
          <w:color w:val="0E1B8D"/>
          <w:sz w:val="36"/>
          <w:szCs w:val="36"/>
        </w:rPr>
        <w:t xml:space="preserve">PROCUREMENT OF </w:t>
      </w:r>
      <w:r w:rsidR="00DB18F5">
        <w:rPr>
          <w:rFonts w:asciiTheme="majorHAnsi" w:hAnsiTheme="majorHAnsi" w:cstheme="majorBidi"/>
          <w:b/>
          <w:color w:val="0E1B8D"/>
          <w:sz w:val="36"/>
          <w:szCs w:val="36"/>
        </w:rPr>
        <w:t xml:space="preserve">LICENSES OF AN </w:t>
      </w:r>
      <w:r w:rsidRPr="006C5667">
        <w:rPr>
          <w:rFonts w:asciiTheme="majorHAnsi" w:hAnsiTheme="majorHAnsi" w:cstheme="majorBidi"/>
          <w:b/>
          <w:color w:val="0E1B8D"/>
          <w:sz w:val="36"/>
          <w:szCs w:val="36"/>
        </w:rPr>
        <w:t>ENDPOINT SECURITY SOLUTION FOR SITA CLIENT FOR PERIOD OF THREE (3) YEARS</w:t>
      </w:r>
      <w:bookmarkEnd w:id="0"/>
      <w:r w:rsidRPr="006C5667">
        <w:rPr>
          <w:rFonts w:asciiTheme="majorHAnsi" w:hAnsiTheme="majorHAnsi" w:cstheme="majorBidi"/>
          <w:b/>
          <w:color w:val="0E1B8D"/>
          <w:sz w:val="36"/>
          <w:szCs w:val="36"/>
        </w:rPr>
        <w:t>.</w:t>
      </w:r>
    </w:p>
    <w:p w14:paraId="7E354154" w14:textId="77777777" w:rsidR="00B10D08" w:rsidRPr="006C6279" w:rsidRDefault="00B10D08" w:rsidP="00B10D08">
      <w:pPr>
        <w:pStyle w:val="Default"/>
        <w:jc w:val="center"/>
        <w:rPr>
          <w:rFonts w:asciiTheme="majorHAnsi" w:hAnsiTheme="majorHAnsi" w:cstheme="majorBidi"/>
          <w:b/>
          <w:color w:val="0E1B8D"/>
          <w:sz w:val="36"/>
          <w:szCs w:val="36"/>
        </w:rPr>
      </w:pPr>
    </w:p>
    <w:p w14:paraId="536E0DD3" w14:textId="255EBC39" w:rsidR="00072542" w:rsidRDefault="00B10D08">
      <w:pPr>
        <w:jc w:val="left"/>
      </w:pPr>
      <w:r w:rsidRPr="006C6279">
        <w:rPr>
          <w:rFonts w:asciiTheme="majorHAnsi" w:hAnsiTheme="majorHAnsi"/>
          <w:b/>
          <w:color w:val="0E1B8D"/>
          <w:sz w:val="36"/>
          <w:szCs w:val="36"/>
        </w:rPr>
        <w:t>TECHNICAL, PRICING AND PREFERENCE POINTS REQUIREMENTS</w:t>
      </w:r>
    </w:p>
    <w:p w14:paraId="57926D0C" w14:textId="77777777" w:rsidR="00735125" w:rsidRDefault="00735125">
      <w:pPr>
        <w:jc w:val="left"/>
      </w:pPr>
    </w:p>
    <w:p w14:paraId="4BAF16DF" w14:textId="77777777" w:rsidR="00735125" w:rsidRDefault="00735125">
      <w:pPr>
        <w:jc w:val="left"/>
      </w:pPr>
    </w:p>
    <w:p w14:paraId="731AF33E" w14:textId="77777777" w:rsidR="00735125" w:rsidRDefault="00735125">
      <w:pPr>
        <w:jc w:val="left"/>
      </w:pPr>
    </w:p>
    <w:p w14:paraId="53B09F9C" w14:textId="77777777" w:rsidR="00735125" w:rsidRDefault="00735125">
      <w:pPr>
        <w:jc w:val="left"/>
      </w:pPr>
    </w:p>
    <w:p w14:paraId="155F8BF8" w14:textId="77777777" w:rsidR="00735125" w:rsidRDefault="00735125">
      <w:pPr>
        <w:jc w:val="left"/>
      </w:pPr>
    </w:p>
    <w:p w14:paraId="6C4C00B4" w14:textId="77777777" w:rsidR="00735125" w:rsidRDefault="00735125">
      <w:pPr>
        <w:jc w:val="left"/>
      </w:pPr>
    </w:p>
    <w:p w14:paraId="0BACC992" w14:textId="77777777" w:rsidR="00735125" w:rsidRDefault="00735125">
      <w:pPr>
        <w:jc w:val="left"/>
      </w:pPr>
    </w:p>
    <w:p w14:paraId="4DB0EC5A" w14:textId="77777777" w:rsidR="00735125" w:rsidRDefault="00735125">
      <w:pPr>
        <w:jc w:val="left"/>
      </w:pPr>
    </w:p>
    <w:p w14:paraId="119E40C9" w14:textId="77777777" w:rsidR="00735125" w:rsidRDefault="00735125">
      <w:pPr>
        <w:jc w:val="left"/>
      </w:pPr>
    </w:p>
    <w:p w14:paraId="407F969E" w14:textId="77777777" w:rsidR="00735125" w:rsidRDefault="00735125">
      <w:pPr>
        <w:jc w:val="left"/>
      </w:pPr>
    </w:p>
    <w:p w14:paraId="237DC4C4" w14:textId="77777777" w:rsidR="00735125" w:rsidRDefault="00735125">
      <w:pPr>
        <w:jc w:val="left"/>
      </w:pPr>
    </w:p>
    <w:p w14:paraId="2D20C0C7" w14:textId="77777777" w:rsidR="00735125" w:rsidRDefault="00735125">
      <w:pPr>
        <w:jc w:val="left"/>
      </w:pPr>
    </w:p>
    <w:p w14:paraId="2B466963" w14:textId="77777777" w:rsidR="00735125" w:rsidRDefault="00735125">
      <w:pPr>
        <w:jc w:val="left"/>
      </w:pPr>
    </w:p>
    <w:p w14:paraId="5BBFC2FE" w14:textId="77777777" w:rsidR="00735125" w:rsidRDefault="00735125">
      <w:pPr>
        <w:jc w:val="left"/>
      </w:pPr>
    </w:p>
    <w:p w14:paraId="65323CE9" w14:textId="77777777" w:rsidR="00735125" w:rsidRDefault="00735125">
      <w:pPr>
        <w:jc w:val="left"/>
      </w:pPr>
    </w:p>
    <w:p w14:paraId="668FFA31" w14:textId="77777777" w:rsidR="00735125" w:rsidRDefault="00735125">
      <w:pPr>
        <w:jc w:val="left"/>
      </w:pPr>
    </w:p>
    <w:p w14:paraId="6C0344A6" w14:textId="77777777" w:rsidR="00A44D99" w:rsidRPr="006C0A8D" w:rsidRDefault="00A44D99" w:rsidP="00C2646C">
      <w:pPr>
        <w:pStyle w:val="Title"/>
      </w:pPr>
      <w:r w:rsidRPr="006C0A8D">
        <w:t>Contents</w:t>
      </w:r>
    </w:p>
    <w:p w14:paraId="59F6A007" w14:textId="4DB43B91" w:rsidR="007A609D"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01931394" w:history="1">
        <w:r w:rsidR="007A609D" w:rsidRPr="005B0B5A">
          <w:rPr>
            <w:rStyle w:val="Hyperlink"/>
            <w:noProof/>
          </w:rPr>
          <w:t>1.</w:t>
        </w:r>
        <w:r w:rsidR="007A609D">
          <w:rPr>
            <w:rFonts w:asciiTheme="minorHAnsi" w:eastAsiaTheme="minorEastAsia" w:hAnsiTheme="minorHAnsi" w:cstheme="minorBidi"/>
            <w:b w:val="0"/>
            <w:noProof/>
            <w:kern w:val="2"/>
            <w:sz w:val="24"/>
            <w:szCs w:val="24"/>
            <w:lang w:eastAsia="en-ZA"/>
            <w14:ligatures w14:val="standardContextual"/>
          </w:rPr>
          <w:tab/>
        </w:r>
        <w:r w:rsidR="007A609D" w:rsidRPr="005B0B5A">
          <w:rPr>
            <w:rStyle w:val="Hyperlink"/>
            <w:noProof/>
          </w:rPr>
          <w:t>Introduction and Background</w:t>
        </w:r>
        <w:r w:rsidR="007A609D">
          <w:rPr>
            <w:noProof/>
            <w:webHidden/>
          </w:rPr>
          <w:tab/>
        </w:r>
        <w:r w:rsidR="007A609D">
          <w:rPr>
            <w:noProof/>
            <w:webHidden/>
          </w:rPr>
          <w:fldChar w:fldCharType="begin"/>
        </w:r>
        <w:r w:rsidR="007A609D">
          <w:rPr>
            <w:noProof/>
            <w:webHidden/>
          </w:rPr>
          <w:instrText xml:space="preserve"> PAGEREF _Toc201931394 \h </w:instrText>
        </w:r>
        <w:r w:rsidR="007A609D">
          <w:rPr>
            <w:noProof/>
            <w:webHidden/>
          </w:rPr>
        </w:r>
        <w:r w:rsidR="007A609D">
          <w:rPr>
            <w:noProof/>
            <w:webHidden/>
          </w:rPr>
          <w:fldChar w:fldCharType="separate"/>
        </w:r>
        <w:r w:rsidR="00884951">
          <w:rPr>
            <w:noProof/>
            <w:webHidden/>
          </w:rPr>
          <w:t>3</w:t>
        </w:r>
        <w:r w:rsidR="007A609D">
          <w:rPr>
            <w:noProof/>
            <w:webHidden/>
          </w:rPr>
          <w:fldChar w:fldCharType="end"/>
        </w:r>
      </w:hyperlink>
    </w:p>
    <w:p w14:paraId="65661178" w14:textId="4141A6E4"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395" w:history="1">
        <w:r w:rsidR="007A609D" w:rsidRPr="005B0B5A">
          <w:rPr>
            <w:rStyle w:val="Hyperlink"/>
            <w:bCs/>
            <w:noProof/>
          </w:rPr>
          <w:t>1.1</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Purpose</w:t>
        </w:r>
        <w:r w:rsidR="007A609D">
          <w:rPr>
            <w:noProof/>
            <w:webHidden/>
          </w:rPr>
          <w:tab/>
        </w:r>
        <w:r w:rsidR="007A609D">
          <w:rPr>
            <w:noProof/>
            <w:webHidden/>
          </w:rPr>
          <w:fldChar w:fldCharType="begin"/>
        </w:r>
        <w:r w:rsidR="007A609D">
          <w:rPr>
            <w:noProof/>
            <w:webHidden/>
          </w:rPr>
          <w:instrText xml:space="preserve"> PAGEREF _Toc201931395 \h </w:instrText>
        </w:r>
        <w:r w:rsidR="007A609D">
          <w:rPr>
            <w:noProof/>
            <w:webHidden/>
          </w:rPr>
        </w:r>
        <w:r w:rsidR="007A609D">
          <w:rPr>
            <w:noProof/>
            <w:webHidden/>
          </w:rPr>
          <w:fldChar w:fldCharType="separate"/>
        </w:r>
        <w:r w:rsidR="00884951">
          <w:rPr>
            <w:noProof/>
            <w:webHidden/>
          </w:rPr>
          <w:t>3</w:t>
        </w:r>
        <w:r w:rsidR="007A609D">
          <w:rPr>
            <w:noProof/>
            <w:webHidden/>
          </w:rPr>
          <w:fldChar w:fldCharType="end"/>
        </w:r>
      </w:hyperlink>
    </w:p>
    <w:p w14:paraId="17B91C23" w14:textId="064220E6"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396" w:history="1">
        <w:r w:rsidR="007A609D" w:rsidRPr="005B0B5A">
          <w:rPr>
            <w:rStyle w:val="Hyperlink"/>
            <w:bCs/>
            <w:noProof/>
          </w:rPr>
          <w:t>1.2</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Background</w:t>
        </w:r>
        <w:r w:rsidR="007A609D">
          <w:rPr>
            <w:noProof/>
            <w:webHidden/>
          </w:rPr>
          <w:tab/>
        </w:r>
        <w:r w:rsidR="007A609D">
          <w:rPr>
            <w:noProof/>
            <w:webHidden/>
          </w:rPr>
          <w:fldChar w:fldCharType="begin"/>
        </w:r>
        <w:r w:rsidR="007A609D">
          <w:rPr>
            <w:noProof/>
            <w:webHidden/>
          </w:rPr>
          <w:instrText xml:space="preserve"> PAGEREF _Toc201931396 \h </w:instrText>
        </w:r>
        <w:r w:rsidR="007A609D">
          <w:rPr>
            <w:noProof/>
            <w:webHidden/>
          </w:rPr>
        </w:r>
        <w:r w:rsidR="007A609D">
          <w:rPr>
            <w:noProof/>
            <w:webHidden/>
          </w:rPr>
          <w:fldChar w:fldCharType="separate"/>
        </w:r>
        <w:r w:rsidR="00884951">
          <w:rPr>
            <w:noProof/>
            <w:webHidden/>
          </w:rPr>
          <w:t>3</w:t>
        </w:r>
        <w:r w:rsidR="007A609D">
          <w:rPr>
            <w:noProof/>
            <w:webHidden/>
          </w:rPr>
          <w:fldChar w:fldCharType="end"/>
        </w:r>
      </w:hyperlink>
    </w:p>
    <w:p w14:paraId="337921A3" w14:textId="15129B1E" w:rsidR="007A609D" w:rsidRDefault="00F726CE">
      <w:pPr>
        <w:pStyle w:val="TOC1"/>
        <w:rPr>
          <w:rFonts w:asciiTheme="minorHAnsi" w:eastAsiaTheme="minorEastAsia" w:hAnsiTheme="minorHAnsi" w:cstheme="minorBidi"/>
          <w:b w:val="0"/>
          <w:noProof/>
          <w:kern w:val="2"/>
          <w:sz w:val="24"/>
          <w:szCs w:val="24"/>
          <w:lang w:eastAsia="en-ZA"/>
          <w14:ligatures w14:val="standardContextual"/>
        </w:rPr>
      </w:pPr>
      <w:hyperlink w:anchor="_Toc201931397" w:history="1">
        <w:r w:rsidR="007A609D" w:rsidRPr="005B0B5A">
          <w:rPr>
            <w:rStyle w:val="Hyperlink"/>
            <w:noProof/>
          </w:rPr>
          <w:t>2.</w:t>
        </w:r>
        <w:r w:rsidR="007A609D">
          <w:rPr>
            <w:rFonts w:asciiTheme="minorHAnsi" w:eastAsiaTheme="minorEastAsia" w:hAnsiTheme="minorHAnsi" w:cstheme="minorBidi"/>
            <w:b w:val="0"/>
            <w:noProof/>
            <w:kern w:val="2"/>
            <w:sz w:val="24"/>
            <w:szCs w:val="24"/>
            <w:lang w:eastAsia="en-ZA"/>
            <w14:ligatures w14:val="standardContextual"/>
          </w:rPr>
          <w:tab/>
        </w:r>
        <w:r w:rsidR="007A609D" w:rsidRPr="005B0B5A">
          <w:rPr>
            <w:rStyle w:val="Hyperlink"/>
            <w:noProof/>
          </w:rPr>
          <w:t>Scope of Bid</w:t>
        </w:r>
        <w:r w:rsidR="007A609D">
          <w:rPr>
            <w:noProof/>
            <w:webHidden/>
          </w:rPr>
          <w:tab/>
        </w:r>
        <w:r w:rsidR="007A609D">
          <w:rPr>
            <w:noProof/>
            <w:webHidden/>
          </w:rPr>
          <w:fldChar w:fldCharType="begin"/>
        </w:r>
        <w:r w:rsidR="007A609D">
          <w:rPr>
            <w:noProof/>
            <w:webHidden/>
          </w:rPr>
          <w:instrText xml:space="preserve"> PAGEREF _Toc201931397 \h </w:instrText>
        </w:r>
        <w:r w:rsidR="007A609D">
          <w:rPr>
            <w:noProof/>
            <w:webHidden/>
          </w:rPr>
        </w:r>
        <w:r w:rsidR="007A609D">
          <w:rPr>
            <w:noProof/>
            <w:webHidden/>
          </w:rPr>
          <w:fldChar w:fldCharType="separate"/>
        </w:r>
        <w:r w:rsidR="00884951">
          <w:rPr>
            <w:noProof/>
            <w:webHidden/>
          </w:rPr>
          <w:t>3</w:t>
        </w:r>
        <w:r w:rsidR="007A609D">
          <w:rPr>
            <w:noProof/>
            <w:webHidden/>
          </w:rPr>
          <w:fldChar w:fldCharType="end"/>
        </w:r>
      </w:hyperlink>
    </w:p>
    <w:p w14:paraId="490C4986" w14:textId="6DEA6DDA"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398" w:history="1">
        <w:r w:rsidR="007A609D" w:rsidRPr="005B0B5A">
          <w:rPr>
            <w:rStyle w:val="Hyperlink"/>
            <w:bCs/>
            <w:noProof/>
          </w:rPr>
          <w:t>2.1</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Scope of Work</w:t>
        </w:r>
        <w:r w:rsidR="007A609D">
          <w:rPr>
            <w:noProof/>
            <w:webHidden/>
          </w:rPr>
          <w:tab/>
        </w:r>
        <w:r w:rsidR="007A609D">
          <w:rPr>
            <w:noProof/>
            <w:webHidden/>
          </w:rPr>
          <w:fldChar w:fldCharType="begin"/>
        </w:r>
        <w:r w:rsidR="007A609D">
          <w:rPr>
            <w:noProof/>
            <w:webHidden/>
          </w:rPr>
          <w:instrText xml:space="preserve"> PAGEREF _Toc201931398 \h </w:instrText>
        </w:r>
        <w:r w:rsidR="007A609D">
          <w:rPr>
            <w:noProof/>
            <w:webHidden/>
          </w:rPr>
        </w:r>
        <w:r w:rsidR="007A609D">
          <w:rPr>
            <w:noProof/>
            <w:webHidden/>
          </w:rPr>
          <w:fldChar w:fldCharType="separate"/>
        </w:r>
        <w:r w:rsidR="00884951">
          <w:rPr>
            <w:noProof/>
            <w:webHidden/>
          </w:rPr>
          <w:t>3</w:t>
        </w:r>
        <w:r w:rsidR="007A609D">
          <w:rPr>
            <w:noProof/>
            <w:webHidden/>
          </w:rPr>
          <w:fldChar w:fldCharType="end"/>
        </w:r>
      </w:hyperlink>
    </w:p>
    <w:p w14:paraId="776D7550" w14:textId="70D23A83"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399" w:history="1">
        <w:r w:rsidR="007A609D" w:rsidRPr="005B0B5A">
          <w:rPr>
            <w:rStyle w:val="Hyperlink"/>
            <w:bCs/>
            <w:noProof/>
          </w:rPr>
          <w:t>2.2</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Delivery addresses</w:t>
        </w:r>
        <w:r w:rsidR="007A609D">
          <w:rPr>
            <w:noProof/>
            <w:webHidden/>
          </w:rPr>
          <w:tab/>
        </w:r>
        <w:r w:rsidR="007A609D">
          <w:rPr>
            <w:noProof/>
            <w:webHidden/>
          </w:rPr>
          <w:fldChar w:fldCharType="begin"/>
        </w:r>
        <w:r w:rsidR="007A609D">
          <w:rPr>
            <w:noProof/>
            <w:webHidden/>
          </w:rPr>
          <w:instrText xml:space="preserve"> PAGEREF _Toc201931399 \h </w:instrText>
        </w:r>
        <w:r w:rsidR="007A609D">
          <w:rPr>
            <w:noProof/>
            <w:webHidden/>
          </w:rPr>
        </w:r>
        <w:r w:rsidR="007A609D">
          <w:rPr>
            <w:noProof/>
            <w:webHidden/>
          </w:rPr>
          <w:fldChar w:fldCharType="separate"/>
        </w:r>
        <w:r w:rsidR="00884951">
          <w:rPr>
            <w:noProof/>
            <w:webHidden/>
          </w:rPr>
          <w:t>4</w:t>
        </w:r>
        <w:r w:rsidR="007A609D">
          <w:rPr>
            <w:noProof/>
            <w:webHidden/>
          </w:rPr>
          <w:fldChar w:fldCharType="end"/>
        </w:r>
      </w:hyperlink>
    </w:p>
    <w:p w14:paraId="3D3A83E3" w14:textId="5ACDC6F2"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00" w:history="1">
        <w:r w:rsidR="007A609D" w:rsidRPr="005B0B5A">
          <w:rPr>
            <w:rStyle w:val="Hyperlink"/>
            <w:bCs/>
            <w:noProof/>
          </w:rPr>
          <w:t>2.3</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Customer Infrastructure and environment requirements</w:t>
        </w:r>
        <w:r w:rsidR="007A609D">
          <w:rPr>
            <w:noProof/>
            <w:webHidden/>
          </w:rPr>
          <w:tab/>
        </w:r>
        <w:r w:rsidR="007A609D">
          <w:rPr>
            <w:noProof/>
            <w:webHidden/>
          </w:rPr>
          <w:fldChar w:fldCharType="begin"/>
        </w:r>
        <w:r w:rsidR="007A609D">
          <w:rPr>
            <w:noProof/>
            <w:webHidden/>
          </w:rPr>
          <w:instrText xml:space="preserve"> PAGEREF _Toc201931400 \h </w:instrText>
        </w:r>
        <w:r w:rsidR="007A609D">
          <w:rPr>
            <w:noProof/>
            <w:webHidden/>
          </w:rPr>
        </w:r>
        <w:r w:rsidR="007A609D">
          <w:rPr>
            <w:noProof/>
            <w:webHidden/>
          </w:rPr>
          <w:fldChar w:fldCharType="separate"/>
        </w:r>
        <w:r w:rsidR="00884951">
          <w:rPr>
            <w:noProof/>
            <w:webHidden/>
          </w:rPr>
          <w:t>4</w:t>
        </w:r>
        <w:r w:rsidR="007A609D">
          <w:rPr>
            <w:noProof/>
            <w:webHidden/>
          </w:rPr>
          <w:fldChar w:fldCharType="end"/>
        </w:r>
      </w:hyperlink>
    </w:p>
    <w:p w14:paraId="08E25ED4" w14:textId="3AE7B06D" w:rsidR="007A609D" w:rsidRDefault="00F726CE">
      <w:pPr>
        <w:pStyle w:val="TOC1"/>
        <w:rPr>
          <w:rFonts w:asciiTheme="minorHAnsi" w:eastAsiaTheme="minorEastAsia" w:hAnsiTheme="minorHAnsi" w:cstheme="minorBidi"/>
          <w:b w:val="0"/>
          <w:noProof/>
          <w:kern w:val="2"/>
          <w:sz w:val="24"/>
          <w:szCs w:val="24"/>
          <w:lang w:eastAsia="en-ZA"/>
          <w14:ligatures w14:val="standardContextual"/>
        </w:rPr>
      </w:pPr>
      <w:hyperlink w:anchor="_Toc201931401" w:history="1">
        <w:r w:rsidR="007A609D" w:rsidRPr="005B0B5A">
          <w:rPr>
            <w:rStyle w:val="Hyperlink"/>
            <w:noProof/>
          </w:rPr>
          <w:t>3.</w:t>
        </w:r>
        <w:r w:rsidR="007A609D">
          <w:rPr>
            <w:rFonts w:asciiTheme="minorHAnsi" w:eastAsiaTheme="minorEastAsia" w:hAnsiTheme="minorHAnsi" w:cstheme="minorBidi"/>
            <w:b w:val="0"/>
            <w:noProof/>
            <w:kern w:val="2"/>
            <w:sz w:val="24"/>
            <w:szCs w:val="24"/>
            <w:lang w:eastAsia="en-ZA"/>
            <w14:ligatures w14:val="standardContextual"/>
          </w:rPr>
          <w:tab/>
        </w:r>
        <w:r w:rsidR="007A609D" w:rsidRPr="005B0B5A">
          <w:rPr>
            <w:rStyle w:val="Hyperlink"/>
            <w:noProof/>
          </w:rPr>
          <w:t>Requirements</w:t>
        </w:r>
        <w:r w:rsidR="007A609D">
          <w:rPr>
            <w:noProof/>
            <w:webHidden/>
          </w:rPr>
          <w:tab/>
        </w:r>
        <w:r w:rsidR="007A609D">
          <w:rPr>
            <w:noProof/>
            <w:webHidden/>
          </w:rPr>
          <w:fldChar w:fldCharType="begin"/>
        </w:r>
        <w:r w:rsidR="007A609D">
          <w:rPr>
            <w:noProof/>
            <w:webHidden/>
          </w:rPr>
          <w:instrText xml:space="preserve"> PAGEREF _Toc201931401 \h </w:instrText>
        </w:r>
        <w:r w:rsidR="007A609D">
          <w:rPr>
            <w:noProof/>
            <w:webHidden/>
          </w:rPr>
        </w:r>
        <w:r w:rsidR="007A609D">
          <w:rPr>
            <w:noProof/>
            <w:webHidden/>
          </w:rPr>
          <w:fldChar w:fldCharType="separate"/>
        </w:r>
        <w:r w:rsidR="00884951">
          <w:rPr>
            <w:noProof/>
            <w:webHidden/>
          </w:rPr>
          <w:t>4</w:t>
        </w:r>
        <w:r w:rsidR="007A609D">
          <w:rPr>
            <w:noProof/>
            <w:webHidden/>
          </w:rPr>
          <w:fldChar w:fldCharType="end"/>
        </w:r>
      </w:hyperlink>
    </w:p>
    <w:p w14:paraId="6F5CA9CE" w14:textId="675CB3EB"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02" w:history="1">
        <w:r w:rsidR="007A609D" w:rsidRPr="005B0B5A">
          <w:rPr>
            <w:rStyle w:val="Hyperlink"/>
            <w:bCs/>
            <w:noProof/>
          </w:rPr>
          <w:t>3.1</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Product / Service / Solution Requirements</w:t>
        </w:r>
        <w:r w:rsidR="007A609D">
          <w:rPr>
            <w:noProof/>
            <w:webHidden/>
          </w:rPr>
          <w:tab/>
        </w:r>
        <w:r w:rsidR="007A609D">
          <w:rPr>
            <w:noProof/>
            <w:webHidden/>
          </w:rPr>
          <w:fldChar w:fldCharType="begin"/>
        </w:r>
        <w:r w:rsidR="007A609D">
          <w:rPr>
            <w:noProof/>
            <w:webHidden/>
          </w:rPr>
          <w:instrText xml:space="preserve"> PAGEREF _Toc201931402 \h </w:instrText>
        </w:r>
        <w:r w:rsidR="007A609D">
          <w:rPr>
            <w:noProof/>
            <w:webHidden/>
          </w:rPr>
        </w:r>
        <w:r w:rsidR="007A609D">
          <w:rPr>
            <w:noProof/>
            <w:webHidden/>
          </w:rPr>
          <w:fldChar w:fldCharType="separate"/>
        </w:r>
        <w:r w:rsidR="00884951">
          <w:rPr>
            <w:noProof/>
            <w:webHidden/>
          </w:rPr>
          <w:t>4</w:t>
        </w:r>
        <w:r w:rsidR="007A609D">
          <w:rPr>
            <w:noProof/>
            <w:webHidden/>
          </w:rPr>
          <w:fldChar w:fldCharType="end"/>
        </w:r>
      </w:hyperlink>
    </w:p>
    <w:p w14:paraId="50EB25EB" w14:textId="43D83797" w:rsidR="007A609D" w:rsidRDefault="00F726CE">
      <w:pPr>
        <w:pStyle w:val="TOC1"/>
        <w:rPr>
          <w:rFonts w:asciiTheme="minorHAnsi" w:eastAsiaTheme="minorEastAsia" w:hAnsiTheme="minorHAnsi" w:cstheme="minorBidi"/>
          <w:b w:val="0"/>
          <w:noProof/>
          <w:kern w:val="2"/>
          <w:sz w:val="24"/>
          <w:szCs w:val="24"/>
          <w:lang w:eastAsia="en-ZA"/>
          <w14:ligatures w14:val="standardContextual"/>
        </w:rPr>
      </w:pPr>
      <w:hyperlink w:anchor="_Toc201931403" w:history="1">
        <w:r w:rsidR="007A609D" w:rsidRPr="005B0B5A">
          <w:rPr>
            <w:rStyle w:val="Hyperlink"/>
            <w:noProof/>
          </w:rPr>
          <w:t>4.</w:t>
        </w:r>
        <w:r w:rsidR="007A609D">
          <w:rPr>
            <w:rFonts w:asciiTheme="minorHAnsi" w:eastAsiaTheme="minorEastAsia" w:hAnsiTheme="minorHAnsi" w:cstheme="minorBidi"/>
            <w:b w:val="0"/>
            <w:noProof/>
            <w:kern w:val="2"/>
            <w:sz w:val="24"/>
            <w:szCs w:val="24"/>
            <w:lang w:eastAsia="en-ZA"/>
            <w14:ligatures w14:val="standardContextual"/>
          </w:rPr>
          <w:tab/>
        </w:r>
        <w:r w:rsidR="007A609D" w:rsidRPr="005B0B5A">
          <w:rPr>
            <w:rStyle w:val="Hyperlink"/>
            <w:noProof/>
          </w:rPr>
          <w:t>Bid Evaluation Stages</w:t>
        </w:r>
        <w:r w:rsidR="007A609D">
          <w:rPr>
            <w:noProof/>
            <w:webHidden/>
          </w:rPr>
          <w:tab/>
        </w:r>
        <w:r w:rsidR="007A609D">
          <w:rPr>
            <w:noProof/>
            <w:webHidden/>
          </w:rPr>
          <w:fldChar w:fldCharType="begin"/>
        </w:r>
        <w:r w:rsidR="007A609D">
          <w:rPr>
            <w:noProof/>
            <w:webHidden/>
          </w:rPr>
          <w:instrText xml:space="preserve"> PAGEREF _Toc201931403 \h </w:instrText>
        </w:r>
        <w:r w:rsidR="007A609D">
          <w:rPr>
            <w:noProof/>
            <w:webHidden/>
          </w:rPr>
        </w:r>
        <w:r w:rsidR="007A609D">
          <w:rPr>
            <w:noProof/>
            <w:webHidden/>
          </w:rPr>
          <w:fldChar w:fldCharType="separate"/>
        </w:r>
        <w:r w:rsidR="00884951">
          <w:rPr>
            <w:noProof/>
            <w:webHidden/>
          </w:rPr>
          <w:t>5</w:t>
        </w:r>
        <w:r w:rsidR="007A609D">
          <w:rPr>
            <w:noProof/>
            <w:webHidden/>
          </w:rPr>
          <w:fldChar w:fldCharType="end"/>
        </w:r>
      </w:hyperlink>
    </w:p>
    <w:p w14:paraId="681A795E" w14:textId="292063DD"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04" w:history="1">
        <w:r w:rsidR="007A609D" w:rsidRPr="005B0B5A">
          <w:rPr>
            <w:rStyle w:val="Hyperlink"/>
            <w:bCs/>
            <w:noProof/>
          </w:rPr>
          <w:t>4.1</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Mandatory Administrative responsiveness (Stage 1)</w:t>
        </w:r>
        <w:r w:rsidR="007A609D">
          <w:rPr>
            <w:noProof/>
            <w:webHidden/>
          </w:rPr>
          <w:tab/>
        </w:r>
        <w:r w:rsidR="007A609D">
          <w:rPr>
            <w:noProof/>
            <w:webHidden/>
          </w:rPr>
          <w:fldChar w:fldCharType="begin"/>
        </w:r>
        <w:r w:rsidR="007A609D">
          <w:rPr>
            <w:noProof/>
            <w:webHidden/>
          </w:rPr>
          <w:instrText xml:space="preserve"> PAGEREF _Toc201931404 \h </w:instrText>
        </w:r>
        <w:r w:rsidR="007A609D">
          <w:rPr>
            <w:noProof/>
            <w:webHidden/>
          </w:rPr>
        </w:r>
        <w:r w:rsidR="007A609D">
          <w:rPr>
            <w:noProof/>
            <w:webHidden/>
          </w:rPr>
          <w:fldChar w:fldCharType="separate"/>
        </w:r>
        <w:r w:rsidR="00884951">
          <w:rPr>
            <w:noProof/>
            <w:webHidden/>
          </w:rPr>
          <w:t>6</w:t>
        </w:r>
        <w:r w:rsidR="007A609D">
          <w:rPr>
            <w:noProof/>
            <w:webHidden/>
          </w:rPr>
          <w:fldChar w:fldCharType="end"/>
        </w:r>
      </w:hyperlink>
    </w:p>
    <w:p w14:paraId="5AAEF28C" w14:textId="5CA6A0FA" w:rsidR="007A609D" w:rsidRDefault="00F726CE">
      <w:pPr>
        <w:pStyle w:val="TOC3"/>
        <w:rPr>
          <w:rFonts w:asciiTheme="minorHAnsi" w:eastAsiaTheme="minorEastAsia" w:hAnsiTheme="minorHAnsi" w:cstheme="minorBidi"/>
          <w:noProof/>
          <w:kern w:val="2"/>
          <w:sz w:val="24"/>
          <w:szCs w:val="24"/>
          <w:lang w:eastAsia="en-ZA"/>
          <w14:ligatures w14:val="standardContextual"/>
        </w:rPr>
      </w:pPr>
      <w:hyperlink w:anchor="_Toc201931405" w:history="1">
        <w:r w:rsidR="007A609D" w:rsidRPr="005B0B5A">
          <w:rPr>
            <w:rStyle w:val="Hyperlink"/>
            <w:bCs/>
            <w:noProof/>
          </w:rPr>
          <w:t>4.1.1</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Attendance of briefing session</w:t>
        </w:r>
        <w:r w:rsidR="007A609D">
          <w:rPr>
            <w:noProof/>
            <w:webHidden/>
          </w:rPr>
          <w:tab/>
        </w:r>
        <w:r w:rsidR="007A609D">
          <w:rPr>
            <w:noProof/>
            <w:webHidden/>
          </w:rPr>
          <w:fldChar w:fldCharType="begin"/>
        </w:r>
        <w:r w:rsidR="007A609D">
          <w:rPr>
            <w:noProof/>
            <w:webHidden/>
          </w:rPr>
          <w:instrText xml:space="preserve"> PAGEREF _Toc201931405 \h </w:instrText>
        </w:r>
        <w:r w:rsidR="007A609D">
          <w:rPr>
            <w:noProof/>
            <w:webHidden/>
          </w:rPr>
        </w:r>
        <w:r w:rsidR="007A609D">
          <w:rPr>
            <w:noProof/>
            <w:webHidden/>
          </w:rPr>
          <w:fldChar w:fldCharType="separate"/>
        </w:r>
        <w:r w:rsidR="00884951">
          <w:rPr>
            <w:noProof/>
            <w:webHidden/>
          </w:rPr>
          <w:t>6</w:t>
        </w:r>
        <w:r w:rsidR="007A609D">
          <w:rPr>
            <w:noProof/>
            <w:webHidden/>
          </w:rPr>
          <w:fldChar w:fldCharType="end"/>
        </w:r>
      </w:hyperlink>
    </w:p>
    <w:p w14:paraId="049BD82E" w14:textId="1C1D7D12" w:rsidR="007A609D" w:rsidRDefault="00F726CE">
      <w:pPr>
        <w:pStyle w:val="TOC3"/>
        <w:rPr>
          <w:rFonts w:asciiTheme="minorHAnsi" w:eastAsiaTheme="minorEastAsia" w:hAnsiTheme="minorHAnsi" w:cstheme="minorBidi"/>
          <w:noProof/>
          <w:kern w:val="2"/>
          <w:sz w:val="24"/>
          <w:szCs w:val="24"/>
          <w:lang w:eastAsia="en-ZA"/>
          <w14:ligatures w14:val="standardContextual"/>
        </w:rPr>
      </w:pPr>
      <w:hyperlink w:anchor="_Toc201931406" w:history="1">
        <w:r w:rsidR="007A609D" w:rsidRPr="005B0B5A">
          <w:rPr>
            <w:rStyle w:val="Hyperlink"/>
            <w:bCs/>
            <w:noProof/>
          </w:rPr>
          <w:t>4.1.2</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Registered Supplier</w:t>
        </w:r>
        <w:r w:rsidR="007A609D">
          <w:rPr>
            <w:noProof/>
            <w:webHidden/>
          </w:rPr>
          <w:tab/>
        </w:r>
        <w:r w:rsidR="007A609D">
          <w:rPr>
            <w:noProof/>
            <w:webHidden/>
          </w:rPr>
          <w:fldChar w:fldCharType="begin"/>
        </w:r>
        <w:r w:rsidR="007A609D">
          <w:rPr>
            <w:noProof/>
            <w:webHidden/>
          </w:rPr>
          <w:instrText xml:space="preserve"> PAGEREF _Toc201931406 \h </w:instrText>
        </w:r>
        <w:r w:rsidR="007A609D">
          <w:rPr>
            <w:noProof/>
            <w:webHidden/>
          </w:rPr>
        </w:r>
        <w:r w:rsidR="007A609D">
          <w:rPr>
            <w:noProof/>
            <w:webHidden/>
          </w:rPr>
          <w:fldChar w:fldCharType="separate"/>
        </w:r>
        <w:r w:rsidR="00884951">
          <w:rPr>
            <w:noProof/>
            <w:webHidden/>
          </w:rPr>
          <w:t>6</w:t>
        </w:r>
        <w:r w:rsidR="007A609D">
          <w:rPr>
            <w:noProof/>
            <w:webHidden/>
          </w:rPr>
          <w:fldChar w:fldCharType="end"/>
        </w:r>
      </w:hyperlink>
    </w:p>
    <w:p w14:paraId="69C0FEBA" w14:textId="56F6FE92" w:rsidR="007A609D" w:rsidRDefault="00F726CE">
      <w:pPr>
        <w:pStyle w:val="TOC3"/>
        <w:rPr>
          <w:rFonts w:asciiTheme="minorHAnsi" w:eastAsiaTheme="minorEastAsia" w:hAnsiTheme="minorHAnsi" w:cstheme="minorBidi"/>
          <w:noProof/>
          <w:kern w:val="2"/>
          <w:sz w:val="24"/>
          <w:szCs w:val="24"/>
          <w:lang w:eastAsia="en-ZA"/>
          <w14:ligatures w14:val="standardContextual"/>
        </w:rPr>
      </w:pPr>
      <w:hyperlink w:anchor="_Toc201931407" w:history="1">
        <w:r w:rsidR="007A609D" w:rsidRPr="005B0B5A">
          <w:rPr>
            <w:rStyle w:val="Hyperlink"/>
            <w:bCs/>
            <w:noProof/>
          </w:rPr>
          <w:t>4.1.3</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Bid Submission Instructions</w:t>
        </w:r>
        <w:r w:rsidR="007A609D">
          <w:rPr>
            <w:noProof/>
            <w:webHidden/>
          </w:rPr>
          <w:tab/>
        </w:r>
        <w:r w:rsidR="007A609D">
          <w:rPr>
            <w:noProof/>
            <w:webHidden/>
          </w:rPr>
          <w:fldChar w:fldCharType="begin"/>
        </w:r>
        <w:r w:rsidR="007A609D">
          <w:rPr>
            <w:noProof/>
            <w:webHidden/>
          </w:rPr>
          <w:instrText xml:space="preserve"> PAGEREF _Toc201931407 \h </w:instrText>
        </w:r>
        <w:r w:rsidR="007A609D">
          <w:rPr>
            <w:noProof/>
            <w:webHidden/>
          </w:rPr>
        </w:r>
        <w:r w:rsidR="007A609D">
          <w:rPr>
            <w:noProof/>
            <w:webHidden/>
          </w:rPr>
          <w:fldChar w:fldCharType="separate"/>
        </w:r>
        <w:r w:rsidR="00884951">
          <w:rPr>
            <w:noProof/>
            <w:webHidden/>
          </w:rPr>
          <w:t>6</w:t>
        </w:r>
        <w:r w:rsidR="007A609D">
          <w:rPr>
            <w:noProof/>
            <w:webHidden/>
          </w:rPr>
          <w:fldChar w:fldCharType="end"/>
        </w:r>
      </w:hyperlink>
    </w:p>
    <w:p w14:paraId="2BF9113E" w14:textId="4093D827"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08" w:history="1">
        <w:r w:rsidR="007A609D" w:rsidRPr="005B0B5A">
          <w:rPr>
            <w:rStyle w:val="Hyperlink"/>
            <w:bCs/>
            <w:noProof/>
          </w:rPr>
          <w:t>4.2</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Technical returnable documents</w:t>
        </w:r>
        <w:r w:rsidR="007A609D">
          <w:rPr>
            <w:noProof/>
            <w:webHidden/>
          </w:rPr>
          <w:tab/>
        </w:r>
        <w:r w:rsidR="007A609D">
          <w:rPr>
            <w:noProof/>
            <w:webHidden/>
          </w:rPr>
          <w:fldChar w:fldCharType="begin"/>
        </w:r>
        <w:r w:rsidR="007A609D">
          <w:rPr>
            <w:noProof/>
            <w:webHidden/>
          </w:rPr>
          <w:instrText xml:space="preserve"> PAGEREF _Toc201931408 \h </w:instrText>
        </w:r>
        <w:r w:rsidR="007A609D">
          <w:rPr>
            <w:noProof/>
            <w:webHidden/>
          </w:rPr>
        </w:r>
        <w:r w:rsidR="007A609D">
          <w:rPr>
            <w:noProof/>
            <w:webHidden/>
          </w:rPr>
          <w:fldChar w:fldCharType="separate"/>
        </w:r>
        <w:r w:rsidR="00884951">
          <w:rPr>
            <w:noProof/>
            <w:webHidden/>
          </w:rPr>
          <w:t>7</w:t>
        </w:r>
        <w:r w:rsidR="007A609D">
          <w:rPr>
            <w:noProof/>
            <w:webHidden/>
          </w:rPr>
          <w:fldChar w:fldCharType="end"/>
        </w:r>
      </w:hyperlink>
    </w:p>
    <w:p w14:paraId="0D17520A" w14:textId="3B2950E1" w:rsidR="007A609D" w:rsidRDefault="00F726CE">
      <w:pPr>
        <w:pStyle w:val="TOC3"/>
        <w:rPr>
          <w:rFonts w:asciiTheme="minorHAnsi" w:eastAsiaTheme="minorEastAsia" w:hAnsiTheme="minorHAnsi" w:cstheme="minorBidi"/>
          <w:noProof/>
          <w:kern w:val="2"/>
          <w:sz w:val="24"/>
          <w:szCs w:val="24"/>
          <w:lang w:eastAsia="en-ZA"/>
          <w14:ligatures w14:val="standardContextual"/>
        </w:rPr>
      </w:pPr>
      <w:hyperlink w:anchor="_Toc201931409" w:history="1">
        <w:r w:rsidR="007A609D" w:rsidRPr="005B0B5A">
          <w:rPr>
            <w:rStyle w:val="Hyperlink"/>
            <w:bCs/>
            <w:noProof/>
          </w:rPr>
          <w:t>4.2.1</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Instruction and evaluation criteria</w:t>
        </w:r>
        <w:r w:rsidR="007A609D">
          <w:rPr>
            <w:noProof/>
            <w:webHidden/>
          </w:rPr>
          <w:tab/>
        </w:r>
        <w:r w:rsidR="007A609D">
          <w:rPr>
            <w:noProof/>
            <w:webHidden/>
          </w:rPr>
          <w:fldChar w:fldCharType="begin"/>
        </w:r>
        <w:r w:rsidR="007A609D">
          <w:rPr>
            <w:noProof/>
            <w:webHidden/>
          </w:rPr>
          <w:instrText xml:space="preserve"> PAGEREF _Toc201931409 \h </w:instrText>
        </w:r>
        <w:r w:rsidR="007A609D">
          <w:rPr>
            <w:noProof/>
            <w:webHidden/>
          </w:rPr>
        </w:r>
        <w:r w:rsidR="007A609D">
          <w:rPr>
            <w:noProof/>
            <w:webHidden/>
          </w:rPr>
          <w:fldChar w:fldCharType="separate"/>
        </w:r>
        <w:r w:rsidR="00884951">
          <w:rPr>
            <w:noProof/>
            <w:webHidden/>
          </w:rPr>
          <w:t>7</w:t>
        </w:r>
        <w:r w:rsidR="007A609D">
          <w:rPr>
            <w:noProof/>
            <w:webHidden/>
          </w:rPr>
          <w:fldChar w:fldCharType="end"/>
        </w:r>
      </w:hyperlink>
    </w:p>
    <w:p w14:paraId="52B30D4B" w14:textId="08A34CFA" w:rsidR="007A609D" w:rsidRDefault="00F726CE">
      <w:pPr>
        <w:pStyle w:val="TOC3"/>
        <w:rPr>
          <w:rFonts w:asciiTheme="minorHAnsi" w:eastAsiaTheme="minorEastAsia" w:hAnsiTheme="minorHAnsi" w:cstheme="minorBidi"/>
          <w:noProof/>
          <w:kern w:val="2"/>
          <w:sz w:val="24"/>
          <w:szCs w:val="24"/>
          <w:lang w:eastAsia="en-ZA"/>
          <w14:ligatures w14:val="standardContextual"/>
        </w:rPr>
      </w:pPr>
      <w:hyperlink w:anchor="_Toc201931410" w:history="1">
        <w:r w:rsidR="007A609D" w:rsidRPr="005B0B5A">
          <w:rPr>
            <w:rStyle w:val="Hyperlink"/>
            <w:bCs/>
            <w:noProof/>
          </w:rPr>
          <w:t>4.2.2</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Technical mandatory requirements (Stage 2)</w:t>
        </w:r>
        <w:r w:rsidR="007A609D">
          <w:rPr>
            <w:noProof/>
            <w:webHidden/>
          </w:rPr>
          <w:tab/>
        </w:r>
        <w:r w:rsidR="007A609D">
          <w:rPr>
            <w:noProof/>
            <w:webHidden/>
          </w:rPr>
          <w:fldChar w:fldCharType="begin"/>
        </w:r>
        <w:r w:rsidR="007A609D">
          <w:rPr>
            <w:noProof/>
            <w:webHidden/>
          </w:rPr>
          <w:instrText xml:space="preserve"> PAGEREF _Toc201931410 \h </w:instrText>
        </w:r>
        <w:r w:rsidR="007A609D">
          <w:rPr>
            <w:noProof/>
            <w:webHidden/>
          </w:rPr>
        </w:r>
        <w:r w:rsidR="007A609D">
          <w:rPr>
            <w:noProof/>
            <w:webHidden/>
          </w:rPr>
          <w:fldChar w:fldCharType="separate"/>
        </w:r>
        <w:r w:rsidR="00884951">
          <w:rPr>
            <w:noProof/>
            <w:webHidden/>
          </w:rPr>
          <w:t>7</w:t>
        </w:r>
        <w:r w:rsidR="007A609D">
          <w:rPr>
            <w:noProof/>
            <w:webHidden/>
          </w:rPr>
          <w:fldChar w:fldCharType="end"/>
        </w:r>
      </w:hyperlink>
    </w:p>
    <w:p w14:paraId="3A11D0E9" w14:textId="7C10AA0F"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11" w:history="1">
        <w:r w:rsidR="007A609D" w:rsidRPr="005B0B5A">
          <w:rPr>
            <w:rStyle w:val="Hyperlink"/>
            <w:bCs/>
            <w:noProof/>
          </w:rPr>
          <w:t>4.3</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Technical Functionality evaluation Requirements (Stage 3)</w:t>
        </w:r>
        <w:r w:rsidR="007A609D">
          <w:rPr>
            <w:noProof/>
            <w:webHidden/>
          </w:rPr>
          <w:tab/>
        </w:r>
        <w:r w:rsidR="007A609D">
          <w:rPr>
            <w:noProof/>
            <w:webHidden/>
          </w:rPr>
          <w:fldChar w:fldCharType="begin"/>
        </w:r>
        <w:r w:rsidR="007A609D">
          <w:rPr>
            <w:noProof/>
            <w:webHidden/>
          </w:rPr>
          <w:instrText xml:space="preserve"> PAGEREF _Toc201931411 \h </w:instrText>
        </w:r>
        <w:r w:rsidR="007A609D">
          <w:rPr>
            <w:noProof/>
            <w:webHidden/>
          </w:rPr>
        </w:r>
        <w:r w:rsidR="007A609D">
          <w:rPr>
            <w:noProof/>
            <w:webHidden/>
          </w:rPr>
          <w:fldChar w:fldCharType="separate"/>
        </w:r>
        <w:r w:rsidR="00884951">
          <w:rPr>
            <w:noProof/>
            <w:webHidden/>
          </w:rPr>
          <w:t>11</w:t>
        </w:r>
        <w:r w:rsidR="007A609D">
          <w:rPr>
            <w:noProof/>
            <w:webHidden/>
          </w:rPr>
          <w:fldChar w:fldCharType="end"/>
        </w:r>
      </w:hyperlink>
    </w:p>
    <w:p w14:paraId="58884C3E" w14:textId="3FE07292"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12" w:history="1">
        <w:r w:rsidR="007A609D" w:rsidRPr="005B0B5A">
          <w:rPr>
            <w:rStyle w:val="Hyperlink"/>
            <w:rFonts w:cstheme="majorHAnsi"/>
            <w:bCs/>
            <w:noProof/>
          </w:rPr>
          <w:t>4.4</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rFonts w:cstheme="majorHAnsi"/>
            <w:noProof/>
          </w:rPr>
          <w:t>Technical Proof of Concept (Demonstration) Requirements (Stage 4)</w:t>
        </w:r>
        <w:r w:rsidR="007A609D">
          <w:rPr>
            <w:noProof/>
            <w:webHidden/>
          </w:rPr>
          <w:tab/>
        </w:r>
        <w:r w:rsidR="007A609D">
          <w:rPr>
            <w:noProof/>
            <w:webHidden/>
          </w:rPr>
          <w:fldChar w:fldCharType="begin"/>
        </w:r>
        <w:r w:rsidR="007A609D">
          <w:rPr>
            <w:noProof/>
            <w:webHidden/>
          </w:rPr>
          <w:instrText xml:space="preserve"> PAGEREF _Toc201931412 \h </w:instrText>
        </w:r>
        <w:r w:rsidR="007A609D">
          <w:rPr>
            <w:noProof/>
            <w:webHidden/>
          </w:rPr>
        </w:r>
        <w:r w:rsidR="007A609D">
          <w:rPr>
            <w:noProof/>
            <w:webHidden/>
          </w:rPr>
          <w:fldChar w:fldCharType="separate"/>
        </w:r>
        <w:r w:rsidR="00884951">
          <w:rPr>
            <w:noProof/>
            <w:webHidden/>
          </w:rPr>
          <w:t>23</w:t>
        </w:r>
        <w:r w:rsidR="007A609D">
          <w:rPr>
            <w:noProof/>
            <w:webHidden/>
          </w:rPr>
          <w:fldChar w:fldCharType="end"/>
        </w:r>
      </w:hyperlink>
    </w:p>
    <w:p w14:paraId="7FE1B8F1" w14:textId="06AF0A38"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13" w:history="1">
        <w:r w:rsidR="007A609D" w:rsidRPr="005B0B5A">
          <w:rPr>
            <w:rStyle w:val="Hyperlink"/>
            <w:bCs/>
            <w:noProof/>
          </w:rPr>
          <w:t>4.5</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Special Conditions of Contract Verification (Stage 5)</w:t>
        </w:r>
        <w:r w:rsidR="007A609D">
          <w:rPr>
            <w:noProof/>
            <w:webHidden/>
          </w:rPr>
          <w:tab/>
        </w:r>
        <w:r w:rsidR="007A609D">
          <w:rPr>
            <w:noProof/>
            <w:webHidden/>
          </w:rPr>
          <w:fldChar w:fldCharType="begin"/>
        </w:r>
        <w:r w:rsidR="007A609D">
          <w:rPr>
            <w:noProof/>
            <w:webHidden/>
          </w:rPr>
          <w:instrText xml:space="preserve"> PAGEREF _Toc201931413 \h </w:instrText>
        </w:r>
        <w:r w:rsidR="007A609D">
          <w:rPr>
            <w:noProof/>
            <w:webHidden/>
          </w:rPr>
        </w:r>
        <w:r w:rsidR="007A609D">
          <w:rPr>
            <w:noProof/>
            <w:webHidden/>
          </w:rPr>
          <w:fldChar w:fldCharType="separate"/>
        </w:r>
        <w:r w:rsidR="00884951">
          <w:rPr>
            <w:noProof/>
            <w:webHidden/>
          </w:rPr>
          <w:t>37</w:t>
        </w:r>
        <w:r w:rsidR="007A609D">
          <w:rPr>
            <w:noProof/>
            <w:webHidden/>
          </w:rPr>
          <w:fldChar w:fldCharType="end"/>
        </w:r>
      </w:hyperlink>
    </w:p>
    <w:p w14:paraId="1180EE43" w14:textId="00E5B7ED" w:rsidR="007A609D" w:rsidRDefault="00F726CE">
      <w:pPr>
        <w:pStyle w:val="TOC3"/>
        <w:rPr>
          <w:rFonts w:asciiTheme="minorHAnsi" w:eastAsiaTheme="minorEastAsia" w:hAnsiTheme="minorHAnsi" w:cstheme="minorBidi"/>
          <w:noProof/>
          <w:kern w:val="2"/>
          <w:sz w:val="24"/>
          <w:szCs w:val="24"/>
          <w:lang w:eastAsia="en-ZA"/>
          <w14:ligatures w14:val="standardContextual"/>
        </w:rPr>
      </w:pPr>
      <w:hyperlink w:anchor="_Toc201931414" w:history="1">
        <w:r w:rsidR="007A609D" w:rsidRPr="005B0B5A">
          <w:rPr>
            <w:rStyle w:val="Hyperlink"/>
            <w:bCs/>
            <w:noProof/>
          </w:rPr>
          <w:t>4.5.1</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Special Conditions of Contract</w:t>
        </w:r>
        <w:r w:rsidR="007A609D">
          <w:rPr>
            <w:noProof/>
            <w:webHidden/>
          </w:rPr>
          <w:tab/>
        </w:r>
        <w:r w:rsidR="007A609D">
          <w:rPr>
            <w:noProof/>
            <w:webHidden/>
          </w:rPr>
          <w:fldChar w:fldCharType="begin"/>
        </w:r>
        <w:r w:rsidR="007A609D">
          <w:rPr>
            <w:noProof/>
            <w:webHidden/>
          </w:rPr>
          <w:instrText xml:space="preserve"> PAGEREF _Toc201931414 \h </w:instrText>
        </w:r>
        <w:r w:rsidR="007A609D">
          <w:rPr>
            <w:noProof/>
            <w:webHidden/>
          </w:rPr>
        </w:r>
        <w:r w:rsidR="007A609D">
          <w:rPr>
            <w:noProof/>
            <w:webHidden/>
          </w:rPr>
          <w:fldChar w:fldCharType="separate"/>
        </w:r>
        <w:r w:rsidR="00884951">
          <w:rPr>
            <w:noProof/>
            <w:webHidden/>
          </w:rPr>
          <w:t>38</w:t>
        </w:r>
        <w:r w:rsidR="007A609D">
          <w:rPr>
            <w:noProof/>
            <w:webHidden/>
          </w:rPr>
          <w:fldChar w:fldCharType="end"/>
        </w:r>
      </w:hyperlink>
    </w:p>
    <w:p w14:paraId="1A414BCC" w14:textId="77AD7591" w:rsidR="007A609D" w:rsidRDefault="00F726CE">
      <w:pPr>
        <w:pStyle w:val="TOC3"/>
        <w:rPr>
          <w:rFonts w:asciiTheme="minorHAnsi" w:eastAsiaTheme="minorEastAsia" w:hAnsiTheme="minorHAnsi" w:cstheme="minorBidi"/>
          <w:noProof/>
          <w:kern w:val="2"/>
          <w:sz w:val="24"/>
          <w:szCs w:val="24"/>
          <w:lang w:eastAsia="en-ZA"/>
          <w14:ligatures w14:val="standardContextual"/>
        </w:rPr>
      </w:pPr>
      <w:hyperlink w:anchor="_Toc201931415" w:history="1">
        <w:r w:rsidR="007A609D" w:rsidRPr="005B0B5A">
          <w:rPr>
            <w:rStyle w:val="Hyperlink"/>
            <w:bCs/>
            <w:noProof/>
          </w:rPr>
          <w:t>4.5.2</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Declaration of compliance and acceptance SCC</w:t>
        </w:r>
        <w:r w:rsidR="007A609D">
          <w:rPr>
            <w:noProof/>
            <w:webHidden/>
          </w:rPr>
          <w:tab/>
        </w:r>
        <w:r w:rsidR="007A609D">
          <w:rPr>
            <w:noProof/>
            <w:webHidden/>
          </w:rPr>
          <w:fldChar w:fldCharType="begin"/>
        </w:r>
        <w:r w:rsidR="007A609D">
          <w:rPr>
            <w:noProof/>
            <w:webHidden/>
          </w:rPr>
          <w:instrText xml:space="preserve"> PAGEREF _Toc201931415 \h </w:instrText>
        </w:r>
        <w:r w:rsidR="007A609D">
          <w:rPr>
            <w:noProof/>
            <w:webHidden/>
          </w:rPr>
        </w:r>
        <w:r w:rsidR="007A609D">
          <w:rPr>
            <w:noProof/>
            <w:webHidden/>
          </w:rPr>
          <w:fldChar w:fldCharType="separate"/>
        </w:r>
        <w:r w:rsidR="00884951">
          <w:rPr>
            <w:noProof/>
            <w:webHidden/>
          </w:rPr>
          <w:t>45</w:t>
        </w:r>
        <w:r w:rsidR="007A609D">
          <w:rPr>
            <w:noProof/>
            <w:webHidden/>
          </w:rPr>
          <w:fldChar w:fldCharType="end"/>
        </w:r>
      </w:hyperlink>
    </w:p>
    <w:p w14:paraId="56058136" w14:textId="6DF5FFA9"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16" w:history="1">
        <w:r w:rsidR="007A609D" w:rsidRPr="005B0B5A">
          <w:rPr>
            <w:rStyle w:val="Hyperlink"/>
            <w:bCs/>
            <w:noProof/>
          </w:rPr>
          <w:t>4.6</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Price and Preference Points Evaluation (Stage 6)</w:t>
        </w:r>
        <w:r w:rsidR="007A609D">
          <w:rPr>
            <w:noProof/>
            <w:webHidden/>
          </w:rPr>
          <w:tab/>
        </w:r>
        <w:r w:rsidR="007A609D">
          <w:rPr>
            <w:noProof/>
            <w:webHidden/>
          </w:rPr>
          <w:fldChar w:fldCharType="begin"/>
        </w:r>
        <w:r w:rsidR="007A609D">
          <w:rPr>
            <w:noProof/>
            <w:webHidden/>
          </w:rPr>
          <w:instrText xml:space="preserve"> PAGEREF _Toc201931416 \h </w:instrText>
        </w:r>
        <w:r w:rsidR="007A609D">
          <w:rPr>
            <w:noProof/>
            <w:webHidden/>
          </w:rPr>
        </w:r>
        <w:r w:rsidR="007A609D">
          <w:rPr>
            <w:noProof/>
            <w:webHidden/>
          </w:rPr>
          <w:fldChar w:fldCharType="separate"/>
        </w:r>
        <w:r w:rsidR="00884951">
          <w:rPr>
            <w:noProof/>
            <w:webHidden/>
          </w:rPr>
          <w:t>45</w:t>
        </w:r>
        <w:r w:rsidR="007A609D">
          <w:rPr>
            <w:noProof/>
            <w:webHidden/>
          </w:rPr>
          <w:fldChar w:fldCharType="end"/>
        </w:r>
      </w:hyperlink>
    </w:p>
    <w:p w14:paraId="2C3AE5FC" w14:textId="591E278B" w:rsidR="007A609D" w:rsidRDefault="00F726CE">
      <w:pPr>
        <w:pStyle w:val="TOC3"/>
        <w:rPr>
          <w:rFonts w:asciiTheme="minorHAnsi" w:eastAsiaTheme="minorEastAsia" w:hAnsiTheme="minorHAnsi" w:cstheme="minorBidi"/>
          <w:noProof/>
          <w:kern w:val="2"/>
          <w:sz w:val="24"/>
          <w:szCs w:val="24"/>
          <w:lang w:eastAsia="en-ZA"/>
          <w14:ligatures w14:val="standardContextual"/>
        </w:rPr>
      </w:pPr>
      <w:hyperlink w:anchor="_Toc201931417" w:history="1">
        <w:r w:rsidR="007A609D" w:rsidRPr="005B0B5A">
          <w:rPr>
            <w:rStyle w:val="Hyperlink"/>
            <w:bCs/>
            <w:noProof/>
          </w:rPr>
          <w:t>4.6.1</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Costing and Preference Evaluation</w:t>
        </w:r>
        <w:r w:rsidR="007A609D">
          <w:rPr>
            <w:noProof/>
            <w:webHidden/>
          </w:rPr>
          <w:tab/>
        </w:r>
        <w:r w:rsidR="007A609D">
          <w:rPr>
            <w:noProof/>
            <w:webHidden/>
          </w:rPr>
          <w:fldChar w:fldCharType="begin"/>
        </w:r>
        <w:r w:rsidR="007A609D">
          <w:rPr>
            <w:noProof/>
            <w:webHidden/>
          </w:rPr>
          <w:instrText xml:space="preserve"> PAGEREF _Toc201931417 \h </w:instrText>
        </w:r>
        <w:r w:rsidR="007A609D">
          <w:rPr>
            <w:noProof/>
            <w:webHidden/>
          </w:rPr>
        </w:r>
        <w:r w:rsidR="007A609D">
          <w:rPr>
            <w:noProof/>
            <w:webHidden/>
          </w:rPr>
          <w:fldChar w:fldCharType="separate"/>
        </w:r>
        <w:r w:rsidR="00884951">
          <w:rPr>
            <w:noProof/>
            <w:webHidden/>
          </w:rPr>
          <w:t>45</w:t>
        </w:r>
        <w:r w:rsidR="007A609D">
          <w:rPr>
            <w:noProof/>
            <w:webHidden/>
          </w:rPr>
          <w:fldChar w:fldCharType="end"/>
        </w:r>
      </w:hyperlink>
    </w:p>
    <w:p w14:paraId="6A95C791" w14:textId="4B4B2249" w:rsidR="007A609D" w:rsidRDefault="00F726CE">
      <w:pPr>
        <w:pStyle w:val="TOC3"/>
        <w:rPr>
          <w:rFonts w:asciiTheme="minorHAnsi" w:eastAsiaTheme="minorEastAsia" w:hAnsiTheme="minorHAnsi" w:cstheme="minorBidi"/>
          <w:noProof/>
          <w:kern w:val="2"/>
          <w:sz w:val="24"/>
          <w:szCs w:val="24"/>
          <w:lang w:eastAsia="en-ZA"/>
          <w14:ligatures w14:val="standardContextual"/>
        </w:rPr>
      </w:pPr>
      <w:hyperlink w:anchor="_Toc201931418" w:history="1">
        <w:r w:rsidR="007A609D" w:rsidRPr="005B0B5A">
          <w:rPr>
            <w:rStyle w:val="Hyperlink"/>
            <w:bCs/>
            <w:noProof/>
          </w:rPr>
          <w:t>4.6.2</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Costing and Pricing Conditions</w:t>
        </w:r>
        <w:r w:rsidR="007A609D">
          <w:rPr>
            <w:noProof/>
            <w:webHidden/>
          </w:rPr>
          <w:tab/>
        </w:r>
        <w:r w:rsidR="007A609D">
          <w:rPr>
            <w:noProof/>
            <w:webHidden/>
          </w:rPr>
          <w:fldChar w:fldCharType="begin"/>
        </w:r>
        <w:r w:rsidR="007A609D">
          <w:rPr>
            <w:noProof/>
            <w:webHidden/>
          </w:rPr>
          <w:instrText xml:space="preserve"> PAGEREF _Toc201931418 \h </w:instrText>
        </w:r>
        <w:r w:rsidR="007A609D">
          <w:rPr>
            <w:noProof/>
            <w:webHidden/>
          </w:rPr>
        </w:r>
        <w:r w:rsidR="007A609D">
          <w:rPr>
            <w:noProof/>
            <w:webHidden/>
          </w:rPr>
          <w:fldChar w:fldCharType="separate"/>
        </w:r>
        <w:r w:rsidR="00884951">
          <w:rPr>
            <w:noProof/>
            <w:webHidden/>
          </w:rPr>
          <w:t>45</w:t>
        </w:r>
        <w:r w:rsidR="007A609D">
          <w:rPr>
            <w:noProof/>
            <w:webHidden/>
          </w:rPr>
          <w:fldChar w:fldCharType="end"/>
        </w:r>
      </w:hyperlink>
    </w:p>
    <w:p w14:paraId="0F15E969" w14:textId="6CD3061C" w:rsidR="007A609D" w:rsidRDefault="00F726CE">
      <w:pPr>
        <w:pStyle w:val="TOC3"/>
        <w:rPr>
          <w:rFonts w:asciiTheme="minorHAnsi" w:eastAsiaTheme="minorEastAsia" w:hAnsiTheme="minorHAnsi" w:cstheme="minorBidi"/>
          <w:noProof/>
          <w:kern w:val="2"/>
          <w:sz w:val="24"/>
          <w:szCs w:val="24"/>
          <w:lang w:eastAsia="en-ZA"/>
          <w14:ligatures w14:val="standardContextual"/>
        </w:rPr>
      </w:pPr>
      <w:hyperlink w:anchor="_Toc201931419" w:history="1">
        <w:r w:rsidR="007A609D" w:rsidRPr="005B0B5A">
          <w:rPr>
            <w:rStyle w:val="Hyperlink"/>
            <w:bCs/>
            <w:noProof/>
          </w:rPr>
          <w:t>4.6.3</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Rate of Exchange Pricing Information</w:t>
        </w:r>
        <w:r w:rsidR="007A609D">
          <w:rPr>
            <w:noProof/>
            <w:webHidden/>
          </w:rPr>
          <w:tab/>
        </w:r>
        <w:r w:rsidR="007A609D">
          <w:rPr>
            <w:noProof/>
            <w:webHidden/>
          </w:rPr>
          <w:fldChar w:fldCharType="begin"/>
        </w:r>
        <w:r w:rsidR="007A609D">
          <w:rPr>
            <w:noProof/>
            <w:webHidden/>
          </w:rPr>
          <w:instrText xml:space="preserve"> PAGEREF _Toc201931419 \h </w:instrText>
        </w:r>
        <w:r w:rsidR="007A609D">
          <w:rPr>
            <w:noProof/>
            <w:webHidden/>
          </w:rPr>
        </w:r>
        <w:r w:rsidR="007A609D">
          <w:rPr>
            <w:noProof/>
            <w:webHidden/>
          </w:rPr>
          <w:fldChar w:fldCharType="separate"/>
        </w:r>
        <w:r w:rsidR="00884951">
          <w:rPr>
            <w:noProof/>
            <w:webHidden/>
          </w:rPr>
          <w:t>46</w:t>
        </w:r>
        <w:r w:rsidR="007A609D">
          <w:rPr>
            <w:noProof/>
            <w:webHidden/>
          </w:rPr>
          <w:fldChar w:fldCharType="end"/>
        </w:r>
      </w:hyperlink>
    </w:p>
    <w:p w14:paraId="56A80B8E" w14:textId="35850D61" w:rsidR="007A609D" w:rsidRDefault="00F726CE">
      <w:pPr>
        <w:pStyle w:val="TOC3"/>
        <w:rPr>
          <w:rFonts w:asciiTheme="minorHAnsi" w:eastAsiaTheme="minorEastAsia" w:hAnsiTheme="minorHAnsi" w:cstheme="minorBidi"/>
          <w:noProof/>
          <w:kern w:val="2"/>
          <w:sz w:val="24"/>
          <w:szCs w:val="24"/>
          <w:lang w:eastAsia="en-ZA"/>
          <w14:ligatures w14:val="standardContextual"/>
        </w:rPr>
      </w:pPr>
      <w:hyperlink w:anchor="_Toc201931420" w:history="1">
        <w:r w:rsidR="007A609D" w:rsidRPr="005B0B5A">
          <w:rPr>
            <w:rStyle w:val="Hyperlink"/>
            <w:bCs/>
            <w:noProof/>
          </w:rPr>
          <w:t>4.6.4</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Bid Exchange Rate Conditions</w:t>
        </w:r>
        <w:r w:rsidR="007A609D">
          <w:rPr>
            <w:noProof/>
            <w:webHidden/>
          </w:rPr>
          <w:tab/>
        </w:r>
        <w:r w:rsidR="007A609D">
          <w:rPr>
            <w:noProof/>
            <w:webHidden/>
          </w:rPr>
          <w:fldChar w:fldCharType="begin"/>
        </w:r>
        <w:r w:rsidR="007A609D">
          <w:rPr>
            <w:noProof/>
            <w:webHidden/>
          </w:rPr>
          <w:instrText xml:space="preserve"> PAGEREF _Toc201931420 \h </w:instrText>
        </w:r>
        <w:r w:rsidR="007A609D">
          <w:rPr>
            <w:noProof/>
            <w:webHidden/>
          </w:rPr>
        </w:r>
        <w:r w:rsidR="007A609D">
          <w:rPr>
            <w:noProof/>
            <w:webHidden/>
          </w:rPr>
          <w:fldChar w:fldCharType="separate"/>
        </w:r>
        <w:r w:rsidR="00884951">
          <w:rPr>
            <w:noProof/>
            <w:webHidden/>
          </w:rPr>
          <w:t>47</w:t>
        </w:r>
        <w:r w:rsidR="007A609D">
          <w:rPr>
            <w:noProof/>
            <w:webHidden/>
          </w:rPr>
          <w:fldChar w:fldCharType="end"/>
        </w:r>
      </w:hyperlink>
    </w:p>
    <w:p w14:paraId="07D01916" w14:textId="78AAF297" w:rsidR="007A609D" w:rsidRDefault="00F726CE">
      <w:pPr>
        <w:pStyle w:val="TOC3"/>
        <w:rPr>
          <w:rFonts w:asciiTheme="minorHAnsi" w:eastAsiaTheme="minorEastAsia" w:hAnsiTheme="minorHAnsi" w:cstheme="minorBidi"/>
          <w:noProof/>
          <w:kern w:val="2"/>
          <w:sz w:val="24"/>
          <w:szCs w:val="24"/>
          <w:lang w:eastAsia="en-ZA"/>
          <w14:ligatures w14:val="standardContextual"/>
        </w:rPr>
      </w:pPr>
      <w:hyperlink w:anchor="_Toc201931421" w:history="1">
        <w:r w:rsidR="007A609D" w:rsidRPr="005B0B5A">
          <w:rPr>
            <w:rStyle w:val="Hyperlink"/>
            <w:bCs/>
            <w:noProof/>
          </w:rPr>
          <w:t>4.6.5</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Declaration of Acceptance</w:t>
        </w:r>
        <w:r w:rsidR="007A609D">
          <w:rPr>
            <w:noProof/>
            <w:webHidden/>
          </w:rPr>
          <w:tab/>
        </w:r>
        <w:r w:rsidR="007A609D">
          <w:rPr>
            <w:noProof/>
            <w:webHidden/>
          </w:rPr>
          <w:fldChar w:fldCharType="begin"/>
        </w:r>
        <w:r w:rsidR="007A609D">
          <w:rPr>
            <w:noProof/>
            <w:webHidden/>
          </w:rPr>
          <w:instrText xml:space="preserve"> PAGEREF _Toc201931421 \h </w:instrText>
        </w:r>
        <w:r w:rsidR="007A609D">
          <w:rPr>
            <w:noProof/>
            <w:webHidden/>
          </w:rPr>
        </w:r>
        <w:r w:rsidR="007A609D">
          <w:rPr>
            <w:noProof/>
            <w:webHidden/>
          </w:rPr>
          <w:fldChar w:fldCharType="separate"/>
        </w:r>
        <w:r w:rsidR="00884951">
          <w:rPr>
            <w:noProof/>
            <w:webHidden/>
          </w:rPr>
          <w:t>47</w:t>
        </w:r>
        <w:r w:rsidR="007A609D">
          <w:rPr>
            <w:noProof/>
            <w:webHidden/>
          </w:rPr>
          <w:fldChar w:fldCharType="end"/>
        </w:r>
      </w:hyperlink>
    </w:p>
    <w:p w14:paraId="555F13F1" w14:textId="3E4D784A" w:rsidR="007A609D" w:rsidRDefault="00F726CE">
      <w:pPr>
        <w:pStyle w:val="TOC1"/>
        <w:rPr>
          <w:rFonts w:asciiTheme="minorHAnsi" w:eastAsiaTheme="minorEastAsia" w:hAnsiTheme="minorHAnsi" w:cstheme="minorBidi"/>
          <w:b w:val="0"/>
          <w:noProof/>
          <w:kern w:val="2"/>
          <w:sz w:val="24"/>
          <w:szCs w:val="24"/>
          <w:lang w:eastAsia="en-ZA"/>
          <w14:ligatures w14:val="standardContextual"/>
        </w:rPr>
      </w:pPr>
      <w:hyperlink w:anchor="_Toc201931422" w:history="1">
        <w:r w:rsidR="007A609D" w:rsidRPr="005B0B5A">
          <w:rPr>
            <w:rStyle w:val="Hyperlink"/>
            <w:noProof/>
            <w14:scene3d>
              <w14:camera w14:prst="orthographicFront"/>
              <w14:lightRig w14:rig="threePt" w14:dir="t">
                <w14:rot w14:lat="0" w14:lon="0" w14:rev="0"/>
              </w14:lightRig>
            </w14:scene3d>
          </w:rPr>
          <w:t>Annex A:</w:t>
        </w:r>
        <w:r w:rsidR="007A609D" w:rsidRPr="005B0B5A">
          <w:rPr>
            <w:rStyle w:val="Hyperlink"/>
            <w:noProof/>
          </w:rPr>
          <w:t xml:space="preserve"> Bidder substantiating evidence</w:t>
        </w:r>
        <w:r w:rsidR="007A609D">
          <w:rPr>
            <w:noProof/>
            <w:webHidden/>
          </w:rPr>
          <w:tab/>
        </w:r>
        <w:r w:rsidR="007A609D">
          <w:rPr>
            <w:noProof/>
            <w:webHidden/>
          </w:rPr>
          <w:fldChar w:fldCharType="begin"/>
        </w:r>
        <w:r w:rsidR="007A609D">
          <w:rPr>
            <w:noProof/>
            <w:webHidden/>
          </w:rPr>
          <w:instrText xml:space="preserve"> PAGEREF _Toc201931422 \h </w:instrText>
        </w:r>
        <w:r w:rsidR="007A609D">
          <w:rPr>
            <w:noProof/>
            <w:webHidden/>
          </w:rPr>
        </w:r>
        <w:r w:rsidR="007A609D">
          <w:rPr>
            <w:noProof/>
            <w:webHidden/>
          </w:rPr>
          <w:fldChar w:fldCharType="separate"/>
        </w:r>
        <w:r w:rsidR="00884951">
          <w:rPr>
            <w:noProof/>
            <w:webHidden/>
          </w:rPr>
          <w:t>53</w:t>
        </w:r>
        <w:r w:rsidR="007A609D">
          <w:rPr>
            <w:noProof/>
            <w:webHidden/>
          </w:rPr>
          <w:fldChar w:fldCharType="end"/>
        </w:r>
      </w:hyperlink>
    </w:p>
    <w:p w14:paraId="3B8CF22C" w14:textId="21DAF5EE" w:rsidR="007A609D" w:rsidRDefault="00F726CE">
      <w:pPr>
        <w:pStyle w:val="TOC1"/>
        <w:rPr>
          <w:rFonts w:asciiTheme="minorHAnsi" w:eastAsiaTheme="minorEastAsia" w:hAnsiTheme="minorHAnsi" w:cstheme="minorBidi"/>
          <w:b w:val="0"/>
          <w:noProof/>
          <w:kern w:val="2"/>
          <w:sz w:val="24"/>
          <w:szCs w:val="24"/>
          <w:lang w:eastAsia="en-ZA"/>
          <w14:ligatures w14:val="standardContextual"/>
        </w:rPr>
      </w:pPr>
      <w:hyperlink w:anchor="_Toc201931423" w:history="1">
        <w:r w:rsidR="007A609D" w:rsidRPr="005B0B5A">
          <w:rPr>
            <w:rStyle w:val="Hyperlink"/>
            <w:noProof/>
          </w:rPr>
          <w:t>5.</w:t>
        </w:r>
        <w:r w:rsidR="007A609D">
          <w:rPr>
            <w:rFonts w:asciiTheme="minorHAnsi" w:eastAsiaTheme="minorEastAsia" w:hAnsiTheme="minorHAnsi" w:cstheme="minorBidi"/>
            <w:b w:val="0"/>
            <w:noProof/>
            <w:kern w:val="2"/>
            <w:sz w:val="24"/>
            <w:szCs w:val="24"/>
            <w:lang w:eastAsia="en-ZA"/>
            <w14:ligatures w14:val="standardContextual"/>
          </w:rPr>
          <w:tab/>
        </w:r>
        <w:r w:rsidR="007A609D" w:rsidRPr="005B0B5A">
          <w:rPr>
            <w:rStyle w:val="Hyperlink"/>
            <w:noProof/>
          </w:rPr>
          <w:t>Technical Mandatory Requirement Evidence</w:t>
        </w:r>
        <w:r w:rsidR="007A609D">
          <w:rPr>
            <w:noProof/>
            <w:webHidden/>
          </w:rPr>
          <w:tab/>
        </w:r>
        <w:r w:rsidR="007A609D">
          <w:rPr>
            <w:noProof/>
            <w:webHidden/>
          </w:rPr>
          <w:fldChar w:fldCharType="begin"/>
        </w:r>
        <w:r w:rsidR="007A609D">
          <w:rPr>
            <w:noProof/>
            <w:webHidden/>
          </w:rPr>
          <w:instrText xml:space="preserve"> PAGEREF _Toc201931423 \h </w:instrText>
        </w:r>
        <w:r w:rsidR="007A609D">
          <w:rPr>
            <w:noProof/>
            <w:webHidden/>
          </w:rPr>
        </w:r>
        <w:r w:rsidR="007A609D">
          <w:rPr>
            <w:noProof/>
            <w:webHidden/>
          </w:rPr>
          <w:fldChar w:fldCharType="separate"/>
        </w:r>
        <w:r w:rsidR="00884951">
          <w:rPr>
            <w:noProof/>
            <w:webHidden/>
          </w:rPr>
          <w:t>53</w:t>
        </w:r>
        <w:r w:rsidR="007A609D">
          <w:rPr>
            <w:noProof/>
            <w:webHidden/>
          </w:rPr>
          <w:fldChar w:fldCharType="end"/>
        </w:r>
      </w:hyperlink>
    </w:p>
    <w:p w14:paraId="293351DC" w14:textId="30EE8844"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24" w:history="1">
        <w:r w:rsidR="007A609D" w:rsidRPr="005B0B5A">
          <w:rPr>
            <w:rStyle w:val="Hyperlink"/>
            <w:bCs/>
            <w:noProof/>
          </w:rPr>
          <w:t>5.1</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bCs/>
            <w:noProof/>
          </w:rPr>
          <w:t>Bidder Certification / Affiliation requirements</w:t>
        </w:r>
        <w:r w:rsidR="007A609D">
          <w:rPr>
            <w:noProof/>
            <w:webHidden/>
          </w:rPr>
          <w:tab/>
        </w:r>
        <w:r w:rsidR="007A609D">
          <w:rPr>
            <w:noProof/>
            <w:webHidden/>
          </w:rPr>
          <w:fldChar w:fldCharType="begin"/>
        </w:r>
        <w:r w:rsidR="007A609D">
          <w:rPr>
            <w:noProof/>
            <w:webHidden/>
          </w:rPr>
          <w:instrText xml:space="preserve"> PAGEREF _Toc201931424 \h </w:instrText>
        </w:r>
        <w:r w:rsidR="007A609D">
          <w:rPr>
            <w:noProof/>
            <w:webHidden/>
          </w:rPr>
        </w:r>
        <w:r w:rsidR="007A609D">
          <w:rPr>
            <w:noProof/>
            <w:webHidden/>
          </w:rPr>
          <w:fldChar w:fldCharType="separate"/>
        </w:r>
        <w:r w:rsidR="00884951">
          <w:rPr>
            <w:noProof/>
            <w:webHidden/>
          </w:rPr>
          <w:t>53</w:t>
        </w:r>
        <w:r w:rsidR="007A609D">
          <w:rPr>
            <w:noProof/>
            <w:webHidden/>
          </w:rPr>
          <w:fldChar w:fldCharType="end"/>
        </w:r>
      </w:hyperlink>
    </w:p>
    <w:p w14:paraId="30D83087" w14:textId="58DB90A1"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25" w:history="1">
        <w:r w:rsidR="007A609D" w:rsidRPr="005B0B5A">
          <w:rPr>
            <w:rStyle w:val="Hyperlink"/>
            <w:bCs/>
            <w:noProof/>
          </w:rPr>
          <w:t>5.2</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Bidder experience and capability requirements</w:t>
        </w:r>
        <w:r w:rsidR="007A609D">
          <w:rPr>
            <w:noProof/>
            <w:webHidden/>
          </w:rPr>
          <w:tab/>
        </w:r>
        <w:r w:rsidR="007A609D">
          <w:rPr>
            <w:noProof/>
            <w:webHidden/>
          </w:rPr>
          <w:fldChar w:fldCharType="begin"/>
        </w:r>
        <w:r w:rsidR="007A609D">
          <w:rPr>
            <w:noProof/>
            <w:webHidden/>
          </w:rPr>
          <w:instrText xml:space="preserve"> PAGEREF _Toc201931425 \h </w:instrText>
        </w:r>
        <w:r w:rsidR="007A609D">
          <w:rPr>
            <w:noProof/>
            <w:webHidden/>
          </w:rPr>
        </w:r>
        <w:r w:rsidR="007A609D">
          <w:rPr>
            <w:noProof/>
            <w:webHidden/>
          </w:rPr>
          <w:fldChar w:fldCharType="separate"/>
        </w:r>
        <w:r w:rsidR="00884951">
          <w:rPr>
            <w:noProof/>
            <w:webHidden/>
          </w:rPr>
          <w:t>53</w:t>
        </w:r>
        <w:r w:rsidR="007A609D">
          <w:rPr>
            <w:noProof/>
            <w:webHidden/>
          </w:rPr>
          <w:fldChar w:fldCharType="end"/>
        </w:r>
      </w:hyperlink>
    </w:p>
    <w:p w14:paraId="70CA6915" w14:textId="42106D6C"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26" w:history="1">
        <w:r w:rsidR="007A609D" w:rsidRPr="005B0B5A">
          <w:rPr>
            <w:rStyle w:val="Hyperlink"/>
            <w:bCs/>
            <w:noProof/>
          </w:rPr>
          <w:t>5.3</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bCs/>
            <w:noProof/>
          </w:rPr>
          <w:t>On-prem air gapped capability requirements</w:t>
        </w:r>
        <w:r w:rsidR="007A609D">
          <w:rPr>
            <w:noProof/>
            <w:webHidden/>
          </w:rPr>
          <w:tab/>
        </w:r>
        <w:r w:rsidR="007A609D">
          <w:rPr>
            <w:noProof/>
            <w:webHidden/>
          </w:rPr>
          <w:fldChar w:fldCharType="begin"/>
        </w:r>
        <w:r w:rsidR="007A609D">
          <w:rPr>
            <w:noProof/>
            <w:webHidden/>
          </w:rPr>
          <w:instrText xml:space="preserve"> PAGEREF _Toc201931426 \h </w:instrText>
        </w:r>
        <w:r w:rsidR="007A609D">
          <w:rPr>
            <w:noProof/>
            <w:webHidden/>
          </w:rPr>
        </w:r>
        <w:r w:rsidR="007A609D">
          <w:rPr>
            <w:noProof/>
            <w:webHidden/>
          </w:rPr>
          <w:fldChar w:fldCharType="separate"/>
        </w:r>
        <w:r w:rsidR="00884951">
          <w:rPr>
            <w:noProof/>
            <w:webHidden/>
          </w:rPr>
          <w:t>54</w:t>
        </w:r>
        <w:r w:rsidR="007A609D">
          <w:rPr>
            <w:noProof/>
            <w:webHidden/>
          </w:rPr>
          <w:fldChar w:fldCharType="end"/>
        </w:r>
      </w:hyperlink>
    </w:p>
    <w:p w14:paraId="202E33C1" w14:textId="14735A0C"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27" w:history="1">
        <w:r w:rsidR="007A609D" w:rsidRPr="005B0B5A">
          <w:rPr>
            <w:rStyle w:val="Hyperlink"/>
            <w:bCs/>
            <w:noProof/>
          </w:rPr>
          <w:t>5.4</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bCs/>
            <w:noProof/>
          </w:rPr>
          <w:t>OEM/OSM Rating Requirements</w:t>
        </w:r>
        <w:r w:rsidR="007A609D">
          <w:rPr>
            <w:noProof/>
            <w:webHidden/>
          </w:rPr>
          <w:tab/>
        </w:r>
        <w:r w:rsidR="007A609D">
          <w:rPr>
            <w:noProof/>
            <w:webHidden/>
          </w:rPr>
          <w:fldChar w:fldCharType="begin"/>
        </w:r>
        <w:r w:rsidR="007A609D">
          <w:rPr>
            <w:noProof/>
            <w:webHidden/>
          </w:rPr>
          <w:instrText xml:space="preserve"> PAGEREF _Toc201931427 \h </w:instrText>
        </w:r>
        <w:r w:rsidR="007A609D">
          <w:rPr>
            <w:noProof/>
            <w:webHidden/>
          </w:rPr>
        </w:r>
        <w:r w:rsidR="007A609D">
          <w:rPr>
            <w:noProof/>
            <w:webHidden/>
          </w:rPr>
          <w:fldChar w:fldCharType="separate"/>
        </w:r>
        <w:r w:rsidR="00884951">
          <w:rPr>
            <w:noProof/>
            <w:webHidden/>
          </w:rPr>
          <w:t>54</w:t>
        </w:r>
        <w:r w:rsidR="007A609D">
          <w:rPr>
            <w:noProof/>
            <w:webHidden/>
          </w:rPr>
          <w:fldChar w:fldCharType="end"/>
        </w:r>
      </w:hyperlink>
    </w:p>
    <w:p w14:paraId="278446F6" w14:textId="73463C4F"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28" w:history="1">
        <w:r w:rsidR="007A609D" w:rsidRPr="005B0B5A">
          <w:rPr>
            <w:rStyle w:val="Hyperlink"/>
            <w:bCs/>
            <w:noProof/>
          </w:rPr>
          <w:t>5.5</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bCs/>
            <w:noProof/>
          </w:rPr>
          <w:t>Data residency and sovereignty requirements</w:t>
        </w:r>
        <w:r w:rsidR="007A609D">
          <w:rPr>
            <w:noProof/>
            <w:webHidden/>
          </w:rPr>
          <w:tab/>
        </w:r>
        <w:r w:rsidR="007A609D">
          <w:rPr>
            <w:noProof/>
            <w:webHidden/>
          </w:rPr>
          <w:fldChar w:fldCharType="begin"/>
        </w:r>
        <w:r w:rsidR="007A609D">
          <w:rPr>
            <w:noProof/>
            <w:webHidden/>
          </w:rPr>
          <w:instrText xml:space="preserve"> PAGEREF _Toc201931428 \h </w:instrText>
        </w:r>
        <w:r w:rsidR="007A609D">
          <w:rPr>
            <w:noProof/>
            <w:webHidden/>
          </w:rPr>
        </w:r>
        <w:r w:rsidR="007A609D">
          <w:rPr>
            <w:noProof/>
            <w:webHidden/>
          </w:rPr>
          <w:fldChar w:fldCharType="separate"/>
        </w:r>
        <w:r w:rsidR="00884951">
          <w:rPr>
            <w:noProof/>
            <w:webHidden/>
          </w:rPr>
          <w:t>54</w:t>
        </w:r>
        <w:r w:rsidR="007A609D">
          <w:rPr>
            <w:noProof/>
            <w:webHidden/>
          </w:rPr>
          <w:fldChar w:fldCharType="end"/>
        </w:r>
      </w:hyperlink>
    </w:p>
    <w:p w14:paraId="18A308A9" w14:textId="42AC9233"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29" w:history="1">
        <w:r w:rsidR="007A609D" w:rsidRPr="005B0B5A">
          <w:rPr>
            <w:rStyle w:val="Hyperlink"/>
            <w:bCs/>
            <w:noProof/>
          </w:rPr>
          <w:t>5.6</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bCs/>
            <w:noProof/>
          </w:rPr>
          <w:t>Single solution requirements</w:t>
        </w:r>
        <w:r w:rsidR="007A609D">
          <w:rPr>
            <w:noProof/>
            <w:webHidden/>
          </w:rPr>
          <w:tab/>
        </w:r>
        <w:r w:rsidR="007A609D">
          <w:rPr>
            <w:noProof/>
            <w:webHidden/>
          </w:rPr>
          <w:fldChar w:fldCharType="begin"/>
        </w:r>
        <w:r w:rsidR="007A609D">
          <w:rPr>
            <w:noProof/>
            <w:webHidden/>
          </w:rPr>
          <w:instrText xml:space="preserve"> PAGEREF _Toc201931429 \h </w:instrText>
        </w:r>
        <w:r w:rsidR="007A609D">
          <w:rPr>
            <w:noProof/>
            <w:webHidden/>
          </w:rPr>
        </w:r>
        <w:r w:rsidR="007A609D">
          <w:rPr>
            <w:noProof/>
            <w:webHidden/>
          </w:rPr>
          <w:fldChar w:fldCharType="separate"/>
        </w:r>
        <w:r w:rsidR="00884951">
          <w:rPr>
            <w:noProof/>
            <w:webHidden/>
          </w:rPr>
          <w:t>54</w:t>
        </w:r>
        <w:r w:rsidR="007A609D">
          <w:rPr>
            <w:noProof/>
            <w:webHidden/>
          </w:rPr>
          <w:fldChar w:fldCharType="end"/>
        </w:r>
      </w:hyperlink>
    </w:p>
    <w:p w14:paraId="41900533" w14:textId="2D079E9F"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30" w:history="1">
        <w:r w:rsidR="007A609D" w:rsidRPr="005B0B5A">
          <w:rPr>
            <w:rStyle w:val="Hyperlink"/>
            <w:rFonts w:eastAsia="SimHei"/>
            <w:bCs/>
            <w:noProof/>
          </w:rPr>
          <w:t>5.7</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rFonts w:cs="Calibri"/>
            <w:bCs/>
            <w:noProof/>
          </w:rPr>
          <w:t>OEM/OSM Presence Requirement</w:t>
        </w:r>
        <w:r w:rsidR="007A609D">
          <w:rPr>
            <w:noProof/>
            <w:webHidden/>
          </w:rPr>
          <w:tab/>
        </w:r>
        <w:r w:rsidR="007A609D">
          <w:rPr>
            <w:noProof/>
            <w:webHidden/>
          </w:rPr>
          <w:fldChar w:fldCharType="begin"/>
        </w:r>
        <w:r w:rsidR="007A609D">
          <w:rPr>
            <w:noProof/>
            <w:webHidden/>
          </w:rPr>
          <w:instrText xml:space="preserve"> PAGEREF _Toc201931430 \h </w:instrText>
        </w:r>
        <w:r w:rsidR="007A609D">
          <w:rPr>
            <w:noProof/>
            <w:webHidden/>
          </w:rPr>
        </w:r>
        <w:r w:rsidR="007A609D">
          <w:rPr>
            <w:noProof/>
            <w:webHidden/>
          </w:rPr>
          <w:fldChar w:fldCharType="separate"/>
        </w:r>
        <w:r w:rsidR="00884951">
          <w:rPr>
            <w:noProof/>
            <w:webHidden/>
          </w:rPr>
          <w:t>55</w:t>
        </w:r>
        <w:r w:rsidR="007A609D">
          <w:rPr>
            <w:noProof/>
            <w:webHidden/>
          </w:rPr>
          <w:fldChar w:fldCharType="end"/>
        </w:r>
      </w:hyperlink>
    </w:p>
    <w:p w14:paraId="4D244C25" w14:textId="4410E046"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31" w:history="1">
        <w:r w:rsidR="007A609D" w:rsidRPr="005B0B5A">
          <w:rPr>
            <w:rStyle w:val="Hyperlink"/>
            <w:rFonts w:eastAsia="SimHei"/>
            <w:bCs/>
            <w:noProof/>
          </w:rPr>
          <w:t>5.8</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rFonts w:eastAsia="SimHei"/>
            <w:noProof/>
          </w:rPr>
          <w:t>Special Conditions of Contract</w:t>
        </w:r>
        <w:r w:rsidR="007A609D">
          <w:rPr>
            <w:noProof/>
            <w:webHidden/>
          </w:rPr>
          <w:tab/>
        </w:r>
        <w:r w:rsidR="007A609D">
          <w:rPr>
            <w:noProof/>
            <w:webHidden/>
          </w:rPr>
          <w:fldChar w:fldCharType="begin"/>
        </w:r>
        <w:r w:rsidR="007A609D">
          <w:rPr>
            <w:noProof/>
            <w:webHidden/>
          </w:rPr>
          <w:instrText xml:space="preserve"> PAGEREF _Toc201931431 \h </w:instrText>
        </w:r>
        <w:r w:rsidR="007A609D">
          <w:rPr>
            <w:noProof/>
            <w:webHidden/>
          </w:rPr>
        </w:r>
        <w:r w:rsidR="007A609D">
          <w:rPr>
            <w:noProof/>
            <w:webHidden/>
          </w:rPr>
          <w:fldChar w:fldCharType="separate"/>
        </w:r>
        <w:r w:rsidR="00884951">
          <w:rPr>
            <w:noProof/>
            <w:webHidden/>
          </w:rPr>
          <w:t>55</w:t>
        </w:r>
        <w:r w:rsidR="007A609D">
          <w:rPr>
            <w:noProof/>
            <w:webHidden/>
          </w:rPr>
          <w:fldChar w:fldCharType="end"/>
        </w:r>
      </w:hyperlink>
    </w:p>
    <w:p w14:paraId="048A0063" w14:textId="71ED4EC9"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32" w:history="1">
        <w:r w:rsidR="007A609D" w:rsidRPr="005B0B5A">
          <w:rPr>
            <w:rStyle w:val="Hyperlink"/>
            <w:rFonts w:eastAsia="SimHei"/>
            <w:bCs/>
            <w:noProof/>
          </w:rPr>
          <w:t>5.10</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rFonts w:eastAsia="SimHei"/>
            <w:noProof/>
          </w:rPr>
          <w:t>Technical/Product Functional Requirement</w:t>
        </w:r>
        <w:r w:rsidR="007A609D">
          <w:rPr>
            <w:noProof/>
            <w:webHidden/>
          </w:rPr>
          <w:tab/>
        </w:r>
        <w:r w:rsidR="007A609D">
          <w:rPr>
            <w:noProof/>
            <w:webHidden/>
          </w:rPr>
          <w:fldChar w:fldCharType="begin"/>
        </w:r>
        <w:r w:rsidR="007A609D">
          <w:rPr>
            <w:noProof/>
            <w:webHidden/>
          </w:rPr>
          <w:instrText xml:space="preserve"> PAGEREF _Toc201931432 \h </w:instrText>
        </w:r>
        <w:r w:rsidR="007A609D">
          <w:rPr>
            <w:noProof/>
            <w:webHidden/>
          </w:rPr>
        </w:r>
        <w:r w:rsidR="007A609D">
          <w:rPr>
            <w:noProof/>
            <w:webHidden/>
          </w:rPr>
          <w:fldChar w:fldCharType="separate"/>
        </w:r>
        <w:r w:rsidR="00884951">
          <w:rPr>
            <w:noProof/>
            <w:webHidden/>
          </w:rPr>
          <w:t>55</w:t>
        </w:r>
        <w:r w:rsidR="007A609D">
          <w:rPr>
            <w:noProof/>
            <w:webHidden/>
          </w:rPr>
          <w:fldChar w:fldCharType="end"/>
        </w:r>
      </w:hyperlink>
    </w:p>
    <w:p w14:paraId="3D3D7A61" w14:textId="35E078DF"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33" w:history="1">
        <w:r w:rsidR="007A609D" w:rsidRPr="005B0B5A">
          <w:rPr>
            <w:rStyle w:val="Hyperlink"/>
            <w:bCs/>
            <w:noProof/>
          </w:rPr>
          <w:t>5.11</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Technical Functionality Requirements</w:t>
        </w:r>
        <w:r w:rsidR="007A609D">
          <w:rPr>
            <w:noProof/>
            <w:webHidden/>
          </w:rPr>
          <w:tab/>
        </w:r>
        <w:r w:rsidR="007A609D">
          <w:rPr>
            <w:noProof/>
            <w:webHidden/>
          </w:rPr>
          <w:fldChar w:fldCharType="begin"/>
        </w:r>
        <w:r w:rsidR="007A609D">
          <w:rPr>
            <w:noProof/>
            <w:webHidden/>
          </w:rPr>
          <w:instrText xml:space="preserve"> PAGEREF _Toc201931433 \h </w:instrText>
        </w:r>
        <w:r w:rsidR="007A609D">
          <w:rPr>
            <w:noProof/>
            <w:webHidden/>
          </w:rPr>
        </w:r>
        <w:r w:rsidR="007A609D">
          <w:rPr>
            <w:noProof/>
            <w:webHidden/>
          </w:rPr>
          <w:fldChar w:fldCharType="separate"/>
        </w:r>
        <w:r w:rsidR="00884951">
          <w:rPr>
            <w:noProof/>
            <w:webHidden/>
          </w:rPr>
          <w:t>55</w:t>
        </w:r>
        <w:r w:rsidR="007A609D">
          <w:rPr>
            <w:noProof/>
            <w:webHidden/>
          </w:rPr>
          <w:fldChar w:fldCharType="end"/>
        </w:r>
      </w:hyperlink>
    </w:p>
    <w:p w14:paraId="7A8CBFB7" w14:textId="66970C9E"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34" w:history="1">
        <w:r w:rsidR="007A609D" w:rsidRPr="005B0B5A">
          <w:rPr>
            <w:rStyle w:val="Hyperlink"/>
            <w:rFonts w:cs="Calibri Light"/>
            <w:bCs/>
            <w:noProof/>
          </w:rPr>
          <w:t>5.12</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Technical Proof of concept (Demonstration)Requirements</w:t>
        </w:r>
        <w:r w:rsidR="007A609D">
          <w:rPr>
            <w:noProof/>
            <w:webHidden/>
          </w:rPr>
          <w:tab/>
        </w:r>
        <w:r w:rsidR="007A609D">
          <w:rPr>
            <w:noProof/>
            <w:webHidden/>
          </w:rPr>
          <w:fldChar w:fldCharType="begin"/>
        </w:r>
        <w:r w:rsidR="007A609D">
          <w:rPr>
            <w:noProof/>
            <w:webHidden/>
          </w:rPr>
          <w:instrText xml:space="preserve"> PAGEREF _Toc201931434 \h </w:instrText>
        </w:r>
        <w:r w:rsidR="007A609D">
          <w:rPr>
            <w:noProof/>
            <w:webHidden/>
          </w:rPr>
        </w:r>
        <w:r w:rsidR="007A609D">
          <w:rPr>
            <w:noProof/>
            <w:webHidden/>
          </w:rPr>
          <w:fldChar w:fldCharType="separate"/>
        </w:r>
        <w:r w:rsidR="00884951">
          <w:rPr>
            <w:noProof/>
            <w:webHidden/>
          </w:rPr>
          <w:t>55</w:t>
        </w:r>
        <w:r w:rsidR="007A609D">
          <w:rPr>
            <w:noProof/>
            <w:webHidden/>
          </w:rPr>
          <w:fldChar w:fldCharType="end"/>
        </w:r>
      </w:hyperlink>
    </w:p>
    <w:p w14:paraId="04A3BF94" w14:textId="6874A5D9" w:rsidR="007A609D" w:rsidRDefault="00F726CE">
      <w:pPr>
        <w:pStyle w:val="TOC2"/>
        <w:rPr>
          <w:rFonts w:asciiTheme="minorHAnsi" w:eastAsiaTheme="minorEastAsia" w:hAnsiTheme="minorHAnsi" w:cstheme="minorBidi"/>
          <w:noProof/>
          <w:kern w:val="2"/>
          <w:sz w:val="24"/>
          <w:szCs w:val="24"/>
          <w:lang w:eastAsia="en-ZA"/>
          <w14:ligatures w14:val="standardContextual"/>
        </w:rPr>
      </w:pPr>
      <w:hyperlink w:anchor="_Toc201931435" w:history="1">
        <w:r w:rsidR="007A609D" w:rsidRPr="005B0B5A">
          <w:rPr>
            <w:rStyle w:val="Hyperlink"/>
            <w:rFonts w:cs="Calibri Light"/>
            <w:bCs/>
            <w:noProof/>
          </w:rPr>
          <w:t>5.13</w:t>
        </w:r>
        <w:r w:rsidR="007A609D">
          <w:rPr>
            <w:rFonts w:asciiTheme="minorHAnsi" w:eastAsiaTheme="minorEastAsia" w:hAnsiTheme="minorHAnsi" w:cstheme="minorBidi"/>
            <w:noProof/>
            <w:kern w:val="2"/>
            <w:sz w:val="24"/>
            <w:szCs w:val="24"/>
            <w:lang w:eastAsia="en-ZA"/>
            <w14:ligatures w14:val="standardContextual"/>
          </w:rPr>
          <w:tab/>
        </w:r>
        <w:r w:rsidR="007A609D" w:rsidRPr="005B0B5A">
          <w:rPr>
            <w:rStyle w:val="Hyperlink"/>
            <w:noProof/>
          </w:rPr>
          <w:t>Preference Points Preferential Goals Evidence</w:t>
        </w:r>
        <w:r w:rsidR="007A609D">
          <w:rPr>
            <w:noProof/>
            <w:webHidden/>
          </w:rPr>
          <w:tab/>
        </w:r>
        <w:r w:rsidR="007A609D">
          <w:rPr>
            <w:noProof/>
            <w:webHidden/>
          </w:rPr>
          <w:fldChar w:fldCharType="begin"/>
        </w:r>
        <w:r w:rsidR="007A609D">
          <w:rPr>
            <w:noProof/>
            <w:webHidden/>
          </w:rPr>
          <w:instrText xml:space="preserve"> PAGEREF _Toc201931435 \h </w:instrText>
        </w:r>
        <w:r w:rsidR="007A609D">
          <w:rPr>
            <w:noProof/>
            <w:webHidden/>
          </w:rPr>
        </w:r>
        <w:r w:rsidR="007A609D">
          <w:rPr>
            <w:noProof/>
            <w:webHidden/>
          </w:rPr>
          <w:fldChar w:fldCharType="separate"/>
        </w:r>
        <w:r w:rsidR="00884951">
          <w:rPr>
            <w:noProof/>
            <w:webHidden/>
          </w:rPr>
          <w:t>55</w:t>
        </w:r>
        <w:r w:rsidR="007A609D">
          <w:rPr>
            <w:noProof/>
            <w:webHidden/>
          </w:rPr>
          <w:fldChar w:fldCharType="end"/>
        </w:r>
      </w:hyperlink>
    </w:p>
    <w:p w14:paraId="18F93A0E" w14:textId="74103EBD" w:rsidR="007A609D" w:rsidRDefault="00F726CE">
      <w:pPr>
        <w:pStyle w:val="TOC1"/>
        <w:rPr>
          <w:rFonts w:asciiTheme="minorHAnsi" w:eastAsiaTheme="minorEastAsia" w:hAnsiTheme="minorHAnsi" w:cstheme="minorBidi"/>
          <w:b w:val="0"/>
          <w:noProof/>
          <w:kern w:val="2"/>
          <w:sz w:val="24"/>
          <w:szCs w:val="24"/>
          <w:lang w:eastAsia="en-ZA"/>
          <w14:ligatures w14:val="standardContextual"/>
        </w:rPr>
      </w:pPr>
      <w:hyperlink w:anchor="_Toc201931436" w:history="1">
        <w:r w:rsidR="007A609D" w:rsidRPr="005B0B5A">
          <w:rPr>
            <w:rStyle w:val="Hyperlink"/>
            <w:noProof/>
          </w:rPr>
          <w:t>Annex B: THIRD-PARTY RISK MANAGEMENT (TPRM) ASSESSMENT</w:t>
        </w:r>
        <w:r w:rsidR="007A609D">
          <w:rPr>
            <w:noProof/>
            <w:webHidden/>
          </w:rPr>
          <w:tab/>
        </w:r>
        <w:r w:rsidR="007A609D">
          <w:rPr>
            <w:noProof/>
            <w:webHidden/>
          </w:rPr>
          <w:fldChar w:fldCharType="begin"/>
        </w:r>
        <w:r w:rsidR="007A609D">
          <w:rPr>
            <w:noProof/>
            <w:webHidden/>
          </w:rPr>
          <w:instrText xml:space="preserve"> PAGEREF _Toc201931436 \h </w:instrText>
        </w:r>
        <w:r w:rsidR="007A609D">
          <w:rPr>
            <w:noProof/>
            <w:webHidden/>
          </w:rPr>
        </w:r>
        <w:r w:rsidR="007A609D">
          <w:rPr>
            <w:noProof/>
            <w:webHidden/>
          </w:rPr>
          <w:fldChar w:fldCharType="separate"/>
        </w:r>
        <w:r w:rsidR="00884951">
          <w:rPr>
            <w:noProof/>
            <w:webHidden/>
          </w:rPr>
          <w:t>57</w:t>
        </w:r>
        <w:r w:rsidR="007A609D">
          <w:rPr>
            <w:noProof/>
            <w:webHidden/>
          </w:rPr>
          <w:fldChar w:fldCharType="end"/>
        </w:r>
      </w:hyperlink>
    </w:p>
    <w:p w14:paraId="2C34E1C9" w14:textId="7A063D7F" w:rsidR="007A609D" w:rsidRDefault="00F726CE">
      <w:pPr>
        <w:pStyle w:val="TOC1"/>
        <w:rPr>
          <w:rFonts w:asciiTheme="minorHAnsi" w:eastAsiaTheme="minorEastAsia" w:hAnsiTheme="minorHAnsi" w:cstheme="minorBidi"/>
          <w:b w:val="0"/>
          <w:noProof/>
          <w:kern w:val="2"/>
          <w:sz w:val="24"/>
          <w:szCs w:val="24"/>
          <w:lang w:eastAsia="en-ZA"/>
          <w14:ligatures w14:val="standardContextual"/>
        </w:rPr>
      </w:pPr>
      <w:hyperlink w:anchor="_Toc201931437" w:history="1">
        <w:r w:rsidR="007A609D" w:rsidRPr="005B0B5A">
          <w:rPr>
            <w:rStyle w:val="Hyperlink"/>
            <w:noProof/>
          </w:rPr>
          <w:t>Annex C: Product/Service functional Requirements. ADDENDUM 1</w:t>
        </w:r>
        <w:r w:rsidR="007A609D">
          <w:rPr>
            <w:noProof/>
            <w:webHidden/>
          </w:rPr>
          <w:tab/>
        </w:r>
        <w:r w:rsidR="007A609D">
          <w:rPr>
            <w:noProof/>
            <w:webHidden/>
          </w:rPr>
          <w:fldChar w:fldCharType="begin"/>
        </w:r>
        <w:r w:rsidR="007A609D">
          <w:rPr>
            <w:noProof/>
            <w:webHidden/>
          </w:rPr>
          <w:instrText xml:space="preserve"> PAGEREF _Toc201931437 \h </w:instrText>
        </w:r>
        <w:r w:rsidR="007A609D">
          <w:rPr>
            <w:noProof/>
            <w:webHidden/>
          </w:rPr>
        </w:r>
        <w:r w:rsidR="007A609D">
          <w:rPr>
            <w:noProof/>
            <w:webHidden/>
          </w:rPr>
          <w:fldChar w:fldCharType="separate"/>
        </w:r>
        <w:r w:rsidR="00884951">
          <w:rPr>
            <w:noProof/>
            <w:webHidden/>
          </w:rPr>
          <w:t>63</w:t>
        </w:r>
        <w:r w:rsidR="007A609D">
          <w:rPr>
            <w:noProof/>
            <w:webHidden/>
          </w:rPr>
          <w:fldChar w:fldCharType="end"/>
        </w:r>
      </w:hyperlink>
    </w:p>
    <w:p w14:paraId="287A7CDC" w14:textId="03C6A66D" w:rsidR="00A44D99" w:rsidRDefault="00A44D99" w:rsidP="00A44D99">
      <w:pPr>
        <w:rPr>
          <w:rFonts w:asciiTheme="minorHAnsi" w:hAnsiTheme="minorHAnsi"/>
          <w:b/>
          <w:bCs/>
          <w:caps/>
          <w:sz w:val="20"/>
        </w:rPr>
      </w:pPr>
      <w:r>
        <w:rPr>
          <w:rFonts w:asciiTheme="minorHAnsi" w:hAnsiTheme="minorHAnsi"/>
          <w:b/>
          <w:bCs/>
          <w:caps/>
          <w:sz w:val="20"/>
        </w:rPr>
        <w:fldChar w:fldCharType="end"/>
      </w:r>
    </w:p>
    <w:p w14:paraId="7E14D66A" w14:textId="77777777" w:rsidR="005B47D9" w:rsidRDefault="005B47D9" w:rsidP="00A44D99"/>
    <w:p w14:paraId="0072A031" w14:textId="77777777" w:rsidR="005B47D9" w:rsidRDefault="005B47D9" w:rsidP="00A44D99"/>
    <w:p w14:paraId="06C7B59D" w14:textId="21A2B77A" w:rsidR="001313AD" w:rsidRPr="00672AB2" w:rsidRDefault="00496E1A" w:rsidP="007E6FC0">
      <w:pPr>
        <w:pStyle w:val="Heading1"/>
        <w:rPr>
          <w:sz w:val="24"/>
          <w:szCs w:val="24"/>
        </w:rPr>
      </w:pPr>
      <w:bookmarkStart w:id="1" w:name="_Toc197617057"/>
      <w:bookmarkStart w:id="2" w:name="_Toc197617161"/>
      <w:bookmarkStart w:id="3" w:name="_Toc197617058"/>
      <w:bookmarkStart w:id="4" w:name="_Toc197617162"/>
      <w:bookmarkStart w:id="5" w:name="_Toc197617059"/>
      <w:bookmarkStart w:id="6" w:name="_Toc197617163"/>
      <w:bookmarkStart w:id="7" w:name="_Toc197617065"/>
      <w:bookmarkStart w:id="8" w:name="_Toc197617169"/>
      <w:bookmarkStart w:id="9" w:name="_Toc201931394"/>
      <w:bookmarkStart w:id="10" w:name="_Toc394775451"/>
      <w:bookmarkStart w:id="11" w:name="_Toc394778358"/>
      <w:bookmarkStart w:id="12" w:name="_Toc498843318"/>
      <w:bookmarkStart w:id="13" w:name="_Toc505652265"/>
      <w:bookmarkEnd w:id="1"/>
      <w:bookmarkEnd w:id="2"/>
      <w:bookmarkEnd w:id="3"/>
      <w:bookmarkEnd w:id="4"/>
      <w:bookmarkEnd w:id="5"/>
      <w:bookmarkEnd w:id="6"/>
      <w:bookmarkEnd w:id="7"/>
      <w:bookmarkEnd w:id="8"/>
      <w:r w:rsidRPr="00672AB2">
        <w:rPr>
          <w:sz w:val="24"/>
          <w:szCs w:val="24"/>
        </w:rPr>
        <w:t>Introduction</w:t>
      </w:r>
      <w:r w:rsidR="00B10D08">
        <w:rPr>
          <w:sz w:val="24"/>
          <w:szCs w:val="24"/>
        </w:rPr>
        <w:t xml:space="preserve"> and Background</w:t>
      </w:r>
      <w:bookmarkEnd w:id="9"/>
    </w:p>
    <w:p w14:paraId="368EEDA7" w14:textId="509B1DD5" w:rsidR="00A8581D" w:rsidRPr="00672AB2" w:rsidRDefault="00B10D08" w:rsidP="00A8581D">
      <w:pPr>
        <w:pStyle w:val="Heading2"/>
        <w:tabs>
          <w:tab w:val="num" w:pos="567"/>
        </w:tabs>
        <w:spacing w:before="240"/>
        <w:rPr>
          <w:sz w:val="24"/>
          <w:szCs w:val="24"/>
        </w:rPr>
      </w:pPr>
      <w:bookmarkStart w:id="14" w:name="_Toc118657184"/>
      <w:bookmarkStart w:id="15" w:name="_Toc201931395"/>
      <w:r w:rsidRPr="00B10D08">
        <w:rPr>
          <w:sz w:val="24"/>
          <w:szCs w:val="24"/>
        </w:rPr>
        <w:t>Purpose</w:t>
      </w:r>
      <w:bookmarkEnd w:id="14"/>
      <w:bookmarkEnd w:id="15"/>
    </w:p>
    <w:p w14:paraId="243FE891" w14:textId="200C4C6B" w:rsidR="00A8581D" w:rsidRPr="00A55837" w:rsidRDefault="00A8581D" w:rsidP="0025022A">
      <w:pPr>
        <w:rPr>
          <w:szCs w:val="24"/>
        </w:rPr>
      </w:pPr>
      <w:bookmarkStart w:id="16" w:name="_Toc435315879"/>
      <w:r w:rsidRPr="00A55837">
        <w:rPr>
          <w:szCs w:val="24"/>
        </w:rPr>
        <w:t>The purpose of this RF</w:t>
      </w:r>
      <w:r w:rsidR="00A754F0">
        <w:rPr>
          <w:szCs w:val="24"/>
        </w:rPr>
        <w:t>P</w:t>
      </w:r>
      <w:r w:rsidRPr="00A55837">
        <w:rPr>
          <w:szCs w:val="24"/>
        </w:rPr>
        <w:t xml:space="preserve"> is to invite suppliers (hereinafter referred to as “bi</w:t>
      </w:r>
      <w:r w:rsidR="00160F33" w:rsidRPr="00A55837">
        <w:rPr>
          <w:szCs w:val="24"/>
        </w:rPr>
        <w:t>dd</w:t>
      </w:r>
      <w:r w:rsidRPr="00A55837">
        <w:rPr>
          <w:szCs w:val="24"/>
        </w:rPr>
        <w:t xml:space="preserve">ers”) to submit bids </w:t>
      </w:r>
      <w:bookmarkStart w:id="17" w:name="_Hlk146723779"/>
      <w:r w:rsidRPr="00A55837">
        <w:rPr>
          <w:szCs w:val="24"/>
        </w:rPr>
        <w:t xml:space="preserve">for the </w:t>
      </w:r>
      <w:r w:rsidR="00C17E24" w:rsidRPr="00A55837">
        <w:rPr>
          <w:szCs w:val="24"/>
        </w:rPr>
        <w:t xml:space="preserve">supply and </w:t>
      </w:r>
      <w:r w:rsidR="002531F7" w:rsidRPr="00A55837">
        <w:rPr>
          <w:szCs w:val="24"/>
        </w:rPr>
        <w:t>implementation</w:t>
      </w:r>
      <w:r w:rsidRPr="00A55837">
        <w:rPr>
          <w:szCs w:val="24"/>
        </w:rPr>
        <w:t xml:space="preserve"> of </w:t>
      </w:r>
      <w:r w:rsidR="00873C80" w:rsidRPr="00A55837">
        <w:rPr>
          <w:szCs w:val="24"/>
        </w:rPr>
        <w:t>Endpoint security solution</w:t>
      </w:r>
      <w:r w:rsidRPr="00A55837">
        <w:rPr>
          <w:szCs w:val="24"/>
        </w:rPr>
        <w:t xml:space="preserve">, with maintenance and support for a period of </w:t>
      </w:r>
      <w:r w:rsidR="00077D7D" w:rsidRPr="00A55837">
        <w:rPr>
          <w:szCs w:val="24"/>
        </w:rPr>
        <w:t>three</w:t>
      </w:r>
      <w:r w:rsidR="005B47D9" w:rsidRPr="00A55837">
        <w:rPr>
          <w:szCs w:val="24"/>
        </w:rPr>
        <w:t xml:space="preserve"> (</w:t>
      </w:r>
      <w:r w:rsidR="00077D7D" w:rsidRPr="00A55837">
        <w:rPr>
          <w:szCs w:val="24"/>
        </w:rPr>
        <w:t>3</w:t>
      </w:r>
      <w:r w:rsidR="005B47D9" w:rsidRPr="00A55837">
        <w:rPr>
          <w:szCs w:val="24"/>
        </w:rPr>
        <w:t>)</w:t>
      </w:r>
      <w:r w:rsidR="00014DDC" w:rsidRPr="00A55837">
        <w:rPr>
          <w:szCs w:val="24"/>
        </w:rPr>
        <w:t xml:space="preserve"> </w:t>
      </w:r>
      <w:bookmarkEnd w:id="17"/>
      <w:r w:rsidR="00A371B8" w:rsidRPr="00A55837">
        <w:rPr>
          <w:szCs w:val="24"/>
        </w:rPr>
        <w:t>years.</w:t>
      </w:r>
      <w:r w:rsidRPr="00A55837">
        <w:rPr>
          <w:szCs w:val="24"/>
        </w:rPr>
        <w:t xml:space="preserve"> </w:t>
      </w:r>
    </w:p>
    <w:p w14:paraId="514F1177" w14:textId="0CBB6908" w:rsidR="00A8581D" w:rsidRPr="00672AB2" w:rsidRDefault="00B10D08" w:rsidP="00A8581D">
      <w:pPr>
        <w:pStyle w:val="Heading2"/>
        <w:tabs>
          <w:tab w:val="num" w:pos="567"/>
        </w:tabs>
        <w:spacing w:before="240"/>
        <w:rPr>
          <w:sz w:val="24"/>
          <w:szCs w:val="24"/>
        </w:rPr>
      </w:pPr>
      <w:bookmarkStart w:id="18" w:name="_Toc197617068"/>
      <w:bookmarkStart w:id="19" w:name="_Toc197617172"/>
      <w:bookmarkStart w:id="20" w:name="_Toc118657185"/>
      <w:bookmarkStart w:id="21" w:name="_Toc201931396"/>
      <w:bookmarkEnd w:id="18"/>
      <w:bookmarkEnd w:id="19"/>
      <w:r w:rsidRPr="00B10D08">
        <w:rPr>
          <w:sz w:val="24"/>
          <w:szCs w:val="24"/>
        </w:rPr>
        <w:t>Background</w:t>
      </w:r>
      <w:bookmarkEnd w:id="16"/>
      <w:bookmarkEnd w:id="20"/>
      <w:bookmarkEnd w:id="21"/>
    </w:p>
    <w:p w14:paraId="615DEB94" w14:textId="12DC5A26" w:rsidR="0025022A" w:rsidRPr="00A55837" w:rsidRDefault="005B47D9" w:rsidP="0025022A">
      <w:pPr>
        <w:rPr>
          <w:lang w:val="en-US"/>
        </w:rPr>
      </w:pPr>
      <w:r w:rsidRPr="00A55837">
        <w:t>A SITA client</w:t>
      </w:r>
      <w:r w:rsidR="00534217" w:rsidRPr="00A55837">
        <w:t xml:space="preserve"> submitted a </w:t>
      </w:r>
      <w:r w:rsidR="003571BB" w:rsidRPr="00A55837">
        <w:t>tasking</w:t>
      </w:r>
      <w:r w:rsidR="00534217" w:rsidRPr="00A55837">
        <w:t xml:space="preserve"> for </w:t>
      </w:r>
      <w:r w:rsidR="0009698C" w:rsidRPr="00A55837">
        <w:t>the </w:t>
      </w:r>
      <w:r w:rsidR="00620579" w:rsidRPr="00A55837">
        <w:rPr>
          <w:szCs w:val="24"/>
        </w:rPr>
        <w:t xml:space="preserve">supply and </w:t>
      </w:r>
      <w:r w:rsidR="00143159" w:rsidRPr="00A55837">
        <w:rPr>
          <w:szCs w:val="24"/>
        </w:rPr>
        <w:t>implementation</w:t>
      </w:r>
      <w:r w:rsidR="00620579" w:rsidRPr="00A55837">
        <w:rPr>
          <w:szCs w:val="24"/>
        </w:rPr>
        <w:t xml:space="preserve"> of </w:t>
      </w:r>
      <w:r w:rsidR="00143159" w:rsidRPr="00A55837">
        <w:rPr>
          <w:szCs w:val="24"/>
        </w:rPr>
        <w:t>Endpoint Security Solution</w:t>
      </w:r>
      <w:r w:rsidR="00534217" w:rsidRPr="00A55837">
        <w:t xml:space="preserve"> for protection against ransomware.</w:t>
      </w:r>
      <w:r w:rsidR="005E70F0" w:rsidRPr="00A55837">
        <w:t xml:space="preserve"> </w:t>
      </w:r>
      <w:r w:rsidR="00E440EB" w:rsidRPr="00A55837">
        <w:t>The ideal solution should enable robust threat prevention, detection, and response capabilities while offering centralized management, scalability, and seamless integration with existing systems.</w:t>
      </w:r>
      <w:r w:rsidR="0009698C" w:rsidRPr="00A55837">
        <w:t xml:space="preserve"> </w:t>
      </w:r>
      <w:r w:rsidR="005E70F0" w:rsidRPr="00A55837">
        <w:t>The solution must</w:t>
      </w:r>
      <w:r w:rsidR="0009698C" w:rsidRPr="00A55837">
        <w:t xml:space="preserve"> also</w:t>
      </w:r>
      <w:r w:rsidR="005E70F0" w:rsidRPr="00A55837">
        <w:t xml:space="preserve"> have on-prem </w:t>
      </w:r>
      <w:r w:rsidR="005B37FD" w:rsidRPr="00A55837">
        <w:t xml:space="preserve">air-gapped </w:t>
      </w:r>
      <w:r w:rsidR="005E70F0" w:rsidRPr="00A55837">
        <w:t>XDR</w:t>
      </w:r>
      <w:r w:rsidR="0025022A" w:rsidRPr="00A55837">
        <w:t xml:space="preserve"> </w:t>
      </w:r>
      <w:r w:rsidR="0009698C" w:rsidRPr="00A55837">
        <w:t xml:space="preserve">and </w:t>
      </w:r>
      <w:r w:rsidR="0025022A" w:rsidRPr="00A55837">
        <w:t>needs</w:t>
      </w:r>
      <w:r w:rsidR="00534217" w:rsidRPr="00A55837">
        <w:t xml:space="preserve"> </w:t>
      </w:r>
      <w:r w:rsidR="0025022A" w:rsidRPr="00A55837">
        <w:rPr>
          <w:lang w:val="en-US"/>
        </w:rPr>
        <w:t>to mitigate the risks associated with the protection and security of sensitive data on endpoint devices.</w:t>
      </w:r>
      <w:r w:rsidR="0025022A" w:rsidRPr="00A55837">
        <w:t xml:space="preserve"> </w:t>
      </w:r>
      <w:r w:rsidR="0025022A" w:rsidRPr="00A55837">
        <w:rPr>
          <w:lang w:val="en-US"/>
        </w:rPr>
        <w:t>The solution needs to provide visibility into:</w:t>
      </w:r>
    </w:p>
    <w:p w14:paraId="6B237570" w14:textId="77777777" w:rsidR="0025022A" w:rsidRPr="00A55837" w:rsidRDefault="00062F54" w:rsidP="00A15DE7">
      <w:pPr>
        <w:pStyle w:val="ListParagraph"/>
        <w:numPr>
          <w:ilvl w:val="0"/>
          <w:numId w:val="32"/>
        </w:numPr>
        <w:rPr>
          <w:lang w:val="en-US"/>
        </w:rPr>
      </w:pPr>
      <w:r w:rsidRPr="00A55837">
        <w:rPr>
          <w:lang w:val="en-US"/>
        </w:rPr>
        <w:t xml:space="preserve">Single </w:t>
      </w:r>
      <w:r w:rsidR="0025022A" w:rsidRPr="00A55837">
        <w:rPr>
          <w:lang w:val="en-US"/>
        </w:rPr>
        <w:t>Central Management console</w:t>
      </w:r>
    </w:p>
    <w:p w14:paraId="4A5D4060" w14:textId="77777777" w:rsidR="0025022A" w:rsidRPr="00A55837" w:rsidRDefault="0025022A" w:rsidP="00A15DE7">
      <w:pPr>
        <w:pStyle w:val="ListParagraph"/>
        <w:numPr>
          <w:ilvl w:val="0"/>
          <w:numId w:val="32"/>
        </w:numPr>
        <w:rPr>
          <w:lang w:val="en-US"/>
        </w:rPr>
      </w:pPr>
      <w:r w:rsidRPr="00A55837">
        <w:rPr>
          <w:lang w:val="en-US"/>
        </w:rPr>
        <w:t>Reporting</w:t>
      </w:r>
    </w:p>
    <w:p w14:paraId="767B71EC" w14:textId="77777777" w:rsidR="0025022A" w:rsidRPr="00A55837" w:rsidRDefault="00A55837" w:rsidP="00A15DE7">
      <w:pPr>
        <w:pStyle w:val="ListParagraph"/>
        <w:numPr>
          <w:ilvl w:val="0"/>
          <w:numId w:val="32"/>
        </w:numPr>
        <w:rPr>
          <w:lang w:val="en-US"/>
        </w:rPr>
      </w:pPr>
      <w:r w:rsidRPr="00A55837">
        <w:rPr>
          <w:lang w:val="en-US"/>
        </w:rPr>
        <w:t>On-premises</w:t>
      </w:r>
      <w:r w:rsidR="0025022A" w:rsidRPr="00A55837">
        <w:rPr>
          <w:lang w:val="en-US"/>
        </w:rPr>
        <w:t xml:space="preserve"> deployment </w:t>
      </w:r>
    </w:p>
    <w:p w14:paraId="78CE5CC6" w14:textId="77777777" w:rsidR="0025022A" w:rsidRPr="00A55837" w:rsidRDefault="00A55837" w:rsidP="00A15DE7">
      <w:pPr>
        <w:pStyle w:val="ListParagraph"/>
        <w:numPr>
          <w:ilvl w:val="0"/>
          <w:numId w:val="32"/>
        </w:numPr>
        <w:rPr>
          <w:lang w:val="en-US"/>
        </w:rPr>
      </w:pPr>
      <w:r w:rsidRPr="00A55837">
        <w:rPr>
          <w:lang w:val="en-US"/>
        </w:rPr>
        <w:t xml:space="preserve">On-premises </w:t>
      </w:r>
      <w:r>
        <w:rPr>
          <w:lang w:val="en-US"/>
        </w:rPr>
        <w:t xml:space="preserve">air gapped (XDR) </w:t>
      </w:r>
      <w:r w:rsidR="0025022A" w:rsidRPr="00A55837">
        <w:rPr>
          <w:lang w:val="en-US"/>
        </w:rPr>
        <w:t>Extended detection and response with guided investigations of historical endpoint data.</w:t>
      </w:r>
    </w:p>
    <w:p w14:paraId="1FCA0374" w14:textId="77777777" w:rsidR="0025022A" w:rsidRPr="00A55837" w:rsidRDefault="0025022A" w:rsidP="00A15DE7">
      <w:pPr>
        <w:pStyle w:val="ListParagraph"/>
        <w:numPr>
          <w:ilvl w:val="0"/>
          <w:numId w:val="32"/>
        </w:numPr>
        <w:rPr>
          <w:lang w:val="en-US"/>
        </w:rPr>
      </w:pPr>
      <w:r w:rsidRPr="00A55837">
        <w:rPr>
          <w:lang w:val="en-US"/>
        </w:rPr>
        <w:t xml:space="preserve">Endpoint security </w:t>
      </w:r>
      <w:r w:rsidR="00A55837">
        <w:rPr>
          <w:lang w:val="en-US"/>
        </w:rPr>
        <w:t xml:space="preserve">with EDR </w:t>
      </w:r>
      <w:r w:rsidRPr="00A55837">
        <w:rPr>
          <w:lang w:val="en-US"/>
        </w:rPr>
        <w:t>for Windows, Linux, MacOS, and Android, iOS</w:t>
      </w:r>
    </w:p>
    <w:p w14:paraId="23F345CB" w14:textId="77777777" w:rsidR="00A55837" w:rsidRPr="00A55837" w:rsidRDefault="0025022A" w:rsidP="00A15DE7">
      <w:pPr>
        <w:pStyle w:val="ListParagraph"/>
        <w:numPr>
          <w:ilvl w:val="0"/>
          <w:numId w:val="32"/>
        </w:numPr>
      </w:pPr>
      <w:r w:rsidRPr="00A55837">
        <w:rPr>
          <w:lang w:val="en-US"/>
        </w:rPr>
        <w:t xml:space="preserve">Device and application control </w:t>
      </w:r>
    </w:p>
    <w:p w14:paraId="46C94F9E" w14:textId="77777777" w:rsidR="00A55837" w:rsidRPr="00C02DE3" w:rsidRDefault="00A55837" w:rsidP="00A15DE7">
      <w:pPr>
        <w:pStyle w:val="NoSpacing"/>
        <w:numPr>
          <w:ilvl w:val="0"/>
          <w:numId w:val="32"/>
        </w:numPr>
      </w:pPr>
      <w:r w:rsidRPr="00C02DE3">
        <w:t xml:space="preserve">Extended Detection and Response </w:t>
      </w:r>
    </w:p>
    <w:p w14:paraId="34003631" w14:textId="77777777" w:rsidR="00A55837" w:rsidRDefault="00A55837" w:rsidP="00A15DE7">
      <w:pPr>
        <w:pStyle w:val="NoSpacing"/>
        <w:numPr>
          <w:ilvl w:val="0"/>
          <w:numId w:val="32"/>
        </w:numPr>
      </w:pPr>
      <w:r w:rsidRPr="00C02DE3">
        <w:t xml:space="preserve">Data Loss Prevention </w:t>
      </w:r>
    </w:p>
    <w:p w14:paraId="072BCED2" w14:textId="77777777" w:rsidR="00A55837" w:rsidRPr="00C02DE3" w:rsidRDefault="00A55837" w:rsidP="00A15DE7">
      <w:pPr>
        <w:pStyle w:val="NoSpacing"/>
        <w:numPr>
          <w:ilvl w:val="0"/>
          <w:numId w:val="32"/>
        </w:numPr>
      </w:pPr>
      <w:r w:rsidRPr="00C02DE3">
        <w:t xml:space="preserve">Network Detection and Response (NDR) </w:t>
      </w:r>
    </w:p>
    <w:p w14:paraId="36A9F9AC" w14:textId="77777777" w:rsidR="00A55837" w:rsidRPr="00C02DE3" w:rsidRDefault="00A55837" w:rsidP="00A15DE7">
      <w:pPr>
        <w:pStyle w:val="NoSpacing"/>
        <w:numPr>
          <w:ilvl w:val="0"/>
          <w:numId w:val="32"/>
        </w:numPr>
      </w:pPr>
      <w:r w:rsidRPr="00C02DE3">
        <w:t xml:space="preserve">Single console </w:t>
      </w:r>
    </w:p>
    <w:p w14:paraId="31DC1BD8" w14:textId="77777777" w:rsidR="00A55837" w:rsidRPr="00C02DE3" w:rsidRDefault="00A55837" w:rsidP="00A15DE7">
      <w:pPr>
        <w:pStyle w:val="NoSpacing"/>
        <w:numPr>
          <w:ilvl w:val="0"/>
          <w:numId w:val="32"/>
        </w:numPr>
      </w:pPr>
      <w:r w:rsidRPr="00C02DE3">
        <w:t xml:space="preserve">Multi-Tenancy </w:t>
      </w:r>
    </w:p>
    <w:p w14:paraId="6424F792" w14:textId="77777777" w:rsidR="00A55837" w:rsidRDefault="00A55837" w:rsidP="00A15DE7">
      <w:pPr>
        <w:pStyle w:val="NoSpacing"/>
        <w:numPr>
          <w:ilvl w:val="0"/>
          <w:numId w:val="32"/>
        </w:numPr>
      </w:pPr>
      <w:r>
        <w:t>m</w:t>
      </w:r>
      <w:r w:rsidRPr="00C02DE3">
        <w:t>ultiple networks with different security levels</w:t>
      </w:r>
    </w:p>
    <w:p w14:paraId="793A8E87" w14:textId="77777777" w:rsidR="00A55837" w:rsidRPr="00C02DE3" w:rsidRDefault="00A55837" w:rsidP="00A15DE7">
      <w:pPr>
        <w:pStyle w:val="NoSpacing"/>
        <w:numPr>
          <w:ilvl w:val="0"/>
          <w:numId w:val="32"/>
        </w:numPr>
      </w:pPr>
      <w:r w:rsidRPr="00C02DE3">
        <w:t xml:space="preserve">Threat Intelligence </w:t>
      </w:r>
    </w:p>
    <w:p w14:paraId="567ABFDC" w14:textId="77777777" w:rsidR="00A55837" w:rsidRPr="00C02DE3" w:rsidRDefault="00A55837" w:rsidP="00A15DE7">
      <w:pPr>
        <w:pStyle w:val="NoSpacing"/>
        <w:numPr>
          <w:ilvl w:val="0"/>
          <w:numId w:val="32"/>
        </w:numPr>
      </w:pPr>
      <w:r w:rsidRPr="00C02DE3">
        <w:rPr>
          <w:lang w:val="en-GB"/>
        </w:rPr>
        <w:t xml:space="preserve">Attack Surface Risk Management &amp; Reduction </w:t>
      </w:r>
    </w:p>
    <w:p w14:paraId="3E1F4DA3" w14:textId="77777777" w:rsidR="00A55837" w:rsidRPr="00C02DE3" w:rsidRDefault="00A55837" w:rsidP="00A15DE7">
      <w:pPr>
        <w:pStyle w:val="NoSpacing"/>
        <w:numPr>
          <w:ilvl w:val="0"/>
          <w:numId w:val="32"/>
        </w:numPr>
      </w:pPr>
      <w:r w:rsidRPr="00C02DE3">
        <w:t xml:space="preserve">Forensics </w:t>
      </w:r>
    </w:p>
    <w:p w14:paraId="51F24393" w14:textId="77777777" w:rsidR="00A55837" w:rsidRDefault="00A55837" w:rsidP="00A15DE7">
      <w:pPr>
        <w:pStyle w:val="NoSpacing"/>
        <w:numPr>
          <w:ilvl w:val="0"/>
          <w:numId w:val="32"/>
        </w:numPr>
      </w:pPr>
      <w:r w:rsidRPr="00C02DE3">
        <w:t xml:space="preserve">Mobile Security </w:t>
      </w:r>
    </w:p>
    <w:p w14:paraId="561744AE" w14:textId="77777777" w:rsidR="00496E1A" w:rsidRPr="00672AB2" w:rsidRDefault="00AF05FE" w:rsidP="00AF05FE">
      <w:pPr>
        <w:pStyle w:val="Heading1"/>
        <w:rPr>
          <w:sz w:val="24"/>
          <w:szCs w:val="24"/>
        </w:rPr>
      </w:pPr>
      <w:bookmarkStart w:id="22" w:name="_Toc201931397"/>
      <w:r w:rsidRPr="00672AB2">
        <w:rPr>
          <w:sz w:val="24"/>
          <w:szCs w:val="24"/>
        </w:rPr>
        <w:t>Scope of Bid</w:t>
      </w:r>
      <w:bookmarkEnd w:id="22"/>
    </w:p>
    <w:p w14:paraId="55B29EBA" w14:textId="77777777" w:rsidR="00AF05FE" w:rsidRPr="00672AB2" w:rsidRDefault="00AF05FE" w:rsidP="00AF05FE">
      <w:pPr>
        <w:pStyle w:val="Heading2"/>
        <w:rPr>
          <w:sz w:val="24"/>
          <w:szCs w:val="24"/>
        </w:rPr>
      </w:pPr>
      <w:bookmarkStart w:id="23" w:name="_Toc201931398"/>
      <w:r w:rsidRPr="00672AB2">
        <w:rPr>
          <w:sz w:val="24"/>
          <w:szCs w:val="24"/>
        </w:rPr>
        <w:t>Scope of Work</w:t>
      </w:r>
      <w:bookmarkEnd w:id="23"/>
    </w:p>
    <w:p w14:paraId="0F27C679" w14:textId="77777777" w:rsidR="00A55837" w:rsidRPr="007A522E" w:rsidRDefault="00A55837" w:rsidP="00A55837">
      <w:pPr>
        <w:pStyle w:val="Specification"/>
        <w:spacing w:line="276" w:lineRule="auto"/>
        <w:jc w:val="both"/>
        <w:rPr>
          <w:rFonts w:ascii="Calibri Light" w:eastAsiaTheme="minorHAnsi" w:hAnsi="Calibri Light" w:cs="Calibri"/>
          <w:sz w:val="22"/>
        </w:rPr>
      </w:pPr>
      <w:r>
        <w:rPr>
          <w:rFonts w:ascii="Calibri Light" w:eastAsiaTheme="minorHAnsi" w:hAnsi="Calibri Light" w:cs="Calibri"/>
          <w:sz w:val="22"/>
        </w:rPr>
        <w:t>T</w:t>
      </w:r>
      <w:r w:rsidRPr="007A522E">
        <w:rPr>
          <w:rFonts w:ascii="Calibri Light" w:eastAsiaTheme="minorHAnsi" w:hAnsi="Calibri Light" w:cs="Calibri"/>
          <w:sz w:val="22"/>
        </w:rPr>
        <w:t xml:space="preserve">he scope of work for </w:t>
      </w:r>
      <w:r>
        <w:rPr>
          <w:rFonts w:ascii="Calibri Light" w:eastAsiaTheme="minorHAnsi" w:hAnsi="Calibri Light" w:cs="Calibri"/>
          <w:sz w:val="22"/>
        </w:rPr>
        <w:t xml:space="preserve">End Point Security </w:t>
      </w:r>
      <w:r w:rsidR="00AC69A5">
        <w:rPr>
          <w:rFonts w:ascii="Calibri Light" w:eastAsiaTheme="minorHAnsi" w:hAnsi="Calibri Light" w:cs="Calibri"/>
          <w:sz w:val="22"/>
        </w:rPr>
        <w:t>it’s to</w:t>
      </w:r>
      <w:r w:rsidRPr="007A522E">
        <w:rPr>
          <w:rFonts w:ascii="Calibri Light" w:eastAsiaTheme="minorHAnsi" w:hAnsi="Calibri Light" w:cs="Calibri"/>
          <w:sz w:val="22"/>
        </w:rPr>
        <w:t xml:space="preserve"> planning, design, supply, </w:t>
      </w:r>
      <w:r w:rsidR="00AC69A5" w:rsidRPr="007A522E">
        <w:rPr>
          <w:rFonts w:ascii="Calibri Light" w:eastAsiaTheme="minorHAnsi" w:hAnsi="Calibri Light" w:cs="Calibri"/>
          <w:sz w:val="22"/>
        </w:rPr>
        <w:t>installation</w:t>
      </w:r>
      <w:r w:rsidR="00AC69A5">
        <w:rPr>
          <w:rFonts w:ascii="Calibri Light" w:eastAsiaTheme="minorHAnsi" w:hAnsi="Calibri Light" w:cs="Calibri"/>
          <w:sz w:val="22"/>
        </w:rPr>
        <w:t>,</w:t>
      </w:r>
      <w:r w:rsidR="00AC69A5" w:rsidRPr="007A522E">
        <w:rPr>
          <w:rFonts w:ascii="Calibri Light" w:eastAsiaTheme="minorHAnsi" w:hAnsi="Calibri Light" w:cs="Calibri"/>
          <w:sz w:val="22"/>
        </w:rPr>
        <w:t xml:space="preserve"> configurations</w:t>
      </w:r>
      <w:r w:rsidRPr="007A522E">
        <w:rPr>
          <w:rFonts w:ascii="Calibri Light" w:eastAsiaTheme="minorHAnsi" w:hAnsi="Calibri Light" w:cs="Calibri"/>
          <w:sz w:val="22"/>
        </w:rPr>
        <w:t xml:space="preserve"> </w:t>
      </w:r>
      <w:r w:rsidR="00AC69A5">
        <w:rPr>
          <w:rFonts w:ascii="Calibri Light" w:eastAsiaTheme="minorHAnsi" w:hAnsi="Calibri Light" w:cs="Calibri"/>
          <w:sz w:val="22"/>
        </w:rPr>
        <w:t xml:space="preserve">and migration </w:t>
      </w:r>
      <w:r w:rsidRPr="007A522E">
        <w:rPr>
          <w:rFonts w:ascii="Calibri Light" w:eastAsiaTheme="minorHAnsi" w:hAnsi="Calibri Light" w:cs="Calibri"/>
          <w:sz w:val="22"/>
        </w:rPr>
        <w:t>of</w:t>
      </w:r>
      <w:r w:rsidR="00AC69A5">
        <w:rPr>
          <w:rFonts w:ascii="Calibri Light" w:eastAsiaTheme="minorHAnsi" w:hAnsi="Calibri Light" w:cs="Calibri"/>
          <w:sz w:val="22"/>
        </w:rPr>
        <w:t xml:space="preserve"> the current endpoint solution with</w:t>
      </w:r>
      <w:r w:rsidRPr="007A522E">
        <w:rPr>
          <w:rFonts w:ascii="Calibri Light" w:eastAsiaTheme="minorHAnsi" w:hAnsi="Calibri Light" w:cs="Calibri"/>
          <w:sz w:val="22"/>
        </w:rPr>
        <w:t xml:space="preserve"> maintenance and support for the period of </w:t>
      </w:r>
      <w:r w:rsidR="00AC69A5">
        <w:rPr>
          <w:rFonts w:ascii="Calibri Light" w:eastAsiaTheme="minorHAnsi" w:hAnsi="Calibri Light" w:cs="Calibri"/>
          <w:sz w:val="22"/>
        </w:rPr>
        <w:t>three</w:t>
      </w:r>
      <w:r w:rsidRPr="007A522E">
        <w:rPr>
          <w:rFonts w:ascii="Calibri Light" w:eastAsiaTheme="minorHAnsi" w:hAnsi="Calibri Light" w:cs="Calibri"/>
          <w:sz w:val="22"/>
        </w:rPr>
        <w:t xml:space="preserve"> (</w:t>
      </w:r>
      <w:r>
        <w:rPr>
          <w:rFonts w:ascii="Calibri Light" w:eastAsiaTheme="minorHAnsi" w:hAnsi="Calibri Light" w:cs="Calibri"/>
          <w:sz w:val="22"/>
        </w:rPr>
        <w:t>0</w:t>
      </w:r>
      <w:r w:rsidR="00AC69A5">
        <w:rPr>
          <w:rFonts w:ascii="Calibri Light" w:eastAsiaTheme="minorHAnsi" w:hAnsi="Calibri Light" w:cs="Calibri"/>
          <w:sz w:val="22"/>
        </w:rPr>
        <w:t>3</w:t>
      </w:r>
      <w:r w:rsidRPr="007A522E">
        <w:rPr>
          <w:rFonts w:ascii="Calibri Light" w:eastAsiaTheme="minorHAnsi" w:hAnsi="Calibri Light" w:cs="Calibri"/>
          <w:sz w:val="22"/>
        </w:rPr>
        <w:t>) years.</w:t>
      </w:r>
    </w:p>
    <w:p w14:paraId="03F5D293" w14:textId="77777777" w:rsidR="00A55837" w:rsidRPr="007A522E" w:rsidRDefault="00A55837" w:rsidP="00A55837">
      <w:pPr>
        <w:pStyle w:val="Specification"/>
        <w:spacing w:line="276" w:lineRule="auto"/>
        <w:rPr>
          <w:rFonts w:ascii="Calibri Light" w:eastAsiaTheme="minorHAnsi" w:hAnsi="Calibri Light" w:cs="Calibri"/>
          <w:sz w:val="22"/>
        </w:rPr>
      </w:pPr>
      <w:r w:rsidRPr="007A522E">
        <w:rPr>
          <w:rFonts w:ascii="Calibri Light" w:eastAsiaTheme="minorHAnsi" w:hAnsi="Calibri Light" w:cs="Calibri"/>
          <w:sz w:val="22"/>
        </w:rPr>
        <w:t>The following services further needs to be addressed within the scope:</w:t>
      </w:r>
    </w:p>
    <w:p w14:paraId="089BF0E0" w14:textId="77777777" w:rsidR="00A55837" w:rsidRDefault="00A55837" w:rsidP="00A15DE7">
      <w:pPr>
        <w:pStyle w:val="Specification"/>
        <w:numPr>
          <w:ilvl w:val="0"/>
          <w:numId w:val="33"/>
        </w:numPr>
        <w:spacing w:line="276" w:lineRule="auto"/>
        <w:ind w:left="426" w:hanging="426"/>
        <w:rPr>
          <w:rFonts w:ascii="Calibri Light" w:eastAsiaTheme="minorHAnsi" w:hAnsi="Calibri Light" w:cs="Calibri"/>
          <w:sz w:val="22"/>
        </w:rPr>
      </w:pPr>
      <w:r w:rsidRPr="008A427B">
        <w:rPr>
          <w:rFonts w:ascii="Calibri Light" w:eastAsiaTheme="minorHAnsi" w:hAnsi="Calibri Light" w:cs="Calibri"/>
          <w:sz w:val="22"/>
        </w:rPr>
        <w:t xml:space="preserve">The </w:t>
      </w:r>
      <w:bookmarkStart w:id="24" w:name="_Hlk176782452"/>
      <w:r w:rsidRPr="008A427B">
        <w:rPr>
          <w:rFonts w:ascii="Calibri Light" w:eastAsiaTheme="minorHAnsi" w:hAnsi="Calibri Light" w:cs="Calibri"/>
          <w:sz w:val="22"/>
        </w:rPr>
        <w:t xml:space="preserve">successful bidder </w:t>
      </w:r>
      <w:bookmarkEnd w:id="24"/>
      <w:r w:rsidRPr="008A427B">
        <w:rPr>
          <w:rFonts w:ascii="Calibri Light" w:eastAsiaTheme="minorHAnsi" w:hAnsi="Calibri Light" w:cs="Calibri"/>
          <w:sz w:val="22"/>
        </w:rPr>
        <w:t xml:space="preserve">must be able to provide </w:t>
      </w:r>
      <w:r w:rsidR="00AC69A5">
        <w:rPr>
          <w:rFonts w:ascii="Calibri Light" w:eastAsiaTheme="minorHAnsi" w:hAnsi="Calibri Light" w:cs="Calibri"/>
          <w:sz w:val="22"/>
        </w:rPr>
        <w:t xml:space="preserve">End Point security </w:t>
      </w:r>
      <w:r w:rsidRPr="008A427B">
        <w:rPr>
          <w:rFonts w:ascii="Calibri Light" w:eastAsiaTheme="minorHAnsi" w:hAnsi="Calibri Light" w:cs="Calibri"/>
          <w:sz w:val="22"/>
        </w:rPr>
        <w:t>services</w:t>
      </w:r>
      <w:r w:rsidR="00AC69A5">
        <w:rPr>
          <w:rFonts w:ascii="Calibri Light" w:eastAsiaTheme="minorHAnsi" w:hAnsi="Calibri Light" w:cs="Calibri"/>
          <w:sz w:val="22"/>
        </w:rPr>
        <w:t>.</w:t>
      </w:r>
    </w:p>
    <w:p w14:paraId="61747FF0" w14:textId="77777777" w:rsidR="00A55837" w:rsidRDefault="00A55837" w:rsidP="00A15DE7">
      <w:pPr>
        <w:pStyle w:val="Specification"/>
        <w:numPr>
          <w:ilvl w:val="0"/>
          <w:numId w:val="33"/>
        </w:numPr>
        <w:spacing w:line="276" w:lineRule="auto"/>
        <w:ind w:left="426" w:hanging="426"/>
        <w:rPr>
          <w:rFonts w:ascii="Calibri Light" w:eastAsiaTheme="minorHAnsi" w:hAnsi="Calibri Light" w:cs="Calibri"/>
          <w:sz w:val="22"/>
        </w:rPr>
      </w:pPr>
      <w:r w:rsidRPr="007A41AB">
        <w:rPr>
          <w:rFonts w:ascii="Calibri Light" w:eastAsiaTheme="minorHAnsi" w:hAnsi="Calibri Light" w:cs="Calibri"/>
          <w:sz w:val="22"/>
        </w:rPr>
        <w:t xml:space="preserve">The Bidders Level </w:t>
      </w:r>
      <w:r>
        <w:rPr>
          <w:rFonts w:ascii="Calibri Light" w:eastAsiaTheme="minorHAnsi" w:hAnsi="Calibri Light" w:cs="Calibri"/>
          <w:sz w:val="22"/>
        </w:rPr>
        <w:t xml:space="preserve">partnership with the OEM/OSM </w:t>
      </w:r>
      <w:r w:rsidRPr="007A41AB">
        <w:rPr>
          <w:rFonts w:ascii="Calibri Light" w:eastAsiaTheme="minorHAnsi" w:hAnsi="Calibri Light" w:cs="Calibri"/>
          <w:sz w:val="22"/>
        </w:rPr>
        <w:t xml:space="preserve">must include installation, configuration, maintenance and </w:t>
      </w:r>
      <w:r w:rsidR="00AC69A5" w:rsidRPr="007A41AB">
        <w:rPr>
          <w:rFonts w:ascii="Calibri Light" w:eastAsiaTheme="minorHAnsi" w:hAnsi="Calibri Light" w:cs="Calibri"/>
          <w:sz w:val="22"/>
        </w:rPr>
        <w:t>support</w:t>
      </w:r>
      <w:r w:rsidR="00AC69A5">
        <w:rPr>
          <w:rFonts w:ascii="Calibri Light" w:eastAsiaTheme="minorHAnsi" w:hAnsi="Calibri Light" w:cs="Calibri"/>
          <w:sz w:val="22"/>
        </w:rPr>
        <w:t>.</w:t>
      </w:r>
    </w:p>
    <w:p w14:paraId="4D5D0DBA" w14:textId="77777777" w:rsidR="00A55837" w:rsidRDefault="00A55837" w:rsidP="00A15DE7">
      <w:pPr>
        <w:pStyle w:val="Specification"/>
        <w:numPr>
          <w:ilvl w:val="0"/>
          <w:numId w:val="33"/>
        </w:numPr>
        <w:spacing w:line="276" w:lineRule="auto"/>
        <w:ind w:left="426" w:hanging="426"/>
        <w:rPr>
          <w:rFonts w:ascii="Calibri Light" w:eastAsiaTheme="minorHAnsi" w:hAnsi="Calibri Light" w:cs="Calibri"/>
          <w:sz w:val="22"/>
        </w:rPr>
      </w:pPr>
      <w:r w:rsidRPr="007A522E">
        <w:rPr>
          <w:rFonts w:ascii="Calibri Light" w:eastAsiaTheme="minorHAnsi" w:hAnsi="Calibri Light" w:cs="Calibri"/>
          <w:sz w:val="22"/>
        </w:rPr>
        <w:t xml:space="preserve">The planning, design, supply, installation and configurations </w:t>
      </w:r>
      <w:r w:rsidR="00AC69A5">
        <w:rPr>
          <w:rFonts w:ascii="Calibri Light" w:eastAsiaTheme="minorHAnsi" w:hAnsi="Calibri Light" w:cs="Calibri"/>
          <w:sz w:val="22"/>
        </w:rPr>
        <w:t xml:space="preserve">of End Point security solution </w:t>
      </w:r>
      <w:r>
        <w:rPr>
          <w:rFonts w:ascii="Calibri Light" w:eastAsiaTheme="minorHAnsi" w:hAnsi="Calibri Light" w:cs="Calibri"/>
          <w:sz w:val="22"/>
        </w:rPr>
        <w:t xml:space="preserve">as </w:t>
      </w:r>
      <w:r w:rsidR="00AC69A5">
        <w:rPr>
          <w:rFonts w:ascii="Calibri Light" w:eastAsiaTheme="minorHAnsi" w:hAnsi="Calibri Light" w:cs="Calibri"/>
          <w:sz w:val="22"/>
        </w:rPr>
        <w:t>per technical specifications functionalities.</w:t>
      </w:r>
    </w:p>
    <w:p w14:paraId="05E475DC" w14:textId="77777777" w:rsidR="00A55837" w:rsidRDefault="00AC69A5" w:rsidP="00A15DE7">
      <w:pPr>
        <w:pStyle w:val="Specification"/>
        <w:numPr>
          <w:ilvl w:val="0"/>
          <w:numId w:val="33"/>
        </w:numPr>
        <w:spacing w:line="276" w:lineRule="auto"/>
        <w:ind w:left="426" w:hanging="426"/>
        <w:rPr>
          <w:rFonts w:ascii="Calibri Light" w:eastAsiaTheme="minorHAnsi" w:hAnsi="Calibri Light" w:cs="Calibri"/>
          <w:sz w:val="22"/>
        </w:rPr>
      </w:pPr>
      <w:r w:rsidRPr="000B6C27">
        <w:rPr>
          <w:rFonts w:ascii="Calibri Light" w:eastAsiaTheme="minorHAnsi" w:hAnsi="Calibri Light" w:cs="Calibri"/>
          <w:sz w:val="22"/>
        </w:rPr>
        <w:t>Every</w:t>
      </w:r>
      <w:r w:rsidR="00A55837" w:rsidRPr="000B6C27">
        <w:rPr>
          <w:rFonts w:ascii="Calibri Light" w:eastAsiaTheme="minorHAnsi" w:hAnsi="Calibri Light" w:cs="Calibri"/>
          <w:sz w:val="22"/>
        </w:rPr>
        <w:t xml:space="preserve"> requirement specification is substantiated by evidence as proof of </w:t>
      </w:r>
      <w:r w:rsidRPr="000B6C27">
        <w:rPr>
          <w:rFonts w:ascii="Calibri Light" w:eastAsiaTheme="minorHAnsi" w:hAnsi="Calibri Light" w:cs="Calibri"/>
          <w:sz w:val="22"/>
        </w:rPr>
        <w:t>compliance</w:t>
      </w:r>
      <w:r>
        <w:rPr>
          <w:rFonts w:ascii="Calibri Light" w:eastAsiaTheme="minorHAnsi" w:hAnsi="Calibri Light" w:cs="Calibri"/>
          <w:sz w:val="22"/>
        </w:rPr>
        <w:t>.</w:t>
      </w:r>
    </w:p>
    <w:p w14:paraId="288A31DE" w14:textId="77777777" w:rsidR="00A55837" w:rsidRPr="000B6C27" w:rsidRDefault="00A55837" w:rsidP="00A15DE7">
      <w:pPr>
        <w:pStyle w:val="Specification"/>
        <w:numPr>
          <w:ilvl w:val="0"/>
          <w:numId w:val="33"/>
        </w:numPr>
        <w:spacing w:line="276" w:lineRule="auto"/>
        <w:ind w:left="426" w:hanging="426"/>
        <w:rPr>
          <w:rFonts w:ascii="Calibri Light" w:eastAsiaTheme="minorHAnsi" w:hAnsi="Calibri Light" w:cs="Calibri"/>
          <w:sz w:val="22"/>
        </w:rPr>
      </w:pPr>
      <w:r w:rsidRPr="000B6C27">
        <w:rPr>
          <w:rFonts w:ascii="Calibri Light" w:eastAsiaTheme="minorHAnsi" w:hAnsi="Calibri Light" w:cs="Calibri"/>
          <w:sz w:val="22"/>
        </w:rPr>
        <w:lastRenderedPageBreak/>
        <w:t xml:space="preserve">Migration solution from old to new </w:t>
      </w:r>
      <w:r w:rsidR="00AC69A5">
        <w:rPr>
          <w:rFonts w:ascii="Calibri Light" w:eastAsiaTheme="minorHAnsi" w:hAnsi="Calibri Light" w:cs="Calibri"/>
          <w:sz w:val="22"/>
        </w:rPr>
        <w:t>solution.</w:t>
      </w:r>
    </w:p>
    <w:p w14:paraId="58A7ED49" w14:textId="77777777" w:rsidR="00A55837" w:rsidRDefault="00A55837" w:rsidP="00A15DE7">
      <w:pPr>
        <w:pStyle w:val="Specification"/>
        <w:numPr>
          <w:ilvl w:val="0"/>
          <w:numId w:val="33"/>
        </w:numPr>
        <w:spacing w:line="276" w:lineRule="auto"/>
        <w:ind w:left="426" w:hanging="426"/>
        <w:rPr>
          <w:rFonts w:ascii="Calibri Light" w:eastAsiaTheme="minorHAnsi" w:hAnsi="Calibri Light" w:cs="Calibri"/>
          <w:sz w:val="22"/>
        </w:rPr>
      </w:pPr>
      <w:r w:rsidRPr="009D5059">
        <w:rPr>
          <w:rFonts w:ascii="Calibri Light" w:eastAsiaTheme="minorHAnsi" w:hAnsi="Calibri Light" w:cs="Calibri"/>
          <w:sz w:val="22"/>
        </w:rPr>
        <w:t xml:space="preserve">Onsite (On-Prem) Monitoring Tool with Software </w:t>
      </w:r>
      <w:r w:rsidR="00AC69A5" w:rsidRPr="009D5059">
        <w:rPr>
          <w:rFonts w:ascii="Calibri Light" w:eastAsiaTheme="minorHAnsi" w:hAnsi="Calibri Light" w:cs="Calibri"/>
          <w:sz w:val="22"/>
        </w:rPr>
        <w:t>Licence’s</w:t>
      </w:r>
      <w:r w:rsidR="00AC69A5">
        <w:rPr>
          <w:rFonts w:ascii="Calibri Light" w:eastAsiaTheme="minorHAnsi" w:hAnsi="Calibri Light" w:cs="Calibri"/>
          <w:sz w:val="22"/>
        </w:rPr>
        <w:t>.</w:t>
      </w:r>
    </w:p>
    <w:p w14:paraId="3D46E8FB" w14:textId="77777777" w:rsidR="00A55837" w:rsidRDefault="00A55837" w:rsidP="00A15DE7">
      <w:pPr>
        <w:pStyle w:val="Specification"/>
        <w:numPr>
          <w:ilvl w:val="0"/>
          <w:numId w:val="33"/>
        </w:numPr>
        <w:spacing w:line="276" w:lineRule="auto"/>
        <w:ind w:left="426" w:hanging="426"/>
        <w:rPr>
          <w:rFonts w:ascii="Calibri Light" w:eastAsiaTheme="minorHAnsi" w:hAnsi="Calibri Light" w:cs="Calibri"/>
          <w:sz w:val="22"/>
        </w:rPr>
      </w:pPr>
      <w:r>
        <w:rPr>
          <w:rFonts w:ascii="Calibri Light" w:eastAsiaTheme="minorHAnsi" w:hAnsi="Calibri Light" w:cs="Calibri"/>
          <w:sz w:val="22"/>
        </w:rPr>
        <w:t xml:space="preserve">The Bidder must be accredited with the OEM/OSM for technical </w:t>
      </w:r>
      <w:r w:rsidR="00AC69A5">
        <w:rPr>
          <w:rFonts w:ascii="Calibri Light" w:eastAsiaTheme="minorHAnsi" w:hAnsi="Calibri Light" w:cs="Calibri"/>
          <w:sz w:val="22"/>
        </w:rPr>
        <w:t>support.</w:t>
      </w:r>
    </w:p>
    <w:p w14:paraId="36323FBB" w14:textId="5B4CE97D" w:rsidR="00F84BC9" w:rsidRPr="00E822EA" w:rsidRDefault="00F84BC9" w:rsidP="00F84BC9">
      <w:pPr>
        <w:pStyle w:val="Specification"/>
        <w:spacing w:line="276" w:lineRule="auto"/>
        <w:rPr>
          <w:rFonts w:ascii="Calibri Light" w:eastAsiaTheme="minorHAnsi" w:hAnsi="Calibri Light" w:cs="Calibri"/>
          <w:b/>
          <w:bCs/>
          <w:sz w:val="22"/>
        </w:rPr>
      </w:pPr>
      <w:r w:rsidRPr="00E822EA">
        <w:rPr>
          <w:rFonts w:ascii="Calibri Light" w:eastAsiaTheme="minorHAnsi" w:hAnsi="Calibri Light" w:cs="Calibri"/>
          <w:b/>
          <w:bCs/>
          <w:sz w:val="22"/>
        </w:rPr>
        <w:t>NOTE 1</w:t>
      </w:r>
      <w:r w:rsidR="00D1711C" w:rsidRPr="00E822EA">
        <w:rPr>
          <w:rFonts w:ascii="Calibri Light" w:eastAsiaTheme="minorHAnsi" w:hAnsi="Calibri Light" w:cs="Calibri"/>
          <w:b/>
          <w:bCs/>
          <w:sz w:val="22"/>
        </w:rPr>
        <w:t xml:space="preserve">: </w:t>
      </w:r>
    </w:p>
    <w:p w14:paraId="1FD06C2E" w14:textId="68E50D0B" w:rsidR="00D1711C" w:rsidRPr="00E822EA" w:rsidRDefault="00D1711C" w:rsidP="00E822EA">
      <w:pPr>
        <w:pStyle w:val="Specification"/>
        <w:spacing w:line="276" w:lineRule="auto"/>
        <w:rPr>
          <w:rFonts w:ascii="Calibri Light" w:eastAsiaTheme="minorHAnsi" w:hAnsi="Calibri Light" w:cs="Calibri"/>
          <w:b/>
          <w:bCs/>
          <w:sz w:val="22"/>
        </w:rPr>
      </w:pPr>
      <w:r w:rsidRPr="00E822EA">
        <w:rPr>
          <w:rFonts w:ascii="Calibri Light" w:eastAsiaTheme="minorHAnsi" w:hAnsi="Calibri Light" w:cs="Calibri"/>
          <w:b/>
          <w:bCs/>
          <w:sz w:val="22"/>
        </w:rPr>
        <w:t>Successful Bidder must consider a cost-free transitioning period as follows:</w:t>
      </w:r>
    </w:p>
    <w:p w14:paraId="3CE0B25E" w14:textId="30A648A3" w:rsidR="00D1711C" w:rsidRPr="00E822EA" w:rsidRDefault="00D1711C" w:rsidP="00E822EA">
      <w:pPr>
        <w:pStyle w:val="Specification"/>
        <w:numPr>
          <w:ilvl w:val="0"/>
          <w:numId w:val="107"/>
        </w:numPr>
        <w:spacing w:line="276" w:lineRule="auto"/>
        <w:rPr>
          <w:rFonts w:ascii="Calibri Light" w:eastAsiaTheme="minorHAnsi" w:hAnsi="Calibri Light" w:cs="Calibri"/>
          <w:b/>
          <w:bCs/>
          <w:sz w:val="22"/>
        </w:rPr>
      </w:pPr>
      <w:r w:rsidRPr="00E822EA">
        <w:rPr>
          <w:rFonts w:ascii="Calibri Light" w:eastAsiaTheme="minorHAnsi" w:hAnsi="Calibri Light" w:cs="Calibri"/>
          <w:b/>
          <w:bCs/>
          <w:sz w:val="22"/>
        </w:rPr>
        <w:t>No billing for duration of transitioning into the new product to assist the client to avoid paying for two products with the same functionality.</w:t>
      </w:r>
    </w:p>
    <w:p w14:paraId="10EFF58D" w14:textId="763D6217" w:rsidR="00D1711C" w:rsidRPr="00E822EA" w:rsidRDefault="00D1711C" w:rsidP="00E822EA">
      <w:pPr>
        <w:pStyle w:val="Specification"/>
        <w:numPr>
          <w:ilvl w:val="0"/>
          <w:numId w:val="107"/>
        </w:numPr>
        <w:spacing w:line="276" w:lineRule="auto"/>
        <w:rPr>
          <w:rFonts w:ascii="Calibri Light" w:eastAsiaTheme="minorHAnsi" w:hAnsi="Calibri Light" w:cs="Calibri"/>
          <w:b/>
          <w:bCs/>
          <w:sz w:val="22"/>
        </w:rPr>
      </w:pPr>
      <w:r w:rsidRPr="00E822EA">
        <w:rPr>
          <w:rFonts w:ascii="Calibri Light" w:eastAsiaTheme="minorHAnsi" w:hAnsi="Calibri Light" w:cs="Calibri"/>
          <w:b/>
          <w:bCs/>
          <w:sz w:val="22"/>
        </w:rPr>
        <w:t>Emai</w:t>
      </w:r>
      <w:r w:rsidR="00EC2D67" w:rsidRPr="00E822EA">
        <w:rPr>
          <w:rFonts w:ascii="Calibri Light" w:eastAsiaTheme="minorHAnsi" w:hAnsi="Calibri Light" w:cs="Calibri"/>
          <w:b/>
          <w:bCs/>
          <w:sz w:val="22"/>
        </w:rPr>
        <w:t>l</w:t>
      </w:r>
      <w:r w:rsidRPr="00E822EA">
        <w:rPr>
          <w:rFonts w:ascii="Calibri Light" w:eastAsiaTheme="minorHAnsi" w:hAnsi="Calibri Light" w:cs="Calibri"/>
          <w:b/>
          <w:bCs/>
          <w:sz w:val="22"/>
        </w:rPr>
        <w:t xml:space="preserve"> gateway will only be implemented when the existing contract concludes in March 2027, Bidders must only cost the Email gateway</w:t>
      </w:r>
      <w:r w:rsidR="00EC2D67" w:rsidRPr="00E822EA">
        <w:rPr>
          <w:rFonts w:ascii="Calibri Light" w:eastAsiaTheme="minorHAnsi" w:hAnsi="Calibri Light" w:cs="Calibri"/>
          <w:b/>
          <w:bCs/>
          <w:sz w:val="22"/>
        </w:rPr>
        <w:t xml:space="preserve"> from F/Y 27/28</w:t>
      </w:r>
    </w:p>
    <w:p w14:paraId="6464A864" w14:textId="77777777" w:rsidR="002E74C5" w:rsidRPr="0029496C" w:rsidRDefault="002E74C5" w:rsidP="002E74C5">
      <w:pPr>
        <w:pStyle w:val="NoSpacing"/>
        <w:spacing w:line="276" w:lineRule="auto"/>
        <w:ind w:left="567"/>
        <w:jc w:val="both"/>
        <w:rPr>
          <w:rFonts w:cs="Calibri"/>
          <w:highlight w:val="yellow"/>
        </w:rPr>
      </w:pPr>
    </w:p>
    <w:p w14:paraId="049D01E9" w14:textId="77777777" w:rsidR="00AF05FE" w:rsidRDefault="00AF05FE" w:rsidP="00AF05FE">
      <w:pPr>
        <w:pStyle w:val="Heading2"/>
      </w:pPr>
      <w:bookmarkStart w:id="25" w:name="_Toc201931399"/>
      <w:r w:rsidRPr="00AF05FE">
        <w:t>Delivery address</w:t>
      </w:r>
      <w:r w:rsidR="005B47D9">
        <w:t>es</w:t>
      </w:r>
      <w:bookmarkEnd w:id="25"/>
    </w:p>
    <w:p w14:paraId="25DE2097" w14:textId="0E30037B" w:rsidR="002177C8" w:rsidRPr="0006336A" w:rsidRDefault="002177C8" w:rsidP="002177C8">
      <w:pPr>
        <w:pStyle w:val="Caption"/>
        <w:rPr>
          <w:rFonts w:cs="Calibri"/>
        </w:rPr>
      </w:pPr>
      <w:r w:rsidRPr="0006336A">
        <w:t xml:space="preserve">Table </w:t>
      </w:r>
      <w:r>
        <w:t>1</w:t>
      </w:r>
      <w:r w:rsidRPr="0006336A">
        <w:t xml:space="preserve">: </w:t>
      </w:r>
      <w:r>
        <w:t>Delivery addresses</w:t>
      </w: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29496C" w:rsidRPr="00F81E2D" w14:paraId="3E5A47D1" w14:textId="77777777" w:rsidTr="00160F33">
        <w:trPr>
          <w:trHeight w:val="581"/>
        </w:trPr>
        <w:tc>
          <w:tcPr>
            <w:tcW w:w="673" w:type="pct"/>
            <w:shd w:val="clear" w:color="auto" w:fill="DEEAF6"/>
          </w:tcPr>
          <w:p w14:paraId="165F0B9B" w14:textId="77777777" w:rsidR="0029496C" w:rsidRPr="002016E0" w:rsidRDefault="0029496C" w:rsidP="00160F33">
            <w:pPr>
              <w:rPr>
                <w:b/>
              </w:rPr>
            </w:pPr>
            <w:r>
              <w:rPr>
                <w:b/>
              </w:rPr>
              <w:t>No.</w:t>
            </w:r>
          </w:p>
        </w:tc>
        <w:tc>
          <w:tcPr>
            <w:tcW w:w="1294" w:type="pct"/>
            <w:shd w:val="clear" w:color="auto" w:fill="DEEAF6"/>
          </w:tcPr>
          <w:p w14:paraId="574D097B" w14:textId="77777777" w:rsidR="0029496C" w:rsidRPr="002016E0" w:rsidRDefault="0029496C" w:rsidP="00160F33">
            <w:pPr>
              <w:rPr>
                <w:b/>
              </w:rPr>
            </w:pPr>
            <w:r>
              <w:rPr>
                <w:b/>
              </w:rPr>
              <w:t>Business name</w:t>
            </w:r>
          </w:p>
        </w:tc>
        <w:tc>
          <w:tcPr>
            <w:tcW w:w="3033" w:type="pct"/>
            <w:shd w:val="clear" w:color="auto" w:fill="DEEAF6"/>
          </w:tcPr>
          <w:p w14:paraId="41719B29" w14:textId="77777777" w:rsidR="0029496C" w:rsidRPr="002016E0" w:rsidRDefault="0029496C" w:rsidP="00160F33">
            <w:pPr>
              <w:rPr>
                <w:b/>
              </w:rPr>
            </w:pPr>
            <w:r>
              <w:rPr>
                <w:b/>
              </w:rPr>
              <w:t>Physical address</w:t>
            </w:r>
          </w:p>
        </w:tc>
      </w:tr>
      <w:tr w:rsidR="0029496C" w:rsidRPr="00F81E2D" w14:paraId="59121367" w14:textId="77777777" w:rsidTr="00160F33">
        <w:trPr>
          <w:trHeight w:val="449"/>
        </w:trPr>
        <w:tc>
          <w:tcPr>
            <w:tcW w:w="673" w:type="pct"/>
            <w:shd w:val="clear" w:color="auto" w:fill="auto"/>
          </w:tcPr>
          <w:p w14:paraId="2881E130" w14:textId="77777777" w:rsidR="0029496C" w:rsidRPr="0013526D" w:rsidRDefault="0029496C" w:rsidP="00A15DE7">
            <w:pPr>
              <w:pStyle w:val="ListParagraph"/>
              <w:numPr>
                <w:ilvl w:val="0"/>
                <w:numId w:val="23"/>
              </w:numPr>
              <w:spacing w:after="120" w:line="240" w:lineRule="auto"/>
              <w:jc w:val="left"/>
              <w:outlineLvl w:val="9"/>
            </w:pPr>
          </w:p>
        </w:tc>
        <w:tc>
          <w:tcPr>
            <w:tcW w:w="1294" w:type="pct"/>
            <w:shd w:val="clear" w:color="auto" w:fill="auto"/>
          </w:tcPr>
          <w:p w14:paraId="19A8B420" w14:textId="77777777" w:rsidR="0029496C" w:rsidRPr="002016E0" w:rsidRDefault="0029496C" w:rsidP="00160F33">
            <w:pPr>
              <w:rPr>
                <w:rFonts w:ascii="Verdana" w:hAnsi="Verdana"/>
                <w:sz w:val="16"/>
                <w:szCs w:val="16"/>
              </w:rPr>
            </w:pPr>
            <w:r>
              <w:rPr>
                <w:rFonts w:asciiTheme="minorHAnsi" w:hAnsiTheme="minorHAnsi"/>
              </w:rPr>
              <w:t>SITA</w:t>
            </w:r>
          </w:p>
        </w:tc>
        <w:tc>
          <w:tcPr>
            <w:tcW w:w="3033" w:type="pct"/>
            <w:shd w:val="clear" w:color="auto" w:fill="auto"/>
          </w:tcPr>
          <w:p w14:paraId="7812E040" w14:textId="77777777" w:rsidR="0029496C" w:rsidRDefault="0029496C" w:rsidP="00160F33">
            <w:pPr>
              <w:rPr>
                <w:rFonts w:asciiTheme="minorHAnsi" w:hAnsiTheme="minorHAnsi"/>
              </w:rPr>
            </w:pPr>
            <w:r>
              <w:rPr>
                <w:rFonts w:asciiTheme="minorHAnsi" w:hAnsiTheme="minorHAnsi"/>
              </w:rPr>
              <w:t xml:space="preserve">SITA 459 </w:t>
            </w:r>
            <w:proofErr w:type="spellStart"/>
            <w:r>
              <w:rPr>
                <w:rFonts w:asciiTheme="minorHAnsi" w:hAnsiTheme="minorHAnsi"/>
              </w:rPr>
              <w:t>Tsitsa</w:t>
            </w:r>
            <w:proofErr w:type="spellEnd"/>
            <w:r>
              <w:rPr>
                <w:rFonts w:asciiTheme="minorHAnsi" w:hAnsiTheme="minorHAnsi"/>
              </w:rPr>
              <w:t xml:space="preserve"> street, </w:t>
            </w:r>
          </w:p>
          <w:p w14:paraId="0731F309" w14:textId="77777777" w:rsidR="0029496C" w:rsidRDefault="0029496C" w:rsidP="00160F33">
            <w:pPr>
              <w:rPr>
                <w:rFonts w:asciiTheme="minorHAnsi" w:hAnsiTheme="minorHAnsi"/>
              </w:rPr>
            </w:pPr>
            <w:r>
              <w:rPr>
                <w:rFonts w:asciiTheme="minorHAnsi" w:hAnsiTheme="minorHAnsi"/>
              </w:rPr>
              <w:t xml:space="preserve">Erasmuskloof, </w:t>
            </w:r>
          </w:p>
          <w:p w14:paraId="22455672" w14:textId="77777777" w:rsidR="0029496C" w:rsidRPr="002016E0" w:rsidRDefault="0029496C" w:rsidP="00160F33">
            <w:pPr>
              <w:rPr>
                <w:rFonts w:ascii="Verdana" w:hAnsi="Verdana"/>
                <w:sz w:val="16"/>
                <w:szCs w:val="16"/>
              </w:rPr>
            </w:pPr>
            <w:r>
              <w:rPr>
                <w:rFonts w:asciiTheme="minorHAnsi" w:hAnsiTheme="minorHAnsi"/>
              </w:rPr>
              <w:t>Pretoria 0102</w:t>
            </w:r>
          </w:p>
        </w:tc>
      </w:tr>
    </w:tbl>
    <w:p w14:paraId="257F34E8" w14:textId="77777777" w:rsidR="00AF05FE" w:rsidRDefault="00AF05FE" w:rsidP="00496E1A">
      <w:pPr>
        <w:rPr>
          <w:color w:val="FF0000"/>
          <w:lang w:val="en-GB"/>
        </w:rPr>
      </w:pPr>
    </w:p>
    <w:p w14:paraId="1C1D5DA2" w14:textId="77777777" w:rsidR="00AF05FE" w:rsidRPr="0006336A" w:rsidRDefault="00AF05FE" w:rsidP="00AF05FE">
      <w:pPr>
        <w:pStyle w:val="Heading2"/>
      </w:pPr>
      <w:bookmarkStart w:id="26" w:name="_Toc201931400"/>
      <w:r w:rsidRPr="0006336A">
        <w:t>Customer Infrastructure and environment requirements</w:t>
      </w:r>
      <w:bookmarkEnd w:id="26"/>
    </w:p>
    <w:p w14:paraId="2D9DCFEB" w14:textId="77777777" w:rsidR="00A8581D" w:rsidRPr="00AC69A5" w:rsidRDefault="00A8581D" w:rsidP="00F13058">
      <w:pPr>
        <w:ind w:firstLine="567"/>
      </w:pPr>
      <w:r w:rsidRPr="00AC69A5">
        <w:t>Information on the environment and system functionality as indicated below:</w:t>
      </w:r>
    </w:p>
    <w:p w14:paraId="1A3E2977" w14:textId="77777777" w:rsidR="00A8581D" w:rsidRPr="00AC69A5" w:rsidRDefault="00A8581D" w:rsidP="00A15DE7">
      <w:pPr>
        <w:pStyle w:val="ListParagraph"/>
        <w:numPr>
          <w:ilvl w:val="1"/>
          <w:numId w:val="22"/>
        </w:numPr>
        <w:ind w:left="1134" w:hanging="567"/>
        <w:rPr>
          <w:rFonts w:asciiTheme="majorHAnsi" w:hAnsiTheme="majorHAnsi" w:cstheme="majorHAnsi"/>
        </w:rPr>
      </w:pPr>
      <w:r w:rsidRPr="00AC69A5">
        <w:rPr>
          <w:rFonts w:asciiTheme="majorHAnsi" w:hAnsiTheme="majorHAnsi" w:cstheme="majorHAnsi"/>
        </w:rPr>
        <w:t>Active directory 2016</w:t>
      </w:r>
    </w:p>
    <w:p w14:paraId="5DC96B75" w14:textId="77777777" w:rsidR="00A8581D" w:rsidRPr="00AC69A5" w:rsidRDefault="00A8581D" w:rsidP="00A15DE7">
      <w:pPr>
        <w:pStyle w:val="ListParagraph"/>
        <w:numPr>
          <w:ilvl w:val="1"/>
          <w:numId w:val="22"/>
        </w:numPr>
        <w:ind w:left="1134" w:hanging="567"/>
        <w:rPr>
          <w:rFonts w:cs="Calibri"/>
        </w:rPr>
      </w:pPr>
      <w:r w:rsidRPr="00AC69A5">
        <w:rPr>
          <w:rFonts w:cstheme="minorHAnsi"/>
        </w:rPr>
        <w:t>Exchange server 2016</w:t>
      </w:r>
      <w:r w:rsidR="003A19E4" w:rsidRPr="00AC69A5">
        <w:rPr>
          <w:rFonts w:cstheme="minorHAnsi"/>
        </w:rPr>
        <w:t>/2019</w:t>
      </w:r>
    </w:p>
    <w:p w14:paraId="132C4E4F" w14:textId="77777777" w:rsidR="00A8581D" w:rsidRPr="00AC69A5" w:rsidRDefault="00A8581D" w:rsidP="00A15DE7">
      <w:pPr>
        <w:pStyle w:val="ListParagraph"/>
        <w:numPr>
          <w:ilvl w:val="1"/>
          <w:numId w:val="22"/>
        </w:numPr>
        <w:ind w:left="1134" w:hanging="567"/>
        <w:rPr>
          <w:rFonts w:cs="Calibri"/>
        </w:rPr>
      </w:pPr>
      <w:r w:rsidRPr="00AC69A5">
        <w:rPr>
          <w:rFonts w:cstheme="minorHAnsi"/>
        </w:rPr>
        <w:t>SQL Server 2014, 2016</w:t>
      </w:r>
    </w:p>
    <w:p w14:paraId="25C4E845" w14:textId="77777777" w:rsidR="00A8581D" w:rsidRPr="00AC69A5" w:rsidRDefault="00A8581D" w:rsidP="00A15DE7">
      <w:pPr>
        <w:pStyle w:val="ListParagraph"/>
        <w:numPr>
          <w:ilvl w:val="1"/>
          <w:numId w:val="22"/>
        </w:numPr>
        <w:ind w:left="1134" w:hanging="567"/>
        <w:rPr>
          <w:rFonts w:asciiTheme="majorHAnsi" w:hAnsiTheme="majorHAnsi" w:cstheme="majorHAnsi"/>
        </w:rPr>
      </w:pPr>
      <w:r w:rsidRPr="00AC69A5">
        <w:rPr>
          <w:rFonts w:asciiTheme="majorHAnsi" w:hAnsiTheme="majorHAnsi" w:cstheme="majorHAnsi"/>
        </w:rPr>
        <w:t>180 + Active Directory sites.</w:t>
      </w:r>
    </w:p>
    <w:p w14:paraId="0E0F620E" w14:textId="77777777" w:rsidR="00A8581D" w:rsidRPr="00AC69A5" w:rsidRDefault="00AC69A5" w:rsidP="00A15DE7">
      <w:pPr>
        <w:pStyle w:val="ListParagraph"/>
        <w:numPr>
          <w:ilvl w:val="1"/>
          <w:numId w:val="22"/>
        </w:numPr>
        <w:ind w:left="1134" w:hanging="567"/>
        <w:rPr>
          <w:rFonts w:asciiTheme="majorHAnsi" w:hAnsiTheme="majorHAnsi" w:cstheme="majorHAnsi"/>
        </w:rPr>
      </w:pPr>
      <w:r w:rsidRPr="00AC69A5">
        <w:rPr>
          <w:rFonts w:asciiTheme="majorHAnsi" w:hAnsiTheme="majorHAnsi" w:cstheme="majorHAnsi"/>
        </w:rPr>
        <w:t>3</w:t>
      </w:r>
      <w:r w:rsidR="005E70F0" w:rsidRPr="00AC69A5">
        <w:rPr>
          <w:rFonts w:asciiTheme="majorHAnsi" w:hAnsiTheme="majorHAnsi" w:cstheme="majorHAnsi"/>
        </w:rPr>
        <w:t>0</w:t>
      </w:r>
      <w:r w:rsidR="00A8581D" w:rsidRPr="00AC69A5">
        <w:rPr>
          <w:rFonts w:asciiTheme="majorHAnsi" w:hAnsiTheme="majorHAnsi" w:cstheme="majorHAnsi"/>
        </w:rPr>
        <w:t>00 + physical and virtual servers.</w:t>
      </w:r>
    </w:p>
    <w:p w14:paraId="7F317565" w14:textId="77777777" w:rsidR="00A8581D" w:rsidRPr="00AC69A5" w:rsidRDefault="005E70F0" w:rsidP="00A15DE7">
      <w:pPr>
        <w:pStyle w:val="ListParagraph"/>
        <w:numPr>
          <w:ilvl w:val="1"/>
          <w:numId w:val="22"/>
        </w:numPr>
        <w:ind w:left="1134" w:hanging="567"/>
        <w:rPr>
          <w:rFonts w:asciiTheme="majorHAnsi" w:hAnsiTheme="majorHAnsi" w:cstheme="majorHAnsi"/>
        </w:rPr>
      </w:pPr>
      <w:r w:rsidRPr="00AC69A5">
        <w:rPr>
          <w:rFonts w:asciiTheme="majorHAnsi" w:hAnsiTheme="majorHAnsi" w:cstheme="majorHAnsi"/>
        </w:rPr>
        <w:t>2</w:t>
      </w:r>
      <w:r w:rsidR="001A7BA7">
        <w:rPr>
          <w:rFonts w:asciiTheme="majorHAnsi" w:hAnsiTheme="majorHAnsi" w:cstheme="majorHAnsi"/>
        </w:rPr>
        <w:t>9</w:t>
      </w:r>
      <w:r w:rsidR="00A8581D" w:rsidRPr="00AC69A5">
        <w:rPr>
          <w:rFonts w:asciiTheme="majorHAnsi" w:hAnsiTheme="majorHAnsi" w:cstheme="majorHAnsi"/>
        </w:rPr>
        <w:t xml:space="preserve">000 </w:t>
      </w:r>
      <w:r w:rsidRPr="00AC69A5">
        <w:rPr>
          <w:rFonts w:asciiTheme="majorHAnsi" w:hAnsiTheme="majorHAnsi" w:cstheme="majorHAnsi"/>
        </w:rPr>
        <w:t>End-user devices</w:t>
      </w:r>
      <w:r w:rsidR="00A8581D" w:rsidRPr="00AC69A5">
        <w:rPr>
          <w:rFonts w:asciiTheme="majorHAnsi" w:hAnsiTheme="majorHAnsi" w:cstheme="majorHAnsi"/>
        </w:rPr>
        <w:t>.</w:t>
      </w:r>
    </w:p>
    <w:p w14:paraId="27719A61" w14:textId="77777777" w:rsidR="00A8581D" w:rsidRPr="00AC69A5" w:rsidRDefault="00A8581D" w:rsidP="00A15DE7">
      <w:pPr>
        <w:pStyle w:val="ListParagraph"/>
        <w:numPr>
          <w:ilvl w:val="1"/>
          <w:numId w:val="22"/>
        </w:numPr>
        <w:ind w:left="1134" w:hanging="567"/>
        <w:rPr>
          <w:rFonts w:asciiTheme="majorHAnsi" w:hAnsiTheme="majorHAnsi" w:cstheme="majorHAnsi"/>
        </w:rPr>
      </w:pPr>
      <w:r w:rsidRPr="00AC69A5">
        <w:rPr>
          <w:rFonts w:asciiTheme="majorHAnsi" w:hAnsiTheme="majorHAnsi" w:cstheme="majorHAnsi"/>
        </w:rPr>
        <w:t>3000 + Computer objects (Excluding servers).</w:t>
      </w:r>
    </w:p>
    <w:p w14:paraId="4C3C4A4A" w14:textId="77777777" w:rsidR="00A8581D" w:rsidRPr="00AC69A5" w:rsidRDefault="00A8581D" w:rsidP="00A15DE7">
      <w:pPr>
        <w:pStyle w:val="ListParagraph"/>
        <w:numPr>
          <w:ilvl w:val="1"/>
          <w:numId w:val="22"/>
        </w:numPr>
        <w:ind w:left="1134" w:hanging="567"/>
        <w:rPr>
          <w:rFonts w:asciiTheme="majorHAnsi" w:hAnsiTheme="majorHAnsi" w:cstheme="majorHAnsi"/>
        </w:rPr>
      </w:pPr>
      <w:r w:rsidRPr="00AC69A5">
        <w:rPr>
          <w:rFonts w:asciiTheme="majorHAnsi" w:hAnsiTheme="majorHAnsi" w:cstheme="majorHAnsi"/>
        </w:rPr>
        <w:t>No internet access to the environment. (Ringfenced)</w:t>
      </w:r>
    </w:p>
    <w:p w14:paraId="3FFAC490" w14:textId="77777777" w:rsidR="00A8581D" w:rsidRPr="00AC69A5" w:rsidRDefault="00A8581D" w:rsidP="00A15DE7">
      <w:pPr>
        <w:pStyle w:val="ListParagraph"/>
        <w:numPr>
          <w:ilvl w:val="1"/>
          <w:numId w:val="22"/>
        </w:numPr>
        <w:ind w:left="1134" w:hanging="567"/>
        <w:rPr>
          <w:rFonts w:asciiTheme="majorHAnsi" w:hAnsiTheme="majorHAnsi" w:cstheme="majorHAnsi"/>
        </w:rPr>
      </w:pPr>
      <w:r w:rsidRPr="00AC69A5">
        <w:rPr>
          <w:rFonts w:asciiTheme="majorHAnsi" w:hAnsiTheme="majorHAnsi" w:cstheme="majorHAnsi"/>
        </w:rPr>
        <w:t xml:space="preserve">Other Server operating systems: </w:t>
      </w:r>
      <w:r w:rsidR="005B37FD" w:rsidRPr="00AC69A5">
        <w:rPr>
          <w:rFonts w:asciiTheme="majorHAnsi" w:hAnsiTheme="majorHAnsi" w:cstheme="majorHAnsi"/>
        </w:rPr>
        <w:t>2012 R2/</w:t>
      </w:r>
      <w:r w:rsidRPr="00AC69A5">
        <w:rPr>
          <w:rFonts w:asciiTheme="majorHAnsi" w:hAnsiTheme="majorHAnsi" w:cstheme="majorHAnsi"/>
        </w:rPr>
        <w:t>201</w:t>
      </w:r>
      <w:r w:rsidR="005B37FD" w:rsidRPr="00AC69A5">
        <w:rPr>
          <w:rFonts w:asciiTheme="majorHAnsi" w:hAnsiTheme="majorHAnsi" w:cstheme="majorHAnsi"/>
        </w:rPr>
        <w:t>6</w:t>
      </w:r>
      <w:r w:rsidRPr="00AC69A5">
        <w:rPr>
          <w:rFonts w:asciiTheme="majorHAnsi" w:hAnsiTheme="majorHAnsi" w:cstheme="majorHAnsi"/>
        </w:rPr>
        <w:t xml:space="preserve"> </w:t>
      </w:r>
      <w:r w:rsidR="005B37FD" w:rsidRPr="00AC69A5">
        <w:rPr>
          <w:rFonts w:asciiTheme="majorHAnsi" w:hAnsiTheme="majorHAnsi" w:cstheme="majorHAnsi"/>
        </w:rPr>
        <w:t>Standard</w:t>
      </w:r>
    </w:p>
    <w:p w14:paraId="12538D53" w14:textId="77777777" w:rsidR="00A8581D" w:rsidRDefault="00A8581D" w:rsidP="00A15DE7">
      <w:pPr>
        <w:pStyle w:val="ListParagraph"/>
        <w:numPr>
          <w:ilvl w:val="1"/>
          <w:numId w:val="22"/>
        </w:numPr>
        <w:ind w:left="1134" w:hanging="567"/>
        <w:rPr>
          <w:rFonts w:asciiTheme="majorHAnsi" w:hAnsiTheme="majorHAnsi" w:cstheme="majorHAnsi"/>
        </w:rPr>
      </w:pPr>
      <w:r w:rsidRPr="00AC69A5">
        <w:rPr>
          <w:rFonts w:asciiTheme="majorHAnsi" w:hAnsiTheme="majorHAnsi" w:cstheme="majorHAnsi"/>
        </w:rPr>
        <w:t>Desktop operating systems: Windows 7 and Windows 10/11 Pro and Enterprise.</w:t>
      </w:r>
    </w:p>
    <w:p w14:paraId="2A6167CB" w14:textId="77777777" w:rsidR="00AC69A5" w:rsidRDefault="00AC69A5" w:rsidP="00A15DE7">
      <w:pPr>
        <w:pStyle w:val="ListParagraph"/>
        <w:numPr>
          <w:ilvl w:val="1"/>
          <w:numId w:val="22"/>
        </w:numPr>
        <w:ind w:left="1134" w:hanging="567"/>
        <w:rPr>
          <w:rFonts w:asciiTheme="majorHAnsi" w:hAnsiTheme="majorHAnsi" w:cstheme="majorHAnsi"/>
        </w:rPr>
      </w:pPr>
      <w:r>
        <w:rPr>
          <w:rFonts w:asciiTheme="majorHAnsi" w:hAnsiTheme="majorHAnsi" w:cstheme="majorHAnsi"/>
        </w:rPr>
        <w:t>9 Domino mail servers</w:t>
      </w:r>
    </w:p>
    <w:p w14:paraId="6DC3C5FE" w14:textId="77777777" w:rsidR="00AF05FE" w:rsidRPr="00672AB2" w:rsidRDefault="00AF05FE" w:rsidP="00AF05FE">
      <w:pPr>
        <w:pStyle w:val="Heading1"/>
        <w:rPr>
          <w:sz w:val="24"/>
          <w:szCs w:val="24"/>
        </w:rPr>
      </w:pPr>
      <w:bookmarkStart w:id="27" w:name="_Toc201931401"/>
      <w:r w:rsidRPr="00672AB2">
        <w:rPr>
          <w:sz w:val="24"/>
          <w:szCs w:val="24"/>
        </w:rPr>
        <w:t>Requirements</w:t>
      </w:r>
      <w:bookmarkEnd w:id="27"/>
    </w:p>
    <w:p w14:paraId="0A8F811C" w14:textId="77777777" w:rsidR="00AF05FE" w:rsidRPr="00672AB2" w:rsidRDefault="00AF05FE" w:rsidP="00AF05FE">
      <w:pPr>
        <w:pStyle w:val="Heading2"/>
        <w:rPr>
          <w:sz w:val="24"/>
          <w:szCs w:val="24"/>
        </w:rPr>
      </w:pPr>
      <w:bookmarkStart w:id="28" w:name="_Toc201931402"/>
      <w:r w:rsidRPr="00672AB2">
        <w:rPr>
          <w:sz w:val="24"/>
          <w:szCs w:val="24"/>
        </w:rPr>
        <w:t>Product / Service / Solution Requirements</w:t>
      </w:r>
      <w:bookmarkEnd w:id="28"/>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7"/>
        <w:gridCol w:w="1777"/>
      </w:tblGrid>
      <w:tr w:rsidR="0029496C" w:rsidRPr="00817EA2" w14:paraId="39B01A2C" w14:textId="77777777" w:rsidTr="00160F33">
        <w:trPr>
          <w:trHeight w:val="620"/>
        </w:trPr>
        <w:tc>
          <w:tcPr>
            <w:tcW w:w="4078" w:type="pct"/>
            <w:shd w:val="clear" w:color="auto" w:fill="C6D9F1"/>
          </w:tcPr>
          <w:p w14:paraId="700796C4" w14:textId="77777777" w:rsidR="0029496C" w:rsidRPr="00817EA2" w:rsidRDefault="0029496C" w:rsidP="00160F33">
            <w:pPr>
              <w:jc w:val="center"/>
              <w:rPr>
                <w:b/>
              </w:rPr>
            </w:pPr>
            <w:r w:rsidRPr="00817EA2">
              <w:rPr>
                <w:b/>
              </w:rPr>
              <w:t>Product/service</w:t>
            </w:r>
          </w:p>
        </w:tc>
        <w:tc>
          <w:tcPr>
            <w:tcW w:w="922" w:type="pct"/>
            <w:shd w:val="clear" w:color="auto" w:fill="C6D9F1"/>
          </w:tcPr>
          <w:p w14:paraId="6E2FC547" w14:textId="77777777" w:rsidR="0029496C" w:rsidRPr="00817EA2" w:rsidRDefault="0029496C" w:rsidP="00160F33">
            <w:pPr>
              <w:jc w:val="center"/>
              <w:rPr>
                <w:b/>
              </w:rPr>
            </w:pPr>
            <w:r w:rsidRPr="00817EA2">
              <w:rPr>
                <w:b/>
              </w:rPr>
              <w:t>Quantity</w:t>
            </w:r>
          </w:p>
        </w:tc>
      </w:tr>
      <w:tr w:rsidR="0029496C" w:rsidRPr="00817EA2" w14:paraId="13C0BDE2" w14:textId="77777777" w:rsidTr="00160F33">
        <w:trPr>
          <w:trHeight w:val="468"/>
        </w:trPr>
        <w:tc>
          <w:tcPr>
            <w:tcW w:w="4078" w:type="pct"/>
            <w:shd w:val="clear" w:color="auto" w:fill="auto"/>
            <w:vAlign w:val="bottom"/>
          </w:tcPr>
          <w:p w14:paraId="33E8DAAF" w14:textId="77777777" w:rsidR="0029496C" w:rsidRPr="00817EA2" w:rsidRDefault="0029496C" w:rsidP="00160F33">
            <w:pPr>
              <w:rPr>
                <w:rFonts w:cs="Arial"/>
                <w:bCs/>
                <w:lang w:val="en-US"/>
              </w:rPr>
            </w:pPr>
            <w:bookmarkStart w:id="29" w:name="_Hlk166486500"/>
            <w:r>
              <w:rPr>
                <w:rFonts w:cs="Arial"/>
                <w:bCs/>
                <w:lang w:val="en-US"/>
              </w:rPr>
              <w:t>End User Devices Antivirus Protection (End Point Protection)</w:t>
            </w:r>
            <w:r w:rsidR="005B37FD">
              <w:rPr>
                <w:rFonts w:cs="Arial"/>
                <w:bCs/>
                <w:lang w:val="en-US"/>
              </w:rPr>
              <w:t xml:space="preserve"> with EDR</w:t>
            </w:r>
          </w:p>
        </w:tc>
        <w:tc>
          <w:tcPr>
            <w:tcW w:w="922" w:type="pct"/>
            <w:shd w:val="clear" w:color="auto" w:fill="auto"/>
            <w:vAlign w:val="center"/>
          </w:tcPr>
          <w:p w14:paraId="071A371B" w14:textId="77777777" w:rsidR="0029496C" w:rsidRPr="00817EA2" w:rsidRDefault="0029496C" w:rsidP="00160F33">
            <w:pPr>
              <w:jc w:val="center"/>
              <w:rPr>
                <w:rFonts w:cs="Arial"/>
                <w:bCs/>
                <w:lang w:val="en-US"/>
              </w:rPr>
            </w:pPr>
            <w:r>
              <w:rPr>
                <w:rFonts w:cs="Arial"/>
                <w:bCs/>
                <w:lang w:val="en-US"/>
              </w:rPr>
              <w:t>2</w:t>
            </w:r>
            <w:r w:rsidR="000C0F14">
              <w:rPr>
                <w:rFonts w:cs="Arial"/>
                <w:bCs/>
                <w:lang w:val="en-US"/>
              </w:rPr>
              <w:t>6</w:t>
            </w:r>
            <w:r>
              <w:rPr>
                <w:rFonts w:cs="Arial"/>
                <w:bCs/>
                <w:lang w:val="en-US"/>
              </w:rPr>
              <w:t xml:space="preserve"> 000</w:t>
            </w:r>
          </w:p>
        </w:tc>
      </w:tr>
      <w:tr w:rsidR="000C0F14" w:rsidRPr="00817EA2" w14:paraId="5EF3F0C2" w14:textId="77777777" w:rsidTr="00160F33">
        <w:trPr>
          <w:trHeight w:val="468"/>
        </w:trPr>
        <w:tc>
          <w:tcPr>
            <w:tcW w:w="4078" w:type="pct"/>
            <w:shd w:val="clear" w:color="auto" w:fill="auto"/>
            <w:vAlign w:val="bottom"/>
          </w:tcPr>
          <w:p w14:paraId="64414DFB" w14:textId="77777777" w:rsidR="000C0F14" w:rsidRDefault="000C0F14" w:rsidP="00160F33">
            <w:pPr>
              <w:rPr>
                <w:rFonts w:cs="Arial"/>
                <w:bCs/>
                <w:lang w:val="en-US"/>
              </w:rPr>
            </w:pPr>
            <w:r>
              <w:rPr>
                <w:rFonts w:cs="Arial"/>
                <w:bCs/>
                <w:lang w:val="en-US"/>
              </w:rPr>
              <w:t>Server Antivirus Protection</w:t>
            </w:r>
          </w:p>
        </w:tc>
        <w:tc>
          <w:tcPr>
            <w:tcW w:w="922" w:type="pct"/>
            <w:shd w:val="clear" w:color="auto" w:fill="auto"/>
            <w:vAlign w:val="center"/>
          </w:tcPr>
          <w:p w14:paraId="38598FF1" w14:textId="77777777" w:rsidR="000C0F14" w:rsidRDefault="000C0F14" w:rsidP="00160F33">
            <w:pPr>
              <w:jc w:val="center"/>
              <w:rPr>
                <w:rFonts w:cs="Arial"/>
                <w:bCs/>
                <w:lang w:val="en-US"/>
              </w:rPr>
            </w:pPr>
            <w:r>
              <w:rPr>
                <w:rFonts w:cs="Arial"/>
                <w:bCs/>
                <w:lang w:val="en-US"/>
              </w:rPr>
              <w:t>3000</w:t>
            </w:r>
          </w:p>
        </w:tc>
      </w:tr>
      <w:tr w:rsidR="0029496C" w:rsidRPr="00817EA2" w14:paraId="38D190CA" w14:textId="77777777" w:rsidTr="00160F33">
        <w:trPr>
          <w:trHeight w:val="468"/>
        </w:trPr>
        <w:tc>
          <w:tcPr>
            <w:tcW w:w="4078" w:type="pct"/>
            <w:shd w:val="clear" w:color="auto" w:fill="auto"/>
            <w:vAlign w:val="bottom"/>
          </w:tcPr>
          <w:p w14:paraId="4F682502" w14:textId="6FA76E5F" w:rsidR="0029496C" w:rsidRPr="00817EA2" w:rsidRDefault="000C0F14" w:rsidP="00160F33">
            <w:pPr>
              <w:rPr>
                <w:rFonts w:cs="Arial"/>
                <w:bCs/>
                <w:lang w:val="en-US"/>
              </w:rPr>
            </w:pPr>
            <w:r>
              <w:rPr>
                <w:rFonts w:cs="Arial"/>
                <w:bCs/>
                <w:lang w:val="en-US"/>
              </w:rPr>
              <w:lastRenderedPageBreak/>
              <w:t xml:space="preserve">Extended and Detection Response (XDR) Protection </w:t>
            </w:r>
            <w:r w:rsidR="00A67A9F">
              <w:rPr>
                <w:rFonts w:cs="Arial"/>
                <w:bCs/>
                <w:lang w:val="en-US"/>
              </w:rPr>
              <w:t>On-prem, Air gapped (</w:t>
            </w:r>
            <w:r>
              <w:rPr>
                <w:rFonts w:cs="Arial"/>
                <w:bCs/>
                <w:lang w:val="en-US"/>
              </w:rPr>
              <w:t xml:space="preserve">Servers, Endpoints, and </w:t>
            </w:r>
            <w:r w:rsidR="001A7BA7">
              <w:rPr>
                <w:rFonts w:cs="Arial"/>
                <w:bCs/>
                <w:lang w:val="en-US"/>
              </w:rPr>
              <w:t>network</w:t>
            </w:r>
            <w:r>
              <w:rPr>
                <w:rFonts w:cs="Arial"/>
                <w:bCs/>
                <w:lang w:val="en-US"/>
              </w:rPr>
              <w:t>)</w:t>
            </w:r>
          </w:p>
        </w:tc>
        <w:tc>
          <w:tcPr>
            <w:tcW w:w="922" w:type="pct"/>
            <w:shd w:val="clear" w:color="auto" w:fill="auto"/>
            <w:vAlign w:val="center"/>
          </w:tcPr>
          <w:p w14:paraId="69609218" w14:textId="77777777" w:rsidR="0029496C" w:rsidRPr="00817EA2" w:rsidRDefault="000C0F14" w:rsidP="00160F33">
            <w:pPr>
              <w:jc w:val="center"/>
              <w:rPr>
                <w:rFonts w:cs="Arial"/>
                <w:color w:val="000000"/>
                <w:lang w:val="en-US"/>
              </w:rPr>
            </w:pPr>
            <w:r>
              <w:rPr>
                <w:rFonts w:cs="Arial"/>
                <w:color w:val="000000"/>
                <w:lang w:val="en-US"/>
              </w:rPr>
              <w:t>29 00</w:t>
            </w:r>
            <w:r w:rsidR="0029496C">
              <w:rPr>
                <w:rFonts w:cs="Arial"/>
                <w:color w:val="000000"/>
                <w:lang w:val="en-US"/>
              </w:rPr>
              <w:t>0</w:t>
            </w:r>
          </w:p>
        </w:tc>
      </w:tr>
      <w:tr w:rsidR="00972E82" w:rsidRPr="00817EA2" w14:paraId="3749BE00" w14:textId="77777777" w:rsidTr="00160F33">
        <w:trPr>
          <w:trHeight w:val="468"/>
        </w:trPr>
        <w:tc>
          <w:tcPr>
            <w:tcW w:w="4078" w:type="pct"/>
            <w:shd w:val="clear" w:color="auto" w:fill="auto"/>
            <w:vAlign w:val="bottom"/>
          </w:tcPr>
          <w:p w14:paraId="54978C5E" w14:textId="74A71C5A" w:rsidR="00972E82" w:rsidRPr="00972E82" w:rsidRDefault="00972E82" w:rsidP="00972E82">
            <w:pPr>
              <w:spacing w:after="40"/>
              <w:jc w:val="left"/>
              <w:rPr>
                <w:rFonts w:cs="Calibri Light"/>
                <w:bCs/>
                <w:lang w:val="en-US"/>
              </w:rPr>
            </w:pPr>
            <w:r w:rsidRPr="00972E82">
              <w:rPr>
                <w:rFonts w:cs="Calibri Light"/>
                <w:bCs/>
                <w:lang w:val="en-US"/>
              </w:rPr>
              <w:t>Network Detection and Response (NDR)</w:t>
            </w:r>
          </w:p>
        </w:tc>
        <w:tc>
          <w:tcPr>
            <w:tcW w:w="922" w:type="pct"/>
            <w:shd w:val="clear" w:color="auto" w:fill="auto"/>
            <w:vAlign w:val="center"/>
          </w:tcPr>
          <w:p w14:paraId="54F0DC8C" w14:textId="445BDBB4" w:rsidR="00972E82" w:rsidRDefault="00972E82" w:rsidP="00160F33">
            <w:pPr>
              <w:jc w:val="center"/>
              <w:rPr>
                <w:rFonts w:cs="Arial"/>
                <w:color w:val="000000"/>
                <w:lang w:val="en-US"/>
              </w:rPr>
            </w:pPr>
            <w:r>
              <w:rPr>
                <w:rFonts w:cs="Arial"/>
                <w:color w:val="000000"/>
                <w:lang w:val="en-US"/>
              </w:rPr>
              <w:t>3</w:t>
            </w:r>
          </w:p>
        </w:tc>
      </w:tr>
      <w:tr w:rsidR="0029496C" w:rsidRPr="00817EA2" w14:paraId="73EDF923" w14:textId="77777777" w:rsidTr="00160F33">
        <w:trPr>
          <w:trHeight w:val="468"/>
        </w:trPr>
        <w:tc>
          <w:tcPr>
            <w:tcW w:w="4078" w:type="pct"/>
            <w:shd w:val="clear" w:color="auto" w:fill="auto"/>
            <w:vAlign w:val="bottom"/>
          </w:tcPr>
          <w:p w14:paraId="5AAC68B4" w14:textId="0C31FD6F" w:rsidR="0029496C" w:rsidRPr="002C2890" w:rsidRDefault="0029496C" w:rsidP="00160F33">
            <w:pPr>
              <w:rPr>
                <w:rFonts w:cs="Arial"/>
                <w:bCs/>
                <w:highlight w:val="yellow"/>
                <w:lang w:val="en-US"/>
              </w:rPr>
            </w:pPr>
            <w:r w:rsidRPr="001347CE">
              <w:rPr>
                <w:rFonts w:cs="Arial"/>
                <w:bCs/>
                <w:lang w:val="en-US"/>
              </w:rPr>
              <w:t>Web Gateway Protection Software</w:t>
            </w:r>
          </w:p>
        </w:tc>
        <w:tc>
          <w:tcPr>
            <w:tcW w:w="922" w:type="pct"/>
            <w:shd w:val="clear" w:color="auto" w:fill="auto"/>
            <w:vAlign w:val="center"/>
          </w:tcPr>
          <w:p w14:paraId="23399AA2" w14:textId="77777777" w:rsidR="0029496C" w:rsidRDefault="005C5220" w:rsidP="00160F33">
            <w:pPr>
              <w:jc w:val="center"/>
              <w:rPr>
                <w:rFonts w:cs="Arial"/>
                <w:color w:val="000000"/>
                <w:lang w:val="en-US"/>
              </w:rPr>
            </w:pPr>
            <w:r>
              <w:rPr>
                <w:rFonts w:cs="Arial"/>
                <w:color w:val="000000"/>
                <w:lang w:val="en-US"/>
              </w:rPr>
              <w:t>2</w:t>
            </w:r>
            <w:r w:rsidR="0029496C">
              <w:rPr>
                <w:rFonts w:cs="Arial"/>
                <w:color w:val="000000"/>
                <w:lang w:val="en-US"/>
              </w:rPr>
              <w:t xml:space="preserve"> 000</w:t>
            </w:r>
          </w:p>
        </w:tc>
      </w:tr>
      <w:tr w:rsidR="0029496C" w:rsidRPr="00817EA2" w14:paraId="67ACEBC8" w14:textId="77777777" w:rsidTr="00160F33">
        <w:trPr>
          <w:trHeight w:val="468"/>
        </w:trPr>
        <w:tc>
          <w:tcPr>
            <w:tcW w:w="4078" w:type="pct"/>
            <w:shd w:val="clear" w:color="auto" w:fill="auto"/>
            <w:vAlign w:val="bottom"/>
          </w:tcPr>
          <w:p w14:paraId="0B7BAE14" w14:textId="1467A270" w:rsidR="0029496C" w:rsidRPr="002C2890" w:rsidRDefault="0029496C" w:rsidP="00160F33">
            <w:pPr>
              <w:rPr>
                <w:rFonts w:cs="Arial"/>
                <w:bCs/>
                <w:highlight w:val="yellow"/>
                <w:lang w:val="en-US"/>
              </w:rPr>
            </w:pPr>
            <w:r w:rsidRPr="00AD475C">
              <w:rPr>
                <w:rFonts w:cs="Arial"/>
                <w:bCs/>
                <w:lang w:val="en-US"/>
              </w:rPr>
              <w:t>Email Gateway Security Protection</w:t>
            </w:r>
          </w:p>
        </w:tc>
        <w:tc>
          <w:tcPr>
            <w:tcW w:w="922" w:type="pct"/>
            <w:shd w:val="clear" w:color="auto" w:fill="auto"/>
            <w:vAlign w:val="center"/>
          </w:tcPr>
          <w:p w14:paraId="22D1DA35" w14:textId="77777777" w:rsidR="0029496C" w:rsidRDefault="0029496C" w:rsidP="00160F33">
            <w:pPr>
              <w:jc w:val="center"/>
              <w:rPr>
                <w:rFonts w:cs="Arial"/>
                <w:color w:val="000000"/>
                <w:lang w:val="en-US"/>
              </w:rPr>
            </w:pPr>
            <w:r>
              <w:rPr>
                <w:rFonts w:cs="Arial"/>
                <w:color w:val="000000"/>
                <w:lang w:val="en-US"/>
              </w:rPr>
              <w:t>4 000</w:t>
            </w:r>
          </w:p>
        </w:tc>
      </w:tr>
      <w:tr w:rsidR="000C0F14" w14:paraId="43348E61" w14:textId="77777777" w:rsidTr="00160F33">
        <w:trPr>
          <w:trHeight w:val="468"/>
        </w:trPr>
        <w:tc>
          <w:tcPr>
            <w:tcW w:w="4078" w:type="pct"/>
            <w:tcBorders>
              <w:top w:val="single" w:sz="4" w:space="0" w:color="auto"/>
              <w:left w:val="single" w:sz="4" w:space="0" w:color="auto"/>
              <w:bottom w:val="single" w:sz="4" w:space="0" w:color="auto"/>
              <w:right w:val="single" w:sz="4" w:space="0" w:color="auto"/>
            </w:tcBorders>
            <w:shd w:val="clear" w:color="auto" w:fill="auto"/>
            <w:vAlign w:val="bottom"/>
          </w:tcPr>
          <w:p w14:paraId="6FDE5143" w14:textId="77777777" w:rsidR="000C0F14" w:rsidRPr="001A7BA7" w:rsidRDefault="000C0F14" w:rsidP="00160F33">
            <w:pPr>
              <w:rPr>
                <w:rFonts w:cs="Arial"/>
                <w:bCs/>
                <w:lang w:val="en-US"/>
              </w:rPr>
            </w:pPr>
            <w:r w:rsidRPr="001A7BA7">
              <w:rPr>
                <w:rFonts w:cs="Arial"/>
                <w:bCs/>
                <w:lang w:val="en-US"/>
              </w:rPr>
              <w:t>DLP</w:t>
            </w:r>
            <w:r w:rsidR="005C5220" w:rsidRPr="001A7BA7">
              <w:rPr>
                <w:rFonts w:cs="Arial"/>
                <w:bCs/>
                <w:lang w:val="en-US"/>
              </w:rPr>
              <w:t xml:space="preserve"> (Data Loss Prevention/Protection)</w:t>
            </w:r>
            <w:r w:rsidRPr="001A7BA7">
              <w:rPr>
                <w:rFonts w:cs="Arial"/>
                <w:bCs/>
                <w:lang w:val="en-US"/>
              </w:rPr>
              <w:t xml:space="preserve">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3EE06FFA" w14:textId="77777777" w:rsidR="000C0F14" w:rsidRPr="001A7BA7" w:rsidRDefault="005C5220" w:rsidP="00160F33">
            <w:pPr>
              <w:jc w:val="center"/>
              <w:rPr>
                <w:rFonts w:cs="Arial"/>
                <w:lang w:val="en-US"/>
              </w:rPr>
            </w:pPr>
            <w:r w:rsidRPr="001A7BA7">
              <w:rPr>
                <w:rFonts w:cs="Arial"/>
                <w:lang w:val="en-US"/>
              </w:rPr>
              <w:t>29000</w:t>
            </w:r>
          </w:p>
        </w:tc>
      </w:tr>
      <w:tr w:rsidR="0029496C" w14:paraId="6DB27C50" w14:textId="77777777" w:rsidTr="00160F33">
        <w:trPr>
          <w:trHeight w:val="468"/>
        </w:trPr>
        <w:tc>
          <w:tcPr>
            <w:tcW w:w="4078" w:type="pct"/>
            <w:tcBorders>
              <w:top w:val="single" w:sz="4" w:space="0" w:color="auto"/>
              <w:left w:val="single" w:sz="4" w:space="0" w:color="auto"/>
              <w:bottom w:val="single" w:sz="4" w:space="0" w:color="auto"/>
              <w:right w:val="single" w:sz="4" w:space="0" w:color="auto"/>
            </w:tcBorders>
            <w:shd w:val="clear" w:color="auto" w:fill="auto"/>
            <w:vAlign w:val="bottom"/>
          </w:tcPr>
          <w:p w14:paraId="524700CB" w14:textId="77777777" w:rsidR="0029496C" w:rsidRPr="001A7BA7" w:rsidRDefault="0029496C" w:rsidP="00160F33">
            <w:pPr>
              <w:rPr>
                <w:rFonts w:cs="Arial"/>
                <w:bCs/>
                <w:lang w:val="en-US"/>
              </w:rPr>
            </w:pPr>
            <w:bookmarkStart w:id="30" w:name="_Hlk161730060"/>
            <w:r w:rsidRPr="001A7BA7">
              <w:rPr>
                <w:rFonts w:cs="Arial"/>
                <w:bCs/>
                <w:lang w:val="en-US"/>
              </w:rPr>
              <w:t>Deployment and Migration of the Solution</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08F6589F" w14:textId="77777777" w:rsidR="0029496C" w:rsidRPr="001A7BA7" w:rsidRDefault="000C0F14" w:rsidP="00160F33">
            <w:pPr>
              <w:jc w:val="center"/>
              <w:rPr>
                <w:rFonts w:cs="Arial"/>
                <w:lang w:val="en-US"/>
              </w:rPr>
            </w:pPr>
            <w:r w:rsidRPr="001A7BA7">
              <w:rPr>
                <w:rFonts w:cs="Arial"/>
                <w:lang w:val="en-US"/>
              </w:rPr>
              <w:t>Once Off</w:t>
            </w:r>
          </w:p>
        </w:tc>
      </w:tr>
      <w:bookmarkEnd w:id="30"/>
      <w:tr w:rsidR="0029496C" w14:paraId="28BB07D5" w14:textId="77777777" w:rsidTr="00160F33">
        <w:trPr>
          <w:trHeight w:val="468"/>
        </w:trPr>
        <w:tc>
          <w:tcPr>
            <w:tcW w:w="4078" w:type="pct"/>
            <w:tcBorders>
              <w:top w:val="single" w:sz="4" w:space="0" w:color="auto"/>
              <w:left w:val="single" w:sz="4" w:space="0" w:color="auto"/>
              <w:bottom w:val="single" w:sz="4" w:space="0" w:color="auto"/>
              <w:right w:val="single" w:sz="4" w:space="0" w:color="auto"/>
            </w:tcBorders>
            <w:shd w:val="clear" w:color="auto" w:fill="auto"/>
            <w:vAlign w:val="bottom"/>
          </w:tcPr>
          <w:p w14:paraId="7357FDDF" w14:textId="77777777" w:rsidR="0029496C" w:rsidRDefault="0029496C" w:rsidP="00160F33">
            <w:pPr>
              <w:rPr>
                <w:rFonts w:cs="Arial"/>
                <w:bCs/>
                <w:lang w:val="en-US"/>
              </w:rPr>
            </w:pPr>
            <w:r>
              <w:rPr>
                <w:rFonts w:cs="Arial"/>
                <w:bCs/>
                <w:lang w:val="en-US"/>
              </w:rPr>
              <w:t>Highest OEM Support for maintenance and incident response</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11B35B1C" w14:textId="77777777" w:rsidR="0029496C" w:rsidRPr="00E31F46" w:rsidRDefault="0029496C" w:rsidP="00160F33">
            <w:pPr>
              <w:jc w:val="center"/>
              <w:rPr>
                <w:rFonts w:cs="Arial"/>
                <w:lang w:val="en-US"/>
              </w:rPr>
            </w:pPr>
            <w:r w:rsidRPr="00E31F46">
              <w:rPr>
                <w:rFonts w:cs="Arial"/>
                <w:lang w:val="en-US"/>
              </w:rPr>
              <w:t>3 Years</w:t>
            </w:r>
          </w:p>
        </w:tc>
      </w:tr>
      <w:bookmarkEnd w:id="29"/>
    </w:tbl>
    <w:p w14:paraId="2A2834DF" w14:textId="77777777" w:rsidR="005B47D9" w:rsidRPr="0006336A" w:rsidRDefault="005B47D9" w:rsidP="00A8581D">
      <w:pPr>
        <w:rPr>
          <w:rFonts w:asciiTheme="majorHAnsi" w:hAnsiTheme="majorHAnsi" w:cstheme="majorHAnsi"/>
        </w:rPr>
      </w:pPr>
    </w:p>
    <w:p w14:paraId="63811538" w14:textId="77777777" w:rsidR="00A8581D" w:rsidRPr="0006336A" w:rsidRDefault="00A8581D" w:rsidP="00C330B9">
      <w:pPr>
        <w:spacing w:line="271" w:lineRule="auto"/>
        <w:ind w:right="40"/>
        <w:rPr>
          <w:rFonts w:asciiTheme="majorHAnsi" w:hAnsiTheme="majorHAnsi" w:cstheme="majorHAnsi"/>
          <w:b/>
        </w:rPr>
      </w:pPr>
      <w:r w:rsidRPr="0006336A">
        <w:rPr>
          <w:rFonts w:asciiTheme="majorHAnsi" w:hAnsiTheme="majorHAnsi" w:cstheme="majorHAnsi"/>
          <w:b/>
        </w:rPr>
        <w:t>PROJECT DELIVERY SCHEDULE AND PERFORMANCE</w:t>
      </w:r>
    </w:p>
    <w:p w14:paraId="6A17E6C0" w14:textId="77777777" w:rsidR="00A8581D" w:rsidRPr="00C440C7" w:rsidRDefault="00A8581D" w:rsidP="00A15DE7">
      <w:pPr>
        <w:pStyle w:val="Specification"/>
        <w:numPr>
          <w:ilvl w:val="1"/>
          <w:numId w:val="21"/>
        </w:numPr>
        <w:spacing w:after="0" w:line="276" w:lineRule="auto"/>
        <w:jc w:val="both"/>
        <w:rPr>
          <w:rFonts w:asciiTheme="majorHAnsi" w:eastAsiaTheme="minorHAnsi" w:hAnsiTheme="majorHAnsi" w:cstheme="majorHAnsi"/>
          <w:sz w:val="22"/>
          <w:szCs w:val="22"/>
        </w:rPr>
      </w:pPr>
      <w:r w:rsidRPr="00C440C7">
        <w:rPr>
          <w:rFonts w:asciiTheme="majorHAnsi" w:eastAsiaTheme="minorHAnsi" w:hAnsiTheme="majorHAnsi" w:cstheme="majorHAnsi"/>
          <w:sz w:val="22"/>
          <w:szCs w:val="22"/>
        </w:rPr>
        <w:t>Support via telephone or on-site visits</w:t>
      </w:r>
      <w:r w:rsidR="00C440C7">
        <w:rPr>
          <w:rFonts w:asciiTheme="majorHAnsi" w:eastAsiaTheme="minorHAnsi" w:hAnsiTheme="majorHAnsi" w:cstheme="majorHAnsi"/>
          <w:sz w:val="22"/>
          <w:szCs w:val="22"/>
        </w:rPr>
        <w:t>,</w:t>
      </w:r>
    </w:p>
    <w:p w14:paraId="31FC32AF" w14:textId="77777777" w:rsidR="00A8581D" w:rsidRPr="00C440C7" w:rsidRDefault="00A8581D" w:rsidP="00A15DE7">
      <w:pPr>
        <w:pStyle w:val="Specification"/>
        <w:numPr>
          <w:ilvl w:val="1"/>
          <w:numId w:val="21"/>
        </w:numPr>
        <w:spacing w:after="0" w:line="276" w:lineRule="auto"/>
        <w:jc w:val="both"/>
        <w:rPr>
          <w:rFonts w:asciiTheme="majorHAnsi" w:eastAsiaTheme="minorHAnsi" w:hAnsiTheme="majorHAnsi" w:cstheme="majorHAnsi"/>
          <w:sz w:val="22"/>
          <w:szCs w:val="22"/>
        </w:rPr>
      </w:pPr>
      <w:r w:rsidRPr="00C440C7">
        <w:rPr>
          <w:rFonts w:asciiTheme="majorHAnsi" w:eastAsiaTheme="minorHAnsi" w:hAnsiTheme="majorHAnsi" w:cstheme="majorHAnsi"/>
          <w:sz w:val="22"/>
          <w:szCs w:val="22"/>
        </w:rPr>
        <w:t>Troubleshooting application queries</w:t>
      </w:r>
      <w:r w:rsidR="00C440C7">
        <w:rPr>
          <w:rFonts w:asciiTheme="majorHAnsi" w:eastAsiaTheme="minorHAnsi" w:hAnsiTheme="majorHAnsi" w:cstheme="majorHAnsi"/>
          <w:sz w:val="22"/>
          <w:szCs w:val="22"/>
        </w:rPr>
        <w:t>,</w:t>
      </w:r>
    </w:p>
    <w:p w14:paraId="333142BC" w14:textId="77777777" w:rsidR="00A8581D" w:rsidRPr="00C440C7" w:rsidRDefault="00A8581D" w:rsidP="00A15DE7">
      <w:pPr>
        <w:pStyle w:val="Specification"/>
        <w:numPr>
          <w:ilvl w:val="1"/>
          <w:numId w:val="21"/>
        </w:numPr>
        <w:spacing w:after="0" w:line="276" w:lineRule="auto"/>
        <w:jc w:val="both"/>
        <w:rPr>
          <w:rFonts w:asciiTheme="majorHAnsi" w:eastAsiaTheme="minorHAnsi" w:hAnsiTheme="majorHAnsi" w:cstheme="majorHAnsi"/>
          <w:sz w:val="22"/>
          <w:szCs w:val="22"/>
        </w:rPr>
      </w:pPr>
      <w:r w:rsidRPr="00C440C7">
        <w:rPr>
          <w:rFonts w:asciiTheme="majorHAnsi" w:eastAsiaTheme="minorHAnsi" w:hAnsiTheme="majorHAnsi" w:cstheme="majorHAnsi"/>
          <w:sz w:val="22"/>
          <w:szCs w:val="22"/>
        </w:rPr>
        <w:t>Troubleshooting analyser communication queries</w:t>
      </w:r>
      <w:r w:rsidR="00C440C7">
        <w:rPr>
          <w:rFonts w:asciiTheme="majorHAnsi" w:eastAsiaTheme="minorHAnsi" w:hAnsiTheme="majorHAnsi" w:cstheme="majorHAnsi"/>
          <w:sz w:val="22"/>
          <w:szCs w:val="22"/>
        </w:rPr>
        <w:t>,</w:t>
      </w:r>
      <w:r w:rsidRPr="00C440C7">
        <w:rPr>
          <w:rFonts w:asciiTheme="majorHAnsi" w:eastAsiaTheme="minorHAnsi" w:hAnsiTheme="majorHAnsi" w:cstheme="majorHAnsi"/>
          <w:sz w:val="22"/>
          <w:szCs w:val="22"/>
        </w:rPr>
        <w:t xml:space="preserve"> </w:t>
      </w:r>
    </w:p>
    <w:p w14:paraId="03D9F400" w14:textId="77777777" w:rsidR="00A8581D" w:rsidRPr="00C440C7" w:rsidRDefault="00A8581D" w:rsidP="00A15DE7">
      <w:pPr>
        <w:pStyle w:val="Specification"/>
        <w:numPr>
          <w:ilvl w:val="1"/>
          <w:numId w:val="21"/>
        </w:numPr>
        <w:spacing w:after="0" w:line="276" w:lineRule="auto"/>
        <w:jc w:val="both"/>
        <w:rPr>
          <w:rFonts w:asciiTheme="majorHAnsi" w:eastAsiaTheme="minorHAnsi" w:hAnsiTheme="majorHAnsi" w:cstheme="majorHAnsi"/>
          <w:sz w:val="22"/>
          <w:szCs w:val="22"/>
        </w:rPr>
      </w:pPr>
      <w:r w:rsidRPr="00C440C7">
        <w:rPr>
          <w:rFonts w:asciiTheme="majorHAnsi" w:eastAsiaTheme="minorHAnsi" w:hAnsiTheme="majorHAnsi" w:cstheme="majorHAnsi"/>
          <w:sz w:val="22"/>
          <w:szCs w:val="22"/>
        </w:rPr>
        <w:t>Configuration queries on the application</w:t>
      </w:r>
      <w:r w:rsidR="00C440C7">
        <w:rPr>
          <w:rFonts w:asciiTheme="majorHAnsi" w:eastAsiaTheme="minorHAnsi" w:hAnsiTheme="majorHAnsi" w:cstheme="majorHAnsi"/>
          <w:sz w:val="22"/>
          <w:szCs w:val="22"/>
        </w:rPr>
        <w:t>,</w:t>
      </w:r>
      <w:r w:rsidRPr="00C440C7">
        <w:rPr>
          <w:rFonts w:asciiTheme="majorHAnsi" w:eastAsiaTheme="minorHAnsi" w:hAnsiTheme="majorHAnsi" w:cstheme="majorHAnsi"/>
          <w:sz w:val="22"/>
          <w:szCs w:val="22"/>
        </w:rPr>
        <w:t xml:space="preserve"> </w:t>
      </w:r>
    </w:p>
    <w:p w14:paraId="5B726556" w14:textId="77777777" w:rsidR="00A8581D" w:rsidRDefault="00A8581D" w:rsidP="00A15DE7">
      <w:pPr>
        <w:pStyle w:val="Specification"/>
        <w:numPr>
          <w:ilvl w:val="1"/>
          <w:numId w:val="21"/>
        </w:numPr>
        <w:spacing w:after="0" w:line="276" w:lineRule="auto"/>
        <w:jc w:val="both"/>
        <w:rPr>
          <w:rFonts w:asciiTheme="majorHAnsi" w:eastAsiaTheme="minorHAnsi" w:hAnsiTheme="majorHAnsi" w:cstheme="majorHAnsi"/>
          <w:sz w:val="22"/>
          <w:szCs w:val="22"/>
        </w:rPr>
      </w:pPr>
      <w:r w:rsidRPr="00C440C7">
        <w:rPr>
          <w:rFonts w:asciiTheme="majorHAnsi" w:eastAsiaTheme="minorHAnsi" w:hAnsiTheme="majorHAnsi" w:cstheme="majorHAnsi"/>
          <w:sz w:val="22"/>
          <w:szCs w:val="22"/>
        </w:rPr>
        <w:t>Assisting in the training related to the application</w:t>
      </w:r>
      <w:r w:rsidR="00C440C7">
        <w:rPr>
          <w:rFonts w:asciiTheme="majorHAnsi" w:eastAsiaTheme="minorHAnsi" w:hAnsiTheme="majorHAnsi" w:cstheme="majorHAnsi"/>
          <w:sz w:val="22"/>
          <w:szCs w:val="22"/>
        </w:rPr>
        <w:t>,</w:t>
      </w:r>
      <w:r w:rsidRPr="00C440C7">
        <w:rPr>
          <w:rFonts w:asciiTheme="majorHAnsi" w:eastAsiaTheme="minorHAnsi" w:hAnsiTheme="majorHAnsi" w:cstheme="majorHAnsi"/>
          <w:sz w:val="22"/>
          <w:szCs w:val="22"/>
        </w:rPr>
        <w:t xml:space="preserve"> </w:t>
      </w:r>
    </w:p>
    <w:p w14:paraId="4EA67D11" w14:textId="77777777" w:rsidR="00C440C7" w:rsidRPr="0006336A" w:rsidRDefault="00C440C7" w:rsidP="00A15DE7">
      <w:pPr>
        <w:pStyle w:val="Specification"/>
        <w:numPr>
          <w:ilvl w:val="1"/>
          <w:numId w:val="21"/>
        </w:numPr>
        <w:spacing w:after="0" w:line="276" w:lineRule="auto"/>
        <w:jc w:val="both"/>
        <w:rPr>
          <w:rFonts w:asciiTheme="majorHAnsi" w:eastAsiaTheme="minorHAnsi" w:hAnsiTheme="majorHAnsi" w:cstheme="majorHAnsi"/>
          <w:sz w:val="22"/>
          <w:szCs w:val="22"/>
        </w:rPr>
      </w:pPr>
      <w:r w:rsidRPr="0006336A">
        <w:rPr>
          <w:rFonts w:asciiTheme="majorHAnsi" w:eastAsiaTheme="minorHAnsi" w:hAnsiTheme="majorHAnsi" w:cstheme="majorHAnsi"/>
          <w:sz w:val="22"/>
          <w:szCs w:val="22"/>
        </w:rPr>
        <w:t>Supply and installation of application</w:t>
      </w:r>
      <w:r>
        <w:rPr>
          <w:rFonts w:asciiTheme="majorHAnsi" w:eastAsiaTheme="minorHAnsi" w:hAnsiTheme="majorHAnsi" w:cstheme="majorHAnsi"/>
          <w:sz w:val="22"/>
          <w:szCs w:val="22"/>
        </w:rPr>
        <w:t>,</w:t>
      </w:r>
    </w:p>
    <w:p w14:paraId="6418D36F" w14:textId="77777777" w:rsidR="00C440C7" w:rsidRPr="00C440C7" w:rsidRDefault="00C440C7" w:rsidP="00A15DE7">
      <w:pPr>
        <w:pStyle w:val="Specification"/>
        <w:numPr>
          <w:ilvl w:val="1"/>
          <w:numId w:val="21"/>
        </w:numPr>
        <w:spacing w:after="0" w:line="276" w:lineRule="auto"/>
        <w:jc w:val="both"/>
        <w:rPr>
          <w:rFonts w:asciiTheme="majorHAnsi" w:eastAsiaTheme="minorHAnsi" w:hAnsiTheme="majorHAnsi" w:cstheme="majorHAnsi"/>
          <w:sz w:val="22"/>
          <w:szCs w:val="22"/>
        </w:rPr>
      </w:pPr>
      <w:r w:rsidRPr="0006336A">
        <w:rPr>
          <w:rFonts w:asciiTheme="majorHAnsi" w:eastAsiaTheme="minorHAnsi" w:hAnsiTheme="majorHAnsi" w:cstheme="majorHAnsi"/>
          <w:sz w:val="22"/>
          <w:szCs w:val="22"/>
        </w:rPr>
        <w:t>Implementation of the solution</w:t>
      </w:r>
      <w:r>
        <w:rPr>
          <w:rFonts w:asciiTheme="majorHAnsi" w:eastAsiaTheme="minorHAnsi" w:hAnsiTheme="majorHAnsi" w:cstheme="majorHAnsi"/>
          <w:sz w:val="22"/>
          <w:szCs w:val="22"/>
        </w:rPr>
        <w:t>,</w:t>
      </w:r>
    </w:p>
    <w:p w14:paraId="2774367F" w14:textId="77777777" w:rsidR="00A8581D" w:rsidRPr="00C440C7" w:rsidRDefault="00A8581D" w:rsidP="00A15DE7">
      <w:pPr>
        <w:pStyle w:val="Specification"/>
        <w:numPr>
          <w:ilvl w:val="1"/>
          <w:numId w:val="21"/>
        </w:numPr>
        <w:spacing w:after="0" w:line="276" w:lineRule="auto"/>
        <w:jc w:val="both"/>
        <w:rPr>
          <w:rFonts w:asciiTheme="majorHAnsi" w:eastAsiaTheme="minorHAnsi" w:hAnsiTheme="majorHAnsi" w:cstheme="majorHAnsi"/>
          <w:sz w:val="22"/>
          <w:szCs w:val="22"/>
        </w:rPr>
      </w:pPr>
      <w:r w:rsidRPr="00C440C7">
        <w:rPr>
          <w:rFonts w:asciiTheme="majorHAnsi" w:eastAsiaTheme="minorHAnsi" w:hAnsiTheme="majorHAnsi" w:cstheme="majorHAnsi"/>
          <w:sz w:val="22"/>
          <w:szCs w:val="22"/>
        </w:rPr>
        <w:t>Free updates which address bug fixes, performance issues and ease of use of the application</w:t>
      </w:r>
      <w:r w:rsidR="00C440C7">
        <w:rPr>
          <w:rFonts w:asciiTheme="majorHAnsi" w:eastAsiaTheme="minorHAnsi" w:hAnsiTheme="majorHAnsi" w:cstheme="majorHAnsi"/>
          <w:sz w:val="22"/>
          <w:szCs w:val="22"/>
        </w:rPr>
        <w:t>,</w:t>
      </w:r>
    </w:p>
    <w:p w14:paraId="305B7291" w14:textId="77777777" w:rsidR="00A8581D" w:rsidRPr="00C440C7" w:rsidRDefault="00A8581D" w:rsidP="00A15DE7">
      <w:pPr>
        <w:pStyle w:val="Specification"/>
        <w:numPr>
          <w:ilvl w:val="1"/>
          <w:numId w:val="21"/>
        </w:numPr>
        <w:spacing w:after="0" w:line="276" w:lineRule="auto"/>
        <w:jc w:val="both"/>
        <w:rPr>
          <w:rFonts w:asciiTheme="majorHAnsi" w:eastAsiaTheme="minorHAnsi" w:hAnsiTheme="majorHAnsi" w:cstheme="majorHAnsi"/>
          <w:sz w:val="22"/>
          <w:szCs w:val="22"/>
        </w:rPr>
      </w:pPr>
      <w:r w:rsidRPr="00C440C7">
        <w:rPr>
          <w:rFonts w:asciiTheme="majorHAnsi" w:eastAsiaTheme="minorHAnsi" w:hAnsiTheme="majorHAnsi" w:cstheme="majorHAnsi"/>
          <w:sz w:val="22"/>
          <w:szCs w:val="22"/>
        </w:rPr>
        <w:t>Critical issues response time (e.g. total system failure) – 4 hours, from time off call received, or advise client if the problem is external (e.g. Network failure)</w:t>
      </w:r>
      <w:r w:rsidR="00C440C7">
        <w:rPr>
          <w:rFonts w:asciiTheme="majorHAnsi" w:eastAsiaTheme="minorHAnsi" w:hAnsiTheme="majorHAnsi" w:cstheme="majorHAnsi"/>
          <w:sz w:val="22"/>
          <w:szCs w:val="22"/>
        </w:rPr>
        <w:t>,</w:t>
      </w:r>
    </w:p>
    <w:p w14:paraId="3F46E2A4" w14:textId="77777777" w:rsidR="00A8581D" w:rsidRPr="00C440C7" w:rsidRDefault="00A8581D" w:rsidP="00A15DE7">
      <w:pPr>
        <w:pStyle w:val="Specification"/>
        <w:numPr>
          <w:ilvl w:val="1"/>
          <w:numId w:val="21"/>
        </w:numPr>
        <w:spacing w:after="0" w:line="276" w:lineRule="auto"/>
        <w:jc w:val="both"/>
        <w:rPr>
          <w:rFonts w:asciiTheme="majorHAnsi" w:eastAsiaTheme="minorHAnsi" w:hAnsiTheme="majorHAnsi" w:cstheme="majorHAnsi"/>
          <w:sz w:val="22"/>
          <w:szCs w:val="22"/>
        </w:rPr>
      </w:pPr>
      <w:r w:rsidRPr="00C440C7">
        <w:rPr>
          <w:rFonts w:asciiTheme="majorHAnsi" w:eastAsiaTheme="minorHAnsi" w:hAnsiTheme="majorHAnsi" w:cstheme="majorHAnsi"/>
          <w:sz w:val="22"/>
          <w:szCs w:val="22"/>
        </w:rPr>
        <w:t>Non-Critical issues response time (e.g. analyser communication problems) – 24 hours, from time off call received, or advise client if the problem is external (e.g. Network failure)</w:t>
      </w:r>
      <w:r w:rsidR="00C440C7">
        <w:rPr>
          <w:rFonts w:asciiTheme="majorHAnsi" w:eastAsiaTheme="minorHAnsi" w:hAnsiTheme="majorHAnsi" w:cstheme="majorHAnsi"/>
          <w:sz w:val="22"/>
          <w:szCs w:val="22"/>
        </w:rPr>
        <w:t>,</w:t>
      </w:r>
    </w:p>
    <w:p w14:paraId="1D718FBD" w14:textId="77777777" w:rsidR="00A8581D" w:rsidRPr="00C440C7" w:rsidRDefault="00A8581D" w:rsidP="00A15DE7">
      <w:pPr>
        <w:pStyle w:val="Specification"/>
        <w:numPr>
          <w:ilvl w:val="1"/>
          <w:numId w:val="21"/>
        </w:numPr>
        <w:spacing w:after="0" w:line="276" w:lineRule="auto"/>
        <w:jc w:val="both"/>
        <w:rPr>
          <w:rFonts w:asciiTheme="majorHAnsi" w:eastAsiaTheme="minorHAnsi" w:hAnsiTheme="majorHAnsi" w:cstheme="majorHAnsi"/>
          <w:sz w:val="22"/>
          <w:szCs w:val="22"/>
        </w:rPr>
      </w:pPr>
      <w:r w:rsidRPr="00C440C7">
        <w:rPr>
          <w:rFonts w:asciiTheme="majorHAnsi" w:eastAsiaTheme="minorHAnsi" w:hAnsiTheme="majorHAnsi" w:cstheme="majorHAnsi"/>
          <w:sz w:val="22"/>
          <w:szCs w:val="22"/>
        </w:rPr>
        <w:t>Maintenance services to ensure that support is available 24hours, 7days per week and 52 weeks per year for the support calls logged by SITA</w:t>
      </w:r>
      <w:r w:rsidR="00C440C7">
        <w:rPr>
          <w:rFonts w:asciiTheme="majorHAnsi" w:eastAsiaTheme="minorHAnsi" w:hAnsiTheme="majorHAnsi" w:cstheme="majorHAnsi"/>
          <w:sz w:val="22"/>
          <w:szCs w:val="22"/>
        </w:rPr>
        <w:t>,</w:t>
      </w:r>
    </w:p>
    <w:p w14:paraId="28A3F731" w14:textId="77777777" w:rsidR="007D57AD" w:rsidRPr="0006336A" w:rsidRDefault="007D57AD" w:rsidP="007D57AD">
      <w:pPr>
        <w:pStyle w:val="Specification"/>
        <w:spacing w:after="0" w:line="276" w:lineRule="auto"/>
        <w:ind w:left="1701"/>
        <w:jc w:val="both"/>
        <w:rPr>
          <w:rFonts w:asciiTheme="majorHAnsi" w:eastAsiaTheme="minorHAnsi" w:hAnsiTheme="majorHAnsi" w:cstheme="majorHAnsi"/>
          <w:sz w:val="22"/>
          <w:szCs w:val="22"/>
        </w:rPr>
      </w:pPr>
    </w:p>
    <w:p w14:paraId="354EC8C0" w14:textId="77777777" w:rsidR="00A8581D" w:rsidRPr="0006336A" w:rsidRDefault="00A8581D" w:rsidP="00F13058">
      <w:pPr>
        <w:spacing w:line="271" w:lineRule="auto"/>
        <w:ind w:right="40"/>
        <w:rPr>
          <w:rFonts w:asciiTheme="majorHAnsi" w:hAnsiTheme="majorHAnsi" w:cstheme="majorHAnsi"/>
          <w:b/>
        </w:rPr>
      </w:pPr>
      <w:r w:rsidRPr="0006336A">
        <w:rPr>
          <w:rFonts w:asciiTheme="majorHAnsi" w:hAnsiTheme="majorHAnsi" w:cstheme="majorHAnsi"/>
          <w:b/>
        </w:rPr>
        <w:t>2.</w:t>
      </w:r>
      <w:r w:rsidRPr="0006336A">
        <w:rPr>
          <w:rFonts w:asciiTheme="majorHAnsi" w:hAnsiTheme="majorHAnsi" w:cstheme="majorHAnsi"/>
          <w:b/>
        </w:rPr>
        <w:tab/>
        <w:t>SERVICE DELIVERY SCHEDULE AND PERFORMANCE METRICS</w:t>
      </w:r>
    </w:p>
    <w:p w14:paraId="2A783F33" w14:textId="77777777" w:rsidR="00C440C7" w:rsidRPr="0027073D" w:rsidRDefault="00C440C7" w:rsidP="00A15DE7">
      <w:pPr>
        <w:pStyle w:val="Specification"/>
        <w:numPr>
          <w:ilvl w:val="1"/>
          <w:numId w:val="31"/>
        </w:numPr>
        <w:spacing w:after="0" w:line="276" w:lineRule="auto"/>
        <w:jc w:val="both"/>
        <w:rPr>
          <w:rFonts w:asciiTheme="majorHAnsi" w:eastAsiaTheme="minorHAnsi" w:hAnsiTheme="majorHAnsi" w:cstheme="majorHAnsi"/>
          <w:sz w:val="22"/>
          <w:szCs w:val="22"/>
        </w:rPr>
      </w:pPr>
      <w:r w:rsidRPr="0027073D">
        <w:rPr>
          <w:rFonts w:asciiTheme="majorHAnsi" w:eastAsiaTheme="minorHAnsi" w:hAnsiTheme="majorHAnsi" w:cstheme="majorHAnsi"/>
          <w:sz w:val="22"/>
          <w:szCs w:val="22"/>
        </w:rPr>
        <w:t>Non-Critical issues response time (e.g. analyser communication problems) – 24 hours, from time off call received, or advise client if the problem is external (e.g. Network failure)</w:t>
      </w:r>
      <w:r>
        <w:rPr>
          <w:rFonts w:asciiTheme="majorHAnsi" w:eastAsiaTheme="minorHAnsi" w:hAnsiTheme="majorHAnsi" w:cstheme="majorHAnsi"/>
          <w:sz w:val="22"/>
          <w:szCs w:val="22"/>
        </w:rPr>
        <w:t>,</w:t>
      </w:r>
    </w:p>
    <w:p w14:paraId="621D4C03" w14:textId="77777777" w:rsidR="00C440C7" w:rsidRPr="0027073D" w:rsidRDefault="00C440C7" w:rsidP="00A15DE7">
      <w:pPr>
        <w:pStyle w:val="Specification"/>
        <w:numPr>
          <w:ilvl w:val="1"/>
          <w:numId w:val="31"/>
        </w:numPr>
        <w:spacing w:after="0" w:line="276" w:lineRule="auto"/>
        <w:jc w:val="both"/>
        <w:rPr>
          <w:rFonts w:asciiTheme="majorHAnsi" w:eastAsiaTheme="minorHAnsi" w:hAnsiTheme="majorHAnsi" w:cstheme="majorHAnsi"/>
          <w:sz w:val="22"/>
          <w:szCs w:val="22"/>
        </w:rPr>
      </w:pPr>
      <w:r w:rsidRPr="0027073D">
        <w:rPr>
          <w:rFonts w:asciiTheme="majorHAnsi" w:eastAsiaTheme="minorHAnsi" w:hAnsiTheme="majorHAnsi" w:cstheme="majorHAnsi"/>
          <w:sz w:val="22"/>
          <w:szCs w:val="22"/>
        </w:rPr>
        <w:t>Maintenance services to ensure that support is available 24hours, 7days per week and 52 weeks per year for the support calls logged by SITA</w:t>
      </w:r>
      <w:r>
        <w:rPr>
          <w:rFonts w:asciiTheme="majorHAnsi" w:eastAsiaTheme="minorHAnsi" w:hAnsiTheme="majorHAnsi" w:cstheme="majorHAnsi"/>
          <w:sz w:val="22"/>
          <w:szCs w:val="22"/>
        </w:rPr>
        <w:t>,</w:t>
      </w:r>
    </w:p>
    <w:p w14:paraId="18F9E9AE" w14:textId="77777777" w:rsidR="009A07C6" w:rsidRPr="00672AB2" w:rsidRDefault="00CE4A9B" w:rsidP="00CE4A9B">
      <w:pPr>
        <w:pStyle w:val="Heading1"/>
        <w:rPr>
          <w:sz w:val="24"/>
          <w:szCs w:val="24"/>
        </w:rPr>
      </w:pPr>
      <w:bookmarkStart w:id="31" w:name="_Toc201931403"/>
      <w:r w:rsidRPr="00672AB2">
        <w:rPr>
          <w:sz w:val="24"/>
          <w:szCs w:val="24"/>
        </w:rPr>
        <w:t>Bid Evaluation Stages</w:t>
      </w:r>
      <w:bookmarkEnd w:id="31"/>
    </w:p>
    <w:p w14:paraId="468682D7" w14:textId="77777777" w:rsidR="00CE4A9B" w:rsidRPr="0006336A" w:rsidRDefault="00CE4A9B" w:rsidP="00F13058">
      <w:pPr>
        <w:ind w:left="567"/>
        <w:rPr>
          <w:rFonts w:cs="Calibri"/>
        </w:rPr>
      </w:pPr>
      <w:r w:rsidRPr="0006336A">
        <w:rPr>
          <w:rFonts w:cs="Calibri"/>
        </w:rPr>
        <w:t xml:space="preserve">The bid evaluation process consists of </w:t>
      </w:r>
      <w:r w:rsidR="00A8581D" w:rsidRPr="0006336A">
        <w:rPr>
          <w:rFonts w:cs="Calibri"/>
        </w:rPr>
        <w:t>several</w:t>
      </w:r>
      <w:r w:rsidRPr="0006336A">
        <w:rPr>
          <w:rFonts w:cs="Calibri"/>
        </w:rPr>
        <w:t xml:space="preserve"> stages, according to the nature of the bid. A bidder must qualify for each stage to be eligible to proceed to the next stage of the evaluation. The stages are:</w:t>
      </w:r>
    </w:p>
    <w:p w14:paraId="315648A6" w14:textId="7087E227" w:rsidR="00CE4A9B" w:rsidRPr="0006336A" w:rsidRDefault="00CE4A9B" w:rsidP="00CE4A9B">
      <w:pPr>
        <w:pStyle w:val="Caption"/>
        <w:rPr>
          <w:rFonts w:cs="Calibri"/>
        </w:rPr>
      </w:pPr>
      <w:bookmarkStart w:id="32" w:name="_Toc146699260"/>
      <w:bookmarkStart w:id="33" w:name="_Hlk197705464"/>
      <w:r w:rsidRPr="0006336A">
        <w:t xml:space="preserve">Table </w:t>
      </w:r>
      <w:r w:rsidR="002177C8">
        <w:t>2</w:t>
      </w:r>
      <w:r w:rsidRPr="0006336A">
        <w:t>: Bid Evaluation Stages</w:t>
      </w:r>
      <w:bookmarkEnd w:id="32"/>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60"/>
        <w:gridCol w:w="4535"/>
        <w:gridCol w:w="2967"/>
      </w:tblGrid>
      <w:tr w:rsidR="00A62B8F" w:rsidRPr="0006336A" w14:paraId="23F1A909" w14:textId="77777777" w:rsidTr="00F13058">
        <w:tc>
          <w:tcPr>
            <w:tcW w:w="861" w:type="pct"/>
            <w:shd w:val="clear" w:color="auto" w:fill="DBE5F1" w:themeFill="accent1" w:themeFillTint="33"/>
            <w:vAlign w:val="center"/>
          </w:tcPr>
          <w:bookmarkEnd w:id="33"/>
          <w:p w14:paraId="562DDA46" w14:textId="77777777" w:rsidR="00CE4A9B" w:rsidRPr="0006336A" w:rsidRDefault="00CE4A9B" w:rsidP="00595AD7">
            <w:pPr>
              <w:jc w:val="center"/>
              <w:rPr>
                <w:rFonts w:asciiTheme="majorHAnsi" w:eastAsiaTheme="majorEastAsia" w:hAnsiTheme="majorHAnsi" w:cstheme="minorBidi"/>
                <w:b/>
                <w:color w:val="0E1B8D"/>
              </w:rPr>
            </w:pPr>
            <w:r w:rsidRPr="0006336A">
              <w:rPr>
                <w:rFonts w:asciiTheme="majorHAnsi" w:eastAsiaTheme="majorEastAsia" w:hAnsiTheme="majorHAnsi" w:cstheme="minorBidi"/>
                <w:b/>
                <w:color w:val="0E1B8D"/>
              </w:rPr>
              <w:t>Stage</w:t>
            </w:r>
          </w:p>
        </w:tc>
        <w:tc>
          <w:tcPr>
            <w:tcW w:w="2502" w:type="pct"/>
            <w:shd w:val="clear" w:color="auto" w:fill="DBE5F1" w:themeFill="accent1" w:themeFillTint="33"/>
            <w:vAlign w:val="center"/>
          </w:tcPr>
          <w:p w14:paraId="381BA4B1" w14:textId="77777777" w:rsidR="00CE4A9B" w:rsidRPr="0006336A" w:rsidRDefault="00CE4A9B" w:rsidP="00595AD7">
            <w:pPr>
              <w:jc w:val="center"/>
              <w:rPr>
                <w:rFonts w:asciiTheme="majorHAnsi" w:eastAsiaTheme="majorEastAsia" w:hAnsiTheme="majorHAnsi" w:cstheme="minorBidi"/>
                <w:b/>
                <w:color w:val="0E1B8D"/>
              </w:rPr>
            </w:pPr>
            <w:r w:rsidRPr="0006336A">
              <w:rPr>
                <w:rFonts w:asciiTheme="majorHAnsi" w:eastAsiaTheme="majorEastAsia" w:hAnsiTheme="majorHAnsi" w:cstheme="minorBidi"/>
                <w:b/>
                <w:color w:val="0E1B8D"/>
              </w:rPr>
              <w:t>Description</w:t>
            </w:r>
          </w:p>
        </w:tc>
        <w:tc>
          <w:tcPr>
            <w:tcW w:w="1637" w:type="pct"/>
            <w:shd w:val="clear" w:color="auto" w:fill="DBE5F1" w:themeFill="accent1" w:themeFillTint="33"/>
            <w:vAlign w:val="center"/>
          </w:tcPr>
          <w:p w14:paraId="1789FE68" w14:textId="77777777" w:rsidR="00CE4A9B" w:rsidRPr="0006336A" w:rsidRDefault="00CE4A9B" w:rsidP="00595AD7">
            <w:pPr>
              <w:jc w:val="center"/>
              <w:rPr>
                <w:rFonts w:asciiTheme="majorHAnsi" w:eastAsiaTheme="majorEastAsia" w:hAnsiTheme="majorHAnsi" w:cstheme="minorBidi"/>
                <w:b/>
                <w:color w:val="0E1B8D"/>
              </w:rPr>
            </w:pPr>
            <w:r w:rsidRPr="0006336A">
              <w:rPr>
                <w:rFonts w:asciiTheme="majorHAnsi" w:eastAsiaTheme="majorEastAsia" w:hAnsiTheme="majorHAnsi" w:cstheme="minorBidi"/>
                <w:b/>
                <w:color w:val="0E1B8D"/>
              </w:rPr>
              <w:t>Applicable for this bid YES/NO</w:t>
            </w:r>
          </w:p>
        </w:tc>
      </w:tr>
      <w:tr w:rsidR="00A62B8F" w:rsidRPr="0006336A" w14:paraId="4A8F3884" w14:textId="77777777" w:rsidTr="00F13058">
        <w:tc>
          <w:tcPr>
            <w:tcW w:w="861" w:type="pct"/>
            <w:vAlign w:val="center"/>
          </w:tcPr>
          <w:p w14:paraId="08EE7C2A" w14:textId="77777777" w:rsidR="00CE4A9B" w:rsidRPr="0006336A" w:rsidRDefault="00CE4A9B" w:rsidP="00595AD7">
            <w:pPr>
              <w:rPr>
                <w:rFonts w:cs="Calibri"/>
              </w:rPr>
            </w:pPr>
            <w:r w:rsidRPr="0006336A">
              <w:rPr>
                <w:rFonts w:cs="Calibri"/>
              </w:rPr>
              <w:t>Stage 1</w:t>
            </w:r>
            <w:r w:rsidRPr="0006336A">
              <w:rPr>
                <w:rFonts w:cs="Calibri"/>
              </w:rPr>
              <w:tab/>
            </w:r>
          </w:p>
        </w:tc>
        <w:tc>
          <w:tcPr>
            <w:tcW w:w="2502" w:type="pct"/>
            <w:vAlign w:val="center"/>
          </w:tcPr>
          <w:p w14:paraId="401E0C15" w14:textId="1370954B" w:rsidR="00CE4A9B" w:rsidRPr="0006336A" w:rsidRDefault="00B10D08" w:rsidP="00F52232">
            <w:pPr>
              <w:jc w:val="left"/>
              <w:rPr>
                <w:rFonts w:cs="Calibri"/>
              </w:rPr>
            </w:pPr>
            <w:r>
              <w:rPr>
                <w:rFonts w:cs="Calibri"/>
              </w:rPr>
              <w:t xml:space="preserve">Mandatory </w:t>
            </w:r>
            <w:r w:rsidR="00CE4A9B" w:rsidRPr="0006336A">
              <w:rPr>
                <w:rFonts w:cs="Calibri"/>
              </w:rPr>
              <w:t xml:space="preserve">Administrative </w:t>
            </w:r>
            <w:r w:rsidR="00F52232" w:rsidRPr="0006336A">
              <w:rPr>
                <w:rFonts w:cs="Calibri"/>
              </w:rPr>
              <w:t>responsiveness</w:t>
            </w:r>
          </w:p>
        </w:tc>
        <w:tc>
          <w:tcPr>
            <w:tcW w:w="1637" w:type="pct"/>
            <w:shd w:val="clear" w:color="auto" w:fill="DBE5F1" w:themeFill="accent1" w:themeFillTint="33"/>
            <w:vAlign w:val="center"/>
          </w:tcPr>
          <w:p w14:paraId="5BC25DA4" w14:textId="77777777" w:rsidR="00CE4A9B" w:rsidRPr="0006336A" w:rsidRDefault="00CE4A9B" w:rsidP="00595AD7">
            <w:pPr>
              <w:jc w:val="center"/>
              <w:rPr>
                <w:rFonts w:cs="Calibri"/>
              </w:rPr>
            </w:pPr>
            <w:r w:rsidRPr="0006336A">
              <w:rPr>
                <w:rFonts w:cs="Calibri"/>
              </w:rPr>
              <w:t>YES</w:t>
            </w:r>
          </w:p>
        </w:tc>
      </w:tr>
      <w:tr w:rsidR="00A62B8F" w:rsidRPr="0006336A" w14:paraId="629F3741" w14:textId="77777777" w:rsidTr="00F13058">
        <w:tc>
          <w:tcPr>
            <w:tcW w:w="861" w:type="pct"/>
            <w:vAlign w:val="center"/>
          </w:tcPr>
          <w:p w14:paraId="7377F4EB" w14:textId="77777777" w:rsidR="00CE4A9B" w:rsidRPr="0006336A" w:rsidRDefault="00CE4A9B" w:rsidP="00595AD7">
            <w:pPr>
              <w:rPr>
                <w:rFonts w:cs="Calibri"/>
              </w:rPr>
            </w:pPr>
            <w:r w:rsidRPr="0006336A">
              <w:rPr>
                <w:rFonts w:cs="Calibri"/>
              </w:rPr>
              <w:t xml:space="preserve">Stage 2 </w:t>
            </w:r>
          </w:p>
        </w:tc>
        <w:tc>
          <w:tcPr>
            <w:tcW w:w="2502" w:type="pct"/>
            <w:vAlign w:val="center"/>
          </w:tcPr>
          <w:p w14:paraId="5BFBDAD3" w14:textId="77777777" w:rsidR="00CE4A9B" w:rsidRPr="0006336A" w:rsidRDefault="00CE4A9B" w:rsidP="00F52232">
            <w:pPr>
              <w:jc w:val="left"/>
              <w:rPr>
                <w:rFonts w:cs="Calibri"/>
              </w:rPr>
            </w:pPr>
            <w:r w:rsidRPr="0006336A">
              <w:rPr>
                <w:rFonts w:cs="Calibri"/>
              </w:rPr>
              <w:t>Technical Mandatory</w:t>
            </w:r>
            <w:r w:rsidR="00F52232" w:rsidRPr="0006336A">
              <w:rPr>
                <w:rFonts w:cs="Calibri"/>
              </w:rPr>
              <w:t xml:space="preserve"> responsiveness</w:t>
            </w:r>
            <w:r w:rsidRPr="0006336A">
              <w:rPr>
                <w:rFonts w:cs="Calibri"/>
              </w:rPr>
              <w:t xml:space="preserve"> </w:t>
            </w:r>
          </w:p>
        </w:tc>
        <w:tc>
          <w:tcPr>
            <w:tcW w:w="1637" w:type="pct"/>
            <w:shd w:val="clear" w:color="auto" w:fill="DBE5F1" w:themeFill="accent1" w:themeFillTint="33"/>
            <w:vAlign w:val="center"/>
          </w:tcPr>
          <w:p w14:paraId="6806A971" w14:textId="77777777" w:rsidR="00CE4A9B" w:rsidRPr="0006336A" w:rsidRDefault="00CE4A9B" w:rsidP="00595AD7">
            <w:pPr>
              <w:jc w:val="center"/>
              <w:rPr>
                <w:rFonts w:cs="Calibri"/>
              </w:rPr>
            </w:pPr>
            <w:r w:rsidRPr="0006336A">
              <w:rPr>
                <w:rFonts w:cs="Calibri"/>
              </w:rPr>
              <w:t>YES</w:t>
            </w:r>
          </w:p>
        </w:tc>
      </w:tr>
      <w:tr w:rsidR="00A62B8F" w:rsidRPr="0006336A" w14:paraId="7AC8AAF6" w14:textId="77777777" w:rsidTr="00F13058">
        <w:tc>
          <w:tcPr>
            <w:tcW w:w="861" w:type="pct"/>
            <w:vAlign w:val="center"/>
          </w:tcPr>
          <w:p w14:paraId="1117A556" w14:textId="77777777" w:rsidR="001E3153" w:rsidRPr="0006336A" w:rsidRDefault="001E3153" w:rsidP="00595AD7">
            <w:pPr>
              <w:rPr>
                <w:rFonts w:cs="Calibri"/>
              </w:rPr>
            </w:pPr>
            <w:r w:rsidRPr="0006336A">
              <w:rPr>
                <w:rFonts w:cs="Calibri"/>
              </w:rPr>
              <w:t>Stage 3</w:t>
            </w:r>
          </w:p>
        </w:tc>
        <w:tc>
          <w:tcPr>
            <w:tcW w:w="2502" w:type="pct"/>
            <w:vAlign w:val="center"/>
          </w:tcPr>
          <w:p w14:paraId="532E9D39" w14:textId="77777777" w:rsidR="001E3153" w:rsidRPr="0006336A" w:rsidRDefault="001E3153" w:rsidP="00F52232">
            <w:pPr>
              <w:jc w:val="left"/>
              <w:rPr>
                <w:rFonts w:cs="Calibri"/>
              </w:rPr>
            </w:pPr>
            <w:r w:rsidRPr="0006336A">
              <w:rPr>
                <w:rFonts w:cs="Calibri"/>
              </w:rPr>
              <w:t>Technical Functional Requirements</w:t>
            </w:r>
          </w:p>
        </w:tc>
        <w:tc>
          <w:tcPr>
            <w:tcW w:w="1637" w:type="pct"/>
            <w:shd w:val="clear" w:color="auto" w:fill="DBE5F1" w:themeFill="accent1" w:themeFillTint="33"/>
            <w:vAlign w:val="center"/>
          </w:tcPr>
          <w:p w14:paraId="3E526A66" w14:textId="77777777" w:rsidR="001E3153" w:rsidRPr="0006336A" w:rsidRDefault="001E3153" w:rsidP="00595AD7">
            <w:pPr>
              <w:jc w:val="center"/>
              <w:rPr>
                <w:rFonts w:cs="Calibri"/>
              </w:rPr>
            </w:pPr>
            <w:r w:rsidRPr="0006336A">
              <w:rPr>
                <w:rFonts w:cs="Calibri"/>
              </w:rPr>
              <w:t>YES</w:t>
            </w:r>
          </w:p>
        </w:tc>
      </w:tr>
      <w:tr w:rsidR="00A62B8F" w:rsidRPr="0006336A" w14:paraId="26C87F4F" w14:textId="77777777" w:rsidTr="00F13058">
        <w:tc>
          <w:tcPr>
            <w:tcW w:w="861" w:type="pct"/>
            <w:vAlign w:val="center"/>
          </w:tcPr>
          <w:p w14:paraId="7F538C62" w14:textId="77777777" w:rsidR="001E3153" w:rsidRPr="0006336A" w:rsidRDefault="001E3153" w:rsidP="00595AD7">
            <w:pPr>
              <w:rPr>
                <w:rFonts w:cs="Calibri"/>
              </w:rPr>
            </w:pPr>
            <w:r w:rsidRPr="0006336A">
              <w:rPr>
                <w:rFonts w:cs="Calibri"/>
              </w:rPr>
              <w:t>Stage 4</w:t>
            </w:r>
          </w:p>
        </w:tc>
        <w:tc>
          <w:tcPr>
            <w:tcW w:w="2502" w:type="pct"/>
            <w:vAlign w:val="center"/>
          </w:tcPr>
          <w:p w14:paraId="433D96E5" w14:textId="1A1E03AB" w:rsidR="001E3153" w:rsidRPr="0006336A" w:rsidRDefault="009021D7" w:rsidP="00F52232">
            <w:pPr>
              <w:jc w:val="left"/>
              <w:rPr>
                <w:rFonts w:cs="Calibri"/>
              </w:rPr>
            </w:pPr>
            <w:r w:rsidRPr="0020442A">
              <w:rPr>
                <w:rFonts w:cs="Calibri"/>
              </w:rPr>
              <w:t>Technical Proof of Concept (Demonstration) Requirements</w:t>
            </w:r>
          </w:p>
        </w:tc>
        <w:tc>
          <w:tcPr>
            <w:tcW w:w="1637" w:type="pct"/>
            <w:shd w:val="clear" w:color="auto" w:fill="DBE5F1" w:themeFill="accent1" w:themeFillTint="33"/>
            <w:vAlign w:val="center"/>
          </w:tcPr>
          <w:p w14:paraId="2CD29C72" w14:textId="77777777" w:rsidR="001E3153" w:rsidRPr="0006336A" w:rsidRDefault="001E3153" w:rsidP="00595AD7">
            <w:pPr>
              <w:jc w:val="center"/>
              <w:rPr>
                <w:rFonts w:cs="Calibri"/>
              </w:rPr>
            </w:pPr>
            <w:r w:rsidRPr="0006336A">
              <w:rPr>
                <w:rFonts w:cs="Calibri"/>
              </w:rPr>
              <w:t>YE</w:t>
            </w:r>
            <w:r w:rsidR="00A8581D" w:rsidRPr="0006336A">
              <w:rPr>
                <w:rFonts w:cs="Calibri"/>
              </w:rPr>
              <w:t>S</w:t>
            </w:r>
          </w:p>
        </w:tc>
      </w:tr>
      <w:tr w:rsidR="00A62B8F" w:rsidRPr="0006336A" w14:paraId="78D86920" w14:textId="77777777" w:rsidTr="00F13058">
        <w:tc>
          <w:tcPr>
            <w:tcW w:w="861" w:type="pct"/>
            <w:vAlign w:val="center"/>
          </w:tcPr>
          <w:p w14:paraId="74C8AE85" w14:textId="77777777" w:rsidR="00CE4A9B" w:rsidRPr="0006336A" w:rsidRDefault="00CE4A9B" w:rsidP="00595AD7">
            <w:pPr>
              <w:rPr>
                <w:rFonts w:cs="Calibri"/>
              </w:rPr>
            </w:pPr>
            <w:r w:rsidRPr="0006336A">
              <w:rPr>
                <w:rFonts w:cs="Calibri"/>
              </w:rPr>
              <w:t xml:space="preserve">Stage </w:t>
            </w:r>
            <w:r w:rsidR="001E3153" w:rsidRPr="0006336A">
              <w:rPr>
                <w:rFonts w:cs="Calibri"/>
              </w:rPr>
              <w:t>5</w:t>
            </w:r>
          </w:p>
        </w:tc>
        <w:tc>
          <w:tcPr>
            <w:tcW w:w="2502" w:type="pct"/>
            <w:vAlign w:val="center"/>
          </w:tcPr>
          <w:p w14:paraId="51DC26B1" w14:textId="77777777" w:rsidR="00CE4A9B" w:rsidRPr="0006336A" w:rsidRDefault="00CE4A9B" w:rsidP="00F52232">
            <w:pPr>
              <w:jc w:val="left"/>
              <w:rPr>
                <w:rFonts w:cs="Calibri"/>
              </w:rPr>
            </w:pPr>
            <w:r w:rsidRPr="0006336A">
              <w:rPr>
                <w:rFonts w:cs="Calibri"/>
              </w:rPr>
              <w:t>Special Conditions of Contract verification</w:t>
            </w:r>
          </w:p>
        </w:tc>
        <w:tc>
          <w:tcPr>
            <w:tcW w:w="1637" w:type="pct"/>
            <w:shd w:val="clear" w:color="auto" w:fill="DBE5F1" w:themeFill="accent1" w:themeFillTint="33"/>
            <w:vAlign w:val="center"/>
          </w:tcPr>
          <w:p w14:paraId="05C5303E" w14:textId="77777777" w:rsidR="00CE4A9B" w:rsidRPr="0006336A" w:rsidRDefault="00CE4A9B" w:rsidP="00595AD7">
            <w:pPr>
              <w:jc w:val="center"/>
              <w:rPr>
                <w:rFonts w:cs="Calibri"/>
              </w:rPr>
            </w:pPr>
            <w:r w:rsidRPr="0006336A">
              <w:rPr>
                <w:rFonts w:cs="Calibri"/>
              </w:rPr>
              <w:t>YES</w:t>
            </w:r>
          </w:p>
        </w:tc>
      </w:tr>
      <w:tr w:rsidR="00A62B8F" w:rsidRPr="0006336A" w14:paraId="5CB7D79A" w14:textId="77777777" w:rsidTr="00F13058">
        <w:tc>
          <w:tcPr>
            <w:tcW w:w="861" w:type="pct"/>
            <w:vAlign w:val="center"/>
          </w:tcPr>
          <w:p w14:paraId="2145F015" w14:textId="77777777" w:rsidR="00CE4A9B" w:rsidRPr="0006336A" w:rsidRDefault="00CE4A9B" w:rsidP="00595AD7">
            <w:pPr>
              <w:rPr>
                <w:rFonts w:cs="Calibri"/>
              </w:rPr>
            </w:pPr>
            <w:r w:rsidRPr="0006336A">
              <w:rPr>
                <w:rFonts w:cs="Calibri"/>
              </w:rPr>
              <w:lastRenderedPageBreak/>
              <w:t xml:space="preserve">Stage </w:t>
            </w:r>
            <w:r w:rsidR="001E3153" w:rsidRPr="0006336A">
              <w:rPr>
                <w:rFonts w:cs="Calibri"/>
              </w:rPr>
              <w:t>6</w:t>
            </w:r>
          </w:p>
        </w:tc>
        <w:tc>
          <w:tcPr>
            <w:tcW w:w="2502" w:type="pct"/>
            <w:vAlign w:val="center"/>
          </w:tcPr>
          <w:p w14:paraId="1318080F" w14:textId="77777777" w:rsidR="00CE4A9B" w:rsidRPr="0006336A" w:rsidRDefault="00CE4A9B" w:rsidP="00F52232">
            <w:pPr>
              <w:jc w:val="left"/>
              <w:rPr>
                <w:rFonts w:cs="Calibri"/>
              </w:rPr>
            </w:pPr>
            <w:r w:rsidRPr="0006336A">
              <w:rPr>
                <w:rFonts w:cs="Calibri"/>
              </w:rPr>
              <w:t xml:space="preserve">Price / </w:t>
            </w:r>
            <w:r w:rsidR="00504F20" w:rsidRPr="0006336A">
              <w:rPr>
                <w:rFonts w:cs="Calibri"/>
              </w:rPr>
              <w:t>Preference points</w:t>
            </w:r>
          </w:p>
        </w:tc>
        <w:tc>
          <w:tcPr>
            <w:tcW w:w="1637" w:type="pct"/>
            <w:shd w:val="clear" w:color="auto" w:fill="DBE5F1" w:themeFill="accent1" w:themeFillTint="33"/>
            <w:vAlign w:val="center"/>
          </w:tcPr>
          <w:p w14:paraId="1BF9E44B" w14:textId="77777777" w:rsidR="00CE4A9B" w:rsidRPr="0006336A" w:rsidRDefault="00CE4A9B" w:rsidP="00595AD7">
            <w:pPr>
              <w:jc w:val="center"/>
              <w:rPr>
                <w:rFonts w:cs="Calibri"/>
              </w:rPr>
            </w:pPr>
            <w:r w:rsidRPr="0006336A">
              <w:rPr>
                <w:rFonts w:cs="Calibri"/>
              </w:rPr>
              <w:t>YES</w:t>
            </w:r>
          </w:p>
        </w:tc>
      </w:tr>
    </w:tbl>
    <w:p w14:paraId="13D71E4B" w14:textId="77777777" w:rsidR="00AF05FE" w:rsidRPr="0006336A" w:rsidRDefault="00AF05FE" w:rsidP="00AF05FE"/>
    <w:p w14:paraId="79EE760F" w14:textId="77777777" w:rsidR="00B10D08" w:rsidRPr="0006336A" w:rsidRDefault="00B10D08" w:rsidP="00B10D08">
      <w:pPr>
        <w:pStyle w:val="Heading2"/>
      </w:pPr>
      <w:bookmarkStart w:id="34" w:name="_Toc201931404"/>
      <w:r>
        <w:t xml:space="preserve">Mandatory </w:t>
      </w:r>
      <w:r w:rsidRPr="0006336A">
        <w:t>Administrative responsiveness (Stage 1)</w:t>
      </w:r>
      <w:bookmarkEnd w:id="34"/>
    </w:p>
    <w:p w14:paraId="4C3426F1" w14:textId="77777777" w:rsidR="00B10D08" w:rsidRPr="0006336A" w:rsidRDefault="00B10D08" w:rsidP="00B10D08">
      <w:pPr>
        <w:pStyle w:val="Heading3"/>
      </w:pPr>
      <w:bookmarkStart w:id="35" w:name="_Toc201931405"/>
      <w:r w:rsidRPr="0006336A">
        <w:t>Attendance of briefing session</w:t>
      </w:r>
      <w:bookmarkEnd w:id="35"/>
    </w:p>
    <w:p w14:paraId="07C6D162" w14:textId="5C3F19DC" w:rsidR="00B10D08" w:rsidRPr="00E822EA" w:rsidRDefault="00B10D08" w:rsidP="00A15DE7">
      <w:pPr>
        <w:pStyle w:val="ListParagraph"/>
        <w:numPr>
          <w:ilvl w:val="0"/>
          <w:numId w:val="16"/>
        </w:numPr>
        <w:rPr>
          <w:lang w:val="en-GB"/>
        </w:rPr>
      </w:pPr>
      <w:r w:rsidRPr="0006336A">
        <w:rPr>
          <w:rFonts w:cs="Calibri"/>
        </w:rPr>
        <w:t xml:space="preserve">A </w:t>
      </w:r>
      <w:r w:rsidRPr="002C6161">
        <w:rPr>
          <w:rFonts w:cs="Calibri"/>
          <w:b/>
          <w:bCs/>
        </w:rPr>
        <w:t xml:space="preserve">Compulsory </w:t>
      </w:r>
      <w:r w:rsidR="00A754F0">
        <w:rPr>
          <w:rFonts w:cs="Calibri"/>
          <w:b/>
          <w:bCs/>
        </w:rPr>
        <w:t>Physical</w:t>
      </w:r>
      <w:r w:rsidRPr="002C6161">
        <w:rPr>
          <w:rFonts w:cs="Calibri"/>
          <w:b/>
          <w:bCs/>
        </w:rPr>
        <w:t xml:space="preserve"> briefing session </w:t>
      </w:r>
      <w:r w:rsidRPr="0006336A">
        <w:rPr>
          <w:rFonts w:cs="Calibri"/>
        </w:rPr>
        <w:t>will be held. The bidder must sign the briefing session attendance register using the same information (bidder company name, bidder representative person name and contact details) as submitted in the bidder’s response document. Any bidder who fails to attend the compulsory briefing session will be disqualified.</w:t>
      </w:r>
    </w:p>
    <w:p w14:paraId="57D49B6D" w14:textId="77777777" w:rsidR="002929F3" w:rsidRPr="002C6161" w:rsidRDefault="002929F3" w:rsidP="00E822EA">
      <w:pPr>
        <w:pStyle w:val="ListParagraph"/>
        <w:ind w:left="1134"/>
        <w:rPr>
          <w:lang w:val="en-GB"/>
        </w:rPr>
      </w:pPr>
    </w:p>
    <w:p w14:paraId="715B4A4E" w14:textId="77777777" w:rsidR="00B10D08" w:rsidRPr="00137113" w:rsidRDefault="00B10D08" w:rsidP="00B10D08">
      <w:pPr>
        <w:pStyle w:val="ListParagraph"/>
        <w:ind w:left="1134"/>
        <w:rPr>
          <w:b/>
          <w:bCs/>
          <w:lang w:val="en-GB"/>
        </w:rPr>
      </w:pPr>
      <w:r w:rsidRPr="00137113">
        <w:rPr>
          <w:b/>
          <w:bCs/>
          <w:lang w:val="en-GB"/>
        </w:rPr>
        <w:t>NOTE (1):</w:t>
      </w:r>
      <w:r w:rsidRPr="00137113">
        <w:rPr>
          <w:b/>
          <w:bCs/>
          <w:lang w:val="en-GB"/>
        </w:rPr>
        <w:tab/>
      </w:r>
    </w:p>
    <w:p w14:paraId="563E8AE5" w14:textId="0565DDB1" w:rsidR="00B10D08" w:rsidRDefault="00B10D08" w:rsidP="00B10D08">
      <w:pPr>
        <w:pStyle w:val="ListParagraph"/>
        <w:ind w:left="1134"/>
        <w:rPr>
          <w:lang w:val="en-GB"/>
        </w:rPr>
      </w:pPr>
      <w:r w:rsidRPr="00137113">
        <w:rPr>
          <w:lang w:val="en-GB"/>
        </w:rPr>
        <w:t xml:space="preserve">Bidder who wishes to attend the </w:t>
      </w:r>
      <w:r w:rsidRPr="00137113">
        <w:rPr>
          <w:b/>
          <w:bCs/>
          <w:lang w:val="en-GB"/>
        </w:rPr>
        <w:t xml:space="preserve">Compulsory </w:t>
      </w:r>
      <w:r w:rsidR="007D3FA4">
        <w:rPr>
          <w:b/>
          <w:bCs/>
          <w:lang w:val="en-GB"/>
        </w:rPr>
        <w:t>Physic</w:t>
      </w:r>
      <w:bookmarkStart w:id="36" w:name="_GoBack"/>
      <w:bookmarkEnd w:id="36"/>
      <w:r w:rsidR="007D3FA4">
        <w:rPr>
          <w:b/>
          <w:bCs/>
          <w:lang w:val="en-GB"/>
        </w:rPr>
        <w:t>al</w:t>
      </w:r>
      <w:r w:rsidRPr="00137113">
        <w:rPr>
          <w:b/>
          <w:bCs/>
          <w:lang w:val="en-GB"/>
        </w:rPr>
        <w:t xml:space="preserve"> Briefing session</w:t>
      </w:r>
      <w:r w:rsidRPr="00137113">
        <w:rPr>
          <w:lang w:val="en-GB"/>
        </w:rPr>
        <w:t xml:space="preserve"> needs to notify the responsible Specialist indicated in the Bid Document of attending the session. The details of the Compulsory </w:t>
      </w:r>
      <w:r w:rsidR="00D358E5">
        <w:rPr>
          <w:lang w:val="en-GB"/>
        </w:rPr>
        <w:t>Physical</w:t>
      </w:r>
      <w:r w:rsidRPr="00137113">
        <w:rPr>
          <w:lang w:val="en-GB"/>
        </w:rPr>
        <w:t xml:space="preserve"> Briefing session will then be sent to those Bidders.</w:t>
      </w:r>
    </w:p>
    <w:p w14:paraId="3304FBCB" w14:textId="77777777" w:rsidR="00F869C7" w:rsidRPr="00137113" w:rsidRDefault="00F869C7" w:rsidP="00B10D08">
      <w:pPr>
        <w:pStyle w:val="ListParagraph"/>
        <w:ind w:left="1134"/>
        <w:rPr>
          <w:lang w:val="en-GB"/>
        </w:rPr>
      </w:pPr>
    </w:p>
    <w:p w14:paraId="0B7CF4C1" w14:textId="77777777" w:rsidR="00F869C7" w:rsidRDefault="00F869C7" w:rsidP="00F869C7">
      <w:pPr>
        <w:pStyle w:val="ListParagraph"/>
        <w:ind w:left="1134"/>
        <w:rPr>
          <w:b/>
          <w:bCs/>
          <w:lang w:val="en-GB"/>
        </w:rPr>
      </w:pPr>
      <w:r w:rsidRPr="0038333A">
        <w:rPr>
          <w:b/>
          <w:bCs/>
          <w:lang w:val="en-GB"/>
        </w:rPr>
        <w:t>NOTE (2):</w:t>
      </w:r>
      <w:r w:rsidRPr="0038333A">
        <w:rPr>
          <w:b/>
          <w:bCs/>
          <w:lang w:val="en-GB"/>
        </w:rPr>
        <w:tab/>
      </w:r>
    </w:p>
    <w:p w14:paraId="53C64D67" w14:textId="77777777" w:rsidR="00F869C7" w:rsidRPr="0038333A" w:rsidRDefault="00F869C7" w:rsidP="00F869C7">
      <w:pPr>
        <w:pStyle w:val="ListParagraph"/>
        <w:ind w:left="1134"/>
        <w:rPr>
          <w:b/>
          <w:bCs/>
          <w:lang w:val="en-GB"/>
        </w:rPr>
      </w:pPr>
    </w:p>
    <w:p w14:paraId="79945895" w14:textId="77777777" w:rsidR="00F869C7" w:rsidRDefault="00F869C7" w:rsidP="00F869C7">
      <w:pPr>
        <w:pStyle w:val="ListParagraph"/>
        <w:ind w:left="1134"/>
        <w:rPr>
          <w:lang w:val="en-GB"/>
        </w:rPr>
      </w:pPr>
      <w:r w:rsidRPr="0038333A">
        <w:rPr>
          <w:lang w:val="en-GB"/>
        </w:rPr>
        <w:t>Bidders will be required to sign a Non-Disclosure Agreement (NDA) to obtain any further relevant site or current equipment details before the information will be provided.</w:t>
      </w:r>
    </w:p>
    <w:p w14:paraId="38635712" w14:textId="77777777" w:rsidR="00B10D08" w:rsidRPr="00137113" w:rsidRDefault="00B10D08" w:rsidP="00B10D08">
      <w:pPr>
        <w:pStyle w:val="ListParagraph"/>
        <w:ind w:left="1134"/>
        <w:rPr>
          <w:rFonts w:cs="Calibri"/>
        </w:rPr>
      </w:pPr>
    </w:p>
    <w:p w14:paraId="56102C3F" w14:textId="0C7F7A2F" w:rsidR="00B10D08" w:rsidRPr="00137113" w:rsidRDefault="00B10D08" w:rsidP="00B10D08">
      <w:pPr>
        <w:pStyle w:val="ListParagraph"/>
        <w:ind w:left="1134"/>
        <w:rPr>
          <w:b/>
          <w:bCs/>
          <w:lang w:val="en-GB"/>
        </w:rPr>
      </w:pPr>
      <w:r w:rsidRPr="00137113">
        <w:rPr>
          <w:b/>
          <w:bCs/>
          <w:lang w:val="en-GB"/>
        </w:rPr>
        <w:t>NOTE (</w:t>
      </w:r>
      <w:r w:rsidR="00F869C7">
        <w:rPr>
          <w:b/>
          <w:bCs/>
          <w:lang w:val="en-GB"/>
        </w:rPr>
        <w:t>3</w:t>
      </w:r>
      <w:r w:rsidRPr="00137113">
        <w:rPr>
          <w:b/>
          <w:bCs/>
          <w:lang w:val="en-GB"/>
        </w:rPr>
        <w:t>):</w:t>
      </w:r>
    </w:p>
    <w:p w14:paraId="457E5D81" w14:textId="55EF3D42" w:rsidR="00B10D08" w:rsidRPr="00137113" w:rsidRDefault="00B10D08" w:rsidP="00B10D08">
      <w:pPr>
        <w:pStyle w:val="ListParagraph"/>
        <w:ind w:left="1134"/>
        <w:rPr>
          <w:lang w:val="en-GB"/>
        </w:rPr>
      </w:pPr>
      <w:r w:rsidRPr="00137113">
        <w:rPr>
          <w:lang w:val="en-GB"/>
        </w:rPr>
        <w:t xml:space="preserve">Any Bidder who fails to attend the </w:t>
      </w:r>
      <w:r w:rsidRPr="00137113">
        <w:rPr>
          <w:b/>
          <w:bCs/>
          <w:lang w:val="en-GB"/>
        </w:rPr>
        <w:t xml:space="preserve">Compulsory </w:t>
      </w:r>
      <w:r w:rsidR="002929F3">
        <w:rPr>
          <w:b/>
          <w:bCs/>
          <w:lang w:val="en-GB"/>
        </w:rPr>
        <w:t xml:space="preserve">Physical </w:t>
      </w:r>
      <w:r w:rsidR="002929F3" w:rsidRPr="00137113">
        <w:rPr>
          <w:b/>
          <w:bCs/>
          <w:lang w:val="en-GB"/>
        </w:rPr>
        <w:t>Briefing</w:t>
      </w:r>
      <w:r w:rsidRPr="00137113">
        <w:rPr>
          <w:b/>
          <w:bCs/>
          <w:lang w:val="en-GB"/>
        </w:rPr>
        <w:t xml:space="preserve"> session</w:t>
      </w:r>
      <w:r w:rsidRPr="00137113">
        <w:rPr>
          <w:lang w:val="en-GB"/>
        </w:rPr>
        <w:t xml:space="preserve"> will be disqualified.</w:t>
      </w:r>
    </w:p>
    <w:p w14:paraId="7A9525AC" w14:textId="77777777" w:rsidR="00B10D08" w:rsidRPr="0020442A" w:rsidRDefault="00B10D08" w:rsidP="00B10D08">
      <w:pPr>
        <w:pStyle w:val="Heading3"/>
      </w:pPr>
      <w:bookmarkStart w:id="37" w:name="_Toc190354892"/>
      <w:bookmarkStart w:id="38" w:name="_Toc201931406"/>
      <w:r w:rsidRPr="0020442A">
        <w:t>Registered Supplier</w:t>
      </w:r>
      <w:bookmarkEnd w:id="37"/>
      <w:bookmarkEnd w:id="38"/>
    </w:p>
    <w:p w14:paraId="46D32AE0" w14:textId="77777777" w:rsidR="00B10D08" w:rsidRPr="0020442A" w:rsidRDefault="00B10D08" w:rsidP="00A15DE7">
      <w:pPr>
        <w:pStyle w:val="ListParagraph"/>
        <w:numPr>
          <w:ilvl w:val="0"/>
          <w:numId w:val="17"/>
        </w:numPr>
        <w:tabs>
          <w:tab w:val="left" w:pos="851"/>
        </w:tabs>
        <w:ind w:left="851" w:hanging="284"/>
        <w:jc w:val="left"/>
        <w:rPr>
          <w:rFonts w:cs="Calibri"/>
        </w:rPr>
      </w:pPr>
      <w:r w:rsidRPr="0020442A">
        <w:rPr>
          <w:rFonts w:cs="Calibri"/>
        </w:rPr>
        <w:t>Only responses from bidders who are registered as a Supplier on National Treasury’s Central Supplier Database (CSD) in terms of National Treasury’s Instruction Note 4A of 2016/17 will be considered for award on this RFP.</w:t>
      </w:r>
    </w:p>
    <w:p w14:paraId="2E20A2BA" w14:textId="77777777" w:rsidR="00B10D08" w:rsidRPr="0020442A" w:rsidRDefault="00B10D08" w:rsidP="00A15DE7">
      <w:pPr>
        <w:pStyle w:val="ListParagraph"/>
        <w:numPr>
          <w:ilvl w:val="0"/>
          <w:numId w:val="17"/>
        </w:numPr>
        <w:tabs>
          <w:tab w:val="left" w:pos="851"/>
        </w:tabs>
        <w:ind w:left="851" w:hanging="284"/>
        <w:jc w:val="left"/>
        <w:rPr>
          <w:rFonts w:cs="Calibri"/>
        </w:rPr>
      </w:pPr>
      <w:r w:rsidRPr="0020442A">
        <w:rPr>
          <w:rFonts w:cs="Calibri"/>
        </w:rPr>
        <w:t>In the case of joint ventures or consortiums the bidder must demonstrate that at least one of the parties to the bid response attended the briefing session</w:t>
      </w:r>
    </w:p>
    <w:p w14:paraId="350F7AC2" w14:textId="77777777" w:rsidR="00B10D08" w:rsidRDefault="00B10D08" w:rsidP="00A15DE7">
      <w:pPr>
        <w:pStyle w:val="ListParagraph"/>
        <w:numPr>
          <w:ilvl w:val="0"/>
          <w:numId w:val="17"/>
        </w:numPr>
        <w:tabs>
          <w:tab w:val="left" w:pos="851"/>
        </w:tabs>
        <w:ind w:left="851" w:hanging="284"/>
        <w:jc w:val="left"/>
        <w:rPr>
          <w:rFonts w:cs="Calibri"/>
          <w:b/>
          <w:bCs/>
        </w:rPr>
      </w:pPr>
      <w:r w:rsidRPr="0020442A">
        <w:rPr>
          <w:rFonts w:cs="Calibri"/>
          <w:b/>
          <w:bCs/>
        </w:rPr>
        <w:t>Bidders need to complete all the SBD documents which needs to be submitted as stated in the Invitation to Bid Document.</w:t>
      </w:r>
    </w:p>
    <w:p w14:paraId="2DE53F5E" w14:textId="77777777" w:rsidR="00B10D08" w:rsidRPr="0041673C" w:rsidRDefault="00B10D08" w:rsidP="00B10D08">
      <w:pPr>
        <w:pStyle w:val="Heading3"/>
      </w:pPr>
      <w:bookmarkStart w:id="39" w:name="_Toc190354893"/>
      <w:bookmarkStart w:id="40" w:name="_Toc201931407"/>
      <w:r w:rsidRPr="0020442A">
        <w:t>Bid Submission Instructions</w:t>
      </w:r>
      <w:bookmarkEnd w:id="39"/>
      <w:bookmarkEnd w:id="40"/>
    </w:p>
    <w:p w14:paraId="4EBCB949" w14:textId="77777777" w:rsidR="00B10D08" w:rsidRPr="0020442A" w:rsidRDefault="00B10D08" w:rsidP="00B10D08">
      <w:pPr>
        <w:spacing w:line="300" w:lineRule="auto"/>
        <w:ind w:left="567"/>
        <w:rPr>
          <w:b/>
          <w:bCs/>
          <w:lang w:val="en-US"/>
        </w:rPr>
      </w:pPr>
      <w:r w:rsidRPr="0020442A">
        <w:rPr>
          <w:b/>
          <w:bCs/>
          <w:lang w:val="en-US"/>
        </w:rPr>
        <w:t>Note that a Two Envelope process will be followed and therefore bidders must submit as follows:</w:t>
      </w:r>
    </w:p>
    <w:p w14:paraId="391D11F1" w14:textId="77777777" w:rsidR="00B10D08" w:rsidRPr="0020442A" w:rsidRDefault="00B10D08" w:rsidP="00A15DE7">
      <w:pPr>
        <w:numPr>
          <w:ilvl w:val="0"/>
          <w:numId w:val="72"/>
        </w:numPr>
        <w:spacing w:line="300" w:lineRule="auto"/>
      </w:pPr>
      <w:r w:rsidRPr="0020442A">
        <w:rPr>
          <w:b/>
          <w:bCs/>
        </w:rPr>
        <w:t xml:space="preserve">One (1) original file </w:t>
      </w:r>
      <w:r w:rsidRPr="0020442A">
        <w:rPr>
          <w:b/>
          <w:bCs/>
          <w:u w:val="single"/>
        </w:rPr>
        <w:t>excluding pricing</w:t>
      </w:r>
      <w:r w:rsidRPr="0020442A">
        <w:rPr>
          <w:b/>
          <w:bCs/>
        </w:rPr>
        <w:t xml:space="preserve"> </w:t>
      </w:r>
      <w:r w:rsidRPr="0020442A">
        <w:t xml:space="preserve">which must be submitted in </w:t>
      </w:r>
      <w:r w:rsidRPr="0020442A">
        <w:rPr>
          <w:b/>
          <w:bCs/>
          <w:u w:val="single"/>
        </w:rPr>
        <w:t>a separate envelope</w:t>
      </w:r>
      <w:r w:rsidRPr="0020442A">
        <w:t>;</w:t>
      </w:r>
    </w:p>
    <w:p w14:paraId="2B461E06" w14:textId="77777777" w:rsidR="00B10D08" w:rsidRPr="0020442A" w:rsidRDefault="00B10D08" w:rsidP="00A15DE7">
      <w:pPr>
        <w:numPr>
          <w:ilvl w:val="0"/>
          <w:numId w:val="72"/>
        </w:numPr>
        <w:spacing w:line="300" w:lineRule="auto"/>
      </w:pPr>
      <w:r w:rsidRPr="0020442A">
        <w:rPr>
          <w:b/>
          <w:bCs/>
        </w:rPr>
        <w:t xml:space="preserve">One (1) hard copy </w:t>
      </w:r>
      <w:r w:rsidRPr="0020442A">
        <w:rPr>
          <w:b/>
          <w:bCs/>
          <w:u w:val="single"/>
        </w:rPr>
        <w:t>excluding pricing</w:t>
      </w:r>
      <w:r w:rsidRPr="0020442A">
        <w:t xml:space="preserve"> which must be submitted in </w:t>
      </w:r>
      <w:r w:rsidRPr="0020442A">
        <w:rPr>
          <w:b/>
          <w:bCs/>
          <w:u w:val="single"/>
        </w:rPr>
        <w:t>a separate envelope</w:t>
      </w:r>
      <w:r w:rsidRPr="0020442A">
        <w:t>;</w:t>
      </w:r>
    </w:p>
    <w:p w14:paraId="3BFA8CFE" w14:textId="77777777" w:rsidR="00B10D08" w:rsidRPr="0020442A" w:rsidRDefault="00B10D08" w:rsidP="00A15DE7">
      <w:pPr>
        <w:numPr>
          <w:ilvl w:val="0"/>
          <w:numId w:val="72"/>
        </w:numPr>
        <w:spacing w:line="300" w:lineRule="auto"/>
        <w:rPr>
          <w:b/>
          <w:bCs/>
        </w:rPr>
      </w:pPr>
      <w:r w:rsidRPr="0020442A">
        <w:rPr>
          <w:b/>
          <w:bCs/>
        </w:rPr>
        <w:t>One (1) electronic copies on USB memory stick/ flash drive</w:t>
      </w:r>
      <w:r w:rsidRPr="0020442A">
        <w:t xml:space="preserve"> in Portable Document Format (</w:t>
      </w:r>
      <w:r w:rsidRPr="0020442A">
        <w:rPr>
          <w:b/>
          <w:bCs/>
        </w:rPr>
        <w:t xml:space="preserve">PDF) of the </w:t>
      </w:r>
      <w:r w:rsidRPr="0020442A">
        <w:rPr>
          <w:b/>
          <w:bCs/>
          <w:u w:val="single"/>
        </w:rPr>
        <w:t>RFP Document and Technical / Functionality Response</w:t>
      </w:r>
      <w:r w:rsidRPr="0020442A">
        <w:rPr>
          <w:b/>
          <w:bCs/>
        </w:rPr>
        <w:t xml:space="preserve">. </w:t>
      </w:r>
    </w:p>
    <w:p w14:paraId="15FFCAB0" w14:textId="77777777" w:rsidR="00B10D08" w:rsidRPr="0020442A" w:rsidRDefault="00B10D08" w:rsidP="00A15DE7">
      <w:pPr>
        <w:numPr>
          <w:ilvl w:val="0"/>
          <w:numId w:val="72"/>
        </w:numPr>
        <w:spacing w:line="300" w:lineRule="auto"/>
      </w:pPr>
      <w:r w:rsidRPr="0020442A">
        <w:rPr>
          <w:b/>
          <w:bCs/>
          <w:u w:val="single"/>
        </w:rPr>
        <w:t xml:space="preserve">One (1) electronic copies on </w:t>
      </w:r>
      <w:r w:rsidRPr="0020442A">
        <w:rPr>
          <w:b/>
          <w:bCs/>
        </w:rPr>
        <w:t>USB memory stick/ flash drive</w:t>
      </w:r>
      <w:r w:rsidRPr="0020442A">
        <w:t xml:space="preserve"> in Portable Document Format </w:t>
      </w:r>
      <w:r w:rsidRPr="0020442A">
        <w:rPr>
          <w:b/>
          <w:bCs/>
        </w:rPr>
        <w:t>(PDF)</w:t>
      </w:r>
      <w:r w:rsidRPr="0020442A">
        <w:t xml:space="preserve"> </w:t>
      </w:r>
      <w:r w:rsidRPr="0020442A">
        <w:rPr>
          <w:b/>
          <w:bCs/>
          <w:u w:val="single"/>
        </w:rPr>
        <w:t>of pricing only</w:t>
      </w:r>
      <w:r w:rsidRPr="0020442A">
        <w:t>.</w:t>
      </w:r>
    </w:p>
    <w:p w14:paraId="110F7052" w14:textId="77777777" w:rsidR="00B10D08" w:rsidRPr="0020442A" w:rsidRDefault="00B10D08" w:rsidP="00A15DE7">
      <w:pPr>
        <w:numPr>
          <w:ilvl w:val="0"/>
          <w:numId w:val="72"/>
        </w:numPr>
        <w:spacing w:line="300" w:lineRule="auto"/>
      </w:pPr>
      <w:r w:rsidRPr="0020442A">
        <w:t>It is the Bidder’s responsibility to ensure that the information and contents on the electronic copies is the same as in the hard copies.</w:t>
      </w:r>
    </w:p>
    <w:p w14:paraId="1854BDFA" w14:textId="77777777" w:rsidR="00B10D08" w:rsidRPr="0020442A" w:rsidRDefault="00B10D08" w:rsidP="00A15DE7">
      <w:pPr>
        <w:numPr>
          <w:ilvl w:val="0"/>
          <w:numId w:val="72"/>
        </w:numPr>
        <w:spacing w:line="300" w:lineRule="auto"/>
      </w:pPr>
      <w:r w:rsidRPr="0020442A">
        <w:lastRenderedPageBreak/>
        <w:t>To ensure that the electronic copies are not damaged, the bidder must submit the USB’s (memory stick/ flash drive) in a sealed padded envelope and be clearly marked.</w:t>
      </w:r>
    </w:p>
    <w:p w14:paraId="0608DE8A" w14:textId="77777777" w:rsidR="00B10D08" w:rsidRPr="0020442A" w:rsidRDefault="00B10D08" w:rsidP="00A15DE7">
      <w:pPr>
        <w:numPr>
          <w:ilvl w:val="0"/>
          <w:numId w:val="72"/>
        </w:numPr>
        <w:spacing w:line="300" w:lineRule="auto"/>
        <w:rPr>
          <w:b/>
          <w:bCs/>
        </w:rPr>
      </w:pPr>
      <w:r w:rsidRPr="0020442A">
        <w:t xml:space="preserve">Bidders shall submit Bid responses in accordance with the prescribed manner of submission as specified above. </w:t>
      </w:r>
      <w:r w:rsidRPr="0020442A">
        <w:rPr>
          <w:b/>
          <w:bCs/>
        </w:rPr>
        <w:t>Failure to comply with the above instructions on submitting a proposal will lead to disqualification.</w:t>
      </w:r>
    </w:p>
    <w:p w14:paraId="1D4E08E3" w14:textId="77777777" w:rsidR="00B10D08" w:rsidRPr="0020442A" w:rsidRDefault="00B10D08" w:rsidP="00A15DE7">
      <w:pPr>
        <w:numPr>
          <w:ilvl w:val="0"/>
          <w:numId w:val="72"/>
        </w:numPr>
        <w:spacing w:line="300" w:lineRule="auto"/>
      </w:pPr>
      <w:r w:rsidRPr="0020442A">
        <w:t>The</w:t>
      </w:r>
      <w:r w:rsidRPr="0020442A">
        <w:rPr>
          <w:b/>
          <w:bCs/>
        </w:rPr>
        <w:t xml:space="preserve"> RFP </w:t>
      </w:r>
      <w:r w:rsidRPr="0020442A">
        <w:t xml:space="preserve">Responses (hard and electronic copies) must be clearly marked as follows: Bidder’s Name &amp; Contact Details, </w:t>
      </w:r>
      <w:r w:rsidRPr="0020442A">
        <w:rPr>
          <w:b/>
          <w:bCs/>
        </w:rPr>
        <w:t xml:space="preserve">RFP </w:t>
      </w:r>
      <w:r w:rsidRPr="0020442A">
        <w:t xml:space="preserve">Number, </w:t>
      </w:r>
      <w:r w:rsidRPr="0020442A">
        <w:rPr>
          <w:b/>
          <w:bCs/>
        </w:rPr>
        <w:t xml:space="preserve">RFP </w:t>
      </w:r>
      <w:r w:rsidRPr="0020442A">
        <w:t>Description, and Closing Date.</w:t>
      </w:r>
    </w:p>
    <w:p w14:paraId="55B79B25" w14:textId="77777777" w:rsidR="00B10D08" w:rsidRPr="0020442A" w:rsidRDefault="00B10D08" w:rsidP="00A15DE7">
      <w:pPr>
        <w:numPr>
          <w:ilvl w:val="0"/>
          <w:numId w:val="72"/>
        </w:numPr>
        <w:spacing w:line="300" w:lineRule="auto"/>
      </w:pPr>
      <w:r w:rsidRPr="0020442A">
        <w:t>All Bids in this regard shall only be accepted if they have been placed in the tender box before or on the closing date and stipulated time.</w:t>
      </w:r>
    </w:p>
    <w:p w14:paraId="7FC7BA7F" w14:textId="77777777" w:rsidR="00B10D08" w:rsidRPr="0020442A" w:rsidRDefault="00B10D08" w:rsidP="00A15DE7">
      <w:pPr>
        <w:numPr>
          <w:ilvl w:val="0"/>
          <w:numId w:val="72"/>
        </w:numPr>
        <w:spacing w:line="300" w:lineRule="auto"/>
      </w:pPr>
      <w:r w:rsidRPr="0020442A">
        <w:t>Late bids shall not be considered.</w:t>
      </w:r>
    </w:p>
    <w:p w14:paraId="2C4A9518" w14:textId="77777777" w:rsidR="00B10D08" w:rsidRPr="0020442A" w:rsidRDefault="00B10D08" w:rsidP="00A15DE7">
      <w:pPr>
        <w:numPr>
          <w:ilvl w:val="0"/>
          <w:numId w:val="72"/>
        </w:numPr>
        <w:spacing w:line="300" w:lineRule="auto"/>
      </w:pPr>
      <w:r w:rsidRPr="0020442A">
        <w:t xml:space="preserve">The Bid response must be </w:t>
      </w:r>
      <w:r w:rsidRPr="0020442A">
        <w:rPr>
          <w:u w:val="single"/>
        </w:rPr>
        <w:t>signed</w:t>
      </w:r>
      <w:r w:rsidRPr="0020442A">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20442A">
        <w:rPr>
          <w:b/>
          <w:bCs/>
        </w:rPr>
        <w:t>RFP</w:t>
      </w:r>
      <w:r w:rsidRPr="0020442A">
        <w:t xml:space="preserve"> document.</w:t>
      </w:r>
    </w:p>
    <w:p w14:paraId="44469668" w14:textId="77777777" w:rsidR="00B10D08" w:rsidRPr="0020442A" w:rsidRDefault="00B10D08" w:rsidP="00A15DE7">
      <w:pPr>
        <w:numPr>
          <w:ilvl w:val="0"/>
          <w:numId w:val="72"/>
        </w:numPr>
        <w:spacing w:line="300" w:lineRule="auto"/>
      </w:pPr>
      <w:r w:rsidRPr="0020442A">
        <w:t>Faxed or e-mailed bids will not be accepted.</w:t>
      </w:r>
    </w:p>
    <w:p w14:paraId="6304E1B4" w14:textId="77777777" w:rsidR="00B10D08" w:rsidRPr="00194F5C" w:rsidRDefault="00B10D08" w:rsidP="00A15DE7">
      <w:pPr>
        <w:numPr>
          <w:ilvl w:val="0"/>
          <w:numId w:val="72"/>
        </w:numPr>
        <w:spacing w:line="300" w:lineRule="auto"/>
      </w:pPr>
      <w:r w:rsidRPr="0020442A">
        <w:t xml:space="preserve">Bidders shall submit Bid responses in accordance with the prescribed manner of submission as specified in this document. </w:t>
      </w:r>
      <w:r w:rsidRPr="0020442A">
        <w:rPr>
          <w:b/>
        </w:rPr>
        <w:t>Failure to comply with the bid submission</w:t>
      </w:r>
      <w:r w:rsidRPr="00194F5C">
        <w:rPr>
          <w:b/>
        </w:rPr>
        <w:t xml:space="preserve"> requirements will lead to disqualification.</w:t>
      </w:r>
    </w:p>
    <w:p w14:paraId="4D53B2FF" w14:textId="77777777" w:rsidR="00B10D08" w:rsidRPr="00194F5C" w:rsidRDefault="00B10D08" w:rsidP="00A15DE7">
      <w:pPr>
        <w:numPr>
          <w:ilvl w:val="0"/>
          <w:numId w:val="72"/>
        </w:numPr>
        <w:spacing w:line="300" w:lineRule="auto"/>
      </w:pPr>
      <w:r w:rsidRPr="00194F5C">
        <w:t>Bidders are required to submit all returnable documents/information together with their Bids/proposals on or before the closing time and date of the Bids/proposals.</w:t>
      </w:r>
    </w:p>
    <w:p w14:paraId="1F06BD1A" w14:textId="77777777" w:rsidR="00B10D08" w:rsidRPr="002E11E9" w:rsidRDefault="00B10D08" w:rsidP="00A15DE7">
      <w:pPr>
        <w:pStyle w:val="ListParagraph"/>
        <w:numPr>
          <w:ilvl w:val="0"/>
          <w:numId w:val="72"/>
        </w:numPr>
        <w:tabs>
          <w:tab w:val="left" w:pos="851"/>
          <w:tab w:val="left" w:pos="1418"/>
        </w:tabs>
        <w:jc w:val="left"/>
        <w:rPr>
          <w:rFonts w:cs="Calibri"/>
        </w:rPr>
      </w:pPr>
      <w:r>
        <w:t xml:space="preserve">      </w:t>
      </w:r>
      <w:r w:rsidRPr="00194F5C">
        <w:t>All services supplied in accordance with the bidder’s proposal must be in accordance with all applicable legal requirements in terms</w:t>
      </w:r>
    </w:p>
    <w:p w14:paraId="60914777" w14:textId="77777777" w:rsidR="00B10D08" w:rsidRPr="0006336A" w:rsidRDefault="00B10D08" w:rsidP="00B10D08">
      <w:pPr>
        <w:pStyle w:val="Heading2"/>
      </w:pPr>
      <w:bookmarkStart w:id="41" w:name="_Toc201931408"/>
      <w:r w:rsidRPr="0006336A">
        <w:t>Technical returnable documents</w:t>
      </w:r>
      <w:bookmarkEnd w:id="41"/>
    </w:p>
    <w:p w14:paraId="406F82D6" w14:textId="77777777" w:rsidR="00B10D08" w:rsidRPr="0006336A" w:rsidRDefault="00B10D08" w:rsidP="00B10D08">
      <w:pPr>
        <w:pStyle w:val="Heading3"/>
      </w:pPr>
      <w:bookmarkStart w:id="42" w:name="_Toc201931409"/>
      <w:r w:rsidRPr="0006336A">
        <w:t>Instruction and evaluation criteria</w:t>
      </w:r>
      <w:bookmarkEnd w:id="42"/>
    </w:p>
    <w:p w14:paraId="10FB2715" w14:textId="77777777" w:rsidR="00B10D08" w:rsidRPr="0006336A" w:rsidRDefault="00B10D08" w:rsidP="00B10D08">
      <w:pPr>
        <w:pStyle w:val="ListParagraph"/>
        <w:numPr>
          <w:ilvl w:val="0"/>
          <w:numId w:val="3"/>
        </w:numPr>
      </w:pPr>
      <w:r w:rsidRPr="0006336A">
        <w:t>The bidder must comply with ALL the requirements as per the Technical Mandatory Requirements below by providing substantiating evidence in the form of documentation or information, failing which it will be regarded as “NOT COMPLY”.</w:t>
      </w:r>
    </w:p>
    <w:p w14:paraId="0E171438" w14:textId="77777777" w:rsidR="00B10D08" w:rsidRPr="0006336A" w:rsidRDefault="00B10D08" w:rsidP="00B10D08">
      <w:pPr>
        <w:pStyle w:val="ListParagraph"/>
        <w:numPr>
          <w:ilvl w:val="0"/>
          <w:numId w:val="3"/>
        </w:numPr>
      </w:pPr>
      <w:r w:rsidRPr="0006336A">
        <w:t xml:space="preserve">The bidder must provide a unique reference number (e.g. binder/folio, chapter, section, page) to locate substantiating evidence in the bid response. </w:t>
      </w:r>
    </w:p>
    <w:p w14:paraId="266F55AD" w14:textId="77777777" w:rsidR="00B10D08" w:rsidRDefault="00B10D08" w:rsidP="00B10D08">
      <w:pPr>
        <w:pStyle w:val="ListParagraph"/>
        <w:numPr>
          <w:ilvl w:val="0"/>
          <w:numId w:val="3"/>
        </w:numPr>
      </w:pPr>
      <w:r w:rsidRPr="0006336A">
        <w:t>The bidder must comply with ALL the TECHNICAL MANDATORY REQUIREMENTS in order for the bid response to proceed to the next stage of the evaluation.</w:t>
      </w:r>
    </w:p>
    <w:p w14:paraId="4662603A" w14:textId="77777777" w:rsidR="00235913" w:rsidRDefault="00235913" w:rsidP="00235913">
      <w:pPr>
        <w:pStyle w:val="Heading3"/>
      </w:pPr>
      <w:bookmarkStart w:id="43" w:name="_Toc201931410"/>
      <w:r w:rsidRPr="0006336A">
        <w:t>Technical mandatory requirement</w:t>
      </w:r>
      <w:r w:rsidR="00B46FFE" w:rsidRPr="0006336A">
        <w:t>s</w:t>
      </w:r>
      <w:r w:rsidR="00512A12" w:rsidRPr="0006336A">
        <w:t xml:space="preserve"> (Stage 2)</w:t>
      </w:r>
      <w:bookmarkEnd w:id="43"/>
    </w:p>
    <w:p w14:paraId="47126776" w14:textId="27FBE689" w:rsidR="00576C51" w:rsidRDefault="00576C51" w:rsidP="00576C51">
      <w:pPr>
        <w:pStyle w:val="Caption"/>
      </w:pPr>
      <w:bookmarkStart w:id="44" w:name="_Toc146699261"/>
      <w:r w:rsidRPr="0006336A">
        <w:t xml:space="preserve">Table </w:t>
      </w:r>
      <w:r w:rsidR="002177C8">
        <w:t>3</w:t>
      </w:r>
      <w:r w:rsidRPr="0006336A">
        <w:t>: Technical</w:t>
      </w:r>
      <w:r w:rsidR="003711BF" w:rsidRPr="0006336A">
        <w:t xml:space="preserve"> </w:t>
      </w:r>
      <w:r w:rsidRPr="0006336A">
        <w:t>Mandatory Requirements</w:t>
      </w:r>
      <w:bookmarkEnd w:id="44"/>
    </w:p>
    <w:tbl>
      <w:tblPr>
        <w:tblStyle w:val="TableGrid"/>
        <w:tblpPr w:leftFromText="180" w:rightFromText="180" w:vertAnchor="text" w:tblpY="1"/>
        <w:tblOverlap w:val="never"/>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
        <w:gridCol w:w="3113"/>
        <w:gridCol w:w="44"/>
        <w:gridCol w:w="3210"/>
        <w:gridCol w:w="11"/>
      </w:tblGrid>
      <w:tr w:rsidR="00757244" w:rsidRPr="0006336A" w14:paraId="73126F55" w14:textId="77777777" w:rsidTr="002C3D5B">
        <w:trPr>
          <w:gridAfter w:val="1"/>
          <w:wAfter w:w="11" w:type="dxa"/>
          <w:tblHeader/>
        </w:trPr>
        <w:tc>
          <w:tcPr>
            <w:tcW w:w="3209" w:type="dxa"/>
            <w:shd w:val="solid" w:color="DBE5F1" w:themeColor="accent1" w:themeTint="33" w:fill="DBE5F1" w:themeFill="accent1" w:themeFillTint="33"/>
          </w:tcPr>
          <w:p w14:paraId="518E5460" w14:textId="77777777" w:rsidR="00757244" w:rsidRPr="0006336A" w:rsidRDefault="00757244" w:rsidP="002C3D5B">
            <w:pPr>
              <w:rPr>
                <w:rFonts w:asciiTheme="majorHAnsi" w:eastAsiaTheme="majorEastAsia" w:hAnsiTheme="majorHAnsi" w:cstheme="minorBidi"/>
                <w:b/>
                <w:iCs/>
                <w:color w:val="0E1B8D"/>
                <w:lang w:val="en-GB"/>
              </w:rPr>
            </w:pPr>
            <w:r w:rsidRPr="0006336A">
              <w:rPr>
                <w:rFonts w:asciiTheme="majorHAnsi" w:eastAsiaTheme="majorEastAsia" w:hAnsiTheme="majorHAnsi" w:cstheme="minorBidi"/>
                <w:b/>
                <w:iCs/>
                <w:color w:val="0E1B8D"/>
                <w:lang w:val="en-GB"/>
              </w:rPr>
              <w:t>Mandatory Requirements</w:t>
            </w:r>
          </w:p>
        </w:tc>
        <w:tc>
          <w:tcPr>
            <w:tcW w:w="3209" w:type="dxa"/>
            <w:gridSpan w:val="3"/>
            <w:shd w:val="solid" w:color="DBE5F1" w:themeColor="accent1" w:themeTint="33" w:fill="DBE5F1" w:themeFill="accent1" w:themeFillTint="33"/>
          </w:tcPr>
          <w:p w14:paraId="5C47D82A" w14:textId="77777777" w:rsidR="00757244" w:rsidRPr="0006336A" w:rsidRDefault="00757244" w:rsidP="002C3D5B">
            <w:pPr>
              <w:jc w:val="left"/>
              <w:rPr>
                <w:rFonts w:asciiTheme="majorHAnsi" w:eastAsiaTheme="majorEastAsia" w:hAnsiTheme="majorHAnsi" w:cstheme="minorBidi"/>
                <w:b/>
                <w:iCs/>
                <w:color w:val="0E1B8D"/>
                <w:lang w:val="en-GB"/>
              </w:rPr>
            </w:pPr>
            <w:r w:rsidRPr="0006336A">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4B3CB5AC" w14:textId="77777777" w:rsidR="00757244" w:rsidRPr="0006336A" w:rsidRDefault="00757244" w:rsidP="002C3D5B">
            <w:pPr>
              <w:jc w:val="left"/>
              <w:rPr>
                <w:rFonts w:asciiTheme="majorHAnsi" w:eastAsiaTheme="majorEastAsia" w:hAnsiTheme="majorHAnsi" w:cstheme="minorBidi"/>
                <w:b/>
                <w:iCs/>
                <w:color w:val="0E1B8D"/>
                <w:lang w:val="en-GB"/>
              </w:rPr>
            </w:pPr>
            <w:r w:rsidRPr="0006336A">
              <w:rPr>
                <w:rFonts w:asciiTheme="majorHAnsi" w:eastAsiaTheme="majorEastAsia" w:hAnsiTheme="majorHAnsi" w:cstheme="minorBidi"/>
                <w:b/>
                <w:iCs/>
                <w:color w:val="0E1B8D"/>
                <w:lang w:val="en-GB"/>
              </w:rPr>
              <w:t>Evidence reference (to be completed by bidder)</w:t>
            </w:r>
          </w:p>
        </w:tc>
      </w:tr>
      <w:tr w:rsidR="00757244" w:rsidRPr="0006336A" w14:paraId="75BC7002" w14:textId="77777777" w:rsidTr="002C3D5B">
        <w:trPr>
          <w:gridAfter w:val="1"/>
          <w:wAfter w:w="11" w:type="dxa"/>
        </w:trPr>
        <w:tc>
          <w:tcPr>
            <w:tcW w:w="9628" w:type="dxa"/>
            <w:gridSpan w:val="5"/>
          </w:tcPr>
          <w:p w14:paraId="254606A4" w14:textId="77777777" w:rsidR="00757244" w:rsidRPr="00672AB2" w:rsidRDefault="00757244" w:rsidP="002C3D5B">
            <w:pPr>
              <w:pStyle w:val="ListParagraph"/>
              <w:numPr>
                <w:ilvl w:val="6"/>
                <w:numId w:val="31"/>
              </w:numPr>
              <w:tabs>
                <w:tab w:val="left" w:pos="306"/>
              </w:tabs>
              <w:ind w:left="164" w:hanging="164"/>
              <w:rPr>
                <w:b/>
                <w:bCs/>
                <w:lang w:val="en-GB"/>
              </w:rPr>
            </w:pPr>
            <w:r w:rsidRPr="00672AB2">
              <w:rPr>
                <w:b/>
                <w:bCs/>
                <w:lang w:val="en-GB"/>
              </w:rPr>
              <w:t xml:space="preserve"> BIDDER CERTIFICATION/ AFFILIATION REQUIREMENTS</w:t>
            </w:r>
          </w:p>
          <w:p w14:paraId="0A7997AD" w14:textId="77777777" w:rsidR="00757244" w:rsidRPr="0006336A" w:rsidRDefault="00757244" w:rsidP="002C3D5B">
            <w:pPr>
              <w:rPr>
                <w:lang w:val="en-GB"/>
              </w:rPr>
            </w:pPr>
          </w:p>
        </w:tc>
      </w:tr>
      <w:tr w:rsidR="00757244" w:rsidRPr="0006336A" w14:paraId="2A4CB41D" w14:textId="77777777" w:rsidTr="002C3D5B">
        <w:trPr>
          <w:gridAfter w:val="1"/>
          <w:wAfter w:w="11" w:type="dxa"/>
        </w:trPr>
        <w:tc>
          <w:tcPr>
            <w:tcW w:w="3209" w:type="dxa"/>
          </w:tcPr>
          <w:p w14:paraId="004C056A" w14:textId="3D65DEA4" w:rsidR="00347D10" w:rsidRDefault="00347D10" w:rsidP="00E822EA">
            <w:pPr>
              <w:jc w:val="left"/>
              <w:rPr>
                <w:rFonts w:asciiTheme="majorHAnsi" w:hAnsiTheme="majorHAnsi" w:cstheme="majorHAnsi"/>
                <w:lang w:val="en-GB"/>
              </w:rPr>
            </w:pPr>
            <w:bookmarkStart w:id="45" w:name="_Hlk197609578"/>
            <w:r w:rsidRPr="001402AA">
              <w:rPr>
                <w:rFonts w:eastAsia="Calibri Light" w:cs="Calibri Light"/>
                <w:lang w:val="en-GB"/>
              </w:rPr>
              <w:t xml:space="preserve">The </w:t>
            </w:r>
            <w:r>
              <w:rPr>
                <w:rFonts w:eastAsia="Calibri Light" w:cs="Calibri Light"/>
                <w:lang w:val="en-GB"/>
              </w:rPr>
              <w:t>B</w:t>
            </w:r>
            <w:r w:rsidRPr="001402AA">
              <w:rPr>
                <w:rFonts w:eastAsia="Calibri Light" w:cs="Calibri Light"/>
                <w:lang w:val="en-GB"/>
              </w:rPr>
              <w:t xml:space="preserve">idder </w:t>
            </w:r>
            <w:r w:rsidRPr="0065737D">
              <w:rPr>
                <w:rFonts w:eastAsia="Calibri Light" w:cs="Calibri Light"/>
                <w:b/>
                <w:bCs/>
                <w:lang w:val="en-GB"/>
              </w:rPr>
              <w:t xml:space="preserve">must </w:t>
            </w:r>
            <w:r w:rsidRPr="001402AA">
              <w:rPr>
                <w:rFonts w:eastAsia="Calibri Light" w:cs="Calibri Light"/>
                <w:lang w:val="en-GB"/>
              </w:rPr>
              <w:t xml:space="preserve">be an Original </w:t>
            </w:r>
            <w:r>
              <w:rPr>
                <w:rFonts w:eastAsia="Calibri Light" w:cs="Calibri Light"/>
                <w:lang w:val="en-GB"/>
              </w:rPr>
              <w:t>Software</w:t>
            </w:r>
            <w:r w:rsidRPr="001402AA">
              <w:rPr>
                <w:rFonts w:eastAsia="Calibri Light" w:cs="Calibri Light"/>
                <w:lang w:val="en-GB"/>
              </w:rPr>
              <w:t xml:space="preserve"> </w:t>
            </w:r>
            <w:r w:rsidRPr="00B75124">
              <w:rPr>
                <w:rFonts w:eastAsia="Calibri Light" w:cs="Calibri Light"/>
                <w:lang w:val="en-GB"/>
              </w:rPr>
              <w:t xml:space="preserve">Manufacturer (OSM)/ </w:t>
            </w:r>
            <w:r w:rsidRPr="00B75124">
              <w:rPr>
                <w:rFonts w:eastAsia="Calibri Light" w:cs="Calibri Light"/>
                <w:lang w:val="en-GB"/>
              </w:rPr>
              <w:lastRenderedPageBreak/>
              <w:t>Original Equipment Manufacturer (</w:t>
            </w:r>
            <w:r w:rsidRPr="00740DD8">
              <w:rPr>
                <w:rFonts w:eastAsia="Calibri Light" w:cs="Calibri Light"/>
                <w:lang w:val="en-GB"/>
              </w:rPr>
              <w:t xml:space="preserve">OEM), or accredited as </w:t>
            </w:r>
            <w:r w:rsidRPr="00740DD8">
              <w:rPr>
                <w:rFonts w:eastAsia="Calibri Light" w:cs="Calibri Light"/>
                <w:bCs/>
                <w:lang w:val="en-GB"/>
              </w:rPr>
              <w:t>Partner/ Reseller</w:t>
            </w:r>
            <w:r>
              <w:rPr>
                <w:rFonts w:eastAsia="Calibri Light" w:cs="Calibri Light"/>
                <w:bCs/>
                <w:lang w:val="en-GB"/>
              </w:rPr>
              <w:t xml:space="preserve"> </w:t>
            </w:r>
            <w:r w:rsidRPr="00E822EA">
              <w:rPr>
                <w:rFonts w:eastAsia="Calibri Light" w:cs="Calibri Light"/>
                <w:b/>
                <w:bCs/>
                <w:lang w:val="en-GB"/>
              </w:rPr>
              <w:t xml:space="preserve">to </w:t>
            </w:r>
            <w:r w:rsidRPr="00347D10">
              <w:rPr>
                <w:rFonts w:eastAsia="Calibri Light" w:cs="Calibri Light"/>
                <w:b/>
                <w:bCs/>
                <w:lang w:val="en-GB"/>
              </w:rPr>
              <w:t xml:space="preserve">provide </w:t>
            </w:r>
            <w:r w:rsidRPr="00347D10">
              <w:rPr>
                <w:rFonts w:cs="Calibri"/>
                <w:b/>
                <w:bCs/>
                <w:szCs w:val="24"/>
              </w:rPr>
              <w:t>licences</w:t>
            </w:r>
            <w:r w:rsidRPr="00E822EA">
              <w:rPr>
                <w:rFonts w:cs="Calibri"/>
                <w:b/>
                <w:bCs/>
                <w:szCs w:val="24"/>
              </w:rPr>
              <w:t xml:space="preserve"> of an Endpoint Security Solution to a minimum of 3000+ users</w:t>
            </w:r>
            <w:r w:rsidRPr="00347D10">
              <w:rPr>
                <w:rFonts w:cs="Calibri"/>
                <w:b/>
                <w:bCs/>
                <w:szCs w:val="24"/>
              </w:rPr>
              <w:t xml:space="preserve"> </w:t>
            </w:r>
            <w:r w:rsidRPr="00E822EA">
              <w:rPr>
                <w:rFonts w:cs="Calibri"/>
                <w:b/>
                <w:bCs/>
                <w:szCs w:val="24"/>
              </w:rPr>
              <w:t xml:space="preserve">in </w:t>
            </w:r>
            <w:r w:rsidRPr="00E822EA">
              <w:rPr>
                <w:rFonts w:asciiTheme="majorHAnsi" w:hAnsiTheme="majorHAnsi" w:cstheme="majorHAnsi"/>
                <w:b/>
                <w:bCs/>
                <w:lang w:val="en-GB"/>
              </w:rPr>
              <w:t>the past five (05) years from the publication of this bid.</w:t>
            </w:r>
          </w:p>
          <w:p w14:paraId="5921E45A" w14:textId="57E90227" w:rsidR="00347D10" w:rsidRPr="002929F3" w:rsidRDefault="00347D10" w:rsidP="002C3D5B">
            <w:pPr>
              <w:jc w:val="left"/>
              <w:rPr>
                <w:lang w:val="en-GB"/>
              </w:rPr>
            </w:pPr>
          </w:p>
        </w:tc>
        <w:tc>
          <w:tcPr>
            <w:tcW w:w="3209" w:type="dxa"/>
            <w:gridSpan w:val="3"/>
          </w:tcPr>
          <w:p w14:paraId="56A9CA51" w14:textId="5C395B21" w:rsidR="00347D10" w:rsidRDefault="00347D10" w:rsidP="00E822EA">
            <w:pPr>
              <w:spacing w:line="276" w:lineRule="auto"/>
              <w:rPr>
                <w:rFonts w:asciiTheme="majorHAnsi" w:hAnsiTheme="majorHAnsi" w:cstheme="majorHAnsi"/>
                <w:lang w:val="en-GB"/>
              </w:rPr>
            </w:pPr>
            <w:r w:rsidRPr="001402AA">
              <w:rPr>
                <w:rFonts w:cs="Calibri Light"/>
              </w:rPr>
              <w:lastRenderedPageBreak/>
              <w:t xml:space="preserve">Attach to </w:t>
            </w:r>
            <w:r w:rsidRPr="001402AA">
              <w:rPr>
                <w:rFonts w:cs="Calibri Light"/>
                <w:b/>
              </w:rPr>
              <w:t>ANNEX A</w:t>
            </w:r>
            <w:r w:rsidRPr="001402AA">
              <w:rPr>
                <w:rFonts w:cs="Calibri Light"/>
              </w:rPr>
              <w:t xml:space="preserve"> </w:t>
            </w:r>
            <w:proofErr w:type="spellStart"/>
            <w:r w:rsidRPr="001402AA">
              <w:rPr>
                <w:rFonts w:cs="Calibri Light"/>
              </w:rPr>
              <w:t>a</w:t>
            </w:r>
            <w:proofErr w:type="spellEnd"/>
            <w:r w:rsidRPr="001402AA">
              <w:rPr>
                <w:rFonts w:cs="Calibri Light"/>
              </w:rPr>
              <w:t xml:space="preserve"> copy of </w:t>
            </w:r>
            <w:bookmarkStart w:id="46" w:name="_Hlk183271969"/>
            <w:r w:rsidRPr="001402AA">
              <w:rPr>
                <w:rFonts w:cs="Calibri Light"/>
              </w:rPr>
              <w:t xml:space="preserve">valid documentation </w:t>
            </w:r>
            <w:r w:rsidRPr="001402AA">
              <w:rPr>
                <w:rFonts w:cs="Calibri Light"/>
              </w:rPr>
              <w:lastRenderedPageBreak/>
              <w:t xml:space="preserve">(letter/certificate/license) as proof that the Bidder is an </w:t>
            </w:r>
            <w:r w:rsidRPr="00A75802">
              <w:rPr>
                <w:rFonts w:cs="Calibri Light"/>
              </w:rPr>
              <w:t xml:space="preserve">Original </w:t>
            </w:r>
            <w:r>
              <w:rPr>
                <w:rFonts w:cs="Calibri Light"/>
              </w:rPr>
              <w:t>S</w:t>
            </w:r>
            <w:r w:rsidRPr="00A75802">
              <w:rPr>
                <w:rFonts w:cs="Calibri Light"/>
              </w:rPr>
              <w:t xml:space="preserve">oftware Manufacturer </w:t>
            </w:r>
            <w:r>
              <w:rPr>
                <w:rFonts w:cs="Calibri Light"/>
              </w:rPr>
              <w:t>(</w:t>
            </w:r>
            <w:r w:rsidRPr="00A75802">
              <w:rPr>
                <w:rFonts w:cs="Calibri Light"/>
              </w:rPr>
              <w:t>OSM</w:t>
            </w:r>
            <w:r>
              <w:rPr>
                <w:rFonts w:cs="Calibri Light"/>
              </w:rPr>
              <w:t>)</w:t>
            </w:r>
            <w:r w:rsidRPr="00A75802">
              <w:rPr>
                <w:rFonts w:cs="Calibri Light"/>
              </w:rPr>
              <w:t xml:space="preserve">/ </w:t>
            </w:r>
            <w:r>
              <w:rPr>
                <w:rFonts w:cs="Calibri Light"/>
              </w:rPr>
              <w:t>O</w:t>
            </w:r>
            <w:r w:rsidRPr="00A75802">
              <w:rPr>
                <w:rFonts w:cs="Calibri Light"/>
              </w:rPr>
              <w:t xml:space="preserve">riginal </w:t>
            </w:r>
            <w:r>
              <w:rPr>
                <w:rFonts w:cs="Calibri Light"/>
              </w:rPr>
              <w:t>E</w:t>
            </w:r>
            <w:r w:rsidRPr="00A75802">
              <w:rPr>
                <w:rFonts w:cs="Calibri Light"/>
              </w:rPr>
              <w:t xml:space="preserve">quipment </w:t>
            </w:r>
            <w:r w:rsidRPr="00F20A28">
              <w:rPr>
                <w:rFonts w:cs="Calibri Light"/>
              </w:rPr>
              <w:t>Manufacturer (</w:t>
            </w:r>
            <w:r w:rsidRPr="00B75124">
              <w:rPr>
                <w:rFonts w:cs="Calibri Light"/>
              </w:rPr>
              <w:t>OEM) or accredited as a Reseller/ Partner</w:t>
            </w:r>
            <w:r>
              <w:rPr>
                <w:rFonts w:cs="Calibri Light"/>
              </w:rPr>
              <w:t xml:space="preserve"> </w:t>
            </w:r>
            <w:r w:rsidRPr="00B75124">
              <w:rPr>
                <w:rFonts w:cs="Calibri Light"/>
              </w:rPr>
              <w:t xml:space="preserve">to provide </w:t>
            </w:r>
            <w:r w:rsidRPr="00B75124">
              <w:rPr>
                <w:rFonts w:cs="Calibri Light"/>
                <w:b/>
                <w:bCs/>
              </w:rPr>
              <w:t xml:space="preserve">a </w:t>
            </w:r>
            <w:bookmarkEnd w:id="46"/>
            <w:r w:rsidRPr="0002054E">
              <w:rPr>
                <w:rFonts w:eastAsia="Calibri Light" w:cs="Calibri Light"/>
                <w:b/>
                <w:bCs/>
                <w:lang w:val="en-GB"/>
              </w:rPr>
              <w:t>to provide</w:t>
            </w:r>
            <w:r w:rsidRPr="00347D10">
              <w:rPr>
                <w:rFonts w:eastAsia="Calibri Light" w:cs="Calibri Light"/>
                <w:b/>
                <w:bCs/>
                <w:lang w:val="en-GB"/>
              </w:rPr>
              <w:t xml:space="preserve"> </w:t>
            </w:r>
            <w:r w:rsidRPr="0002054E">
              <w:rPr>
                <w:rFonts w:cs="Calibri"/>
                <w:b/>
                <w:bCs/>
                <w:szCs w:val="24"/>
              </w:rPr>
              <w:t>licences of an Endpoint Security Solution to a minimum of 3000+ users</w:t>
            </w:r>
            <w:r w:rsidRPr="00347D10">
              <w:rPr>
                <w:rFonts w:cs="Calibri"/>
                <w:b/>
                <w:bCs/>
                <w:szCs w:val="24"/>
              </w:rPr>
              <w:t xml:space="preserve"> </w:t>
            </w:r>
            <w:r w:rsidRPr="0002054E">
              <w:rPr>
                <w:rFonts w:cs="Calibri"/>
                <w:b/>
                <w:bCs/>
                <w:szCs w:val="24"/>
              </w:rPr>
              <w:t xml:space="preserve">in </w:t>
            </w:r>
            <w:r w:rsidRPr="0002054E">
              <w:rPr>
                <w:rFonts w:asciiTheme="majorHAnsi" w:hAnsiTheme="majorHAnsi" w:cstheme="majorHAnsi"/>
                <w:b/>
                <w:bCs/>
                <w:lang w:val="en-GB"/>
              </w:rPr>
              <w:t>the past five (05) years from the publication of this bid.</w:t>
            </w:r>
          </w:p>
          <w:p w14:paraId="7A9D0D79" w14:textId="77777777" w:rsidR="00757244" w:rsidRPr="002929F3" w:rsidRDefault="00757244" w:rsidP="002C3D5B">
            <w:pPr>
              <w:jc w:val="left"/>
              <w:rPr>
                <w:rFonts w:cs="Calibri Light"/>
                <w:lang w:val="en-GB"/>
              </w:rPr>
            </w:pPr>
          </w:p>
          <w:p w14:paraId="761AC3A1" w14:textId="77777777" w:rsidR="00757244" w:rsidRPr="002929F3" w:rsidRDefault="00757244" w:rsidP="002C3D5B">
            <w:pPr>
              <w:jc w:val="left"/>
              <w:rPr>
                <w:rFonts w:cs="Calibri Light"/>
                <w:b/>
                <w:bCs/>
                <w:lang w:val="en-GB"/>
              </w:rPr>
            </w:pPr>
            <w:r w:rsidRPr="002929F3">
              <w:rPr>
                <w:rFonts w:cs="Calibri Light"/>
                <w:b/>
                <w:bCs/>
                <w:lang w:val="en-GB"/>
              </w:rPr>
              <w:t>NOTE (1):</w:t>
            </w:r>
          </w:p>
          <w:p w14:paraId="7BCFEE3F" w14:textId="77777777" w:rsidR="00757244" w:rsidRPr="002929F3" w:rsidRDefault="00757244" w:rsidP="002C3D5B">
            <w:pPr>
              <w:jc w:val="left"/>
              <w:rPr>
                <w:rFonts w:cs="Calibri Light"/>
                <w:lang w:val="en-GB"/>
              </w:rPr>
            </w:pPr>
          </w:p>
          <w:p w14:paraId="72F3E357" w14:textId="77777777" w:rsidR="00757244" w:rsidRPr="002929F3" w:rsidRDefault="00757244" w:rsidP="002C3D5B">
            <w:pPr>
              <w:jc w:val="left"/>
              <w:rPr>
                <w:rFonts w:cs="Calibri Light"/>
                <w:lang w:val="en-GB"/>
              </w:rPr>
            </w:pPr>
            <w:r w:rsidRPr="002929F3">
              <w:rPr>
                <w:rFonts w:cs="Calibri Light"/>
                <w:lang w:val="en-GB"/>
              </w:rPr>
              <w:t>Original Equipment Manufacturers (OEM)/Original Software Manufacturers (OSM) using reseller model are not eligible to participate for this bid.</w:t>
            </w:r>
          </w:p>
          <w:p w14:paraId="11657592" w14:textId="77777777" w:rsidR="00757244" w:rsidRPr="00E822EA" w:rsidRDefault="00757244" w:rsidP="002C3D5B">
            <w:pPr>
              <w:pStyle w:val="Specification"/>
              <w:spacing w:line="276" w:lineRule="auto"/>
              <w:ind w:left="360"/>
              <w:rPr>
                <w:rFonts w:cs="Calibri"/>
                <w:sz w:val="22"/>
                <w:szCs w:val="22"/>
              </w:rPr>
            </w:pPr>
          </w:p>
          <w:p w14:paraId="7C5C2A57" w14:textId="77777777" w:rsidR="00757244" w:rsidRPr="00E822EA" w:rsidRDefault="00757244" w:rsidP="002C3D5B">
            <w:pPr>
              <w:pStyle w:val="Specification"/>
              <w:spacing w:line="276" w:lineRule="auto"/>
              <w:ind w:left="360"/>
              <w:rPr>
                <w:rFonts w:cs="Calibri"/>
                <w:sz w:val="22"/>
                <w:szCs w:val="22"/>
              </w:rPr>
            </w:pPr>
          </w:p>
          <w:p w14:paraId="76D156AB" w14:textId="77777777" w:rsidR="00757244" w:rsidRPr="002929F3" w:rsidRDefault="00757244" w:rsidP="002C3D5B">
            <w:pPr>
              <w:spacing w:line="276" w:lineRule="auto"/>
              <w:rPr>
                <w:rFonts w:cs="Calibri"/>
                <w:b/>
              </w:rPr>
            </w:pPr>
            <w:r w:rsidRPr="002929F3">
              <w:rPr>
                <w:rFonts w:cs="Calibri"/>
                <w:b/>
              </w:rPr>
              <w:t>NOTE (2):</w:t>
            </w:r>
          </w:p>
          <w:p w14:paraId="57F6E31E" w14:textId="77777777" w:rsidR="00757244" w:rsidRPr="002929F3" w:rsidRDefault="00757244" w:rsidP="002C3D5B">
            <w:pPr>
              <w:spacing w:line="276" w:lineRule="auto"/>
              <w:rPr>
                <w:rFonts w:cs="Calibri"/>
              </w:rPr>
            </w:pPr>
            <w:r w:rsidRPr="002929F3">
              <w:rPr>
                <w:rFonts w:cs="Calibri"/>
              </w:rPr>
              <w:t>SITA reserves the right to verify the information provided.</w:t>
            </w:r>
          </w:p>
          <w:p w14:paraId="3573DFA0" w14:textId="77777777" w:rsidR="00757244" w:rsidRPr="002929F3" w:rsidRDefault="00757244" w:rsidP="002C3D5B">
            <w:pPr>
              <w:jc w:val="left"/>
              <w:rPr>
                <w:lang w:val="en-GB"/>
              </w:rPr>
            </w:pPr>
          </w:p>
        </w:tc>
        <w:tc>
          <w:tcPr>
            <w:tcW w:w="3210" w:type="dxa"/>
          </w:tcPr>
          <w:p w14:paraId="3956BBEA" w14:textId="1F69D549" w:rsidR="00757244" w:rsidRPr="002929F3" w:rsidRDefault="00757244" w:rsidP="002C3D5B">
            <w:pPr>
              <w:jc w:val="left"/>
              <w:rPr>
                <w:rFonts w:cs="Calibri"/>
                <w:color w:val="FF0000"/>
              </w:rPr>
            </w:pPr>
            <w:r w:rsidRPr="002929F3">
              <w:rPr>
                <w:rFonts w:cs="Calibri"/>
                <w:color w:val="FF0000"/>
              </w:rPr>
              <w:lastRenderedPageBreak/>
              <w:t xml:space="preserve">&lt;provide unique reference to locate substantiating evidence in </w:t>
            </w:r>
            <w:r w:rsidRPr="002929F3">
              <w:rPr>
                <w:rFonts w:cs="Calibri"/>
                <w:color w:val="FF0000"/>
              </w:rPr>
              <w:lastRenderedPageBreak/>
              <w:t xml:space="preserve">the bid response – see Annex </w:t>
            </w:r>
            <w:r w:rsidR="008216CA">
              <w:rPr>
                <w:rFonts w:cs="Calibri"/>
                <w:color w:val="FF0000"/>
              </w:rPr>
              <w:t>A</w:t>
            </w:r>
            <w:r w:rsidRPr="002929F3">
              <w:rPr>
                <w:rFonts w:cs="Calibri"/>
                <w:color w:val="FF0000"/>
              </w:rPr>
              <w:t>, section 5.1&gt;</w:t>
            </w:r>
          </w:p>
          <w:p w14:paraId="4F73E217" w14:textId="77777777" w:rsidR="00757244" w:rsidRPr="002929F3" w:rsidRDefault="00757244" w:rsidP="002C3D5B">
            <w:pPr>
              <w:jc w:val="left"/>
              <w:rPr>
                <w:rFonts w:cs="Calibri"/>
                <w:color w:val="FF0000"/>
                <w:lang w:val="en-GB"/>
              </w:rPr>
            </w:pPr>
          </w:p>
          <w:p w14:paraId="2BB55D48" w14:textId="77777777" w:rsidR="00757244" w:rsidRPr="002929F3" w:rsidRDefault="00757244" w:rsidP="002C3D5B">
            <w:pPr>
              <w:jc w:val="left"/>
              <w:rPr>
                <w:rFonts w:cs="Calibri"/>
                <w:color w:val="FF0000"/>
                <w:lang w:val="en-GB"/>
              </w:rPr>
            </w:pPr>
          </w:p>
          <w:p w14:paraId="67C84D39" w14:textId="77777777" w:rsidR="00757244" w:rsidRPr="002929F3" w:rsidRDefault="00757244" w:rsidP="002C3D5B">
            <w:pPr>
              <w:jc w:val="left"/>
              <w:rPr>
                <w:rFonts w:cs="Calibri"/>
                <w:color w:val="FF0000"/>
                <w:lang w:val="en-GB"/>
              </w:rPr>
            </w:pPr>
          </w:p>
          <w:p w14:paraId="0A477B25" w14:textId="77777777" w:rsidR="00757244" w:rsidRPr="002929F3" w:rsidRDefault="00757244" w:rsidP="002C3D5B">
            <w:pPr>
              <w:jc w:val="left"/>
              <w:rPr>
                <w:rFonts w:cs="Calibri"/>
                <w:color w:val="FF0000"/>
                <w:lang w:val="en-GB"/>
              </w:rPr>
            </w:pPr>
          </w:p>
          <w:p w14:paraId="734C0272" w14:textId="77777777" w:rsidR="00757244" w:rsidRPr="002929F3" w:rsidRDefault="00757244" w:rsidP="002C3D5B">
            <w:pPr>
              <w:jc w:val="left"/>
              <w:rPr>
                <w:rFonts w:cs="Calibri"/>
                <w:color w:val="FF0000"/>
                <w:lang w:val="en-GB"/>
              </w:rPr>
            </w:pPr>
          </w:p>
          <w:p w14:paraId="4606BE9C" w14:textId="77777777" w:rsidR="00757244" w:rsidRPr="002929F3" w:rsidRDefault="00757244" w:rsidP="002C3D5B">
            <w:pPr>
              <w:jc w:val="left"/>
              <w:rPr>
                <w:rFonts w:cs="Calibri"/>
                <w:color w:val="FF0000"/>
                <w:lang w:val="en-GB"/>
              </w:rPr>
            </w:pPr>
          </w:p>
          <w:p w14:paraId="0BCB2F6E" w14:textId="77777777" w:rsidR="00757244" w:rsidRPr="002929F3" w:rsidRDefault="00757244" w:rsidP="002C3D5B">
            <w:pPr>
              <w:jc w:val="left"/>
              <w:rPr>
                <w:rFonts w:cs="Calibri"/>
                <w:color w:val="FF0000"/>
                <w:lang w:val="en-GB"/>
              </w:rPr>
            </w:pPr>
          </w:p>
          <w:p w14:paraId="0CE750C0" w14:textId="77777777" w:rsidR="00757244" w:rsidRPr="002929F3" w:rsidRDefault="00757244" w:rsidP="002C3D5B">
            <w:pPr>
              <w:jc w:val="left"/>
              <w:rPr>
                <w:rFonts w:cs="Calibri"/>
                <w:color w:val="FF0000"/>
                <w:lang w:val="en-GB"/>
              </w:rPr>
            </w:pPr>
          </w:p>
          <w:p w14:paraId="21119BA9" w14:textId="77777777" w:rsidR="00757244" w:rsidRPr="002929F3" w:rsidRDefault="00757244" w:rsidP="002C3D5B">
            <w:pPr>
              <w:jc w:val="left"/>
              <w:rPr>
                <w:rFonts w:cs="Calibri"/>
                <w:color w:val="FF0000"/>
                <w:lang w:val="en-GB"/>
              </w:rPr>
            </w:pPr>
          </w:p>
          <w:p w14:paraId="3B8D67EE" w14:textId="77777777" w:rsidR="00757244" w:rsidRPr="002929F3" w:rsidRDefault="00757244" w:rsidP="002C3D5B">
            <w:pPr>
              <w:jc w:val="left"/>
              <w:rPr>
                <w:rFonts w:cs="Calibri"/>
                <w:color w:val="FF0000"/>
                <w:lang w:val="en-GB"/>
              </w:rPr>
            </w:pPr>
          </w:p>
          <w:p w14:paraId="3AD8DE84" w14:textId="77777777" w:rsidR="00757244" w:rsidRPr="002929F3" w:rsidRDefault="00757244" w:rsidP="002C3D5B">
            <w:pPr>
              <w:jc w:val="left"/>
              <w:rPr>
                <w:rFonts w:cs="Calibri"/>
                <w:color w:val="FF0000"/>
                <w:lang w:val="en-GB"/>
              </w:rPr>
            </w:pPr>
          </w:p>
          <w:p w14:paraId="2CDD4B9D" w14:textId="77777777" w:rsidR="00757244" w:rsidRPr="002929F3" w:rsidRDefault="00757244" w:rsidP="002C3D5B">
            <w:pPr>
              <w:jc w:val="left"/>
              <w:rPr>
                <w:rFonts w:cs="Calibri"/>
                <w:color w:val="FF0000"/>
                <w:lang w:val="en-GB"/>
              </w:rPr>
            </w:pPr>
          </w:p>
          <w:p w14:paraId="40AAA1D3" w14:textId="77777777" w:rsidR="00757244" w:rsidRPr="002929F3" w:rsidRDefault="00757244" w:rsidP="002C3D5B">
            <w:pPr>
              <w:jc w:val="left"/>
              <w:rPr>
                <w:rFonts w:cs="Calibri"/>
                <w:color w:val="FF0000"/>
                <w:lang w:val="en-GB"/>
              </w:rPr>
            </w:pPr>
          </w:p>
          <w:p w14:paraId="6D0EE2AF" w14:textId="77777777" w:rsidR="00757244" w:rsidRPr="002929F3" w:rsidRDefault="00757244" w:rsidP="002C3D5B">
            <w:pPr>
              <w:jc w:val="left"/>
              <w:rPr>
                <w:rFonts w:cs="Calibri"/>
                <w:color w:val="FF0000"/>
                <w:lang w:val="en-GB"/>
              </w:rPr>
            </w:pPr>
          </w:p>
          <w:p w14:paraId="6F1B34E7" w14:textId="77777777" w:rsidR="00757244" w:rsidRPr="002929F3" w:rsidRDefault="00757244" w:rsidP="002C3D5B">
            <w:pPr>
              <w:jc w:val="left"/>
              <w:rPr>
                <w:rFonts w:cs="Calibri"/>
                <w:color w:val="FF0000"/>
                <w:lang w:val="en-GB"/>
              </w:rPr>
            </w:pPr>
          </w:p>
          <w:p w14:paraId="01C98053" w14:textId="77777777" w:rsidR="00757244" w:rsidRPr="002929F3" w:rsidRDefault="00757244" w:rsidP="002C3D5B">
            <w:pPr>
              <w:jc w:val="left"/>
              <w:rPr>
                <w:lang w:val="en-GB"/>
              </w:rPr>
            </w:pPr>
          </w:p>
        </w:tc>
      </w:tr>
      <w:bookmarkEnd w:id="45"/>
      <w:tr w:rsidR="00757244" w:rsidRPr="0006336A" w14:paraId="4C3C9AA6" w14:textId="77777777" w:rsidTr="002C3D5B">
        <w:trPr>
          <w:gridAfter w:val="1"/>
          <w:wAfter w:w="11" w:type="dxa"/>
        </w:trPr>
        <w:tc>
          <w:tcPr>
            <w:tcW w:w="9628" w:type="dxa"/>
            <w:gridSpan w:val="5"/>
          </w:tcPr>
          <w:p w14:paraId="5BA68CB6" w14:textId="77777777" w:rsidR="00757244" w:rsidRPr="00672AB2" w:rsidRDefault="00757244" w:rsidP="002C3D5B">
            <w:pPr>
              <w:pStyle w:val="ListParagraph"/>
              <w:numPr>
                <w:ilvl w:val="0"/>
                <w:numId w:val="31"/>
              </w:numPr>
              <w:tabs>
                <w:tab w:val="clear" w:pos="567"/>
                <w:tab w:val="num" w:pos="0"/>
              </w:tabs>
              <w:ind w:left="306" w:hanging="306"/>
              <w:jc w:val="left"/>
              <w:rPr>
                <w:b/>
                <w:bCs/>
                <w:lang w:val="en-GB"/>
              </w:rPr>
            </w:pPr>
            <w:r w:rsidRPr="00672AB2">
              <w:rPr>
                <w:b/>
                <w:bCs/>
                <w:lang w:val="en-GB"/>
              </w:rPr>
              <w:lastRenderedPageBreak/>
              <w:t xml:space="preserve"> BIDDER EXPERIENCE AND CAPABILITY REQUIREMENTS</w:t>
            </w:r>
          </w:p>
          <w:p w14:paraId="1F70FA3C" w14:textId="77777777" w:rsidR="00757244" w:rsidRPr="0006336A" w:rsidRDefault="00757244" w:rsidP="002C3D5B">
            <w:pPr>
              <w:jc w:val="left"/>
              <w:rPr>
                <w:lang w:val="en-GB"/>
              </w:rPr>
            </w:pPr>
          </w:p>
        </w:tc>
      </w:tr>
      <w:tr w:rsidR="00757244" w:rsidRPr="0006336A" w14:paraId="3D6A745F" w14:textId="77777777" w:rsidTr="002C3D5B">
        <w:trPr>
          <w:gridAfter w:val="1"/>
          <w:wAfter w:w="11" w:type="dxa"/>
        </w:trPr>
        <w:tc>
          <w:tcPr>
            <w:tcW w:w="3209" w:type="dxa"/>
          </w:tcPr>
          <w:p w14:paraId="2197964E" w14:textId="11C144CE" w:rsidR="00596F86" w:rsidRPr="00E822EA" w:rsidRDefault="00596F86" w:rsidP="00596F86">
            <w:pPr>
              <w:jc w:val="left"/>
              <w:rPr>
                <w:rFonts w:asciiTheme="majorHAnsi" w:hAnsiTheme="majorHAnsi" w:cstheme="majorHAnsi"/>
                <w:b/>
                <w:bCs/>
                <w:lang w:val="en-GB"/>
              </w:rPr>
            </w:pPr>
            <w:r>
              <w:rPr>
                <w:rFonts w:cs="Calibri"/>
                <w:szCs w:val="24"/>
              </w:rPr>
              <w:t xml:space="preserve">The Bidder </w:t>
            </w:r>
            <w:r w:rsidRPr="00E822EA">
              <w:rPr>
                <w:rFonts w:cs="Calibri"/>
                <w:b/>
                <w:bCs/>
                <w:szCs w:val="24"/>
              </w:rPr>
              <w:t xml:space="preserve">must </w:t>
            </w:r>
            <w:r>
              <w:rPr>
                <w:rFonts w:cs="Calibri"/>
                <w:szCs w:val="24"/>
              </w:rPr>
              <w:t xml:space="preserve">have provided, designed, planned, tested, maintained, supported and deployed </w:t>
            </w:r>
            <w:r w:rsidRPr="00E822EA">
              <w:rPr>
                <w:rFonts w:cs="Calibri"/>
                <w:b/>
                <w:bCs/>
                <w:szCs w:val="24"/>
              </w:rPr>
              <w:t>licences of an Endpoint Security Solution to a minimum of 3000+ users</w:t>
            </w:r>
            <w:r w:rsidRPr="00FA6920">
              <w:rPr>
                <w:rFonts w:cs="Calibri"/>
                <w:b/>
                <w:bCs/>
                <w:szCs w:val="24"/>
              </w:rPr>
              <w:t xml:space="preserve"> </w:t>
            </w:r>
            <w:r w:rsidRPr="00E822EA">
              <w:rPr>
                <w:rFonts w:cs="Calibri"/>
                <w:b/>
                <w:bCs/>
                <w:szCs w:val="24"/>
              </w:rPr>
              <w:t xml:space="preserve">in </w:t>
            </w:r>
            <w:r w:rsidRPr="00E822EA">
              <w:rPr>
                <w:rFonts w:asciiTheme="majorHAnsi" w:hAnsiTheme="majorHAnsi" w:cstheme="majorHAnsi"/>
                <w:b/>
                <w:bCs/>
                <w:lang w:val="en-GB"/>
              </w:rPr>
              <w:t>the past five (05) years from the publication of this bid.</w:t>
            </w:r>
          </w:p>
          <w:p w14:paraId="134D5ABA" w14:textId="77777777" w:rsidR="00757244" w:rsidRPr="0006336A" w:rsidRDefault="00757244" w:rsidP="00596F86">
            <w:pPr>
              <w:jc w:val="left"/>
              <w:rPr>
                <w:lang w:val="en-GB"/>
              </w:rPr>
            </w:pPr>
          </w:p>
        </w:tc>
        <w:tc>
          <w:tcPr>
            <w:tcW w:w="3209" w:type="dxa"/>
            <w:gridSpan w:val="3"/>
          </w:tcPr>
          <w:p w14:paraId="51BDBF3D" w14:textId="154CCA37" w:rsidR="00BE362F" w:rsidRPr="00E822EA" w:rsidRDefault="00BE362F" w:rsidP="00BE362F">
            <w:pPr>
              <w:jc w:val="left"/>
              <w:rPr>
                <w:rFonts w:asciiTheme="majorHAnsi" w:hAnsiTheme="majorHAnsi" w:cstheme="majorHAnsi"/>
                <w:b/>
                <w:bCs/>
                <w:lang w:val="en-GB"/>
              </w:rPr>
            </w:pPr>
            <w:r>
              <w:rPr>
                <w:rFonts w:cs="Calibri"/>
                <w:szCs w:val="24"/>
              </w:rPr>
              <w:t xml:space="preserve">The Bidder </w:t>
            </w:r>
            <w:r w:rsidRPr="00E822EA">
              <w:rPr>
                <w:rFonts w:cs="Calibri"/>
                <w:b/>
                <w:bCs/>
                <w:szCs w:val="24"/>
              </w:rPr>
              <w:t xml:space="preserve">must </w:t>
            </w:r>
            <w:r>
              <w:rPr>
                <w:rFonts w:cs="Calibri"/>
                <w:szCs w:val="24"/>
              </w:rPr>
              <w:t xml:space="preserve">complete </w:t>
            </w:r>
            <w:r w:rsidRPr="00E822EA">
              <w:rPr>
                <w:rFonts w:cs="Calibri"/>
                <w:b/>
                <w:bCs/>
                <w:szCs w:val="24"/>
              </w:rPr>
              <w:t>table</w:t>
            </w:r>
            <w:r>
              <w:rPr>
                <w:rFonts w:cs="Calibri"/>
                <w:szCs w:val="24"/>
              </w:rPr>
              <w:t xml:space="preserve"> </w:t>
            </w:r>
            <w:r w:rsidR="00FA6920" w:rsidRPr="00E822EA">
              <w:rPr>
                <w:rFonts w:cs="Calibri"/>
                <w:b/>
                <w:bCs/>
                <w:szCs w:val="24"/>
              </w:rPr>
              <w:t>14</w:t>
            </w:r>
            <w:r w:rsidR="00FA6920">
              <w:rPr>
                <w:rFonts w:cs="Calibri"/>
                <w:szCs w:val="24"/>
              </w:rPr>
              <w:t xml:space="preserve"> </w:t>
            </w:r>
            <w:r>
              <w:rPr>
                <w:rFonts w:cs="Calibri"/>
                <w:szCs w:val="24"/>
              </w:rPr>
              <w:t xml:space="preserve">by </w:t>
            </w:r>
            <w:bookmarkStart w:id="47" w:name="_Hlk197610868"/>
            <w:r>
              <w:rPr>
                <w:rFonts w:cs="Calibri"/>
                <w:szCs w:val="24"/>
              </w:rPr>
              <w:t xml:space="preserve">providing reference details from at least </w:t>
            </w:r>
            <w:r w:rsidR="00757244">
              <w:rPr>
                <w:rFonts w:cs="Calibri"/>
                <w:szCs w:val="24"/>
              </w:rPr>
              <w:t>two</w:t>
            </w:r>
            <w:r w:rsidR="00757244" w:rsidRPr="0006336A">
              <w:rPr>
                <w:rFonts w:cs="Calibri"/>
                <w:szCs w:val="24"/>
              </w:rPr>
              <w:t xml:space="preserve"> (</w:t>
            </w:r>
            <w:r w:rsidR="00757244">
              <w:rPr>
                <w:rFonts w:cs="Calibri"/>
                <w:szCs w:val="24"/>
              </w:rPr>
              <w:t>2</w:t>
            </w:r>
            <w:r w:rsidR="00757244" w:rsidRPr="0006336A">
              <w:rPr>
                <w:rFonts w:cs="Calibri"/>
                <w:szCs w:val="24"/>
              </w:rPr>
              <w:t xml:space="preserve">) </w:t>
            </w:r>
            <w:r>
              <w:rPr>
                <w:rFonts w:cs="Calibri"/>
                <w:bCs/>
                <w:szCs w:val="24"/>
              </w:rPr>
              <w:t>c</w:t>
            </w:r>
            <w:r w:rsidR="00757244" w:rsidRPr="00E822EA">
              <w:rPr>
                <w:rFonts w:cs="Calibri"/>
                <w:bCs/>
                <w:szCs w:val="24"/>
              </w:rPr>
              <w:t>ustomer</w:t>
            </w:r>
            <w:r>
              <w:rPr>
                <w:rFonts w:cs="Calibri"/>
                <w:szCs w:val="24"/>
              </w:rPr>
              <w:t xml:space="preserve">s </w:t>
            </w:r>
            <w:r w:rsidR="00757244" w:rsidRPr="0006336A">
              <w:rPr>
                <w:rFonts w:cs="Calibri"/>
                <w:szCs w:val="24"/>
              </w:rPr>
              <w:t xml:space="preserve">to whom </w:t>
            </w:r>
            <w:r w:rsidR="006F3F92" w:rsidRPr="00E822EA">
              <w:rPr>
                <w:rFonts w:cs="Calibri"/>
                <w:b/>
                <w:bCs/>
                <w:szCs w:val="24"/>
              </w:rPr>
              <w:t>licences of an</w:t>
            </w:r>
            <w:r w:rsidRPr="00E822EA">
              <w:rPr>
                <w:rFonts w:cs="Calibri"/>
                <w:b/>
                <w:bCs/>
                <w:szCs w:val="24"/>
              </w:rPr>
              <w:t xml:space="preserve"> Endpoint Security Solution was</w:t>
            </w:r>
            <w:r w:rsidR="00757244" w:rsidRPr="00E822EA">
              <w:rPr>
                <w:rFonts w:cs="Calibri"/>
                <w:b/>
                <w:bCs/>
                <w:szCs w:val="24"/>
              </w:rPr>
              <w:t xml:space="preserve"> designed, planned, tested, maint</w:t>
            </w:r>
            <w:r w:rsidR="006F3F92" w:rsidRPr="00E822EA">
              <w:rPr>
                <w:rFonts w:cs="Calibri"/>
                <w:b/>
                <w:bCs/>
                <w:szCs w:val="24"/>
              </w:rPr>
              <w:t>ained</w:t>
            </w:r>
            <w:r w:rsidR="0077586D" w:rsidRPr="00E822EA">
              <w:rPr>
                <w:rFonts w:cs="Calibri"/>
                <w:b/>
                <w:bCs/>
                <w:szCs w:val="24"/>
              </w:rPr>
              <w:t xml:space="preserve">, </w:t>
            </w:r>
            <w:proofErr w:type="gramStart"/>
            <w:r w:rsidR="006F3F92" w:rsidRPr="00E822EA">
              <w:rPr>
                <w:rFonts w:cs="Calibri"/>
                <w:b/>
                <w:bCs/>
                <w:szCs w:val="24"/>
              </w:rPr>
              <w:t>supported</w:t>
            </w:r>
            <w:r w:rsidR="0077586D" w:rsidRPr="00E822EA">
              <w:rPr>
                <w:rFonts w:cs="Calibri"/>
                <w:b/>
                <w:bCs/>
                <w:szCs w:val="24"/>
              </w:rPr>
              <w:t xml:space="preserve">  and</w:t>
            </w:r>
            <w:proofErr w:type="gramEnd"/>
            <w:r w:rsidR="0077586D" w:rsidRPr="00E822EA">
              <w:rPr>
                <w:rFonts w:cs="Calibri"/>
                <w:b/>
                <w:bCs/>
                <w:szCs w:val="24"/>
              </w:rPr>
              <w:t xml:space="preserve"> deployed </w:t>
            </w:r>
            <w:r w:rsidR="006F3F92" w:rsidRPr="00E822EA">
              <w:rPr>
                <w:rFonts w:cs="Calibri"/>
                <w:b/>
                <w:bCs/>
                <w:szCs w:val="24"/>
              </w:rPr>
              <w:t xml:space="preserve">to </w:t>
            </w:r>
            <w:r w:rsidR="0077586D" w:rsidRPr="00E822EA">
              <w:rPr>
                <w:rFonts w:cs="Calibri"/>
                <w:b/>
                <w:bCs/>
                <w:szCs w:val="24"/>
              </w:rPr>
              <w:t xml:space="preserve">a </w:t>
            </w:r>
            <w:r w:rsidR="006F3F92" w:rsidRPr="00E822EA">
              <w:rPr>
                <w:rFonts w:cs="Calibri"/>
                <w:b/>
                <w:bCs/>
                <w:szCs w:val="24"/>
              </w:rPr>
              <w:t>minimum of 3000+</w:t>
            </w:r>
            <w:r w:rsidR="0077586D" w:rsidRPr="00E822EA">
              <w:rPr>
                <w:rFonts w:cs="Calibri"/>
                <w:b/>
                <w:bCs/>
                <w:szCs w:val="24"/>
              </w:rPr>
              <w:t xml:space="preserve"> users</w:t>
            </w:r>
            <w:r w:rsidR="006F3F92" w:rsidRPr="00FA6920">
              <w:rPr>
                <w:rFonts w:cs="Calibri"/>
                <w:b/>
                <w:bCs/>
                <w:szCs w:val="24"/>
              </w:rPr>
              <w:t xml:space="preserve"> </w:t>
            </w:r>
            <w:r w:rsidRPr="00E822EA">
              <w:rPr>
                <w:rFonts w:cs="Calibri"/>
                <w:b/>
                <w:bCs/>
                <w:szCs w:val="24"/>
              </w:rPr>
              <w:t xml:space="preserve">in </w:t>
            </w:r>
            <w:r w:rsidRPr="00E822EA">
              <w:rPr>
                <w:rFonts w:asciiTheme="majorHAnsi" w:hAnsiTheme="majorHAnsi" w:cstheme="majorHAnsi"/>
                <w:b/>
                <w:bCs/>
                <w:lang w:val="en-GB"/>
              </w:rPr>
              <w:t xml:space="preserve"> the past five (05) years from the publication of this bid.</w:t>
            </w:r>
          </w:p>
          <w:bookmarkEnd w:id="47"/>
          <w:p w14:paraId="66531FF9" w14:textId="77777777" w:rsidR="00757244" w:rsidRPr="0006336A" w:rsidRDefault="00757244" w:rsidP="002C3D5B">
            <w:pPr>
              <w:spacing w:line="276" w:lineRule="auto"/>
              <w:rPr>
                <w:rFonts w:cs="Calibri"/>
                <w:b/>
                <w:szCs w:val="24"/>
              </w:rPr>
            </w:pPr>
          </w:p>
          <w:p w14:paraId="1B555A82" w14:textId="77777777" w:rsidR="002929F3" w:rsidRPr="00A13B9D" w:rsidRDefault="002929F3" w:rsidP="002929F3">
            <w:pPr>
              <w:rPr>
                <w:rFonts w:asciiTheme="minorHAnsi" w:hAnsiTheme="minorHAnsi"/>
                <w:b/>
                <w:bCs/>
                <w:lang w:val="en-GB"/>
              </w:rPr>
            </w:pPr>
            <w:r w:rsidRPr="00A13B9D">
              <w:rPr>
                <w:rFonts w:asciiTheme="minorHAnsi" w:hAnsiTheme="minorHAnsi"/>
                <w:b/>
                <w:bCs/>
                <w:lang w:val="en-GB"/>
              </w:rPr>
              <w:t>NOTE (1)</w:t>
            </w:r>
            <w:r>
              <w:rPr>
                <w:rFonts w:asciiTheme="minorHAnsi" w:hAnsiTheme="minorHAnsi"/>
                <w:b/>
                <w:bCs/>
                <w:lang w:val="en-GB"/>
              </w:rPr>
              <w:t>:</w:t>
            </w:r>
          </w:p>
          <w:p w14:paraId="347DE0DA" w14:textId="77777777" w:rsidR="002929F3" w:rsidRPr="00A13B9D" w:rsidRDefault="002929F3" w:rsidP="002929F3">
            <w:pPr>
              <w:jc w:val="left"/>
              <w:rPr>
                <w:rFonts w:asciiTheme="minorHAnsi" w:hAnsiTheme="minorHAnsi"/>
                <w:b/>
                <w:lang w:val="en-GB"/>
              </w:rPr>
            </w:pPr>
            <w:r w:rsidRPr="00A13B9D">
              <w:rPr>
                <w:rFonts w:asciiTheme="minorHAnsi" w:hAnsiTheme="minorHAnsi"/>
                <w:lang w:val="en-GB"/>
              </w:rPr>
              <w:t xml:space="preserve">The Bidder </w:t>
            </w:r>
            <w:r w:rsidRPr="00A13B9D">
              <w:rPr>
                <w:rFonts w:asciiTheme="minorHAnsi" w:hAnsiTheme="minorHAnsi"/>
                <w:b/>
                <w:bCs/>
                <w:lang w:val="en-GB"/>
              </w:rPr>
              <w:t xml:space="preserve">must provide </w:t>
            </w:r>
            <w:r w:rsidRPr="00A13B9D">
              <w:rPr>
                <w:rFonts w:asciiTheme="minorHAnsi" w:hAnsiTheme="minorHAnsi"/>
                <w:lang w:val="en-GB"/>
              </w:rPr>
              <w:t xml:space="preserve">the following information when </w:t>
            </w:r>
            <w:r w:rsidRPr="00312398">
              <w:rPr>
                <w:rFonts w:asciiTheme="minorHAnsi" w:hAnsiTheme="minorHAnsi"/>
                <w:lang w:val="en-GB"/>
              </w:rPr>
              <w:t xml:space="preserve">completing </w:t>
            </w:r>
            <w:r w:rsidRPr="00312398">
              <w:rPr>
                <w:rFonts w:asciiTheme="minorHAnsi" w:hAnsiTheme="minorHAnsi"/>
                <w:b/>
                <w:bCs/>
                <w:lang w:val="en-GB"/>
              </w:rPr>
              <w:t>table 14</w:t>
            </w:r>
            <w:r w:rsidRPr="00312398">
              <w:rPr>
                <w:rFonts w:asciiTheme="minorHAnsi" w:hAnsiTheme="minorHAnsi"/>
                <w:b/>
                <w:lang w:val="en-GB"/>
              </w:rPr>
              <w:t>:</w:t>
            </w:r>
          </w:p>
          <w:p w14:paraId="5C27EACD" w14:textId="77777777" w:rsidR="002929F3" w:rsidRPr="005269B2" w:rsidRDefault="002929F3" w:rsidP="002929F3">
            <w:pPr>
              <w:pStyle w:val="ListParagraph"/>
              <w:numPr>
                <w:ilvl w:val="1"/>
                <w:numId w:val="105"/>
              </w:numPr>
              <w:spacing w:after="120"/>
              <w:outlineLvl w:val="9"/>
              <w:rPr>
                <w:rFonts w:asciiTheme="majorHAnsi" w:hAnsiTheme="majorHAnsi" w:cstheme="majorHAnsi"/>
              </w:rPr>
            </w:pPr>
            <w:r w:rsidRPr="005269B2">
              <w:rPr>
                <w:rFonts w:asciiTheme="majorHAnsi" w:hAnsiTheme="majorHAnsi" w:cstheme="majorHAnsi"/>
              </w:rPr>
              <w:t xml:space="preserve">Company name; </w:t>
            </w:r>
            <w:r w:rsidRPr="005269B2">
              <w:rPr>
                <w:rFonts w:asciiTheme="majorHAnsi" w:hAnsiTheme="majorHAnsi" w:cstheme="majorHAnsi"/>
                <w:b/>
                <w:bCs/>
              </w:rPr>
              <w:t>and</w:t>
            </w:r>
          </w:p>
          <w:p w14:paraId="0267B1FD" w14:textId="77777777" w:rsidR="002929F3" w:rsidRPr="005269B2" w:rsidRDefault="002929F3" w:rsidP="002929F3">
            <w:pPr>
              <w:pStyle w:val="ListParagraph"/>
              <w:numPr>
                <w:ilvl w:val="1"/>
                <w:numId w:val="105"/>
              </w:numPr>
              <w:spacing w:after="120"/>
              <w:ind w:left="603"/>
              <w:outlineLvl w:val="9"/>
              <w:rPr>
                <w:rFonts w:asciiTheme="majorHAnsi" w:hAnsiTheme="majorHAnsi" w:cstheme="majorHAnsi"/>
              </w:rPr>
            </w:pPr>
            <w:r w:rsidRPr="005269B2">
              <w:rPr>
                <w:rFonts w:asciiTheme="majorHAnsi" w:hAnsiTheme="majorHAnsi" w:cstheme="majorHAnsi"/>
              </w:rPr>
              <w:t xml:space="preserve">Reference Person Name, Tel </w:t>
            </w:r>
            <w:r w:rsidRPr="005269B2">
              <w:rPr>
                <w:rFonts w:asciiTheme="majorHAnsi" w:hAnsiTheme="majorHAnsi" w:cstheme="majorHAnsi"/>
                <w:b/>
                <w:bCs/>
              </w:rPr>
              <w:t>and/or</w:t>
            </w:r>
            <w:r w:rsidRPr="005269B2">
              <w:rPr>
                <w:rFonts w:asciiTheme="majorHAnsi" w:hAnsiTheme="majorHAnsi" w:cstheme="majorHAnsi"/>
              </w:rPr>
              <w:t xml:space="preserve"> email; </w:t>
            </w:r>
            <w:r w:rsidRPr="005269B2">
              <w:rPr>
                <w:rFonts w:asciiTheme="majorHAnsi" w:hAnsiTheme="majorHAnsi" w:cstheme="majorHAnsi"/>
                <w:b/>
                <w:bCs/>
              </w:rPr>
              <w:t>and</w:t>
            </w:r>
          </w:p>
          <w:p w14:paraId="5F23DF85" w14:textId="77777777" w:rsidR="002929F3" w:rsidRPr="005269B2" w:rsidRDefault="002929F3" w:rsidP="002929F3">
            <w:pPr>
              <w:pStyle w:val="ListParagraph"/>
              <w:numPr>
                <w:ilvl w:val="1"/>
                <w:numId w:val="105"/>
              </w:numPr>
              <w:spacing w:after="120"/>
              <w:ind w:left="603"/>
              <w:outlineLvl w:val="9"/>
              <w:rPr>
                <w:rFonts w:asciiTheme="majorHAnsi" w:hAnsiTheme="majorHAnsi" w:cstheme="majorHAnsi"/>
              </w:rPr>
            </w:pPr>
            <w:r w:rsidRPr="005269B2">
              <w:rPr>
                <w:rFonts w:asciiTheme="majorHAnsi" w:hAnsiTheme="majorHAnsi" w:cstheme="majorHAnsi"/>
              </w:rPr>
              <w:t xml:space="preserve">Project Scope of Work; </w:t>
            </w:r>
            <w:r w:rsidRPr="005269B2">
              <w:rPr>
                <w:rFonts w:asciiTheme="majorHAnsi" w:hAnsiTheme="majorHAnsi" w:cstheme="majorHAnsi"/>
                <w:b/>
                <w:bCs/>
              </w:rPr>
              <w:t>and</w:t>
            </w:r>
          </w:p>
          <w:p w14:paraId="7E42DC63" w14:textId="77777777" w:rsidR="002929F3" w:rsidRPr="005269B2" w:rsidRDefault="002929F3" w:rsidP="002929F3">
            <w:pPr>
              <w:pStyle w:val="ListParagraph"/>
              <w:numPr>
                <w:ilvl w:val="1"/>
                <w:numId w:val="105"/>
              </w:numPr>
              <w:spacing w:after="120"/>
              <w:ind w:left="603"/>
              <w:outlineLvl w:val="9"/>
              <w:rPr>
                <w:rFonts w:asciiTheme="majorHAnsi" w:hAnsiTheme="majorHAnsi" w:cstheme="majorHAnsi"/>
              </w:rPr>
            </w:pPr>
            <w:r w:rsidRPr="005269B2">
              <w:rPr>
                <w:rFonts w:asciiTheme="majorHAnsi" w:hAnsiTheme="majorHAnsi" w:cstheme="majorHAnsi"/>
              </w:rPr>
              <w:t>Project Start and End-date.</w:t>
            </w:r>
          </w:p>
          <w:p w14:paraId="660DC876" w14:textId="77777777" w:rsidR="002929F3" w:rsidRPr="005269B2" w:rsidRDefault="002929F3" w:rsidP="002929F3">
            <w:pPr>
              <w:jc w:val="left"/>
              <w:rPr>
                <w:rFonts w:asciiTheme="majorHAnsi" w:hAnsiTheme="majorHAnsi" w:cstheme="majorHAnsi"/>
                <w:b/>
                <w:bCs/>
                <w:lang w:val="en-GB"/>
              </w:rPr>
            </w:pPr>
          </w:p>
          <w:p w14:paraId="39D03281" w14:textId="77777777" w:rsidR="002929F3" w:rsidRPr="005269B2" w:rsidRDefault="002929F3" w:rsidP="002929F3">
            <w:pPr>
              <w:rPr>
                <w:rFonts w:asciiTheme="majorHAnsi" w:hAnsiTheme="majorHAnsi" w:cstheme="majorHAnsi"/>
                <w:b/>
                <w:bCs/>
              </w:rPr>
            </w:pPr>
            <w:r w:rsidRPr="005269B2">
              <w:rPr>
                <w:rFonts w:asciiTheme="majorHAnsi" w:hAnsiTheme="majorHAnsi" w:cstheme="majorHAnsi"/>
                <w:b/>
                <w:bCs/>
              </w:rPr>
              <w:t>NOTE (</w:t>
            </w:r>
            <w:r>
              <w:rPr>
                <w:rFonts w:asciiTheme="majorHAnsi" w:hAnsiTheme="majorHAnsi" w:cstheme="majorHAnsi"/>
                <w:b/>
                <w:bCs/>
              </w:rPr>
              <w:t>2</w:t>
            </w:r>
            <w:r w:rsidRPr="005269B2">
              <w:rPr>
                <w:rFonts w:asciiTheme="majorHAnsi" w:hAnsiTheme="majorHAnsi" w:cstheme="majorHAnsi"/>
                <w:b/>
                <w:bCs/>
              </w:rPr>
              <w:t xml:space="preserve">): </w:t>
            </w:r>
          </w:p>
          <w:p w14:paraId="032E5E53" w14:textId="77777777" w:rsidR="002929F3" w:rsidRDefault="002929F3" w:rsidP="002929F3">
            <w:pPr>
              <w:rPr>
                <w:rFonts w:asciiTheme="majorHAnsi" w:hAnsiTheme="majorHAnsi" w:cstheme="majorHAnsi"/>
              </w:rPr>
            </w:pPr>
            <w:r w:rsidRPr="005269B2">
              <w:rPr>
                <w:rFonts w:asciiTheme="majorHAnsi" w:hAnsiTheme="majorHAnsi" w:cstheme="majorHAnsi"/>
              </w:rPr>
              <w:lastRenderedPageBreak/>
              <w:t xml:space="preserve">Failure to comply </w:t>
            </w:r>
            <w:r w:rsidRPr="0020442A">
              <w:rPr>
                <w:rFonts w:asciiTheme="majorHAnsi" w:hAnsiTheme="majorHAnsi" w:cstheme="majorHAnsi"/>
                <w:b/>
                <w:bCs/>
                <w:u w:val="single"/>
              </w:rPr>
              <w:t>fully</w:t>
            </w:r>
            <w:r w:rsidRPr="005269B2">
              <w:rPr>
                <w:rFonts w:asciiTheme="majorHAnsi" w:hAnsiTheme="majorHAnsi" w:cstheme="majorHAnsi"/>
              </w:rPr>
              <w:t xml:space="preserve"> to the requirements as indicated above will result in disqualification.</w:t>
            </w:r>
          </w:p>
          <w:p w14:paraId="56B256C3" w14:textId="77777777" w:rsidR="002929F3" w:rsidRPr="005269B2" w:rsidRDefault="002929F3" w:rsidP="002929F3">
            <w:pPr>
              <w:rPr>
                <w:rFonts w:asciiTheme="majorHAnsi" w:hAnsiTheme="majorHAnsi" w:cstheme="majorHAnsi"/>
                <w:lang w:val="en-GB"/>
              </w:rPr>
            </w:pPr>
          </w:p>
          <w:p w14:paraId="24E5595D" w14:textId="77777777" w:rsidR="002929F3" w:rsidRPr="005269B2" w:rsidRDefault="002929F3" w:rsidP="002929F3">
            <w:pPr>
              <w:rPr>
                <w:rFonts w:asciiTheme="majorHAnsi" w:hAnsiTheme="majorHAnsi" w:cstheme="majorHAnsi"/>
                <w:b/>
                <w:bCs/>
              </w:rPr>
            </w:pPr>
            <w:r w:rsidRPr="005269B2">
              <w:rPr>
                <w:rFonts w:asciiTheme="majorHAnsi" w:hAnsiTheme="majorHAnsi" w:cstheme="majorHAnsi"/>
                <w:b/>
                <w:bCs/>
              </w:rPr>
              <w:t>NOTE (</w:t>
            </w:r>
            <w:r>
              <w:rPr>
                <w:rFonts w:asciiTheme="majorHAnsi" w:hAnsiTheme="majorHAnsi" w:cstheme="majorHAnsi"/>
                <w:b/>
                <w:bCs/>
              </w:rPr>
              <w:t>3</w:t>
            </w:r>
            <w:r w:rsidRPr="005269B2">
              <w:rPr>
                <w:rFonts w:asciiTheme="majorHAnsi" w:hAnsiTheme="majorHAnsi" w:cstheme="majorHAnsi"/>
                <w:b/>
                <w:bCs/>
              </w:rPr>
              <w:t xml:space="preserve">): </w:t>
            </w:r>
          </w:p>
          <w:p w14:paraId="0DA21C02" w14:textId="77777777" w:rsidR="002929F3" w:rsidRPr="006E0058" w:rsidRDefault="002929F3" w:rsidP="002929F3">
            <w:pPr>
              <w:rPr>
                <w:rFonts w:asciiTheme="majorHAnsi" w:hAnsiTheme="majorHAnsi" w:cstheme="majorHAnsi"/>
              </w:rPr>
            </w:pPr>
            <w:r w:rsidRPr="000C4112">
              <w:rPr>
                <w:rFonts w:asciiTheme="majorHAnsi" w:hAnsiTheme="majorHAnsi" w:cstheme="majorHAnsi"/>
              </w:rPr>
              <w:t xml:space="preserve">SITA </w:t>
            </w:r>
            <w:r w:rsidRPr="006E0058">
              <w:rPr>
                <w:rFonts w:asciiTheme="majorHAnsi" w:hAnsiTheme="majorHAnsi" w:cstheme="majorHAnsi"/>
              </w:rPr>
              <w:t>reserves the right to verify information provided.</w:t>
            </w:r>
          </w:p>
          <w:p w14:paraId="1DFE6F9F" w14:textId="77777777" w:rsidR="00757244" w:rsidRPr="0006336A" w:rsidRDefault="00757244" w:rsidP="002C3D5B">
            <w:pPr>
              <w:spacing w:line="276" w:lineRule="auto"/>
              <w:rPr>
                <w:rFonts w:cs="Calibri"/>
                <w:b/>
                <w:szCs w:val="24"/>
              </w:rPr>
            </w:pPr>
          </w:p>
          <w:p w14:paraId="450CEA46" w14:textId="2D3A4932" w:rsidR="00757244" w:rsidRPr="0006336A" w:rsidRDefault="00757244" w:rsidP="002C3D5B">
            <w:pPr>
              <w:spacing w:line="276" w:lineRule="auto"/>
              <w:rPr>
                <w:lang w:val="en-GB"/>
              </w:rPr>
            </w:pPr>
          </w:p>
        </w:tc>
        <w:tc>
          <w:tcPr>
            <w:tcW w:w="3210" w:type="dxa"/>
          </w:tcPr>
          <w:p w14:paraId="1B844C29" w14:textId="3016CF84" w:rsidR="00757244" w:rsidRPr="0006336A" w:rsidRDefault="00757244" w:rsidP="002C3D5B">
            <w:pPr>
              <w:jc w:val="left"/>
              <w:rPr>
                <w:lang w:val="en-GB"/>
              </w:rPr>
            </w:pPr>
            <w:r w:rsidRPr="0006336A">
              <w:rPr>
                <w:rFonts w:cs="Calibri"/>
                <w:color w:val="FF0000"/>
                <w:szCs w:val="24"/>
              </w:rPr>
              <w:lastRenderedPageBreak/>
              <w:t xml:space="preserve">&lt;provide unique reference to locate substantiating evidence in the bid response – see Annex </w:t>
            </w:r>
            <w:r w:rsidR="008216CA">
              <w:rPr>
                <w:rFonts w:cs="Calibri"/>
                <w:color w:val="FF0000"/>
                <w:szCs w:val="24"/>
              </w:rPr>
              <w:t>A</w:t>
            </w:r>
            <w:r w:rsidRPr="0006336A">
              <w:rPr>
                <w:rFonts w:cs="Calibri"/>
                <w:color w:val="FF0000"/>
                <w:szCs w:val="24"/>
              </w:rPr>
              <w:t xml:space="preserve">, section </w:t>
            </w:r>
            <w:r>
              <w:rPr>
                <w:rFonts w:cs="Calibri"/>
                <w:color w:val="FF0000"/>
                <w:szCs w:val="24"/>
              </w:rPr>
              <w:t>5.2&gt;</w:t>
            </w:r>
          </w:p>
        </w:tc>
      </w:tr>
      <w:tr w:rsidR="00757244" w:rsidRPr="0006336A" w14:paraId="1278B975" w14:textId="77777777" w:rsidTr="002C3D5B">
        <w:trPr>
          <w:gridAfter w:val="1"/>
          <w:wAfter w:w="11" w:type="dxa"/>
          <w:trHeight w:val="639"/>
        </w:trPr>
        <w:tc>
          <w:tcPr>
            <w:tcW w:w="9628" w:type="dxa"/>
            <w:gridSpan w:val="5"/>
          </w:tcPr>
          <w:p w14:paraId="37FF322F" w14:textId="77777777" w:rsidR="00757244" w:rsidRPr="00672AB2" w:rsidRDefault="00757244" w:rsidP="002C3D5B">
            <w:pPr>
              <w:pStyle w:val="ListParagraph"/>
              <w:numPr>
                <w:ilvl w:val="0"/>
                <w:numId w:val="31"/>
              </w:numPr>
              <w:tabs>
                <w:tab w:val="clear" w:pos="567"/>
                <w:tab w:val="num" w:pos="306"/>
              </w:tabs>
              <w:jc w:val="left"/>
              <w:rPr>
                <w:b/>
                <w:bCs/>
                <w:lang w:val="en-GB"/>
              </w:rPr>
            </w:pPr>
            <w:r w:rsidRPr="00672AB2">
              <w:rPr>
                <w:b/>
                <w:bCs/>
                <w:lang w:val="en-GB"/>
              </w:rPr>
              <w:t>ON PREM AIR GAPPED CAPABILITY REQUIREMENTS</w:t>
            </w:r>
          </w:p>
          <w:p w14:paraId="54350E76" w14:textId="77777777" w:rsidR="00757244" w:rsidRPr="00724610" w:rsidRDefault="00757244" w:rsidP="002C3D5B">
            <w:pPr>
              <w:jc w:val="left"/>
              <w:rPr>
                <w:rFonts w:cs="Calibri"/>
                <w:color w:val="FF0000"/>
                <w:szCs w:val="24"/>
              </w:rPr>
            </w:pPr>
          </w:p>
        </w:tc>
      </w:tr>
      <w:tr w:rsidR="00757244" w:rsidRPr="0006336A" w14:paraId="35F2A94F" w14:textId="77777777" w:rsidTr="002C3D5B">
        <w:trPr>
          <w:gridAfter w:val="1"/>
          <w:wAfter w:w="11" w:type="dxa"/>
        </w:trPr>
        <w:tc>
          <w:tcPr>
            <w:tcW w:w="3209" w:type="dxa"/>
          </w:tcPr>
          <w:p w14:paraId="3C6F8942" w14:textId="77777777" w:rsidR="00757244" w:rsidRDefault="00757244" w:rsidP="002C3D5B">
            <w:pPr>
              <w:rPr>
                <w:rFonts w:cs="Calibri"/>
                <w:szCs w:val="24"/>
              </w:rPr>
            </w:pPr>
            <w:r>
              <w:rPr>
                <w:rFonts w:cs="Calibri"/>
                <w:szCs w:val="24"/>
              </w:rPr>
              <w:t xml:space="preserve">The solution must perform all the specified functions in an </w:t>
            </w:r>
            <w:r w:rsidRPr="00F83DC3">
              <w:rPr>
                <w:rFonts w:cs="Calibri"/>
                <w:b/>
                <w:bCs/>
                <w:szCs w:val="24"/>
              </w:rPr>
              <w:t>air-gapped</w:t>
            </w:r>
            <w:r>
              <w:rPr>
                <w:rFonts w:cs="Calibri"/>
                <w:szCs w:val="24"/>
              </w:rPr>
              <w:t xml:space="preserve"> environment and allow for multi-tenancy.</w:t>
            </w:r>
          </w:p>
          <w:p w14:paraId="1DF174F5" w14:textId="77777777" w:rsidR="00757244" w:rsidRDefault="00757244" w:rsidP="002C3D5B">
            <w:pPr>
              <w:rPr>
                <w:rFonts w:cs="Calibri"/>
                <w:szCs w:val="24"/>
              </w:rPr>
            </w:pPr>
            <w:r>
              <w:rPr>
                <w:rFonts w:cs="Calibri"/>
                <w:szCs w:val="24"/>
              </w:rPr>
              <w:t>Endpoint Protection (EPP)</w:t>
            </w:r>
          </w:p>
          <w:p w14:paraId="53209586" w14:textId="77777777" w:rsidR="00757244" w:rsidRDefault="00757244" w:rsidP="002C3D5B">
            <w:pPr>
              <w:rPr>
                <w:rFonts w:cs="Calibri"/>
                <w:szCs w:val="24"/>
              </w:rPr>
            </w:pPr>
            <w:r>
              <w:rPr>
                <w:rFonts w:cs="Calibri"/>
                <w:szCs w:val="24"/>
              </w:rPr>
              <w:t>extended Detection and Response (XDR)</w:t>
            </w:r>
          </w:p>
          <w:p w14:paraId="24150A33" w14:textId="77777777" w:rsidR="00757244" w:rsidRDefault="00757244" w:rsidP="002C3D5B">
            <w:pPr>
              <w:rPr>
                <w:rFonts w:cs="Calibri"/>
                <w:szCs w:val="24"/>
              </w:rPr>
            </w:pPr>
            <w:r>
              <w:rPr>
                <w:rFonts w:cs="Calibri"/>
                <w:szCs w:val="24"/>
              </w:rPr>
              <w:t>Data Loss Prevention (DLP)</w:t>
            </w:r>
          </w:p>
          <w:p w14:paraId="56351C2B" w14:textId="77777777" w:rsidR="00757244" w:rsidRDefault="00757244" w:rsidP="002C3D5B">
            <w:pPr>
              <w:rPr>
                <w:rFonts w:cs="Calibri"/>
                <w:szCs w:val="24"/>
              </w:rPr>
            </w:pPr>
            <w:r>
              <w:rPr>
                <w:rFonts w:cs="Calibri"/>
                <w:szCs w:val="24"/>
              </w:rPr>
              <w:t>Network Detection and Response (NDR)</w:t>
            </w:r>
          </w:p>
          <w:p w14:paraId="4E868F10" w14:textId="77777777" w:rsidR="00757244" w:rsidRDefault="00757244" w:rsidP="002C3D5B">
            <w:pPr>
              <w:rPr>
                <w:rFonts w:cs="Calibri"/>
                <w:szCs w:val="24"/>
              </w:rPr>
            </w:pPr>
            <w:r>
              <w:rPr>
                <w:rFonts w:cs="Calibri"/>
                <w:szCs w:val="24"/>
              </w:rPr>
              <w:t>Email security</w:t>
            </w:r>
          </w:p>
          <w:p w14:paraId="1B2B32CE" w14:textId="77777777" w:rsidR="00757244" w:rsidRDefault="00757244" w:rsidP="002C3D5B">
            <w:pPr>
              <w:rPr>
                <w:rFonts w:cs="Calibri"/>
                <w:szCs w:val="24"/>
              </w:rPr>
            </w:pPr>
            <w:r>
              <w:rPr>
                <w:rFonts w:cs="Calibri"/>
                <w:szCs w:val="24"/>
              </w:rPr>
              <w:t>Web Gateway</w:t>
            </w:r>
          </w:p>
          <w:p w14:paraId="6348C214" w14:textId="77777777" w:rsidR="00757244" w:rsidRDefault="00757244" w:rsidP="002C3D5B">
            <w:pPr>
              <w:rPr>
                <w:rFonts w:cs="Calibri"/>
                <w:szCs w:val="24"/>
              </w:rPr>
            </w:pPr>
            <w:r>
              <w:rPr>
                <w:rFonts w:cs="Calibri"/>
                <w:szCs w:val="24"/>
              </w:rPr>
              <w:t>IOC (Indicators of Compromise)</w:t>
            </w:r>
          </w:p>
          <w:p w14:paraId="794A70C6" w14:textId="77777777" w:rsidR="00757244" w:rsidRDefault="00757244" w:rsidP="002C3D5B">
            <w:pPr>
              <w:rPr>
                <w:rFonts w:cs="Calibri"/>
                <w:szCs w:val="24"/>
              </w:rPr>
            </w:pPr>
          </w:p>
          <w:p w14:paraId="37D55145" w14:textId="77777777" w:rsidR="00757244" w:rsidRDefault="00757244" w:rsidP="002C3D5B">
            <w:pPr>
              <w:rPr>
                <w:rFonts w:cs="Calibri"/>
                <w:szCs w:val="24"/>
              </w:rPr>
            </w:pPr>
          </w:p>
        </w:tc>
        <w:tc>
          <w:tcPr>
            <w:tcW w:w="3209" w:type="dxa"/>
            <w:gridSpan w:val="3"/>
          </w:tcPr>
          <w:p w14:paraId="0D9B88EE" w14:textId="77777777" w:rsidR="00757244" w:rsidRDefault="00757244" w:rsidP="002C3D5B">
            <w:pPr>
              <w:rPr>
                <w:rFonts w:cs="Calibri"/>
                <w:szCs w:val="24"/>
              </w:rPr>
            </w:pPr>
            <w:r>
              <w:rPr>
                <w:rFonts w:cs="Calibri"/>
                <w:szCs w:val="24"/>
              </w:rPr>
              <w:t xml:space="preserve">Signed letter from OEM/OSM confirming that the listed functions are available on-premises and can function </w:t>
            </w:r>
            <w:r w:rsidRPr="00F83DC3">
              <w:rPr>
                <w:rFonts w:cs="Calibri"/>
                <w:b/>
                <w:bCs/>
                <w:szCs w:val="24"/>
              </w:rPr>
              <w:t>air-gapped</w:t>
            </w:r>
            <w:r>
              <w:rPr>
                <w:rFonts w:cs="Calibri"/>
                <w:szCs w:val="24"/>
              </w:rPr>
              <w:t>:</w:t>
            </w:r>
          </w:p>
          <w:p w14:paraId="22E0C32B" w14:textId="77777777" w:rsidR="00757244" w:rsidRDefault="00757244" w:rsidP="002C3D5B">
            <w:pPr>
              <w:rPr>
                <w:rFonts w:cs="Calibri"/>
                <w:szCs w:val="24"/>
              </w:rPr>
            </w:pPr>
            <w:r>
              <w:rPr>
                <w:rFonts w:cs="Calibri"/>
                <w:szCs w:val="24"/>
              </w:rPr>
              <w:t>Endpoint Protection (EPP)</w:t>
            </w:r>
          </w:p>
          <w:p w14:paraId="23ABFEA5" w14:textId="77777777" w:rsidR="00757244" w:rsidRDefault="00757244" w:rsidP="002C3D5B">
            <w:pPr>
              <w:rPr>
                <w:rFonts w:cs="Calibri"/>
                <w:szCs w:val="24"/>
              </w:rPr>
            </w:pPr>
            <w:r>
              <w:rPr>
                <w:rFonts w:cs="Calibri"/>
                <w:szCs w:val="24"/>
              </w:rPr>
              <w:t>Extended Detection and Response (XDR)</w:t>
            </w:r>
          </w:p>
          <w:p w14:paraId="1854D85C" w14:textId="77777777" w:rsidR="00757244" w:rsidRDefault="00757244" w:rsidP="002C3D5B">
            <w:pPr>
              <w:rPr>
                <w:rFonts w:cs="Calibri"/>
                <w:szCs w:val="24"/>
              </w:rPr>
            </w:pPr>
            <w:r>
              <w:rPr>
                <w:rFonts w:cs="Calibri"/>
                <w:szCs w:val="24"/>
              </w:rPr>
              <w:t>Data Loss Prevention (DLP)</w:t>
            </w:r>
          </w:p>
          <w:p w14:paraId="09FD01CA" w14:textId="77777777" w:rsidR="00757244" w:rsidRDefault="00757244" w:rsidP="002C3D5B">
            <w:pPr>
              <w:rPr>
                <w:rFonts w:cs="Calibri"/>
                <w:szCs w:val="24"/>
              </w:rPr>
            </w:pPr>
            <w:r>
              <w:rPr>
                <w:rFonts w:cs="Calibri"/>
                <w:szCs w:val="24"/>
              </w:rPr>
              <w:t>Network Detection and Response (NDR)</w:t>
            </w:r>
          </w:p>
          <w:p w14:paraId="4A3A56FB" w14:textId="77777777" w:rsidR="00757244" w:rsidRDefault="00757244" w:rsidP="002C3D5B">
            <w:pPr>
              <w:rPr>
                <w:rFonts w:cs="Calibri"/>
                <w:szCs w:val="24"/>
              </w:rPr>
            </w:pPr>
            <w:r>
              <w:rPr>
                <w:rFonts w:cs="Calibri"/>
                <w:szCs w:val="24"/>
              </w:rPr>
              <w:t>Email security</w:t>
            </w:r>
          </w:p>
          <w:p w14:paraId="3B27C8A8" w14:textId="77777777" w:rsidR="00757244" w:rsidRDefault="00757244" w:rsidP="002C3D5B">
            <w:pPr>
              <w:rPr>
                <w:rFonts w:cs="Calibri"/>
                <w:szCs w:val="24"/>
              </w:rPr>
            </w:pPr>
            <w:r>
              <w:rPr>
                <w:rFonts w:cs="Calibri"/>
                <w:szCs w:val="24"/>
              </w:rPr>
              <w:t>Web Gateway</w:t>
            </w:r>
          </w:p>
          <w:p w14:paraId="004996F9" w14:textId="77777777" w:rsidR="00757244" w:rsidRDefault="00757244" w:rsidP="002C3D5B">
            <w:pPr>
              <w:rPr>
                <w:rFonts w:cs="Calibri"/>
                <w:szCs w:val="24"/>
              </w:rPr>
            </w:pPr>
            <w:r>
              <w:rPr>
                <w:rFonts w:cs="Calibri"/>
                <w:szCs w:val="24"/>
              </w:rPr>
              <w:t>IOC (Indicators of Compromise)</w:t>
            </w:r>
          </w:p>
          <w:p w14:paraId="22317BF1" w14:textId="77777777" w:rsidR="00757244" w:rsidRDefault="00757244" w:rsidP="002C3D5B">
            <w:pPr>
              <w:rPr>
                <w:rFonts w:cs="Calibri"/>
                <w:szCs w:val="24"/>
              </w:rPr>
            </w:pPr>
          </w:p>
          <w:p w14:paraId="5F6C89D8" w14:textId="77777777" w:rsidR="00757244" w:rsidRDefault="00757244" w:rsidP="002C3D5B">
            <w:pPr>
              <w:rPr>
                <w:rFonts w:cs="Calibri"/>
                <w:szCs w:val="24"/>
              </w:rPr>
            </w:pPr>
          </w:p>
          <w:p w14:paraId="61F0FBA8" w14:textId="77777777" w:rsidR="00757244" w:rsidRDefault="00757244" w:rsidP="002C3D5B">
            <w:pPr>
              <w:spacing w:line="276" w:lineRule="auto"/>
              <w:rPr>
                <w:rFonts w:cs="Calibri"/>
                <w:szCs w:val="24"/>
              </w:rPr>
            </w:pPr>
            <w:r w:rsidRPr="0006336A">
              <w:rPr>
                <w:rFonts w:cs="Calibri"/>
                <w:b/>
                <w:szCs w:val="24"/>
              </w:rPr>
              <w:t>Note:</w:t>
            </w:r>
            <w:r w:rsidRPr="0006336A">
              <w:rPr>
                <w:rFonts w:cs="Calibri"/>
                <w:szCs w:val="24"/>
              </w:rPr>
              <w:t xml:space="preserve"> SITA reserves the right to verify the information provided.</w:t>
            </w:r>
          </w:p>
        </w:tc>
        <w:tc>
          <w:tcPr>
            <w:tcW w:w="3210" w:type="dxa"/>
          </w:tcPr>
          <w:p w14:paraId="74F35437" w14:textId="7623D850" w:rsidR="00757244" w:rsidRPr="0006336A" w:rsidRDefault="00757244" w:rsidP="002C3D5B">
            <w:pPr>
              <w:jc w:val="left"/>
              <w:rPr>
                <w:rFonts w:cs="Calibri"/>
                <w:color w:val="FF0000"/>
                <w:szCs w:val="24"/>
              </w:rPr>
            </w:pPr>
            <w:r w:rsidRPr="0006336A">
              <w:rPr>
                <w:rFonts w:cs="Calibri"/>
                <w:color w:val="FF0000"/>
                <w:szCs w:val="24"/>
              </w:rPr>
              <w:t xml:space="preserve">&lt;provide unique reference to locate substantiating evidence in the bid response – see Annex </w:t>
            </w:r>
            <w:r w:rsidR="008216CA">
              <w:rPr>
                <w:rFonts w:cs="Calibri"/>
                <w:color w:val="FF0000"/>
                <w:szCs w:val="24"/>
              </w:rPr>
              <w:t>A</w:t>
            </w:r>
            <w:r w:rsidRPr="0006336A">
              <w:rPr>
                <w:rFonts w:cs="Calibri"/>
                <w:color w:val="FF0000"/>
                <w:szCs w:val="24"/>
              </w:rPr>
              <w:t xml:space="preserve">, section </w:t>
            </w:r>
            <w:r>
              <w:rPr>
                <w:rFonts w:cs="Calibri"/>
                <w:color w:val="FF0000"/>
                <w:szCs w:val="24"/>
              </w:rPr>
              <w:t>5.3&gt;</w:t>
            </w:r>
          </w:p>
        </w:tc>
      </w:tr>
      <w:tr w:rsidR="00757244" w:rsidRPr="0006336A" w14:paraId="07BAC1C5" w14:textId="77777777" w:rsidTr="002C3D5B">
        <w:trPr>
          <w:gridAfter w:val="1"/>
          <w:wAfter w:w="11" w:type="dxa"/>
        </w:trPr>
        <w:tc>
          <w:tcPr>
            <w:tcW w:w="9628" w:type="dxa"/>
            <w:gridSpan w:val="5"/>
          </w:tcPr>
          <w:p w14:paraId="395601C2" w14:textId="77777777" w:rsidR="00757244" w:rsidRPr="00AD5A85" w:rsidRDefault="00757244" w:rsidP="002C3D5B">
            <w:pPr>
              <w:pStyle w:val="ListParagraph"/>
              <w:numPr>
                <w:ilvl w:val="0"/>
                <w:numId w:val="31"/>
              </w:numPr>
              <w:tabs>
                <w:tab w:val="num" w:pos="306"/>
              </w:tabs>
              <w:jc w:val="left"/>
              <w:rPr>
                <w:b/>
                <w:bCs/>
                <w:lang w:val="en-GB"/>
              </w:rPr>
            </w:pPr>
            <w:r w:rsidRPr="00AD5A85">
              <w:rPr>
                <w:b/>
                <w:bCs/>
                <w:lang w:val="en-GB"/>
              </w:rPr>
              <w:t>OEM/OSM RATING REQUIREMENTS</w:t>
            </w:r>
          </w:p>
          <w:p w14:paraId="338E42F3" w14:textId="77777777" w:rsidR="00757244" w:rsidRPr="00AD5A85" w:rsidRDefault="00757244" w:rsidP="002C3D5B">
            <w:pPr>
              <w:tabs>
                <w:tab w:val="num" w:pos="306"/>
              </w:tabs>
              <w:jc w:val="left"/>
              <w:rPr>
                <w:b/>
                <w:bCs/>
                <w:lang w:val="en-GB"/>
              </w:rPr>
            </w:pPr>
          </w:p>
          <w:p w14:paraId="73AB2516" w14:textId="77777777" w:rsidR="00757244" w:rsidRPr="00672AB2" w:rsidRDefault="00757244" w:rsidP="002C3D5B">
            <w:pPr>
              <w:jc w:val="left"/>
              <w:rPr>
                <w:rFonts w:cs="Calibri"/>
                <w:color w:val="FF0000"/>
                <w:szCs w:val="24"/>
              </w:rPr>
            </w:pPr>
          </w:p>
        </w:tc>
      </w:tr>
      <w:tr w:rsidR="00757244" w:rsidRPr="0006336A" w14:paraId="1DB3EB8D" w14:textId="77777777" w:rsidTr="002C3D5B">
        <w:trPr>
          <w:gridAfter w:val="1"/>
          <w:wAfter w:w="11" w:type="dxa"/>
        </w:trPr>
        <w:tc>
          <w:tcPr>
            <w:tcW w:w="3209" w:type="dxa"/>
          </w:tcPr>
          <w:p w14:paraId="22A850F3" w14:textId="5D04819C" w:rsidR="00757244" w:rsidRPr="007A609D" w:rsidRDefault="00757244" w:rsidP="009A0F51">
            <w:pPr>
              <w:jc w:val="left"/>
              <w:rPr>
                <w:rFonts w:cs="Calibri"/>
                <w:szCs w:val="24"/>
              </w:rPr>
            </w:pPr>
            <w:bookmarkStart w:id="48" w:name="_Hlk196306754"/>
            <w:r w:rsidRPr="007A609D">
              <w:rPr>
                <w:rFonts w:cs="Calibri"/>
                <w:szCs w:val="24"/>
              </w:rPr>
              <w:t>OEM/</w:t>
            </w:r>
            <w:r w:rsidR="00583E6B" w:rsidRPr="007A609D">
              <w:rPr>
                <w:rFonts w:cs="Calibri"/>
                <w:szCs w:val="24"/>
              </w:rPr>
              <w:t>OSM of</w:t>
            </w:r>
            <w:r w:rsidRPr="007A609D">
              <w:rPr>
                <w:rFonts w:cs="Calibri"/>
                <w:szCs w:val="24"/>
              </w:rPr>
              <w:t xml:space="preserve"> the proposed solution must be a leader on the Gartner Magic Quadrant </w:t>
            </w:r>
            <w:bookmarkStart w:id="49" w:name="_Hlk199949510"/>
            <w:r w:rsidR="002A684A" w:rsidRPr="007A609D">
              <w:rPr>
                <w:rFonts w:cs="Calibri"/>
                <w:szCs w:val="24"/>
              </w:rPr>
              <w:t xml:space="preserve">/ Forrester Wave </w:t>
            </w:r>
            <w:r w:rsidRPr="007A609D">
              <w:rPr>
                <w:rFonts w:cs="Calibri"/>
                <w:szCs w:val="24"/>
              </w:rPr>
              <w:t>for End-Point Protection.</w:t>
            </w:r>
            <w:bookmarkEnd w:id="49"/>
          </w:p>
        </w:tc>
        <w:tc>
          <w:tcPr>
            <w:tcW w:w="3209" w:type="dxa"/>
            <w:gridSpan w:val="3"/>
          </w:tcPr>
          <w:p w14:paraId="2E363E77" w14:textId="29112E9B" w:rsidR="00757244" w:rsidRPr="007A609D" w:rsidRDefault="007A609D" w:rsidP="009A0F51">
            <w:pPr>
              <w:jc w:val="left"/>
              <w:rPr>
                <w:rFonts w:cs="Calibri"/>
                <w:szCs w:val="24"/>
              </w:rPr>
            </w:pPr>
            <w:r w:rsidRPr="007A609D">
              <w:rPr>
                <w:rFonts w:cs="Calibri"/>
                <w:szCs w:val="24"/>
              </w:rPr>
              <w:t>Provide the</w:t>
            </w:r>
            <w:r w:rsidR="00757244" w:rsidRPr="007A609D">
              <w:rPr>
                <w:rFonts w:cs="Calibri"/>
                <w:szCs w:val="24"/>
              </w:rPr>
              <w:t xml:space="preserve"> Gartner Magic Quadrant</w:t>
            </w:r>
            <w:r w:rsidR="002A684A" w:rsidRPr="007A609D">
              <w:rPr>
                <w:rFonts w:cs="Calibri"/>
                <w:szCs w:val="24"/>
              </w:rPr>
              <w:t>/Forrester Wave</w:t>
            </w:r>
            <w:r w:rsidR="00757244" w:rsidRPr="007A609D">
              <w:rPr>
                <w:rFonts w:cs="Calibri"/>
                <w:szCs w:val="24"/>
              </w:rPr>
              <w:t xml:space="preserve"> for End-Point Protection for 20</w:t>
            </w:r>
            <w:r w:rsidR="00583E6B" w:rsidRPr="007A609D">
              <w:rPr>
                <w:rFonts w:cs="Calibri"/>
                <w:szCs w:val="24"/>
              </w:rPr>
              <w:t>25</w:t>
            </w:r>
            <w:r w:rsidR="00757244" w:rsidRPr="007A609D">
              <w:rPr>
                <w:rFonts w:cs="Calibri"/>
                <w:szCs w:val="24"/>
              </w:rPr>
              <w:t xml:space="preserve"> to validate the O</w:t>
            </w:r>
            <w:r w:rsidR="00512386" w:rsidRPr="007A609D">
              <w:rPr>
                <w:rFonts w:cs="Calibri"/>
                <w:szCs w:val="24"/>
              </w:rPr>
              <w:t>EM/OSM</w:t>
            </w:r>
            <w:r w:rsidR="00757244" w:rsidRPr="007A609D">
              <w:rPr>
                <w:rFonts w:cs="Calibri"/>
                <w:szCs w:val="24"/>
              </w:rPr>
              <w:t xml:space="preserve"> position.</w:t>
            </w:r>
          </w:p>
          <w:p w14:paraId="720719F1" w14:textId="77777777" w:rsidR="00757244" w:rsidRPr="007A609D" w:rsidRDefault="00757244" w:rsidP="002C3D5B">
            <w:pPr>
              <w:rPr>
                <w:rFonts w:cs="Calibri"/>
                <w:szCs w:val="24"/>
              </w:rPr>
            </w:pPr>
          </w:p>
          <w:p w14:paraId="157B3408" w14:textId="77777777" w:rsidR="00757244" w:rsidRPr="007A609D" w:rsidRDefault="00757244" w:rsidP="002C3D5B">
            <w:pPr>
              <w:spacing w:line="276" w:lineRule="auto"/>
              <w:rPr>
                <w:rFonts w:cs="Calibri"/>
                <w:szCs w:val="24"/>
              </w:rPr>
            </w:pPr>
            <w:r w:rsidRPr="007A609D">
              <w:rPr>
                <w:rFonts w:cs="Calibri"/>
                <w:b/>
                <w:szCs w:val="24"/>
              </w:rPr>
              <w:t>Note:</w:t>
            </w:r>
            <w:r w:rsidRPr="007A609D">
              <w:rPr>
                <w:rFonts w:cs="Calibri"/>
                <w:szCs w:val="24"/>
              </w:rPr>
              <w:t xml:space="preserve"> SITA reserves the right to verify the information provided.</w:t>
            </w:r>
          </w:p>
        </w:tc>
        <w:tc>
          <w:tcPr>
            <w:tcW w:w="3210" w:type="dxa"/>
          </w:tcPr>
          <w:p w14:paraId="3287C596" w14:textId="0572F033" w:rsidR="00757244" w:rsidRPr="0006336A" w:rsidRDefault="00757244" w:rsidP="002C3D5B">
            <w:pPr>
              <w:jc w:val="left"/>
              <w:rPr>
                <w:rFonts w:cs="Calibri"/>
                <w:color w:val="FF0000"/>
                <w:szCs w:val="24"/>
              </w:rPr>
            </w:pPr>
            <w:r w:rsidRPr="0006336A">
              <w:rPr>
                <w:rFonts w:cs="Calibri"/>
                <w:color w:val="FF0000"/>
                <w:szCs w:val="24"/>
              </w:rPr>
              <w:t xml:space="preserve">&lt;provide unique reference to locate substantiating evidence in the bid response – see Annex </w:t>
            </w:r>
            <w:r w:rsidR="008216CA">
              <w:rPr>
                <w:rFonts w:cs="Calibri"/>
                <w:color w:val="FF0000"/>
                <w:szCs w:val="24"/>
              </w:rPr>
              <w:t>A</w:t>
            </w:r>
            <w:r w:rsidRPr="0006336A">
              <w:rPr>
                <w:rFonts w:cs="Calibri"/>
                <w:color w:val="FF0000"/>
                <w:szCs w:val="24"/>
              </w:rPr>
              <w:t xml:space="preserve">, section </w:t>
            </w:r>
            <w:r>
              <w:rPr>
                <w:rFonts w:cs="Calibri"/>
                <w:color w:val="FF0000"/>
                <w:szCs w:val="24"/>
              </w:rPr>
              <w:t>5.</w:t>
            </w:r>
            <w:r w:rsidR="00843CB4">
              <w:rPr>
                <w:rFonts w:cs="Calibri"/>
                <w:color w:val="FF0000"/>
                <w:szCs w:val="24"/>
              </w:rPr>
              <w:t>4</w:t>
            </w:r>
            <w:r>
              <w:rPr>
                <w:rFonts w:cs="Calibri"/>
                <w:color w:val="FF0000"/>
                <w:szCs w:val="24"/>
              </w:rPr>
              <w:t>&gt;</w:t>
            </w:r>
          </w:p>
        </w:tc>
      </w:tr>
      <w:bookmarkEnd w:id="48"/>
      <w:tr w:rsidR="00757244" w:rsidRPr="0006336A" w14:paraId="7CA2B289" w14:textId="77777777" w:rsidTr="002C3D5B">
        <w:trPr>
          <w:gridAfter w:val="1"/>
          <w:wAfter w:w="11" w:type="dxa"/>
          <w:trHeight w:val="611"/>
        </w:trPr>
        <w:tc>
          <w:tcPr>
            <w:tcW w:w="9628" w:type="dxa"/>
            <w:gridSpan w:val="5"/>
          </w:tcPr>
          <w:p w14:paraId="1A6054D2" w14:textId="257594F8" w:rsidR="00757244" w:rsidRPr="00932117" w:rsidRDefault="00843CB4" w:rsidP="002C3D5B">
            <w:pPr>
              <w:tabs>
                <w:tab w:val="num" w:pos="306"/>
              </w:tabs>
              <w:jc w:val="left"/>
              <w:rPr>
                <w:rFonts w:cs="Calibri"/>
                <w:b/>
                <w:bCs/>
                <w:szCs w:val="24"/>
              </w:rPr>
            </w:pPr>
            <w:r>
              <w:rPr>
                <w:rFonts w:cs="Calibri"/>
                <w:b/>
                <w:bCs/>
                <w:szCs w:val="24"/>
              </w:rPr>
              <w:t>5</w:t>
            </w:r>
            <w:r w:rsidR="00757244">
              <w:rPr>
                <w:rFonts w:cs="Calibri"/>
                <w:b/>
                <w:bCs/>
                <w:szCs w:val="24"/>
              </w:rPr>
              <w:t xml:space="preserve">.  </w:t>
            </w:r>
            <w:r w:rsidR="00757244" w:rsidRPr="00932117">
              <w:rPr>
                <w:rFonts w:cs="Calibri"/>
                <w:b/>
                <w:bCs/>
                <w:szCs w:val="24"/>
              </w:rPr>
              <w:t>DATA RESIDENCY AND SOVEREIGNTY REQUIREMENT</w:t>
            </w:r>
          </w:p>
        </w:tc>
      </w:tr>
      <w:tr w:rsidR="00757244" w:rsidRPr="0006336A" w14:paraId="57FA0F78" w14:textId="77777777" w:rsidTr="002C3D5B">
        <w:trPr>
          <w:gridAfter w:val="1"/>
          <w:wAfter w:w="11" w:type="dxa"/>
        </w:trPr>
        <w:tc>
          <w:tcPr>
            <w:tcW w:w="3209" w:type="dxa"/>
          </w:tcPr>
          <w:p w14:paraId="08A81F18" w14:textId="77777777" w:rsidR="00757244" w:rsidRDefault="00757244" w:rsidP="009A0F51">
            <w:pPr>
              <w:jc w:val="left"/>
              <w:rPr>
                <w:rFonts w:cs="Calibri"/>
                <w:szCs w:val="24"/>
              </w:rPr>
            </w:pPr>
            <w:r w:rsidRPr="00D8212E">
              <w:rPr>
                <w:rFonts w:cs="Calibri"/>
                <w:szCs w:val="24"/>
              </w:rPr>
              <w:t>The</w:t>
            </w:r>
            <w:r>
              <w:rPr>
                <w:rFonts w:cs="Calibri"/>
                <w:szCs w:val="24"/>
              </w:rPr>
              <w:t xml:space="preserve"> Bidders </w:t>
            </w:r>
            <w:r w:rsidRPr="00D8212E">
              <w:rPr>
                <w:rFonts w:cs="Calibri"/>
                <w:szCs w:val="24"/>
              </w:rPr>
              <w:t xml:space="preserve">must comply with data residency and sovereignty rules of the organization, where collected data and files are analysed, correlated and stored locally on-premises in compliance with the </w:t>
            </w:r>
            <w:r>
              <w:rPr>
                <w:rFonts w:cs="Calibri"/>
                <w:szCs w:val="24"/>
              </w:rPr>
              <w:t>organization’s</w:t>
            </w:r>
            <w:r w:rsidRPr="00D8212E">
              <w:rPr>
                <w:rFonts w:cs="Calibri"/>
                <w:szCs w:val="24"/>
              </w:rPr>
              <w:t xml:space="preserve"> data sovereignty and compliance laws.</w:t>
            </w:r>
          </w:p>
        </w:tc>
        <w:tc>
          <w:tcPr>
            <w:tcW w:w="3209" w:type="dxa"/>
            <w:gridSpan w:val="3"/>
          </w:tcPr>
          <w:p w14:paraId="34BD8FCC" w14:textId="77777777" w:rsidR="00757244" w:rsidRDefault="00757244" w:rsidP="009A0F51">
            <w:pPr>
              <w:jc w:val="left"/>
              <w:rPr>
                <w:rFonts w:cs="Calibri"/>
                <w:szCs w:val="24"/>
              </w:rPr>
            </w:pPr>
            <w:r>
              <w:rPr>
                <w:rFonts w:cs="Calibri"/>
                <w:szCs w:val="24"/>
              </w:rPr>
              <w:t>Provide the letter that confirms that t</w:t>
            </w:r>
            <w:r w:rsidRPr="00D8212E">
              <w:rPr>
                <w:rFonts w:cs="Calibri"/>
                <w:szCs w:val="24"/>
              </w:rPr>
              <w:t xml:space="preserve">he solution must comply with data residency and sovereignty rules of the organization, where collected data and files are analysed, correlated and stored locally on-premises in compliance with the </w:t>
            </w:r>
            <w:r>
              <w:rPr>
                <w:rFonts w:cs="Calibri"/>
                <w:szCs w:val="24"/>
              </w:rPr>
              <w:t>organizations</w:t>
            </w:r>
            <w:r w:rsidRPr="00D8212E">
              <w:rPr>
                <w:rFonts w:cs="Calibri"/>
                <w:szCs w:val="24"/>
              </w:rPr>
              <w:t xml:space="preserve"> data sovereignty and compliance laws.</w:t>
            </w:r>
          </w:p>
          <w:p w14:paraId="674241CD" w14:textId="77777777" w:rsidR="00757244" w:rsidRDefault="00757244" w:rsidP="009A0F51">
            <w:pPr>
              <w:jc w:val="left"/>
              <w:rPr>
                <w:rFonts w:cs="Calibri"/>
                <w:szCs w:val="24"/>
              </w:rPr>
            </w:pPr>
          </w:p>
          <w:p w14:paraId="73E33441" w14:textId="77777777" w:rsidR="00757244" w:rsidRDefault="00757244" w:rsidP="009A0F51">
            <w:pPr>
              <w:spacing w:line="276" w:lineRule="auto"/>
              <w:jc w:val="left"/>
              <w:rPr>
                <w:rFonts w:cs="Calibri"/>
                <w:szCs w:val="24"/>
              </w:rPr>
            </w:pPr>
            <w:r w:rsidRPr="0006336A">
              <w:rPr>
                <w:rFonts w:cs="Calibri"/>
                <w:b/>
                <w:szCs w:val="24"/>
              </w:rPr>
              <w:t>Note:</w:t>
            </w:r>
            <w:r w:rsidRPr="0006336A">
              <w:rPr>
                <w:rFonts w:cs="Calibri"/>
                <w:szCs w:val="24"/>
              </w:rPr>
              <w:t xml:space="preserve"> </w:t>
            </w:r>
            <w:r w:rsidRPr="00CE0648">
              <w:rPr>
                <w:rFonts w:cs="Calibri"/>
                <w:b/>
                <w:bCs/>
                <w:szCs w:val="24"/>
              </w:rPr>
              <w:t>SITA reserves the right to verify the information provided</w:t>
            </w:r>
            <w:r w:rsidRPr="0006336A">
              <w:rPr>
                <w:rFonts w:cs="Calibri"/>
                <w:szCs w:val="24"/>
              </w:rPr>
              <w:t>.</w:t>
            </w:r>
          </w:p>
        </w:tc>
        <w:tc>
          <w:tcPr>
            <w:tcW w:w="3210" w:type="dxa"/>
          </w:tcPr>
          <w:p w14:paraId="6E589932" w14:textId="07D9A1BF" w:rsidR="00757244" w:rsidRPr="0006336A" w:rsidRDefault="00757244" w:rsidP="002C3D5B">
            <w:pPr>
              <w:jc w:val="left"/>
              <w:rPr>
                <w:rFonts w:cs="Calibri"/>
                <w:color w:val="FF0000"/>
                <w:szCs w:val="24"/>
              </w:rPr>
            </w:pPr>
            <w:r w:rsidRPr="0006336A">
              <w:rPr>
                <w:rFonts w:cs="Calibri"/>
                <w:color w:val="FF0000"/>
                <w:szCs w:val="24"/>
              </w:rPr>
              <w:lastRenderedPageBreak/>
              <w:t xml:space="preserve">&lt;provide unique reference to locate substantiating evidence in the bid response – see Annex </w:t>
            </w:r>
            <w:r w:rsidR="008216CA">
              <w:rPr>
                <w:rFonts w:cs="Calibri"/>
                <w:color w:val="FF0000"/>
                <w:szCs w:val="24"/>
              </w:rPr>
              <w:t>A</w:t>
            </w:r>
            <w:r w:rsidRPr="0006336A">
              <w:rPr>
                <w:rFonts w:cs="Calibri"/>
                <w:color w:val="FF0000"/>
                <w:szCs w:val="24"/>
              </w:rPr>
              <w:t xml:space="preserve">, section </w:t>
            </w:r>
            <w:r>
              <w:rPr>
                <w:rFonts w:cs="Calibri"/>
                <w:color w:val="FF0000"/>
                <w:szCs w:val="24"/>
              </w:rPr>
              <w:t>5.</w:t>
            </w:r>
            <w:r w:rsidR="00843CB4">
              <w:rPr>
                <w:rFonts w:cs="Calibri"/>
                <w:color w:val="FF0000"/>
                <w:szCs w:val="24"/>
              </w:rPr>
              <w:t>5</w:t>
            </w:r>
            <w:r>
              <w:rPr>
                <w:rFonts w:cs="Calibri"/>
                <w:color w:val="FF0000"/>
                <w:szCs w:val="24"/>
              </w:rPr>
              <w:t>&gt;</w:t>
            </w:r>
          </w:p>
        </w:tc>
      </w:tr>
      <w:tr w:rsidR="00757244" w:rsidRPr="0006336A" w14:paraId="6C51853B" w14:textId="77777777" w:rsidTr="002C3D5B">
        <w:trPr>
          <w:gridAfter w:val="1"/>
          <w:wAfter w:w="11" w:type="dxa"/>
          <w:trHeight w:val="515"/>
        </w:trPr>
        <w:tc>
          <w:tcPr>
            <w:tcW w:w="9628" w:type="dxa"/>
            <w:gridSpan w:val="5"/>
          </w:tcPr>
          <w:p w14:paraId="2F30559F" w14:textId="431EDEB3" w:rsidR="00757244" w:rsidRPr="00932117" w:rsidRDefault="00E10CC6" w:rsidP="002C3D5B">
            <w:pPr>
              <w:tabs>
                <w:tab w:val="num" w:pos="0"/>
              </w:tabs>
              <w:jc w:val="left"/>
              <w:rPr>
                <w:rFonts w:cs="Calibri"/>
                <w:color w:val="FF0000"/>
                <w:szCs w:val="24"/>
              </w:rPr>
            </w:pPr>
            <w:r>
              <w:rPr>
                <w:b/>
                <w:bCs/>
                <w:lang w:val="en-GB"/>
              </w:rPr>
              <w:t>6</w:t>
            </w:r>
            <w:r w:rsidR="00757244">
              <w:rPr>
                <w:b/>
                <w:bCs/>
                <w:lang w:val="en-GB"/>
              </w:rPr>
              <w:t xml:space="preserve">. </w:t>
            </w:r>
            <w:r w:rsidR="00757244" w:rsidRPr="00932117">
              <w:rPr>
                <w:b/>
                <w:bCs/>
                <w:lang w:val="en-GB"/>
              </w:rPr>
              <w:t xml:space="preserve"> </w:t>
            </w:r>
            <w:r w:rsidR="00757244" w:rsidRPr="00932117">
              <w:rPr>
                <w:rFonts w:cs="Calibri"/>
                <w:b/>
                <w:bCs/>
                <w:szCs w:val="24"/>
              </w:rPr>
              <w:t>SINGLE SOLUTION REQUIREMENTS</w:t>
            </w:r>
          </w:p>
        </w:tc>
      </w:tr>
      <w:tr w:rsidR="00757244" w:rsidRPr="0006336A" w14:paraId="0579DFAA" w14:textId="77777777" w:rsidTr="002C3D5B">
        <w:trPr>
          <w:gridAfter w:val="1"/>
          <w:wAfter w:w="11" w:type="dxa"/>
        </w:trPr>
        <w:tc>
          <w:tcPr>
            <w:tcW w:w="3209" w:type="dxa"/>
          </w:tcPr>
          <w:p w14:paraId="0E712BC9" w14:textId="77777777" w:rsidR="00757244" w:rsidRDefault="00757244" w:rsidP="002C3D5B">
            <w:pPr>
              <w:rPr>
                <w:rFonts w:cs="Calibri"/>
                <w:szCs w:val="24"/>
              </w:rPr>
            </w:pPr>
            <w:r>
              <w:rPr>
                <w:rFonts w:cs="Calibri"/>
                <w:szCs w:val="24"/>
              </w:rPr>
              <w:t>The solution must provide all the functionality from a single OEM/OSM:</w:t>
            </w:r>
          </w:p>
          <w:p w14:paraId="26A98188" w14:textId="77777777" w:rsidR="00757244" w:rsidRDefault="00757244" w:rsidP="002C3D5B">
            <w:pPr>
              <w:rPr>
                <w:rFonts w:cs="Calibri"/>
                <w:szCs w:val="24"/>
              </w:rPr>
            </w:pPr>
          </w:p>
          <w:p w14:paraId="4FDB0B22" w14:textId="77777777" w:rsidR="00757244" w:rsidRDefault="00757244" w:rsidP="002C3D5B">
            <w:pPr>
              <w:rPr>
                <w:rFonts w:cs="Calibri"/>
                <w:szCs w:val="24"/>
              </w:rPr>
            </w:pPr>
          </w:p>
          <w:p w14:paraId="2146F131" w14:textId="77777777" w:rsidR="00757244" w:rsidRPr="00070F07" w:rsidRDefault="00757244" w:rsidP="002C3D5B">
            <w:pPr>
              <w:pStyle w:val="ListParagraph"/>
              <w:numPr>
                <w:ilvl w:val="0"/>
                <w:numId w:val="70"/>
              </w:numPr>
              <w:rPr>
                <w:rFonts w:cs="Calibri"/>
                <w:szCs w:val="24"/>
              </w:rPr>
            </w:pPr>
            <w:r w:rsidRPr="00070F07">
              <w:rPr>
                <w:rFonts w:cs="Calibri"/>
                <w:szCs w:val="24"/>
              </w:rPr>
              <w:t>Endpoint Protection (EPP)</w:t>
            </w:r>
          </w:p>
          <w:p w14:paraId="399FB679" w14:textId="77777777" w:rsidR="00757244" w:rsidRPr="00070F07" w:rsidRDefault="00757244" w:rsidP="002C3D5B">
            <w:pPr>
              <w:pStyle w:val="ListParagraph"/>
              <w:numPr>
                <w:ilvl w:val="0"/>
                <w:numId w:val="70"/>
              </w:numPr>
              <w:rPr>
                <w:rFonts w:cs="Calibri"/>
                <w:szCs w:val="24"/>
              </w:rPr>
            </w:pPr>
            <w:proofErr w:type="spellStart"/>
            <w:r w:rsidRPr="00070F07">
              <w:rPr>
                <w:rFonts w:cs="Calibri"/>
                <w:szCs w:val="24"/>
              </w:rPr>
              <w:t>eXtended</w:t>
            </w:r>
            <w:proofErr w:type="spellEnd"/>
            <w:r w:rsidRPr="00070F07">
              <w:rPr>
                <w:rFonts w:cs="Calibri"/>
                <w:szCs w:val="24"/>
              </w:rPr>
              <w:t xml:space="preserve"> Detection and Response (XDR)</w:t>
            </w:r>
          </w:p>
          <w:p w14:paraId="3F281959" w14:textId="77777777" w:rsidR="00757244" w:rsidRPr="00070F07" w:rsidRDefault="00757244" w:rsidP="002C3D5B">
            <w:pPr>
              <w:pStyle w:val="ListParagraph"/>
              <w:numPr>
                <w:ilvl w:val="0"/>
                <w:numId w:val="70"/>
              </w:numPr>
              <w:rPr>
                <w:rFonts w:cs="Calibri"/>
                <w:szCs w:val="24"/>
              </w:rPr>
            </w:pPr>
            <w:r w:rsidRPr="00070F07">
              <w:rPr>
                <w:rFonts w:cs="Calibri"/>
                <w:szCs w:val="24"/>
              </w:rPr>
              <w:t>Data Loss Prevention (DLP)</w:t>
            </w:r>
          </w:p>
          <w:p w14:paraId="00613990" w14:textId="77777777" w:rsidR="00757244" w:rsidRPr="00070F07" w:rsidRDefault="00757244" w:rsidP="002C3D5B">
            <w:pPr>
              <w:pStyle w:val="ListParagraph"/>
              <w:numPr>
                <w:ilvl w:val="0"/>
                <w:numId w:val="70"/>
              </w:numPr>
              <w:rPr>
                <w:rFonts w:cs="Calibri"/>
                <w:szCs w:val="24"/>
              </w:rPr>
            </w:pPr>
            <w:r w:rsidRPr="00070F07">
              <w:rPr>
                <w:rFonts w:cs="Calibri"/>
                <w:szCs w:val="24"/>
              </w:rPr>
              <w:t>Network Detection and Response (NDR)</w:t>
            </w:r>
          </w:p>
          <w:p w14:paraId="2CE9EEB4" w14:textId="77777777" w:rsidR="00757244" w:rsidRPr="00070F07" w:rsidRDefault="00757244" w:rsidP="002C3D5B">
            <w:pPr>
              <w:pStyle w:val="ListParagraph"/>
              <w:numPr>
                <w:ilvl w:val="0"/>
                <w:numId w:val="70"/>
              </w:numPr>
              <w:rPr>
                <w:rFonts w:cs="Calibri"/>
                <w:szCs w:val="24"/>
              </w:rPr>
            </w:pPr>
            <w:r w:rsidRPr="00070F07">
              <w:rPr>
                <w:rFonts w:cs="Calibri"/>
                <w:szCs w:val="24"/>
              </w:rPr>
              <w:t>Email security</w:t>
            </w:r>
          </w:p>
          <w:p w14:paraId="25773B5F" w14:textId="77777777" w:rsidR="00757244" w:rsidRPr="00070F07" w:rsidRDefault="00757244" w:rsidP="002C3D5B">
            <w:pPr>
              <w:pStyle w:val="ListParagraph"/>
              <w:numPr>
                <w:ilvl w:val="0"/>
                <w:numId w:val="70"/>
              </w:numPr>
              <w:rPr>
                <w:rFonts w:cs="Calibri"/>
                <w:szCs w:val="24"/>
              </w:rPr>
            </w:pPr>
            <w:r w:rsidRPr="00070F07">
              <w:rPr>
                <w:rFonts w:cs="Calibri"/>
                <w:szCs w:val="24"/>
              </w:rPr>
              <w:t>Web Gateway</w:t>
            </w:r>
          </w:p>
          <w:p w14:paraId="6A2D746A" w14:textId="77777777" w:rsidR="00757244" w:rsidRPr="00070F07" w:rsidRDefault="00757244" w:rsidP="002C3D5B">
            <w:pPr>
              <w:pStyle w:val="ListParagraph"/>
              <w:numPr>
                <w:ilvl w:val="0"/>
                <w:numId w:val="70"/>
              </w:numPr>
              <w:rPr>
                <w:rFonts w:cs="Calibri"/>
                <w:szCs w:val="24"/>
              </w:rPr>
            </w:pPr>
            <w:r w:rsidRPr="00070F07">
              <w:rPr>
                <w:rFonts w:cs="Calibri"/>
                <w:szCs w:val="24"/>
              </w:rPr>
              <w:t>IOC</w:t>
            </w:r>
          </w:p>
          <w:p w14:paraId="6CD7FC98" w14:textId="77777777" w:rsidR="00757244" w:rsidRDefault="00757244" w:rsidP="002C3D5B">
            <w:pPr>
              <w:rPr>
                <w:rFonts w:cs="Calibri"/>
                <w:szCs w:val="24"/>
              </w:rPr>
            </w:pPr>
          </w:p>
          <w:p w14:paraId="35023740" w14:textId="77777777" w:rsidR="00757244" w:rsidRDefault="00757244" w:rsidP="002C3D5B">
            <w:pPr>
              <w:rPr>
                <w:rFonts w:cs="Calibri"/>
                <w:szCs w:val="24"/>
              </w:rPr>
            </w:pPr>
          </w:p>
        </w:tc>
        <w:tc>
          <w:tcPr>
            <w:tcW w:w="3209" w:type="dxa"/>
            <w:gridSpan w:val="3"/>
          </w:tcPr>
          <w:p w14:paraId="310E589C" w14:textId="77777777" w:rsidR="00757244" w:rsidRDefault="00757244" w:rsidP="002C3D5B">
            <w:pPr>
              <w:rPr>
                <w:rFonts w:cs="Calibri"/>
                <w:szCs w:val="24"/>
              </w:rPr>
            </w:pPr>
            <w:r>
              <w:rPr>
                <w:rFonts w:cs="Calibri"/>
                <w:szCs w:val="24"/>
              </w:rPr>
              <w:t>Provide a letter that confirms that all the functionality is provided by a single OEM/OSM.</w:t>
            </w:r>
          </w:p>
          <w:p w14:paraId="0E6A21A8" w14:textId="77777777" w:rsidR="00757244" w:rsidRDefault="00757244" w:rsidP="002C3D5B">
            <w:pPr>
              <w:rPr>
                <w:rFonts w:cs="Calibri"/>
                <w:szCs w:val="24"/>
              </w:rPr>
            </w:pPr>
          </w:p>
          <w:p w14:paraId="1899DA5D" w14:textId="77777777" w:rsidR="00757244" w:rsidRDefault="00757244" w:rsidP="002C3D5B">
            <w:pPr>
              <w:rPr>
                <w:rFonts w:cs="Calibri"/>
                <w:szCs w:val="24"/>
              </w:rPr>
            </w:pPr>
          </w:p>
          <w:p w14:paraId="615ADB54" w14:textId="77777777" w:rsidR="00757244" w:rsidRPr="00070F07" w:rsidRDefault="00757244" w:rsidP="002C3D5B">
            <w:pPr>
              <w:pStyle w:val="ListParagraph"/>
              <w:numPr>
                <w:ilvl w:val="0"/>
                <w:numId w:val="71"/>
              </w:numPr>
              <w:rPr>
                <w:rFonts w:cs="Calibri"/>
                <w:szCs w:val="24"/>
              </w:rPr>
            </w:pPr>
            <w:r w:rsidRPr="00070F07">
              <w:rPr>
                <w:rFonts w:cs="Calibri"/>
                <w:szCs w:val="24"/>
              </w:rPr>
              <w:t>Endpoint Protection (EPP)</w:t>
            </w:r>
          </w:p>
          <w:p w14:paraId="759D1289" w14:textId="77777777" w:rsidR="00757244" w:rsidRPr="00070F07" w:rsidRDefault="00757244" w:rsidP="002C3D5B">
            <w:pPr>
              <w:pStyle w:val="ListParagraph"/>
              <w:numPr>
                <w:ilvl w:val="0"/>
                <w:numId w:val="71"/>
              </w:numPr>
              <w:rPr>
                <w:rFonts w:cs="Calibri"/>
                <w:szCs w:val="24"/>
              </w:rPr>
            </w:pPr>
            <w:proofErr w:type="spellStart"/>
            <w:r w:rsidRPr="00070F07">
              <w:rPr>
                <w:rFonts w:cs="Calibri"/>
                <w:szCs w:val="24"/>
              </w:rPr>
              <w:t>eXtended</w:t>
            </w:r>
            <w:proofErr w:type="spellEnd"/>
            <w:r w:rsidRPr="00070F07">
              <w:rPr>
                <w:rFonts w:cs="Calibri"/>
                <w:szCs w:val="24"/>
              </w:rPr>
              <w:t xml:space="preserve"> Detection and Response (XDR)</w:t>
            </w:r>
          </w:p>
          <w:p w14:paraId="25DCF6A0" w14:textId="77777777" w:rsidR="00757244" w:rsidRPr="00070F07" w:rsidRDefault="00757244" w:rsidP="002C3D5B">
            <w:pPr>
              <w:pStyle w:val="ListParagraph"/>
              <w:numPr>
                <w:ilvl w:val="0"/>
                <w:numId w:val="71"/>
              </w:numPr>
              <w:rPr>
                <w:rFonts w:cs="Calibri"/>
                <w:szCs w:val="24"/>
              </w:rPr>
            </w:pPr>
            <w:r w:rsidRPr="00070F07">
              <w:rPr>
                <w:rFonts w:cs="Calibri"/>
                <w:szCs w:val="24"/>
              </w:rPr>
              <w:t>Data Loss Prevention (DLP)</w:t>
            </w:r>
          </w:p>
          <w:p w14:paraId="28EE1E7C" w14:textId="77777777" w:rsidR="00757244" w:rsidRPr="00070F07" w:rsidRDefault="00757244" w:rsidP="002C3D5B">
            <w:pPr>
              <w:pStyle w:val="ListParagraph"/>
              <w:numPr>
                <w:ilvl w:val="0"/>
                <w:numId w:val="71"/>
              </w:numPr>
              <w:rPr>
                <w:rFonts w:cs="Calibri"/>
                <w:szCs w:val="24"/>
              </w:rPr>
            </w:pPr>
            <w:r w:rsidRPr="00070F07">
              <w:rPr>
                <w:rFonts w:cs="Calibri"/>
                <w:szCs w:val="24"/>
              </w:rPr>
              <w:t>Network Detection and Response (NDR)</w:t>
            </w:r>
          </w:p>
          <w:p w14:paraId="52144407" w14:textId="77777777" w:rsidR="00757244" w:rsidRPr="00070F07" w:rsidRDefault="00757244" w:rsidP="002C3D5B">
            <w:pPr>
              <w:pStyle w:val="ListParagraph"/>
              <w:numPr>
                <w:ilvl w:val="0"/>
                <w:numId w:val="71"/>
              </w:numPr>
              <w:rPr>
                <w:rFonts w:cs="Calibri"/>
                <w:szCs w:val="24"/>
              </w:rPr>
            </w:pPr>
            <w:r w:rsidRPr="00070F07">
              <w:rPr>
                <w:rFonts w:cs="Calibri"/>
                <w:szCs w:val="24"/>
              </w:rPr>
              <w:t>Email security</w:t>
            </w:r>
          </w:p>
          <w:p w14:paraId="6E82973C" w14:textId="77777777" w:rsidR="00757244" w:rsidRPr="00070F07" w:rsidRDefault="00757244" w:rsidP="002C3D5B">
            <w:pPr>
              <w:pStyle w:val="ListParagraph"/>
              <w:numPr>
                <w:ilvl w:val="0"/>
                <w:numId w:val="71"/>
              </w:numPr>
              <w:rPr>
                <w:rFonts w:cs="Calibri"/>
                <w:szCs w:val="24"/>
              </w:rPr>
            </w:pPr>
            <w:r w:rsidRPr="00070F07">
              <w:rPr>
                <w:rFonts w:cs="Calibri"/>
                <w:szCs w:val="24"/>
              </w:rPr>
              <w:t>Web Gateway</w:t>
            </w:r>
          </w:p>
          <w:p w14:paraId="22F0B8B5" w14:textId="77777777" w:rsidR="00757244" w:rsidRPr="00070F07" w:rsidRDefault="00757244" w:rsidP="002C3D5B">
            <w:pPr>
              <w:pStyle w:val="ListParagraph"/>
              <w:numPr>
                <w:ilvl w:val="0"/>
                <w:numId w:val="71"/>
              </w:numPr>
              <w:rPr>
                <w:rFonts w:cs="Calibri"/>
                <w:szCs w:val="24"/>
              </w:rPr>
            </w:pPr>
            <w:r w:rsidRPr="00070F07">
              <w:rPr>
                <w:rFonts w:cs="Calibri"/>
                <w:szCs w:val="24"/>
              </w:rPr>
              <w:t>IOC</w:t>
            </w:r>
          </w:p>
          <w:p w14:paraId="07EABE6A" w14:textId="77777777" w:rsidR="00757244" w:rsidRDefault="00757244" w:rsidP="002C3D5B">
            <w:pPr>
              <w:rPr>
                <w:rFonts w:cs="Calibri"/>
                <w:szCs w:val="24"/>
              </w:rPr>
            </w:pPr>
          </w:p>
          <w:p w14:paraId="5397A6FF" w14:textId="77777777" w:rsidR="00757244" w:rsidRDefault="00757244" w:rsidP="002C3D5B">
            <w:pPr>
              <w:spacing w:line="276" w:lineRule="auto"/>
              <w:rPr>
                <w:rFonts w:cs="Calibri"/>
                <w:szCs w:val="24"/>
              </w:rPr>
            </w:pPr>
            <w:r w:rsidRPr="0006336A">
              <w:rPr>
                <w:rFonts w:cs="Calibri"/>
                <w:b/>
                <w:szCs w:val="24"/>
              </w:rPr>
              <w:t>Note:</w:t>
            </w:r>
            <w:r w:rsidRPr="0006336A">
              <w:rPr>
                <w:rFonts w:cs="Calibri"/>
                <w:szCs w:val="24"/>
              </w:rPr>
              <w:t xml:space="preserve"> </w:t>
            </w:r>
            <w:r w:rsidRPr="00CE0648">
              <w:rPr>
                <w:rFonts w:cs="Calibri"/>
                <w:b/>
                <w:bCs/>
                <w:szCs w:val="24"/>
              </w:rPr>
              <w:t>SITA reserves the right to verify the information provided.</w:t>
            </w:r>
          </w:p>
        </w:tc>
        <w:tc>
          <w:tcPr>
            <w:tcW w:w="3210" w:type="dxa"/>
          </w:tcPr>
          <w:p w14:paraId="7BEE7134" w14:textId="79D4D0BE" w:rsidR="00757244" w:rsidRPr="0006336A" w:rsidRDefault="00757244" w:rsidP="002C3D5B">
            <w:pPr>
              <w:jc w:val="left"/>
              <w:rPr>
                <w:rFonts w:cs="Calibri"/>
                <w:color w:val="FF0000"/>
                <w:szCs w:val="24"/>
              </w:rPr>
            </w:pPr>
            <w:r w:rsidRPr="0006336A">
              <w:rPr>
                <w:rFonts w:cs="Calibri"/>
                <w:color w:val="FF0000"/>
                <w:szCs w:val="24"/>
              </w:rPr>
              <w:t xml:space="preserve">&lt;provide unique reference to locate substantiating evidence in the bid response – see Annex </w:t>
            </w:r>
            <w:r w:rsidR="008216CA">
              <w:rPr>
                <w:rFonts w:cs="Calibri"/>
                <w:color w:val="FF0000"/>
                <w:szCs w:val="24"/>
              </w:rPr>
              <w:t>A</w:t>
            </w:r>
            <w:r w:rsidRPr="0006336A">
              <w:rPr>
                <w:rFonts w:cs="Calibri"/>
                <w:color w:val="FF0000"/>
                <w:szCs w:val="24"/>
              </w:rPr>
              <w:t xml:space="preserve">, section </w:t>
            </w:r>
            <w:r>
              <w:rPr>
                <w:rFonts w:cs="Calibri"/>
                <w:color w:val="FF0000"/>
                <w:szCs w:val="24"/>
              </w:rPr>
              <w:t>5.</w:t>
            </w:r>
            <w:r w:rsidR="00E10CC6">
              <w:rPr>
                <w:rFonts w:cs="Calibri"/>
                <w:color w:val="FF0000"/>
                <w:szCs w:val="24"/>
              </w:rPr>
              <w:t>6</w:t>
            </w:r>
            <w:r>
              <w:rPr>
                <w:rFonts w:cs="Calibri"/>
                <w:color w:val="FF0000"/>
                <w:szCs w:val="24"/>
              </w:rPr>
              <w:t>&gt;</w:t>
            </w:r>
          </w:p>
        </w:tc>
      </w:tr>
      <w:tr w:rsidR="00757244" w:rsidRPr="0006336A" w14:paraId="4AB8B6AD" w14:textId="77777777" w:rsidTr="007A609D">
        <w:trPr>
          <w:gridAfter w:val="1"/>
          <w:wAfter w:w="11" w:type="dxa"/>
          <w:trHeight w:val="571"/>
        </w:trPr>
        <w:tc>
          <w:tcPr>
            <w:tcW w:w="9628" w:type="dxa"/>
            <w:gridSpan w:val="5"/>
            <w:shd w:val="clear" w:color="auto" w:fill="auto"/>
          </w:tcPr>
          <w:p w14:paraId="2F863554" w14:textId="7458FB10" w:rsidR="00757244" w:rsidRPr="007A609D" w:rsidRDefault="00E10CC6" w:rsidP="002C3D5B">
            <w:pPr>
              <w:tabs>
                <w:tab w:val="num" w:pos="22"/>
              </w:tabs>
              <w:jc w:val="left"/>
              <w:rPr>
                <w:rFonts w:cs="Calibri"/>
                <w:color w:val="FF0000"/>
                <w:szCs w:val="24"/>
              </w:rPr>
            </w:pPr>
            <w:r w:rsidRPr="007A609D">
              <w:rPr>
                <w:b/>
                <w:bCs/>
                <w:lang w:val="en-GB"/>
              </w:rPr>
              <w:t>7</w:t>
            </w:r>
            <w:r w:rsidR="00757244" w:rsidRPr="007A609D">
              <w:rPr>
                <w:b/>
                <w:bCs/>
                <w:lang w:val="en-GB"/>
              </w:rPr>
              <w:t xml:space="preserve">. </w:t>
            </w:r>
            <w:bookmarkStart w:id="50" w:name="_Hlk197616295"/>
            <w:r w:rsidR="00757244" w:rsidRPr="007A609D">
              <w:rPr>
                <w:rFonts w:cs="Calibri"/>
                <w:b/>
                <w:bCs/>
                <w:szCs w:val="24"/>
              </w:rPr>
              <w:t>OEM/OSM PRESENCE REQUIREMENT</w:t>
            </w:r>
            <w:bookmarkEnd w:id="50"/>
          </w:p>
        </w:tc>
      </w:tr>
      <w:tr w:rsidR="00757244" w:rsidRPr="0006336A" w14:paraId="68379831" w14:textId="77777777" w:rsidTr="007A609D">
        <w:trPr>
          <w:gridAfter w:val="1"/>
          <w:wAfter w:w="11" w:type="dxa"/>
        </w:trPr>
        <w:tc>
          <w:tcPr>
            <w:tcW w:w="3209" w:type="dxa"/>
            <w:shd w:val="clear" w:color="auto" w:fill="auto"/>
          </w:tcPr>
          <w:p w14:paraId="2B44D88D" w14:textId="3E4FBCED" w:rsidR="00757244" w:rsidRPr="007A609D" w:rsidRDefault="00757244" w:rsidP="009A0F51">
            <w:pPr>
              <w:jc w:val="left"/>
              <w:rPr>
                <w:rFonts w:cs="Calibri"/>
                <w:szCs w:val="24"/>
              </w:rPr>
            </w:pPr>
            <w:bookmarkStart w:id="51" w:name="_Hlk199949752"/>
            <w:r w:rsidRPr="007A609D">
              <w:rPr>
                <w:rFonts w:cs="Calibri"/>
                <w:szCs w:val="24"/>
              </w:rPr>
              <w:t>OEM/OSM</w:t>
            </w:r>
            <w:r w:rsidR="002A684A" w:rsidRPr="007A609D">
              <w:rPr>
                <w:rFonts w:cs="Calibri"/>
                <w:szCs w:val="24"/>
              </w:rPr>
              <w:t xml:space="preserve"> or accredited Partner/Reseller</w:t>
            </w:r>
            <w:r w:rsidRPr="007A609D">
              <w:rPr>
                <w:rFonts w:cs="Calibri"/>
                <w:szCs w:val="24"/>
              </w:rPr>
              <w:t xml:space="preserve"> </w:t>
            </w:r>
            <w:bookmarkEnd w:id="51"/>
            <w:r w:rsidRPr="007A609D">
              <w:rPr>
                <w:rFonts w:cs="Calibri"/>
                <w:szCs w:val="24"/>
              </w:rPr>
              <w:t>should have a local commercial, technical and support teams (available within the borders of the country).</w:t>
            </w:r>
            <w:r w:rsidRPr="007A609D">
              <w:rPr>
                <w:rFonts w:cs="Calibri"/>
                <w:szCs w:val="24"/>
              </w:rPr>
              <w:tab/>
              <w:t xml:space="preserve"> </w:t>
            </w:r>
            <w:r w:rsidRPr="007A609D">
              <w:rPr>
                <w:rFonts w:cs="Calibri"/>
                <w:szCs w:val="24"/>
              </w:rPr>
              <w:tab/>
            </w:r>
          </w:p>
        </w:tc>
        <w:tc>
          <w:tcPr>
            <w:tcW w:w="3209" w:type="dxa"/>
            <w:gridSpan w:val="3"/>
            <w:shd w:val="clear" w:color="auto" w:fill="auto"/>
          </w:tcPr>
          <w:p w14:paraId="0B345A90" w14:textId="394D8E1A" w:rsidR="00757244" w:rsidRPr="007A609D" w:rsidRDefault="00757244" w:rsidP="002C3D5B">
            <w:pPr>
              <w:rPr>
                <w:rFonts w:cs="Calibri"/>
                <w:szCs w:val="24"/>
              </w:rPr>
            </w:pPr>
            <w:bookmarkStart w:id="52" w:name="_Hlk197616572"/>
            <w:r w:rsidRPr="007A609D">
              <w:rPr>
                <w:rFonts w:cs="Calibri"/>
                <w:szCs w:val="24"/>
              </w:rPr>
              <w:t>OEM/OSM</w:t>
            </w:r>
            <w:r w:rsidR="002A684A" w:rsidRPr="007A609D">
              <w:rPr>
                <w:rFonts w:cs="Calibri"/>
                <w:szCs w:val="24"/>
              </w:rPr>
              <w:t xml:space="preserve"> or accredited Partner /Reseller </w:t>
            </w:r>
            <w:r w:rsidRPr="007A609D">
              <w:rPr>
                <w:rFonts w:cs="Calibri"/>
                <w:szCs w:val="24"/>
              </w:rPr>
              <w:t>must provide their local proof of address in the form of lease agreement or three months utilities bill not older than three months.</w:t>
            </w:r>
          </w:p>
          <w:p w14:paraId="728308C5" w14:textId="77777777" w:rsidR="00757244" w:rsidRPr="007A609D" w:rsidRDefault="00757244" w:rsidP="002C3D5B">
            <w:pPr>
              <w:rPr>
                <w:rFonts w:cs="Calibri"/>
                <w:szCs w:val="24"/>
              </w:rPr>
            </w:pPr>
          </w:p>
          <w:p w14:paraId="27F47231" w14:textId="77777777" w:rsidR="00757244" w:rsidRPr="007A609D" w:rsidRDefault="00757244" w:rsidP="002C3D5B">
            <w:pPr>
              <w:spacing w:line="276" w:lineRule="auto"/>
              <w:rPr>
                <w:rFonts w:cs="Calibri"/>
                <w:szCs w:val="24"/>
              </w:rPr>
            </w:pPr>
            <w:r w:rsidRPr="007A609D">
              <w:rPr>
                <w:rFonts w:cs="Calibri"/>
                <w:b/>
                <w:szCs w:val="24"/>
              </w:rPr>
              <w:t>Note:</w:t>
            </w:r>
            <w:r w:rsidRPr="007A609D">
              <w:rPr>
                <w:rFonts w:cs="Calibri"/>
                <w:szCs w:val="24"/>
              </w:rPr>
              <w:t xml:space="preserve"> </w:t>
            </w:r>
            <w:r w:rsidRPr="007A609D">
              <w:rPr>
                <w:rFonts w:cs="Calibri"/>
                <w:b/>
                <w:bCs/>
                <w:szCs w:val="24"/>
              </w:rPr>
              <w:t>SITA reserves the right to verify the information provided</w:t>
            </w:r>
            <w:r w:rsidRPr="007A609D">
              <w:rPr>
                <w:rFonts w:cs="Calibri"/>
                <w:szCs w:val="24"/>
              </w:rPr>
              <w:t>.</w:t>
            </w:r>
          </w:p>
          <w:bookmarkEnd w:id="52"/>
          <w:p w14:paraId="67CD88C1" w14:textId="77777777" w:rsidR="00757244" w:rsidRPr="007A609D" w:rsidRDefault="00757244" w:rsidP="002C3D5B">
            <w:pPr>
              <w:rPr>
                <w:rFonts w:cs="Calibri"/>
                <w:szCs w:val="24"/>
              </w:rPr>
            </w:pPr>
          </w:p>
        </w:tc>
        <w:tc>
          <w:tcPr>
            <w:tcW w:w="3210" w:type="dxa"/>
          </w:tcPr>
          <w:p w14:paraId="530454D7" w14:textId="14A48056" w:rsidR="00757244" w:rsidRPr="0006336A" w:rsidRDefault="00757244" w:rsidP="002C3D5B">
            <w:pPr>
              <w:jc w:val="left"/>
              <w:rPr>
                <w:rFonts w:cs="Calibri"/>
                <w:color w:val="FF0000"/>
                <w:szCs w:val="24"/>
              </w:rPr>
            </w:pPr>
            <w:r w:rsidRPr="0006336A">
              <w:rPr>
                <w:rFonts w:cs="Calibri"/>
                <w:color w:val="FF0000"/>
                <w:szCs w:val="24"/>
              </w:rPr>
              <w:t xml:space="preserve">&lt;provide unique reference to locate substantiating evidence in the bid response – see Annex B, section </w:t>
            </w:r>
            <w:r>
              <w:rPr>
                <w:rFonts w:cs="Calibri"/>
                <w:color w:val="FF0000"/>
                <w:szCs w:val="24"/>
              </w:rPr>
              <w:t>5.</w:t>
            </w:r>
            <w:r w:rsidR="00E10CC6">
              <w:rPr>
                <w:rFonts w:cs="Calibri"/>
                <w:color w:val="FF0000"/>
                <w:szCs w:val="24"/>
              </w:rPr>
              <w:t>7</w:t>
            </w:r>
            <w:r>
              <w:rPr>
                <w:rFonts w:cs="Calibri"/>
                <w:color w:val="FF0000"/>
                <w:szCs w:val="24"/>
              </w:rPr>
              <w:t>&gt;</w:t>
            </w:r>
          </w:p>
        </w:tc>
      </w:tr>
      <w:tr w:rsidR="00757244" w:rsidRPr="0006336A" w14:paraId="38FB5A9A" w14:textId="77777777" w:rsidTr="002C3D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6"/>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37D672B5" w14:textId="05DC2FE6" w:rsidR="00757244" w:rsidRPr="00932117" w:rsidRDefault="00E10CC6" w:rsidP="002C3D5B">
            <w:pPr>
              <w:tabs>
                <w:tab w:val="num" w:pos="447"/>
              </w:tabs>
              <w:jc w:val="left"/>
              <w:rPr>
                <w:rFonts w:cs="Calibri"/>
                <w:color w:val="FF0000"/>
                <w:szCs w:val="24"/>
              </w:rPr>
            </w:pPr>
            <w:r>
              <w:rPr>
                <w:rStyle w:val="Strong"/>
                <w:rFonts w:asciiTheme="majorHAnsi" w:hAnsiTheme="majorHAnsi" w:cstheme="majorHAnsi"/>
              </w:rPr>
              <w:t>8</w:t>
            </w:r>
            <w:r w:rsidR="00757244">
              <w:rPr>
                <w:rStyle w:val="Strong"/>
                <w:rFonts w:asciiTheme="majorHAnsi" w:hAnsiTheme="majorHAnsi" w:cstheme="majorHAnsi"/>
              </w:rPr>
              <w:t xml:space="preserve">. </w:t>
            </w:r>
            <w:r w:rsidR="00757244" w:rsidRPr="00932117">
              <w:rPr>
                <w:rStyle w:val="Strong"/>
                <w:rFonts w:asciiTheme="majorHAnsi" w:hAnsiTheme="majorHAnsi" w:cstheme="majorHAnsi"/>
              </w:rPr>
              <w:t>SPECIAL CONDITIONS OF CONTRACT ACCEPTANCE</w:t>
            </w:r>
          </w:p>
        </w:tc>
      </w:tr>
      <w:tr w:rsidR="00757244" w:rsidRPr="0006336A" w14:paraId="46805CD8" w14:textId="77777777" w:rsidTr="002C3D5B">
        <w:tc>
          <w:tcPr>
            <w:tcW w:w="3261" w:type="dxa"/>
            <w:gridSpan w:val="2"/>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1DCF9F69" w14:textId="77777777" w:rsidR="00757244" w:rsidRPr="004C7AA1" w:rsidRDefault="00757244" w:rsidP="002C3D5B">
            <w:pPr>
              <w:jc w:val="left"/>
              <w:rPr>
                <w:rFonts w:cs="Calibri"/>
                <w:szCs w:val="24"/>
              </w:rPr>
            </w:pPr>
            <w:r w:rsidRPr="00435C36">
              <w:rPr>
                <w:rFonts w:cs="Calibri Light"/>
              </w:rPr>
              <w:t xml:space="preserve">Bidder </w:t>
            </w:r>
            <w:r w:rsidRPr="00435C36">
              <w:rPr>
                <w:rFonts w:cs="Calibri Light"/>
                <w:b/>
                <w:bCs/>
              </w:rPr>
              <w:t xml:space="preserve">must accept </w:t>
            </w:r>
            <w:r w:rsidRPr="00435C36">
              <w:rPr>
                <w:rFonts w:cs="Calibri Light"/>
                <w:b/>
                <w:bCs/>
                <w:u w:val="single"/>
              </w:rPr>
              <w:t>ALL</w:t>
            </w:r>
            <w:r w:rsidRPr="00435C36">
              <w:rPr>
                <w:rFonts w:cs="Calibri Light"/>
              </w:rPr>
              <w:t xml:space="preserve"> the Special Conditions of contract</w:t>
            </w:r>
          </w:p>
        </w:tc>
        <w:tc>
          <w:tcPr>
            <w:tcW w:w="311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001CB435" w14:textId="15CAAABF" w:rsidR="00A20B01" w:rsidRPr="00F20A28" w:rsidRDefault="00A20B01" w:rsidP="00A20B01">
            <w:pPr>
              <w:pStyle w:val="Specification"/>
              <w:spacing w:line="276" w:lineRule="auto"/>
              <w:rPr>
                <w:rFonts w:ascii="Calibri Light" w:hAnsi="Calibri Light" w:cs="Calibri Light"/>
                <w:sz w:val="22"/>
                <w:szCs w:val="22"/>
              </w:rPr>
            </w:pPr>
            <w:r w:rsidRPr="005E1308">
              <w:rPr>
                <w:rFonts w:ascii="Calibri Light" w:hAnsi="Calibri Light" w:cs="Calibri Light"/>
                <w:sz w:val="22"/>
                <w:szCs w:val="22"/>
              </w:rPr>
              <w:t xml:space="preserve">The Bidder </w:t>
            </w:r>
            <w:r w:rsidRPr="005E1308">
              <w:rPr>
                <w:rFonts w:ascii="Calibri Light" w:hAnsi="Calibri Light" w:cs="Calibri Light"/>
                <w:b/>
                <w:bCs/>
                <w:sz w:val="22"/>
                <w:szCs w:val="22"/>
              </w:rPr>
              <w:t>must accept ALL</w:t>
            </w:r>
            <w:r w:rsidRPr="005E1308">
              <w:rPr>
                <w:rFonts w:ascii="Calibri Light" w:hAnsi="Calibri Light" w:cs="Calibri Light"/>
                <w:sz w:val="22"/>
                <w:szCs w:val="22"/>
              </w:rPr>
              <w:t xml:space="preserve"> the Special Conditions of Contract by completing and signing the declaration of </w:t>
            </w:r>
            <w:r w:rsidRPr="00F20A28">
              <w:rPr>
                <w:rFonts w:ascii="Calibri Light" w:hAnsi="Calibri Light" w:cs="Calibri Light"/>
                <w:sz w:val="22"/>
                <w:szCs w:val="22"/>
              </w:rPr>
              <w:t xml:space="preserve">Acceptance in the Declaration of Compliance and Acceptance under the Special Conditions </w:t>
            </w:r>
            <w:r w:rsidRPr="00F20A28">
              <w:rPr>
                <w:rFonts w:ascii="Calibri Light" w:hAnsi="Calibri Light" w:cs="Calibri Light"/>
                <w:b/>
                <w:bCs/>
                <w:sz w:val="22"/>
                <w:szCs w:val="22"/>
              </w:rPr>
              <w:t>(Section 4.</w:t>
            </w:r>
            <w:r>
              <w:rPr>
                <w:rFonts w:ascii="Calibri Light" w:hAnsi="Calibri Light" w:cs="Calibri Light"/>
                <w:b/>
                <w:bCs/>
                <w:sz w:val="22"/>
                <w:szCs w:val="22"/>
              </w:rPr>
              <w:t>5</w:t>
            </w:r>
            <w:r w:rsidRPr="00F20A28">
              <w:rPr>
                <w:rFonts w:ascii="Calibri Light" w:hAnsi="Calibri Light" w:cs="Calibri Light"/>
                <w:b/>
                <w:bCs/>
                <w:sz w:val="22"/>
                <w:szCs w:val="22"/>
              </w:rPr>
              <w:t>.</w:t>
            </w:r>
            <w:r>
              <w:rPr>
                <w:rFonts w:ascii="Calibri Light" w:hAnsi="Calibri Light" w:cs="Calibri Light"/>
                <w:b/>
                <w:bCs/>
                <w:sz w:val="22"/>
                <w:szCs w:val="22"/>
              </w:rPr>
              <w:t>2</w:t>
            </w:r>
            <w:r w:rsidRPr="00F20A28">
              <w:rPr>
                <w:rFonts w:ascii="Calibri Light" w:hAnsi="Calibri Light" w:cs="Calibri Light"/>
                <w:b/>
                <w:bCs/>
                <w:sz w:val="22"/>
                <w:szCs w:val="22"/>
              </w:rPr>
              <w:t>).</w:t>
            </w:r>
          </w:p>
          <w:p w14:paraId="6839FBFD" w14:textId="77777777" w:rsidR="00A20B01" w:rsidRPr="00F20A28" w:rsidRDefault="00A20B01" w:rsidP="00A20B01">
            <w:pPr>
              <w:pStyle w:val="Specification"/>
              <w:spacing w:line="276" w:lineRule="auto"/>
              <w:jc w:val="both"/>
              <w:rPr>
                <w:rFonts w:ascii="Calibri Light" w:hAnsi="Calibri Light" w:cs="Calibri Light"/>
                <w:b/>
                <w:bCs/>
                <w:sz w:val="22"/>
                <w:szCs w:val="22"/>
              </w:rPr>
            </w:pPr>
            <w:r w:rsidRPr="00F20A28">
              <w:rPr>
                <w:rFonts w:ascii="Calibri Light" w:hAnsi="Calibri Light" w:cs="Calibri Light"/>
                <w:b/>
                <w:bCs/>
                <w:sz w:val="22"/>
                <w:szCs w:val="22"/>
              </w:rPr>
              <w:t xml:space="preserve">NOTE (1): </w:t>
            </w:r>
          </w:p>
          <w:p w14:paraId="13851598" w14:textId="0DEDDEF9" w:rsidR="00A20B01" w:rsidRDefault="00A20B01" w:rsidP="00A20B01">
            <w:pPr>
              <w:pStyle w:val="Specification"/>
              <w:spacing w:line="276" w:lineRule="auto"/>
              <w:rPr>
                <w:rFonts w:ascii="Calibri Light" w:eastAsiaTheme="minorHAnsi" w:hAnsi="Calibri Light" w:cs="Calibri Light"/>
                <w:sz w:val="22"/>
                <w:szCs w:val="22"/>
              </w:rPr>
            </w:pPr>
            <w:r w:rsidRPr="00F20A28">
              <w:rPr>
                <w:rFonts w:ascii="Calibri Light" w:eastAsiaTheme="minorHAnsi" w:hAnsi="Calibri Light" w:cs="Calibri Light"/>
                <w:sz w:val="22"/>
                <w:szCs w:val="22"/>
              </w:rPr>
              <w:t xml:space="preserve">Failure to complete and sign the SCC in </w:t>
            </w:r>
            <w:r w:rsidRPr="00F20A28">
              <w:rPr>
                <w:rFonts w:ascii="Calibri Light" w:eastAsiaTheme="minorHAnsi" w:hAnsi="Calibri Light" w:cs="Calibri Light"/>
                <w:b/>
                <w:bCs/>
                <w:sz w:val="22"/>
                <w:szCs w:val="22"/>
              </w:rPr>
              <w:t>section 4.</w:t>
            </w:r>
            <w:r>
              <w:rPr>
                <w:rFonts w:ascii="Calibri Light" w:eastAsiaTheme="minorHAnsi" w:hAnsi="Calibri Light" w:cs="Calibri Light"/>
                <w:b/>
                <w:bCs/>
                <w:sz w:val="22"/>
                <w:szCs w:val="22"/>
              </w:rPr>
              <w:t>5</w:t>
            </w:r>
            <w:r w:rsidRPr="00F20A28">
              <w:rPr>
                <w:rFonts w:ascii="Calibri Light" w:eastAsiaTheme="minorHAnsi" w:hAnsi="Calibri Light" w:cs="Calibri Light"/>
                <w:b/>
                <w:bCs/>
                <w:sz w:val="22"/>
                <w:szCs w:val="22"/>
              </w:rPr>
              <w:t xml:space="preserve">.2 </w:t>
            </w:r>
            <w:r w:rsidRPr="00F20A28">
              <w:rPr>
                <w:rFonts w:ascii="Calibri Light" w:eastAsiaTheme="minorHAnsi" w:hAnsi="Calibri Light" w:cs="Calibri Light"/>
                <w:sz w:val="22"/>
                <w:szCs w:val="22"/>
              </w:rPr>
              <w:t>will result in disqualification.</w:t>
            </w:r>
          </w:p>
          <w:p w14:paraId="0EF2321B" w14:textId="77777777" w:rsidR="00757244" w:rsidRPr="007427CB" w:rsidRDefault="00757244" w:rsidP="002C3D5B">
            <w:pPr>
              <w:jc w:val="left"/>
              <w:rPr>
                <w:rFonts w:cs="Calibri Light"/>
              </w:rPr>
            </w:pPr>
          </w:p>
        </w:tc>
        <w:tc>
          <w:tcPr>
            <w:tcW w:w="3265" w:type="dxa"/>
            <w:gridSpan w:val="3"/>
          </w:tcPr>
          <w:p w14:paraId="7C78EF46" w14:textId="00397AE5" w:rsidR="00757244" w:rsidRPr="0006336A" w:rsidRDefault="00757244" w:rsidP="002C3D5B">
            <w:pPr>
              <w:jc w:val="left"/>
              <w:rPr>
                <w:rFonts w:cs="Calibri"/>
                <w:color w:val="FF0000"/>
                <w:szCs w:val="24"/>
              </w:rPr>
            </w:pPr>
            <w:r w:rsidRPr="001402AA">
              <w:rPr>
                <w:rFonts w:cs="Calibri Light"/>
                <w:color w:val="FF0000"/>
              </w:rPr>
              <w:t xml:space="preserve">&lt;provide unique reference to locate substantiating evidence in the bid response – </w:t>
            </w:r>
            <w:r w:rsidRPr="007407E5">
              <w:rPr>
                <w:rFonts w:cs="Calibri Light"/>
                <w:b/>
                <w:bCs/>
                <w:color w:val="FF0000"/>
              </w:rPr>
              <w:t xml:space="preserve">see </w:t>
            </w:r>
            <w:r w:rsidRPr="00467E22">
              <w:rPr>
                <w:rFonts w:cs="Calibri Light"/>
                <w:color w:val="FF0000"/>
              </w:rPr>
              <w:t>ANNEX A, paragraph 5.</w:t>
            </w:r>
            <w:r w:rsidR="00E10CC6">
              <w:rPr>
                <w:rFonts w:cs="Calibri Light"/>
                <w:color w:val="FF0000"/>
              </w:rPr>
              <w:t>8</w:t>
            </w:r>
            <w:r w:rsidRPr="007407E5">
              <w:rPr>
                <w:rFonts w:cs="Calibri Light"/>
                <w:b/>
                <w:bCs/>
                <w:color w:val="FF0000"/>
              </w:rPr>
              <w:t>&gt;</w:t>
            </w:r>
          </w:p>
        </w:tc>
      </w:tr>
      <w:tr w:rsidR="00757244" w:rsidRPr="0006336A" w14:paraId="75D4A1FC" w14:textId="77777777" w:rsidTr="002C3D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9639" w:type="dxa"/>
            <w:gridSpan w:val="6"/>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4576B398" w14:textId="382C64E8" w:rsidR="00757244" w:rsidRPr="00932117" w:rsidRDefault="00E10CC6" w:rsidP="002C3D5B">
            <w:pPr>
              <w:jc w:val="left"/>
              <w:rPr>
                <w:rFonts w:cs="Calibri"/>
                <w:color w:val="FF0000"/>
                <w:szCs w:val="24"/>
              </w:rPr>
            </w:pPr>
            <w:r>
              <w:rPr>
                <w:rFonts w:cstheme="minorHAnsi"/>
                <w:b/>
                <w:bCs/>
                <w:color w:val="000000" w:themeColor="text1"/>
                <w:lang w:val="en-GB"/>
              </w:rPr>
              <w:lastRenderedPageBreak/>
              <w:t>9</w:t>
            </w:r>
            <w:r w:rsidR="00757244" w:rsidRPr="00932117">
              <w:rPr>
                <w:rFonts w:cstheme="minorHAnsi"/>
                <w:b/>
                <w:bCs/>
                <w:color w:val="000000" w:themeColor="text1"/>
                <w:lang w:val="en-GB"/>
              </w:rPr>
              <w:t>. THIRD PARTY RISK ASSESSMENT</w:t>
            </w:r>
          </w:p>
        </w:tc>
      </w:tr>
      <w:tr w:rsidR="00757244" w:rsidRPr="0006336A" w14:paraId="1319BE80" w14:textId="77777777" w:rsidTr="002C3D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2"/>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79574398" w14:textId="77777777" w:rsidR="00757244" w:rsidRPr="007E7506" w:rsidRDefault="00757244" w:rsidP="002C3D5B">
            <w:pPr>
              <w:pStyle w:val="Specification"/>
              <w:rPr>
                <w:rFonts w:asciiTheme="minorHAnsi" w:hAnsiTheme="minorHAnsi" w:cstheme="minorHAnsi"/>
                <w:color w:val="000000" w:themeColor="text1"/>
                <w:sz w:val="22"/>
                <w:szCs w:val="22"/>
              </w:rPr>
            </w:pPr>
            <w:r w:rsidRPr="007E7506">
              <w:rPr>
                <w:rFonts w:asciiTheme="minorHAnsi" w:eastAsiaTheme="minorHAnsi" w:hAnsiTheme="minorHAnsi" w:cstheme="minorHAnsi"/>
                <w:color w:val="000000" w:themeColor="text1"/>
                <w:sz w:val="22"/>
                <w:szCs w:val="22"/>
              </w:rPr>
              <w:t>The Bidder must confirm compliance to Third-Party Risk Management Assessment.</w:t>
            </w:r>
          </w:p>
          <w:p w14:paraId="23C91296" w14:textId="77777777" w:rsidR="00757244" w:rsidRDefault="00757244" w:rsidP="002C3D5B">
            <w:pPr>
              <w:jc w:val="left"/>
              <w:rPr>
                <w:rFonts w:cs="Calibri"/>
                <w:color w:val="000000" w:themeColor="text1"/>
                <w:sz w:val="24"/>
                <w:szCs w:val="24"/>
              </w:rPr>
            </w:pPr>
          </w:p>
        </w:tc>
        <w:tc>
          <w:tcPr>
            <w:tcW w:w="311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73DABB69" w14:textId="77777777" w:rsidR="00757244" w:rsidRPr="007E7506" w:rsidRDefault="00757244" w:rsidP="002C3D5B">
            <w:pPr>
              <w:pStyle w:val="Specification"/>
              <w:rPr>
                <w:rFonts w:asciiTheme="minorHAnsi" w:eastAsiaTheme="minorHAnsi" w:hAnsiTheme="minorHAnsi" w:cstheme="minorHAnsi"/>
                <w:color w:val="000000" w:themeColor="text1"/>
                <w:sz w:val="22"/>
                <w:szCs w:val="22"/>
              </w:rPr>
            </w:pPr>
            <w:r w:rsidRPr="007E7506">
              <w:rPr>
                <w:rFonts w:asciiTheme="minorHAnsi" w:eastAsiaTheme="minorHAnsi" w:hAnsiTheme="minorHAnsi" w:cstheme="minorHAnsi"/>
                <w:color w:val="000000" w:themeColor="text1"/>
                <w:sz w:val="22"/>
                <w:szCs w:val="22"/>
              </w:rPr>
              <w:t xml:space="preserve">The Bidder must comply to the Third-Party Risk Management Assessment requirement by completing All the questions in </w:t>
            </w:r>
            <w:r w:rsidRPr="007E7506">
              <w:rPr>
                <w:rFonts w:asciiTheme="minorHAnsi" w:eastAsiaTheme="minorHAnsi" w:hAnsiTheme="minorHAnsi" w:cstheme="minorHAnsi"/>
                <w:b/>
                <w:bCs/>
                <w:color w:val="000000" w:themeColor="text1"/>
                <w:sz w:val="22"/>
                <w:szCs w:val="22"/>
              </w:rPr>
              <w:t xml:space="preserve">Annex </w:t>
            </w:r>
            <w:r>
              <w:rPr>
                <w:rFonts w:asciiTheme="minorHAnsi" w:eastAsiaTheme="minorHAnsi" w:hAnsiTheme="minorHAnsi" w:cstheme="minorHAnsi"/>
                <w:b/>
                <w:bCs/>
                <w:color w:val="000000" w:themeColor="text1"/>
                <w:sz w:val="22"/>
                <w:szCs w:val="22"/>
              </w:rPr>
              <w:t>B</w:t>
            </w:r>
            <w:r w:rsidRPr="007E7506">
              <w:rPr>
                <w:rFonts w:asciiTheme="minorHAnsi" w:eastAsiaTheme="minorHAnsi" w:hAnsiTheme="minorHAnsi" w:cstheme="minorHAnsi"/>
                <w:b/>
                <w:bCs/>
                <w:color w:val="000000" w:themeColor="text1"/>
                <w:sz w:val="22"/>
                <w:szCs w:val="22"/>
              </w:rPr>
              <w:t>.</w:t>
            </w:r>
            <w:r w:rsidRPr="007E7506">
              <w:rPr>
                <w:rFonts w:asciiTheme="minorHAnsi" w:eastAsiaTheme="minorHAnsi" w:hAnsiTheme="minorHAnsi" w:cstheme="minorHAnsi"/>
                <w:color w:val="000000" w:themeColor="text1"/>
                <w:sz w:val="22"/>
                <w:szCs w:val="22"/>
              </w:rPr>
              <w:t xml:space="preserve"> </w:t>
            </w:r>
          </w:p>
          <w:p w14:paraId="2954B0D1" w14:textId="77777777" w:rsidR="00757244" w:rsidRPr="007E7506" w:rsidRDefault="00757244" w:rsidP="002C3D5B">
            <w:pPr>
              <w:pStyle w:val="Specification"/>
              <w:rPr>
                <w:rFonts w:asciiTheme="minorHAnsi" w:eastAsiaTheme="minorHAnsi" w:hAnsiTheme="minorHAnsi" w:cstheme="minorHAnsi"/>
                <w:b/>
                <w:bCs/>
                <w:color w:val="000000" w:themeColor="text1"/>
                <w:sz w:val="22"/>
                <w:szCs w:val="22"/>
              </w:rPr>
            </w:pPr>
            <w:r w:rsidRPr="007E7506">
              <w:rPr>
                <w:rFonts w:asciiTheme="minorHAnsi" w:eastAsiaTheme="minorHAnsi" w:hAnsiTheme="minorHAnsi" w:cstheme="minorHAnsi"/>
                <w:b/>
                <w:bCs/>
                <w:color w:val="000000" w:themeColor="text1"/>
                <w:sz w:val="22"/>
                <w:szCs w:val="22"/>
              </w:rPr>
              <w:t xml:space="preserve">NOTE (1): </w:t>
            </w:r>
          </w:p>
          <w:p w14:paraId="31101D90" w14:textId="77777777" w:rsidR="00757244" w:rsidRPr="007E7506" w:rsidRDefault="00757244" w:rsidP="002C3D5B">
            <w:pPr>
              <w:pStyle w:val="Specification"/>
              <w:rPr>
                <w:rFonts w:asciiTheme="minorHAnsi" w:eastAsiaTheme="minorHAnsi" w:hAnsiTheme="minorHAnsi" w:cstheme="minorHAnsi"/>
                <w:color w:val="000000" w:themeColor="text1"/>
                <w:sz w:val="22"/>
                <w:szCs w:val="22"/>
              </w:rPr>
            </w:pPr>
            <w:r w:rsidRPr="007E7506">
              <w:rPr>
                <w:rFonts w:asciiTheme="minorHAnsi" w:eastAsiaTheme="minorHAnsi" w:hAnsiTheme="minorHAnsi" w:cstheme="minorHAnsi"/>
                <w:color w:val="000000" w:themeColor="text1"/>
                <w:sz w:val="22"/>
                <w:szCs w:val="22"/>
              </w:rPr>
              <w:t>SITA reserves the right to verify information provided.</w:t>
            </w:r>
          </w:p>
          <w:p w14:paraId="524AFCC5" w14:textId="77777777" w:rsidR="00757244" w:rsidRPr="007E7506" w:rsidRDefault="00757244" w:rsidP="002C3D5B">
            <w:pPr>
              <w:pStyle w:val="Specification"/>
              <w:rPr>
                <w:rFonts w:asciiTheme="minorHAnsi" w:eastAsiaTheme="minorHAnsi" w:hAnsiTheme="minorHAnsi" w:cstheme="minorHAnsi"/>
                <w:b/>
                <w:bCs/>
                <w:sz w:val="22"/>
                <w:szCs w:val="22"/>
              </w:rPr>
            </w:pPr>
            <w:r w:rsidRPr="007E7506">
              <w:rPr>
                <w:rFonts w:asciiTheme="minorHAnsi" w:eastAsiaTheme="minorHAnsi" w:hAnsiTheme="minorHAnsi" w:cstheme="minorHAnsi"/>
                <w:b/>
                <w:bCs/>
                <w:sz w:val="22"/>
                <w:szCs w:val="22"/>
              </w:rPr>
              <w:t>NOTE (2):</w:t>
            </w:r>
          </w:p>
          <w:p w14:paraId="21CFFB24" w14:textId="77777777" w:rsidR="00757244" w:rsidRPr="007E7506" w:rsidRDefault="00757244" w:rsidP="002C3D5B">
            <w:pPr>
              <w:pStyle w:val="Default"/>
              <w:rPr>
                <w:rFonts w:ascii="Calibri Light" w:hAnsi="Calibri Light" w:cs="Calibri Light"/>
                <w:color w:val="auto"/>
                <w:sz w:val="22"/>
                <w:szCs w:val="22"/>
              </w:rPr>
            </w:pPr>
            <w:r w:rsidRPr="007E7506">
              <w:rPr>
                <w:rFonts w:asciiTheme="minorHAnsi" w:hAnsiTheme="minorHAnsi" w:cstheme="minorHAnsi"/>
              </w:rPr>
              <w:t>Failing to complete all the questions or not Accepting the Declaration of Acceptance above will result in disqualification.</w:t>
            </w:r>
          </w:p>
          <w:p w14:paraId="42E26B4B" w14:textId="77777777" w:rsidR="00757244" w:rsidRPr="0006336A" w:rsidRDefault="00757244" w:rsidP="002C3D5B">
            <w:pPr>
              <w:rPr>
                <w:rFonts w:cs="Calibri"/>
                <w:szCs w:val="24"/>
              </w:rPr>
            </w:pPr>
          </w:p>
        </w:tc>
        <w:tc>
          <w:tcPr>
            <w:tcW w:w="3265" w:type="dxa"/>
            <w:gridSpan w:val="3"/>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033B0693" w14:textId="77777777" w:rsidR="00757244" w:rsidRPr="007E7506" w:rsidRDefault="00757244" w:rsidP="002C3D5B">
            <w:pPr>
              <w:jc w:val="left"/>
              <w:rPr>
                <w:rFonts w:cs="Calibri Light"/>
                <w:color w:val="FF0000"/>
              </w:rPr>
            </w:pPr>
            <w:r w:rsidRPr="007E7506">
              <w:rPr>
                <w:rFonts w:asciiTheme="minorHAnsi" w:hAnsiTheme="minorHAnsi" w:cstheme="minorHAnsi"/>
                <w:color w:val="FF0000"/>
              </w:rPr>
              <w:t xml:space="preserve">&lt;Provide unique reference to locate substantiating evidence in the bid response – see </w:t>
            </w:r>
            <w:r w:rsidRPr="007E7506">
              <w:rPr>
                <w:rFonts w:asciiTheme="minorHAnsi" w:hAnsiTheme="minorHAnsi" w:cstheme="minorHAnsi"/>
                <w:b/>
                <w:bCs/>
                <w:color w:val="FF0000"/>
              </w:rPr>
              <w:t>Annex A</w:t>
            </w:r>
            <w:r w:rsidRPr="007E7506">
              <w:rPr>
                <w:rFonts w:cs="Calibri"/>
                <w:b/>
                <w:bCs/>
                <w:color w:val="FF0000"/>
              </w:rPr>
              <w:t xml:space="preserve"> par </w:t>
            </w:r>
            <w:r>
              <w:rPr>
                <w:rFonts w:cs="Calibri"/>
                <w:b/>
                <w:bCs/>
                <w:color w:val="FF0000"/>
              </w:rPr>
              <w:t>5.11</w:t>
            </w:r>
            <w:r w:rsidRPr="007E7506">
              <w:rPr>
                <w:rFonts w:cs="Calibri"/>
                <w:b/>
                <w:bCs/>
                <w:color w:val="FF0000"/>
              </w:rPr>
              <w:t xml:space="preserve"> and</w:t>
            </w:r>
            <w:r w:rsidRPr="007E7506">
              <w:rPr>
                <w:rFonts w:cs="Calibri"/>
                <w:color w:val="FF0000"/>
                <w:szCs w:val="24"/>
              </w:rPr>
              <w:t xml:space="preserve"> </w:t>
            </w:r>
            <w:r w:rsidRPr="007E7506">
              <w:rPr>
                <w:rFonts w:cs="Calibri"/>
                <w:b/>
                <w:color w:val="FF0000"/>
                <w:szCs w:val="24"/>
              </w:rPr>
              <w:t xml:space="preserve">Annex </w:t>
            </w:r>
            <w:r>
              <w:rPr>
                <w:rFonts w:cs="Calibri"/>
                <w:b/>
                <w:color w:val="FF0000"/>
                <w:szCs w:val="24"/>
              </w:rPr>
              <w:t>B</w:t>
            </w:r>
            <w:r w:rsidRPr="007E7506">
              <w:rPr>
                <w:rFonts w:asciiTheme="minorHAnsi" w:hAnsiTheme="minorHAnsi" w:cstheme="minorHAnsi"/>
                <w:color w:val="FF0000"/>
              </w:rPr>
              <w:t>&gt;</w:t>
            </w:r>
          </w:p>
          <w:p w14:paraId="0A77DF37" w14:textId="77777777" w:rsidR="00757244" w:rsidRDefault="00757244" w:rsidP="002C3D5B">
            <w:pPr>
              <w:jc w:val="left"/>
              <w:rPr>
                <w:rFonts w:cs="Calibri"/>
                <w:color w:val="FF0000"/>
                <w:szCs w:val="24"/>
              </w:rPr>
            </w:pPr>
          </w:p>
          <w:p w14:paraId="33BB0219" w14:textId="77777777" w:rsidR="00757244" w:rsidRDefault="00757244" w:rsidP="002C3D5B">
            <w:pPr>
              <w:jc w:val="left"/>
              <w:rPr>
                <w:rFonts w:cs="Calibri"/>
                <w:color w:val="FF0000"/>
                <w:szCs w:val="24"/>
              </w:rPr>
            </w:pPr>
          </w:p>
          <w:p w14:paraId="284C3DA2" w14:textId="77777777" w:rsidR="00757244" w:rsidRDefault="00757244" w:rsidP="002C3D5B">
            <w:pPr>
              <w:jc w:val="left"/>
              <w:rPr>
                <w:rFonts w:cs="Calibri"/>
                <w:color w:val="FF0000"/>
                <w:szCs w:val="24"/>
              </w:rPr>
            </w:pPr>
          </w:p>
          <w:p w14:paraId="0FE5422A" w14:textId="77777777" w:rsidR="00757244" w:rsidRDefault="00757244" w:rsidP="002C3D5B">
            <w:pPr>
              <w:jc w:val="left"/>
              <w:rPr>
                <w:rFonts w:cs="Calibri"/>
                <w:color w:val="FF0000"/>
                <w:szCs w:val="24"/>
              </w:rPr>
            </w:pPr>
          </w:p>
          <w:p w14:paraId="6927F9F8" w14:textId="77777777" w:rsidR="00757244" w:rsidRDefault="00757244" w:rsidP="002C3D5B">
            <w:pPr>
              <w:jc w:val="left"/>
              <w:rPr>
                <w:rFonts w:cs="Calibri"/>
                <w:color w:val="FF0000"/>
                <w:szCs w:val="24"/>
              </w:rPr>
            </w:pPr>
          </w:p>
          <w:p w14:paraId="3DAD83D6" w14:textId="77777777" w:rsidR="00757244" w:rsidRDefault="00757244" w:rsidP="002C3D5B">
            <w:pPr>
              <w:jc w:val="left"/>
              <w:rPr>
                <w:rFonts w:cs="Calibri"/>
                <w:color w:val="FF0000"/>
                <w:szCs w:val="24"/>
              </w:rPr>
            </w:pPr>
          </w:p>
          <w:p w14:paraId="44A777B7" w14:textId="77777777" w:rsidR="00757244" w:rsidRDefault="00757244" w:rsidP="002C3D5B">
            <w:pPr>
              <w:jc w:val="left"/>
              <w:rPr>
                <w:rFonts w:cs="Calibri"/>
                <w:color w:val="FF0000"/>
                <w:szCs w:val="24"/>
              </w:rPr>
            </w:pPr>
          </w:p>
          <w:p w14:paraId="67A8928D" w14:textId="77777777" w:rsidR="00757244" w:rsidRDefault="00757244" w:rsidP="002C3D5B">
            <w:pPr>
              <w:jc w:val="left"/>
              <w:rPr>
                <w:rFonts w:cs="Calibri"/>
                <w:color w:val="FF0000"/>
                <w:szCs w:val="24"/>
              </w:rPr>
            </w:pPr>
          </w:p>
          <w:p w14:paraId="490B1AB7" w14:textId="77777777" w:rsidR="00757244" w:rsidRDefault="00757244" w:rsidP="002C3D5B">
            <w:pPr>
              <w:jc w:val="left"/>
              <w:rPr>
                <w:rFonts w:cs="Calibri"/>
                <w:color w:val="FF0000"/>
                <w:szCs w:val="24"/>
              </w:rPr>
            </w:pPr>
          </w:p>
          <w:p w14:paraId="4A0CC31C" w14:textId="77777777" w:rsidR="00757244" w:rsidRDefault="00757244" w:rsidP="002C3D5B">
            <w:pPr>
              <w:jc w:val="left"/>
              <w:rPr>
                <w:rFonts w:cs="Calibri"/>
                <w:color w:val="FF0000"/>
                <w:szCs w:val="24"/>
              </w:rPr>
            </w:pPr>
          </w:p>
          <w:p w14:paraId="66A5E0D6" w14:textId="77777777" w:rsidR="00757244" w:rsidRDefault="00757244" w:rsidP="002C3D5B">
            <w:pPr>
              <w:jc w:val="left"/>
              <w:rPr>
                <w:rFonts w:cs="Calibri"/>
                <w:color w:val="FF0000"/>
                <w:szCs w:val="24"/>
              </w:rPr>
            </w:pPr>
          </w:p>
          <w:p w14:paraId="04AF5F84" w14:textId="77777777" w:rsidR="00757244" w:rsidRDefault="00757244" w:rsidP="002C3D5B">
            <w:pPr>
              <w:jc w:val="left"/>
              <w:rPr>
                <w:rFonts w:cs="Calibri"/>
                <w:color w:val="FF0000"/>
                <w:szCs w:val="24"/>
              </w:rPr>
            </w:pPr>
          </w:p>
          <w:p w14:paraId="56F00266" w14:textId="77777777" w:rsidR="00757244" w:rsidRDefault="00757244" w:rsidP="002C3D5B">
            <w:pPr>
              <w:jc w:val="left"/>
              <w:rPr>
                <w:rFonts w:cs="Calibri"/>
                <w:color w:val="FF0000"/>
                <w:szCs w:val="24"/>
              </w:rPr>
            </w:pPr>
          </w:p>
          <w:p w14:paraId="5098ECC7" w14:textId="77777777" w:rsidR="00757244" w:rsidRDefault="00757244" w:rsidP="002C3D5B">
            <w:pPr>
              <w:jc w:val="left"/>
              <w:rPr>
                <w:rFonts w:cs="Calibri"/>
                <w:color w:val="FF0000"/>
                <w:szCs w:val="24"/>
              </w:rPr>
            </w:pPr>
          </w:p>
          <w:p w14:paraId="15C07373" w14:textId="77777777" w:rsidR="00757244" w:rsidRPr="0006336A" w:rsidRDefault="00757244" w:rsidP="002C3D5B">
            <w:pPr>
              <w:jc w:val="left"/>
              <w:rPr>
                <w:rFonts w:cs="Calibri"/>
                <w:color w:val="FF0000"/>
                <w:szCs w:val="24"/>
              </w:rPr>
            </w:pPr>
          </w:p>
        </w:tc>
      </w:tr>
      <w:tr w:rsidR="00757244" w:rsidRPr="0006336A" w14:paraId="725322E1" w14:textId="77777777" w:rsidTr="002C3D5B">
        <w:tc>
          <w:tcPr>
            <w:tcW w:w="9639" w:type="dxa"/>
            <w:gridSpan w:val="6"/>
          </w:tcPr>
          <w:p w14:paraId="5DADDF0F" w14:textId="7A7CF2A2" w:rsidR="00757244" w:rsidRPr="00932117" w:rsidRDefault="00757244" w:rsidP="002C3D5B">
            <w:pPr>
              <w:jc w:val="left"/>
              <w:rPr>
                <w:rFonts w:cstheme="minorHAnsi"/>
                <w:color w:val="FF0000"/>
              </w:rPr>
            </w:pPr>
            <w:r>
              <w:rPr>
                <w:rStyle w:val="Strong"/>
                <w:rFonts w:asciiTheme="majorHAnsi" w:hAnsiTheme="majorHAnsi" w:cstheme="majorHAnsi"/>
              </w:rPr>
              <w:t>1</w:t>
            </w:r>
            <w:r w:rsidR="00E10CC6">
              <w:rPr>
                <w:rStyle w:val="Strong"/>
                <w:rFonts w:asciiTheme="majorHAnsi" w:hAnsiTheme="majorHAnsi" w:cstheme="majorHAnsi"/>
              </w:rPr>
              <w:t>0</w:t>
            </w:r>
            <w:r>
              <w:rPr>
                <w:rStyle w:val="Strong"/>
                <w:rFonts w:asciiTheme="majorHAnsi" w:hAnsiTheme="majorHAnsi" w:cstheme="majorHAnsi"/>
              </w:rPr>
              <w:t>.</w:t>
            </w:r>
            <w:r w:rsidR="00A20B01" w:rsidRPr="00F20A28">
              <w:rPr>
                <w:rStyle w:val="TitleChar"/>
              </w:rPr>
              <w:t xml:space="preserve"> </w:t>
            </w:r>
            <w:r w:rsidR="00A20B01" w:rsidRPr="00F20A28">
              <w:rPr>
                <w:rStyle w:val="Strong"/>
              </w:rPr>
              <w:t>TECHNICAL PRODUCT / SERVICE FUNCTIONAL REQUIREMENTS</w:t>
            </w:r>
          </w:p>
        </w:tc>
      </w:tr>
      <w:tr w:rsidR="00757244" w:rsidRPr="0006336A" w14:paraId="68AEBB05" w14:textId="77777777" w:rsidTr="002C3D5B">
        <w:tc>
          <w:tcPr>
            <w:tcW w:w="3261" w:type="dxa"/>
            <w:gridSpan w:val="2"/>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7A6E092C" w14:textId="4B747302" w:rsidR="00757244" w:rsidRPr="007E7506" w:rsidRDefault="00757244" w:rsidP="002C3D5B">
            <w:pPr>
              <w:pStyle w:val="Specification"/>
              <w:rPr>
                <w:rFonts w:asciiTheme="minorHAnsi" w:eastAsiaTheme="minorHAnsi" w:hAnsiTheme="minorHAnsi" w:cstheme="minorHAnsi"/>
                <w:color w:val="000000" w:themeColor="text1"/>
                <w:sz w:val="22"/>
                <w:szCs w:val="22"/>
              </w:rPr>
            </w:pPr>
            <w:r w:rsidRPr="001402AA">
              <w:rPr>
                <w:rStyle w:val="Strong"/>
                <w:rFonts w:ascii="Calibri Light" w:hAnsi="Calibri Light" w:cs="Calibri Light"/>
                <w:b w:val="0"/>
                <w:sz w:val="22"/>
                <w:szCs w:val="22"/>
              </w:rPr>
              <w:t xml:space="preserve">The </w:t>
            </w:r>
            <w:r>
              <w:rPr>
                <w:rStyle w:val="Strong"/>
                <w:rFonts w:ascii="Calibri Light" w:hAnsi="Calibri Light" w:cs="Calibri Light"/>
                <w:b w:val="0"/>
                <w:sz w:val="22"/>
                <w:szCs w:val="22"/>
              </w:rPr>
              <w:t>B</w:t>
            </w:r>
            <w:r w:rsidRPr="001402AA">
              <w:rPr>
                <w:rStyle w:val="Strong"/>
                <w:rFonts w:ascii="Calibri Light" w:hAnsi="Calibri Light" w:cs="Calibri Light"/>
                <w:b w:val="0"/>
                <w:sz w:val="22"/>
                <w:szCs w:val="22"/>
              </w:rPr>
              <w:t xml:space="preserve">idder must confirm compliance to </w:t>
            </w:r>
            <w:r w:rsidR="00E10CC6" w:rsidRPr="001402AA">
              <w:rPr>
                <w:rStyle w:val="Strong"/>
                <w:rFonts w:ascii="Calibri Light" w:hAnsi="Calibri Light" w:cs="Calibri Light"/>
                <w:b w:val="0"/>
                <w:sz w:val="22"/>
                <w:szCs w:val="22"/>
              </w:rPr>
              <w:t xml:space="preserve">the </w:t>
            </w:r>
            <w:r w:rsidR="00E10CC6" w:rsidRPr="00E822EA">
              <w:rPr>
                <w:rFonts w:asciiTheme="minorHAnsi" w:hAnsiTheme="minorHAnsi" w:cstheme="minorHAnsi"/>
                <w:b/>
                <w:bCs/>
                <w:sz w:val="22"/>
                <w:szCs w:val="22"/>
              </w:rPr>
              <w:t>Technical</w:t>
            </w:r>
            <w:r w:rsidR="00E10CC6" w:rsidRPr="00E822EA">
              <w:rPr>
                <w:rStyle w:val="Strong"/>
                <w:rFonts w:asciiTheme="minorHAnsi" w:hAnsiTheme="minorHAnsi" w:cstheme="minorHAnsi"/>
                <w:sz w:val="22"/>
                <w:szCs w:val="22"/>
              </w:rPr>
              <w:t>/Product Functional Requirements</w:t>
            </w:r>
          </w:p>
        </w:tc>
        <w:tc>
          <w:tcPr>
            <w:tcW w:w="311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6A62CB80" w14:textId="77777777" w:rsidR="00757244" w:rsidRPr="001402AA" w:rsidRDefault="00757244" w:rsidP="002C3D5B">
            <w:pPr>
              <w:jc w:val="left"/>
              <w:rPr>
                <w:rFonts w:cs="Calibri Light"/>
                <w:bCs/>
              </w:rPr>
            </w:pPr>
            <w:r w:rsidRPr="001402AA">
              <w:rPr>
                <w:rFonts w:cs="Calibri Light"/>
                <w:bCs/>
              </w:rPr>
              <w:t xml:space="preserve">The </w:t>
            </w:r>
            <w:r w:rsidRPr="00C64E24">
              <w:rPr>
                <w:rFonts w:cs="Calibri Light"/>
                <w:bCs/>
              </w:rPr>
              <w:t xml:space="preserve">Bidder must confirm that they comply with the </w:t>
            </w:r>
            <w:r w:rsidRPr="00C64E24">
              <w:rPr>
                <w:rFonts w:cs="Calibri Light"/>
                <w:b/>
              </w:rPr>
              <w:t>Product/Service Functional Requirements</w:t>
            </w:r>
            <w:r w:rsidRPr="00C64E24">
              <w:rPr>
                <w:rFonts w:cs="Calibri Light"/>
                <w:bCs/>
              </w:rPr>
              <w:t xml:space="preserve"> by completing </w:t>
            </w:r>
            <w:r w:rsidRPr="00C64E24">
              <w:rPr>
                <w:rFonts w:cs="Calibri Light"/>
                <w:b/>
              </w:rPr>
              <w:t>Annex C: Addendum 1</w:t>
            </w:r>
            <w:r w:rsidRPr="00C64E24">
              <w:rPr>
                <w:rFonts w:cs="Calibri Light"/>
                <w:bCs/>
              </w:rPr>
              <w:t>.</w:t>
            </w:r>
          </w:p>
          <w:p w14:paraId="6B25EAB4" w14:textId="77777777" w:rsidR="00757244" w:rsidRPr="001402AA" w:rsidRDefault="00757244" w:rsidP="002C3D5B">
            <w:pPr>
              <w:jc w:val="left"/>
              <w:rPr>
                <w:rFonts w:cs="Calibri Light"/>
              </w:rPr>
            </w:pPr>
          </w:p>
          <w:p w14:paraId="28A9E93D" w14:textId="77777777" w:rsidR="00757244" w:rsidRPr="001402AA" w:rsidRDefault="00757244" w:rsidP="002C3D5B">
            <w:pPr>
              <w:jc w:val="left"/>
              <w:rPr>
                <w:rFonts w:cs="Calibri Light"/>
                <w:bCs/>
              </w:rPr>
            </w:pPr>
            <w:r w:rsidRPr="001402AA">
              <w:rPr>
                <w:rFonts w:cs="Calibri Light"/>
                <w:b/>
              </w:rPr>
              <w:t>NOTE (1):</w:t>
            </w:r>
          </w:p>
          <w:p w14:paraId="196587BA" w14:textId="77777777" w:rsidR="00757244" w:rsidRPr="001402AA" w:rsidRDefault="00757244" w:rsidP="002C3D5B">
            <w:pPr>
              <w:jc w:val="left"/>
              <w:rPr>
                <w:rFonts w:cs="Calibri Light"/>
                <w:bCs/>
              </w:rPr>
            </w:pPr>
            <w:r w:rsidRPr="001402AA">
              <w:rPr>
                <w:rFonts w:cs="Calibri Light"/>
                <w:bCs/>
              </w:rPr>
              <w:t>Failure to comply fully to the requirements as indicated above will result in disqualification.</w:t>
            </w:r>
          </w:p>
          <w:p w14:paraId="6714B7BF" w14:textId="77777777" w:rsidR="00757244" w:rsidRPr="001402AA" w:rsidRDefault="00757244" w:rsidP="002C3D5B">
            <w:pPr>
              <w:jc w:val="left"/>
              <w:rPr>
                <w:rFonts w:cs="Calibri Light"/>
                <w:bCs/>
              </w:rPr>
            </w:pPr>
          </w:p>
          <w:p w14:paraId="20D9F7AD" w14:textId="77777777" w:rsidR="00757244" w:rsidRPr="00E822EA" w:rsidRDefault="00757244" w:rsidP="002C3D5B">
            <w:pPr>
              <w:jc w:val="left"/>
              <w:rPr>
                <w:rFonts w:asciiTheme="minorHAnsi" w:hAnsiTheme="minorHAnsi" w:cstheme="minorHAnsi"/>
                <w:b/>
              </w:rPr>
            </w:pPr>
            <w:r w:rsidRPr="00E822EA">
              <w:rPr>
                <w:rFonts w:asciiTheme="minorHAnsi" w:hAnsiTheme="minorHAnsi" w:cstheme="minorHAnsi"/>
                <w:b/>
              </w:rPr>
              <w:t xml:space="preserve">NOTE (2): </w:t>
            </w:r>
          </w:p>
          <w:p w14:paraId="64FF60CB" w14:textId="77777777" w:rsidR="00757244" w:rsidRPr="007E7506" w:rsidRDefault="00757244" w:rsidP="002C3D5B">
            <w:pPr>
              <w:pStyle w:val="Specification"/>
              <w:rPr>
                <w:rFonts w:asciiTheme="minorHAnsi" w:eastAsiaTheme="minorHAnsi" w:hAnsiTheme="minorHAnsi" w:cstheme="minorHAnsi"/>
                <w:color w:val="000000" w:themeColor="text1"/>
                <w:sz w:val="22"/>
                <w:szCs w:val="22"/>
              </w:rPr>
            </w:pPr>
            <w:r w:rsidRPr="00E822EA">
              <w:rPr>
                <w:rFonts w:asciiTheme="minorHAnsi" w:hAnsiTheme="minorHAnsi" w:cstheme="minorHAnsi"/>
                <w:bCs/>
                <w:sz w:val="22"/>
                <w:szCs w:val="22"/>
              </w:rPr>
              <w:t>SITA reserves the right to verify information provided</w:t>
            </w:r>
            <w:r w:rsidRPr="001402AA">
              <w:rPr>
                <w:rFonts w:cs="Calibri Light"/>
                <w:bCs/>
              </w:rPr>
              <w:t>.</w:t>
            </w:r>
          </w:p>
        </w:tc>
        <w:tc>
          <w:tcPr>
            <w:tcW w:w="3265" w:type="dxa"/>
            <w:gridSpan w:val="3"/>
          </w:tcPr>
          <w:p w14:paraId="34312762" w14:textId="4D6CFDC0" w:rsidR="00757244" w:rsidRPr="001402AA" w:rsidRDefault="00757244" w:rsidP="002C3D5B">
            <w:pPr>
              <w:jc w:val="left"/>
              <w:rPr>
                <w:rFonts w:cs="Calibri Light"/>
                <w:b/>
                <w:color w:val="FF0000"/>
              </w:rPr>
            </w:pPr>
            <w:r w:rsidRPr="001402AA">
              <w:rPr>
                <w:rFonts w:cs="Calibri Light"/>
                <w:color w:val="FF0000"/>
              </w:rPr>
              <w:t xml:space="preserve">&lt;provide unique reference to locate substantiating evidence in the bid response </w:t>
            </w:r>
            <w:r w:rsidRPr="007407E5">
              <w:rPr>
                <w:rFonts w:cs="Calibri Light"/>
                <w:color w:val="FF0000"/>
              </w:rPr>
              <w:t xml:space="preserve">– </w:t>
            </w:r>
            <w:r w:rsidRPr="00467E22">
              <w:rPr>
                <w:rFonts w:cs="Calibri Light"/>
                <w:bCs/>
                <w:color w:val="FF0000"/>
              </w:rPr>
              <w:t>see Annex A, paragraph 5.</w:t>
            </w:r>
            <w:r>
              <w:rPr>
                <w:rFonts w:cs="Calibri Light"/>
                <w:bCs/>
                <w:color w:val="FF0000"/>
              </w:rPr>
              <w:t>1</w:t>
            </w:r>
            <w:r w:rsidR="00E10CC6">
              <w:rPr>
                <w:rFonts w:cs="Calibri Light"/>
                <w:bCs/>
                <w:color w:val="FF0000"/>
              </w:rPr>
              <w:t>0</w:t>
            </w:r>
            <w:r w:rsidRPr="00467E22">
              <w:rPr>
                <w:rFonts w:cs="Calibri Light"/>
                <w:bCs/>
                <w:color w:val="FF0000"/>
              </w:rPr>
              <w:t xml:space="preserve"> and Annex C: Addendum 1</w:t>
            </w:r>
            <w:r w:rsidRPr="007407E5">
              <w:rPr>
                <w:rFonts w:cs="Calibri Light"/>
                <w:b/>
                <w:color w:val="FF0000"/>
              </w:rPr>
              <w:t>&gt;</w:t>
            </w:r>
          </w:p>
          <w:p w14:paraId="5CC0BA0F" w14:textId="77777777" w:rsidR="00757244" w:rsidRPr="007E7506" w:rsidRDefault="00757244" w:rsidP="002C3D5B">
            <w:pPr>
              <w:jc w:val="left"/>
              <w:rPr>
                <w:rFonts w:asciiTheme="minorHAnsi" w:hAnsiTheme="minorHAnsi" w:cstheme="minorHAnsi"/>
                <w:color w:val="FF0000"/>
              </w:rPr>
            </w:pPr>
          </w:p>
        </w:tc>
      </w:tr>
    </w:tbl>
    <w:p w14:paraId="4FFA02B7" w14:textId="77777777" w:rsidR="00F84BC9" w:rsidRPr="005C56FE" w:rsidRDefault="00F84BC9" w:rsidP="00F84BC9">
      <w:pPr>
        <w:pStyle w:val="Heading2"/>
        <w:rPr>
          <w:sz w:val="24"/>
          <w:szCs w:val="24"/>
        </w:rPr>
      </w:pPr>
      <w:bookmarkStart w:id="53" w:name="_Toc190354897"/>
      <w:bookmarkStart w:id="54" w:name="_Toc201931411"/>
      <w:r w:rsidRPr="005C56FE">
        <w:rPr>
          <w:sz w:val="24"/>
          <w:szCs w:val="24"/>
        </w:rPr>
        <w:t>Technical Functionality evaluation Requirements (Stage 3)</w:t>
      </w:r>
      <w:bookmarkEnd w:id="53"/>
      <w:bookmarkEnd w:id="54"/>
    </w:p>
    <w:p w14:paraId="331949C7" w14:textId="77777777" w:rsidR="00F84BC9" w:rsidRPr="007C59BE" w:rsidRDefault="00F84BC9" w:rsidP="00F84BC9">
      <w:pPr>
        <w:pStyle w:val="ListParagraph"/>
        <w:numPr>
          <w:ilvl w:val="0"/>
          <w:numId w:val="109"/>
        </w:numPr>
      </w:pPr>
      <w:r w:rsidRPr="007C59BE">
        <w:t xml:space="preserve">The </w:t>
      </w:r>
      <w:r>
        <w:t>B</w:t>
      </w:r>
      <w:r w:rsidRPr="007C59BE">
        <w:t>idder must complete in full all the TECHNICAL FUNCTIONALITY requirements.</w:t>
      </w:r>
    </w:p>
    <w:p w14:paraId="6C301794" w14:textId="77777777" w:rsidR="00F84BC9" w:rsidRPr="007C59BE" w:rsidRDefault="00F84BC9" w:rsidP="00F84BC9">
      <w:pPr>
        <w:pStyle w:val="ListParagraph"/>
        <w:numPr>
          <w:ilvl w:val="0"/>
          <w:numId w:val="109"/>
        </w:numPr>
      </w:pPr>
      <w:r w:rsidRPr="007C59BE">
        <w:t xml:space="preserve">The </w:t>
      </w:r>
      <w:r>
        <w:t>B</w:t>
      </w:r>
      <w:r w:rsidRPr="007C59BE">
        <w:t xml:space="preserve">idder </w:t>
      </w:r>
      <w:r w:rsidRPr="007C59BE">
        <w:rPr>
          <w:b/>
        </w:rPr>
        <w:t>must provide a unique reference number</w:t>
      </w:r>
      <w:r w:rsidRPr="007C59BE">
        <w:t xml:space="preserve"> (e.g. binder/folio, chapter, section, page) to locate substantiating evidence in the bid response. During evaluation, SITA reserves the right to treat substantiation evidence that cannot be located in the bid response, as “NOT COMPLY”.</w:t>
      </w:r>
    </w:p>
    <w:p w14:paraId="0C058321" w14:textId="77777777" w:rsidR="00F84BC9" w:rsidRPr="007C59BE" w:rsidRDefault="00F84BC9" w:rsidP="00F84BC9">
      <w:pPr>
        <w:pStyle w:val="ListParagraph"/>
        <w:numPr>
          <w:ilvl w:val="0"/>
          <w:numId w:val="109"/>
        </w:numPr>
      </w:pPr>
      <w:r w:rsidRPr="007C59BE">
        <w:t>The evaluation (scoring) of bidders’ responses to the requirements will be determined by the completeness, relevance and accuracy of substantiating evidence</w:t>
      </w:r>
    </w:p>
    <w:p w14:paraId="4A842DED" w14:textId="77777777" w:rsidR="00F84BC9" w:rsidRPr="007C59BE" w:rsidRDefault="00F84BC9" w:rsidP="00F84BC9">
      <w:pPr>
        <w:pStyle w:val="ListParagraph"/>
        <w:numPr>
          <w:ilvl w:val="0"/>
          <w:numId w:val="110"/>
        </w:numPr>
        <w:tabs>
          <w:tab w:val="left" w:pos="630"/>
        </w:tabs>
        <w:jc w:val="left"/>
      </w:pPr>
      <w:r w:rsidRPr="007C59BE">
        <w:t>Weighting of requirements: The score for the desktop evaluation of TECHNICAL FUNCTIONALITY REQUIREMENTS will be calculated as follows:</w:t>
      </w:r>
    </w:p>
    <w:p w14:paraId="4BE2CBFE" w14:textId="77777777" w:rsidR="00F84BC9" w:rsidRPr="007C59BE" w:rsidRDefault="00F84BC9" w:rsidP="00F84BC9">
      <w:pPr>
        <w:pStyle w:val="ListParagraph"/>
        <w:numPr>
          <w:ilvl w:val="0"/>
          <w:numId w:val="110"/>
        </w:numPr>
        <w:tabs>
          <w:tab w:val="left" w:pos="630"/>
        </w:tabs>
        <w:jc w:val="left"/>
      </w:pPr>
      <w:r w:rsidRPr="007C59BE">
        <w:t xml:space="preserve">Each Bidder will be evaluated on each individual </w:t>
      </w:r>
      <w:r w:rsidRPr="0020442A">
        <w:t xml:space="preserve">requirement as indicated </w:t>
      </w:r>
      <w:proofErr w:type="gramStart"/>
      <w:r w:rsidRPr="0020442A">
        <w:t>in  table</w:t>
      </w:r>
      <w:proofErr w:type="gramEnd"/>
      <w:r w:rsidRPr="0020442A">
        <w:t xml:space="preserve"> 4 and 5</w:t>
      </w:r>
      <w:r w:rsidRPr="008F0A2A">
        <w:t xml:space="preserve"> below.</w:t>
      </w:r>
      <w:r w:rsidRPr="007C59BE">
        <w:t xml:space="preserve"> The value scored for each requirement will be multiplied with the specified weighting for the relevant requirement to obtain the percentage achieved for each requirement.</w:t>
      </w:r>
    </w:p>
    <w:p w14:paraId="56B8A285" w14:textId="77777777" w:rsidR="00F84BC9" w:rsidRDefault="00F84BC9" w:rsidP="00F84BC9">
      <w:pPr>
        <w:numPr>
          <w:ilvl w:val="0"/>
          <w:numId w:val="110"/>
        </w:numPr>
        <w:rPr>
          <w:szCs w:val="24"/>
        </w:rPr>
      </w:pPr>
      <w:r w:rsidRPr="007C59BE">
        <w:rPr>
          <w:szCs w:val="24"/>
        </w:rPr>
        <w:t>SITA reserves the right to verify information / evidence provided by the Bidder</w:t>
      </w:r>
      <w:r w:rsidRPr="00AE4DA8">
        <w:rPr>
          <w:szCs w:val="24"/>
        </w:rPr>
        <w:t>.</w:t>
      </w:r>
    </w:p>
    <w:p w14:paraId="3DED15D2" w14:textId="77777777" w:rsidR="00F84BC9" w:rsidRPr="005269B2" w:rsidRDefault="00F84BC9" w:rsidP="00F84BC9">
      <w:pPr>
        <w:pStyle w:val="ListParagraph"/>
        <w:keepNext/>
        <w:spacing w:before="120"/>
        <w:ind w:left="1134"/>
        <w:jc w:val="center"/>
        <w:rPr>
          <w:rFonts w:asciiTheme="majorHAnsi" w:hAnsiTheme="majorHAnsi" w:cstheme="majorHAnsi"/>
          <w:lang w:val="en-GB"/>
        </w:rPr>
      </w:pPr>
      <w:r w:rsidRPr="005269B2">
        <w:rPr>
          <w:rFonts w:asciiTheme="majorHAnsi" w:hAnsiTheme="majorHAnsi" w:cstheme="majorHAnsi"/>
          <w:b/>
          <w:bCs/>
          <w:lang w:val="en-GB"/>
        </w:rPr>
        <w:lastRenderedPageBreak/>
        <w:t xml:space="preserve">Table </w:t>
      </w:r>
      <w:r>
        <w:rPr>
          <w:rFonts w:asciiTheme="majorHAnsi" w:hAnsiTheme="majorHAnsi" w:cstheme="majorHAnsi"/>
          <w:b/>
          <w:bCs/>
          <w:lang w:val="en-GB"/>
        </w:rPr>
        <w:t>4</w:t>
      </w:r>
      <w:r w:rsidRPr="005269B2">
        <w:rPr>
          <w:rFonts w:asciiTheme="majorHAnsi" w:hAnsiTheme="majorHAnsi" w:cstheme="majorHAnsi"/>
          <w:b/>
          <w:bCs/>
          <w:lang w:val="en-GB"/>
        </w:rPr>
        <w:t>:</w:t>
      </w:r>
      <w:r w:rsidRPr="005269B2">
        <w:rPr>
          <w:rFonts w:asciiTheme="majorHAnsi" w:hAnsiTheme="majorHAnsi" w:cstheme="majorHAnsi"/>
          <w:lang w:val="en-GB"/>
        </w:rPr>
        <w:t xml:space="preserve"> </w:t>
      </w:r>
      <w:r w:rsidRPr="006C6279">
        <w:rPr>
          <w:rFonts w:asciiTheme="majorHAnsi" w:hAnsiTheme="majorHAnsi" w:cstheme="majorHAnsi"/>
          <w:lang w:val="en-GB"/>
        </w:rPr>
        <w:t>Technical Functionality Evaluation Rating Scale</w:t>
      </w: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434"/>
        <w:gridCol w:w="1632"/>
      </w:tblGrid>
      <w:tr w:rsidR="00141F37" w:rsidRPr="00C440C7" w14:paraId="70121ED1" w14:textId="77777777" w:rsidTr="00F13058">
        <w:trPr>
          <w:tblHeader/>
        </w:trPr>
        <w:tc>
          <w:tcPr>
            <w:tcW w:w="4100" w:type="pct"/>
            <w:shd w:val="clear" w:color="auto" w:fill="DBE5F1" w:themeFill="accent1" w:themeFillTint="33"/>
          </w:tcPr>
          <w:p w14:paraId="5B2BA3FD" w14:textId="77777777" w:rsidR="00141F37" w:rsidRPr="00C330B9" w:rsidRDefault="00141F37" w:rsidP="00F13058">
            <w:pPr>
              <w:rPr>
                <w:rFonts w:asciiTheme="majorHAnsi" w:eastAsiaTheme="minorHAnsi" w:hAnsiTheme="majorHAnsi" w:cstheme="majorHAnsi"/>
                <w:b/>
                <w:sz w:val="22"/>
                <w:szCs w:val="22"/>
                <w:lang w:eastAsia="en-US"/>
              </w:rPr>
            </w:pPr>
            <w:r w:rsidRPr="00C330B9">
              <w:rPr>
                <w:rFonts w:asciiTheme="majorHAnsi" w:hAnsiTheme="majorHAnsi" w:cstheme="majorHAnsi"/>
                <w:b/>
                <w:szCs w:val="22"/>
              </w:rPr>
              <w:t xml:space="preserve">Evaluation criteria </w:t>
            </w:r>
          </w:p>
        </w:tc>
        <w:tc>
          <w:tcPr>
            <w:tcW w:w="900" w:type="pct"/>
            <w:shd w:val="clear" w:color="auto" w:fill="DBE5F1" w:themeFill="accent1" w:themeFillTint="33"/>
          </w:tcPr>
          <w:p w14:paraId="343F00E5" w14:textId="77777777" w:rsidR="00141F37" w:rsidRPr="00C330B9" w:rsidRDefault="00141F37" w:rsidP="00F13058">
            <w:pPr>
              <w:jc w:val="center"/>
              <w:rPr>
                <w:rFonts w:asciiTheme="majorHAnsi" w:eastAsiaTheme="minorHAnsi" w:hAnsiTheme="majorHAnsi" w:cstheme="majorHAnsi"/>
                <w:b/>
                <w:sz w:val="22"/>
                <w:szCs w:val="22"/>
                <w:lang w:eastAsia="en-US"/>
              </w:rPr>
            </w:pPr>
            <w:r w:rsidRPr="00C330B9">
              <w:rPr>
                <w:rFonts w:asciiTheme="majorHAnsi" w:hAnsiTheme="majorHAnsi" w:cstheme="majorHAnsi"/>
                <w:b/>
                <w:szCs w:val="22"/>
              </w:rPr>
              <w:t>Score</w:t>
            </w:r>
          </w:p>
        </w:tc>
      </w:tr>
      <w:tr w:rsidR="00141F37" w:rsidRPr="00C440C7" w14:paraId="762A2193" w14:textId="77777777" w:rsidTr="00F13058">
        <w:tc>
          <w:tcPr>
            <w:tcW w:w="4100" w:type="pct"/>
          </w:tcPr>
          <w:p w14:paraId="023518AA" w14:textId="77777777" w:rsidR="00141F37" w:rsidRPr="00C330B9" w:rsidRDefault="00141F37" w:rsidP="00F13058">
            <w:pPr>
              <w:rPr>
                <w:rFonts w:asciiTheme="majorHAnsi" w:eastAsiaTheme="minorHAnsi" w:hAnsiTheme="majorHAnsi" w:cstheme="majorHAnsi"/>
                <w:sz w:val="22"/>
                <w:szCs w:val="22"/>
                <w:lang w:eastAsia="en-US"/>
              </w:rPr>
            </w:pPr>
            <w:r w:rsidRPr="00C330B9">
              <w:rPr>
                <w:rFonts w:asciiTheme="majorHAnsi" w:hAnsiTheme="majorHAnsi" w:cstheme="majorHAnsi"/>
                <w:szCs w:val="22"/>
              </w:rPr>
              <w:t xml:space="preserve">Irrelevant (Does not meet </w:t>
            </w:r>
            <w:r w:rsidR="00D521C9">
              <w:rPr>
                <w:rFonts w:asciiTheme="majorHAnsi" w:hAnsiTheme="majorHAnsi" w:cstheme="majorHAnsi"/>
                <w:szCs w:val="22"/>
              </w:rPr>
              <w:t>the </w:t>
            </w:r>
            <w:r w:rsidRPr="00C330B9">
              <w:rPr>
                <w:rFonts w:asciiTheme="majorHAnsi" w:hAnsiTheme="majorHAnsi" w:cstheme="majorHAnsi"/>
                <w:szCs w:val="22"/>
              </w:rPr>
              <w:t>minimum requirement)</w:t>
            </w:r>
          </w:p>
        </w:tc>
        <w:tc>
          <w:tcPr>
            <w:tcW w:w="900" w:type="pct"/>
          </w:tcPr>
          <w:p w14:paraId="49FFD20D" w14:textId="77777777" w:rsidR="00141F37" w:rsidRPr="00C330B9" w:rsidRDefault="00141F37" w:rsidP="00F13058">
            <w:pPr>
              <w:jc w:val="center"/>
              <w:rPr>
                <w:rFonts w:asciiTheme="majorHAnsi" w:eastAsiaTheme="minorHAnsi" w:hAnsiTheme="majorHAnsi" w:cstheme="majorHAnsi"/>
                <w:sz w:val="22"/>
                <w:szCs w:val="22"/>
                <w:lang w:eastAsia="en-US"/>
              </w:rPr>
            </w:pPr>
            <w:r w:rsidRPr="00C330B9">
              <w:rPr>
                <w:rFonts w:asciiTheme="majorHAnsi" w:hAnsiTheme="majorHAnsi" w:cstheme="majorHAnsi"/>
                <w:szCs w:val="22"/>
              </w:rPr>
              <w:t>0</w:t>
            </w:r>
          </w:p>
        </w:tc>
      </w:tr>
      <w:tr w:rsidR="00141F37" w:rsidRPr="00C440C7" w14:paraId="029336A8" w14:textId="77777777" w:rsidTr="00F13058">
        <w:tc>
          <w:tcPr>
            <w:tcW w:w="4100" w:type="pct"/>
          </w:tcPr>
          <w:p w14:paraId="495707FA" w14:textId="77777777" w:rsidR="00141F37" w:rsidRPr="00C330B9" w:rsidRDefault="00141F37" w:rsidP="00F13058">
            <w:pPr>
              <w:rPr>
                <w:rFonts w:asciiTheme="majorHAnsi" w:eastAsiaTheme="minorHAnsi" w:hAnsiTheme="majorHAnsi" w:cstheme="majorHAnsi"/>
                <w:sz w:val="22"/>
                <w:szCs w:val="22"/>
                <w:lang w:eastAsia="en-US"/>
              </w:rPr>
            </w:pPr>
            <w:r w:rsidRPr="00C330B9">
              <w:rPr>
                <w:rFonts w:asciiTheme="majorHAnsi" w:hAnsiTheme="majorHAnsi" w:cstheme="majorHAnsi"/>
                <w:szCs w:val="22"/>
              </w:rPr>
              <w:t>Good (Meets the minimum requirements)</w:t>
            </w:r>
          </w:p>
        </w:tc>
        <w:tc>
          <w:tcPr>
            <w:tcW w:w="900" w:type="pct"/>
          </w:tcPr>
          <w:p w14:paraId="2AD9DA2A" w14:textId="77777777" w:rsidR="00141F37" w:rsidRPr="00C330B9" w:rsidRDefault="00141F37" w:rsidP="00F13058">
            <w:pPr>
              <w:jc w:val="center"/>
              <w:rPr>
                <w:rFonts w:asciiTheme="majorHAnsi" w:eastAsiaTheme="minorHAnsi" w:hAnsiTheme="majorHAnsi" w:cstheme="majorHAnsi"/>
                <w:sz w:val="22"/>
                <w:szCs w:val="22"/>
                <w:lang w:eastAsia="en-US"/>
              </w:rPr>
            </w:pPr>
            <w:r w:rsidRPr="00C330B9">
              <w:rPr>
                <w:rFonts w:asciiTheme="majorHAnsi" w:hAnsiTheme="majorHAnsi" w:cstheme="majorHAnsi"/>
                <w:szCs w:val="22"/>
              </w:rPr>
              <w:t>3</w:t>
            </w:r>
          </w:p>
        </w:tc>
      </w:tr>
      <w:tr w:rsidR="00141F37" w:rsidRPr="00C440C7" w14:paraId="60A0E64B" w14:textId="77777777" w:rsidTr="00F13058">
        <w:tc>
          <w:tcPr>
            <w:tcW w:w="4100" w:type="pct"/>
          </w:tcPr>
          <w:p w14:paraId="64A483C0" w14:textId="77777777" w:rsidR="00141F37" w:rsidRPr="00C330B9" w:rsidRDefault="00141F37" w:rsidP="00F13058">
            <w:pPr>
              <w:rPr>
                <w:rFonts w:asciiTheme="majorHAnsi" w:eastAsiaTheme="minorHAnsi" w:hAnsiTheme="majorHAnsi" w:cstheme="majorHAnsi"/>
                <w:sz w:val="22"/>
                <w:szCs w:val="22"/>
                <w:lang w:eastAsia="en-US"/>
              </w:rPr>
            </w:pPr>
            <w:r w:rsidRPr="00C330B9">
              <w:rPr>
                <w:rFonts w:asciiTheme="majorHAnsi" w:hAnsiTheme="majorHAnsi" w:cstheme="majorHAnsi"/>
                <w:szCs w:val="22"/>
              </w:rPr>
              <w:t>Excellent (Exceeds the minimum requirements)</w:t>
            </w:r>
          </w:p>
        </w:tc>
        <w:tc>
          <w:tcPr>
            <w:tcW w:w="900" w:type="pct"/>
          </w:tcPr>
          <w:p w14:paraId="165F49DA" w14:textId="77777777" w:rsidR="00141F37" w:rsidRPr="00C330B9" w:rsidRDefault="00141F37" w:rsidP="00F13058">
            <w:pPr>
              <w:jc w:val="center"/>
              <w:rPr>
                <w:rFonts w:asciiTheme="majorHAnsi" w:eastAsiaTheme="minorHAnsi" w:hAnsiTheme="majorHAnsi" w:cstheme="majorHAnsi"/>
                <w:sz w:val="22"/>
                <w:szCs w:val="22"/>
                <w:lang w:eastAsia="en-US"/>
              </w:rPr>
            </w:pPr>
            <w:r w:rsidRPr="00C330B9">
              <w:rPr>
                <w:rFonts w:asciiTheme="majorHAnsi" w:hAnsiTheme="majorHAnsi" w:cstheme="majorHAnsi"/>
                <w:szCs w:val="22"/>
              </w:rPr>
              <w:t>5</w:t>
            </w:r>
          </w:p>
        </w:tc>
      </w:tr>
    </w:tbl>
    <w:p w14:paraId="17AFAAA2" w14:textId="77777777" w:rsidR="00141F37" w:rsidRPr="0006336A" w:rsidRDefault="00141F37" w:rsidP="00141F37">
      <w:pPr>
        <w:rPr>
          <w:rFonts w:cs="Calibri"/>
          <w:szCs w:val="24"/>
        </w:rPr>
      </w:pPr>
    </w:p>
    <w:p w14:paraId="62313FF3" w14:textId="3CC968F2" w:rsidR="009021D7" w:rsidRPr="009021D7" w:rsidRDefault="009021D7" w:rsidP="00E822EA">
      <w:pPr>
        <w:keepNext/>
        <w:spacing w:before="120"/>
        <w:ind w:left="993" w:hanging="426"/>
        <w:rPr>
          <w:rFonts w:cs="Calibri"/>
          <w:szCs w:val="24"/>
        </w:rPr>
      </w:pPr>
      <w:r w:rsidRPr="00E822EA">
        <w:rPr>
          <w:rFonts w:cs="Calibri"/>
          <w:szCs w:val="24"/>
        </w:rPr>
        <w:t>(a)</w:t>
      </w:r>
      <w:r w:rsidRPr="009021D7">
        <w:rPr>
          <w:rFonts w:cs="Calibri"/>
          <w:b/>
          <w:bCs/>
          <w:szCs w:val="24"/>
        </w:rPr>
        <w:tab/>
        <w:t xml:space="preserve">Weighting of requirements: </w:t>
      </w:r>
      <w:r w:rsidRPr="00E822EA">
        <w:rPr>
          <w:rFonts w:cs="Calibri"/>
          <w:szCs w:val="24"/>
        </w:rPr>
        <w:t>The score for the desktop evaluation of TECHNICAL FUNCTIONALITY REQUIREMENTS will be calculated as follows:</w:t>
      </w:r>
    </w:p>
    <w:p w14:paraId="657304CA" w14:textId="123DA6B6" w:rsidR="009021D7" w:rsidRPr="006C6279" w:rsidRDefault="009021D7" w:rsidP="009021D7">
      <w:pPr>
        <w:keepNext/>
        <w:spacing w:before="120"/>
        <w:ind w:left="567"/>
        <w:jc w:val="center"/>
        <w:rPr>
          <w:rFonts w:asciiTheme="majorHAnsi" w:hAnsiTheme="majorHAnsi" w:cstheme="majorHAnsi"/>
          <w:lang w:val="en-GB"/>
        </w:rPr>
      </w:pPr>
      <w:r w:rsidRPr="00F934EB">
        <w:rPr>
          <w:rFonts w:asciiTheme="majorHAnsi" w:hAnsiTheme="majorHAnsi" w:cstheme="majorHAnsi"/>
          <w:b/>
          <w:bCs/>
          <w:lang w:val="en-GB"/>
        </w:rPr>
        <w:t>Table 5:</w:t>
      </w:r>
      <w:r w:rsidRPr="00F934EB">
        <w:rPr>
          <w:rFonts w:asciiTheme="majorHAnsi" w:hAnsiTheme="majorHAnsi" w:cstheme="majorHAnsi"/>
          <w:lang w:val="en-GB"/>
        </w:rPr>
        <w:t xml:space="preserve"> Technical Functionality Weighting Requirements</w:t>
      </w:r>
    </w:p>
    <w:tbl>
      <w:tblPr>
        <w:tblStyle w:val="TableGrid2"/>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2"/>
        <w:gridCol w:w="6519"/>
        <w:gridCol w:w="1691"/>
      </w:tblGrid>
      <w:tr w:rsidR="00141F37" w:rsidRPr="00C440C7" w14:paraId="00B74974" w14:textId="77777777" w:rsidTr="00F13058">
        <w:tc>
          <w:tcPr>
            <w:tcW w:w="470" w:type="pct"/>
            <w:shd w:val="clear" w:color="auto" w:fill="DBE5F1" w:themeFill="accent1" w:themeFillTint="33"/>
          </w:tcPr>
          <w:p w14:paraId="1563050F" w14:textId="77777777" w:rsidR="00141F37" w:rsidRPr="00C330B9" w:rsidRDefault="00141F37" w:rsidP="00F13058">
            <w:pPr>
              <w:rPr>
                <w:rFonts w:asciiTheme="majorHAnsi" w:eastAsiaTheme="minorHAnsi" w:hAnsiTheme="majorHAnsi" w:cstheme="majorHAnsi"/>
                <w:b/>
                <w:sz w:val="22"/>
                <w:szCs w:val="22"/>
                <w:lang w:eastAsia="en-US"/>
              </w:rPr>
            </w:pPr>
            <w:bookmarkStart w:id="55" w:name="_Hlk181345907"/>
            <w:r w:rsidRPr="00C330B9">
              <w:rPr>
                <w:rFonts w:asciiTheme="majorHAnsi" w:hAnsiTheme="majorHAnsi" w:cstheme="majorHAnsi"/>
                <w:b/>
                <w:szCs w:val="22"/>
              </w:rPr>
              <w:t>No.</w:t>
            </w:r>
          </w:p>
        </w:tc>
        <w:tc>
          <w:tcPr>
            <w:tcW w:w="3597" w:type="pct"/>
            <w:shd w:val="clear" w:color="auto" w:fill="DBE5F1" w:themeFill="accent1" w:themeFillTint="33"/>
          </w:tcPr>
          <w:p w14:paraId="12C5D40A" w14:textId="77777777" w:rsidR="00141F37" w:rsidRPr="00C330B9" w:rsidRDefault="00141F37" w:rsidP="00F13058">
            <w:pPr>
              <w:rPr>
                <w:rFonts w:asciiTheme="majorHAnsi" w:eastAsiaTheme="minorHAnsi" w:hAnsiTheme="majorHAnsi" w:cstheme="majorHAnsi"/>
                <w:b/>
                <w:sz w:val="22"/>
                <w:szCs w:val="22"/>
                <w:lang w:eastAsia="en-US"/>
              </w:rPr>
            </w:pPr>
            <w:r w:rsidRPr="00C330B9">
              <w:rPr>
                <w:rFonts w:asciiTheme="majorHAnsi" w:hAnsiTheme="majorHAnsi" w:cstheme="majorHAnsi"/>
                <w:b/>
                <w:szCs w:val="22"/>
              </w:rPr>
              <w:t>Technical Functionality requirements</w:t>
            </w:r>
          </w:p>
        </w:tc>
        <w:tc>
          <w:tcPr>
            <w:tcW w:w="933" w:type="pct"/>
            <w:shd w:val="clear" w:color="auto" w:fill="DBE5F1" w:themeFill="accent1" w:themeFillTint="33"/>
          </w:tcPr>
          <w:p w14:paraId="4A6430F7" w14:textId="77777777" w:rsidR="00141F37" w:rsidRPr="00C330B9" w:rsidRDefault="00141F37" w:rsidP="00F13058">
            <w:pPr>
              <w:jc w:val="center"/>
              <w:rPr>
                <w:rFonts w:asciiTheme="majorHAnsi" w:eastAsiaTheme="minorHAnsi" w:hAnsiTheme="majorHAnsi" w:cstheme="majorHAnsi"/>
                <w:b/>
                <w:sz w:val="22"/>
                <w:szCs w:val="22"/>
                <w:lang w:eastAsia="en-US"/>
              </w:rPr>
            </w:pPr>
            <w:r w:rsidRPr="00C330B9">
              <w:rPr>
                <w:rFonts w:asciiTheme="majorHAnsi" w:hAnsiTheme="majorHAnsi" w:cstheme="majorHAnsi"/>
                <w:b/>
                <w:szCs w:val="22"/>
              </w:rPr>
              <w:t>Weighting</w:t>
            </w:r>
          </w:p>
        </w:tc>
      </w:tr>
      <w:tr w:rsidR="00141F37" w:rsidRPr="00C440C7" w14:paraId="42D27E86" w14:textId="77777777" w:rsidTr="00F13058">
        <w:tc>
          <w:tcPr>
            <w:tcW w:w="5000" w:type="pct"/>
            <w:gridSpan w:val="3"/>
          </w:tcPr>
          <w:p w14:paraId="128992D4" w14:textId="77777777" w:rsidR="00141F37" w:rsidRPr="00C330B9" w:rsidRDefault="00141F37">
            <w:pPr>
              <w:spacing w:line="276" w:lineRule="auto"/>
              <w:jc w:val="center"/>
              <w:rPr>
                <w:rFonts w:asciiTheme="majorHAnsi" w:eastAsiaTheme="minorHAnsi" w:hAnsiTheme="majorHAnsi" w:cstheme="majorHAnsi"/>
                <w:b/>
                <w:sz w:val="22"/>
                <w:szCs w:val="24"/>
                <w:lang w:eastAsia="en-US"/>
              </w:rPr>
            </w:pPr>
            <w:r w:rsidRPr="00C330B9">
              <w:rPr>
                <w:rFonts w:asciiTheme="majorHAnsi" w:hAnsiTheme="majorHAnsi" w:cstheme="majorHAnsi"/>
                <w:b/>
                <w:szCs w:val="24"/>
              </w:rPr>
              <w:t>BIDDER’S CAPABILITY</w:t>
            </w:r>
          </w:p>
        </w:tc>
      </w:tr>
      <w:tr w:rsidR="00287521" w:rsidRPr="00C440C7" w14:paraId="518A3F14" w14:textId="77777777" w:rsidTr="00287521">
        <w:trPr>
          <w:trHeight w:val="379"/>
        </w:trPr>
        <w:tc>
          <w:tcPr>
            <w:tcW w:w="470" w:type="pct"/>
          </w:tcPr>
          <w:p w14:paraId="204C9FCE" w14:textId="77777777" w:rsidR="00287521" w:rsidRPr="00C330B9" w:rsidRDefault="00287521" w:rsidP="00287521">
            <w:pPr>
              <w:spacing w:after="120" w:line="276" w:lineRule="auto"/>
              <w:jc w:val="left"/>
              <w:rPr>
                <w:rFonts w:asciiTheme="majorHAnsi" w:hAnsiTheme="majorHAnsi" w:cstheme="majorHAnsi"/>
                <w:szCs w:val="22"/>
              </w:rPr>
            </w:pPr>
            <w:r>
              <w:rPr>
                <w:rFonts w:asciiTheme="majorHAnsi" w:hAnsiTheme="majorHAnsi" w:cstheme="majorHAnsi"/>
              </w:rPr>
              <w:t>1</w:t>
            </w:r>
            <w:r w:rsidRPr="00C330B9">
              <w:rPr>
                <w:rFonts w:asciiTheme="majorHAnsi" w:hAnsiTheme="majorHAnsi" w:cstheme="majorHAnsi"/>
              </w:rPr>
              <w:t>.</w:t>
            </w:r>
          </w:p>
        </w:tc>
        <w:tc>
          <w:tcPr>
            <w:tcW w:w="3597" w:type="pct"/>
          </w:tcPr>
          <w:p w14:paraId="369B57C9" w14:textId="3BE2C28B" w:rsidR="00287521" w:rsidRPr="00287521" w:rsidRDefault="00287521" w:rsidP="00287521">
            <w:pPr>
              <w:spacing w:before="40" w:after="120" w:line="276" w:lineRule="auto"/>
              <w:jc w:val="left"/>
              <w:rPr>
                <w:rFonts w:ascii="Calibri Light" w:hAnsi="Calibri Light" w:cs="Calibri Light"/>
                <w:lang w:val="en-US"/>
              </w:rPr>
            </w:pPr>
            <w:r w:rsidRPr="00287521">
              <w:rPr>
                <w:rFonts w:ascii="Calibri Light" w:eastAsiaTheme="minorHAnsi" w:hAnsi="Calibri Light" w:cs="Calibri Light"/>
                <w:color w:val="000000"/>
                <w:sz w:val="22"/>
                <w:szCs w:val="22"/>
                <w:lang w:eastAsia="en-US"/>
              </w:rPr>
              <w:t xml:space="preserve">On-prem, Air-Gapped End-Point Protection with EDR </w:t>
            </w:r>
            <w:r w:rsidRPr="00287521">
              <w:rPr>
                <w:rFonts w:ascii="Calibri Light" w:eastAsiaTheme="minorHAnsi" w:hAnsi="Calibri Light" w:cs="Calibri Light"/>
                <w:sz w:val="22"/>
                <w:szCs w:val="22"/>
                <w:lang w:val="en-US" w:eastAsia="en-US"/>
              </w:rPr>
              <w:t xml:space="preserve"> </w:t>
            </w:r>
          </w:p>
        </w:tc>
        <w:tc>
          <w:tcPr>
            <w:tcW w:w="933" w:type="pct"/>
          </w:tcPr>
          <w:p w14:paraId="00838B79" w14:textId="1C3169ED" w:rsidR="00287521" w:rsidRPr="00C330B9" w:rsidRDefault="00287521" w:rsidP="00287521">
            <w:pPr>
              <w:spacing w:after="120" w:line="276" w:lineRule="auto"/>
              <w:jc w:val="center"/>
              <w:rPr>
                <w:rFonts w:asciiTheme="majorHAnsi" w:hAnsiTheme="majorHAnsi" w:cstheme="majorHAnsi"/>
                <w:szCs w:val="22"/>
              </w:rPr>
            </w:pPr>
            <w:r>
              <w:rPr>
                <w:rFonts w:asciiTheme="majorHAnsi" w:hAnsiTheme="majorHAnsi" w:cstheme="majorHAnsi"/>
              </w:rPr>
              <w:t>15</w:t>
            </w:r>
            <w:r w:rsidRPr="00C330B9">
              <w:rPr>
                <w:rFonts w:asciiTheme="majorHAnsi" w:hAnsiTheme="majorHAnsi" w:cstheme="majorHAnsi"/>
              </w:rPr>
              <w:t>%</w:t>
            </w:r>
          </w:p>
        </w:tc>
      </w:tr>
      <w:tr w:rsidR="00287521" w:rsidRPr="00C440C7" w14:paraId="0EA16B6E" w14:textId="77777777" w:rsidTr="00F13058">
        <w:tc>
          <w:tcPr>
            <w:tcW w:w="470" w:type="pct"/>
          </w:tcPr>
          <w:p w14:paraId="3FA2BCDB" w14:textId="77777777" w:rsidR="00287521" w:rsidRPr="00C330B9" w:rsidRDefault="00287521" w:rsidP="00287521">
            <w:pPr>
              <w:jc w:val="left"/>
              <w:rPr>
                <w:rFonts w:asciiTheme="majorHAnsi" w:hAnsiTheme="majorHAnsi" w:cstheme="majorHAnsi"/>
              </w:rPr>
            </w:pPr>
            <w:r>
              <w:rPr>
                <w:rFonts w:asciiTheme="majorHAnsi" w:hAnsiTheme="majorHAnsi" w:cstheme="majorHAnsi"/>
              </w:rPr>
              <w:t>2.</w:t>
            </w:r>
          </w:p>
        </w:tc>
        <w:tc>
          <w:tcPr>
            <w:tcW w:w="3597" w:type="pct"/>
          </w:tcPr>
          <w:p w14:paraId="6133F3A6" w14:textId="77777777" w:rsidR="00287521" w:rsidRPr="00AD7143" w:rsidRDefault="00287521" w:rsidP="00287521">
            <w:pPr>
              <w:jc w:val="left"/>
              <w:rPr>
                <w:rFonts w:asciiTheme="majorHAnsi" w:hAnsiTheme="majorHAnsi" w:cstheme="majorHAnsi"/>
                <w:lang w:val="en-US"/>
              </w:rPr>
            </w:pPr>
            <w:r w:rsidRPr="00AD7143">
              <w:rPr>
                <w:rFonts w:asciiTheme="majorHAnsi" w:eastAsiaTheme="minorEastAsia" w:hAnsiTheme="majorHAnsi" w:cstheme="majorHAnsi"/>
                <w:lang w:val="en-US"/>
              </w:rPr>
              <w:t>Servers Antivirus Protection</w:t>
            </w:r>
            <w:r>
              <w:rPr>
                <w:rFonts w:asciiTheme="majorHAnsi" w:eastAsiaTheme="minorEastAsia" w:hAnsiTheme="majorHAnsi" w:cstheme="majorHAnsi"/>
                <w:lang w:val="en-US"/>
              </w:rPr>
              <w:t xml:space="preserve"> (Including virtual servers)</w:t>
            </w:r>
          </w:p>
        </w:tc>
        <w:tc>
          <w:tcPr>
            <w:tcW w:w="933" w:type="pct"/>
          </w:tcPr>
          <w:p w14:paraId="21171C32" w14:textId="442A9CA1" w:rsidR="00287521" w:rsidRDefault="00287521" w:rsidP="00287521">
            <w:pPr>
              <w:jc w:val="center"/>
              <w:rPr>
                <w:rFonts w:asciiTheme="majorHAnsi" w:hAnsiTheme="majorHAnsi" w:cstheme="majorHAnsi"/>
              </w:rPr>
            </w:pPr>
            <w:r>
              <w:rPr>
                <w:rFonts w:asciiTheme="majorHAnsi" w:hAnsiTheme="majorHAnsi" w:cstheme="majorHAnsi"/>
              </w:rPr>
              <w:t>15%</w:t>
            </w:r>
          </w:p>
        </w:tc>
      </w:tr>
      <w:tr w:rsidR="00287521" w:rsidRPr="00C440C7" w14:paraId="76AB0F98" w14:textId="77777777" w:rsidTr="00756C94">
        <w:tc>
          <w:tcPr>
            <w:tcW w:w="470" w:type="pct"/>
          </w:tcPr>
          <w:p w14:paraId="150CE2E7" w14:textId="44879DCD" w:rsidR="00287521" w:rsidRDefault="00287521" w:rsidP="00287521">
            <w:pPr>
              <w:jc w:val="left"/>
              <w:rPr>
                <w:rFonts w:asciiTheme="majorHAnsi" w:hAnsiTheme="majorHAnsi" w:cstheme="majorHAnsi"/>
              </w:rPr>
            </w:pPr>
            <w:r>
              <w:rPr>
                <w:rFonts w:asciiTheme="majorHAnsi" w:hAnsiTheme="majorHAnsi" w:cstheme="majorHAnsi"/>
              </w:rPr>
              <w:t>3.</w:t>
            </w:r>
          </w:p>
        </w:tc>
        <w:tc>
          <w:tcPr>
            <w:tcW w:w="3597" w:type="pct"/>
            <w:vAlign w:val="bottom"/>
          </w:tcPr>
          <w:p w14:paraId="2A696A6C" w14:textId="370496B3" w:rsidR="00287521" w:rsidRPr="00287521" w:rsidRDefault="00287521" w:rsidP="00287521">
            <w:pPr>
              <w:jc w:val="left"/>
              <w:rPr>
                <w:rFonts w:ascii="Calibri Light" w:eastAsiaTheme="minorEastAsia" w:hAnsi="Calibri Light" w:cs="Calibri Light"/>
                <w:sz w:val="22"/>
                <w:szCs w:val="22"/>
                <w:lang w:val="en-US"/>
              </w:rPr>
            </w:pPr>
            <w:r w:rsidRPr="00287521">
              <w:rPr>
                <w:rFonts w:ascii="Calibri Light" w:eastAsiaTheme="minorHAnsi" w:hAnsi="Calibri Light" w:cs="Calibri Light"/>
                <w:color w:val="000000"/>
                <w:sz w:val="22"/>
                <w:szCs w:val="22"/>
                <w:lang w:eastAsia="en-US"/>
              </w:rPr>
              <w:t xml:space="preserve">On-prem, Air-Gapped </w:t>
            </w:r>
            <w:r w:rsidRPr="00287521">
              <w:rPr>
                <w:rFonts w:ascii="Calibri Light" w:hAnsi="Calibri Light" w:cs="Calibri Light"/>
                <w:bCs/>
                <w:sz w:val="22"/>
                <w:szCs w:val="22"/>
                <w:lang w:val="en-US"/>
              </w:rPr>
              <w:t>Extended and Detection Response (XDR) Protection (Servers, Endpoints)</w:t>
            </w:r>
          </w:p>
        </w:tc>
        <w:tc>
          <w:tcPr>
            <w:tcW w:w="933" w:type="pct"/>
          </w:tcPr>
          <w:p w14:paraId="2924750C" w14:textId="72B3014A" w:rsidR="00287521" w:rsidRPr="00C330B9" w:rsidRDefault="00287521" w:rsidP="00287521">
            <w:pPr>
              <w:jc w:val="center"/>
              <w:rPr>
                <w:rFonts w:asciiTheme="majorHAnsi" w:hAnsiTheme="majorHAnsi" w:cstheme="majorHAnsi"/>
              </w:rPr>
            </w:pPr>
            <w:r>
              <w:rPr>
                <w:rFonts w:asciiTheme="majorHAnsi" w:hAnsiTheme="majorHAnsi" w:cstheme="majorHAnsi"/>
              </w:rPr>
              <w:t>15%</w:t>
            </w:r>
          </w:p>
        </w:tc>
      </w:tr>
      <w:tr w:rsidR="00287521" w:rsidRPr="00C440C7" w14:paraId="6D123D24" w14:textId="77777777" w:rsidTr="00756C94">
        <w:tc>
          <w:tcPr>
            <w:tcW w:w="470" w:type="pct"/>
          </w:tcPr>
          <w:p w14:paraId="1B8229F0" w14:textId="013E6646" w:rsidR="00287521" w:rsidRDefault="00287521" w:rsidP="00287521">
            <w:pPr>
              <w:jc w:val="left"/>
              <w:rPr>
                <w:rFonts w:asciiTheme="majorHAnsi" w:hAnsiTheme="majorHAnsi" w:cstheme="majorHAnsi"/>
              </w:rPr>
            </w:pPr>
            <w:r>
              <w:rPr>
                <w:rFonts w:asciiTheme="majorHAnsi" w:hAnsiTheme="majorHAnsi" w:cstheme="majorHAnsi"/>
              </w:rPr>
              <w:t>4.</w:t>
            </w:r>
          </w:p>
        </w:tc>
        <w:tc>
          <w:tcPr>
            <w:tcW w:w="3597" w:type="pct"/>
            <w:vAlign w:val="bottom"/>
          </w:tcPr>
          <w:p w14:paraId="6B8FAF6E" w14:textId="4A167644" w:rsidR="00287521" w:rsidRPr="00287521" w:rsidRDefault="00287521" w:rsidP="00287521">
            <w:pPr>
              <w:jc w:val="left"/>
              <w:rPr>
                <w:rFonts w:ascii="Calibri Light" w:eastAsiaTheme="minorEastAsia" w:hAnsi="Calibri Light" w:cs="Calibri Light"/>
                <w:sz w:val="22"/>
                <w:szCs w:val="22"/>
                <w:lang w:val="en-US"/>
              </w:rPr>
            </w:pPr>
            <w:r w:rsidRPr="00287521">
              <w:rPr>
                <w:rFonts w:ascii="Calibri Light" w:hAnsi="Calibri Light" w:cs="Calibri Light"/>
                <w:bCs/>
                <w:sz w:val="22"/>
                <w:szCs w:val="22"/>
                <w:lang w:val="en-US" w:eastAsia="en-US"/>
              </w:rPr>
              <w:t>Network Detection and Response (NDR)</w:t>
            </w:r>
          </w:p>
        </w:tc>
        <w:tc>
          <w:tcPr>
            <w:tcW w:w="933" w:type="pct"/>
          </w:tcPr>
          <w:p w14:paraId="024A0799" w14:textId="34EA952E" w:rsidR="00287521" w:rsidRPr="00C330B9" w:rsidRDefault="00287521" w:rsidP="00287521">
            <w:pPr>
              <w:jc w:val="center"/>
              <w:rPr>
                <w:rFonts w:asciiTheme="majorHAnsi" w:hAnsiTheme="majorHAnsi" w:cstheme="majorHAnsi"/>
              </w:rPr>
            </w:pPr>
            <w:r>
              <w:rPr>
                <w:rFonts w:asciiTheme="majorHAnsi" w:hAnsiTheme="majorHAnsi" w:cstheme="majorHAnsi"/>
              </w:rPr>
              <w:t>15%</w:t>
            </w:r>
          </w:p>
        </w:tc>
      </w:tr>
      <w:tr w:rsidR="00287521" w:rsidRPr="00C440C7" w14:paraId="3C7C2CB1" w14:textId="77777777" w:rsidTr="00287521">
        <w:trPr>
          <w:trHeight w:val="288"/>
        </w:trPr>
        <w:tc>
          <w:tcPr>
            <w:tcW w:w="470" w:type="pct"/>
          </w:tcPr>
          <w:p w14:paraId="61A31674" w14:textId="5A40E649" w:rsidR="00287521" w:rsidRPr="00C330B9" w:rsidRDefault="00287521" w:rsidP="00287521">
            <w:pPr>
              <w:spacing w:after="120" w:line="276" w:lineRule="auto"/>
              <w:jc w:val="left"/>
              <w:rPr>
                <w:rFonts w:asciiTheme="majorHAnsi" w:hAnsiTheme="majorHAnsi" w:cstheme="majorHAnsi"/>
                <w:szCs w:val="22"/>
              </w:rPr>
            </w:pPr>
            <w:r>
              <w:rPr>
                <w:rFonts w:asciiTheme="majorHAnsi" w:hAnsiTheme="majorHAnsi" w:cstheme="majorHAnsi"/>
              </w:rPr>
              <w:t>5</w:t>
            </w:r>
            <w:r w:rsidRPr="00C330B9">
              <w:rPr>
                <w:rFonts w:asciiTheme="majorHAnsi" w:hAnsiTheme="majorHAnsi" w:cstheme="majorHAnsi"/>
              </w:rPr>
              <w:t>.</w:t>
            </w:r>
          </w:p>
        </w:tc>
        <w:tc>
          <w:tcPr>
            <w:tcW w:w="3597" w:type="pct"/>
          </w:tcPr>
          <w:p w14:paraId="6D81D51C" w14:textId="5E46E335" w:rsidR="00287521" w:rsidRPr="00C330B9" w:rsidRDefault="00CC2619" w:rsidP="00287521">
            <w:pPr>
              <w:spacing w:after="120" w:line="276" w:lineRule="auto"/>
              <w:jc w:val="left"/>
              <w:rPr>
                <w:rFonts w:asciiTheme="majorHAnsi" w:eastAsiaTheme="minorHAnsi" w:hAnsiTheme="majorHAnsi" w:cstheme="majorHAnsi"/>
                <w:sz w:val="22"/>
                <w:szCs w:val="22"/>
                <w:lang w:eastAsia="en-US"/>
              </w:rPr>
            </w:pPr>
            <w:r w:rsidRPr="00AD7143">
              <w:rPr>
                <w:rFonts w:asciiTheme="majorHAnsi" w:eastAsiaTheme="minorEastAsia" w:hAnsiTheme="majorHAnsi" w:cstheme="majorHAnsi"/>
                <w:lang w:val="en-US"/>
              </w:rPr>
              <w:t>Web Gateway</w:t>
            </w:r>
          </w:p>
        </w:tc>
        <w:tc>
          <w:tcPr>
            <w:tcW w:w="933" w:type="pct"/>
          </w:tcPr>
          <w:p w14:paraId="28D9897C" w14:textId="3F7C83B7" w:rsidR="00287521" w:rsidRPr="00C330B9" w:rsidRDefault="00287521" w:rsidP="00287521">
            <w:pPr>
              <w:spacing w:after="120" w:line="276" w:lineRule="auto"/>
              <w:jc w:val="center"/>
              <w:rPr>
                <w:rFonts w:asciiTheme="majorHAnsi" w:hAnsiTheme="majorHAnsi" w:cstheme="majorHAnsi"/>
                <w:szCs w:val="22"/>
              </w:rPr>
            </w:pPr>
            <w:r>
              <w:rPr>
                <w:rFonts w:asciiTheme="majorHAnsi" w:hAnsiTheme="majorHAnsi" w:cstheme="majorHAnsi"/>
              </w:rPr>
              <w:t>15</w:t>
            </w:r>
            <w:r w:rsidRPr="00C330B9">
              <w:rPr>
                <w:rFonts w:asciiTheme="majorHAnsi" w:hAnsiTheme="majorHAnsi" w:cstheme="majorHAnsi"/>
              </w:rPr>
              <w:t>%</w:t>
            </w:r>
          </w:p>
        </w:tc>
      </w:tr>
      <w:tr w:rsidR="00287521" w:rsidRPr="00C440C7" w14:paraId="342A539A" w14:textId="77777777" w:rsidTr="00F13058">
        <w:tc>
          <w:tcPr>
            <w:tcW w:w="470" w:type="pct"/>
          </w:tcPr>
          <w:p w14:paraId="02CB698E" w14:textId="5EE1AC09" w:rsidR="00287521" w:rsidRPr="00C330B9" w:rsidRDefault="00287521" w:rsidP="00287521">
            <w:pPr>
              <w:spacing w:after="120" w:line="276" w:lineRule="auto"/>
              <w:jc w:val="left"/>
              <w:rPr>
                <w:rFonts w:asciiTheme="majorHAnsi" w:hAnsiTheme="majorHAnsi" w:cstheme="majorHAnsi"/>
                <w:szCs w:val="22"/>
              </w:rPr>
            </w:pPr>
            <w:r>
              <w:rPr>
                <w:rFonts w:asciiTheme="majorHAnsi" w:hAnsiTheme="majorHAnsi" w:cstheme="majorHAnsi"/>
              </w:rPr>
              <w:t>6</w:t>
            </w:r>
            <w:r w:rsidRPr="00C330B9">
              <w:rPr>
                <w:rFonts w:asciiTheme="majorHAnsi" w:hAnsiTheme="majorHAnsi" w:cstheme="majorHAnsi"/>
              </w:rPr>
              <w:t>.</w:t>
            </w:r>
          </w:p>
        </w:tc>
        <w:tc>
          <w:tcPr>
            <w:tcW w:w="3597" w:type="pct"/>
          </w:tcPr>
          <w:p w14:paraId="509D2B9A" w14:textId="300BF01F" w:rsidR="00287521" w:rsidRPr="00AD7143" w:rsidRDefault="00CC2619" w:rsidP="00287521">
            <w:pPr>
              <w:spacing w:after="120" w:line="276" w:lineRule="auto"/>
              <w:jc w:val="left"/>
              <w:rPr>
                <w:rFonts w:asciiTheme="majorHAnsi" w:hAnsiTheme="majorHAnsi" w:cstheme="majorHAnsi"/>
                <w:lang w:val="en-US"/>
              </w:rPr>
            </w:pPr>
            <w:r>
              <w:rPr>
                <w:rFonts w:asciiTheme="majorHAnsi" w:eastAsiaTheme="minorEastAsia" w:hAnsiTheme="majorHAnsi" w:cstheme="majorHAnsi"/>
                <w:lang w:val="en-US"/>
              </w:rPr>
              <w:t>Email gateway</w:t>
            </w:r>
          </w:p>
        </w:tc>
        <w:tc>
          <w:tcPr>
            <w:tcW w:w="933" w:type="pct"/>
          </w:tcPr>
          <w:p w14:paraId="389E8392" w14:textId="657EAE6C" w:rsidR="00287521" w:rsidRPr="00C330B9" w:rsidRDefault="00287521" w:rsidP="00287521">
            <w:pPr>
              <w:spacing w:after="120" w:line="276" w:lineRule="auto"/>
              <w:jc w:val="center"/>
              <w:rPr>
                <w:rFonts w:asciiTheme="majorHAnsi" w:hAnsiTheme="majorHAnsi" w:cstheme="majorHAnsi"/>
                <w:szCs w:val="22"/>
              </w:rPr>
            </w:pPr>
            <w:r>
              <w:rPr>
                <w:rFonts w:asciiTheme="majorHAnsi" w:hAnsiTheme="majorHAnsi" w:cstheme="majorHAnsi"/>
              </w:rPr>
              <w:t>10</w:t>
            </w:r>
            <w:r w:rsidRPr="00C330B9">
              <w:rPr>
                <w:rFonts w:asciiTheme="majorHAnsi" w:hAnsiTheme="majorHAnsi" w:cstheme="majorHAnsi"/>
              </w:rPr>
              <w:t>%</w:t>
            </w:r>
          </w:p>
        </w:tc>
      </w:tr>
      <w:tr w:rsidR="00287521" w:rsidRPr="00C440C7" w14:paraId="45DE5D6E" w14:textId="77777777" w:rsidTr="00F13058">
        <w:tc>
          <w:tcPr>
            <w:tcW w:w="470" w:type="pct"/>
          </w:tcPr>
          <w:p w14:paraId="435F3FFF" w14:textId="7321999A" w:rsidR="00287521" w:rsidRDefault="00287521" w:rsidP="00287521">
            <w:pPr>
              <w:jc w:val="left"/>
              <w:rPr>
                <w:rFonts w:asciiTheme="majorHAnsi" w:hAnsiTheme="majorHAnsi" w:cstheme="majorHAnsi"/>
              </w:rPr>
            </w:pPr>
            <w:r>
              <w:rPr>
                <w:rFonts w:asciiTheme="majorHAnsi" w:hAnsiTheme="majorHAnsi" w:cstheme="majorHAnsi"/>
              </w:rPr>
              <w:t>7.</w:t>
            </w:r>
          </w:p>
        </w:tc>
        <w:tc>
          <w:tcPr>
            <w:tcW w:w="3597" w:type="pct"/>
          </w:tcPr>
          <w:p w14:paraId="3826F7BF" w14:textId="25415DE9" w:rsidR="00287521" w:rsidRPr="00287521" w:rsidRDefault="00287521" w:rsidP="00287521">
            <w:pPr>
              <w:spacing w:after="120" w:line="276" w:lineRule="auto"/>
              <w:rPr>
                <w:rFonts w:ascii="Calibri Light" w:eastAsiaTheme="minorEastAsia" w:hAnsi="Calibri Light" w:cs="Calibri Light"/>
                <w:bCs/>
                <w:sz w:val="22"/>
                <w:szCs w:val="22"/>
                <w:lang w:val="en-US"/>
              </w:rPr>
            </w:pPr>
            <w:r w:rsidRPr="00287521">
              <w:rPr>
                <w:rFonts w:ascii="Calibri Light" w:eastAsiaTheme="minorHAnsi" w:hAnsi="Calibri Light" w:cs="Calibri Light"/>
                <w:bCs/>
                <w:sz w:val="22"/>
                <w:szCs w:val="22"/>
                <w:lang w:val="en-US" w:eastAsia="en-US"/>
              </w:rPr>
              <w:t>DLP (Data loss Prevention/Protection) Solution</w:t>
            </w:r>
          </w:p>
        </w:tc>
        <w:tc>
          <w:tcPr>
            <w:tcW w:w="933" w:type="pct"/>
          </w:tcPr>
          <w:p w14:paraId="49FB399F" w14:textId="1A4D7102" w:rsidR="00287521" w:rsidRPr="00C330B9" w:rsidRDefault="00287521" w:rsidP="00287521">
            <w:pPr>
              <w:jc w:val="center"/>
              <w:rPr>
                <w:rFonts w:asciiTheme="majorHAnsi" w:hAnsiTheme="majorHAnsi" w:cstheme="majorHAnsi"/>
              </w:rPr>
            </w:pPr>
            <w:r>
              <w:rPr>
                <w:rFonts w:asciiTheme="majorHAnsi" w:hAnsiTheme="majorHAnsi" w:cstheme="majorHAnsi"/>
              </w:rPr>
              <w:t>15%</w:t>
            </w:r>
          </w:p>
        </w:tc>
      </w:tr>
      <w:tr w:rsidR="00287521" w:rsidRPr="00C440C7" w14:paraId="3F46D1A9" w14:textId="77777777" w:rsidTr="00F13058">
        <w:tc>
          <w:tcPr>
            <w:tcW w:w="4067" w:type="pct"/>
            <w:gridSpan w:val="2"/>
            <w:shd w:val="clear" w:color="auto" w:fill="auto"/>
          </w:tcPr>
          <w:p w14:paraId="56D6136F" w14:textId="77777777" w:rsidR="00287521" w:rsidRPr="00C330B9" w:rsidRDefault="00287521" w:rsidP="00287521">
            <w:pPr>
              <w:jc w:val="left"/>
              <w:rPr>
                <w:rFonts w:asciiTheme="majorHAnsi" w:hAnsiTheme="majorHAnsi" w:cstheme="majorHAnsi"/>
              </w:rPr>
            </w:pPr>
            <w:r>
              <w:rPr>
                <w:rFonts w:asciiTheme="majorHAnsi" w:hAnsiTheme="majorHAnsi" w:cstheme="majorHAnsi"/>
              </w:rPr>
              <w:t>TOTAL</w:t>
            </w:r>
          </w:p>
        </w:tc>
        <w:tc>
          <w:tcPr>
            <w:tcW w:w="933" w:type="pct"/>
            <w:shd w:val="clear" w:color="auto" w:fill="auto"/>
          </w:tcPr>
          <w:p w14:paraId="6DB47704" w14:textId="77777777" w:rsidR="00287521" w:rsidRPr="00C330B9" w:rsidRDefault="00287521" w:rsidP="00287521">
            <w:pPr>
              <w:jc w:val="center"/>
              <w:rPr>
                <w:rFonts w:asciiTheme="majorHAnsi" w:hAnsiTheme="majorHAnsi" w:cstheme="majorHAnsi"/>
              </w:rPr>
            </w:pPr>
            <w:r>
              <w:rPr>
                <w:rFonts w:asciiTheme="majorHAnsi" w:hAnsiTheme="majorHAnsi" w:cstheme="majorHAnsi"/>
              </w:rPr>
              <w:t>100%</w:t>
            </w:r>
          </w:p>
        </w:tc>
      </w:tr>
    </w:tbl>
    <w:bookmarkEnd w:id="55"/>
    <w:p w14:paraId="6BE22D4B" w14:textId="471694AA" w:rsidR="00141F37" w:rsidRPr="00E822EA" w:rsidRDefault="00141F37" w:rsidP="00E822EA">
      <w:pPr>
        <w:pStyle w:val="ListParagraph"/>
        <w:numPr>
          <w:ilvl w:val="0"/>
          <w:numId w:val="16"/>
        </w:numPr>
        <w:rPr>
          <w:rFonts w:cs="Calibri"/>
          <w:szCs w:val="24"/>
        </w:rPr>
      </w:pPr>
      <w:r w:rsidRPr="0006336A">
        <w:rPr>
          <w:rFonts w:cs="Calibri"/>
          <w:b/>
          <w:bCs/>
          <w:szCs w:val="24"/>
        </w:rPr>
        <w:t>Minimum threshold</w:t>
      </w:r>
      <w:r w:rsidRPr="0006336A">
        <w:rPr>
          <w:rFonts w:cs="Calibri"/>
          <w:szCs w:val="24"/>
        </w:rPr>
        <w:t xml:space="preserve">. To be eligible to proceed to the next stage of the evaluation the bid must achieve a </w:t>
      </w:r>
      <w:r w:rsidRPr="0006336A">
        <w:rPr>
          <w:rFonts w:cs="Calibri"/>
          <w:b/>
          <w:bCs/>
          <w:szCs w:val="24"/>
        </w:rPr>
        <w:t xml:space="preserve">minimum threshold overall score of </w:t>
      </w:r>
      <w:r w:rsidR="00F869C7">
        <w:rPr>
          <w:rFonts w:cs="Calibri"/>
          <w:b/>
          <w:bCs/>
          <w:szCs w:val="24"/>
        </w:rPr>
        <w:t>6</w:t>
      </w:r>
      <w:r w:rsidR="00F83DC3">
        <w:rPr>
          <w:rFonts w:cs="Calibri"/>
          <w:b/>
          <w:bCs/>
          <w:szCs w:val="24"/>
        </w:rPr>
        <w:t>0</w:t>
      </w:r>
      <w:r w:rsidRPr="0006336A">
        <w:rPr>
          <w:rFonts w:cs="Calibri"/>
          <w:b/>
          <w:bCs/>
          <w:szCs w:val="24"/>
        </w:rPr>
        <w:t>%.</w:t>
      </w:r>
    </w:p>
    <w:p w14:paraId="6AFEF5BD" w14:textId="77777777" w:rsidR="009021D7" w:rsidRPr="0006336A" w:rsidRDefault="009021D7" w:rsidP="00E822EA">
      <w:pPr>
        <w:spacing w:after="0"/>
        <w:ind w:left="1134"/>
        <w:jc w:val="left"/>
        <w:rPr>
          <w:rFonts w:cs="Calibri"/>
          <w:szCs w:val="24"/>
        </w:rPr>
      </w:pPr>
    </w:p>
    <w:p w14:paraId="07D8F14C" w14:textId="77777777" w:rsidR="009021D7" w:rsidRPr="005269B2" w:rsidRDefault="009021D7" w:rsidP="009021D7">
      <w:pPr>
        <w:pStyle w:val="ListParagraph"/>
        <w:ind w:left="1134"/>
        <w:rPr>
          <w:rFonts w:asciiTheme="majorHAnsi" w:hAnsiTheme="majorHAnsi" w:cstheme="majorHAnsi"/>
          <w:b/>
          <w:bCs/>
        </w:rPr>
      </w:pPr>
      <w:r w:rsidRPr="005269B2">
        <w:rPr>
          <w:rFonts w:asciiTheme="majorHAnsi" w:hAnsiTheme="majorHAnsi" w:cstheme="majorHAnsi"/>
          <w:b/>
          <w:bCs/>
        </w:rPr>
        <w:t>NOTE (1):</w:t>
      </w:r>
    </w:p>
    <w:p w14:paraId="28ADB52C" w14:textId="77777777" w:rsidR="009021D7" w:rsidRDefault="009021D7" w:rsidP="009021D7">
      <w:pPr>
        <w:pStyle w:val="ListParagraph"/>
        <w:ind w:left="1134"/>
        <w:rPr>
          <w:rFonts w:asciiTheme="majorHAnsi" w:hAnsiTheme="majorHAnsi" w:cstheme="majorHAnsi"/>
        </w:rPr>
      </w:pPr>
      <w:r w:rsidRPr="005269B2">
        <w:rPr>
          <w:rFonts w:asciiTheme="majorHAnsi" w:hAnsiTheme="majorHAnsi" w:cstheme="majorHAnsi"/>
        </w:rPr>
        <w:t xml:space="preserve">The </w:t>
      </w:r>
      <w:r>
        <w:rPr>
          <w:rFonts w:asciiTheme="majorHAnsi" w:hAnsiTheme="majorHAnsi" w:cstheme="majorHAnsi"/>
        </w:rPr>
        <w:t>B</w:t>
      </w:r>
      <w:r w:rsidRPr="005269B2">
        <w:rPr>
          <w:rFonts w:asciiTheme="majorHAnsi" w:hAnsiTheme="majorHAnsi" w:cstheme="majorHAnsi"/>
        </w:rPr>
        <w:t xml:space="preserve">idder must achieve at least </w:t>
      </w:r>
      <w:r w:rsidRPr="006C6279">
        <w:rPr>
          <w:rFonts w:asciiTheme="majorHAnsi" w:hAnsiTheme="majorHAnsi" w:cstheme="majorHAnsi"/>
          <w:b/>
          <w:bCs/>
        </w:rPr>
        <w:t>60%</w:t>
      </w:r>
      <w:r w:rsidRPr="005269B2">
        <w:rPr>
          <w:rFonts w:asciiTheme="majorHAnsi" w:hAnsiTheme="majorHAnsi" w:cstheme="majorHAnsi"/>
        </w:rPr>
        <w:t xml:space="preserve"> for each of the technical Functional requirement sections indicated in table above, failing which will result in disqualification.</w:t>
      </w:r>
    </w:p>
    <w:p w14:paraId="2B0C142E" w14:textId="77777777" w:rsidR="009021D7" w:rsidRPr="005269B2" w:rsidRDefault="009021D7" w:rsidP="009021D7">
      <w:pPr>
        <w:pStyle w:val="ListParagraph"/>
        <w:ind w:left="1134"/>
        <w:rPr>
          <w:rFonts w:asciiTheme="majorHAnsi" w:hAnsiTheme="majorHAnsi" w:cstheme="majorHAnsi"/>
          <w:b/>
          <w:bCs/>
        </w:rPr>
      </w:pPr>
      <w:r w:rsidRPr="005269B2">
        <w:rPr>
          <w:rFonts w:asciiTheme="majorHAnsi" w:hAnsiTheme="majorHAnsi" w:cstheme="majorHAnsi"/>
          <w:b/>
          <w:bCs/>
        </w:rPr>
        <w:t xml:space="preserve">NOTE (2):    </w:t>
      </w:r>
    </w:p>
    <w:p w14:paraId="096EEF39" w14:textId="77777777" w:rsidR="009021D7" w:rsidRDefault="009021D7" w:rsidP="009021D7">
      <w:pPr>
        <w:pStyle w:val="ListParagraph"/>
        <w:ind w:left="1134"/>
        <w:rPr>
          <w:rFonts w:asciiTheme="majorHAnsi" w:hAnsiTheme="majorHAnsi" w:cstheme="majorHAnsi"/>
        </w:rPr>
      </w:pPr>
      <w:r w:rsidRPr="005269B2">
        <w:rPr>
          <w:rFonts w:asciiTheme="majorHAnsi" w:hAnsiTheme="majorHAnsi" w:cstheme="majorHAnsi"/>
        </w:rPr>
        <w:t xml:space="preserve">SITA reserves the right to verify </w:t>
      </w:r>
      <w:r w:rsidRPr="005269B2">
        <w:rPr>
          <w:rFonts w:asciiTheme="majorHAnsi" w:hAnsiTheme="majorHAnsi" w:cstheme="majorHAnsi"/>
          <w:u w:val="single"/>
        </w:rPr>
        <w:t xml:space="preserve">All </w:t>
      </w:r>
      <w:r w:rsidRPr="005269B2">
        <w:rPr>
          <w:rFonts w:asciiTheme="majorHAnsi" w:hAnsiTheme="majorHAnsi" w:cstheme="majorHAnsi"/>
        </w:rPr>
        <w:t>the information provided.</w:t>
      </w:r>
    </w:p>
    <w:p w14:paraId="7FDC0E42" w14:textId="77777777" w:rsidR="009021D7" w:rsidRPr="005269B2" w:rsidRDefault="009021D7" w:rsidP="009021D7">
      <w:pPr>
        <w:pStyle w:val="ListParagraph"/>
        <w:ind w:left="1134"/>
        <w:rPr>
          <w:rFonts w:asciiTheme="majorHAnsi" w:hAnsiTheme="majorHAnsi" w:cstheme="majorHAnsi"/>
        </w:rPr>
      </w:pPr>
    </w:p>
    <w:p w14:paraId="381BEECA" w14:textId="77777777" w:rsidR="009021D7" w:rsidRPr="005269B2" w:rsidRDefault="009021D7" w:rsidP="009021D7">
      <w:pPr>
        <w:pStyle w:val="ListParagraph"/>
        <w:ind w:left="1134"/>
        <w:rPr>
          <w:rFonts w:asciiTheme="majorHAnsi" w:hAnsiTheme="majorHAnsi" w:cstheme="majorHAnsi"/>
          <w:b/>
          <w:bCs/>
        </w:rPr>
      </w:pPr>
      <w:r w:rsidRPr="005269B2">
        <w:rPr>
          <w:rFonts w:asciiTheme="majorHAnsi" w:hAnsiTheme="majorHAnsi" w:cstheme="majorHAnsi"/>
          <w:b/>
          <w:bCs/>
        </w:rPr>
        <w:t>NOTE (3):</w:t>
      </w:r>
    </w:p>
    <w:p w14:paraId="22A49C1E" w14:textId="77777777" w:rsidR="009021D7" w:rsidRPr="005269B2" w:rsidRDefault="009021D7" w:rsidP="009021D7">
      <w:pPr>
        <w:pStyle w:val="ListParagraph"/>
        <w:ind w:left="1134"/>
        <w:rPr>
          <w:rFonts w:asciiTheme="majorHAnsi" w:hAnsiTheme="majorHAnsi" w:cstheme="majorHAnsi"/>
        </w:rPr>
      </w:pPr>
      <w:r w:rsidRPr="005269B2">
        <w:rPr>
          <w:rFonts w:asciiTheme="majorHAnsi" w:hAnsiTheme="majorHAnsi" w:cstheme="majorHAnsi"/>
        </w:rPr>
        <w:t>Bidders should take note of the Minimum Requirements as well as the Minimum Threshold.</w:t>
      </w:r>
    </w:p>
    <w:p w14:paraId="2E3E70FC" w14:textId="1EC5C6E9" w:rsidR="00BF0906" w:rsidRPr="0006336A" w:rsidRDefault="009021D7" w:rsidP="00141F37">
      <w:pPr>
        <w:ind w:left="1701" w:hanging="1134"/>
        <w:rPr>
          <w:rFonts w:cs="Calibri"/>
          <w:b/>
          <w:bCs/>
          <w:color w:val="FF0000"/>
          <w:szCs w:val="24"/>
        </w:rPr>
      </w:pPr>
      <w:r w:rsidRPr="005269B2">
        <w:rPr>
          <w:rFonts w:asciiTheme="majorHAnsi" w:hAnsiTheme="majorHAnsi" w:cstheme="majorHAnsi"/>
        </w:rPr>
        <w:t>Should the bidder not meet the Minimum Requirements, or the Minimum Threshold the Bidder</w:t>
      </w:r>
    </w:p>
    <w:p w14:paraId="2C812DB1" w14:textId="246C92B7" w:rsidR="00B54BBF" w:rsidRPr="0006336A" w:rsidRDefault="00B54BBF" w:rsidP="00B54BBF">
      <w:pPr>
        <w:pStyle w:val="Caption"/>
      </w:pPr>
      <w:r w:rsidRPr="0006336A">
        <w:t xml:space="preserve">Table </w:t>
      </w:r>
      <w:r w:rsidR="009021D7">
        <w:t>6</w:t>
      </w:r>
      <w:r w:rsidRPr="0006336A">
        <w:t xml:space="preserve">: </w:t>
      </w:r>
      <w:r w:rsidRPr="009A0F51">
        <w:t>Technical Functionality Requirements</w:t>
      </w:r>
    </w:p>
    <w:tbl>
      <w:tblPr>
        <w:tblStyle w:val="TableGrid361"/>
        <w:tblW w:w="10201" w:type="dxa"/>
        <w:tblLayout w:type="fixed"/>
        <w:tblLook w:val="04A0" w:firstRow="1" w:lastRow="0" w:firstColumn="1" w:lastColumn="0" w:noHBand="0" w:noVBand="1"/>
      </w:tblPr>
      <w:tblGrid>
        <w:gridCol w:w="703"/>
        <w:gridCol w:w="3403"/>
        <w:gridCol w:w="709"/>
        <w:gridCol w:w="2977"/>
        <w:gridCol w:w="708"/>
        <w:gridCol w:w="1701"/>
      </w:tblGrid>
      <w:tr w:rsidR="00286D72" w:rsidRPr="00286D72" w14:paraId="4DAF8960" w14:textId="77777777" w:rsidTr="00672AB2">
        <w:trPr>
          <w:tblHeader/>
        </w:trPr>
        <w:tc>
          <w:tcPr>
            <w:tcW w:w="703" w:type="dxa"/>
            <w:shd w:val="clear" w:color="auto" w:fill="DBE5F1" w:themeFill="accent1" w:themeFillTint="33"/>
          </w:tcPr>
          <w:p w14:paraId="72C2B757" w14:textId="77777777" w:rsidR="00286D72" w:rsidRPr="00286D72" w:rsidRDefault="00286D72" w:rsidP="00286D72">
            <w:pPr>
              <w:spacing w:after="120" w:line="276" w:lineRule="auto"/>
              <w:jc w:val="left"/>
              <w:rPr>
                <w:rFonts w:asciiTheme="minorHAnsi" w:eastAsiaTheme="minorHAnsi" w:hAnsiTheme="minorHAnsi" w:cstheme="minorHAnsi"/>
                <w:b/>
                <w:sz w:val="22"/>
                <w:szCs w:val="22"/>
                <w:lang w:val="en-US" w:eastAsia="en-US"/>
              </w:rPr>
            </w:pPr>
            <w:bookmarkStart w:id="56" w:name="_Hlk181807534"/>
            <w:r w:rsidRPr="00286D72">
              <w:rPr>
                <w:rFonts w:asciiTheme="minorHAnsi" w:eastAsiaTheme="minorHAnsi" w:hAnsiTheme="minorHAnsi" w:cstheme="minorHAnsi"/>
                <w:b/>
                <w:sz w:val="22"/>
                <w:szCs w:val="22"/>
                <w:lang w:val="en-US" w:eastAsia="en-US"/>
              </w:rPr>
              <w:t>ITEM NR</w:t>
            </w:r>
          </w:p>
        </w:tc>
        <w:tc>
          <w:tcPr>
            <w:tcW w:w="3403" w:type="dxa"/>
            <w:shd w:val="clear" w:color="auto" w:fill="DBE5F1" w:themeFill="accent1" w:themeFillTint="33"/>
          </w:tcPr>
          <w:p w14:paraId="33006EDB" w14:textId="77777777" w:rsidR="00286D72" w:rsidRPr="00286D72" w:rsidRDefault="00286D72" w:rsidP="00286D72">
            <w:pPr>
              <w:spacing w:after="120" w:line="276" w:lineRule="auto"/>
              <w:jc w:val="left"/>
              <w:rPr>
                <w:rFonts w:asciiTheme="minorHAnsi" w:eastAsiaTheme="minorHAnsi" w:hAnsiTheme="minorHAnsi" w:cstheme="minorHAnsi"/>
                <w:b/>
                <w:sz w:val="22"/>
                <w:szCs w:val="22"/>
                <w:lang w:val="en-US" w:eastAsia="en-US"/>
              </w:rPr>
            </w:pPr>
            <w:r w:rsidRPr="00286D72">
              <w:rPr>
                <w:rFonts w:asciiTheme="minorHAnsi" w:eastAsiaTheme="minorHAnsi" w:hAnsiTheme="minorHAnsi" w:cstheme="minorHAnsi"/>
                <w:b/>
                <w:color w:val="000066"/>
                <w:sz w:val="22"/>
                <w:szCs w:val="22"/>
                <w:lang w:eastAsia="en-US"/>
              </w:rPr>
              <w:t>TECHNICAL FUNCTIONALITY REQUIREMENTS</w:t>
            </w:r>
          </w:p>
        </w:tc>
        <w:tc>
          <w:tcPr>
            <w:tcW w:w="709" w:type="dxa"/>
            <w:shd w:val="clear" w:color="auto" w:fill="DBE5F1" w:themeFill="accent1" w:themeFillTint="33"/>
          </w:tcPr>
          <w:p w14:paraId="32A990EA" w14:textId="77777777" w:rsidR="00286D72" w:rsidRPr="00286D72" w:rsidRDefault="00286D72" w:rsidP="00286D72">
            <w:pPr>
              <w:spacing w:after="120" w:line="276" w:lineRule="auto"/>
              <w:jc w:val="left"/>
              <w:rPr>
                <w:rFonts w:asciiTheme="minorHAnsi" w:eastAsiaTheme="minorHAnsi" w:hAnsiTheme="minorHAnsi" w:cstheme="minorHAnsi"/>
                <w:b/>
                <w:color w:val="000066"/>
                <w:sz w:val="22"/>
                <w:szCs w:val="22"/>
                <w:lang w:eastAsia="en-US"/>
              </w:rPr>
            </w:pPr>
            <w:r w:rsidRPr="00286D72">
              <w:rPr>
                <w:rFonts w:asciiTheme="minorHAnsi" w:eastAsiaTheme="minorHAnsi" w:hAnsiTheme="minorHAnsi" w:cstheme="minorHAnsi"/>
                <w:b/>
                <w:color w:val="000066"/>
                <w:sz w:val="22"/>
                <w:szCs w:val="22"/>
                <w:lang w:eastAsia="en-US"/>
              </w:rPr>
              <w:t>Scoring</w:t>
            </w:r>
          </w:p>
        </w:tc>
        <w:tc>
          <w:tcPr>
            <w:tcW w:w="2977" w:type="dxa"/>
            <w:shd w:val="clear" w:color="auto" w:fill="DBE5F1" w:themeFill="accent1" w:themeFillTint="33"/>
          </w:tcPr>
          <w:p w14:paraId="2E29342E" w14:textId="77777777" w:rsidR="00286D72" w:rsidRPr="00286D72" w:rsidRDefault="00286D72" w:rsidP="00286D72">
            <w:pPr>
              <w:spacing w:after="120" w:line="276" w:lineRule="auto"/>
              <w:jc w:val="left"/>
              <w:rPr>
                <w:rFonts w:asciiTheme="minorHAnsi" w:eastAsiaTheme="minorHAnsi" w:hAnsiTheme="minorHAnsi" w:cstheme="minorHAnsi"/>
                <w:b/>
                <w:color w:val="000066"/>
                <w:sz w:val="22"/>
                <w:szCs w:val="22"/>
                <w:lang w:eastAsia="en-US"/>
              </w:rPr>
            </w:pPr>
            <w:r w:rsidRPr="00286D72">
              <w:rPr>
                <w:rFonts w:asciiTheme="minorHAnsi" w:eastAsiaTheme="minorHAnsi" w:hAnsiTheme="minorHAnsi" w:cstheme="minorHAnsi"/>
                <w:b/>
                <w:color w:val="000066"/>
                <w:sz w:val="22"/>
                <w:szCs w:val="22"/>
                <w:lang w:eastAsia="en-US"/>
              </w:rPr>
              <w:t>Substantiating evidence and evaluation criteria</w:t>
            </w:r>
          </w:p>
          <w:p w14:paraId="7DC39403" w14:textId="77777777" w:rsidR="00286D72" w:rsidRPr="00286D72" w:rsidRDefault="00286D72" w:rsidP="00286D72">
            <w:pPr>
              <w:spacing w:after="120" w:line="276" w:lineRule="auto"/>
              <w:jc w:val="left"/>
              <w:rPr>
                <w:rFonts w:asciiTheme="minorHAnsi" w:eastAsiaTheme="minorHAnsi" w:hAnsiTheme="minorHAnsi" w:cstheme="minorHAnsi"/>
                <w:b/>
                <w:sz w:val="22"/>
                <w:szCs w:val="22"/>
                <w:lang w:val="en-US" w:eastAsia="en-US"/>
              </w:rPr>
            </w:pPr>
            <w:r w:rsidRPr="00286D72">
              <w:rPr>
                <w:rFonts w:asciiTheme="minorHAnsi" w:eastAsiaTheme="minorHAnsi" w:hAnsiTheme="minorHAnsi" w:cstheme="minorHAnsi"/>
                <w:b/>
                <w:color w:val="000066"/>
                <w:sz w:val="22"/>
                <w:szCs w:val="22"/>
                <w:lang w:eastAsia="en-US"/>
              </w:rPr>
              <w:t>(used to evaluate bid)</w:t>
            </w:r>
          </w:p>
        </w:tc>
        <w:tc>
          <w:tcPr>
            <w:tcW w:w="708" w:type="dxa"/>
            <w:shd w:val="clear" w:color="auto" w:fill="DBE5F1" w:themeFill="accent1" w:themeFillTint="33"/>
          </w:tcPr>
          <w:p w14:paraId="531225FC" w14:textId="77777777" w:rsidR="00286D72" w:rsidRPr="00286D72" w:rsidRDefault="00286D72" w:rsidP="00286D72">
            <w:pPr>
              <w:spacing w:after="120" w:line="276" w:lineRule="auto"/>
              <w:jc w:val="left"/>
              <w:rPr>
                <w:rFonts w:asciiTheme="minorHAnsi" w:eastAsiaTheme="minorHAnsi" w:hAnsiTheme="minorHAnsi" w:cstheme="minorHAnsi"/>
                <w:b/>
                <w:color w:val="000066"/>
                <w:sz w:val="22"/>
                <w:szCs w:val="22"/>
                <w:lang w:eastAsia="en-US"/>
              </w:rPr>
            </w:pPr>
            <w:r w:rsidRPr="00286D72">
              <w:rPr>
                <w:rFonts w:asciiTheme="minorHAnsi" w:eastAsiaTheme="minorHAnsi" w:hAnsiTheme="minorHAnsi" w:cstheme="minorHAnsi"/>
                <w:b/>
                <w:color w:val="000066"/>
                <w:sz w:val="22"/>
                <w:szCs w:val="22"/>
                <w:lang w:eastAsia="en-US"/>
              </w:rPr>
              <w:t>Weighting</w:t>
            </w:r>
          </w:p>
        </w:tc>
        <w:tc>
          <w:tcPr>
            <w:tcW w:w="1701" w:type="dxa"/>
            <w:shd w:val="clear" w:color="auto" w:fill="DBE5F1" w:themeFill="accent1" w:themeFillTint="33"/>
          </w:tcPr>
          <w:p w14:paraId="7A4807CA" w14:textId="77777777" w:rsidR="00286D72" w:rsidRPr="00286D72" w:rsidRDefault="00286D72" w:rsidP="00286D72">
            <w:pPr>
              <w:spacing w:after="120" w:line="276" w:lineRule="auto"/>
              <w:jc w:val="left"/>
              <w:rPr>
                <w:rFonts w:asciiTheme="minorHAnsi" w:eastAsiaTheme="minorHAnsi" w:hAnsiTheme="minorHAnsi" w:cstheme="minorHAnsi"/>
                <w:b/>
                <w:color w:val="000066"/>
                <w:sz w:val="22"/>
                <w:szCs w:val="22"/>
                <w:lang w:eastAsia="en-US"/>
              </w:rPr>
            </w:pPr>
            <w:r w:rsidRPr="00286D72">
              <w:rPr>
                <w:rFonts w:asciiTheme="minorHAnsi" w:eastAsiaTheme="minorHAnsi" w:hAnsiTheme="minorHAnsi" w:cstheme="minorHAnsi"/>
                <w:b/>
                <w:color w:val="000066"/>
                <w:sz w:val="22"/>
                <w:szCs w:val="22"/>
                <w:lang w:eastAsia="en-US"/>
              </w:rPr>
              <w:t>Substantiation reference</w:t>
            </w:r>
          </w:p>
          <w:p w14:paraId="385FC905" w14:textId="77777777" w:rsidR="00286D72" w:rsidRPr="00286D72" w:rsidRDefault="00286D72" w:rsidP="00286D72">
            <w:pPr>
              <w:spacing w:after="120" w:line="276" w:lineRule="auto"/>
              <w:jc w:val="left"/>
              <w:rPr>
                <w:rFonts w:asciiTheme="minorHAnsi" w:eastAsiaTheme="minorHAnsi" w:hAnsiTheme="minorHAnsi" w:cstheme="minorHAnsi"/>
                <w:b/>
                <w:sz w:val="22"/>
                <w:szCs w:val="22"/>
                <w:lang w:val="en-US" w:eastAsia="en-US"/>
              </w:rPr>
            </w:pPr>
            <w:r w:rsidRPr="00286D72">
              <w:rPr>
                <w:rFonts w:asciiTheme="minorHAnsi" w:eastAsiaTheme="minorHAnsi" w:hAnsiTheme="minorHAnsi" w:cstheme="minorHAnsi"/>
                <w:b/>
                <w:color w:val="000066"/>
                <w:sz w:val="22"/>
                <w:szCs w:val="22"/>
                <w:lang w:eastAsia="en-US"/>
              </w:rPr>
              <w:t>(to be completed by bidder)</w:t>
            </w:r>
          </w:p>
        </w:tc>
      </w:tr>
      <w:tr w:rsidR="00286D72" w:rsidRPr="00286D72" w14:paraId="08799B65" w14:textId="77777777" w:rsidTr="00672AB2">
        <w:tc>
          <w:tcPr>
            <w:tcW w:w="703" w:type="dxa"/>
          </w:tcPr>
          <w:p w14:paraId="6236096E" w14:textId="77777777" w:rsidR="00286D72" w:rsidRPr="0007648A" w:rsidRDefault="00286D72" w:rsidP="00286D72">
            <w:pPr>
              <w:spacing w:after="120" w:line="276" w:lineRule="auto"/>
              <w:jc w:val="left"/>
              <w:rPr>
                <w:rFonts w:asciiTheme="minorHAnsi" w:eastAsiaTheme="minorHAnsi" w:hAnsiTheme="minorHAnsi" w:cstheme="minorHAnsi"/>
                <w:b/>
                <w:bCs/>
                <w:sz w:val="28"/>
                <w:szCs w:val="28"/>
                <w:lang w:val="en-US" w:eastAsia="en-US"/>
              </w:rPr>
            </w:pPr>
            <w:r w:rsidRPr="0007648A">
              <w:rPr>
                <w:rFonts w:asciiTheme="minorHAnsi" w:eastAsiaTheme="minorHAnsi" w:hAnsiTheme="minorHAnsi" w:cstheme="minorHAnsi"/>
                <w:b/>
                <w:bCs/>
                <w:sz w:val="28"/>
                <w:szCs w:val="28"/>
                <w:lang w:val="en-US" w:eastAsia="en-US"/>
              </w:rPr>
              <w:t>1</w:t>
            </w:r>
          </w:p>
        </w:tc>
        <w:tc>
          <w:tcPr>
            <w:tcW w:w="3403" w:type="dxa"/>
            <w:shd w:val="clear" w:color="auto" w:fill="FFFFFF" w:themeFill="background1"/>
          </w:tcPr>
          <w:p w14:paraId="4E14ADD5" w14:textId="77777777" w:rsidR="00286D72" w:rsidRPr="0014263C" w:rsidRDefault="00286D72" w:rsidP="00286D72">
            <w:pPr>
              <w:spacing w:before="40" w:after="120" w:line="276" w:lineRule="auto"/>
              <w:jc w:val="left"/>
              <w:rPr>
                <w:rFonts w:ascii="Calibri Light" w:eastAsiaTheme="minorHAnsi" w:hAnsi="Calibri Light" w:cs="Calibri Light"/>
                <w:bCs/>
                <w:sz w:val="22"/>
                <w:szCs w:val="22"/>
                <w:lang w:val="en-US" w:eastAsia="en-US"/>
              </w:rPr>
            </w:pPr>
            <w:r w:rsidRPr="0014263C">
              <w:rPr>
                <w:rFonts w:ascii="Calibri Light" w:eastAsiaTheme="minorHAnsi" w:hAnsi="Calibri Light" w:cs="Calibri Light"/>
                <w:b/>
                <w:bCs/>
                <w:color w:val="000000"/>
                <w:sz w:val="22"/>
                <w:szCs w:val="22"/>
                <w:lang w:eastAsia="en-US"/>
              </w:rPr>
              <w:t xml:space="preserve">On-prem, Air-Gapped End-Point Protection with EDR </w:t>
            </w:r>
            <w:r w:rsidRPr="0014263C">
              <w:rPr>
                <w:rFonts w:ascii="Calibri Light" w:eastAsiaTheme="minorHAnsi" w:hAnsi="Calibri Light" w:cs="Calibri Light"/>
                <w:bCs/>
                <w:sz w:val="22"/>
                <w:szCs w:val="22"/>
                <w:lang w:val="en-US" w:eastAsia="en-US"/>
              </w:rPr>
              <w:t xml:space="preserve"> </w:t>
            </w:r>
          </w:p>
          <w:p w14:paraId="0A5D9B4D" w14:textId="1D8266FF" w:rsidR="00286D72" w:rsidRPr="0014263C" w:rsidRDefault="00286D72" w:rsidP="00286D72">
            <w:pPr>
              <w:spacing w:before="40" w:after="120" w:line="276" w:lineRule="auto"/>
              <w:jc w:val="left"/>
              <w:rPr>
                <w:rFonts w:ascii="Calibri Light" w:eastAsiaTheme="minorHAnsi" w:hAnsi="Calibri Light" w:cs="Calibri Light"/>
                <w:bCs/>
                <w:sz w:val="22"/>
                <w:szCs w:val="22"/>
                <w:lang w:eastAsia="en-US"/>
              </w:rPr>
            </w:pPr>
            <w:r w:rsidRPr="0014263C">
              <w:rPr>
                <w:rFonts w:ascii="Calibri Light" w:eastAsiaTheme="minorHAnsi" w:hAnsi="Calibri Light" w:cs="Calibri Light"/>
                <w:bCs/>
                <w:sz w:val="22"/>
                <w:szCs w:val="22"/>
                <w:lang w:val="en-US" w:eastAsia="en-US"/>
              </w:rPr>
              <w:t xml:space="preserve">The Bidder must provide documentation indicating how the proposed product or solution </w:t>
            </w:r>
            <w:r w:rsidRPr="0014263C">
              <w:rPr>
                <w:rFonts w:ascii="Calibri Light" w:eastAsiaTheme="minorHAnsi" w:hAnsi="Calibri Light" w:cs="Calibri Light"/>
                <w:bCs/>
                <w:sz w:val="22"/>
                <w:szCs w:val="22"/>
                <w:lang w:val="en-US" w:eastAsia="en-US"/>
              </w:rPr>
              <w:lastRenderedPageBreak/>
              <w:t xml:space="preserve">complies with </w:t>
            </w:r>
            <w:r w:rsidR="0007648A" w:rsidRPr="0007648A">
              <w:rPr>
                <w:rFonts w:ascii="Calibri Light" w:eastAsiaTheme="minorHAnsi" w:hAnsi="Calibri Light" w:cs="Calibri Light"/>
                <w:b/>
                <w:sz w:val="22"/>
                <w:szCs w:val="22"/>
                <w:u w:val="single"/>
                <w:lang w:val="en-US" w:eastAsia="en-US"/>
              </w:rPr>
              <w:t>ALL</w:t>
            </w:r>
            <w:r w:rsidRPr="0014263C">
              <w:rPr>
                <w:rFonts w:ascii="Calibri Light" w:eastAsiaTheme="minorHAnsi" w:hAnsi="Calibri Light" w:cs="Calibri Light"/>
                <w:bCs/>
                <w:sz w:val="22"/>
                <w:szCs w:val="22"/>
                <w:lang w:val="en-US" w:eastAsia="en-US"/>
              </w:rPr>
              <w:t xml:space="preserve"> </w:t>
            </w:r>
            <w:r w:rsidR="0014263C" w:rsidRPr="0014263C">
              <w:rPr>
                <w:rFonts w:ascii="Calibri Light" w:eastAsiaTheme="minorHAnsi" w:hAnsi="Calibri Light" w:cs="Calibri Light"/>
                <w:b/>
                <w:sz w:val="22"/>
                <w:szCs w:val="22"/>
                <w:u w:val="single"/>
                <w:lang w:val="en-US" w:eastAsia="en-US"/>
              </w:rPr>
              <w:t>C</w:t>
            </w:r>
            <w:r w:rsidRPr="0014263C">
              <w:rPr>
                <w:rFonts w:ascii="Calibri Light" w:eastAsiaTheme="minorHAnsi" w:hAnsi="Calibri Light" w:cs="Calibri Light"/>
                <w:b/>
                <w:sz w:val="22"/>
                <w:szCs w:val="22"/>
                <w:u w:val="single"/>
                <w:lang w:val="en-US" w:eastAsia="en-US"/>
              </w:rPr>
              <w:t xml:space="preserve">ore </w:t>
            </w:r>
            <w:r w:rsidR="0014263C" w:rsidRPr="0014263C">
              <w:rPr>
                <w:rFonts w:ascii="Calibri Light" w:eastAsiaTheme="minorHAnsi" w:hAnsi="Calibri Light" w:cs="Calibri Light"/>
                <w:b/>
                <w:sz w:val="22"/>
                <w:szCs w:val="22"/>
                <w:u w:val="single"/>
                <w:lang w:val="en-US" w:eastAsia="en-US"/>
              </w:rPr>
              <w:t xml:space="preserve">Technical </w:t>
            </w:r>
            <w:r w:rsidRPr="0014263C">
              <w:rPr>
                <w:rFonts w:ascii="Calibri Light" w:eastAsiaTheme="minorHAnsi" w:hAnsi="Calibri Light" w:cs="Calibri Light"/>
                <w:b/>
                <w:sz w:val="22"/>
                <w:szCs w:val="22"/>
                <w:u w:val="single"/>
                <w:lang w:val="en-US" w:eastAsia="en-US"/>
              </w:rPr>
              <w:t xml:space="preserve">Functionality </w:t>
            </w:r>
            <w:r w:rsidR="0014263C" w:rsidRPr="0014263C">
              <w:rPr>
                <w:rFonts w:ascii="Calibri Light" w:eastAsiaTheme="minorHAnsi" w:hAnsi="Calibri Light" w:cs="Calibri Light"/>
                <w:b/>
                <w:sz w:val="22"/>
                <w:szCs w:val="22"/>
                <w:u w:val="single"/>
                <w:lang w:val="en-US" w:eastAsia="en-US"/>
              </w:rPr>
              <w:t>Re</w:t>
            </w:r>
            <w:r w:rsidRPr="0014263C">
              <w:rPr>
                <w:rFonts w:ascii="Calibri Light" w:eastAsiaTheme="minorHAnsi" w:hAnsi="Calibri Light" w:cs="Calibri Light"/>
                <w:b/>
                <w:sz w:val="22"/>
                <w:szCs w:val="22"/>
                <w:u w:val="single"/>
                <w:lang w:val="en-US" w:eastAsia="en-US"/>
              </w:rPr>
              <w:t>quirements</w:t>
            </w:r>
            <w:r w:rsidRPr="0007648A">
              <w:rPr>
                <w:rFonts w:ascii="Calibri Light" w:eastAsiaTheme="minorHAnsi" w:hAnsi="Calibri Light" w:cs="Calibri Light"/>
                <w:bCs/>
                <w:sz w:val="22"/>
                <w:szCs w:val="22"/>
                <w:lang w:val="en-US" w:eastAsia="en-US"/>
              </w:rPr>
              <w:t xml:space="preserve"> </w:t>
            </w:r>
            <w:r w:rsidRPr="0007648A">
              <w:rPr>
                <w:rFonts w:ascii="Calibri Light" w:eastAsiaTheme="minorHAnsi" w:hAnsi="Calibri Light" w:cs="Calibri Light"/>
                <w:bCs/>
                <w:color w:val="000000" w:themeColor="text1"/>
                <w:sz w:val="22"/>
                <w:szCs w:val="22"/>
                <w:lang w:val="en-US" w:eastAsia="en-US"/>
              </w:rPr>
              <w:t xml:space="preserve">for </w:t>
            </w:r>
            <w:r w:rsidRPr="0014263C">
              <w:rPr>
                <w:rFonts w:ascii="Calibri Light" w:eastAsiaTheme="minorHAnsi" w:hAnsi="Calibri Light" w:cs="Calibri Light"/>
                <w:bCs/>
                <w:color w:val="000000" w:themeColor="text1"/>
                <w:sz w:val="22"/>
                <w:szCs w:val="22"/>
                <w:lang w:val="en-US" w:eastAsia="en-US"/>
              </w:rPr>
              <w:t xml:space="preserve">Endpoint </w:t>
            </w:r>
            <w:r w:rsidR="0014263C" w:rsidRPr="0014263C">
              <w:rPr>
                <w:rFonts w:ascii="Calibri Light" w:eastAsiaTheme="minorHAnsi" w:hAnsi="Calibri Light" w:cs="Calibri Light"/>
                <w:bCs/>
                <w:color w:val="000000" w:themeColor="text1"/>
                <w:sz w:val="22"/>
                <w:szCs w:val="22"/>
                <w:lang w:val="en-US" w:eastAsia="en-US"/>
              </w:rPr>
              <w:t>Protection</w:t>
            </w:r>
          </w:p>
          <w:p w14:paraId="574F5C61" w14:textId="77777777" w:rsidR="00B80829" w:rsidRPr="0014263C" w:rsidRDefault="00B80829" w:rsidP="00A15DE7">
            <w:pPr>
              <w:pStyle w:val="ListParagraph"/>
              <w:numPr>
                <w:ilvl w:val="0"/>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Single agent to include EPP, EDR and DLP</w:t>
            </w:r>
          </w:p>
          <w:p w14:paraId="06D115EA" w14:textId="77777777" w:rsidR="00B80829" w:rsidRPr="0014263C" w:rsidRDefault="00B80829" w:rsidP="00A15DE7">
            <w:pPr>
              <w:pStyle w:val="ListParagraph"/>
              <w:numPr>
                <w:ilvl w:val="0"/>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All currently supported Microsoft Operating Systems</w:t>
            </w:r>
          </w:p>
          <w:p w14:paraId="1E426A5B" w14:textId="77777777" w:rsidR="00B80829" w:rsidRPr="0014263C" w:rsidRDefault="00B80829" w:rsidP="00A15DE7">
            <w:pPr>
              <w:pStyle w:val="ListParagraph"/>
              <w:numPr>
                <w:ilvl w:val="1"/>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Windows 11</w:t>
            </w:r>
          </w:p>
          <w:p w14:paraId="74F6EF4F" w14:textId="77777777" w:rsidR="00B80829" w:rsidRPr="0014263C" w:rsidRDefault="00B80829" w:rsidP="00A15DE7">
            <w:pPr>
              <w:pStyle w:val="ListParagraph"/>
              <w:numPr>
                <w:ilvl w:val="1"/>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Windows Server 2012 - 20219</w:t>
            </w:r>
          </w:p>
          <w:p w14:paraId="4047AA20" w14:textId="77777777" w:rsidR="00B80829" w:rsidRPr="0014263C" w:rsidRDefault="00B80829" w:rsidP="00A15DE7">
            <w:pPr>
              <w:pStyle w:val="ListParagraph"/>
              <w:numPr>
                <w:ilvl w:val="0"/>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 xml:space="preserve">  Legacy Microsoft Operating Systems:</w:t>
            </w:r>
          </w:p>
          <w:p w14:paraId="1856745B" w14:textId="77777777" w:rsidR="00B80829" w:rsidRPr="0014263C" w:rsidRDefault="00B80829" w:rsidP="00A15DE7">
            <w:pPr>
              <w:pStyle w:val="ListParagraph"/>
              <w:numPr>
                <w:ilvl w:val="1"/>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Windows 7 - Windows 10</w:t>
            </w:r>
          </w:p>
          <w:p w14:paraId="47BA7BA8" w14:textId="77777777" w:rsidR="00B80829" w:rsidRPr="0014263C" w:rsidRDefault="00B80829" w:rsidP="00A15DE7">
            <w:pPr>
              <w:pStyle w:val="ListParagraph"/>
              <w:numPr>
                <w:ilvl w:val="1"/>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Windows Server 2008 - Windows Server 2012</w:t>
            </w:r>
          </w:p>
          <w:p w14:paraId="5826C980" w14:textId="77777777" w:rsidR="00B80829" w:rsidRPr="0014263C" w:rsidRDefault="00B80829" w:rsidP="00A15DE7">
            <w:pPr>
              <w:pStyle w:val="ListParagraph"/>
              <w:numPr>
                <w:ilvl w:val="0"/>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 xml:space="preserve"> Major releases of enterprise Linux</w:t>
            </w:r>
          </w:p>
          <w:p w14:paraId="630D1BCC" w14:textId="77777777" w:rsidR="00B80829" w:rsidRPr="0014263C" w:rsidRDefault="00B80829" w:rsidP="00A15DE7">
            <w:pPr>
              <w:pStyle w:val="ListParagraph"/>
              <w:numPr>
                <w:ilvl w:val="1"/>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Apple MacOS</w:t>
            </w:r>
          </w:p>
          <w:p w14:paraId="08F05B52" w14:textId="77777777" w:rsidR="00B80829" w:rsidRPr="0014263C" w:rsidRDefault="00B80829" w:rsidP="00A15DE7">
            <w:pPr>
              <w:pStyle w:val="ListParagraph"/>
              <w:numPr>
                <w:ilvl w:val="1"/>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Android</w:t>
            </w:r>
          </w:p>
          <w:p w14:paraId="07EC1616" w14:textId="77777777" w:rsidR="00B80829" w:rsidRPr="0014263C" w:rsidRDefault="00B80829" w:rsidP="00A15DE7">
            <w:pPr>
              <w:pStyle w:val="ListParagraph"/>
              <w:numPr>
                <w:ilvl w:val="1"/>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Apple iOS"</w:t>
            </w:r>
          </w:p>
          <w:p w14:paraId="6377A37D" w14:textId="77777777" w:rsidR="00B80829" w:rsidRPr="0014263C" w:rsidRDefault="00B80829" w:rsidP="00A15DE7">
            <w:pPr>
              <w:pStyle w:val="ListParagraph"/>
              <w:numPr>
                <w:ilvl w:val="0"/>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 xml:space="preserve">Supports the mapping of the rules with MITRE ATT&amp;CK framework techniques. </w:t>
            </w:r>
          </w:p>
          <w:p w14:paraId="46C9CF32" w14:textId="77777777" w:rsidR="00B80829" w:rsidRPr="0014263C" w:rsidRDefault="00B80829" w:rsidP="00A15DE7">
            <w:pPr>
              <w:pStyle w:val="ListParagraph"/>
              <w:numPr>
                <w:ilvl w:val="0"/>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The solution should support automatic file submissions to sandbox environment for malware analysis.</w:t>
            </w:r>
          </w:p>
          <w:p w14:paraId="794BDC98" w14:textId="77777777" w:rsidR="00B80829" w:rsidRPr="0014263C" w:rsidRDefault="00B80829" w:rsidP="00A15DE7">
            <w:pPr>
              <w:pStyle w:val="ListParagraph"/>
              <w:numPr>
                <w:ilvl w:val="0"/>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The solution must be on-prem and air-gapped and fully functional.</w:t>
            </w:r>
          </w:p>
          <w:p w14:paraId="2252EA80" w14:textId="77777777" w:rsidR="00C4711E" w:rsidRDefault="00C4711E" w:rsidP="00E822EA">
            <w:pPr>
              <w:pStyle w:val="ListParagraph"/>
              <w:numPr>
                <w:ilvl w:val="0"/>
                <w:numId w:val="58"/>
              </w:numPr>
              <w:spacing w:before="40"/>
              <w:contextualSpacing/>
              <w:jc w:val="left"/>
              <w:outlineLvl w:val="9"/>
              <w:rPr>
                <w:rFonts w:cs="Arial"/>
                <w:bCs/>
                <w:lang w:val="en-US"/>
              </w:rPr>
            </w:pPr>
            <w:r>
              <w:rPr>
                <w:rFonts w:cs="Arial"/>
                <w:bCs/>
                <w:lang w:val="en-US"/>
              </w:rPr>
              <w:t>D</w:t>
            </w:r>
            <w:r w:rsidRPr="00CC0ACC">
              <w:rPr>
                <w:rFonts w:cs="Arial"/>
                <w:bCs/>
                <w:lang w:val="en-US"/>
              </w:rPr>
              <w:t>etect</w:t>
            </w:r>
            <w:r>
              <w:rPr>
                <w:rFonts w:cs="Arial"/>
                <w:bCs/>
                <w:lang w:val="en-US"/>
              </w:rPr>
              <w:t>s</w:t>
            </w:r>
            <w:r w:rsidRPr="00CC0ACC">
              <w:rPr>
                <w:rFonts w:cs="Arial"/>
                <w:bCs/>
                <w:lang w:val="en-US"/>
              </w:rPr>
              <w:t xml:space="preserve"> and </w:t>
            </w:r>
            <w:r>
              <w:rPr>
                <w:rFonts w:cs="Arial"/>
                <w:bCs/>
                <w:lang w:val="en-US"/>
              </w:rPr>
              <w:t>investigates</w:t>
            </w:r>
            <w:r w:rsidRPr="00CC0ACC">
              <w:rPr>
                <w:rFonts w:cs="Arial"/>
                <w:bCs/>
                <w:lang w:val="en-US"/>
              </w:rPr>
              <w:t xml:space="preserve"> security incidents and </w:t>
            </w:r>
            <w:r>
              <w:rPr>
                <w:rFonts w:cs="Arial"/>
                <w:bCs/>
                <w:lang w:val="en-US"/>
              </w:rPr>
              <w:t xml:space="preserve">has the </w:t>
            </w:r>
            <w:r w:rsidRPr="00CC0ACC">
              <w:rPr>
                <w:rFonts w:cs="Arial"/>
                <w:bCs/>
                <w:lang w:val="en-US"/>
              </w:rPr>
              <w:t>ability to remediate endpoints to pre-infection state.</w:t>
            </w:r>
            <w:r>
              <w:rPr>
                <w:rFonts w:cs="Arial"/>
                <w:bCs/>
                <w:lang w:val="en-US"/>
              </w:rPr>
              <w:t xml:space="preserve">  It includes </w:t>
            </w:r>
            <w:r w:rsidRPr="00EE77EA">
              <w:rPr>
                <w:rFonts w:cs="Arial"/>
                <w:bCs/>
                <w:lang w:val="en-US"/>
              </w:rPr>
              <w:t>data loss prevention, sandboxing,</w:t>
            </w:r>
            <w:r>
              <w:rPr>
                <w:rFonts w:cs="Arial"/>
                <w:bCs/>
                <w:lang w:val="en-US"/>
              </w:rPr>
              <w:t xml:space="preserve"> Endpoint</w:t>
            </w:r>
            <w:r w:rsidRPr="00EE77EA">
              <w:rPr>
                <w:rFonts w:cs="Arial"/>
                <w:bCs/>
                <w:lang w:val="en-US"/>
              </w:rPr>
              <w:t xml:space="preserve"> firewalls, and endpoint detection and response.</w:t>
            </w:r>
          </w:p>
          <w:p w14:paraId="61FAFAFA" w14:textId="77777777" w:rsidR="00C4711E" w:rsidRPr="007229D3" w:rsidRDefault="00C4711E" w:rsidP="00E822EA">
            <w:pPr>
              <w:pStyle w:val="ListParagraph"/>
              <w:numPr>
                <w:ilvl w:val="0"/>
                <w:numId w:val="58"/>
              </w:numPr>
              <w:spacing w:before="40"/>
              <w:contextualSpacing/>
              <w:jc w:val="left"/>
              <w:outlineLvl w:val="9"/>
              <w:rPr>
                <w:rFonts w:cs="Arial"/>
                <w:bCs/>
                <w:lang w:val="en-US"/>
              </w:rPr>
            </w:pPr>
            <w:r w:rsidRPr="007229D3">
              <w:rPr>
                <w:rFonts w:cs="Arial"/>
                <w:bCs/>
                <w:lang w:val="en-US"/>
              </w:rPr>
              <w:lastRenderedPageBreak/>
              <w:t>Management and reporting for deployment on-premises. Integration to SIEM/ third party products.</w:t>
            </w:r>
          </w:p>
          <w:p w14:paraId="747B37C9" w14:textId="77777777" w:rsidR="00C4711E" w:rsidRPr="007229D3" w:rsidRDefault="00C4711E" w:rsidP="00E822EA">
            <w:pPr>
              <w:pStyle w:val="ListParagraph"/>
              <w:numPr>
                <w:ilvl w:val="0"/>
                <w:numId w:val="58"/>
              </w:numPr>
              <w:spacing w:before="40"/>
              <w:contextualSpacing/>
              <w:jc w:val="left"/>
              <w:outlineLvl w:val="9"/>
              <w:rPr>
                <w:rFonts w:cs="Arial"/>
                <w:bCs/>
                <w:lang w:val="en-US"/>
              </w:rPr>
            </w:pPr>
            <w:r w:rsidRPr="007229D3">
              <w:rPr>
                <w:rFonts w:cs="Arial"/>
                <w:bCs/>
                <w:lang w:val="en-US"/>
              </w:rPr>
              <w:t>Endpoint Detection and Response – with guided investigations utilizing 30-days or more of historical endpoint data.</w:t>
            </w:r>
          </w:p>
          <w:p w14:paraId="36181A99" w14:textId="77777777" w:rsidR="00C4711E" w:rsidRPr="007229D3" w:rsidRDefault="00C4711E" w:rsidP="00E822EA">
            <w:pPr>
              <w:pStyle w:val="ListParagraph"/>
              <w:numPr>
                <w:ilvl w:val="0"/>
                <w:numId w:val="58"/>
              </w:numPr>
              <w:spacing w:before="40"/>
              <w:contextualSpacing/>
              <w:jc w:val="left"/>
              <w:outlineLvl w:val="9"/>
              <w:rPr>
                <w:rFonts w:cs="Arial"/>
                <w:bCs/>
                <w:lang w:val="en-US"/>
              </w:rPr>
            </w:pPr>
            <w:r w:rsidRPr="007229D3">
              <w:rPr>
                <w:rFonts w:cs="Arial"/>
                <w:bCs/>
                <w:lang w:val="en-US"/>
              </w:rPr>
              <w:t>Endpoint Security for Windows (with Adaptive Threat Protection).</w:t>
            </w:r>
          </w:p>
          <w:p w14:paraId="55C12DBB" w14:textId="77777777" w:rsidR="00C4711E" w:rsidRPr="007229D3" w:rsidRDefault="00C4711E" w:rsidP="00E822EA">
            <w:pPr>
              <w:pStyle w:val="ListParagraph"/>
              <w:numPr>
                <w:ilvl w:val="0"/>
                <w:numId w:val="58"/>
              </w:numPr>
              <w:spacing w:before="40"/>
              <w:contextualSpacing/>
              <w:jc w:val="left"/>
              <w:outlineLvl w:val="9"/>
              <w:rPr>
                <w:rFonts w:cs="Arial"/>
                <w:bCs/>
                <w:lang w:val="en-US"/>
              </w:rPr>
            </w:pPr>
            <w:r w:rsidRPr="007229D3">
              <w:rPr>
                <w:rFonts w:cs="Arial"/>
                <w:bCs/>
                <w:lang w:val="en-US"/>
              </w:rPr>
              <w:t>Endpoint Security for Linux and MacOS</w:t>
            </w:r>
          </w:p>
          <w:p w14:paraId="6F044A14" w14:textId="77777777" w:rsidR="00C4711E" w:rsidRPr="007229D3" w:rsidRDefault="00C4711E" w:rsidP="00E822EA">
            <w:pPr>
              <w:pStyle w:val="ListParagraph"/>
              <w:numPr>
                <w:ilvl w:val="0"/>
                <w:numId w:val="58"/>
              </w:numPr>
              <w:spacing w:before="40"/>
              <w:contextualSpacing/>
              <w:jc w:val="left"/>
              <w:outlineLvl w:val="9"/>
              <w:rPr>
                <w:rFonts w:cs="Arial"/>
                <w:bCs/>
                <w:lang w:val="en-US"/>
              </w:rPr>
            </w:pPr>
            <w:r w:rsidRPr="007229D3">
              <w:rPr>
                <w:rFonts w:cs="Arial"/>
                <w:bCs/>
                <w:lang w:val="en-US"/>
              </w:rPr>
              <w:t>Endpoint Security for legacy systems and embedded type devices.</w:t>
            </w:r>
          </w:p>
          <w:p w14:paraId="129AD7BB" w14:textId="77777777" w:rsidR="00C4711E" w:rsidRDefault="00C4711E" w:rsidP="00E822EA">
            <w:pPr>
              <w:pStyle w:val="ListParagraph"/>
              <w:numPr>
                <w:ilvl w:val="0"/>
                <w:numId w:val="58"/>
              </w:numPr>
              <w:spacing w:before="40"/>
              <w:contextualSpacing/>
              <w:jc w:val="left"/>
              <w:outlineLvl w:val="9"/>
              <w:rPr>
                <w:rFonts w:cs="Arial"/>
                <w:bCs/>
                <w:lang w:val="en-US"/>
              </w:rPr>
            </w:pPr>
            <w:r>
              <w:rPr>
                <w:rFonts w:cs="Arial"/>
                <w:bCs/>
                <w:lang w:val="en-US"/>
              </w:rPr>
              <w:t>Endpoint Security for</w:t>
            </w:r>
            <w:r w:rsidRPr="007536B8">
              <w:rPr>
                <w:rFonts w:cs="Arial"/>
                <w:bCs/>
                <w:lang w:val="en-US"/>
              </w:rPr>
              <w:t xml:space="preserve"> Mobile (Android &amp; iOS)</w:t>
            </w:r>
            <w:r>
              <w:rPr>
                <w:rFonts w:cs="Arial"/>
                <w:bCs/>
                <w:lang w:val="en-US"/>
              </w:rPr>
              <w:t>.</w:t>
            </w:r>
          </w:p>
          <w:p w14:paraId="5952DB27" w14:textId="77777777" w:rsidR="00C4711E" w:rsidRPr="00BC64E2" w:rsidRDefault="00C4711E" w:rsidP="00E822EA">
            <w:pPr>
              <w:pStyle w:val="ListParagraph"/>
              <w:numPr>
                <w:ilvl w:val="0"/>
                <w:numId w:val="58"/>
              </w:numPr>
              <w:spacing w:before="40"/>
              <w:contextualSpacing/>
              <w:jc w:val="left"/>
              <w:outlineLvl w:val="9"/>
              <w:rPr>
                <w:rFonts w:cs="Arial"/>
                <w:bCs/>
                <w:lang w:val="en-US"/>
              </w:rPr>
            </w:pPr>
            <w:r>
              <w:rPr>
                <w:rFonts w:cs="Arial"/>
                <w:bCs/>
                <w:lang w:val="en-US"/>
              </w:rPr>
              <w:t>Local t</w:t>
            </w:r>
            <w:r w:rsidRPr="007536B8">
              <w:rPr>
                <w:rFonts w:cs="Arial"/>
                <w:bCs/>
                <w:lang w:val="en-US"/>
              </w:rPr>
              <w:t>hreat Intelligence Exchange</w:t>
            </w:r>
            <w:r>
              <w:rPr>
                <w:rFonts w:cs="Arial"/>
                <w:bCs/>
                <w:lang w:val="en-US"/>
              </w:rPr>
              <w:t>.</w:t>
            </w:r>
          </w:p>
          <w:p w14:paraId="5AAE462D" w14:textId="77777777" w:rsidR="00C4711E" w:rsidRDefault="00C4711E" w:rsidP="00E822EA">
            <w:pPr>
              <w:pStyle w:val="ListParagraph"/>
              <w:numPr>
                <w:ilvl w:val="0"/>
                <w:numId w:val="58"/>
              </w:numPr>
              <w:spacing w:before="40"/>
              <w:contextualSpacing/>
              <w:jc w:val="left"/>
              <w:outlineLvl w:val="9"/>
              <w:rPr>
                <w:rFonts w:cs="Arial"/>
                <w:bCs/>
                <w:lang w:val="en-US"/>
              </w:rPr>
            </w:pPr>
            <w:r>
              <w:rPr>
                <w:rFonts w:cs="Arial"/>
                <w:bCs/>
                <w:lang w:val="en-US"/>
              </w:rPr>
              <w:t xml:space="preserve">Data Encryption </w:t>
            </w:r>
          </w:p>
          <w:p w14:paraId="6AC71279" w14:textId="77777777" w:rsidR="00C4711E" w:rsidRDefault="00C4711E" w:rsidP="00E822EA">
            <w:pPr>
              <w:pStyle w:val="ListParagraph"/>
              <w:numPr>
                <w:ilvl w:val="0"/>
                <w:numId w:val="58"/>
              </w:numPr>
              <w:spacing w:before="40"/>
              <w:contextualSpacing/>
              <w:jc w:val="left"/>
              <w:outlineLvl w:val="9"/>
              <w:rPr>
                <w:rFonts w:cs="Arial"/>
                <w:bCs/>
                <w:lang w:val="en-US"/>
              </w:rPr>
            </w:pPr>
            <w:r w:rsidRPr="007536B8">
              <w:rPr>
                <w:rFonts w:cs="Arial"/>
                <w:bCs/>
                <w:lang w:val="en-US"/>
              </w:rPr>
              <w:t>Device Control</w:t>
            </w:r>
            <w:r>
              <w:rPr>
                <w:rFonts w:cs="Arial"/>
                <w:bCs/>
                <w:lang w:val="en-US"/>
              </w:rPr>
              <w:t>.</w:t>
            </w:r>
          </w:p>
          <w:p w14:paraId="721C9BE6" w14:textId="77777777" w:rsidR="00C4711E" w:rsidRDefault="00C4711E" w:rsidP="00E822EA">
            <w:pPr>
              <w:pStyle w:val="ListParagraph"/>
              <w:numPr>
                <w:ilvl w:val="0"/>
                <w:numId w:val="58"/>
              </w:numPr>
              <w:spacing w:before="40"/>
              <w:contextualSpacing/>
              <w:jc w:val="left"/>
              <w:outlineLvl w:val="9"/>
              <w:rPr>
                <w:rFonts w:cs="Arial"/>
                <w:bCs/>
                <w:lang w:val="en-US"/>
              </w:rPr>
            </w:pPr>
            <w:r w:rsidRPr="007536B8">
              <w:rPr>
                <w:rFonts w:cs="Arial"/>
                <w:bCs/>
                <w:lang w:val="en-US"/>
              </w:rPr>
              <w:t>Application Control for PC</w:t>
            </w:r>
            <w:r>
              <w:rPr>
                <w:rFonts w:cs="Arial"/>
                <w:bCs/>
                <w:lang w:val="en-US"/>
              </w:rPr>
              <w:t>’</w:t>
            </w:r>
            <w:r w:rsidRPr="007536B8">
              <w:rPr>
                <w:rFonts w:cs="Arial"/>
                <w:bCs/>
                <w:lang w:val="en-US"/>
              </w:rPr>
              <w:t>s</w:t>
            </w:r>
            <w:r>
              <w:rPr>
                <w:rFonts w:cs="Arial"/>
                <w:bCs/>
                <w:lang w:val="en-US"/>
              </w:rPr>
              <w:t>.</w:t>
            </w:r>
          </w:p>
          <w:p w14:paraId="4E95AEC8" w14:textId="77777777" w:rsidR="00C4711E" w:rsidRDefault="00C4711E" w:rsidP="00E822EA">
            <w:pPr>
              <w:pStyle w:val="ListParagraph"/>
              <w:numPr>
                <w:ilvl w:val="0"/>
                <w:numId w:val="58"/>
              </w:numPr>
              <w:spacing w:before="40"/>
              <w:contextualSpacing/>
              <w:jc w:val="left"/>
              <w:outlineLvl w:val="9"/>
              <w:rPr>
                <w:rFonts w:cs="Arial"/>
                <w:bCs/>
                <w:lang w:val="en-US"/>
              </w:rPr>
            </w:pPr>
            <w:r>
              <w:rPr>
                <w:rFonts w:cs="Arial"/>
                <w:bCs/>
                <w:lang w:val="en-US"/>
              </w:rPr>
              <w:t xml:space="preserve">End Point Protection for </w:t>
            </w:r>
            <w:r w:rsidRPr="007536B8">
              <w:rPr>
                <w:rFonts w:cs="Arial"/>
                <w:bCs/>
                <w:lang w:val="en-US"/>
              </w:rPr>
              <w:t xml:space="preserve">Insights for profiling </w:t>
            </w:r>
            <w:r>
              <w:rPr>
                <w:rFonts w:cs="Arial"/>
                <w:bCs/>
                <w:lang w:val="en-US"/>
              </w:rPr>
              <w:t>“</w:t>
            </w:r>
            <w:r w:rsidRPr="007536B8">
              <w:rPr>
                <w:rFonts w:cs="Arial"/>
                <w:bCs/>
                <w:lang w:val="en-US"/>
              </w:rPr>
              <w:t>Top Attacks</w:t>
            </w:r>
            <w:r>
              <w:rPr>
                <w:rFonts w:cs="Arial"/>
                <w:bCs/>
                <w:lang w:val="en-US"/>
              </w:rPr>
              <w:t>”</w:t>
            </w:r>
            <w:r w:rsidRPr="007536B8">
              <w:rPr>
                <w:rFonts w:cs="Arial"/>
                <w:bCs/>
                <w:lang w:val="en-US"/>
              </w:rPr>
              <w:t xml:space="preserve"> with guidance to improve protection, and access to deploy </w:t>
            </w:r>
            <w:r>
              <w:rPr>
                <w:rFonts w:cs="Arial"/>
                <w:bCs/>
                <w:lang w:val="en-US"/>
              </w:rPr>
              <w:t>Anti-Virus</w:t>
            </w:r>
            <w:r w:rsidRPr="007536B8">
              <w:rPr>
                <w:rFonts w:cs="Arial"/>
                <w:bCs/>
                <w:lang w:val="en-US"/>
              </w:rPr>
              <w:t xml:space="preserve"> Strategic </w:t>
            </w:r>
            <w:r w:rsidRPr="00664FF6">
              <w:rPr>
                <w:rFonts w:cs="Arial"/>
                <w:b/>
                <w:bCs/>
                <w:lang w:val="en-US"/>
              </w:rPr>
              <w:t>Innovation</w:t>
            </w:r>
            <w:r w:rsidRPr="007536B8">
              <w:rPr>
                <w:rFonts w:cs="Arial"/>
                <w:bCs/>
                <w:lang w:val="en-US"/>
              </w:rPr>
              <w:t xml:space="preserve"> Alliance (SIA) partner products</w:t>
            </w:r>
            <w:r>
              <w:rPr>
                <w:rFonts w:cs="Arial"/>
                <w:bCs/>
                <w:lang w:val="en-US"/>
              </w:rPr>
              <w:t>.</w:t>
            </w:r>
          </w:p>
          <w:p w14:paraId="5F5EFB9B" w14:textId="77777777" w:rsidR="00C4711E" w:rsidRPr="00664FF6" w:rsidRDefault="00C4711E" w:rsidP="00E822EA">
            <w:pPr>
              <w:pStyle w:val="ListParagraph"/>
              <w:numPr>
                <w:ilvl w:val="0"/>
                <w:numId w:val="58"/>
              </w:numPr>
              <w:spacing w:before="40"/>
              <w:contextualSpacing/>
              <w:jc w:val="left"/>
              <w:outlineLvl w:val="9"/>
              <w:rPr>
                <w:rFonts w:cs="Arial"/>
                <w:bCs/>
                <w:lang w:val="en-US"/>
              </w:rPr>
            </w:pPr>
            <w:r w:rsidRPr="00664FF6">
              <w:rPr>
                <w:rFonts w:cs="Arial"/>
                <w:bCs/>
                <w:lang w:val="en-US"/>
              </w:rPr>
              <w:t>Next Generation Antivirus (NGAV) = Endpoint-based threat detection, investigation, and response. This may include Endpoint Detection and Response (EDR)</w:t>
            </w:r>
          </w:p>
          <w:p w14:paraId="59E7580D" w14:textId="77777777" w:rsidR="00C4711E" w:rsidRPr="00664FF6" w:rsidRDefault="00C4711E" w:rsidP="00E822EA">
            <w:pPr>
              <w:pStyle w:val="ListParagraph"/>
              <w:numPr>
                <w:ilvl w:val="0"/>
                <w:numId w:val="58"/>
              </w:numPr>
              <w:spacing w:before="40"/>
              <w:contextualSpacing/>
              <w:jc w:val="left"/>
              <w:outlineLvl w:val="9"/>
              <w:rPr>
                <w:rFonts w:cs="Arial"/>
                <w:bCs/>
                <w:lang w:val="en-US"/>
              </w:rPr>
            </w:pPr>
            <w:r w:rsidRPr="00664FF6">
              <w:rPr>
                <w:rFonts w:cs="Arial"/>
                <w:bCs/>
                <w:lang w:val="en-US"/>
              </w:rPr>
              <w:t>Endpoint-based Exploit Prevention.</w:t>
            </w:r>
          </w:p>
          <w:p w14:paraId="1B29D666" w14:textId="77777777" w:rsidR="00C4711E" w:rsidRPr="00664FF6" w:rsidRDefault="00C4711E" w:rsidP="00E822EA">
            <w:pPr>
              <w:pStyle w:val="ListParagraph"/>
              <w:numPr>
                <w:ilvl w:val="0"/>
                <w:numId w:val="58"/>
              </w:numPr>
              <w:spacing w:before="40"/>
              <w:contextualSpacing/>
              <w:jc w:val="left"/>
              <w:outlineLvl w:val="9"/>
              <w:rPr>
                <w:rFonts w:cs="Arial"/>
                <w:bCs/>
                <w:lang w:val="en-US"/>
              </w:rPr>
            </w:pPr>
            <w:r w:rsidRPr="00664FF6">
              <w:rPr>
                <w:rFonts w:cs="Arial"/>
                <w:bCs/>
                <w:lang w:val="en-US"/>
              </w:rPr>
              <w:t>Endpoint-based host intrusion prevention system</w:t>
            </w:r>
          </w:p>
          <w:p w14:paraId="2F12BB35" w14:textId="77777777" w:rsidR="00C4711E" w:rsidRPr="00664FF6" w:rsidRDefault="00C4711E" w:rsidP="00E822EA">
            <w:pPr>
              <w:pStyle w:val="ListParagraph"/>
              <w:numPr>
                <w:ilvl w:val="0"/>
                <w:numId w:val="58"/>
              </w:numPr>
              <w:spacing w:before="40"/>
              <w:contextualSpacing/>
              <w:jc w:val="left"/>
              <w:outlineLvl w:val="9"/>
              <w:rPr>
                <w:rFonts w:cs="Arial"/>
                <w:bCs/>
                <w:lang w:val="en-US"/>
              </w:rPr>
            </w:pPr>
            <w:r w:rsidRPr="00664FF6">
              <w:rPr>
                <w:rFonts w:cs="Arial"/>
                <w:bCs/>
                <w:lang w:val="en-US"/>
              </w:rPr>
              <w:t>File and folder access protection.</w:t>
            </w:r>
          </w:p>
          <w:p w14:paraId="7CA4A3E9" w14:textId="77777777" w:rsidR="00C4711E" w:rsidRPr="00AD2D53" w:rsidRDefault="00C4711E" w:rsidP="00E822EA">
            <w:pPr>
              <w:pStyle w:val="ListParagraph"/>
              <w:numPr>
                <w:ilvl w:val="0"/>
                <w:numId w:val="58"/>
              </w:numPr>
              <w:spacing w:before="40"/>
              <w:contextualSpacing/>
              <w:jc w:val="left"/>
              <w:outlineLvl w:val="9"/>
              <w:rPr>
                <w:rFonts w:ascii="Calibri" w:hAnsi="Calibri" w:cs="Calibri"/>
                <w:lang w:val="en-US"/>
              </w:rPr>
            </w:pPr>
            <w:r w:rsidRPr="00664FF6">
              <w:rPr>
                <w:rFonts w:cs="Arial"/>
                <w:bCs/>
                <w:lang w:val="en-US"/>
              </w:rPr>
              <w:t>Endpoint-based web and browser control</w:t>
            </w:r>
          </w:p>
          <w:p w14:paraId="533122AC" w14:textId="77777777" w:rsidR="00C4711E" w:rsidRPr="007229D3" w:rsidRDefault="00C4711E" w:rsidP="00A15DE7">
            <w:pPr>
              <w:pStyle w:val="ListParagraph"/>
              <w:numPr>
                <w:ilvl w:val="0"/>
                <w:numId w:val="58"/>
              </w:numPr>
              <w:spacing w:before="40"/>
              <w:contextualSpacing/>
              <w:outlineLvl w:val="9"/>
              <w:rPr>
                <w:rFonts w:ascii="Calibri" w:hAnsi="Calibri" w:cs="Calibri"/>
                <w:lang w:val="en-US"/>
              </w:rPr>
            </w:pPr>
            <w:r w:rsidRPr="007229D3">
              <w:t>Antivirus program to prevent and remove ransomware from all devices</w:t>
            </w:r>
          </w:p>
          <w:p w14:paraId="1F0BF23C" w14:textId="77777777" w:rsidR="00C4711E" w:rsidRPr="007229D3" w:rsidRDefault="00C4711E" w:rsidP="00A15DE7">
            <w:pPr>
              <w:pStyle w:val="ListParagraph"/>
              <w:numPr>
                <w:ilvl w:val="0"/>
                <w:numId w:val="58"/>
              </w:numPr>
              <w:spacing w:before="40"/>
              <w:contextualSpacing/>
              <w:outlineLvl w:val="9"/>
              <w:rPr>
                <w:rFonts w:ascii="Calibri" w:hAnsi="Calibri" w:cs="Calibri"/>
                <w:lang w:val="en-US"/>
              </w:rPr>
            </w:pPr>
            <w:r w:rsidRPr="007229D3">
              <w:rPr>
                <w:rFonts w:cs="Arial"/>
                <w:bCs/>
                <w:lang w:val="en-US"/>
              </w:rPr>
              <w:lastRenderedPageBreak/>
              <w:t>Protection from Exploits (Zero-day, memory-based attacks etc.)</w:t>
            </w:r>
          </w:p>
          <w:p w14:paraId="2858A1CB" w14:textId="77777777" w:rsidR="00C4711E" w:rsidRPr="007229D3" w:rsidRDefault="00C4711E" w:rsidP="00A15DE7">
            <w:pPr>
              <w:pStyle w:val="ListParagraph"/>
              <w:numPr>
                <w:ilvl w:val="0"/>
                <w:numId w:val="58"/>
              </w:numPr>
              <w:spacing w:before="40"/>
              <w:contextualSpacing/>
              <w:outlineLvl w:val="9"/>
              <w:rPr>
                <w:rFonts w:ascii="Calibri" w:hAnsi="Calibri" w:cs="Calibri"/>
                <w:lang w:val="en-US"/>
              </w:rPr>
            </w:pPr>
            <w:r w:rsidRPr="007229D3">
              <w:rPr>
                <w:rFonts w:cs="Arial"/>
                <w:bCs/>
                <w:lang w:val="en-US"/>
              </w:rPr>
              <w:t>Agentless protection for isolated systems &amp; unmanaged devices.</w:t>
            </w:r>
          </w:p>
          <w:p w14:paraId="6B43B2D9" w14:textId="77777777" w:rsidR="00C4711E" w:rsidRPr="007229D3" w:rsidRDefault="00C4711E" w:rsidP="00A15DE7">
            <w:pPr>
              <w:pStyle w:val="ListParagraph"/>
              <w:numPr>
                <w:ilvl w:val="0"/>
                <w:numId w:val="58"/>
              </w:numPr>
              <w:spacing w:before="40"/>
              <w:contextualSpacing/>
              <w:outlineLvl w:val="9"/>
              <w:rPr>
                <w:rFonts w:ascii="Calibri" w:hAnsi="Calibri" w:cs="Calibri"/>
                <w:lang w:val="en-US"/>
              </w:rPr>
            </w:pPr>
            <w:r w:rsidRPr="007229D3">
              <w:rPr>
                <w:rFonts w:cs="Calibri"/>
                <w:lang w:val="en-US"/>
              </w:rPr>
              <w:t>Single Data-Lake</w:t>
            </w:r>
          </w:p>
          <w:p w14:paraId="1F312153" w14:textId="77777777" w:rsidR="00C4711E" w:rsidRPr="007229D3" w:rsidRDefault="00C4711E" w:rsidP="00A15DE7">
            <w:pPr>
              <w:pStyle w:val="ListParagraph"/>
              <w:numPr>
                <w:ilvl w:val="0"/>
                <w:numId w:val="58"/>
              </w:numPr>
              <w:spacing w:before="40"/>
              <w:contextualSpacing/>
              <w:outlineLvl w:val="9"/>
              <w:rPr>
                <w:rFonts w:ascii="Calibri" w:hAnsi="Calibri" w:cs="Calibri"/>
                <w:lang w:val="en-US"/>
              </w:rPr>
            </w:pPr>
            <w:r w:rsidRPr="007229D3">
              <w:rPr>
                <w:rFonts w:cs="Calibri"/>
                <w:lang w:val="en-US"/>
              </w:rPr>
              <w:t>Flexible deployment options.</w:t>
            </w:r>
          </w:p>
          <w:p w14:paraId="5B1B77E7" w14:textId="3AD8359C" w:rsidR="00C4711E" w:rsidRPr="0014263C" w:rsidRDefault="00C4711E" w:rsidP="00A15DE7">
            <w:pPr>
              <w:pStyle w:val="ListParagraph"/>
              <w:numPr>
                <w:ilvl w:val="0"/>
                <w:numId w:val="58"/>
              </w:numPr>
              <w:spacing w:after="160" w:line="259" w:lineRule="auto"/>
              <w:contextualSpacing/>
              <w:jc w:val="left"/>
              <w:outlineLvl w:val="9"/>
              <w:rPr>
                <w:rFonts w:ascii="Calibri Light" w:hAnsi="Calibri Light" w:cs="Calibri Light"/>
                <w:sz w:val="22"/>
                <w:szCs w:val="22"/>
              </w:rPr>
            </w:pPr>
            <w:r w:rsidRPr="007229D3">
              <w:rPr>
                <w:rFonts w:cs="Calibri"/>
                <w:lang w:val="en-US"/>
              </w:rPr>
              <w:t>Single natively integrated platform with disaster recovery/continuity options</w:t>
            </w:r>
          </w:p>
          <w:p w14:paraId="3F5A6847" w14:textId="77777777" w:rsidR="00286D72" w:rsidRPr="0014263C" w:rsidRDefault="00286D72" w:rsidP="00286D72">
            <w:pPr>
              <w:spacing w:before="40" w:line="276" w:lineRule="auto"/>
              <w:ind w:left="720"/>
              <w:contextualSpacing/>
              <w:rPr>
                <w:rFonts w:ascii="Calibri Light" w:eastAsiaTheme="minorHAnsi" w:hAnsi="Calibri Light" w:cs="Calibri Light"/>
                <w:b/>
                <w:sz w:val="22"/>
                <w:szCs w:val="22"/>
                <w:lang w:val="en-US" w:eastAsia="en-US"/>
              </w:rPr>
            </w:pPr>
          </w:p>
          <w:p w14:paraId="0A5F3AC5" w14:textId="77777777" w:rsidR="00286D72" w:rsidRPr="0014263C" w:rsidRDefault="00286D72" w:rsidP="00286D72">
            <w:pPr>
              <w:spacing w:before="40" w:line="276" w:lineRule="auto"/>
              <w:ind w:left="720"/>
              <w:contextualSpacing/>
              <w:rPr>
                <w:rFonts w:ascii="Calibri Light" w:eastAsiaTheme="minorHAnsi" w:hAnsi="Calibri Light" w:cs="Calibri Light"/>
                <w:bCs/>
                <w:sz w:val="22"/>
                <w:szCs w:val="22"/>
                <w:lang w:val="en-US" w:eastAsia="en-US"/>
              </w:rPr>
            </w:pPr>
          </w:p>
          <w:p w14:paraId="61467074" w14:textId="77777777" w:rsidR="00286D72" w:rsidRPr="0014263C" w:rsidRDefault="00286D72" w:rsidP="00286D72">
            <w:pPr>
              <w:spacing w:before="40" w:line="276" w:lineRule="auto"/>
              <w:ind w:left="720"/>
              <w:contextualSpacing/>
              <w:rPr>
                <w:rFonts w:ascii="Calibri Light" w:eastAsiaTheme="minorHAnsi" w:hAnsi="Calibri Light" w:cs="Calibri Light"/>
                <w:b/>
                <w:sz w:val="22"/>
                <w:szCs w:val="22"/>
                <w:lang w:val="en-US" w:eastAsia="en-US"/>
              </w:rPr>
            </w:pPr>
          </w:p>
          <w:p w14:paraId="6654F6D8" w14:textId="77777777" w:rsidR="00286D72" w:rsidRPr="0014263C" w:rsidRDefault="00286D72" w:rsidP="00286D72">
            <w:pPr>
              <w:spacing w:before="40" w:line="276" w:lineRule="auto"/>
              <w:ind w:left="720"/>
              <w:contextualSpacing/>
              <w:rPr>
                <w:rFonts w:ascii="Calibri Light" w:eastAsiaTheme="minorHAnsi" w:hAnsi="Calibri Light" w:cs="Calibri Light"/>
                <w:bCs/>
                <w:sz w:val="22"/>
                <w:szCs w:val="22"/>
                <w:lang w:val="en-US" w:eastAsia="en-US"/>
              </w:rPr>
            </w:pPr>
          </w:p>
          <w:p w14:paraId="7CBB39AB" w14:textId="77777777" w:rsidR="00286D72" w:rsidRPr="0014263C" w:rsidRDefault="00286D72" w:rsidP="007758D0">
            <w:pPr>
              <w:spacing w:before="40"/>
              <w:ind w:left="720"/>
              <w:contextualSpacing/>
              <w:rPr>
                <w:rFonts w:ascii="Calibri Light" w:eastAsiaTheme="minorHAnsi" w:hAnsi="Calibri Light" w:cs="Calibri Light"/>
                <w:b/>
                <w:color w:val="000000" w:themeColor="text1"/>
                <w:sz w:val="22"/>
                <w:szCs w:val="22"/>
                <w:lang w:val="en-US" w:eastAsia="en-US"/>
              </w:rPr>
            </w:pPr>
          </w:p>
        </w:tc>
        <w:tc>
          <w:tcPr>
            <w:tcW w:w="709" w:type="dxa"/>
          </w:tcPr>
          <w:p w14:paraId="35A05C38"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p w14:paraId="63FE9700"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p w14:paraId="38F3BFDB"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p w14:paraId="7A13FAC3"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p w14:paraId="6B88129C"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p w14:paraId="5E3EC99B"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p w14:paraId="29C91E8B"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p w14:paraId="23A58F2B"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p w14:paraId="217221D7"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p w14:paraId="3288F7F1"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tc>
        <w:tc>
          <w:tcPr>
            <w:tcW w:w="2977" w:type="dxa"/>
          </w:tcPr>
          <w:p w14:paraId="4B9CB34A" w14:textId="77777777" w:rsidR="00286D72" w:rsidRPr="00286D72" w:rsidRDefault="00286D72" w:rsidP="00286D72">
            <w:pPr>
              <w:spacing w:after="120" w:line="276" w:lineRule="auto"/>
              <w:jc w:val="left"/>
              <w:rPr>
                <w:rFonts w:asciiTheme="minorHAnsi" w:eastAsiaTheme="minorHAnsi" w:hAnsiTheme="minorHAnsi" w:cstheme="minorHAnsi"/>
                <w:color w:val="000000" w:themeColor="text1"/>
                <w:sz w:val="22"/>
                <w:szCs w:val="24"/>
                <w:lang w:val="en-US" w:eastAsia="en-US"/>
              </w:rPr>
            </w:pPr>
            <w:r w:rsidRPr="00286D72">
              <w:rPr>
                <w:rFonts w:asciiTheme="minorHAnsi" w:eastAsiaTheme="minorHAnsi" w:hAnsiTheme="minorHAnsi" w:cstheme="minorHAnsi"/>
                <w:bCs/>
                <w:sz w:val="22"/>
                <w:szCs w:val="24"/>
                <w:u w:val="single"/>
                <w:lang w:eastAsia="en-US"/>
              </w:rPr>
              <w:lastRenderedPageBreak/>
              <w:t>Evidence:</w:t>
            </w:r>
          </w:p>
          <w:p w14:paraId="5596F672" w14:textId="77777777" w:rsidR="00286D72" w:rsidRPr="00286D72" w:rsidRDefault="00286D72" w:rsidP="00286D72">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color w:val="000000" w:themeColor="text1"/>
                <w:sz w:val="22"/>
                <w:szCs w:val="24"/>
                <w:lang w:val="en-US" w:eastAsia="en-US"/>
              </w:rPr>
              <w:t xml:space="preserve">The bidder must provide the product specification brochure, architecture design, or documentation indicating </w:t>
            </w:r>
            <w:r w:rsidRPr="00286D72">
              <w:rPr>
                <w:rFonts w:asciiTheme="minorHAnsi" w:eastAsiaTheme="minorHAnsi" w:hAnsiTheme="minorHAnsi" w:cstheme="minorHAnsi"/>
                <w:color w:val="000000" w:themeColor="text1"/>
                <w:sz w:val="22"/>
                <w:szCs w:val="24"/>
                <w:lang w:val="en-US" w:eastAsia="en-US"/>
              </w:rPr>
              <w:lastRenderedPageBreak/>
              <w:t xml:space="preserve">how the proposed product or solution complies with </w:t>
            </w:r>
            <w:r w:rsidRPr="00286D72">
              <w:rPr>
                <w:rFonts w:asciiTheme="minorHAnsi" w:eastAsiaTheme="minorHAnsi" w:hAnsiTheme="minorHAnsi" w:cstheme="minorHAnsi"/>
                <w:bCs/>
                <w:sz w:val="22"/>
                <w:szCs w:val="22"/>
                <w:lang w:val="en-US" w:eastAsia="en-US"/>
              </w:rPr>
              <w:t xml:space="preserve">the technical requirements </w:t>
            </w:r>
            <w:r w:rsidRPr="00286D72">
              <w:rPr>
                <w:rFonts w:asciiTheme="minorHAnsi" w:eastAsiaTheme="minorHAnsi" w:hAnsiTheme="minorHAnsi" w:cstheme="minorHAnsi"/>
                <w:color w:val="000000" w:themeColor="text1"/>
                <w:sz w:val="22"/>
                <w:szCs w:val="24"/>
                <w:lang w:val="en-US" w:eastAsia="en-US"/>
              </w:rPr>
              <w:t>for End-user device protection with EDR.</w:t>
            </w:r>
          </w:p>
          <w:p w14:paraId="1B796814" w14:textId="77777777" w:rsidR="00286D72" w:rsidRPr="00286D72" w:rsidRDefault="00286D72" w:rsidP="00286D72">
            <w:pPr>
              <w:spacing w:after="120" w:line="276" w:lineRule="auto"/>
              <w:jc w:val="left"/>
              <w:rPr>
                <w:rFonts w:asciiTheme="minorHAnsi" w:eastAsiaTheme="minorHAnsi" w:hAnsiTheme="minorHAnsi" w:cstheme="minorHAnsi"/>
                <w:iCs/>
                <w:sz w:val="22"/>
                <w:szCs w:val="24"/>
                <w:u w:val="single"/>
                <w:lang w:eastAsia="en-US"/>
              </w:rPr>
            </w:pPr>
          </w:p>
          <w:p w14:paraId="1B9A99FD" w14:textId="77777777" w:rsidR="00286D72" w:rsidRPr="00286D72" w:rsidRDefault="00286D72" w:rsidP="00286D72">
            <w:pPr>
              <w:spacing w:after="120" w:line="276" w:lineRule="auto"/>
              <w:jc w:val="left"/>
              <w:rPr>
                <w:rFonts w:asciiTheme="minorHAnsi" w:eastAsiaTheme="minorHAnsi" w:hAnsiTheme="minorHAnsi" w:cstheme="minorHAnsi"/>
                <w:i/>
                <w:sz w:val="22"/>
                <w:szCs w:val="24"/>
                <w:u w:val="single"/>
                <w:lang w:eastAsia="en-US"/>
              </w:rPr>
            </w:pPr>
            <w:r w:rsidRPr="00286D72">
              <w:rPr>
                <w:rFonts w:asciiTheme="minorHAnsi" w:eastAsiaTheme="minorHAnsi" w:hAnsiTheme="minorHAnsi" w:cstheme="minorHAnsi"/>
                <w:iCs/>
                <w:sz w:val="22"/>
                <w:szCs w:val="24"/>
                <w:u w:val="single"/>
                <w:lang w:eastAsia="en-US"/>
              </w:rPr>
              <w:t>Evaluation</w:t>
            </w:r>
            <w:r w:rsidRPr="00286D72">
              <w:rPr>
                <w:rFonts w:asciiTheme="minorHAnsi" w:eastAsiaTheme="minorHAnsi" w:hAnsiTheme="minorHAnsi" w:cstheme="minorHAnsi"/>
                <w:i/>
                <w:sz w:val="22"/>
                <w:szCs w:val="24"/>
                <w:u w:val="single"/>
                <w:lang w:eastAsia="en-US"/>
              </w:rPr>
              <w:t>:</w:t>
            </w:r>
          </w:p>
          <w:p w14:paraId="151246C5" w14:textId="77777777" w:rsidR="00286D72" w:rsidRPr="00286D72" w:rsidRDefault="00286D72" w:rsidP="00286D72">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0= Does not meet minimum requirement</w:t>
            </w:r>
          </w:p>
          <w:p w14:paraId="7931AE75" w14:textId="77777777" w:rsidR="00286D72" w:rsidRPr="00286D72" w:rsidRDefault="00286D72" w:rsidP="00286D72">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3= Meets minimum requirements</w:t>
            </w:r>
          </w:p>
          <w:p w14:paraId="01FEB5DE" w14:textId="77777777" w:rsidR="00286D72" w:rsidRPr="00286D72" w:rsidRDefault="00286D72" w:rsidP="00286D72">
            <w:pPr>
              <w:spacing w:before="40" w:after="120" w:line="276" w:lineRule="auto"/>
              <w:ind w:left="316" w:hanging="316"/>
              <w:jc w:val="left"/>
              <w:rPr>
                <w:rFonts w:asciiTheme="minorHAnsi" w:eastAsiaTheme="minorHAnsi" w:hAnsiTheme="minorHAnsi" w:cstheme="minorHAnsi"/>
                <w:bCs/>
                <w:sz w:val="22"/>
                <w:szCs w:val="24"/>
                <w:lang w:val="en-US" w:eastAsia="en-US"/>
              </w:rPr>
            </w:pPr>
            <w:r w:rsidRPr="00286D72">
              <w:rPr>
                <w:rFonts w:asciiTheme="minorHAnsi" w:eastAsiaTheme="minorHAnsi" w:hAnsiTheme="minorHAnsi" w:cstheme="minorHAnsi"/>
                <w:sz w:val="22"/>
                <w:szCs w:val="24"/>
                <w:lang w:eastAsia="en-US"/>
              </w:rPr>
              <w:t>5= Exceeds minimum    requirements</w:t>
            </w:r>
          </w:p>
          <w:p w14:paraId="2393C6C3" w14:textId="77777777" w:rsidR="00286D72" w:rsidRPr="00286D72" w:rsidRDefault="00286D72" w:rsidP="00286D72">
            <w:pPr>
              <w:spacing w:after="120" w:line="276" w:lineRule="auto"/>
              <w:jc w:val="left"/>
              <w:rPr>
                <w:rFonts w:asciiTheme="minorHAnsi" w:eastAsiaTheme="minorHAnsi" w:hAnsiTheme="minorHAnsi" w:cstheme="minorHAnsi"/>
                <w:color w:val="000000" w:themeColor="text1"/>
                <w:sz w:val="22"/>
                <w:szCs w:val="24"/>
                <w:lang w:val="en-US" w:eastAsia="en-US"/>
              </w:rPr>
            </w:pPr>
          </w:p>
          <w:p w14:paraId="773CFAC2" w14:textId="77777777" w:rsidR="00286D72" w:rsidRPr="00286D72" w:rsidRDefault="00286D72" w:rsidP="00286D72">
            <w:pPr>
              <w:spacing w:after="120" w:line="276" w:lineRule="auto"/>
              <w:jc w:val="left"/>
              <w:rPr>
                <w:rFonts w:asciiTheme="minorHAnsi" w:eastAsiaTheme="minorHAnsi" w:hAnsiTheme="minorHAnsi" w:cstheme="minorHAnsi"/>
                <w:color w:val="000000" w:themeColor="text1"/>
                <w:sz w:val="22"/>
                <w:szCs w:val="24"/>
                <w:lang w:val="en-US" w:eastAsia="en-US"/>
              </w:rPr>
            </w:pPr>
          </w:p>
          <w:p w14:paraId="796CE619" w14:textId="77777777" w:rsidR="00286D72" w:rsidRPr="00286D72" w:rsidRDefault="00286D72" w:rsidP="00286D72">
            <w:pPr>
              <w:spacing w:after="120" w:line="276" w:lineRule="auto"/>
              <w:jc w:val="left"/>
              <w:rPr>
                <w:rFonts w:asciiTheme="minorHAnsi" w:eastAsiaTheme="minorHAnsi" w:hAnsiTheme="minorHAnsi" w:cstheme="minorHAnsi"/>
                <w:color w:val="000000" w:themeColor="text1"/>
                <w:sz w:val="22"/>
                <w:szCs w:val="24"/>
                <w:lang w:val="en-US" w:eastAsia="en-US"/>
              </w:rPr>
            </w:pPr>
          </w:p>
          <w:p w14:paraId="61C45693" w14:textId="77777777" w:rsidR="00286D72" w:rsidRPr="00286D72" w:rsidRDefault="00286D72" w:rsidP="00286D72">
            <w:pPr>
              <w:spacing w:after="120" w:line="276" w:lineRule="auto"/>
              <w:jc w:val="left"/>
              <w:rPr>
                <w:rFonts w:asciiTheme="minorHAnsi" w:eastAsiaTheme="minorHAnsi" w:hAnsiTheme="minorHAnsi" w:cstheme="minorHAnsi"/>
                <w:color w:val="000000" w:themeColor="text1"/>
                <w:sz w:val="22"/>
                <w:szCs w:val="24"/>
                <w:lang w:val="en-US" w:eastAsia="en-US"/>
              </w:rPr>
            </w:pPr>
          </w:p>
          <w:p w14:paraId="443A2B3B" w14:textId="77777777" w:rsidR="00286D72" w:rsidRPr="00286D72" w:rsidRDefault="00286D72" w:rsidP="00286D72">
            <w:pPr>
              <w:spacing w:after="120" w:line="276" w:lineRule="auto"/>
              <w:jc w:val="left"/>
              <w:rPr>
                <w:rFonts w:asciiTheme="minorHAnsi" w:eastAsiaTheme="minorHAnsi" w:hAnsiTheme="minorHAnsi" w:cstheme="minorHAnsi"/>
                <w:color w:val="000000" w:themeColor="text1"/>
                <w:sz w:val="22"/>
                <w:szCs w:val="24"/>
                <w:lang w:val="en-US" w:eastAsia="en-US"/>
              </w:rPr>
            </w:pPr>
          </w:p>
          <w:p w14:paraId="06994A82" w14:textId="77777777" w:rsidR="00286D72" w:rsidRPr="00286D72" w:rsidRDefault="00286D72" w:rsidP="00286D72">
            <w:pPr>
              <w:spacing w:after="120" w:line="276" w:lineRule="auto"/>
              <w:jc w:val="left"/>
              <w:rPr>
                <w:rFonts w:asciiTheme="minorHAnsi" w:eastAsiaTheme="minorHAnsi" w:hAnsiTheme="minorHAnsi" w:cstheme="minorHAnsi"/>
                <w:color w:val="000000" w:themeColor="text1"/>
                <w:sz w:val="22"/>
                <w:szCs w:val="24"/>
                <w:lang w:val="en-US" w:eastAsia="en-US"/>
              </w:rPr>
            </w:pPr>
          </w:p>
          <w:p w14:paraId="41CC090F" w14:textId="77777777" w:rsidR="00286D72" w:rsidRPr="00286D72" w:rsidRDefault="00286D72" w:rsidP="00286D72">
            <w:pPr>
              <w:spacing w:after="120" w:line="276" w:lineRule="auto"/>
              <w:jc w:val="left"/>
              <w:rPr>
                <w:rFonts w:asciiTheme="minorHAnsi" w:eastAsiaTheme="minorHAnsi" w:hAnsiTheme="minorHAnsi" w:cstheme="minorHAnsi"/>
                <w:color w:val="000000" w:themeColor="text1"/>
                <w:sz w:val="22"/>
                <w:szCs w:val="24"/>
                <w:lang w:val="en-US" w:eastAsia="en-US"/>
              </w:rPr>
            </w:pPr>
          </w:p>
        </w:tc>
        <w:tc>
          <w:tcPr>
            <w:tcW w:w="708" w:type="dxa"/>
          </w:tcPr>
          <w:p w14:paraId="4B846841"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p>
          <w:p w14:paraId="31A05D5B"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p>
          <w:p w14:paraId="702A3A6E"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p>
          <w:p w14:paraId="1F108E04"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r w:rsidRPr="00286D72">
              <w:rPr>
                <w:rFonts w:asciiTheme="minorHAnsi" w:eastAsiaTheme="minorHAnsi" w:hAnsiTheme="minorHAnsi" w:cstheme="minorHAnsi"/>
                <w:color w:val="FF0000"/>
                <w:sz w:val="22"/>
                <w:szCs w:val="24"/>
                <w:lang w:eastAsia="en-US"/>
              </w:rPr>
              <w:t>15%</w:t>
            </w:r>
          </w:p>
        </w:tc>
        <w:tc>
          <w:tcPr>
            <w:tcW w:w="1701" w:type="dxa"/>
          </w:tcPr>
          <w:p w14:paraId="5924F343"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p>
          <w:p w14:paraId="799539F0"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p>
          <w:p w14:paraId="6CDC9BE7"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p>
          <w:p w14:paraId="6655E686" w14:textId="6B2B05FD" w:rsidR="00286D72" w:rsidRPr="00286D72" w:rsidRDefault="003445A7" w:rsidP="00286D72">
            <w:pPr>
              <w:spacing w:after="120" w:line="276" w:lineRule="auto"/>
              <w:jc w:val="left"/>
              <w:rPr>
                <w:rFonts w:asciiTheme="minorHAnsi" w:eastAsiaTheme="minorHAnsi" w:hAnsiTheme="minorHAnsi" w:cstheme="minorHAnsi"/>
                <w:sz w:val="22"/>
                <w:szCs w:val="24"/>
                <w:lang w:val="en-US" w:eastAsia="en-US"/>
              </w:rPr>
            </w:pPr>
            <w:r w:rsidRPr="00286D72">
              <w:rPr>
                <w:rFonts w:asciiTheme="minorHAnsi" w:eastAsiaTheme="minorHAnsi" w:hAnsiTheme="minorHAnsi" w:cstheme="minorHAnsi"/>
                <w:color w:val="FF0000"/>
                <w:sz w:val="22"/>
                <w:szCs w:val="24"/>
                <w:lang w:eastAsia="en-US"/>
              </w:rPr>
              <w:lastRenderedPageBreak/>
              <w:t xml:space="preserve">&lt;provide unique reference to locate substantiating evidence in the bid response – Annex </w:t>
            </w:r>
            <w:r>
              <w:rPr>
                <w:rFonts w:asciiTheme="minorHAnsi" w:eastAsiaTheme="minorHAnsi" w:hAnsiTheme="minorHAnsi" w:cstheme="minorHAnsi"/>
                <w:color w:val="FF0000"/>
                <w:sz w:val="22"/>
                <w:szCs w:val="24"/>
                <w:lang w:eastAsia="en-US"/>
              </w:rPr>
              <w:t>A</w:t>
            </w:r>
            <w:r w:rsidRPr="00286D72">
              <w:rPr>
                <w:rFonts w:asciiTheme="minorHAnsi" w:eastAsiaTheme="minorHAnsi" w:hAnsiTheme="minorHAnsi" w:cstheme="minorHAnsi"/>
                <w:color w:val="FF0000"/>
                <w:sz w:val="22"/>
                <w:szCs w:val="24"/>
                <w:lang w:eastAsia="en-US"/>
              </w:rPr>
              <w:t xml:space="preserve">, section </w:t>
            </w:r>
            <w:r>
              <w:rPr>
                <w:rFonts w:asciiTheme="minorHAnsi" w:eastAsiaTheme="minorHAnsi" w:hAnsiTheme="minorHAnsi" w:cstheme="minorHAnsi"/>
                <w:color w:val="FF0000"/>
                <w:sz w:val="22"/>
                <w:szCs w:val="24"/>
                <w:lang w:eastAsia="en-US"/>
              </w:rPr>
              <w:t>5.9</w:t>
            </w:r>
            <w:r w:rsidRPr="00286D72">
              <w:rPr>
                <w:rFonts w:asciiTheme="minorHAnsi" w:eastAsiaTheme="minorHAnsi" w:hAnsiTheme="minorHAnsi" w:cstheme="minorHAnsi"/>
                <w:color w:val="FF0000"/>
                <w:sz w:val="22"/>
                <w:szCs w:val="24"/>
                <w:lang w:eastAsia="en-US"/>
              </w:rPr>
              <w:t>&gt;</w:t>
            </w:r>
          </w:p>
        </w:tc>
      </w:tr>
      <w:tr w:rsidR="00286D72" w:rsidRPr="00286D72" w14:paraId="263B09F3" w14:textId="77777777" w:rsidTr="00672AB2">
        <w:trPr>
          <w:trHeight w:val="414"/>
        </w:trPr>
        <w:tc>
          <w:tcPr>
            <w:tcW w:w="703" w:type="dxa"/>
          </w:tcPr>
          <w:p w14:paraId="3C4B16B5" w14:textId="3EE1AB10" w:rsidR="00286D72" w:rsidRPr="0007648A" w:rsidRDefault="0007648A" w:rsidP="00286D72">
            <w:pPr>
              <w:spacing w:after="120" w:line="276" w:lineRule="auto"/>
              <w:jc w:val="left"/>
              <w:rPr>
                <w:rFonts w:asciiTheme="minorHAnsi" w:eastAsiaTheme="minorHAnsi" w:hAnsiTheme="minorHAnsi" w:cstheme="minorHAnsi"/>
                <w:b/>
                <w:bCs/>
                <w:sz w:val="28"/>
                <w:szCs w:val="28"/>
                <w:lang w:val="en-US" w:eastAsia="en-US"/>
              </w:rPr>
            </w:pPr>
            <w:r>
              <w:rPr>
                <w:rFonts w:asciiTheme="minorHAnsi" w:eastAsiaTheme="minorHAnsi" w:hAnsiTheme="minorHAnsi" w:cstheme="minorHAnsi"/>
                <w:b/>
                <w:bCs/>
                <w:sz w:val="28"/>
                <w:szCs w:val="28"/>
                <w:lang w:val="en-US" w:eastAsia="en-US"/>
              </w:rPr>
              <w:lastRenderedPageBreak/>
              <w:t>2</w:t>
            </w:r>
          </w:p>
        </w:tc>
        <w:tc>
          <w:tcPr>
            <w:tcW w:w="3403" w:type="dxa"/>
            <w:shd w:val="clear" w:color="auto" w:fill="FFFFFF" w:themeFill="background1"/>
          </w:tcPr>
          <w:p w14:paraId="27B2ED41" w14:textId="77777777" w:rsidR="00286D72" w:rsidRPr="0014263C" w:rsidRDefault="00286D72" w:rsidP="009021D7">
            <w:pPr>
              <w:spacing w:after="40" w:line="276" w:lineRule="auto"/>
              <w:jc w:val="left"/>
              <w:rPr>
                <w:rFonts w:ascii="Calibri Light" w:hAnsi="Calibri Light" w:cs="Calibri Light"/>
                <w:b/>
                <w:sz w:val="22"/>
                <w:szCs w:val="22"/>
                <w:lang w:val="en-US" w:eastAsia="en-US"/>
              </w:rPr>
            </w:pPr>
            <w:r w:rsidRPr="0014263C">
              <w:rPr>
                <w:rFonts w:ascii="Calibri Light" w:hAnsi="Calibri Light" w:cs="Calibri Light"/>
                <w:b/>
                <w:sz w:val="22"/>
                <w:szCs w:val="22"/>
                <w:lang w:val="en-US" w:eastAsia="en-US"/>
              </w:rPr>
              <w:t>Servers’ Anti-virus Protection</w:t>
            </w:r>
          </w:p>
          <w:p w14:paraId="1644A5BE" w14:textId="5589DF68" w:rsidR="00286D72" w:rsidRPr="0014263C" w:rsidRDefault="00286D72" w:rsidP="009021D7">
            <w:pPr>
              <w:spacing w:before="40" w:after="120" w:line="276" w:lineRule="auto"/>
              <w:jc w:val="left"/>
              <w:rPr>
                <w:rFonts w:ascii="Calibri Light" w:eastAsiaTheme="minorHAnsi" w:hAnsi="Calibri Light" w:cs="Calibri Light"/>
                <w:bCs/>
                <w:sz w:val="22"/>
                <w:szCs w:val="22"/>
                <w:lang w:val="en-US" w:eastAsia="en-US"/>
              </w:rPr>
            </w:pPr>
            <w:r w:rsidRPr="0014263C">
              <w:rPr>
                <w:rFonts w:ascii="Calibri Light" w:eastAsiaTheme="minorHAnsi" w:hAnsi="Calibri Light" w:cs="Calibri Light"/>
                <w:bCs/>
                <w:sz w:val="22"/>
                <w:szCs w:val="22"/>
                <w:lang w:val="en-US" w:eastAsia="en-US"/>
              </w:rPr>
              <w:t xml:space="preserve">The Bidder must provide documentation indicating how the proposed product or solution complies with </w:t>
            </w:r>
            <w:r w:rsidR="0007648A" w:rsidRPr="0007648A">
              <w:rPr>
                <w:rFonts w:ascii="Calibri Light" w:eastAsiaTheme="minorHAnsi" w:hAnsi="Calibri Light" w:cs="Calibri Light"/>
                <w:b/>
                <w:sz w:val="22"/>
                <w:szCs w:val="22"/>
                <w:lang w:val="en-US" w:eastAsia="en-US"/>
              </w:rPr>
              <w:t xml:space="preserve">ALL </w:t>
            </w:r>
            <w:r w:rsidR="0014263C">
              <w:rPr>
                <w:rFonts w:ascii="Calibri Light" w:eastAsiaTheme="minorHAnsi" w:hAnsi="Calibri Light" w:cs="Calibri Light"/>
                <w:b/>
                <w:bCs/>
                <w:sz w:val="22"/>
                <w:szCs w:val="22"/>
                <w:lang w:val="en-US" w:eastAsia="en-US"/>
              </w:rPr>
              <w:t>C</w:t>
            </w:r>
            <w:r w:rsidR="007758D0" w:rsidRPr="0014263C">
              <w:rPr>
                <w:rFonts w:ascii="Calibri Light" w:eastAsiaTheme="minorHAnsi" w:hAnsi="Calibri Light" w:cs="Calibri Light"/>
                <w:b/>
                <w:bCs/>
                <w:sz w:val="22"/>
                <w:szCs w:val="22"/>
                <w:lang w:val="en-US" w:eastAsia="en-US"/>
              </w:rPr>
              <w:t xml:space="preserve">ore </w:t>
            </w:r>
            <w:r w:rsidR="0014263C">
              <w:rPr>
                <w:rFonts w:ascii="Calibri Light" w:eastAsiaTheme="minorHAnsi" w:hAnsi="Calibri Light" w:cs="Calibri Light"/>
                <w:b/>
                <w:bCs/>
                <w:sz w:val="22"/>
                <w:szCs w:val="22"/>
                <w:lang w:val="en-US" w:eastAsia="en-US"/>
              </w:rPr>
              <w:t>T</w:t>
            </w:r>
            <w:r w:rsidR="0014263C" w:rsidRPr="0014263C">
              <w:rPr>
                <w:rFonts w:ascii="Calibri Light" w:eastAsiaTheme="minorHAnsi" w:hAnsi="Calibri Light" w:cs="Calibri Light"/>
                <w:b/>
                <w:bCs/>
                <w:sz w:val="22"/>
                <w:szCs w:val="22"/>
                <w:lang w:val="en-US" w:eastAsia="en-US"/>
              </w:rPr>
              <w:t xml:space="preserve">echnical </w:t>
            </w:r>
            <w:r w:rsidR="007758D0" w:rsidRPr="0014263C">
              <w:rPr>
                <w:rFonts w:ascii="Calibri Light" w:eastAsiaTheme="minorHAnsi" w:hAnsi="Calibri Light" w:cs="Calibri Light"/>
                <w:b/>
                <w:bCs/>
                <w:sz w:val="22"/>
                <w:szCs w:val="22"/>
                <w:lang w:val="en-US" w:eastAsia="en-US"/>
              </w:rPr>
              <w:t xml:space="preserve">Functionality </w:t>
            </w:r>
            <w:r w:rsidR="0014263C">
              <w:rPr>
                <w:rFonts w:ascii="Calibri Light" w:eastAsiaTheme="minorHAnsi" w:hAnsi="Calibri Light" w:cs="Calibri Light"/>
                <w:b/>
                <w:bCs/>
                <w:sz w:val="22"/>
                <w:szCs w:val="22"/>
                <w:lang w:val="en-US" w:eastAsia="en-US"/>
              </w:rPr>
              <w:t>R</w:t>
            </w:r>
            <w:r w:rsidRPr="0014263C">
              <w:rPr>
                <w:rFonts w:ascii="Calibri Light" w:eastAsiaTheme="minorHAnsi" w:hAnsi="Calibri Light" w:cs="Calibri Light"/>
                <w:b/>
                <w:bCs/>
                <w:sz w:val="22"/>
                <w:szCs w:val="22"/>
                <w:lang w:val="en-US" w:eastAsia="en-US"/>
              </w:rPr>
              <w:t>equirements</w:t>
            </w:r>
            <w:r w:rsidRPr="0014263C">
              <w:rPr>
                <w:rFonts w:ascii="Calibri Light" w:eastAsiaTheme="minorHAnsi" w:hAnsi="Calibri Light" w:cs="Calibri Light"/>
                <w:bCs/>
                <w:sz w:val="22"/>
                <w:szCs w:val="22"/>
                <w:lang w:val="en-US" w:eastAsia="en-US"/>
              </w:rPr>
              <w:t xml:space="preserve"> for</w:t>
            </w:r>
            <w:r w:rsidR="0014263C">
              <w:rPr>
                <w:rFonts w:ascii="Calibri Light" w:eastAsiaTheme="minorHAnsi" w:hAnsi="Calibri Light" w:cs="Calibri Light"/>
                <w:bCs/>
                <w:sz w:val="22"/>
                <w:szCs w:val="22"/>
                <w:lang w:val="en-US" w:eastAsia="en-US"/>
              </w:rPr>
              <w:t xml:space="preserve"> Server Anti-Virus Protection</w:t>
            </w:r>
            <w:r w:rsidRPr="0014263C">
              <w:rPr>
                <w:rFonts w:ascii="Calibri Light" w:eastAsiaTheme="minorHAnsi" w:hAnsi="Calibri Light" w:cs="Calibri Light"/>
                <w:bCs/>
                <w:sz w:val="22"/>
                <w:szCs w:val="22"/>
                <w:lang w:val="en-US" w:eastAsia="en-US"/>
              </w:rPr>
              <w:t xml:space="preserve"> </w:t>
            </w:r>
          </w:p>
          <w:p w14:paraId="0C2B4041" w14:textId="6BAF2B77" w:rsidR="00C4711E" w:rsidRDefault="00C4711E" w:rsidP="00E822EA">
            <w:pPr>
              <w:pStyle w:val="ListParagraph"/>
              <w:numPr>
                <w:ilvl w:val="0"/>
                <w:numId w:val="61"/>
              </w:numPr>
              <w:spacing w:before="40"/>
              <w:contextualSpacing/>
              <w:jc w:val="left"/>
              <w:outlineLvl w:val="9"/>
              <w:rPr>
                <w:rFonts w:cs="Arial"/>
                <w:bCs/>
                <w:lang w:val="en-US"/>
              </w:rPr>
            </w:pPr>
            <w:r w:rsidRPr="00F1635B">
              <w:rPr>
                <w:rFonts w:cs="Arial"/>
                <w:bCs/>
                <w:lang w:val="en-US"/>
              </w:rPr>
              <w:t>Endpoint Security for Servers including Adaptive Threat Protection module with Dynamic Application Containment and Real Protect.</w:t>
            </w:r>
          </w:p>
          <w:p w14:paraId="724CB415" w14:textId="77777777" w:rsidR="00C4711E" w:rsidRPr="000A05A2" w:rsidRDefault="00C4711E" w:rsidP="00E822EA">
            <w:pPr>
              <w:pStyle w:val="ListParagraph"/>
              <w:numPr>
                <w:ilvl w:val="0"/>
                <w:numId w:val="61"/>
              </w:numPr>
              <w:contextualSpacing/>
              <w:jc w:val="left"/>
              <w:outlineLvl w:val="9"/>
              <w:rPr>
                <w:rFonts w:cs="Arial"/>
                <w:bCs/>
                <w:lang w:val="en-US"/>
              </w:rPr>
            </w:pPr>
            <w:r w:rsidRPr="007536B8">
              <w:rPr>
                <w:rFonts w:cs="Arial"/>
                <w:bCs/>
                <w:lang w:val="en-US"/>
              </w:rPr>
              <w:t xml:space="preserve">Application Control for </w:t>
            </w:r>
            <w:r>
              <w:rPr>
                <w:rFonts w:cs="Arial"/>
                <w:bCs/>
                <w:lang w:val="en-US"/>
              </w:rPr>
              <w:t>Servers.</w:t>
            </w:r>
          </w:p>
          <w:p w14:paraId="03A58BDC" w14:textId="77777777" w:rsidR="00C4711E" w:rsidRDefault="00C4711E" w:rsidP="00E822EA">
            <w:pPr>
              <w:pStyle w:val="ListParagraph"/>
              <w:numPr>
                <w:ilvl w:val="0"/>
                <w:numId w:val="61"/>
              </w:numPr>
              <w:spacing w:before="40"/>
              <w:contextualSpacing/>
              <w:jc w:val="left"/>
              <w:outlineLvl w:val="9"/>
              <w:rPr>
                <w:rFonts w:cs="Arial"/>
                <w:bCs/>
                <w:lang w:val="en-US"/>
              </w:rPr>
            </w:pPr>
            <w:r w:rsidRPr="004847EA">
              <w:rPr>
                <w:rFonts w:cs="Arial"/>
                <w:bCs/>
                <w:lang w:val="en-US"/>
              </w:rPr>
              <w:t>Malware Detection and Prevention</w:t>
            </w:r>
          </w:p>
          <w:p w14:paraId="00F31EB7" w14:textId="77777777" w:rsidR="00C4711E" w:rsidRPr="007229D3" w:rsidRDefault="00C4711E" w:rsidP="00E822EA">
            <w:pPr>
              <w:pStyle w:val="ListParagraph"/>
              <w:numPr>
                <w:ilvl w:val="0"/>
                <w:numId w:val="61"/>
              </w:numPr>
              <w:spacing w:before="40"/>
              <w:contextualSpacing/>
              <w:jc w:val="left"/>
              <w:outlineLvl w:val="9"/>
              <w:rPr>
                <w:rFonts w:ascii="Calibri" w:hAnsi="Calibri" w:cs="Calibri"/>
                <w:lang w:val="en-US"/>
              </w:rPr>
            </w:pPr>
            <w:r w:rsidRPr="007229D3">
              <w:rPr>
                <w:rFonts w:cs="Arial"/>
                <w:bCs/>
                <w:lang w:val="en-US"/>
              </w:rPr>
              <w:t>Protection from Exploits (Zero-day, memory-based attacks etc.)</w:t>
            </w:r>
          </w:p>
          <w:p w14:paraId="09EDF0E8" w14:textId="77777777" w:rsidR="00C4711E" w:rsidRDefault="00C4711E" w:rsidP="00E822EA">
            <w:pPr>
              <w:pStyle w:val="ListParagraph"/>
              <w:numPr>
                <w:ilvl w:val="0"/>
                <w:numId w:val="61"/>
              </w:numPr>
              <w:spacing w:before="40"/>
              <w:contextualSpacing/>
              <w:jc w:val="left"/>
              <w:outlineLvl w:val="9"/>
              <w:rPr>
                <w:rFonts w:cs="Arial"/>
                <w:bCs/>
                <w:lang w:val="en-US"/>
              </w:rPr>
            </w:pPr>
            <w:r w:rsidRPr="004847EA">
              <w:rPr>
                <w:rFonts w:cs="Arial"/>
                <w:bCs/>
                <w:lang w:val="en-US"/>
              </w:rPr>
              <w:t>Data Loss Prevention</w:t>
            </w:r>
          </w:p>
          <w:p w14:paraId="083F9E05" w14:textId="77777777" w:rsidR="00C4711E" w:rsidRPr="00F1635B" w:rsidRDefault="00C4711E" w:rsidP="00E822EA">
            <w:pPr>
              <w:pStyle w:val="ListParagraph"/>
              <w:numPr>
                <w:ilvl w:val="0"/>
                <w:numId w:val="61"/>
              </w:numPr>
              <w:spacing w:before="40"/>
              <w:contextualSpacing/>
              <w:jc w:val="left"/>
              <w:outlineLvl w:val="9"/>
              <w:rPr>
                <w:rFonts w:cs="Arial"/>
                <w:bCs/>
                <w:lang w:val="en-US"/>
              </w:rPr>
            </w:pPr>
            <w:r w:rsidRPr="004847EA">
              <w:rPr>
                <w:rFonts w:cs="Arial"/>
                <w:bCs/>
                <w:lang w:val="en-US"/>
              </w:rPr>
              <w:t>Protection Against Malicious Attacks</w:t>
            </w:r>
          </w:p>
          <w:p w14:paraId="0B9DEB77" w14:textId="77777777" w:rsidR="00C4711E" w:rsidRPr="00F1635B" w:rsidRDefault="00C4711E" w:rsidP="00E822EA">
            <w:pPr>
              <w:pStyle w:val="ListParagraph"/>
              <w:numPr>
                <w:ilvl w:val="0"/>
                <w:numId w:val="61"/>
              </w:numPr>
              <w:spacing w:before="40"/>
              <w:contextualSpacing/>
              <w:jc w:val="left"/>
              <w:outlineLvl w:val="9"/>
              <w:rPr>
                <w:rFonts w:cs="Arial"/>
                <w:bCs/>
                <w:lang w:val="en-US"/>
              </w:rPr>
            </w:pPr>
            <w:r w:rsidRPr="00F1635B">
              <w:rPr>
                <w:rFonts w:cs="Arial"/>
                <w:bCs/>
                <w:lang w:val="en-US"/>
              </w:rPr>
              <w:t>Endpoint Security Firewall Module.</w:t>
            </w:r>
          </w:p>
          <w:p w14:paraId="0CADE137" w14:textId="77777777" w:rsidR="00C4711E" w:rsidRPr="0014263C" w:rsidRDefault="00C4711E" w:rsidP="00E822EA">
            <w:pPr>
              <w:numPr>
                <w:ilvl w:val="0"/>
                <w:numId w:val="61"/>
              </w:numPr>
              <w:spacing w:before="40" w:after="120" w:line="276" w:lineRule="auto"/>
              <w:contextualSpacing/>
              <w:jc w:val="left"/>
              <w:rPr>
                <w:rFonts w:ascii="Calibri Light" w:eastAsiaTheme="minorHAnsi" w:hAnsi="Calibri Light" w:cs="Calibri Light"/>
                <w:bCs/>
                <w:sz w:val="22"/>
                <w:szCs w:val="22"/>
                <w:lang w:val="en-US" w:eastAsia="en-US"/>
              </w:rPr>
            </w:pPr>
          </w:p>
          <w:p w14:paraId="7D7F0E88" w14:textId="77777777" w:rsidR="00286D72" w:rsidRPr="0014263C" w:rsidRDefault="00286D72" w:rsidP="00E822EA">
            <w:pPr>
              <w:spacing w:before="40"/>
              <w:ind w:left="720"/>
              <w:contextualSpacing/>
              <w:jc w:val="left"/>
              <w:rPr>
                <w:rFonts w:ascii="Calibri Light" w:eastAsiaTheme="minorHAnsi" w:hAnsi="Calibri Light" w:cs="Calibri Light"/>
                <w:sz w:val="22"/>
                <w:szCs w:val="22"/>
                <w:lang w:eastAsia="en-US"/>
              </w:rPr>
            </w:pPr>
          </w:p>
        </w:tc>
        <w:tc>
          <w:tcPr>
            <w:tcW w:w="709" w:type="dxa"/>
          </w:tcPr>
          <w:p w14:paraId="0E5D83C0"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tc>
        <w:tc>
          <w:tcPr>
            <w:tcW w:w="2977" w:type="dxa"/>
          </w:tcPr>
          <w:p w14:paraId="23B65269" w14:textId="77777777" w:rsidR="00286D72" w:rsidRPr="00286D72" w:rsidRDefault="00286D72" w:rsidP="00286D72">
            <w:pPr>
              <w:spacing w:after="120" w:line="276" w:lineRule="auto"/>
              <w:jc w:val="left"/>
              <w:rPr>
                <w:rFonts w:asciiTheme="minorHAnsi" w:eastAsiaTheme="minorHAnsi" w:hAnsiTheme="minorHAnsi" w:cstheme="minorHAnsi"/>
                <w:color w:val="000000" w:themeColor="text1"/>
                <w:sz w:val="22"/>
                <w:szCs w:val="24"/>
                <w:lang w:val="en-US" w:eastAsia="en-US"/>
              </w:rPr>
            </w:pPr>
            <w:r w:rsidRPr="00286D72">
              <w:rPr>
                <w:rFonts w:asciiTheme="minorHAnsi" w:eastAsiaTheme="minorHAnsi" w:hAnsiTheme="minorHAnsi" w:cstheme="minorHAnsi"/>
                <w:bCs/>
                <w:sz w:val="22"/>
                <w:szCs w:val="24"/>
                <w:u w:val="single"/>
                <w:lang w:eastAsia="en-US"/>
              </w:rPr>
              <w:t>Evidence:</w:t>
            </w:r>
          </w:p>
          <w:p w14:paraId="24844EE7" w14:textId="77777777" w:rsidR="00286D72" w:rsidRPr="00286D72" w:rsidRDefault="00286D72" w:rsidP="00286D72">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bCs/>
                <w:sz w:val="22"/>
                <w:szCs w:val="22"/>
                <w:lang w:val="en-US" w:eastAsia="en-US"/>
              </w:rPr>
              <w:t>The bidder must provide the product specification brochure, architecture design or documentation indicating</w:t>
            </w:r>
            <w:r w:rsidRPr="00286D72">
              <w:rPr>
                <w:rFonts w:asciiTheme="minorHAnsi" w:eastAsiaTheme="minorHAnsi" w:hAnsiTheme="minorHAnsi" w:cstheme="minorHAnsi"/>
                <w:color w:val="000000" w:themeColor="text1"/>
                <w:sz w:val="22"/>
                <w:szCs w:val="24"/>
                <w:lang w:val="en-US" w:eastAsia="en-US"/>
              </w:rPr>
              <w:t xml:space="preserve"> </w:t>
            </w:r>
            <w:r w:rsidRPr="00286D72">
              <w:rPr>
                <w:rFonts w:asciiTheme="minorHAnsi" w:eastAsiaTheme="minorHAnsi" w:hAnsiTheme="minorHAnsi" w:cstheme="minorHAnsi"/>
                <w:bCs/>
                <w:sz w:val="22"/>
                <w:szCs w:val="22"/>
                <w:lang w:val="en-US" w:eastAsia="en-US"/>
              </w:rPr>
              <w:t>how the proposed product or solution complies with the technical requirements for Server anti-virus protection.</w:t>
            </w:r>
          </w:p>
          <w:p w14:paraId="02D3B5B6" w14:textId="77777777" w:rsidR="00286D72" w:rsidRPr="00286D72" w:rsidRDefault="00286D72" w:rsidP="00286D72">
            <w:pPr>
              <w:spacing w:after="120" w:line="276" w:lineRule="auto"/>
              <w:jc w:val="left"/>
              <w:rPr>
                <w:rFonts w:asciiTheme="minorHAnsi" w:eastAsiaTheme="minorHAnsi" w:hAnsiTheme="minorHAnsi" w:cstheme="minorHAnsi"/>
                <w:iCs/>
                <w:sz w:val="22"/>
                <w:szCs w:val="24"/>
                <w:u w:val="single"/>
                <w:lang w:eastAsia="en-US"/>
              </w:rPr>
            </w:pPr>
          </w:p>
          <w:p w14:paraId="0EEEA6AA" w14:textId="77777777" w:rsidR="00286D72" w:rsidRPr="00286D72" w:rsidRDefault="00286D72" w:rsidP="00286D72">
            <w:pPr>
              <w:spacing w:after="120" w:line="276" w:lineRule="auto"/>
              <w:jc w:val="left"/>
              <w:rPr>
                <w:rFonts w:asciiTheme="minorHAnsi" w:eastAsiaTheme="minorHAnsi" w:hAnsiTheme="minorHAnsi" w:cstheme="minorHAnsi"/>
                <w:i/>
                <w:sz w:val="22"/>
                <w:szCs w:val="24"/>
                <w:u w:val="single"/>
                <w:lang w:eastAsia="en-US"/>
              </w:rPr>
            </w:pPr>
            <w:r w:rsidRPr="00286D72">
              <w:rPr>
                <w:rFonts w:asciiTheme="minorHAnsi" w:eastAsiaTheme="minorHAnsi" w:hAnsiTheme="minorHAnsi" w:cstheme="minorHAnsi"/>
                <w:iCs/>
                <w:sz w:val="22"/>
                <w:szCs w:val="24"/>
                <w:u w:val="single"/>
                <w:lang w:eastAsia="en-US"/>
              </w:rPr>
              <w:t>Evaluation</w:t>
            </w:r>
            <w:r w:rsidRPr="00286D72">
              <w:rPr>
                <w:rFonts w:asciiTheme="minorHAnsi" w:eastAsiaTheme="minorHAnsi" w:hAnsiTheme="minorHAnsi" w:cstheme="minorHAnsi"/>
                <w:i/>
                <w:sz w:val="22"/>
                <w:szCs w:val="24"/>
                <w:u w:val="single"/>
                <w:lang w:eastAsia="en-US"/>
              </w:rPr>
              <w:t>:</w:t>
            </w:r>
          </w:p>
          <w:p w14:paraId="747C8D4A" w14:textId="77777777" w:rsidR="00286D72" w:rsidRPr="00286D72" w:rsidRDefault="00286D72" w:rsidP="00286D72">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0= Does not meet minimum requirement</w:t>
            </w:r>
          </w:p>
          <w:p w14:paraId="6945564D" w14:textId="77777777" w:rsidR="00286D72" w:rsidRPr="00286D72" w:rsidRDefault="00286D72" w:rsidP="00286D72">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3= Meets minimum requirements</w:t>
            </w:r>
          </w:p>
          <w:p w14:paraId="240CC315" w14:textId="77777777" w:rsidR="00286D72" w:rsidRPr="00286D72" w:rsidRDefault="00286D72" w:rsidP="00286D72">
            <w:pPr>
              <w:spacing w:before="40" w:after="120" w:line="276" w:lineRule="auto"/>
              <w:ind w:left="316" w:hanging="316"/>
              <w:jc w:val="left"/>
              <w:rPr>
                <w:rFonts w:asciiTheme="minorHAnsi" w:eastAsiaTheme="minorHAnsi" w:hAnsiTheme="minorHAnsi" w:cstheme="minorHAnsi"/>
                <w:bCs/>
                <w:sz w:val="22"/>
                <w:szCs w:val="24"/>
                <w:lang w:val="en-US" w:eastAsia="en-US"/>
              </w:rPr>
            </w:pPr>
            <w:r w:rsidRPr="00286D72">
              <w:rPr>
                <w:rFonts w:asciiTheme="minorHAnsi" w:eastAsiaTheme="minorHAnsi" w:hAnsiTheme="minorHAnsi" w:cstheme="minorHAnsi"/>
                <w:sz w:val="22"/>
                <w:szCs w:val="24"/>
                <w:lang w:eastAsia="en-US"/>
              </w:rPr>
              <w:t>5= Exceeds minimum    requirements</w:t>
            </w:r>
          </w:p>
          <w:p w14:paraId="18A4C0D1" w14:textId="77777777" w:rsidR="00286D72" w:rsidRPr="00286D72" w:rsidRDefault="00286D72" w:rsidP="00286D72">
            <w:pPr>
              <w:spacing w:after="120" w:line="276" w:lineRule="auto"/>
              <w:jc w:val="left"/>
              <w:rPr>
                <w:rFonts w:asciiTheme="minorHAnsi" w:eastAsiaTheme="minorHAnsi" w:hAnsiTheme="minorHAnsi" w:cstheme="minorHAnsi"/>
                <w:color w:val="000000" w:themeColor="text1"/>
                <w:sz w:val="22"/>
                <w:szCs w:val="24"/>
                <w:lang w:val="en-US" w:eastAsia="en-US"/>
              </w:rPr>
            </w:pPr>
          </w:p>
        </w:tc>
        <w:tc>
          <w:tcPr>
            <w:tcW w:w="708" w:type="dxa"/>
          </w:tcPr>
          <w:p w14:paraId="1C188D54"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r w:rsidRPr="00286D72">
              <w:rPr>
                <w:rFonts w:asciiTheme="minorHAnsi" w:eastAsiaTheme="minorHAnsi" w:hAnsiTheme="minorHAnsi" w:cstheme="minorHAnsi"/>
                <w:color w:val="FF0000"/>
                <w:sz w:val="22"/>
                <w:szCs w:val="24"/>
                <w:lang w:eastAsia="en-US"/>
              </w:rPr>
              <w:t>15%</w:t>
            </w:r>
          </w:p>
        </w:tc>
        <w:tc>
          <w:tcPr>
            <w:tcW w:w="1701" w:type="dxa"/>
          </w:tcPr>
          <w:p w14:paraId="4F2A563C" w14:textId="5FA1684D" w:rsidR="00286D72" w:rsidRPr="00286D72" w:rsidRDefault="00286D72" w:rsidP="00286D72">
            <w:pPr>
              <w:spacing w:after="120" w:line="276" w:lineRule="auto"/>
              <w:jc w:val="left"/>
              <w:rPr>
                <w:rFonts w:asciiTheme="minorHAnsi" w:eastAsiaTheme="minorHAnsi" w:hAnsiTheme="minorHAnsi" w:cstheme="minorHAnsi"/>
                <w:sz w:val="22"/>
                <w:szCs w:val="24"/>
                <w:lang w:val="en-US" w:eastAsia="en-US"/>
              </w:rPr>
            </w:pPr>
            <w:r w:rsidRPr="00286D72">
              <w:rPr>
                <w:rFonts w:asciiTheme="minorHAnsi" w:eastAsiaTheme="minorHAnsi" w:hAnsiTheme="minorHAnsi" w:cstheme="minorHAnsi"/>
                <w:color w:val="FF0000"/>
                <w:sz w:val="22"/>
                <w:szCs w:val="24"/>
                <w:lang w:eastAsia="en-US"/>
              </w:rPr>
              <w:t xml:space="preserve">&lt;provide unique reference to locate substantiating evidence in the bid response – Annex </w:t>
            </w:r>
            <w:r w:rsidR="003445A7">
              <w:rPr>
                <w:rFonts w:asciiTheme="minorHAnsi" w:eastAsiaTheme="minorHAnsi" w:hAnsiTheme="minorHAnsi" w:cstheme="minorHAnsi"/>
                <w:color w:val="FF0000"/>
                <w:sz w:val="22"/>
                <w:szCs w:val="24"/>
                <w:lang w:eastAsia="en-US"/>
              </w:rPr>
              <w:t>A</w:t>
            </w:r>
            <w:r w:rsidRPr="00286D72">
              <w:rPr>
                <w:rFonts w:asciiTheme="minorHAnsi" w:eastAsiaTheme="minorHAnsi" w:hAnsiTheme="minorHAnsi" w:cstheme="minorHAnsi"/>
                <w:color w:val="FF0000"/>
                <w:sz w:val="22"/>
                <w:szCs w:val="24"/>
                <w:lang w:eastAsia="en-US"/>
              </w:rPr>
              <w:t xml:space="preserve">, section </w:t>
            </w:r>
            <w:r w:rsidR="003445A7">
              <w:rPr>
                <w:rFonts w:asciiTheme="minorHAnsi" w:eastAsiaTheme="minorHAnsi" w:hAnsiTheme="minorHAnsi" w:cstheme="minorHAnsi"/>
                <w:color w:val="FF0000"/>
                <w:sz w:val="22"/>
                <w:szCs w:val="24"/>
                <w:lang w:eastAsia="en-US"/>
              </w:rPr>
              <w:t>5.9</w:t>
            </w:r>
            <w:r w:rsidRPr="00286D72">
              <w:rPr>
                <w:rFonts w:asciiTheme="minorHAnsi" w:eastAsiaTheme="minorHAnsi" w:hAnsiTheme="minorHAnsi" w:cstheme="minorHAnsi"/>
                <w:color w:val="FF0000"/>
                <w:sz w:val="22"/>
                <w:szCs w:val="24"/>
                <w:lang w:eastAsia="en-US"/>
              </w:rPr>
              <w:t>&gt;</w:t>
            </w:r>
          </w:p>
        </w:tc>
      </w:tr>
      <w:bookmarkEnd w:id="56"/>
      <w:tr w:rsidR="00286D72" w:rsidRPr="00286D72" w14:paraId="2FC4D0CC" w14:textId="77777777" w:rsidTr="00672AB2">
        <w:tc>
          <w:tcPr>
            <w:tcW w:w="703" w:type="dxa"/>
          </w:tcPr>
          <w:p w14:paraId="41F97410" w14:textId="77777777" w:rsidR="00286D72" w:rsidRPr="0007648A" w:rsidRDefault="00286D72" w:rsidP="00286D72">
            <w:pPr>
              <w:spacing w:after="120" w:line="276" w:lineRule="auto"/>
              <w:jc w:val="left"/>
              <w:rPr>
                <w:rFonts w:asciiTheme="minorHAnsi" w:eastAsiaTheme="minorHAnsi" w:hAnsiTheme="minorHAnsi" w:cstheme="minorHAnsi"/>
                <w:b/>
                <w:bCs/>
                <w:sz w:val="28"/>
                <w:szCs w:val="28"/>
                <w:lang w:val="en-US" w:eastAsia="en-US"/>
              </w:rPr>
            </w:pPr>
            <w:r w:rsidRPr="0007648A">
              <w:rPr>
                <w:rFonts w:asciiTheme="minorHAnsi" w:eastAsiaTheme="minorHAnsi" w:hAnsiTheme="minorHAnsi" w:cstheme="minorHAnsi"/>
                <w:b/>
                <w:bCs/>
                <w:sz w:val="28"/>
                <w:szCs w:val="28"/>
                <w:lang w:val="en-US" w:eastAsia="en-US"/>
              </w:rPr>
              <w:lastRenderedPageBreak/>
              <w:t>3</w:t>
            </w:r>
          </w:p>
        </w:tc>
        <w:tc>
          <w:tcPr>
            <w:tcW w:w="3403" w:type="dxa"/>
            <w:shd w:val="clear" w:color="auto" w:fill="FFFFFF" w:themeFill="background1"/>
          </w:tcPr>
          <w:p w14:paraId="19E659EA" w14:textId="68E2DDA4" w:rsidR="00286D72" w:rsidRPr="0014263C" w:rsidRDefault="007D0849" w:rsidP="00286D72">
            <w:pPr>
              <w:spacing w:after="40" w:line="276" w:lineRule="auto"/>
              <w:jc w:val="left"/>
              <w:rPr>
                <w:rFonts w:ascii="Calibri Light" w:hAnsi="Calibri Light" w:cs="Calibri Light"/>
                <w:b/>
                <w:sz w:val="22"/>
                <w:szCs w:val="22"/>
                <w:lang w:val="en-US" w:eastAsia="en-US"/>
              </w:rPr>
            </w:pPr>
            <w:r>
              <w:rPr>
                <w:rFonts w:ascii="Calibri Light" w:hAnsi="Calibri Light" w:cs="Calibri Light"/>
                <w:b/>
                <w:sz w:val="22"/>
                <w:szCs w:val="22"/>
                <w:lang w:val="en-US" w:eastAsia="en-US"/>
              </w:rPr>
              <w:t xml:space="preserve">On-Prem Air- Gapped </w:t>
            </w:r>
            <w:r w:rsidR="00237B9E" w:rsidRPr="0014263C">
              <w:rPr>
                <w:rFonts w:ascii="Calibri Light" w:hAnsi="Calibri Light" w:cs="Calibri Light"/>
                <w:b/>
                <w:sz w:val="22"/>
                <w:szCs w:val="22"/>
                <w:lang w:val="en-US" w:eastAsia="en-US"/>
              </w:rPr>
              <w:t>Extended</w:t>
            </w:r>
            <w:r w:rsidR="00286D72" w:rsidRPr="0014263C">
              <w:rPr>
                <w:rFonts w:ascii="Calibri Light" w:hAnsi="Calibri Light" w:cs="Calibri Light"/>
                <w:b/>
                <w:sz w:val="22"/>
                <w:szCs w:val="22"/>
                <w:lang w:val="en-US" w:eastAsia="en-US"/>
              </w:rPr>
              <w:t xml:space="preserve"> Detection and Response (XDR)</w:t>
            </w:r>
          </w:p>
          <w:p w14:paraId="12D562CA" w14:textId="7E1FCCB4" w:rsidR="007D0849" w:rsidRPr="0014263C" w:rsidRDefault="00286D72" w:rsidP="00286D72">
            <w:pPr>
              <w:spacing w:before="40" w:after="120" w:line="276" w:lineRule="auto"/>
              <w:jc w:val="left"/>
              <w:rPr>
                <w:rFonts w:ascii="Calibri Light" w:eastAsiaTheme="minorHAnsi" w:hAnsi="Calibri Light" w:cs="Calibri Light"/>
                <w:bCs/>
                <w:sz w:val="22"/>
                <w:szCs w:val="22"/>
                <w:lang w:val="en-US" w:eastAsia="en-US"/>
              </w:rPr>
            </w:pPr>
            <w:r w:rsidRPr="0014263C">
              <w:rPr>
                <w:rFonts w:ascii="Calibri Light" w:eastAsiaTheme="minorHAnsi" w:hAnsi="Calibri Light" w:cs="Calibri Light"/>
                <w:bCs/>
                <w:sz w:val="22"/>
                <w:szCs w:val="22"/>
                <w:lang w:val="en-US" w:eastAsia="en-US"/>
              </w:rPr>
              <w:t>The Bidder must provide documentation indicating how the proposed product or solution complies with</w:t>
            </w:r>
            <w:r w:rsidR="0007648A">
              <w:rPr>
                <w:rFonts w:ascii="Calibri Light" w:eastAsiaTheme="minorHAnsi" w:hAnsi="Calibri Light" w:cs="Calibri Light"/>
                <w:bCs/>
                <w:sz w:val="22"/>
                <w:szCs w:val="22"/>
                <w:lang w:val="en-US" w:eastAsia="en-US"/>
              </w:rPr>
              <w:t xml:space="preserve"> </w:t>
            </w:r>
            <w:r w:rsidR="0007648A" w:rsidRPr="0007648A">
              <w:rPr>
                <w:rFonts w:ascii="Calibri Light" w:eastAsiaTheme="minorHAnsi" w:hAnsi="Calibri Light" w:cs="Calibri Light"/>
                <w:b/>
                <w:sz w:val="22"/>
                <w:szCs w:val="22"/>
                <w:lang w:val="en-US" w:eastAsia="en-US"/>
              </w:rPr>
              <w:t>ALL</w:t>
            </w:r>
            <w:r w:rsidR="0007648A">
              <w:rPr>
                <w:rFonts w:ascii="Calibri Light" w:eastAsiaTheme="minorHAnsi" w:hAnsi="Calibri Light" w:cs="Calibri Light"/>
                <w:bCs/>
                <w:sz w:val="22"/>
                <w:szCs w:val="22"/>
                <w:lang w:val="en-US" w:eastAsia="en-US"/>
              </w:rPr>
              <w:t xml:space="preserve"> </w:t>
            </w:r>
            <w:r w:rsidR="0007648A">
              <w:rPr>
                <w:rFonts w:ascii="Calibri Light" w:eastAsiaTheme="minorHAnsi" w:hAnsi="Calibri Light" w:cs="Calibri Light"/>
                <w:b/>
                <w:bCs/>
                <w:sz w:val="22"/>
                <w:szCs w:val="22"/>
                <w:lang w:val="en-US" w:eastAsia="en-US"/>
              </w:rPr>
              <w:t>C</w:t>
            </w:r>
            <w:r w:rsidR="007758D0" w:rsidRPr="0014263C">
              <w:rPr>
                <w:rFonts w:ascii="Calibri Light" w:eastAsiaTheme="minorHAnsi" w:hAnsi="Calibri Light" w:cs="Calibri Light"/>
                <w:b/>
                <w:bCs/>
                <w:sz w:val="22"/>
                <w:szCs w:val="22"/>
                <w:lang w:val="en-US" w:eastAsia="en-US"/>
              </w:rPr>
              <w:t xml:space="preserve">ore </w:t>
            </w:r>
            <w:r w:rsidR="0007648A">
              <w:rPr>
                <w:rFonts w:ascii="Calibri Light" w:eastAsiaTheme="minorHAnsi" w:hAnsi="Calibri Light" w:cs="Calibri Light"/>
                <w:b/>
                <w:sz w:val="22"/>
                <w:szCs w:val="22"/>
                <w:lang w:val="en-US" w:eastAsia="en-US"/>
              </w:rPr>
              <w:t>T</w:t>
            </w:r>
            <w:r w:rsidR="0007648A" w:rsidRPr="0014263C">
              <w:rPr>
                <w:rFonts w:ascii="Calibri Light" w:eastAsiaTheme="minorHAnsi" w:hAnsi="Calibri Light" w:cs="Calibri Light"/>
                <w:b/>
                <w:bCs/>
                <w:sz w:val="22"/>
                <w:szCs w:val="22"/>
                <w:lang w:val="en-US" w:eastAsia="en-US"/>
              </w:rPr>
              <w:t xml:space="preserve">echnical </w:t>
            </w:r>
            <w:r w:rsidR="007758D0" w:rsidRPr="0014263C">
              <w:rPr>
                <w:rFonts w:ascii="Calibri Light" w:eastAsiaTheme="minorHAnsi" w:hAnsi="Calibri Light" w:cs="Calibri Light"/>
                <w:b/>
                <w:bCs/>
                <w:sz w:val="22"/>
                <w:szCs w:val="22"/>
                <w:lang w:val="en-US" w:eastAsia="en-US"/>
              </w:rPr>
              <w:t xml:space="preserve">functionality </w:t>
            </w:r>
            <w:r w:rsidR="0007648A">
              <w:rPr>
                <w:rFonts w:ascii="Calibri Light" w:eastAsiaTheme="minorHAnsi" w:hAnsi="Calibri Light" w:cs="Calibri Light"/>
                <w:b/>
                <w:bCs/>
                <w:sz w:val="22"/>
                <w:szCs w:val="22"/>
                <w:lang w:val="en-US" w:eastAsia="en-US"/>
              </w:rPr>
              <w:t>R</w:t>
            </w:r>
            <w:r w:rsidRPr="0014263C">
              <w:rPr>
                <w:rFonts w:ascii="Calibri Light" w:eastAsiaTheme="minorHAnsi" w:hAnsi="Calibri Light" w:cs="Calibri Light"/>
                <w:b/>
                <w:bCs/>
                <w:sz w:val="22"/>
                <w:szCs w:val="22"/>
                <w:lang w:val="en-US" w:eastAsia="en-US"/>
              </w:rPr>
              <w:t>equirements</w:t>
            </w:r>
            <w:r w:rsidR="007D0849">
              <w:rPr>
                <w:rFonts w:ascii="Calibri Light" w:eastAsiaTheme="minorHAnsi" w:hAnsi="Calibri Light" w:cs="Calibri Light"/>
                <w:bCs/>
                <w:sz w:val="22"/>
                <w:szCs w:val="22"/>
                <w:lang w:val="en-US" w:eastAsia="en-US"/>
              </w:rPr>
              <w:t xml:space="preserve"> for On-Prem Air-Gapped XDR</w:t>
            </w:r>
          </w:p>
          <w:p w14:paraId="0A367D12" w14:textId="469E45E2" w:rsidR="00286D72" w:rsidRDefault="00286D72" w:rsidP="00A15DE7">
            <w:pPr>
              <w:numPr>
                <w:ilvl w:val="0"/>
                <w:numId w:val="60"/>
              </w:numPr>
              <w:spacing w:before="40" w:line="276" w:lineRule="auto"/>
              <w:contextualSpacing/>
              <w:jc w:val="left"/>
              <w:rPr>
                <w:rFonts w:ascii="Calibri Light" w:hAnsi="Calibri Light" w:cs="Calibri Light"/>
                <w:bCs/>
                <w:lang w:val="en-US" w:eastAsia="en-US"/>
              </w:rPr>
            </w:pPr>
            <w:r w:rsidRPr="007D0849">
              <w:rPr>
                <w:rFonts w:ascii="Calibri Light" w:hAnsi="Calibri Light" w:cs="Calibri Light"/>
                <w:bCs/>
                <w:lang w:val="en-US" w:eastAsia="en-US"/>
              </w:rPr>
              <w:t>Advanced Extended Detection and Response (XDR) with capabilities to automatically collect and correlate data, telemetry across multiple security layers – Endpoints, Servers, (Windows, Linux and Mac) and Network.</w:t>
            </w:r>
          </w:p>
          <w:p w14:paraId="0AAA4E01" w14:textId="5007B49E" w:rsidR="00C4711E" w:rsidRPr="007D0849" w:rsidRDefault="00C4711E" w:rsidP="00A15DE7">
            <w:pPr>
              <w:numPr>
                <w:ilvl w:val="0"/>
                <w:numId w:val="60"/>
              </w:numPr>
              <w:spacing w:before="40" w:line="276" w:lineRule="auto"/>
              <w:contextualSpacing/>
              <w:jc w:val="left"/>
              <w:rPr>
                <w:rFonts w:ascii="Calibri Light" w:hAnsi="Calibri Light" w:cs="Calibri Light"/>
                <w:bCs/>
                <w:lang w:val="en-US" w:eastAsia="en-US"/>
              </w:rPr>
            </w:pPr>
            <w:r w:rsidRPr="00CB7A77">
              <w:rPr>
                <w:rFonts w:ascii="Calibri Light" w:hAnsi="Calibri Light" w:cs="Calibri Light"/>
                <w:bCs/>
                <w:lang w:val="en-US" w:eastAsia="en-US"/>
              </w:rPr>
              <w:t xml:space="preserve">collects and correlates data across email, endpoints, servers, cloud workloads, and networks, enabling visibility and context into advanced threats. Threats can then be </w:t>
            </w:r>
            <w:proofErr w:type="spellStart"/>
            <w:r w:rsidRPr="00CB7A77">
              <w:rPr>
                <w:rFonts w:ascii="Calibri Light" w:hAnsi="Calibri Light" w:cs="Calibri Light"/>
                <w:bCs/>
                <w:lang w:val="en-US" w:eastAsia="en-US"/>
              </w:rPr>
              <w:t>analysed</w:t>
            </w:r>
            <w:proofErr w:type="spellEnd"/>
            <w:r w:rsidRPr="00CB7A77">
              <w:rPr>
                <w:rFonts w:ascii="Calibri Light" w:hAnsi="Calibri Light" w:cs="Calibri Light"/>
                <w:bCs/>
                <w:lang w:val="en-US" w:eastAsia="en-US"/>
              </w:rPr>
              <w:t>, prioritized, hunted, and remediated to prevent data loss and security breaches.</w:t>
            </w:r>
          </w:p>
          <w:p w14:paraId="3D83DF7A" w14:textId="6592EFC2" w:rsidR="00286D72" w:rsidRPr="007D0849" w:rsidRDefault="00286D72" w:rsidP="00A15DE7">
            <w:pPr>
              <w:numPr>
                <w:ilvl w:val="0"/>
                <w:numId w:val="60"/>
              </w:numPr>
              <w:spacing w:line="276" w:lineRule="auto"/>
              <w:jc w:val="left"/>
              <w:rPr>
                <w:rFonts w:ascii="Calibri Light" w:hAnsi="Calibri Light" w:cs="Calibri Light"/>
                <w:bCs/>
                <w:lang w:val="en-US" w:eastAsia="en-US"/>
              </w:rPr>
            </w:pPr>
            <w:r w:rsidRPr="007D0849">
              <w:rPr>
                <w:rFonts w:ascii="Calibri Light" w:hAnsi="Calibri Light" w:cs="Calibri Light"/>
                <w:bCs/>
                <w:lang w:val="en-US" w:eastAsia="en-US"/>
              </w:rPr>
              <w:t xml:space="preserve">The solution must comply with data residency and sovereignty rules of the organization, where collected data and files are </w:t>
            </w:r>
            <w:proofErr w:type="spellStart"/>
            <w:r w:rsidRPr="007D0849">
              <w:rPr>
                <w:rFonts w:ascii="Calibri Light" w:hAnsi="Calibri Light" w:cs="Calibri Light"/>
                <w:bCs/>
                <w:lang w:val="en-US" w:eastAsia="en-US"/>
              </w:rPr>
              <w:t>analysed</w:t>
            </w:r>
            <w:proofErr w:type="spellEnd"/>
            <w:r w:rsidRPr="007D0849">
              <w:rPr>
                <w:rFonts w:ascii="Calibri Light" w:hAnsi="Calibri Light" w:cs="Calibri Light"/>
                <w:bCs/>
                <w:lang w:val="en-US" w:eastAsia="en-US"/>
              </w:rPr>
              <w:t>, correlated and stored locally on-premises in the customers data center that is air-gapped. For the avoidance of doubt, no files, detections logs, telemetry should be uploaded to the cloud for analysis or correlation.</w:t>
            </w:r>
          </w:p>
          <w:p w14:paraId="50EE7B82" w14:textId="4F4CE158" w:rsidR="00286D72" w:rsidRPr="007D0849" w:rsidRDefault="00286D72" w:rsidP="00A15DE7">
            <w:pPr>
              <w:numPr>
                <w:ilvl w:val="0"/>
                <w:numId w:val="60"/>
              </w:numPr>
              <w:spacing w:line="276" w:lineRule="auto"/>
              <w:jc w:val="left"/>
              <w:rPr>
                <w:rFonts w:ascii="Calibri Light" w:hAnsi="Calibri Light" w:cs="Calibri Light"/>
                <w:bCs/>
                <w:lang w:val="en-US" w:eastAsia="en-US"/>
              </w:rPr>
            </w:pPr>
            <w:r w:rsidRPr="007D0849">
              <w:rPr>
                <w:rFonts w:ascii="Calibri Light" w:hAnsi="Calibri Light" w:cs="Calibri Light"/>
                <w:bCs/>
                <w:lang w:val="en-US" w:eastAsia="en-US"/>
              </w:rPr>
              <w:t>The solution must be deployed fully on-premise, in an air-gapped environment and support multi-tenancy.</w:t>
            </w:r>
          </w:p>
          <w:p w14:paraId="30E83B16" w14:textId="3EBA3563" w:rsidR="00286D72" w:rsidRPr="00CB7A77" w:rsidRDefault="00286D72" w:rsidP="00A15DE7">
            <w:pPr>
              <w:numPr>
                <w:ilvl w:val="0"/>
                <w:numId w:val="60"/>
              </w:numPr>
              <w:spacing w:line="276" w:lineRule="auto"/>
              <w:jc w:val="left"/>
              <w:outlineLvl w:val="0"/>
              <w:rPr>
                <w:rFonts w:ascii="Calibri Light" w:eastAsiaTheme="minorHAnsi" w:hAnsi="Calibri Light" w:cs="Calibri Light"/>
                <w:bCs/>
                <w:lang w:val="en-US" w:eastAsia="en-US"/>
              </w:rPr>
            </w:pPr>
            <w:r w:rsidRPr="007D0849">
              <w:rPr>
                <w:rFonts w:ascii="Calibri Light" w:hAnsi="Calibri Light" w:cs="Calibri Light"/>
                <w:bCs/>
                <w:lang w:val="en-US" w:eastAsia="en-US"/>
              </w:rPr>
              <w:lastRenderedPageBreak/>
              <w:t>For the transport of manual update files, the vendor must provide a secure USB device that scans the host PC for malware in an agent-less manner and scans the files for malware before allowing the files to be copied to the USB flash drive.</w:t>
            </w:r>
          </w:p>
          <w:p w14:paraId="3BC4402B" w14:textId="77777777" w:rsidR="00B80829" w:rsidRPr="007D0849" w:rsidRDefault="00B80829" w:rsidP="00A15DE7">
            <w:pPr>
              <w:pStyle w:val="ListParagraph"/>
              <w:numPr>
                <w:ilvl w:val="0"/>
                <w:numId w:val="59"/>
              </w:numPr>
              <w:spacing w:line="259" w:lineRule="auto"/>
              <w:contextualSpacing/>
              <w:jc w:val="left"/>
              <w:outlineLvl w:val="9"/>
              <w:rPr>
                <w:rFonts w:ascii="Calibri Light" w:hAnsi="Calibri Light" w:cs="Calibri Light"/>
              </w:rPr>
            </w:pPr>
            <w:r w:rsidRPr="007D0849">
              <w:rPr>
                <w:rFonts w:ascii="Calibri Light" w:hAnsi="Calibri Light" w:cs="Calibri Light"/>
              </w:rPr>
              <w:t>Single data lake that is on-prem and capable of functioning in an air-gapped environment.</w:t>
            </w:r>
          </w:p>
          <w:p w14:paraId="25417020" w14:textId="089EE21F" w:rsidR="00286D72" w:rsidRPr="00291051" w:rsidRDefault="00286D72" w:rsidP="00CB7A77">
            <w:pPr>
              <w:pStyle w:val="ListParagraph"/>
              <w:spacing w:line="259" w:lineRule="auto"/>
              <w:ind w:left="720"/>
              <w:contextualSpacing/>
              <w:jc w:val="left"/>
              <w:outlineLvl w:val="9"/>
              <w:rPr>
                <w:rFonts w:cs="Calibri Light"/>
                <w:bCs/>
                <w:lang w:val="en-US" w:eastAsia="en-US"/>
              </w:rPr>
            </w:pPr>
          </w:p>
        </w:tc>
        <w:tc>
          <w:tcPr>
            <w:tcW w:w="709" w:type="dxa"/>
          </w:tcPr>
          <w:p w14:paraId="5A7743A1"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tc>
        <w:tc>
          <w:tcPr>
            <w:tcW w:w="2977" w:type="dxa"/>
          </w:tcPr>
          <w:p w14:paraId="3F694471" w14:textId="0004CB42" w:rsidR="00286D72" w:rsidRPr="00286D72" w:rsidRDefault="00BD037D" w:rsidP="00286D72">
            <w:pPr>
              <w:spacing w:after="120" w:line="276" w:lineRule="auto"/>
              <w:jc w:val="left"/>
              <w:rPr>
                <w:rFonts w:asciiTheme="minorHAnsi" w:eastAsiaTheme="minorHAnsi" w:hAnsiTheme="minorHAnsi" w:cstheme="minorHAnsi"/>
                <w:color w:val="000000" w:themeColor="text1"/>
                <w:sz w:val="22"/>
                <w:szCs w:val="24"/>
                <w:lang w:val="en-US" w:eastAsia="en-US"/>
              </w:rPr>
            </w:pPr>
            <w:r>
              <w:rPr>
                <w:rFonts w:asciiTheme="minorHAnsi" w:eastAsiaTheme="minorHAnsi" w:hAnsiTheme="minorHAnsi" w:cstheme="minorHAnsi"/>
                <w:bCs/>
                <w:sz w:val="22"/>
                <w:szCs w:val="24"/>
                <w:u w:val="single"/>
                <w:lang w:eastAsia="en-US"/>
              </w:rPr>
              <w:t>E</w:t>
            </w:r>
            <w:r w:rsidR="00286D72" w:rsidRPr="00286D72">
              <w:rPr>
                <w:rFonts w:asciiTheme="minorHAnsi" w:eastAsiaTheme="minorHAnsi" w:hAnsiTheme="minorHAnsi" w:cstheme="minorHAnsi"/>
                <w:bCs/>
                <w:sz w:val="22"/>
                <w:szCs w:val="24"/>
                <w:u w:val="single"/>
                <w:lang w:eastAsia="en-US"/>
              </w:rPr>
              <w:t>vidence:</w:t>
            </w:r>
          </w:p>
          <w:p w14:paraId="44736C1B" w14:textId="77777777" w:rsidR="00286D72" w:rsidRPr="00286D72" w:rsidRDefault="00286D72" w:rsidP="00286D72">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bCs/>
                <w:sz w:val="22"/>
                <w:szCs w:val="22"/>
                <w:lang w:val="en-US" w:eastAsia="en-US"/>
              </w:rPr>
              <w:t>The bidder must provide the product specification brochure, architecture design or documentation indicating</w:t>
            </w:r>
            <w:r w:rsidRPr="00286D72">
              <w:rPr>
                <w:rFonts w:asciiTheme="minorHAnsi" w:eastAsiaTheme="minorHAnsi" w:hAnsiTheme="minorHAnsi" w:cstheme="minorHAnsi"/>
                <w:color w:val="000000" w:themeColor="text1"/>
                <w:sz w:val="22"/>
                <w:szCs w:val="24"/>
                <w:lang w:val="en-US" w:eastAsia="en-US"/>
              </w:rPr>
              <w:t xml:space="preserve"> </w:t>
            </w:r>
            <w:r w:rsidRPr="00286D72">
              <w:rPr>
                <w:rFonts w:asciiTheme="minorHAnsi" w:eastAsiaTheme="minorHAnsi" w:hAnsiTheme="minorHAnsi" w:cstheme="minorHAnsi"/>
                <w:bCs/>
                <w:sz w:val="22"/>
                <w:szCs w:val="22"/>
                <w:lang w:val="en-US" w:eastAsia="en-US"/>
              </w:rPr>
              <w:t>how the proposed product or solution complies with the technical requirements for Server anti-virus protection.</w:t>
            </w:r>
          </w:p>
          <w:p w14:paraId="1B072579" w14:textId="77777777" w:rsidR="00286D72" w:rsidRPr="00286D72" w:rsidRDefault="00286D72" w:rsidP="00286D72">
            <w:pPr>
              <w:spacing w:after="120" w:line="276" w:lineRule="auto"/>
              <w:jc w:val="left"/>
              <w:rPr>
                <w:rFonts w:asciiTheme="minorHAnsi" w:eastAsiaTheme="minorHAnsi" w:hAnsiTheme="minorHAnsi" w:cstheme="minorHAnsi"/>
                <w:iCs/>
                <w:sz w:val="22"/>
                <w:szCs w:val="24"/>
                <w:u w:val="single"/>
                <w:lang w:eastAsia="en-US"/>
              </w:rPr>
            </w:pPr>
          </w:p>
          <w:p w14:paraId="7C354861" w14:textId="77777777" w:rsidR="00286D72" w:rsidRPr="00286D72" w:rsidRDefault="00286D72" w:rsidP="00286D72">
            <w:pPr>
              <w:spacing w:after="120" w:line="276" w:lineRule="auto"/>
              <w:jc w:val="left"/>
              <w:rPr>
                <w:rFonts w:asciiTheme="minorHAnsi" w:eastAsiaTheme="minorHAnsi" w:hAnsiTheme="minorHAnsi" w:cstheme="minorHAnsi"/>
                <w:i/>
                <w:sz w:val="22"/>
                <w:szCs w:val="24"/>
                <w:u w:val="single"/>
                <w:lang w:eastAsia="en-US"/>
              </w:rPr>
            </w:pPr>
            <w:r w:rsidRPr="00286D72">
              <w:rPr>
                <w:rFonts w:asciiTheme="minorHAnsi" w:eastAsiaTheme="minorHAnsi" w:hAnsiTheme="minorHAnsi" w:cstheme="minorHAnsi"/>
                <w:iCs/>
                <w:sz w:val="22"/>
                <w:szCs w:val="24"/>
                <w:u w:val="single"/>
                <w:lang w:eastAsia="en-US"/>
              </w:rPr>
              <w:t>Evaluation</w:t>
            </w:r>
            <w:r w:rsidRPr="00286D72">
              <w:rPr>
                <w:rFonts w:asciiTheme="minorHAnsi" w:eastAsiaTheme="minorHAnsi" w:hAnsiTheme="minorHAnsi" w:cstheme="minorHAnsi"/>
                <w:i/>
                <w:sz w:val="22"/>
                <w:szCs w:val="24"/>
                <w:u w:val="single"/>
                <w:lang w:eastAsia="en-US"/>
              </w:rPr>
              <w:t>:</w:t>
            </w:r>
          </w:p>
          <w:p w14:paraId="23269EA3" w14:textId="77777777" w:rsidR="00286D72" w:rsidRPr="00286D72" w:rsidRDefault="00286D72" w:rsidP="00286D72">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0= Does not meet minimum requirement</w:t>
            </w:r>
          </w:p>
          <w:p w14:paraId="1BA08E30" w14:textId="77777777" w:rsidR="00286D72" w:rsidRPr="00286D72" w:rsidRDefault="00286D72" w:rsidP="00286D72">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3= Meets minimum requirements</w:t>
            </w:r>
          </w:p>
          <w:p w14:paraId="797B7909"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r w:rsidRPr="00286D72">
              <w:rPr>
                <w:rFonts w:asciiTheme="minorHAnsi" w:eastAsiaTheme="minorHAnsi" w:hAnsiTheme="minorHAnsi" w:cstheme="minorHAnsi"/>
                <w:sz w:val="22"/>
                <w:szCs w:val="24"/>
                <w:lang w:eastAsia="en-US"/>
              </w:rPr>
              <w:t xml:space="preserve">5= Exceeds minimum    </w:t>
            </w:r>
          </w:p>
        </w:tc>
        <w:tc>
          <w:tcPr>
            <w:tcW w:w="708" w:type="dxa"/>
          </w:tcPr>
          <w:p w14:paraId="10DF57EA" w14:textId="79259C03" w:rsidR="00286D72" w:rsidRPr="00286D72" w:rsidRDefault="00CC2619" w:rsidP="00286D72">
            <w:pPr>
              <w:spacing w:after="120" w:line="276" w:lineRule="auto"/>
              <w:jc w:val="left"/>
              <w:rPr>
                <w:rFonts w:asciiTheme="minorHAnsi" w:eastAsiaTheme="minorHAnsi" w:hAnsiTheme="minorHAnsi" w:cstheme="minorHAnsi"/>
                <w:color w:val="FF0000"/>
                <w:sz w:val="22"/>
                <w:szCs w:val="24"/>
                <w:lang w:eastAsia="en-US"/>
              </w:rPr>
            </w:pPr>
            <w:r>
              <w:rPr>
                <w:rFonts w:asciiTheme="minorHAnsi" w:eastAsiaTheme="minorHAnsi" w:hAnsiTheme="minorHAnsi" w:cstheme="minorHAnsi"/>
                <w:color w:val="FF0000"/>
                <w:sz w:val="22"/>
                <w:szCs w:val="24"/>
                <w:lang w:eastAsia="en-US"/>
              </w:rPr>
              <w:t>15</w:t>
            </w:r>
            <w:r w:rsidR="00286D72" w:rsidRPr="00286D72">
              <w:rPr>
                <w:rFonts w:asciiTheme="minorHAnsi" w:eastAsiaTheme="minorHAnsi" w:hAnsiTheme="minorHAnsi" w:cstheme="minorHAnsi"/>
                <w:color w:val="FF0000"/>
                <w:sz w:val="22"/>
                <w:szCs w:val="24"/>
                <w:lang w:eastAsia="en-US"/>
              </w:rPr>
              <w:t>%</w:t>
            </w:r>
          </w:p>
        </w:tc>
        <w:tc>
          <w:tcPr>
            <w:tcW w:w="1701" w:type="dxa"/>
          </w:tcPr>
          <w:p w14:paraId="4EDDD86E" w14:textId="2AF5799D" w:rsidR="00286D72" w:rsidRPr="00286D72" w:rsidRDefault="003445A7" w:rsidP="00286D72">
            <w:pPr>
              <w:spacing w:after="120" w:line="276" w:lineRule="auto"/>
              <w:jc w:val="left"/>
              <w:rPr>
                <w:rFonts w:asciiTheme="minorHAnsi" w:eastAsiaTheme="minorHAnsi" w:hAnsiTheme="minorHAnsi" w:cstheme="minorHAnsi"/>
                <w:color w:val="FF0000"/>
                <w:sz w:val="22"/>
                <w:szCs w:val="24"/>
                <w:lang w:eastAsia="en-US"/>
              </w:rPr>
            </w:pPr>
            <w:r w:rsidRPr="00286D72">
              <w:rPr>
                <w:rFonts w:asciiTheme="minorHAnsi" w:eastAsiaTheme="minorHAnsi" w:hAnsiTheme="minorHAnsi" w:cstheme="minorHAnsi"/>
                <w:color w:val="FF0000"/>
                <w:sz w:val="22"/>
                <w:szCs w:val="24"/>
                <w:lang w:eastAsia="en-US"/>
              </w:rPr>
              <w:t xml:space="preserve">&lt;provide unique reference to locate substantiating evidence in the bid response – Annex </w:t>
            </w:r>
            <w:r>
              <w:rPr>
                <w:rFonts w:asciiTheme="minorHAnsi" w:eastAsiaTheme="minorHAnsi" w:hAnsiTheme="minorHAnsi" w:cstheme="minorHAnsi"/>
                <w:color w:val="FF0000"/>
                <w:sz w:val="22"/>
                <w:szCs w:val="24"/>
                <w:lang w:eastAsia="en-US"/>
              </w:rPr>
              <w:t>A</w:t>
            </w:r>
            <w:r w:rsidRPr="00286D72">
              <w:rPr>
                <w:rFonts w:asciiTheme="minorHAnsi" w:eastAsiaTheme="minorHAnsi" w:hAnsiTheme="minorHAnsi" w:cstheme="minorHAnsi"/>
                <w:color w:val="FF0000"/>
                <w:sz w:val="22"/>
                <w:szCs w:val="24"/>
                <w:lang w:eastAsia="en-US"/>
              </w:rPr>
              <w:t xml:space="preserve">, section </w:t>
            </w:r>
            <w:r>
              <w:rPr>
                <w:rFonts w:asciiTheme="minorHAnsi" w:eastAsiaTheme="minorHAnsi" w:hAnsiTheme="minorHAnsi" w:cstheme="minorHAnsi"/>
                <w:color w:val="FF0000"/>
                <w:sz w:val="22"/>
                <w:szCs w:val="24"/>
                <w:lang w:eastAsia="en-US"/>
              </w:rPr>
              <w:t>5.9</w:t>
            </w:r>
            <w:r w:rsidRPr="00286D72">
              <w:rPr>
                <w:rFonts w:asciiTheme="minorHAnsi" w:eastAsiaTheme="minorHAnsi" w:hAnsiTheme="minorHAnsi" w:cstheme="minorHAnsi"/>
                <w:color w:val="FF0000"/>
                <w:sz w:val="22"/>
                <w:szCs w:val="24"/>
                <w:lang w:eastAsia="en-US"/>
              </w:rPr>
              <w:t>&gt;</w:t>
            </w:r>
          </w:p>
        </w:tc>
      </w:tr>
      <w:tr w:rsidR="00286D72" w:rsidRPr="00286D72" w14:paraId="36C71445" w14:textId="77777777" w:rsidTr="00672AB2">
        <w:tc>
          <w:tcPr>
            <w:tcW w:w="703" w:type="dxa"/>
          </w:tcPr>
          <w:p w14:paraId="2C8AFDF9" w14:textId="77777777" w:rsidR="00286D72" w:rsidRPr="0007648A" w:rsidRDefault="00286D72" w:rsidP="00286D72">
            <w:pPr>
              <w:spacing w:after="120" w:line="276" w:lineRule="auto"/>
              <w:jc w:val="left"/>
              <w:rPr>
                <w:rFonts w:asciiTheme="minorHAnsi" w:eastAsiaTheme="minorHAnsi" w:hAnsiTheme="minorHAnsi" w:cstheme="minorHAnsi"/>
                <w:b/>
                <w:bCs/>
                <w:sz w:val="28"/>
                <w:szCs w:val="28"/>
                <w:lang w:val="en-US" w:eastAsia="en-US"/>
              </w:rPr>
            </w:pPr>
            <w:r w:rsidRPr="0007648A">
              <w:rPr>
                <w:rFonts w:asciiTheme="minorHAnsi" w:eastAsiaTheme="minorHAnsi" w:hAnsiTheme="minorHAnsi" w:cstheme="minorHAnsi"/>
                <w:b/>
                <w:bCs/>
                <w:sz w:val="28"/>
                <w:szCs w:val="28"/>
                <w:lang w:val="en-US" w:eastAsia="en-US"/>
              </w:rPr>
              <w:t>4</w:t>
            </w:r>
          </w:p>
        </w:tc>
        <w:tc>
          <w:tcPr>
            <w:tcW w:w="3403" w:type="dxa"/>
            <w:shd w:val="clear" w:color="auto" w:fill="FFFFFF" w:themeFill="background1"/>
          </w:tcPr>
          <w:p w14:paraId="6B3E0774" w14:textId="77777777" w:rsidR="00286D72" w:rsidRPr="00286D72" w:rsidRDefault="00286D72" w:rsidP="00286D72">
            <w:pPr>
              <w:spacing w:after="40" w:line="276" w:lineRule="auto"/>
              <w:jc w:val="left"/>
              <w:rPr>
                <w:rFonts w:asciiTheme="majorHAnsi" w:hAnsiTheme="majorHAnsi" w:cstheme="majorHAnsi"/>
                <w:b/>
                <w:sz w:val="24"/>
                <w:szCs w:val="24"/>
                <w:lang w:val="en-US" w:eastAsia="en-US"/>
              </w:rPr>
            </w:pPr>
            <w:r w:rsidRPr="00286D72">
              <w:rPr>
                <w:rFonts w:asciiTheme="majorHAnsi" w:hAnsiTheme="majorHAnsi" w:cstheme="majorHAnsi"/>
                <w:b/>
                <w:sz w:val="24"/>
                <w:szCs w:val="24"/>
                <w:lang w:val="en-US" w:eastAsia="en-US"/>
              </w:rPr>
              <w:t>Network Detection and Response (NDR)</w:t>
            </w:r>
          </w:p>
          <w:p w14:paraId="45B0F0B7" w14:textId="55730054" w:rsidR="00286D72" w:rsidRPr="00286D72" w:rsidRDefault="00286D72" w:rsidP="00286D72">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bCs/>
                <w:sz w:val="22"/>
                <w:szCs w:val="22"/>
                <w:lang w:val="en-US" w:eastAsia="en-US"/>
              </w:rPr>
              <w:t xml:space="preserve">The Bidder must provide documentation indicating how the proposed product or solution complies with </w:t>
            </w:r>
            <w:r w:rsidR="0007648A" w:rsidRPr="0007648A">
              <w:rPr>
                <w:rFonts w:asciiTheme="minorHAnsi" w:eastAsiaTheme="minorHAnsi" w:hAnsiTheme="minorHAnsi" w:cstheme="minorHAnsi"/>
                <w:b/>
                <w:sz w:val="22"/>
                <w:szCs w:val="22"/>
                <w:u w:val="single"/>
                <w:lang w:val="en-US" w:eastAsia="en-US"/>
              </w:rPr>
              <w:t>ALL</w:t>
            </w:r>
            <w:r w:rsidRPr="0007648A">
              <w:rPr>
                <w:rFonts w:asciiTheme="minorHAnsi" w:eastAsiaTheme="minorHAnsi" w:hAnsiTheme="minorHAnsi" w:cstheme="minorHAnsi"/>
                <w:bCs/>
                <w:sz w:val="22"/>
                <w:szCs w:val="22"/>
                <w:u w:val="single"/>
                <w:lang w:val="en-US" w:eastAsia="en-US"/>
              </w:rPr>
              <w:t xml:space="preserve"> </w:t>
            </w:r>
            <w:r w:rsidRPr="0007648A">
              <w:rPr>
                <w:rFonts w:asciiTheme="minorHAnsi" w:eastAsiaTheme="minorHAnsi" w:hAnsiTheme="minorHAnsi" w:cstheme="minorHAnsi"/>
                <w:b/>
                <w:sz w:val="22"/>
                <w:szCs w:val="22"/>
                <w:u w:val="single"/>
                <w:lang w:val="en-US" w:eastAsia="en-US"/>
              </w:rPr>
              <w:t>NDR</w:t>
            </w:r>
            <w:r w:rsidRPr="0007648A">
              <w:rPr>
                <w:rFonts w:asciiTheme="minorHAnsi" w:eastAsiaTheme="minorHAnsi" w:hAnsiTheme="minorHAnsi" w:cstheme="minorHAnsi"/>
                <w:bCs/>
                <w:sz w:val="22"/>
                <w:szCs w:val="22"/>
                <w:u w:val="single"/>
                <w:lang w:val="en-US" w:eastAsia="en-US"/>
              </w:rPr>
              <w:t xml:space="preserve"> </w:t>
            </w:r>
            <w:r w:rsidR="00615D20" w:rsidRPr="0007648A">
              <w:rPr>
                <w:rFonts w:asciiTheme="minorHAnsi" w:eastAsiaTheme="minorHAnsi" w:hAnsiTheme="minorHAnsi" w:cstheme="minorHAnsi"/>
                <w:b/>
                <w:bCs/>
                <w:sz w:val="22"/>
                <w:szCs w:val="22"/>
                <w:u w:val="single"/>
                <w:lang w:val="en-US" w:eastAsia="en-US"/>
              </w:rPr>
              <w:t>C</w:t>
            </w:r>
            <w:r w:rsidR="007758D0" w:rsidRPr="0007648A">
              <w:rPr>
                <w:rFonts w:asciiTheme="minorHAnsi" w:eastAsiaTheme="minorHAnsi" w:hAnsiTheme="minorHAnsi" w:cstheme="minorHAnsi"/>
                <w:b/>
                <w:bCs/>
                <w:sz w:val="22"/>
                <w:szCs w:val="22"/>
                <w:u w:val="single"/>
                <w:lang w:val="en-US" w:eastAsia="en-US"/>
              </w:rPr>
              <w:t xml:space="preserve">ore </w:t>
            </w:r>
            <w:r w:rsidR="00615D20" w:rsidRPr="0007648A">
              <w:rPr>
                <w:rFonts w:asciiTheme="minorHAnsi" w:eastAsiaTheme="minorHAnsi" w:hAnsiTheme="minorHAnsi" w:cstheme="minorHAnsi"/>
                <w:b/>
                <w:bCs/>
                <w:sz w:val="22"/>
                <w:szCs w:val="22"/>
                <w:u w:val="single"/>
                <w:lang w:val="en-US" w:eastAsia="en-US"/>
              </w:rPr>
              <w:t xml:space="preserve">Technical </w:t>
            </w:r>
            <w:r w:rsidR="00B374D9" w:rsidRPr="0007648A">
              <w:rPr>
                <w:rFonts w:asciiTheme="minorHAnsi" w:eastAsiaTheme="minorHAnsi" w:hAnsiTheme="minorHAnsi" w:cstheme="minorHAnsi"/>
                <w:b/>
                <w:bCs/>
                <w:sz w:val="22"/>
                <w:szCs w:val="22"/>
                <w:u w:val="single"/>
                <w:lang w:val="en-US" w:eastAsia="en-US"/>
              </w:rPr>
              <w:t>F</w:t>
            </w:r>
            <w:r w:rsidR="007758D0" w:rsidRPr="0007648A">
              <w:rPr>
                <w:rFonts w:asciiTheme="minorHAnsi" w:eastAsiaTheme="minorHAnsi" w:hAnsiTheme="minorHAnsi" w:cstheme="minorHAnsi"/>
                <w:b/>
                <w:bCs/>
                <w:sz w:val="22"/>
                <w:szCs w:val="22"/>
                <w:u w:val="single"/>
                <w:lang w:val="en-US" w:eastAsia="en-US"/>
              </w:rPr>
              <w:t xml:space="preserve">unctionality </w:t>
            </w:r>
            <w:r w:rsidR="00615D20" w:rsidRPr="0007648A">
              <w:rPr>
                <w:rFonts w:asciiTheme="minorHAnsi" w:eastAsiaTheme="minorHAnsi" w:hAnsiTheme="minorHAnsi" w:cstheme="minorHAnsi"/>
                <w:b/>
                <w:bCs/>
                <w:sz w:val="22"/>
                <w:szCs w:val="22"/>
                <w:u w:val="single"/>
                <w:lang w:val="en-US" w:eastAsia="en-US"/>
              </w:rPr>
              <w:t>R</w:t>
            </w:r>
            <w:r w:rsidRPr="0007648A">
              <w:rPr>
                <w:rFonts w:asciiTheme="minorHAnsi" w:eastAsiaTheme="minorHAnsi" w:hAnsiTheme="minorHAnsi" w:cstheme="minorHAnsi"/>
                <w:b/>
                <w:bCs/>
                <w:sz w:val="22"/>
                <w:szCs w:val="22"/>
                <w:u w:val="single"/>
                <w:lang w:val="en-US" w:eastAsia="en-US"/>
              </w:rPr>
              <w:t>equirements</w:t>
            </w:r>
            <w:r w:rsidR="00237B9E">
              <w:rPr>
                <w:rFonts w:asciiTheme="minorHAnsi" w:eastAsiaTheme="minorHAnsi" w:hAnsiTheme="minorHAnsi" w:cstheme="minorHAnsi"/>
                <w:bCs/>
                <w:sz w:val="22"/>
                <w:szCs w:val="22"/>
                <w:lang w:val="en-US" w:eastAsia="en-US"/>
              </w:rPr>
              <w:t>.</w:t>
            </w:r>
          </w:p>
          <w:p w14:paraId="5C017C0C" w14:textId="0CA3CFA9" w:rsidR="00286D72" w:rsidRPr="00B374D9" w:rsidRDefault="00286D72" w:rsidP="00A15DE7">
            <w:pPr>
              <w:numPr>
                <w:ilvl w:val="0"/>
                <w:numId w:val="62"/>
              </w:numPr>
              <w:spacing w:line="276" w:lineRule="auto"/>
              <w:jc w:val="left"/>
              <w:rPr>
                <w:rFonts w:ascii="Calibri Light" w:hAnsi="Calibri Light" w:cs="Calibri Light"/>
                <w:bCs/>
                <w:lang w:val="en-US" w:eastAsia="en-US"/>
              </w:rPr>
            </w:pPr>
            <w:r w:rsidRPr="00B374D9">
              <w:rPr>
                <w:rFonts w:ascii="Calibri Light" w:hAnsi="Calibri Light" w:cs="Calibri Light"/>
                <w:bCs/>
                <w:lang w:val="en-US" w:eastAsia="en-US"/>
              </w:rPr>
              <w:t>The NDR/network sensor should support the detection of suspicious/malicious behaviors reflected in the network from unmanaged devices connected to the network, including end user machines, mobile devices, printers and others (</w:t>
            </w:r>
            <w:r w:rsidR="00B374D9" w:rsidRPr="00B374D9">
              <w:rPr>
                <w:rFonts w:ascii="Calibri Light" w:hAnsi="Calibri Light" w:cs="Calibri Light"/>
                <w:bCs/>
                <w:lang w:val="en-US" w:eastAsia="en-US"/>
              </w:rPr>
              <w:t>independent</w:t>
            </w:r>
            <w:r w:rsidRPr="00B374D9">
              <w:rPr>
                <w:rFonts w:ascii="Calibri Light" w:hAnsi="Calibri Light" w:cs="Calibri Light"/>
                <w:bCs/>
                <w:lang w:val="en-US" w:eastAsia="en-US"/>
              </w:rPr>
              <w:t xml:space="preserve"> of the operating system of the device).</w:t>
            </w:r>
          </w:p>
          <w:p w14:paraId="07E94118" w14:textId="4821A472" w:rsidR="00286D72" w:rsidRPr="00B374D9" w:rsidRDefault="00286D72" w:rsidP="00A15DE7">
            <w:pPr>
              <w:numPr>
                <w:ilvl w:val="0"/>
                <w:numId w:val="62"/>
              </w:numPr>
              <w:spacing w:line="276" w:lineRule="auto"/>
              <w:jc w:val="left"/>
              <w:outlineLvl w:val="0"/>
              <w:rPr>
                <w:rFonts w:ascii="Calibri Light" w:eastAsiaTheme="minorHAnsi" w:hAnsi="Calibri Light" w:cs="Calibri Light"/>
                <w:bCs/>
                <w:sz w:val="22"/>
                <w:szCs w:val="22"/>
                <w:lang w:val="en-US" w:eastAsia="en-US"/>
              </w:rPr>
            </w:pPr>
            <w:r w:rsidRPr="00B374D9">
              <w:rPr>
                <w:rFonts w:ascii="Calibri Light" w:hAnsi="Calibri Light" w:cs="Calibri Light"/>
                <w:bCs/>
                <w:lang w:val="en-US" w:eastAsia="en-US"/>
              </w:rPr>
              <w:t xml:space="preserve">Solutions should be deployed on </w:t>
            </w:r>
            <w:r w:rsidR="007D0849" w:rsidRPr="00B374D9">
              <w:rPr>
                <w:rFonts w:ascii="Calibri Light" w:hAnsi="Calibri Light" w:cs="Calibri Light"/>
                <w:bCs/>
                <w:lang w:val="en-US" w:eastAsia="en-US"/>
              </w:rPr>
              <w:t>premises</w:t>
            </w:r>
            <w:r w:rsidRPr="00B374D9">
              <w:rPr>
                <w:rFonts w:ascii="Calibri Light" w:hAnsi="Calibri Light" w:cs="Calibri Light"/>
                <w:bCs/>
                <w:lang w:val="en-US" w:eastAsia="en-US"/>
              </w:rPr>
              <w:t xml:space="preserve"> in an air-gapped environment along with on premise sandboxing capability and function fully.</w:t>
            </w:r>
          </w:p>
          <w:p w14:paraId="3B5000EC" w14:textId="4F4B9856" w:rsidR="00286D72" w:rsidRPr="00286D72" w:rsidRDefault="00286D72" w:rsidP="00A15DE7">
            <w:pPr>
              <w:numPr>
                <w:ilvl w:val="0"/>
                <w:numId w:val="62"/>
              </w:numPr>
              <w:spacing w:line="276" w:lineRule="auto"/>
              <w:jc w:val="left"/>
              <w:rPr>
                <w:rFonts w:asciiTheme="minorHAnsi" w:hAnsiTheme="minorHAnsi" w:cstheme="minorHAnsi"/>
                <w:b/>
                <w:lang w:val="en-US" w:eastAsia="en-US"/>
              </w:rPr>
            </w:pPr>
            <w:r w:rsidRPr="00B374D9">
              <w:rPr>
                <w:rFonts w:ascii="Calibri Light" w:hAnsi="Calibri Light" w:cs="Calibri Light"/>
                <w:bCs/>
                <w:lang w:val="en-US" w:eastAsia="en-US"/>
              </w:rPr>
              <w:t xml:space="preserve">The solution should support native integration with the XDR platform to apply effective expert analytics and global threat intelligence using </w:t>
            </w:r>
            <w:r w:rsidRPr="00B374D9">
              <w:rPr>
                <w:rFonts w:ascii="Calibri Light" w:hAnsi="Calibri Light" w:cs="Calibri Light"/>
                <w:bCs/>
                <w:lang w:val="en-US" w:eastAsia="en-US"/>
              </w:rPr>
              <w:lastRenderedPageBreak/>
              <w:t xml:space="preserve">data collected across multiple </w:t>
            </w:r>
            <w:r w:rsidR="00B374D9" w:rsidRPr="00B374D9">
              <w:rPr>
                <w:rFonts w:ascii="Calibri Light" w:hAnsi="Calibri Light" w:cs="Calibri Light"/>
                <w:bCs/>
                <w:lang w:val="en-US" w:eastAsia="en-US"/>
              </w:rPr>
              <w:t>vectors,</w:t>
            </w:r>
            <w:r w:rsidRPr="00B374D9">
              <w:rPr>
                <w:rFonts w:ascii="Calibri Light" w:hAnsi="Calibri Light" w:cs="Calibri Light"/>
                <w:bCs/>
                <w:lang w:val="en-US" w:eastAsia="en-US"/>
              </w:rPr>
              <w:t xml:space="preserve"> endpoints, servers, and networks.</w:t>
            </w:r>
          </w:p>
        </w:tc>
        <w:tc>
          <w:tcPr>
            <w:tcW w:w="709" w:type="dxa"/>
          </w:tcPr>
          <w:p w14:paraId="074039D3"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tc>
        <w:tc>
          <w:tcPr>
            <w:tcW w:w="2977" w:type="dxa"/>
          </w:tcPr>
          <w:p w14:paraId="45F71032"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p w14:paraId="32351F03"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p w14:paraId="3AF38F8E"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p w14:paraId="2CD70FC8"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p w14:paraId="51853349"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p w14:paraId="7E0D6A3B"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p w14:paraId="63B15D28"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p w14:paraId="264FADF6" w14:textId="77777777" w:rsidR="00286D72" w:rsidRPr="00286D72" w:rsidRDefault="00286D72" w:rsidP="00286D72">
            <w:pPr>
              <w:spacing w:after="120" w:line="276" w:lineRule="auto"/>
              <w:jc w:val="left"/>
              <w:rPr>
                <w:rFonts w:asciiTheme="minorHAnsi" w:eastAsiaTheme="minorHAnsi" w:hAnsiTheme="minorHAnsi" w:cstheme="minorHAnsi"/>
                <w:color w:val="000000" w:themeColor="text1"/>
                <w:sz w:val="22"/>
                <w:szCs w:val="24"/>
                <w:lang w:val="en-US" w:eastAsia="en-US"/>
              </w:rPr>
            </w:pPr>
            <w:r w:rsidRPr="00286D72">
              <w:rPr>
                <w:rFonts w:asciiTheme="minorHAnsi" w:eastAsiaTheme="minorHAnsi" w:hAnsiTheme="minorHAnsi" w:cstheme="minorHAnsi"/>
                <w:bCs/>
                <w:sz w:val="22"/>
                <w:szCs w:val="24"/>
                <w:u w:val="single"/>
                <w:lang w:eastAsia="en-US"/>
              </w:rPr>
              <w:t>Evidence:</w:t>
            </w:r>
          </w:p>
          <w:p w14:paraId="59D17575" w14:textId="77777777" w:rsidR="00286D72" w:rsidRPr="00286D72" w:rsidRDefault="00286D72" w:rsidP="00286D72">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color w:val="000000" w:themeColor="text1"/>
                <w:sz w:val="22"/>
                <w:szCs w:val="24"/>
                <w:lang w:val="en-US" w:eastAsia="en-US"/>
              </w:rPr>
              <w:t xml:space="preserve">The bidder must provide the product specification brochure, architecture design or documentation indicating </w:t>
            </w:r>
            <w:r w:rsidRPr="00286D72">
              <w:rPr>
                <w:rFonts w:asciiTheme="minorHAnsi" w:eastAsiaTheme="minorHAnsi" w:hAnsiTheme="minorHAnsi" w:cstheme="minorHAnsi"/>
                <w:bCs/>
                <w:sz w:val="22"/>
                <w:szCs w:val="22"/>
                <w:lang w:val="en-US" w:eastAsia="en-US"/>
              </w:rPr>
              <w:t>the proposed product or solution complies with the technical requirements N</w:t>
            </w:r>
            <w:r w:rsidRPr="00286D72">
              <w:rPr>
                <w:rFonts w:asciiTheme="minorHAnsi" w:eastAsiaTheme="minorHAnsi" w:hAnsiTheme="minorHAnsi" w:cstheme="minorHAnsi"/>
                <w:color w:val="000000" w:themeColor="text1"/>
                <w:sz w:val="22"/>
                <w:szCs w:val="24"/>
                <w:lang w:val="en-US" w:eastAsia="en-US"/>
              </w:rPr>
              <w:t>DR</w:t>
            </w:r>
            <w:r w:rsidRPr="00286D72">
              <w:rPr>
                <w:rFonts w:asciiTheme="minorHAnsi" w:eastAsiaTheme="minorHAnsi" w:hAnsiTheme="minorHAnsi" w:cstheme="minorHAnsi"/>
                <w:bCs/>
                <w:sz w:val="22"/>
                <w:szCs w:val="22"/>
                <w:lang w:val="en-US" w:eastAsia="en-US"/>
              </w:rPr>
              <w:t>.</w:t>
            </w:r>
          </w:p>
          <w:p w14:paraId="5393E118" w14:textId="77777777" w:rsidR="00286D72" w:rsidRPr="00286D72" w:rsidRDefault="00286D72" w:rsidP="00286D72">
            <w:pPr>
              <w:spacing w:after="120" w:line="276" w:lineRule="auto"/>
              <w:jc w:val="left"/>
              <w:rPr>
                <w:rFonts w:asciiTheme="minorHAnsi" w:eastAsiaTheme="minorHAnsi" w:hAnsiTheme="minorHAnsi" w:cstheme="minorHAnsi"/>
                <w:iCs/>
                <w:sz w:val="22"/>
                <w:szCs w:val="24"/>
                <w:u w:val="single"/>
                <w:lang w:eastAsia="en-US"/>
              </w:rPr>
            </w:pPr>
          </w:p>
          <w:p w14:paraId="6B2F3C85" w14:textId="77777777" w:rsidR="00286D72" w:rsidRPr="00286D72" w:rsidRDefault="00286D72" w:rsidP="00286D72">
            <w:pPr>
              <w:spacing w:after="120" w:line="276" w:lineRule="auto"/>
              <w:jc w:val="left"/>
              <w:rPr>
                <w:rFonts w:asciiTheme="minorHAnsi" w:eastAsiaTheme="minorHAnsi" w:hAnsiTheme="minorHAnsi" w:cstheme="minorHAnsi"/>
                <w:i/>
                <w:sz w:val="22"/>
                <w:szCs w:val="24"/>
                <w:u w:val="single"/>
                <w:lang w:eastAsia="en-US"/>
              </w:rPr>
            </w:pPr>
            <w:r w:rsidRPr="00286D72">
              <w:rPr>
                <w:rFonts w:asciiTheme="minorHAnsi" w:eastAsiaTheme="minorHAnsi" w:hAnsiTheme="minorHAnsi" w:cstheme="minorHAnsi"/>
                <w:iCs/>
                <w:sz w:val="22"/>
                <w:szCs w:val="24"/>
                <w:u w:val="single"/>
                <w:lang w:eastAsia="en-US"/>
              </w:rPr>
              <w:t>Evaluation</w:t>
            </w:r>
            <w:r w:rsidRPr="00286D72">
              <w:rPr>
                <w:rFonts w:asciiTheme="minorHAnsi" w:eastAsiaTheme="minorHAnsi" w:hAnsiTheme="minorHAnsi" w:cstheme="minorHAnsi"/>
                <w:i/>
                <w:sz w:val="22"/>
                <w:szCs w:val="24"/>
                <w:u w:val="single"/>
                <w:lang w:eastAsia="en-US"/>
              </w:rPr>
              <w:t>:</w:t>
            </w:r>
          </w:p>
          <w:p w14:paraId="0E319C40" w14:textId="77777777" w:rsidR="00286D72" w:rsidRPr="00286D72" w:rsidRDefault="00286D72" w:rsidP="00286D72">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0= Does not meet minimum requirement</w:t>
            </w:r>
          </w:p>
          <w:p w14:paraId="20440650" w14:textId="77777777" w:rsidR="00286D72" w:rsidRPr="00286D72" w:rsidRDefault="00286D72" w:rsidP="00286D72">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3= Meets minimum requirements</w:t>
            </w:r>
          </w:p>
          <w:p w14:paraId="6CB2F457" w14:textId="77777777" w:rsidR="00286D72" w:rsidRPr="00286D72" w:rsidRDefault="00286D72" w:rsidP="00286D72">
            <w:pPr>
              <w:spacing w:before="40" w:after="120" w:line="276" w:lineRule="auto"/>
              <w:ind w:left="316" w:hanging="316"/>
              <w:jc w:val="left"/>
              <w:rPr>
                <w:rFonts w:asciiTheme="minorHAnsi" w:eastAsiaTheme="minorHAnsi" w:hAnsiTheme="minorHAnsi" w:cstheme="minorHAnsi"/>
                <w:bCs/>
                <w:sz w:val="22"/>
                <w:szCs w:val="24"/>
                <w:lang w:val="en-US" w:eastAsia="en-US"/>
              </w:rPr>
            </w:pPr>
            <w:r w:rsidRPr="00286D72">
              <w:rPr>
                <w:rFonts w:asciiTheme="minorHAnsi" w:eastAsiaTheme="minorHAnsi" w:hAnsiTheme="minorHAnsi" w:cstheme="minorHAnsi"/>
                <w:sz w:val="22"/>
                <w:szCs w:val="24"/>
                <w:lang w:eastAsia="en-US"/>
              </w:rPr>
              <w:lastRenderedPageBreak/>
              <w:t>5= Exceeds minimum    requirements</w:t>
            </w:r>
          </w:p>
          <w:p w14:paraId="2854A02C" w14:textId="77777777" w:rsidR="00286D72" w:rsidRPr="00286D72" w:rsidRDefault="00286D72" w:rsidP="00286D72">
            <w:pPr>
              <w:spacing w:after="120" w:line="276" w:lineRule="auto"/>
              <w:jc w:val="left"/>
              <w:rPr>
                <w:rFonts w:asciiTheme="minorHAnsi" w:eastAsiaTheme="minorHAnsi" w:hAnsiTheme="minorHAnsi" w:cstheme="minorHAnsi"/>
                <w:bCs/>
                <w:sz w:val="22"/>
                <w:szCs w:val="24"/>
                <w:u w:val="single"/>
                <w:lang w:eastAsia="en-US"/>
              </w:rPr>
            </w:pPr>
          </w:p>
        </w:tc>
        <w:tc>
          <w:tcPr>
            <w:tcW w:w="708" w:type="dxa"/>
          </w:tcPr>
          <w:p w14:paraId="5191877C"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p>
          <w:p w14:paraId="57076F2C"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p>
          <w:p w14:paraId="5340BDA1"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p>
          <w:p w14:paraId="75B7B0BD"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p>
          <w:p w14:paraId="2304280A"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p>
          <w:p w14:paraId="7180D854"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p>
          <w:p w14:paraId="76F80067"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r w:rsidRPr="00286D72">
              <w:rPr>
                <w:rFonts w:asciiTheme="minorHAnsi" w:eastAsiaTheme="minorHAnsi" w:hAnsiTheme="minorHAnsi" w:cstheme="minorHAnsi"/>
                <w:color w:val="FF0000"/>
                <w:sz w:val="22"/>
                <w:szCs w:val="24"/>
                <w:lang w:eastAsia="en-US"/>
              </w:rPr>
              <w:t>15%</w:t>
            </w:r>
          </w:p>
        </w:tc>
        <w:tc>
          <w:tcPr>
            <w:tcW w:w="1701" w:type="dxa"/>
          </w:tcPr>
          <w:p w14:paraId="44886918" w14:textId="19DE823D" w:rsidR="00286D72" w:rsidRPr="00286D72" w:rsidRDefault="003445A7" w:rsidP="00286D72">
            <w:pPr>
              <w:spacing w:after="120" w:line="276" w:lineRule="auto"/>
              <w:jc w:val="left"/>
              <w:rPr>
                <w:rFonts w:asciiTheme="minorHAnsi" w:eastAsiaTheme="minorHAnsi" w:hAnsiTheme="minorHAnsi" w:cstheme="minorHAnsi"/>
                <w:color w:val="FF0000"/>
                <w:sz w:val="22"/>
                <w:szCs w:val="24"/>
                <w:lang w:eastAsia="en-US"/>
              </w:rPr>
            </w:pPr>
            <w:r w:rsidRPr="00286D72">
              <w:rPr>
                <w:rFonts w:asciiTheme="minorHAnsi" w:eastAsiaTheme="minorHAnsi" w:hAnsiTheme="minorHAnsi" w:cstheme="minorHAnsi"/>
                <w:color w:val="FF0000"/>
                <w:sz w:val="22"/>
                <w:szCs w:val="24"/>
                <w:lang w:eastAsia="en-US"/>
              </w:rPr>
              <w:t xml:space="preserve">&lt;provide unique reference to locate substantiating evidence in the bid response – Annex </w:t>
            </w:r>
            <w:r>
              <w:rPr>
                <w:rFonts w:asciiTheme="minorHAnsi" w:eastAsiaTheme="minorHAnsi" w:hAnsiTheme="minorHAnsi" w:cstheme="minorHAnsi"/>
                <w:color w:val="FF0000"/>
                <w:sz w:val="22"/>
                <w:szCs w:val="24"/>
                <w:lang w:eastAsia="en-US"/>
              </w:rPr>
              <w:t>A</w:t>
            </w:r>
            <w:r w:rsidRPr="00286D72">
              <w:rPr>
                <w:rFonts w:asciiTheme="minorHAnsi" w:eastAsiaTheme="minorHAnsi" w:hAnsiTheme="minorHAnsi" w:cstheme="minorHAnsi"/>
                <w:color w:val="FF0000"/>
                <w:sz w:val="22"/>
                <w:szCs w:val="24"/>
                <w:lang w:eastAsia="en-US"/>
              </w:rPr>
              <w:t xml:space="preserve">, section </w:t>
            </w:r>
            <w:r>
              <w:rPr>
                <w:rFonts w:asciiTheme="minorHAnsi" w:eastAsiaTheme="minorHAnsi" w:hAnsiTheme="minorHAnsi" w:cstheme="minorHAnsi"/>
                <w:color w:val="FF0000"/>
                <w:sz w:val="22"/>
                <w:szCs w:val="24"/>
                <w:lang w:eastAsia="en-US"/>
              </w:rPr>
              <w:t>5.9</w:t>
            </w:r>
            <w:r w:rsidRPr="00286D72">
              <w:rPr>
                <w:rFonts w:asciiTheme="minorHAnsi" w:eastAsiaTheme="minorHAnsi" w:hAnsiTheme="minorHAnsi" w:cstheme="minorHAnsi"/>
                <w:color w:val="FF0000"/>
                <w:sz w:val="22"/>
                <w:szCs w:val="24"/>
                <w:lang w:eastAsia="en-US"/>
              </w:rPr>
              <w:t>&gt;</w:t>
            </w:r>
          </w:p>
          <w:p w14:paraId="403492EA"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p>
          <w:p w14:paraId="3BF4E2A4"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p>
          <w:p w14:paraId="3CA779EE"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p>
          <w:p w14:paraId="7FFD7CD1"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p>
          <w:p w14:paraId="3AAA6A91" w14:textId="77777777" w:rsidR="00286D72" w:rsidRPr="00286D72" w:rsidRDefault="00286D72" w:rsidP="00286D72">
            <w:pPr>
              <w:spacing w:after="120" w:line="276" w:lineRule="auto"/>
              <w:jc w:val="left"/>
              <w:rPr>
                <w:rFonts w:asciiTheme="minorHAnsi" w:eastAsiaTheme="minorHAnsi" w:hAnsiTheme="minorHAnsi" w:cstheme="minorHAnsi"/>
                <w:color w:val="FF0000"/>
                <w:sz w:val="22"/>
                <w:szCs w:val="24"/>
                <w:lang w:eastAsia="en-US"/>
              </w:rPr>
            </w:pPr>
          </w:p>
        </w:tc>
      </w:tr>
      <w:tr w:rsidR="00972E82" w:rsidRPr="00286D72" w14:paraId="18B0E4D1" w14:textId="77777777" w:rsidTr="00672AB2">
        <w:tc>
          <w:tcPr>
            <w:tcW w:w="703" w:type="dxa"/>
          </w:tcPr>
          <w:p w14:paraId="4321FF79" w14:textId="4CE21110" w:rsidR="00972E82" w:rsidRPr="0007648A" w:rsidRDefault="00287521" w:rsidP="00972E82">
            <w:pPr>
              <w:jc w:val="left"/>
              <w:rPr>
                <w:rFonts w:asciiTheme="minorHAnsi" w:hAnsiTheme="minorHAnsi" w:cstheme="minorHAnsi"/>
                <w:b/>
                <w:bCs/>
                <w:sz w:val="28"/>
                <w:szCs w:val="28"/>
                <w:lang w:val="en-US"/>
              </w:rPr>
            </w:pPr>
            <w:r>
              <w:rPr>
                <w:rFonts w:asciiTheme="minorHAnsi" w:hAnsiTheme="minorHAnsi" w:cstheme="minorHAnsi"/>
                <w:b/>
                <w:bCs/>
                <w:sz w:val="28"/>
                <w:szCs w:val="28"/>
                <w:lang w:val="en-US"/>
              </w:rPr>
              <w:t>5</w:t>
            </w:r>
          </w:p>
        </w:tc>
        <w:tc>
          <w:tcPr>
            <w:tcW w:w="3403" w:type="dxa"/>
          </w:tcPr>
          <w:p w14:paraId="2E813BCE" w14:textId="56ECCF87" w:rsidR="00972E82" w:rsidRPr="00286D72" w:rsidRDefault="00972E82" w:rsidP="00972E82">
            <w:pPr>
              <w:spacing w:after="120" w:line="276" w:lineRule="auto"/>
              <w:rPr>
                <w:rFonts w:asciiTheme="majorHAnsi" w:eastAsiaTheme="minorHAnsi" w:hAnsiTheme="majorHAnsi" w:cstheme="majorHAnsi"/>
                <w:b/>
                <w:sz w:val="24"/>
                <w:szCs w:val="24"/>
                <w:lang w:val="en-US" w:eastAsia="en-US"/>
              </w:rPr>
            </w:pPr>
            <w:r>
              <w:rPr>
                <w:rFonts w:asciiTheme="majorHAnsi" w:eastAsiaTheme="minorHAnsi" w:hAnsiTheme="majorHAnsi" w:cstheme="majorHAnsi"/>
                <w:b/>
                <w:sz w:val="24"/>
                <w:szCs w:val="24"/>
                <w:lang w:val="en-US" w:eastAsia="en-US"/>
              </w:rPr>
              <w:t>WEB</w:t>
            </w:r>
            <w:r w:rsidRPr="00286D72">
              <w:rPr>
                <w:rFonts w:asciiTheme="majorHAnsi" w:eastAsiaTheme="minorHAnsi" w:hAnsiTheme="majorHAnsi" w:cstheme="majorHAnsi"/>
                <w:b/>
                <w:sz w:val="24"/>
                <w:szCs w:val="24"/>
                <w:lang w:val="en-US" w:eastAsia="en-US"/>
              </w:rPr>
              <w:t xml:space="preserve"> Gateway Protection</w:t>
            </w:r>
          </w:p>
          <w:p w14:paraId="2EE01FF5" w14:textId="55FE953E" w:rsidR="00972E82" w:rsidRDefault="00972E82" w:rsidP="00972E82">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bCs/>
                <w:sz w:val="22"/>
                <w:szCs w:val="22"/>
                <w:lang w:val="en-US" w:eastAsia="en-US"/>
              </w:rPr>
              <w:t xml:space="preserve">The Bidder must provide documentation indicating how the proposed product or solution complies with </w:t>
            </w:r>
            <w:r w:rsidRPr="0007648A">
              <w:rPr>
                <w:rFonts w:asciiTheme="minorHAnsi" w:eastAsiaTheme="minorHAnsi" w:hAnsiTheme="minorHAnsi" w:cstheme="minorHAnsi"/>
                <w:b/>
                <w:sz w:val="22"/>
                <w:szCs w:val="22"/>
                <w:u w:val="single"/>
                <w:lang w:val="en-US" w:eastAsia="en-US"/>
              </w:rPr>
              <w:t>ALL Core Technical Functionality Requirements</w:t>
            </w:r>
            <w:r>
              <w:rPr>
                <w:rFonts w:asciiTheme="minorHAnsi" w:eastAsiaTheme="minorHAnsi" w:hAnsiTheme="minorHAnsi" w:cstheme="minorHAnsi"/>
                <w:bCs/>
                <w:sz w:val="22"/>
                <w:szCs w:val="22"/>
                <w:lang w:val="en-US" w:eastAsia="en-US"/>
              </w:rPr>
              <w:t xml:space="preserve"> for WEB Gateway.</w:t>
            </w:r>
          </w:p>
          <w:p w14:paraId="0FD75AC3" w14:textId="77777777" w:rsidR="00D57978" w:rsidRPr="00EF18B4" w:rsidRDefault="00D57978" w:rsidP="00A15DE7">
            <w:pPr>
              <w:pStyle w:val="ListParagraph"/>
              <w:numPr>
                <w:ilvl w:val="0"/>
                <w:numId w:val="90"/>
              </w:numPr>
              <w:spacing w:before="40"/>
              <w:jc w:val="left"/>
              <w:rPr>
                <w:rFonts w:cs="Arial"/>
                <w:bCs/>
                <w:lang w:val="en-US"/>
              </w:rPr>
            </w:pPr>
            <w:r w:rsidRPr="00EF18B4">
              <w:rPr>
                <w:rFonts w:cs="Arial"/>
                <w:bCs/>
                <w:lang w:val="en-US"/>
              </w:rPr>
              <w:t>Web Security, Gateway edition software, gateway anti-</w:t>
            </w:r>
            <w:proofErr w:type="spellStart"/>
            <w:r w:rsidRPr="00EF18B4">
              <w:rPr>
                <w:rFonts w:cs="Arial"/>
                <w:bCs/>
                <w:lang w:val="en-US"/>
              </w:rPr>
              <w:t>mailware</w:t>
            </w:r>
            <w:proofErr w:type="spellEnd"/>
            <w:r w:rsidRPr="00EF18B4">
              <w:rPr>
                <w:rFonts w:cs="Arial"/>
                <w:bCs/>
                <w:lang w:val="en-US"/>
              </w:rPr>
              <w:t>, and content security reporter</w:t>
            </w:r>
          </w:p>
          <w:p w14:paraId="3A01EDE4" w14:textId="5AFC9FC2" w:rsidR="00756C94" w:rsidRPr="00EF18B4" w:rsidRDefault="00D57978" w:rsidP="00A15DE7">
            <w:pPr>
              <w:pStyle w:val="ListParagraph"/>
              <w:numPr>
                <w:ilvl w:val="0"/>
                <w:numId w:val="90"/>
              </w:numPr>
              <w:spacing w:before="40"/>
              <w:jc w:val="left"/>
              <w:rPr>
                <w:rFonts w:cs="Arial"/>
                <w:bCs/>
                <w:lang w:val="en-US"/>
              </w:rPr>
            </w:pPr>
            <w:r w:rsidRPr="00EF18B4">
              <w:rPr>
                <w:rFonts w:cs="Arial"/>
                <w:bCs/>
                <w:lang w:val="en-US"/>
              </w:rPr>
              <w:t xml:space="preserve">The Web Protection should enable the following functionality: category-based and reputation-based web filtering, anti-virus, proxy, cache, authentication, </w:t>
            </w:r>
            <w:proofErr w:type="spellStart"/>
            <w:r w:rsidRPr="00EF18B4">
              <w:rPr>
                <w:rFonts w:cs="Arial"/>
                <w:bCs/>
                <w:lang w:val="en-US"/>
              </w:rPr>
              <w:t>ssl</w:t>
            </w:r>
            <w:proofErr w:type="spellEnd"/>
            <w:r w:rsidRPr="00EF18B4">
              <w:rPr>
                <w:rFonts w:cs="Arial"/>
                <w:bCs/>
                <w:lang w:val="en-US"/>
              </w:rPr>
              <w:t xml:space="preserve"> scanning, content control, and gateway anti-malware with behavior analysis capabilities.</w:t>
            </w:r>
          </w:p>
          <w:p w14:paraId="77102648" w14:textId="77777777" w:rsidR="00756C94" w:rsidRPr="004847EA" w:rsidRDefault="00756C94" w:rsidP="00A15DE7">
            <w:pPr>
              <w:pStyle w:val="ListParagraph"/>
              <w:numPr>
                <w:ilvl w:val="0"/>
                <w:numId w:val="67"/>
              </w:numPr>
              <w:spacing w:before="40"/>
              <w:contextualSpacing/>
              <w:outlineLvl w:val="9"/>
              <w:rPr>
                <w:rFonts w:cs="Arial"/>
                <w:bCs/>
                <w:lang w:val="en-US"/>
              </w:rPr>
            </w:pPr>
            <w:r w:rsidRPr="004847EA">
              <w:rPr>
                <w:rFonts w:cs="Arial"/>
                <w:bCs/>
                <w:lang w:val="en-US"/>
              </w:rPr>
              <w:t>Decrypt and inspect TLS/SSL-encrypted data for hidden threats, and then re-encrypt it for secure transmission if no threats are found.</w:t>
            </w:r>
          </w:p>
          <w:p w14:paraId="41998BEC" w14:textId="77777777" w:rsidR="00756C94" w:rsidRPr="004847EA" w:rsidRDefault="00756C94" w:rsidP="00A15DE7">
            <w:pPr>
              <w:pStyle w:val="ListParagraph"/>
              <w:numPr>
                <w:ilvl w:val="0"/>
                <w:numId w:val="67"/>
              </w:numPr>
              <w:spacing w:before="40"/>
              <w:contextualSpacing/>
              <w:outlineLvl w:val="9"/>
              <w:rPr>
                <w:rFonts w:cs="Arial"/>
                <w:bCs/>
                <w:lang w:val="en-US"/>
              </w:rPr>
            </w:pPr>
            <w:r w:rsidRPr="004847EA">
              <w:rPr>
                <w:rFonts w:cs="Arial"/>
                <w:bCs/>
                <w:lang w:val="en-US"/>
              </w:rPr>
              <w:t>Parse the content for sensitive data (e.g., payment card numbers, proprietary information), and then block or alert on the discovery according to company policy.</w:t>
            </w:r>
          </w:p>
          <w:p w14:paraId="78F9BBD8" w14:textId="3A99A8A3" w:rsidR="00756C94" w:rsidRDefault="00756C94" w:rsidP="00A15DE7">
            <w:pPr>
              <w:pStyle w:val="ListParagraph"/>
              <w:numPr>
                <w:ilvl w:val="0"/>
                <w:numId w:val="67"/>
              </w:numPr>
              <w:spacing w:after="160" w:line="259" w:lineRule="auto"/>
              <w:contextualSpacing/>
              <w:jc w:val="left"/>
              <w:outlineLvl w:val="9"/>
            </w:pPr>
            <w:r w:rsidRPr="004847EA">
              <w:rPr>
                <w:rFonts w:cs="Arial"/>
                <w:bCs/>
                <w:lang w:val="en-US"/>
              </w:rPr>
              <w:t>Log user activity, threats, and policy violations for administrators to use for the purposes of monitoring, reporting, forensic analysis, etc.</w:t>
            </w:r>
          </w:p>
          <w:p w14:paraId="0A52A2D9" w14:textId="77777777" w:rsidR="00972E82" w:rsidRPr="00286D72" w:rsidRDefault="00972E82" w:rsidP="00972E82">
            <w:pPr>
              <w:rPr>
                <w:rFonts w:asciiTheme="majorHAnsi" w:hAnsiTheme="majorHAnsi" w:cstheme="majorHAnsi"/>
                <w:b/>
                <w:sz w:val="24"/>
                <w:szCs w:val="24"/>
                <w:lang w:val="en-US"/>
              </w:rPr>
            </w:pPr>
          </w:p>
        </w:tc>
        <w:tc>
          <w:tcPr>
            <w:tcW w:w="709" w:type="dxa"/>
          </w:tcPr>
          <w:p w14:paraId="1F3E02CD" w14:textId="77777777" w:rsidR="00972E82" w:rsidRPr="00286D72" w:rsidRDefault="00972E82" w:rsidP="00972E82">
            <w:pPr>
              <w:jc w:val="left"/>
              <w:rPr>
                <w:rFonts w:asciiTheme="minorHAnsi" w:hAnsiTheme="minorHAnsi" w:cstheme="minorHAnsi"/>
                <w:bCs/>
                <w:szCs w:val="24"/>
                <w:u w:val="single"/>
              </w:rPr>
            </w:pPr>
          </w:p>
        </w:tc>
        <w:tc>
          <w:tcPr>
            <w:tcW w:w="2977" w:type="dxa"/>
          </w:tcPr>
          <w:p w14:paraId="42C4ADAC" w14:textId="77777777" w:rsidR="00972E82" w:rsidRPr="00286D72" w:rsidRDefault="00972E82" w:rsidP="00972E82">
            <w:pPr>
              <w:spacing w:after="120" w:line="276" w:lineRule="auto"/>
              <w:jc w:val="left"/>
              <w:rPr>
                <w:rFonts w:asciiTheme="minorHAnsi" w:eastAsiaTheme="minorHAnsi" w:hAnsiTheme="minorHAnsi" w:cstheme="minorHAnsi"/>
                <w:color w:val="000000" w:themeColor="text1"/>
                <w:sz w:val="22"/>
                <w:szCs w:val="24"/>
                <w:lang w:val="en-US" w:eastAsia="en-US"/>
              </w:rPr>
            </w:pPr>
            <w:r w:rsidRPr="00286D72">
              <w:rPr>
                <w:rFonts w:asciiTheme="minorHAnsi" w:eastAsiaTheme="minorHAnsi" w:hAnsiTheme="minorHAnsi" w:cstheme="minorHAnsi"/>
                <w:bCs/>
                <w:sz w:val="22"/>
                <w:szCs w:val="24"/>
                <w:u w:val="single"/>
                <w:lang w:eastAsia="en-US"/>
              </w:rPr>
              <w:t>Evidence:</w:t>
            </w:r>
          </w:p>
          <w:p w14:paraId="0E477F2C" w14:textId="77777777" w:rsidR="00972E82" w:rsidRPr="00286D72" w:rsidRDefault="00972E82" w:rsidP="00972E82">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color w:val="000000" w:themeColor="text1"/>
                <w:sz w:val="22"/>
                <w:szCs w:val="24"/>
                <w:lang w:val="en-US" w:eastAsia="en-US"/>
              </w:rPr>
              <w:t xml:space="preserve">The bidder must provide the product specification brochure, architecture design or documentation indicating </w:t>
            </w:r>
            <w:r w:rsidRPr="00286D72">
              <w:rPr>
                <w:rFonts w:asciiTheme="minorHAnsi" w:eastAsiaTheme="minorHAnsi" w:hAnsiTheme="minorHAnsi" w:cstheme="minorHAnsi"/>
                <w:bCs/>
                <w:sz w:val="22"/>
                <w:szCs w:val="22"/>
                <w:lang w:val="en-US" w:eastAsia="en-US"/>
              </w:rPr>
              <w:t xml:space="preserve">the proposed product or solution complies with the technical requirements for </w:t>
            </w:r>
            <w:r w:rsidRPr="00286D72">
              <w:rPr>
                <w:rFonts w:asciiTheme="minorHAnsi" w:eastAsiaTheme="minorHAnsi" w:hAnsiTheme="minorHAnsi" w:cstheme="minorHAnsi"/>
                <w:color w:val="000000" w:themeColor="text1"/>
                <w:sz w:val="22"/>
                <w:szCs w:val="24"/>
                <w:lang w:val="en-US" w:eastAsia="en-US"/>
              </w:rPr>
              <w:t>Email gateway protection</w:t>
            </w:r>
            <w:r w:rsidRPr="00286D72">
              <w:rPr>
                <w:rFonts w:asciiTheme="minorHAnsi" w:eastAsiaTheme="minorHAnsi" w:hAnsiTheme="minorHAnsi" w:cstheme="minorHAnsi"/>
                <w:bCs/>
                <w:sz w:val="22"/>
                <w:szCs w:val="22"/>
                <w:lang w:val="en-US" w:eastAsia="en-US"/>
              </w:rPr>
              <w:t>.</w:t>
            </w:r>
          </w:p>
          <w:p w14:paraId="67E66CBC" w14:textId="77777777" w:rsidR="00972E82" w:rsidRPr="00286D72" w:rsidRDefault="00972E82" w:rsidP="00972E82">
            <w:pPr>
              <w:spacing w:after="120" w:line="276" w:lineRule="auto"/>
              <w:jc w:val="left"/>
              <w:rPr>
                <w:rFonts w:asciiTheme="minorHAnsi" w:eastAsiaTheme="minorHAnsi" w:hAnsiTheme="minorHAnsi" w:cstheme="minorHAnsi"/>
                <w:iCs/>
                <w:sz w:val="22"/>
                <w:szCs w:val="24"/>
                <w:u w:val="single"/>
                <w:lang w:eastAsia="en-US"/>
              </w:rPr>
            </w:pPr>
          </w:p>
          <w:p w14:paraId="0DE65984" w14:textId="77777777" w:rsidR="00972E82" w:rsidRPr="00286D72" w:rsidRDefault="00972E82" w:rsidP="00972E82">
            <w:pPr>
              <w:spacing w:after="120" w:line="276" w:lineRule="auto"/>
              <w:jc w:val="left"/>
              <w:rPr>
                <w:rFonts w:asciiTheme="minorHAnsi" w:eastAsiaTheme="minorHAnsi" w:hAnsiTheme="minorHAnsi" w:cstheme="minorHAnsi"/>
                <w:i/>
                <w:sz w:val="22"/>
                <w:szCs w:val="24"/>
                <w:u w:val="single"/>
                <w:lang w:eastAsia="en-US"/>
              </w:rPr>
            </w:pPr>
            <w:r w:rsidRPr="00286D72">
              <w:rPr>
                <w:rFonts w:asciiTheme="minorHAnsi" w:eastAsiaTheme="minorHAnsi" w:hAnsiTheme="minorHAnsi" w:cstheme="minorHAnsi"/>
                <w:iCs/>
                <w:sz w:val="22"/>
                <w:szCs w:val="24"/>
                <w:u w:val="single"/>
                <w:lang w:eastAsia="en-US"/>
              </w:rPr>
              <w:t>Evaluation</w:t>
            </w:r>
            <w:r w:rsidRPr="00286D72">
              <w:rPr>
                <w:rFonts w:asciiTheme="minorHAnsi" w:eastAsiaTheme="minorHAnsi" w:hAnsiTheme="minorHAnsi" w:cstheme="minorHAnsi"/>
                <w:i/>
                <w:sz w:val="22"/>
                <w:szCs w:val="24"/>
                <w:u w:val="single"/>
                <w:lang w:eastAsia="en-US"/>
              </w:rPr>
              <w:t>:</w:t>
            </w:r>
          </w:p>
          <w:p w14:paraId="5904E209" w14:textId="77777777" w:rsidR="00972E82" w:rsidRPr="00286D72" w:rsidRDefault="00972E82" w:rsidP="00972E82">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0= Does not meet minimum requirement</w:t>
            </w:r>
          </w:p>
          <w:p w14:paraId="2B605F3E" w14:textId="77777777" w:rsidR="00972E82" w:rsidRPr="00286D72" w:rsidRDefault="00972E82" w:rsidP="00972E82">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3= Meets minimum requirements</w:t>
            </w:r>
          </w:p>
          <w:p w14:paraId="2B329D8C" w14:textId="77777777" w:rsidR="00972E82" w:rsidRPr="00286D72" w:rsidRDefault="00972E82" w:rsidP="00972E82">
            <w:pPr>
              <w:spacing w:before="40" w:after="120" w:line="276" w:lineRule="auto"/>
              <w:ind w:left="316" w:hanging="316"/>
              <w:jc w:val="left"/>
              <w:rPr>
                <w:rFonts w:asciiTheme="minorHAnsi" w:eastAsiaTheme="minorHAnsi" w:hAnsiTheme="minorHAnsi" w:cstheme="minorHAnsi"/>
                <w:bCs/>
                <w:sz w:val="22"/>
                <w:szCs w:val="24"/>
                <w:lang w:val="en-US" w:eastAsia="en-US"/>
              </w:rPr>
            </w:pPr>
            <w:r w:rsidRPr="00286D72">
              <w:rPr>
                <w:rFonts w:asciiTheme="minorHAnsi" w:eastAsiaTheme="minorHAnsi" w:hAnsiTheme="minorHAnsi" w:cstheme="minorHAnsi"/>
                <w:sz w:val="22"/>
                <w:szCs w:val="24"/>
                <w:lang w:eastAsia="en-US"/>
              </w:rPr>
              <w:t>5= Exceeds minimum    requirements</w:t>
            </w:r>
          </w:p>
          <w:p w14:paraId="28FE2D25" w14:textId="77777777" w:rsidR="00972E82" w:rsidRPr="00286D72" w:rsidRDefault="00972E82" w:rsidP="00972E82">
            <w:pPr>
              <w:jc w:val="left"/>
              <w:rPr>
                <w:rFonts w:asciiTheme="minorHAnsi" w:hAnsiTheme="minorHAnsi" w:cstheme="minorHAnsi"/>
                <w:bCs/>
                <w:szCs w:val="24"/>
                <w:u w:val="single"/>
              </w:rPr>
            </w:pPr>
          </w:p>
        </w:tc>
        <w:tc>
          <w:tcPr>
            <w:tcW w:w="708" w:type="dxa"/>
          </w:tcPr>
          <w:p w14:paraId="4FD2DD66" w14:textId="77777777"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p>
          <w:p w14:paraId="67846E37" w14:textId="77777777"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p>
          <w:p w14:paraId="5E851DDA" w14:textId="77777777"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p>
          <w:p w14:paraId="33D72749" w14:textId="77777777"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p>
          <w:p w14:paraId="600AF55B" w14:textId="77777777"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p>
          <w:p w14:paraId="1F739C19" w14:textId="77777777"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p>
          <w:p w14:paraId="3A16A089" w14:textId="31381E1C" w:rsidR="00972E82" w:rsidRPr="00286D72" w:rsidRDefault="00972E82" w:rsidP="00972E82">
            <w:pPr>
              <w:jc w:val="left"/>
              <w:rPr>
                <w:rFonts w:asciiTheme="minorHAnsi" w:hAnsiTheme="minorHAnsi" w:cstheme="minorHAnsi"/>
                <w:color w:val="FF0000"/>
                <w:szCs w:val="24"/>
              </w:rPr>
            </w:pPr>
            <w:r w:rsidRPr="00286D72">
              <w:rPr>
                <w:rFonts w:asciiTheme="minorHAnsi" w:eastAsiaTheme="minorHAnsi" w:hAnsiTheme="minorHAnsi" w:cstheme="minorHAnsi"/>
                <w:color w:val="FF0000"/>
                <w:sz w:val="22"/>
                <w:szCs w:val="24"/>
                <w:lang w:eastAsia="en-US"/>
              </w:rPr>
              <w:t>10%</w:t>
            </w:r>
          </w:p>
        </w:tc>
        <w:tc>
          <w:tcPr>
            <w:tcW w:w="1701" w:type="dxa"/>
          </w:tcPr>
          <w:p w14:paraId="1119752C" w14:textId="264756ED" w:rsidR="00972E82" w:rsidRPr="00286D72" w:rsidRDefault="003445A7" w:rsidP="00972E82">
            <w:pPr>
              <w:jc w:val="left"/>
              <w:rPr>
                <w:rFonts w:asciiTheme="minorHAnsi" w:hAnsiTheme="minorHAnsi" w:cstheme="minorHAnsi"/>
                <w:color w:val="FF0000"/>
                <w:szCs w:val="24"/>
              </w:rPr>
            </w:pPr>
            <w:r w:rsidRPr="00286D72">
              <w:rPr>
                <w:rFonts w:asciiTheme="minorHAnsi" w:eastAsiaTheme="minorHAnsi" w:hAnsiTheme="minorHAnsi" w:cstheme="minorHAnsi"/>
                <w:color w:val="FF0000"/>
                <w:sz w:val="22"/>
                <w:szCs w:val="24"/>
                <w:lang w:eastAsia="en-US"/>
              </w:rPr>
              <w:t xml:space="preserve">&lt;provide unique reference to locate substantiating evidence in the bid response – Annex </w:t>
            </w:r>
            <w:r>
              <w:rPr>
                <w:rFonts w:asciiTheme="minorHAnsi" w:eastAsiaTheme="minorHAnsi" w:hAnsiTheme="minorHAnsi" w:cstheme="minorHAnsi"/>
                <w:color w:val="FF0000"/>
                <w:sz w:val="22"/>
                <w:szCs w:val="24"/>
                <w:lang w:eastAsia="en-US"/>
              </w:rPr>
              <w:t>A</w:t>
            </w:r>
            <w:r w:rsidRPr="00286D72">
              <w:rPr>
                <w:rFonts w:asciiTheme="minorHAnsi" w:eastAsiaTheme="minorHAnsi" w:hAnsiTheme="minorHAnsi" w:cstheme="minorHAnsi"/>
                <w:color w:val="FF0000"/>
                <w:sz w:val="22"/>
                <w:szCs w:val="24"/>
                <w:lang w:eastAsia="en-US"/>
              </w:rPr>
              <w:t xml:space="preserve">, section </w:t>
            </w:r>
            <w:r>
              <w:rPr>
                <w:rFonts w:asciiTheme="minorHAnsi" w:eastAsiaTheme="minorHAnsi" w:hAnsiTheme="minorHAnsi" w:cstheme="minorHAnsi"/>
                <w:color w:val="FF0000"/>
                <w:sz w:val="22"/>
                <w:szCs w:val="24"/>
                <w:lang w:eastAsia="en-US"/>
              </w:rPr>
              <w:t>5.9</w:t>
            </w:r>
            <w:r w:rsidRPr="00286D72">
              <w:rPr>
                <w:rFonts w:asciiTheme="minorHAnsi" w:eastAsiaTheme="minorHAnsi" w:hAnsiTheme="minorHAnsi" w:cstheme="minorHAnsi"/>
                <w:color w:val="FF0000"/>
                <w:sz w:val="22"/>
                <w:szCs w:val="24"/>
                <w:lang w:eastAsia="en-US"/>
              </w:rPr>
              <w:t>&gt;</w:t>
            </w:r>
          </w:p>
        </w:tc>
      </w:tr>
      <w:tr w:rsidR="00972E82" w:rsidRPr="00286D72" w14:paraId="1902686F" w14:textId="77777777" w:rsidTr="00672AB2">
        <w:tc>
          <w:tcPr>
            <w:tcW w:w="703" w:type="dxa"/>
          </w:tcPr>
          <w:p w14:paraId="0E615B82" w14:textId="7411FEB3" w:rsidR="00972E82" w:rsidRPr="0007648A" w:rsidRDefault="00287521" w:rsidP="00972E82">
            <w:pPr>
              <w:spacing w:after="120" w:line="276" w:lineRule="auto"/>
              <w:jc w:val="left"/>
              <w:rPr>
                <w:rFonts w:asciiTheme="minorHAnsi" w:eastAsiaTheme="minorHAnsi" w:hAnsiTheme="minorHAnsi" w:cstheme="minorHAnsi"/>
                <w:b/>
                <w:bCs/>
                <w:sz w:val="28"/>
                <w:szCs w:val="28"/>
                <w:lang w:val="en-US" w:eastAsia="en-US"/>
              </w:rPr>
            </w:pPr>
            <w:r>
              <w:rPr>
                <w:rFonts w:asciiTheme="minorHAnsi" w:eastAsiaTheme="minorHAnsi" w:hAnsiTheme="minorHAnsi" w:cstheme="minorHAnsi"/>
                <w:b/>
                <w:bCs/>
                <w:sz w:val="28"/>
                <w:szCs w:val="28"/>
                <w:lang w:val="en-US" w:eastAsia="en-US"/>
              </w:rPr>
              <w:t>6</w:t>
            </w:r>
          </w:p>
        </w:tc>
        <w:tc>
          <w:tcPr>
            <w:tcW w:w="3403" w:type="dxa"/>
          </w:tcPr>
          <w:p w14:paraId="480045CB" w14:textId="77777777" w:rsidR="00972E82" w:rsidRPr="00286D72" w:rsidRDefault="00972E82" w:rsidP="00E822EA">
            <w:pPr>
              <w:spacing w:after="120" w:line="276" w:lineRule="auto"/>
              <w:jc w:val="left"/>
              <w:rPr>
                <w:rFonts w:asciiTheme="majorHAnsi" w:eastAsiaTheme="minorHAnsi" w:hAnsiTheme="majorHAnsi" w:cstheme="majorHAnsi"/>
                <w:b/>
                <w:sz w:val="24"/>
                <w:szCs w:val="24"/>
                <w:lang w:val="en-US" w:eastAsia="en-US"/>
              </w:rPr>
            </w:pPr>
            <w:r w:rsidRPr="00286D72">
              <w:rPr>
                <w:rFonts w:asciiTheme="majorHAnsi" w:eastAsiaTheme="minorHAnsi" w:hAnsiTheme="majorHAnsi" w:cstheme="majorHAnsi"/>
                <w:b/>
                <w:sz w:val="24"/>
                <w:szCs w:val="24"/>
                <w:lang w:val="en-US" w:eastAsia="en-US"/>
              </w:rPr>
              <w:t>Email Gateway Protection</w:t>
            </w:r>
          </w:p>
          <w:p w14:paraId="4D826618" w14:textId="6CD28526" w:rsidR="00972E82" w:rsidRDefault="00972E82" w:rsidP="00F869C7">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bCs/>
                <w:sz w:val="22"/>
                <w:szCs w:val="22"/>
                <w:lang w:val="en-US" w:eastAsia="en-US"/>
              </w:rPr>
              <w:lastRenderedPageBreak/>
              <w:t xml:space="preserve">The Bidder must provide documentation indicating how the proposed product or solution complies with </w:t>
            </w:r>
            <w:r w:rsidRPr="0007648A">
              <w:rPr>
                <w:rFonts w:asciiTheme="minorHAnsi" w:eastAsiaTheme="minorHAnsi" w:hAnsiTheme="minorHAnsi" w:cstheme="minorHAnsi"/>
                <w:b/>
                <w:sz w:val="22"/>
                <w:szCs w:val="22"/>
                <w:u w:val="single"/>
                <w:lang w:val="en-US" w:eastAsia="en-US"/>
              </w:rPr>
              <w:t>ALL Core Technical Functionality Requirements</w:t>
            </w:r>
            <w:r>
              <w:rPr>
                <w:rFonts w:asciiTheme="minorHAnsi" w:eastAsiaTheme="minorHAnsi" w:hAnsiTheme="minorHAnsi" w:cstheme="minorHAnsi"/>
                <w:bCs/>
                <w:sz w:val="22"/>
                <w:szCs w:val="22"/>
                <w:lang w:val="en-US" w:eastAsia="en-US"/>
              </w:rPr>
              <w:t xml:space="preserve"> for Email Gateway.</w:t>
            </w:r>
          </w:p>
          <w:p w14:paraId="7C6D69B3" w14:textId="77777777" w:rsidR="00D57978" w:rsidRPr="00525FD7" w:rsidRDefault="00D57978" w:rsidP="00E822EA">
            <w:pPr>
              <w:pStyle w:val="ListParagraph"/>
              <w:numPr>
                <w:ilvl w:val="0"/>
                <w:numId w:val="103"/>
              </w:numPr>
              <w:jc w:val="left"/>
              <w:rPr>
                <w:rFonts w:asciiTheme="majorHAnsi" w:hAnsiTheme="majorHAnsi" w:cstheme="majorHAnsi"/>
              </w:rPr>
            </w:pPr>
            <w:r w:rsidRPr="00525FD7">
              <w:rPr>
                <w:rFonts w:asciiTheme="majorHAnsi" w:hAnsiTheme="majorHAnsi" w:cstheme="majorHAnsi"/>
                <w:bCs/>
                <w:lang w:val="en-US"/>
              </w:rPr>
              <w:t>Email Routing &amp; Delivery</w:t>
            </w:r>
          </w:p>
          <w:p w14:paraId="0C7CE580" w14:textId="34F02BBD" w:rsidR="00D57978" w:rsidRPr="001761F7" w:rsidRDefault="00D57978" w:rsidP="00E822EA">
            <w:pPr>
              <w:pStyle w:val="ListParagraph"/>
              <w:ind w:left="598" w:hanging="360"/>
              <w:jc w:val="left"/>
              <w:rPr>
                <w:rFonts w:asciiTheme="majorHAnsi" w:hAnsiTheme="majorHAnsi" w:cstheme="majorHAnsi"/>
                <w:bCs/>
                <w:lang w:val="en-US"/>
              </w:rPr>
            </w:pPr>
            <w:r w:rsidRPr="001761F7">
              <w:rPr>
                <w:rFonts w:asciiTheme="majorHAnsi" w:hAnsiTheme="majorHAnsi" w:cstheme="majorHAnsi"/>
                <w:bCs/>
                <w:lang w:val="en-US"/>
              </w:rPr>
              <w:t>Directs incoming and outgoing emails to the appropriate destination (e.g. server or user).</w:t>
            </w:r>
          </w:p>
          <w:p w14:paraId="2E7D2183" w14:textId="77777777" w:rsidR="00D57978" w:rsidRPr="001761F7" w:rsidRDefault="00D57978" w:rsidP="00E822EA">
            <w:pPr>
              <w:pStyle w:val="ListParagraph"/>
              <w:ind w:left="456" w:hanging="142"/>
              <w:jc w:val="left"/>
              <w:rPr>
                <w:rFonts w:asciiTheme="majorHAnsi" w:hAnsiTheme="majorHAnsi" w:cstheme="majorHAnsi"/>
                <w:bCs/>
                <w:lang w:val="en-US"/>
              </w:rPr>
            </w:pPr>
            <w:r w:rsidRPr="001761F7">
              <w:rPr>
                <w:rFonts w:asciiTheme="majorHAnsi" w:hAnsiTheme="majorHAnsi" w:cstheme="majorHAnsi"/>
                <w:bCs/>
                <w:lang w:val="en-US"/>
              </w:rPr>
              <w:t>Ensures email delivery to correct recipients using protocols like SMTP (Simple Mail Transfer Protocol).</w:t>
            </w:r>
          </w:p>
          <w:p w14:paraId="117B7968" w14:textId="40641CCD" w:rsidR="00D57978" w:rsidRPr="00525FD7" w:rsidRDefault="00D57978" w:rsidP="00E822EA">
            <w:pPr>
              <w:pStyle w:val="ListParagraph"/>
              <w:numPr>
                <w:ilvl w:val="0"/>
                <w:numId w:val="102"/>
              </w:numPr>
              <w:jc w:val="left"/>
              <w:rPr>
                <w:rFonts w:asciiTheme="majorHAnsi" w:hAnsiTheme="majorHAnsi" w:cstheme="majorHAnsi"/>
              </w:rPr>
            </w:pPr>
            <w:r w:rsidRPr="00525FD7">
              <w:rPr>
                <w:rFonts w:asciiTheme="majorHAnsi" w:hAnsiTheme="majorHAnsi" w:cstheme="majorHAnsi"/>
                <w:bCs/>
                <w:lang w:val="en-US"/>
              </w:rPr>
              <w:t>Spam Filtering</w:t>
            </w:r>
          </w:p>
          <w:p w14:paraId="48ED43F4" w14:textId="77777777" w:rsidR="00D57978" w:rsidRPr="001761F7" w:rsidRDefault="00D57978" w:rsidP="00E822EA">
            <w:pPr>
              <w:pStyle w:val="ListParagraph"/>
              <w:ind w:left="456" w:firstLine="142"/>
              <w:jc w:val="left"/>
              <w:rPr>
                <w:rFonts w:asciiTheme="majorHAnsi" w:hAnsiTheme="majorHAnsi" w:cstheme="majorHAnsi"/>
                <w:bCs/>
                <w:lang w:val="en-US"/>
              </w:rPr>
            </w:pPr>
            <w:r w:rsidRPr="001761F7">
              <w:rPr>
                <w:rFonts w:asciiTheme="majorHAnsi" w:hAnsiTheme="majorHAnsi" w:cstheme="majorHAnsi"/>
                <w:bCs/>
                <w:lang w:val="en-US"/>
              </w:rPr>
              <w:t>Identifies and blocks unwanted or unsolicited emails (spam) using various filtering techniques (e.g., keyword matching, Bayesian filtering, DNS blacklists).</w:t>
            </w:r>
          </w:p>
          <w:p w14:paraId="5154B1D2" w14:textId="4AFCE1D1" w:rsidR="00D57978" w:rsidRPr="00525FD7" w:rsidRDefault="00D57978" w:rsidP="00E822EA">
            <w:pPr>
              <w:pStyle w:val="ListParagraph"/>
              <w:numPr>
                <w:ilvl w:val="0"/>
                <w:numId w:val="101"/>
              </w:numPr>
              <w:jc w:val="left"/>
              <w:rPr>
                <w:rFonts w:asciiTheme="majorHAnsi" w:hAnsiTheme="majorHAnsi" w:cstheme="majorHAnsi"/>
              </w:rPr>
            </w:pPr>
            <w:r w:rsidRPr="00525FD7">
              <w:rPr>
                <w:rFonts w:asciiTheme="majorHAnsi" w:hAnsiTheme="majorHAnsi" w:cstheme="majorHAnsi"/>
                <w:bCs/>
                <w:lang w:val="en-US"/>
              </w:rPr>
              <w:t>Virus and Malware Scanning</w:t>
            </w:r>
          </w:p>
          <w:p w14:paraId="39369863" w14:textId="77777777" w:rsidR="00D57978" w:rsidRPr="001761F7" w:rsidRDefault="00D57978" w:rsidP="00E822EA">
            <w:pPr>
              <w:pStyle w:val="ListParagraph"/>
              <w:ind w:left="740"/>
              <w:jc w:val="left"/>
              <w:rPr>
                <w:rFonts w:asciiTheme="majorHAnsi" w:hAnsiTheme="majorHAnsi" w:cstheme="majorHAnsi"/>
                <w:bCs/>
                <w:lang w:val="en-US"/>
              </w:rPr>
            </w:pPr>
            <w:r w:rsidRPr="001761F7">
              <w:rPr>
                <w:rFonts w:asciiTheme="majorHAnsi" w:hAnsiTheme="majorHAnsi" w:cstheme="majorHAnsi"/>
                <w:bCs/>
                <w:lang w:val="en-US"/>
              </w:rPr>
              <w:t>Scans email attachments and content for viruses, worms, trojans, and other malicious payloads.</w:t>
            </w:r>
          </w:p>
          <w:p w14:paraId="7E80D24C" w14:textId="77777777" w:rsidR="00D57978" w:rsidRPr="001761F7" w:rsidRDefault="00D57978" w:rsidP="00E822EA">
            <w:pPr>
              <w:pStyle w:val="ListParagraph"/>
              <w:ind w:left="740"/>
              <w:jc w:val="left"/>
              <w:rPr>
                <w:rFonts w:asciiTheme="majorHAnsi" w:hAnsiTheme="majorHAnsi" w:cstheme="majorHAnsi"/>
                <w:bCs/>
                <w:lang w:val="en-US"/>
              </w:rPr>
            </w:pPr>
            <w:r w:rsidRPr="001761F7">
              <w:rPr>
                <w:rFonts w:asciiTheme="majorHAnsi" w:hAnsiTheme="majorHAnsi" w:cstheme="majorHAnsi"/>
                <w:bCs/>
                <w:lang w:val="en-US"/>
              </w:rPr>
              <w:t>Provides antivirus protection by checking for known threats using virus signature databases.</w:t>
            </w:r>
          </w:p>
          <w:p w14:paraId="2F10A0A0" w14:textId="58E49AE1" w:rsidR="00D57978" w:rsidRPr="00525FD7" w:rsidRDefault="00D57978" w:rsidP="00E822EA">
            <w:pPr>
              <w:pStyle w:val="ListParagraph"/>
              <w:numPr>
                <w:ilvl w:val="0"/>
                <w:numId w:val="100"/>
              </w:numPr>
              <w:jc w:val="left"/>
              <w:rPr>
                <w:rFonts w:asciiTheme="majorHAnsi" w:hAnsiTheme="majorHAnsi" w:cstheme="majorHAnsi"/>
              </w:rPr>
            </w:pPr>
            <w:r w:rsidRPr="00525FD7">
              <w:rPr>
                <w:rFonts w:asciiTheme="majorHAnsi" w:hAnsiTheme="majorHAnsi" w:cstheme="majorHAnsi"/>
                <w:bCs/>
                <w:lang w:val="en-US"/>
              </w:rPr>
              <w:t>Data Loss Prevention (DLP)</w:t>
            </w:r>
          </w:p>
          <w:p w14:paraId="0F754EF7" w14:textId="77777777" w:rsidR="00525FD7" w:rsidRDefault="00D57978" w:rsidP="00E822EA">
            <w:pPr>
              <w:pStyle w:val="ListParagraph"/>
              <w:ind w:left="740"/>
              <w:jc w:val="left"/>
              <w:rPr>
                <w:rFonts w:asciiTheme="majorHAnsi" w:hAnsiTheme="majorHAnsi" w:cstheme="majorHAnsi"/>
                <w:bCs/>
                <w:lang w:val="en-US"/>
              </w:rPr>
            </w:pPr>
            <w:r w:rsidRPr="001761F7">
              <w:rPr>
                <w:rFonts w:asciiTheme="majorHAnsi" w:hAnsiTheme="majorHAnsi" w:cstheme="majorHAnsi"/>
                <w:bCs/>
                <w:lang w:val="en-US"/>
              </w:rPr>
              <w:t>Monitors outgoing emails for sensitive information (e.g., credit card numbers, social security numbers) to prevent unintentional data leaks.</w:t>
            </w:r>
          </w:p>
          <w:p w14:paraId="0809A84E" w14:textId="564561DC" w:rsidR="00D57978" w:rsidRPr="00525FD7" w:rsidRDefault="00D57978" w:rsidP="00E822EA">
            <w:pPr>
              <w:pStyle w:val="ListParagraph"/>
              <w:numPr>
                <w:ilvl w:val="0"/>
                <w:numId w:val="100"/>
              </w:numPr>
              <w:jc w:val="left"/>
              <w:rPr>
                <w:rFonts w:asciiTheme="majorHAnsi" w:hAnsiTheme="majorHAnsi" w:cstheme="majorHAnsi"/>
                <w:bCs/>
                <w:lang w:val="en-US"/>
              </w:rPr>
            </w:pPr>
            <w:r w:rsidRPr="00525FD7">
              <w:rPr>
                <w:rFonts w:asciiTheme="majorHAnsi" w:hAnsiTheme="majorHAnsi" w:cstheme="majorHAnsi"/>
                <w:bCs/>
                <w:lang w:val="en-US"/>
              </w:rPr>
              <w:t>Email Encryption</w:t>
            </w:r>
          </w:p>
          <w:p w14:paraId="758A66DD" w14:textId="70A02231" w:rsidR="00D57978" w:rsidRPr="001761F7" w:rsidRDefault="00525FD7" w:rsidP="00E822EA">
            <w:pPr>
              <w:pStyle w:val="ListParagraph"/>
              <w:ind w:left="740"/>
              <w:jc w:val="left"/>
              <w:rPr>
                <w:rFonts w:asciiTheme="majorHAnsi" w:hAnsiTheme="majorHAnsi" w:cstheme="majorHAnsi"/>
                <w:bCs/>
                <w:lang w:val="en-US"/>
              </w:rPr>
            </w:pPr>
            <w:r w:rsidRPr="001761F7">
              <w:rPr>
                <w:rFonts w:asciiTheme="majorHAnsi" w:hAnsiTheme="majorHAnsi" w:cstheme="majorHAnsi"/>
                <w:bCs/>
                <w:lang w:val="en-US"/>
              </w:rPr>
              <w:t>Encrypt</w:t>
            </w:r>
            <w:r w:rsidR="00D57978" w:rsidRPr="001761F7">
              <w:rPr>
                <w:rFonts w:asciiTheme="majorHAnsi" w:hAnsiTheme="majorHAnsi" w:cstheme="majorHAnsi"/>
                <w:bCs/>
                <w:lang w:val="en-US"/>
              </w:rPr>
              <w:t xml:space="preserve"> email content to protect sensitive information during transit.</w:t>
            </w:r>
          </w:p>
          <w:p w14:paraId="599924C5" w14:textId="77777777" w:rsidR="00D57978" w:rsidRPr="001761F7" w:rsidRDefault="00D57978" w:rsidP="00E822EA">
            <w:pPr>
              <w:pStyle w:val="ListParagraph"/>
              <w:ind w:left="740"/>
              <w:jc w:val="left"/>
              <w:rPr>
                <w:rFonts w:asciiTheme="majorHAnsi" w:hAnsiTheme="majorHAnsi" w:cstheme="majorHAnsi"/>
                <w:bCs/>
                <w:lang w:val="en-US"/>
              </w:rPr>
            </w:pPr>
            <w:r w:rsidRPr="001761F7">
              <w:rPr>
                <w:rFonts w:asciiTheme="majorHAnsi" w:hAnsiTheme="majorHAnsi" w:cstheme="majorHAnsi"/>
                <w:bCs/>
                <w:lang w:val="en-US"/>
              </w:rPr>
              <w:t>Supports technologies like TLS (Transport Layer Security) or end-to-end encryption.</w:t>
            </w:r>
          </w:p>
          <w:p w14:paraId="63247667" w14:textId="505E5BD5" w:rsidR="00D57978" w:rsidRPr="00525FD7" w:rsidRDefault="00D57978" w:rsidP="00E822EA">
            <w:pPr>
              <w:pStyle w:val="ListParagraph"/>
              <w:numPr>
                <w:ilvl w:val="0"/>
                <w:numId w:val="99"/>
              </w:numPr>
              <w:jc w:val="left"/>
              <w:rPr>
                <w:rFonts w:asciiTheme="majorHAnsi" w:hAnsiTheme="majorHAnsi" w:cstheme="majorHAnsi"/>
              </w:rPr>
            </w:pPr>
            <w:r w:rsidRPr="00525FD7">
              <w:rPr>
                <w:rFonts w:asciiTheme="majorHAnsi" w:hAnsiTheme="majorHAnsi" w:cstheme="majorHAnsi"/>
                <w:bCs/>
                <w:lang w:val="en-US"/>
              </w:rPr>
              <w:t>Attachment Management</w:t>
            </w:r>
          </w:p>
          <w:p w14:paraId="08DF2949" w14:textId="77777777" w:rsidR="00D57978" w:rsidRPr="001761F7" w:rsidRDefault="00D57978" w:rsidP="00E822EA">
            <w:pPr>
              <w:ind w:left="720"/>
              <w:jc w:val="left"/>
              <w:rPr>
                <w:rFonts w:asciiTheme="majorHAnsi" w:hAnsiTheme="majorHAnsi" w:cstheme="majorHAnsi"/>
                <w:bCs/>
                <w:lang w:val="en-US"/>
              </w:rPr>
            </w:pPr>
            <w:r w:rsidRPr="001761F7">
              <w:rPr>
                <w:rFonts w:asciiTheme="majorHAnsi" w:hAnsiTheme="majorHAnsi" w:cstheme="majorHAnsi"/>
                <w:bCs/>
                <w:lang w:val="en-US"/>
              </w:rPr>
              <w:t>Limits or blocks certain types of attachments that may pose a security risk (e.g., executable files, compressed files).</w:t>
            </w:r>
          </w:p>
          <w:p w14:paraId="743F7D27" w14:textId="77777777" w:rsidR="00D57978" w:rsidRPr="001761F7" w:rsidRDefault="00D57978" w:rsidP="00E822EA">
            <w:pPr>
              <w:ind w:left="720"/>
              <w:jc w:val="left"/>
              <w:rPr>
                <w:rFonts w:asciiTheme="majorHAnsi" w:hAnsiTheme="majorHAnsi" w:cstheme="majorHAnsi"/>
                <w:bCs/>
                <w:lang w:val="en-US"/>
              </w:rPr>
            </w:pPr>
            <w:r w:rsidRPr="001761F7">
              <w:rPr>
                <w:rFonts w:asciiTheme="majorHAnsi" w:hAnsiTheme="majorHAnsi" w:cstheme="majorHAnsi"/>
                <w:bCs/>
                <w:lang w:val="en-US"/>
              </w:rPr>
              <w:t>Can scan or strip attachments based on content type.</w:t>
            </w:r>
          </w:p>
          <w:p w14:paraId="42B144BE" w14:textId="517D70C2" w:rsidR="00D57978" w:rsidRPr="00F869C7" w:rsidRDefault="00D57978" w:rsidP="00E822EA">
            <w:pPr>
              <w:pStyle w:val="ListParagraph"/>
              <w:numPr>
                <w:ilvl w:val="0"/>
                <w:numId w:val="98"/>
              </w:numPr>
              <w:jc w:val="left"/>
              <w:rPr>
                <w:rFonts w:asciiTheme="majorHAnsi" w:hAnsiTheme="majorHAnsi" w:cstheme="majorHAnsi"/>
              </w:rPr>
            </w:pPr>
            <w:r w:rsidRPr="00F869C7">
              <w:rPr>
                <w:rFonts w:asciiTheme="majorHAnsi" w:hAnsiTheme="majorHAnsi" w:cstheme="majorHAnsi"/>
                <w:bCs/>
                <w:lang w:val="en-US"/>
              </w:rPr>
              <w:lastRenderedPageBreak/>
              <w:t>Authentication &amp; Authorization</w:t>
            </w:r>
          </w:p>
          <w:p w14:paraId="25A7055E" w14:textId="77777777" w:rsidR="00D57978" w:rsidRPr="00F869C7" w:rsidRDefault="00D57978" w:rsidP="00E822EA">
            <w:pPr>
              <w:ind w:left="720"/>
              <w:jc w:val="left"/>
              <w:rPr>
                <w:rFonts w:asciiTheme="majorHAnsi" w:hAnsiTheme="majorHAnsi" w:cstheme="majorHAnsi"/>
                <w:bCs/>
                <w:lang w:val="en-US"/>
              </w:rPr>
            </w:pPr>
            <w:r w:rsidRPr="00F869C7">
              <w:rPr>
                <w:rFonts w:asciiTheme="majorHAnsi" w:hAnsiTheme="majorHAnsi" w:cstheme="majorHAnsi"/>
                <w:bCs/>
                <w:lang w:val="en-US"/>
              </w:rPr>
              <w:t>Ensures emails are sent by authorized senders (e.g., using SPF, DKIM, and DMARC).</w:t>
            </w:r>
          </w:p>
          <w:p w14:paraId="1E685042" w14:textId="77777777" w:rsidR="00CC2E49" w:rsidRDefault="00D57978" w:rsidP="00E822EA">
            <w:pPr>
              <w:ind w:left="720"/>
              <w:jc w:val="left"/>
              <w:rPr>
                <w:rFonts w:asciiTheme="majorHAnsi" w:hAnsiTheme="majorHAnsi" w:cstheme="majorHAnsi"/>
                <w:bCs/>
                <w:lang w:val="en-US"/>
              </w:rPr>
            </w:pPr>
            <w:r w:rsidRPr="00F869C7">
              <w:rPr>
                <w:rFonts w:asciiTheme="majorHAnsi" w:hAnsiTheme="majorHAnsi" w:cstheme="majorHAnsi"/>
                <w:bCs/>
                <w:lang w:val="en-US"/>
              </w:rPr>
              <w:t>Prevents email spoofing or impersonation attacks by verifying the legitimacy of the sender.</w:t>
            </w:r>
          </w:p>
          <w:p w14:paraId="086CD395" w14:textId="2D5E86DB" w:rsidR="00D57978" w:rsidRPr="00525FD7" w:rsidRDefault="00D57978" w:rsidP="00E822EA">
            <w:pPr>
              <w:pStyle w:val="ListParagraph"/>
              <w:numPr>
                <w:ilvl w:val="0"/>
                <w:numId w:val="97"/>
              </w:numPr>
              <w:jc w:val="left"/>
              <w:rPr>
                <w:rFonts w:asciiTheme="majorHAnsi" w:hAnsiTheme="majorHAnsi" w:cstheme="majorHAnsi"/>
                <w:bCs/>
                <w:lang w:val="en-US"/>
              </w:rPr>
            </w:pPr>
            <w:r w:rsidRPr="00525FD7">
              <w:rPr>
                <w:rFonts w:asciiTheme="majorHAnsi" w:hAnsiTheme="majorHAnsi" w:cstheme="majorHAnsi"/>
                <w:bCs/>
                <w:lang w:val="en-US"/>
              </w:rPr>
              <w:t>Email Archiving</w:t>
            </w:r>
          </w:p>
          <w:p w14:paraId="51FDC1DC" w14:textId="77777777" w:rsidR="00D57978" w:rsidRPr="001761F7" w:rsidRDefault="00D57978" w:rsidP="00E822EA">
            <w:pPr>
              <w:ind w:left="720"/>
              <w:jc w:val="left"/>
              <w:rPr>
                <w:rFonts w:asciiTheme="majorHAnsi" w:hAnsiTheme="majorHAnsi" w:cstheme="majorHAnsi"/>
                <w:bCs/>
                <w:lang w:val="en-US"/>
              </w:rPr>
            </w:pPr>
            <w:r w:rsidRPr="001761F7">
              <w:rPr>
                <w:rFonts w:asciiTheme="majorHAnsi" w:hAnsiTheme="majorHAnsi" w:cstheme="majorHAnsi"/>
                <w:bCs/>
                <w:lang w:val="en-US"/>
              </w:rPr>
              <w:t>Automatically archives incoming and outgoing emails for compliance, retention, or later retrieval.</w:t>
            </w:r>
          </w:p>
          <w:p w14:paraId="0F0300BF" w14:textId="77777777" w:rsidR="00D57978" w:rsidRPr="001761F7" w:rsidRDefault="00D57978" w:rsidP="00E822EA">
            <w:pPr>
              <w:ind w:left="720"/>
              <w:jc w:val="left"/>
              <w:rPr>
                <w:rFonts w:asciiTheme="majorHAnsi" w:hAnsiTheme="majorHAnsi" w:cstheme="majorHAnsi"/>
                <w:bCs/>
                <w:lang w:val="en-US"/>
              </w:rPr>
            </w:pPr>
            <w:r w:rsidRPr="001761F7">
              <w:rPr>
                <w:rFonts w:asciiTheme="majorHAnsi" w:hAnsiTheme="majorHAnsi" w:cstheme="majorHAnsi"/>
                <w:bCs/>
                <w:lang w:val="en-US"/>
              </w:rPr>
              <w:t>Supports long-term storage and quick retrieval of email data.</w:t>
            </w:r>
          </w:p>
          <w:p w14:paraId="0140617A" w14:textId="6C83BFA1" w:rsidR="00D57978" w:rsidRPr="00CC2E49" w:rsidRDefault="00D57978" w:rsidP="00E822EA">
            <w:pPr>
              <w:pStyle w:val="ListParagraph"/>
              <w:numPr>
                <w:ilvl w:val="0"/>
                <w:numId w:val="96"/>
              </w:numPr>
              <w:jc w:val="left"/>
              <w:rPr>
                <w:rFonts w:asciiTheme="majorHAnsi" w:hAnsiTheme="majorHAnsi" w:cstheme="majorHAnsi"/>
              </w:rPr>
            </w:pPr>
            <w:r w:rsidRPr="00CC2E49">
              <w:rPr>
                <w:rFonts w:asciiTheme="majorHAnsi" w:hAnsiTheme="majorHAnsi" w:cstheme="majorHAnsi"/>
                <w:bCs/>
                <w:lang w:val="en-US"/>
              </w:rPr>
              <w:t>Quarantine Management</w:t>
            </w:r>
          </w:p>
          <w:p w14:paraId="1DE840BE" w14:textId="77777777" w:rsidR="00D57978" w:rsidRPr="001761F7" w:rsidRDefault="00D57978" w:rsidP="00E822EA">
            <w:pPr>
              <w:ind w:left="720"/>
              <w:jc w:val="left"/>
              <w:rPr>
                <w:rFonts w:asciiTheme="majorHAnsi" w:hAnsiTheme="majorHAnsi" w:cstheme="majorHAnsi"/>
                <w:bCs/>
                <w:lang w:val="en-US"/>
              </w:rPr>
            </w:pPr>
            <w:r w:rsidRPr="001761F7">
              <w:rPr>
                <w:rFonts w:asciiTheme="majorHAnsi" w:hAnsiTheme="majorHAnsi" w:cstheme="majorHAnsi"/>
                <w:bCs/>
                <w:lang w:val="en-US"/>
              </w:rPr>
              <w:t>Suspends potentially harmful emails for further review.</w:t>
            </w:r>
          </w:p>
          <w:p w14:paraId="72086E12" w14:textId="77777777" w:rsidR="00D57978" w:rsidRPr="001761F7" w:rsidRDefault="00D57978" w:rsidP="00E822EA">
            <w:pPr>
              <w:ind w:left="720"/>
              <w:jc w:val="left"/>
              <w:rPr>
                <w:rFonts w:asciiTheme="majorHAnsi" w:hAnsiTheme="majorHAnsi" w:cstheme="majorHAnsi"/>
                <w:bCs/>
                <w:lang w:val="en-US"/>
              </w:rPr>
            </w:pPr>
            <w:r w:rsidRPr="001761F7">
              <w:rPr>
                <w:rFonts w:asciiTheme="majorHAnsi" w:hAnsiTheme="majorHAnsi" w:cstheme="majorHAnsi"/>
                <w:bCs/>
                <w:lang w:val="en-US"/>
              </w:rPr>
              <w:t>Allows administrators or users to review quarantined emails before release or deletion.</w:t>
            </w:r>
          </w:p>
          <w:p w14:paraId="4873A4F5" w14:textId="3B27CA1E" w:rsidR="00D57978" w:rsidRPr="00CC2E49" w:rsidRDefault="00D57978" w:rsidP="00E822EA">
            <w:pPr>
              <w:pStyle w:val="ListParagraph"/>
              <w:numPr>
                <w:ilvl w:val="0"/>
                <w:numId w:val="95"/>
              </w:numPr>
              <w:jc w:val="left"/>
              <w:rPr>
                <w:rFonts w:asciiTheme="majorHAnsi" w:hAnsiTheme="majorHAnsi" w:cstheme="majorHAnsi"/>
              </w:rPr>
            </w:pPr>
            <w:r w:rsidRPr="00CC2E49">
              <w:rPr>
                <w:rFonts w:asciiTheme="majorHAnsi" w:hAnsiTheme="majorHAnsi" w:cstheme="majorHAnsi"/>
                <w:bCs/>
                <w:lang w:val="en-US"/>
              </w:rPr>
              <w:t>Policy Enforcement</w:t>
            </w:r>
          </w:p>
          <w:p w14:paraId="178C2957" w14:textId="77777777" w:rsidR="00D57978" w:rsidRPr="001761F7" w:rsidRDefault="00D57978" w:rsidP="00E822EA">
            <w:pPr>
              <w:ind w:left="720"/>
              <w:jc w:val="left"/>
              <w:rPr>
                <w:rFonts w:asciiTheme="majorHAnsi" w:hAnsiTheme="majorHAnsi" w:cstheme="majorHAnsi"/>
                <w:bCs/>
                <w:lang w:val="en-US"/>
              </w:rPr>
            </w:pPr>
            <w:r w:rsidRPr="001761F7">
              <w:rPr>
                <w:rFonts w:asciiTheme="majorHAnsi" w:hAnsiTheme="majorHAnsi" w:cstheme="majorHAnsi"/>
                <w:bCs/>
                <w:lang w:val="en-US"/>
              </w:rPr>
              <w:t>Enforces corporate policies for email use, ensuring compliance with legal or industry regulations (e.g., GDPR, HIPAA).</w:t>
            </w:r>
          </w:p>
          <w:p w14:paraId="771ABC61" w14:textId="77777777" w:rsidR="00D57978" w:rsidRPr="001761F7" w:rsidRDefault="00D57978" w:rsidP="00E822EA">
            <w:pPr>
              <w:ind w:left="720"/>
              <w:jc w:val="left"/>
              <w:rPr>
                <w:rFonts w:asciiTheme="majorHAnsi" w:hAnsiTheme="majorHAnsi" w:cstheme="majorHAnsi"/>
                <w:bCs/>
                <w:lang w:val="en-US"/>
              </w:rPr>
            </w:pPr>
            <w:r w:rsidRPr="001761F7">
              <w:rPr>
                <w:rFonts w:asciiTheme="majorHAnsi" w:hAnsiTheme="majorHAnsi" w:cstheme="majorHAnsi"/>
                <w:bCs/>
                <w:lang w:val="en-US"/>
              </w:rPr>
              <w:t>Controls outbound email content based on organization-defined rules.</w:t>
            </w:r>
          </w:p>
          <w:p w14:paraId="57B9C3E8" w14:textId="5E61C922" w:rsidR="00D57978" w:rsidRPr="00CC2E49" w:rsidRDefault="00D57978" w:rsidP="00E822EA">
            <w:pPr>
              <w:pStyle w:val="ListParagraph"/>
              <w:numPr>
                <w:ilvl w:val="0"/>
                <w:numId w:val="94"/>
              </w:numPr>
              <w:jc w:val="left"/>
              <w:rPr>
                <w:rFonts w:asciiTheme="majorHAnsi" w:hAnsiTheme="majorHAnsi" w:cstheme="majorHAnsi"/>
              </w:rPr>
            </w:pPr>
            <w:r w:rsidRPr="00CC2E49">
              <w:rPr>
                <w:rFonts w:asciiTheme="majorHAnsi" w:hAnsiTheme="majorHAnsi" w:cstheme="majorHAnsi"/>
                <w:bCs/>
                <w:lang w:val="en-US"/>
              </w:rPr>
              <w:t>Reporting &amp; Monitoring</w:t>
            </w:r>
          </w:p>
          <w:p w14:paraId="0C9D8010" w14:textId="77777777" w:rsidR="00D57978" w:rsidRPr="001761F7" w:rsidRDefault="00D57978" w:rsidP="00E822EA">
            <w:pPr>
              <w:ind w:left="720"/>
              <w:jc w:val="left"/>
              <w:rPr>
                <w:rFonts w:asciiTheme="majorHAnsi" w:hAnsiTheme="majorHAnsi" w:cstheme="majorHAnsi"/>
                <w:bCs/>
                <w:lang w:val="en-US"/>
              </w:rPr>
            </w:pPr>
            <w:r w:rsidRPr="001761F7">
              <w:rPr>
                <w:rFonts w:asciiTheme="majorHAnsi" w:hAnsiTheme="majorHAnsi" w:cstheme="majorHAnsi"/>
                <w:bCs/>
                <w:lang w:val="en-US"/>
              </w:rPr>
              <w:t>Provides detailed reports on email traffic, security threats, and filtering performance.</w:t>
            </w:r>
          </w:p>
          <w:p w14:paraId="1146A50E" w14:textId="77777777" w:rsidR="00D57978" w:rsidRPr="001761F7" w:rsidRDefault="00D57978" w:rsidP="00E822EA">
            <w:pPr>
              <w:ind w:left="720"/>
              <w:jc w:val="left"/>
              <w:rPr>
                <w:rFonts w:asciiTheme="majorHAnsi" w:hAnsiTheme="majorHAnsi" w:cstheme="majorHAnsi"/>
                <w:bCs/>
                <w:lang w:val="en-US"/>
              </w:rPr>
            </w:pPr>
            <w:r w:rsidRPr="001761F7">
              <w:rPr>
                <w:rFonts w:asciiTheme="majorHAnsi" w:hAnsiTheme="majorHAnsi" w:cstheme="majorHAnsi"/>
                <w:bCs/>
                <w:lang w:val="en-US"/>
              </w:rPr>
              <w:t>Allows monitoring of email activity for suspicious behavior.</w:t>
            </w:r>
          </w:p>
          <w:p w14:paraId="5E36C940" w14:textId="402067EE" w:rsidR="00D57978" w:rsidRPr="0030201B" w:rsidRDefault="00D57978" w:rsidP="00E822EA">
            <w:pPr>
              <w:pStyle w:val="ListParagraph"/>
              <w:numPr>
                <w:ilvl w:val="0"/>
                <w:numId w:val="93"/>
              </w:numPr>
              <w:jc w:val="left"/>
              <w:rPr>
                <w:rFonts w:asciiTheme="majorHAnsi" w:hAnsiTheme="majorHAnsi" w:cstheme="majorHAnsi"/>
              </w:rPr>
            </w:pPr>
            <w:r w:rsidRPr="0030201B">
              <w:rPr>
                <w:rFonts w:asciiTheme="majorHAnsi" w:hAnsiTheme="majorHAnsi" w:cstheme="majorHAnsi"/>
                <w:bCs/>
                <w:lang w:val="en-US"/>
              </w:rPr>
              <w:t>Failover and Redundancy</w:t>
            </w:r>
          </w:p>
          <w:p w14:paraId="76D37ACE" w14:textId="77777777" w:rsidR="00D57978" w:rsidRPr="001761F7" w:rsidRDefault="00D57978" w:rsidP="00E822EA">
            <w:pPr>
              <w:ind w:left="720"/>
              <w:jc w:val="left"/>
              <w:rPr>
                <w:rFonts w:asciiTheme="majorHAnsi" w:hAnsiTheme="majorHAnsi" w:cstheme="majorHAnsi"/>
                <w:bCs/>
                <w:lang w:val="en-US"/>
              </w:rPr>
            </w:pPr>
            <w:r w:rsidRPr="001761F7">
              <w:rPr>
                <w:rFonts w:asciiTheme="majorHAnsi" w:hAnsiTheme="majorHAnsi" w:cstheme="majorHAnsi"/>
                <w:bCs/>
                <w:lang w:val="en-US"/>
              </w:rPr>
              <w:t>Ensures continued email flow even in the event of network outages or server failures.</w:t>
            </w:r>
          </w:p>
          <w:p w14:paraId="2A1B39E2" w14:textId="77777777" w:rsidR="00D57978" w:rsidRPr="001761F7" w:rsidRDefault="00D57978" w:rsidP="00E822EA">
            <w:pPr>
              <w:ind w:left="720"/>
              <w:jc w:val="left"/>
              <w:rPr>
                <w:rFonts w:asciiTheme="majorHAnsi" w:hAnsiTheme="majorHAnsi" w:cstheme="majorHAnsi"/>
                <w:bCs/>
                <w:lang w:val="en-US"/>
              </w:rPr>
            </w:pPr>
            <w:r w:rsidRPr="001761F7">
              <w:rPr>
                <w:rFonts w:asciiTheme="majorHAnsi" w:hAnsiTheme="majorHAnsi" w:cstheme="majorHAnsi"/>
                <w:bCs/>
                <w:lang w:val="en-US"/>
              </w:rPr>
              <w:t>Provides backup servers and reroutes email in case of failures.</w:t>
            </w:r>
          </w:p>
          <w:p w14:paraId="71884F1E" w14:textId="71933CD5" w:rsidR="00D57978" w:rsidRPr="0030201B" w:rsidRDefault="00D57978" w:rsidP="00E822EA">
            <w:pPr>
              <w:pStyle w:val="ListParagraph"/>
              <w:numPr>
                <w:ilvl w:val="0"/>
                <w:numId w:val="92"/>
              </w:numPr>
              <w:jc w:val="left"/>
              <w:rPr>
                <w:rFonts w:asciiTheme="majorHAnsi" w:hAnsiTheme="majorHAnsi" w:cstheme="majorHAnsi"/>
              </w:rPr>
            </w:pPr>
            <w:r w:rsidRPr="0030201B">
              <w:rPr>
                <w:rFonts w:asciiTheme="majorHAnsi" w:hAnsiTheme="majorHAnsi" w:cstheme="majorHAnsi"/>
              </w:rPr>
              <w:t>Policy-based Routing</w:t>
            </w:r>
          </w:p>
          <w:p w14:paraId="15501EB2" w14:textId="77777777" w:rsidR="00D57978" w:rsidRPr="001761F7" w:rsidRDefault="00D57978" w:rsidP="00E822EA">
            <w:pPr>
              <w:ind w:left="720"/>
              <w:jc w:val="left"/>
              <w:rPr>
                <w:rFonts w:asciiTheme="majorHAnsi" w:hAnsiTheme="majorHAnsi" w:cstheme="majorHAnsi"/>
                <w:bCs/>
                <w:lang w:val="en-US"/>
              </w:rPr>
            </w:pPr>
            <w:r w:rsidRPr="001761F7">
              <w:rPr>
                <w:rFonts w:asciiTheme="majorHAnsi" w:hAnsiTheme="majorHAnsi" w:cstheme="majorHAnsi"/>
                <w:bCs/>
                <w:lang w:val="en-US"/>
              </w:rPr>
              <w:t xml:space="preserve">Directs emails through different routes based on pre-set rules or conditions (e.g., by </w:t>
            </w:r>
            <w:r w:rsidRPr="001761F7">
              <w:rPr>
                <w:rFonts w:asciiTheme="majorHAnsi" w:hAnsiTheme="majorHAnsi" w:cstheme="majorHAnsi"/>
                <w:bCs/>
                <w:lang w:val="en-US"/>
              </w:rPr>
              <w:lastRenderedPageBreak/>
              <w:t>region, user group, or email content type).</w:t>
            </w:r>
          </w:p>
          <w:p w14:paraId="3DB6629D" w14:textId="2ECE1E32" w:rsidR="00D57978" w:rsidRPr="009D6AE2" w:rsidRDefault="00D57978" w:rsidP="00E822EA">
            <w:pPr>
              <w:pStyle w:val="ListParagraph"/>
              <w:numPr>
                <w:ilvl w:val="0"/>
                <w:numId w:val="91"/>
              </w:numPr>
              <w:jc w:val="left"/>
              <w:rPr>
                <w:rFonts w:asciiTheme="majorHAnsi" w:hAnsiTheme="majorHAnsi" w:cstheme="majorHAnsi"/>
              </w:rPr>
            </w:pPr>
            <w:r w:rsidRPr="009D6AE2">
              <w:rPr>
                <w:rFonts w:asciiTheme="majorHAnsi" w:hAnsiTheme="majorHAnsi" w:cstheme="majorHAnsi"/>
              </w:rPr>
              <w:t xml:space="preserve"> </w:t>
            </w:r>
            <w:r w:rsidRPr="009D6AE2">
              <w:rPr>
                <w:rFonts w:asciiTheme="majorHAnsi" w:hAnsiTheme="majorHAnsi" w:cstheme="majorHAnsi"/>
                <w:bCs/>
                <w:lang w:val="en-US"/>
              </w:rPr>
              <w:t>Advanced Threat Protection (ATP)</w:t>
            </w:r>
          </w:p>
          <w:p w14:paraId="18F1F39C" w14:textId="77777777" w:rsidR="00D57978" w:rsidRPr="001761F7" w:rsidRDefault="00D57978" w:rsidP="00E822EA">
            <w:pPr>
              <w:ind w:left="720"/>
              <w:jc w:val="left"/>
              <w:rPr>
                <w:rFonts w:asciiTheme="majorHAnsi" w:hAnsiTheme="majorHAnsi" w:cstheme="majorHAnsi"/>
                <w:bCs/>
                <w:lang w:val="en-US"/>
              </w:rPr>
            </w:pPr>
            <w:r w:rsidRPr="001761F7">
              <w:rPr>
                <w:rFonts w:asciiTheme="majorHAnsi" w:hAnsiTheme="majorHAnsi" w:cstheme="majorHAnsi"/>
                <w:bCs/>
                <w:lang w:val="en-US"/>
              </w:rPr>
              <w:t>Detects advanced threats like phishing, spear-phishing, and business email compromise (BEC).</w:t>
            </w:r>
          </w:p>
          <w:p w14:paraId="16F9C8EC" w14:textId="4D6B108D" w:rsidR="00D57978" w:rsidRPr="001761F7" w:rsidRDefault="00D57978" w:rsidP="00E822EA">
            <w:pPr>
              <w:ind w:left="720"/>
              <w:jc w:val="left"/>
              <w:rPr>
                <w:rFonts w:asciiTheme="majorHAnsi" w:hAnsiTheme="majorHAnsi" w:cstheme="majorHAnsi"/>
                <w:bCs/>
                <w:lang w:val="en-US" w:eastAsia="en-US"/>
              </w:rPr>
            </w:pPr>
            <w:r w:rsidRPr="001761F7">
              <w:rPr>
                <w:rFonts w:asciiTheme="majorHAnsi" w:hAnsiTheme="majorHAnsi" w:cstheme="majorHAnsi"/>
                <w:bCs/>
                <w:lang w:val="en-US"/>
              </w:rPr>
              <w:t>Uses behavioral analysis and machine learning to identify and block sophisticated attacks.</w:t>
            </w:r>
          </w:p>
          <w:p w14:paraId="2C914CB9" w14:textId="70DE35FD" w:rsidR="00972E82" w:rsidRPr="00B374D9" w:rsidRDefault="00972E82" w:rsidP="00F869C7">
            <w:pPr>
              <w:pStyle w:val="ListParagraph"/>
              <w:spacing w:after="160" w:line="259" w:lineRule="auto"/>
              <w:ind w:left="720"/>
              <w:contextualSpacing/>
              <w:jc w:val="left"/>
              <w:outlineLvl w:val="9"/>
              <w:rPr>
                <w:rFonts w:eastAsiaTheme="minorHAnsi" w:cstheme="minorHAnsi"/>
                <w:sz w:val="22"/>
                <w:szCs w:val="22"/>
                <w:lang w:val="en-US" w:eastAsia="en-US"/>
              </w:rPr>
            </w:pPr>
          </w:p>
        </w:tc>
        <w:tc>
          <w:tcPr>
            <w:tcW w:w="709" w:type="dxa"/>
          </w:tcPr>
          <w:p w14:paraId="5D392B73" w14:textId="77777777" w:rsidR="00972E82" w:rsidRPr="00286D72" w:rsidRDefault="00972E82" w:rsidP="00972E82">
            <w:pPr>
              <w:spacing w:after="120" w:line="276" w:lineRule="auto"/>
              <w:jc w:val="left"/>
              <w:rPr>
                <w:rFonts w:asciiTheme="minorHAnsi" w:eastAsiaTheme="minorHAnsi" w:hAnsiTheme="minorHAnsi" w:cstheme="minorHAnsi"/>
                <w:bCs/>
                <w:sz w:val="22"/>
                <w:szCs w:val="24"/>
                <w:u w:val="single"/>
                <w:lang w:eastAsia="en-US"/>
              </w:rPr>
            </w:pPr>
          </w:p>
        </w:tc>
        <w:tc>
          <w:tcPr>
            <w:tcW w:w="2977" w:type="dxa"/>
          </w:tcPr>
          <w:p w14:paraId="7544B73C" w14:textId="77777777" w:rsidR="00972E82" w:rsidRPr="00286D72" w:rsidRDefault="00972E82" w:rsidP="00972E82">
            <w:pPr>
              <w:spacing w:after="120" w:line="276" w:lineRule="auto"/>
              <w:jc w:val="left"/>
              <w:rPr>
                <w:rFonts w:asciiTheme="minorHAnsi" w:eastAsiaTheme="minorHAnsi" w:hAnsiTheme="minorHAnsi" w:cstheme="minorHAnsi"/>
                <w:bCs/>
                <w:sz w:val="22"/>
                <w:szCs w:val="24"/>
                <w:u w:val="single"/>
                <w:lang w:eastAsia="en-US"/>
              </w:rPr>
            </w:pPr>
          </w:p>
          <w:p w14:paraId="68367E8B" w14:textId="77777777" w:rsidR="00972E82" w:rsidRPr="00286D72" w:rsidRDefault="00972E82" w:rsidP="00972E82">
            <w:pPr>
              <w:spacing w:after="120" w:line="276" w:lineRule="auto"/>
              <w:jc w:val="left"/>
              <w:rPr>
                <w:rFonts w:asciiTheme="minorHAnsi" w:eastAsiaTheme="minorHAnsi" w:hAnsiTheme="minorHAnsi" w:cstheme="minorHAnsi"/>
                <w:bCs/>
                <w:sz w:val="22"/>
                <w:szCs w:val="24"/>
                <w:u w:val="single"/>
                <w:lang w:eastAsia="en-US"/>
              </w:rPr>
            </w:pPr>
          </w:p>
          <w:p w14:paraId="0DA17D2E" w14:textId="77777777" w:rsidR="00972E82" w:rsidRPr="00286D72" w:rsidRDefault="00972E82" w:rsidP="00972E82">
            <w:pPr>
              <w:spacing w:after="120" w:line="276" w:lineRule="auto"/>
              <w:jc w:val="left"/>
              <w:rPr>
                <w:rFonts w:asciiTheme="minorHAnsi" w:eastAsiaTheme="minorHAnsi" w:hAnsiTheme="minorHAnsi" w:cstheme="minorHAnsi"/>
                <w:bCs/>
                <w:sz w:val="22"/>
                <w:szCs w:val="24"/>
                <w:u w:val="single"/>
                <w:lang w:eastAsia="en-US"/>
              </w:rPr>
            </w:pPr>
          </w:p>
          <w:p w14:paraId="074C09A8" w14:textId="77777777" w:rsidR="00972E82" w:rsidRPr="00286D72" w:rsidRDefault="00972E82" w:rsidP="00972E82">
            <w:pPr>
              <w:spacing w:after="120" w:line="276" w:lineRule="auto"/>
              <w:jc w:val="left"/>
              <w:rPr>
                <w:rFonts w:asciiTheme="minorHAnsi" w:eastAsiaTheme="minorHAnsi" w:hAnsiTheme="minorHAnsi" w:cstheme="minorHAnsi"/>
                <w:bCs/>
                <w:sz w:val="22"/>
                <w:szCs w:val="24"/>
                <w:u w:val="single"/>
                <w:lang w:eastAsia="en-US"/>
              </w:rPr>
            </w:pPr>
          </w:p>
          <w:p w14:paraId="0AD62874" w14:textId="77777777" w:rsidR="00972E82" w:rsidRPr="00286D72" w:rsidRDefault="00972E82" w:rsidP="00972E82">
            <w:pPr>
              <w:spacing w:after="120" w:line="276" w:lineRule="auto"/>
              <w:jc w:val="left"/>
              <w:rPr>
                <w:rFonts w:asciiTheme="minorHAnsi" w:eastAsiaTheme="minorHAnsi" w:hAnsiTheme="minorHAnsi" w:cstheme="minorHAnsi"/>
                <w:color w:val="000000" w:themeColor="text1"/>
                <w:sz w:val="22"/>
                <w:szCs w:val="24"/>
                <w:lang w:val="en-US" w:eastAsia="en-US"/>
              </w:rPr>
            </w:pPr>
            <w:r w:rsidRPr="00286D72">
              <w:rPr>
                <w:rFonts w:asciiTheme="minorHAnsi" w:eastAsiaTheme="minorHAnsi" w:hAnsiTheme="minorHAnsi" w:cstheme="minorHAnsi"/>
                <w:bCs/>
                <w:sz w:val="22"/>
                <w:szCs w:val="24"/>
                <w:u w:val="single"/>
                <w:lang w:eastAsia="en-US"/>
              </w:rPr>
              <w:t>Evidence:</w:t>
            </w:r>
          </w:p>
          <w:p w14:paraId="54DAA795" w14:textId="77777777" w:rsidR="00972E82" w:rsidRPr="00286D72" w:rsidRDefault="00972E82" w:rsidP="00972E82">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color w:val="000000" w:themeColor="text1"/>
                <w:sz w:val="22"/>
                <w:szCs w:val="24"/>
                <w:lang w:val="en-US" w:eastAsia="en-US"/>
              </w:rPr>
              <w:t xml:space="preserve">The bidder must provide the product specification brochure, architecture design or documentation indicating </w:t>
            </w:r>
            <w:r w:rsidRPr="00286D72">
              <w:rPr>
                <w:rFonts w:asciiTheme="minorHAnsi" w:eastAsiaTheme="minorHAnsi" w:hAnsiTheme="minorHAnsi" w:cstheme="minorHAnsi"/>
                <w:bCs/>
                <w:sz w:val="22"/>
                <w:szCs w:val="22"/>
                <w:lang w:val="en-US" w:eastAsia="en-US"/>
              </w:rPr>
              <w:t xml:space="preserve">the proposed product or solution complies with the technical requirements for </w:t>
            </w:r>
            <w:r w:rsidRPr="00286D72">
              <w:rPr>
                <w:rFonts w:asciiTheme="minorHAnsi" w:eastAsiaTheme="minorHAnsi" w:hAnsiTheme="minorHAnsi" w:cstheme="minorHAnsi"/>
                <w:color w:val="000000" w:themeColor="text1"/>
                <w:sz w:val="22"/>
                <w:szCs w:val="24"/>
                <w:lang w:val="en-US" w:eastAsia="en-US"/>
              </w:rPr>
              <w:t>Email gateway protection</w:t>
            </w:r>
            <w:r w:rsidRPr="00286D72">
              <w:rPr>
                <w:rFonts w:asciiTheme="minorHAnsi" w:eastAsiaTheme="minorHAnsi" w:hAnsiTheme="minorHAnsi" w:cstheme="minorHAnsi"/>
                <w:bCs/>
                <w:sz w:val="22"/>
                <w:szCs w:val="22"/>
                <w:lang w:val="en-US" w:eastAsia="en-US"/>
              </w:rPr>
              <w:t>.</w:t>
            </w:r>
          </w:p>
          <w:p w14:paraId="635BD6DE" w14:textId="77777777" w:rsidR="00972E82" w:rsidRPr="00286D72" w:rsidRDefault="00972E82" w:rsidP="00972E82">
            <w:pPr>
              <w:spacing w:after="120" w:line="276" w:lineRule="auto"/>
              <w:jc w:val="left"/>
              <w:rPr>
                <w:rFonts w:asciiTheme="minorHAnsi" w:eastAsiaTheme="minorHAnsi" w:hAnsiTheme="minorHAnsi" w:cstheme="minorHAnsi"/>
                <w:iCs/>
                <w:sz w:val="22"/>
                <w:szCs w:val="24"/>
                <w:u w:val="single"/>
                <w:lang w:eastAsia="en-US"/>
              </w:rPr>
            </w:pPr>
          </w:p>
          <w:p w14:paraId="554EF763" w14:textId="77777777" w:rsidR="00972E82" w:rsidRPr="00286D72" w:rsidRDefault="00972E82" w:rsidP="00972E82">
            <w:pPr>
              <w:spacing w:after="120" w:line="276" w:lineRule="auto"/>
              <w:jc w:val="left"/>
              <w:rPr>
                <w:rFonts w:asciiTheme="minorHAnsi" w:eastAsiaTheme="minorHAnsi" w:hAnsiTheme="minorHAnsi" w:cstheme="minorHAnsi"/>
                <w:i/>
                <w:sz w:val="22"/>
                <w:szCs w:val="24"/>
                <w:u w:val="single"/>
                <w:lang w:eastAsia="en-US"/>
              </w:rPr>
            </w:pPr>
            <w:r w:rsidRPr="00286D72">
              <w:rPr>
                <w:rFonts w:asciiTheme="minorHAnsi" w:eastAsiaTheme="minorHAnsi" w:hAnsiTheme="minorHAnsi" w:cstheme="minorHAnsi"/>
                <w:iCs/>
                <w:sz w:val="22"/>
                <w:szCs w:val="24"/>
                <w:u w:val="single"/>
                <w:lang w:eastAsia="en-US"/>
              </w:rPr>
              <w:t>Evaluation</w:t>
            </w:r>
            <w:r w:rsidRPr="00286D72">
              <w:rPr>
                <w:rFonts w:asciiTheme="minorHAnsi" w:eastAsiaTheme="minorHAnsi" w:hAnsiTheme="minorHAnsi" w:cstheme="minorHAnsi"/>
                <w:i/>
                <w:sz w:val="22"/>
                <w:szCs w:val="24"/>
                <w:u w:val="single"/>
                <w:lang w:eastAsia="en-US"/>
              </w:rPr>
              <w:t>:</w:t>
            </w:r>
          </w:p>
          <w:p w14:paraId="51756AA7" w14:textId="77777777" w:rsidR="00972E82" w:rsidRPr="00286D72" w:rsidRDefault="00972E82" w:rsidP="00972E82">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0= Does not meet minimum requirement</w:t>
            </w:r>
          </w:p>
          <w:p w14:paraId="208972C5" w14:textId="77777777" w:rsidR="00972E82" w:rsidRPr="00286D72" w:rsidRDefault="00972E82" w:rsidP="00972E82">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3= Meets minimum requirements</w:t>
            </w:r>
          </w:p>
          <w:p w14:paraId="5404AAD5" w14:textId="77777777" w:rsidR="00972E82" w:rsidRPr="00286D72" w:rsidRDefault="00972E82" w:rsidP="00972E82">
            <w:pPr>
              <w:spacing w:before="40" w:after="120" w:line="276" w:lineRule="auto"/>
              <w:ind w:left="316" w:hanging="316"/>
              <w:jc w:val="left"/>
              <w:rPr>
                <w:rFonts w:asciiTheme="minorHAnsi" w:eastAsiaTheme="minorHAnsi" w:hAnsiTheme="minorHAnsi" w:cstheme="minorHAnsi"/>
                <w:bCs/>
                <w:sz w:val="22"/>
                <w:szCs w:val="24"/>
                <w:lang w:val="en-US" w:eastAsia="en-US"/>
              </w:rPr>
            </w:pPr>
            <w:r w:rsidRPr="00286D72">
              <w:rPr>
                <w:rFonts w:asciiTheme="minorHAnsi" w:eastAsiaTheme="minorHAnsi" w:hAnsiTheme="minorHAnsi" w:cstheme="minorHAnsi"/>
                <w:sz w:val="22"/>
                <w:szCs w:val="24"/>
                <w:lang w:eastAsia="en-US"/>
              </w:rPr>
              <w:t>5= Exceeds minimum    requirements</w:t>
            </w:r>
          </w:p>
          <w:p w14:paraId="521AA138" w14:textId="77777777" w:rsidR="00972E82" w:rsidRPr="00286D72" w:rsidRDefault="00972E82" w:rsidP="00972E82">
            <w:pPr>
              <w:spacing w:after="120" w:line="276" w:lineRule="auto"/>
              <w:jc w:val="left"/>
              <w:rPr>
                <w:rFonts w:asciiTheme="minorHAnsi" w:eastAsiaTheme="minorHAnsi" w:hAnsiTheme="minorHAnsi" w:cstheme="minorHAnsi"/>
                <w:bCs/>
                <w:sz w:val="22"/>
                <w:szCs w:val="24"/>
                <w:u w:val="single"/>
                <w:lang w:eastAsia="en-US"/>
              </w:rPr>
            </w:pPr>
          </w:p>
        </w:tc>
        <w:tc>
          <w:tcPr>
            <w:tcW w:w="708" w:type="dxa"/>
          </w:tcPr>
          <w:p w14:paraId="62A7B423" w14:textId="77777777"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p>
          <w:p w14:paraId="56B697E7" w14:textId="77777777"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p>
          <w:p w14:paraId="35EE560E" w14:textId="77777777"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p>
          <w:p w14:paraId="13682876" w14:textId="77777777"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p>
          <w:p w14:paraId="1DE4F463" w14:textId="77777777"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p>
          <w:p w14:paraId="7380324F" w14:textId="77777777"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p>
          <w:p w14:paraId="1816F152" w14:textId="3361A1C6"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r w:rsidRPr="00286D72">
              <w:rPr>
                <w:rFonts w:asciiTheme="minorHAnsi" w:eastAsiaTheme="minorHAnsi" w:hAnsiTheme="minorHAnsi" w:cstheme="minorHAnsi"/>
                <w:color w:val="FF0000"/>
                <w:sz w:val="22"/>
                <w:szCs w:val="24"/>
                <w:lang w:eastAsia="en-US"/>
              </w:rPr>
              <w:t>1</w:t>
            </w:r>
            <w:r w:rsidR="00CC2619">
              <w:rPr>
                <w:rFonts w:asciiTheme="minorHAnsi" w:eastAsiaTheme="minorHAnsi" w:hAnsiTheme="minorHAnsi" w:cstheme="minorHAnsi"/>
                <w:color w:val="FF0000"/>
                <w:sz w:val="22"/>
                <w:szCs w:val="24"/>
                <w:lang w:eastAsia="en-US"/>
              </w:rPr>
              <w:t>5</w:t>
            </w:r>
            <w:r w:rsidRPr="00286D72">
              <w:rPr>
                <w:rFonts w:asciiTheme="minorHAnsi" w:eastAsiaTheme="minorHAnsi" w:hAnsiTheme="minorHAnsi" w:cstheme="minorHAnsi"/>
                <w:color w:val="FF0000"/>
                <w:sz w:val="22"/>
                <w:szCs w:val="24"/>
                <w:lang w:eastAsia="en-US"/>
              </w:rPr>
              <w:t>%</w:t>
            </w:r>
          </w:p>
        </w:tc>
        <w:tc>
          <w:tcPr>
            <w:tcW w:w="1701" w:type="dxa"/>
          </w:tcPr>
          <w:p w14:paraId="026FE074" w14:textId="08372439" w:rsidR="00972E82" w:rsidRPr="00286D72" w:rsidRDefault="003445A7" w:rsidP="00972E82">
            <w:pPr>
              <w:spacing w:after="120" w:line="276" w:lineRule="auto"/>
              <w:jc w:val="left"/>
              <w:rPr>
                <w:rFonts w:asciiTheme="minorHAnsi" w:eastAsiaTheme="minorHAnsi" w:hAnsiTheme="minorHAnsi" w:cstheme="minorHAnsi"/>
                <w:color w:val="FF0000"/>
                <w:sz w:val="22"/>
                <w:szCs w:val="24"/>
                <w:lang w:eastAsia="en-US"/>
              </w:rPr>
            </w:pPr>
            <w:r w:rsidRPr="00286D72">
              <w:rPr>
                <w:rFonts w:asciiTheme="minorHAnsi" w:eastAsiaTheme="minorHAnsi" w:hAnsiTheme="minorHAnsi" w:cstheme="minorHAnsi"/>
                <w:color w:val="FF0000"/>
                <w:sz w:val="22"/>
                <w:szCs w:val="24"/>
                <w:lang w:eastAsia="en-US"/>
              </w:rPr>
              <w:lastRenderedPageBreak/>
              <w:t xml:space="preserve">&lt;provide unique reference to locate </w:t>
            </w:r>
            <w:r w:rsidRPr="00286D72">
              <w:rPr>
                <w:rFonts w:asciiTheme="minorHAnsi" w:eastAsiaTheme="minorHAnsi" w:hAnsiTheme="minorHAnsi" w:cstheme="minorHAnsi"/>
                <w:color w:val="FF0000"/>
                <w:sz w:val="22"/>
                <w:szCs w:val="24"/>
                <w:lang w:eastAsia="en-US"/>
              </w:rPr>
              <w:lastRenderedPageBreak/>
              <w:t xml:space="preserve">substantiating evidence in the bid response – Annex </w:t>
            </w:r>
            <w:r>
              <w:rPr>
                <w:rFonts w:asciiTheme="minorHAnsi" w:eastAsiaTheme="minorHAnsi" w:hAnsiTheme="minorHAnsi" w:cstheme="minorHAnsi"/>
                <w:color w:val="FF0000"/>
                <w:sz w:val="22"/>
                <w:szCs w:val="24"/>
                <w:lang w:eastAsia="en-US"/>
              </w:rPr>
              <w:t>A</w:t>
            </w:r>
            <w:r w:rsidRPr="00286D72">
              <w:rPr>
                <w:rFonts w:asciiTheme="minorHAnsi" w:eastAsiaTheme="minorHAnsi" w:hAnsiTheme="minorHAnsi" w:cstheme="minorHAnsi"/>
                <w:color w:val="FF0000"/>
                <w:sz w:val="22"/>
                <w:szCs w:val="24"/>
                <w:lang w:eastAsia="en-US"/>
              </w:rPr>
              <w:t xml:space="preserve">, section </w:t>
            </w:r>
            <w:r>
              <w:rPr>
                <w:rFonts w:asciiTheme="minorHAnsi" w:eastAsiaTheme="minorHAnsi" w:hAnsiTheme="minorHAnsi" w:cstheme="minorHAnsi"/>
                <w:color w:val="FF0000"/>
                <w:sz w:val="22"/>
                <w:szCs w:val="24"/>
                <w:lang w:eastAsia="en-US"/>
              </w:rPr>
              <w:t>5.9</w:t>
            </w:r>
            <w:r w:rsidRPr="00286D72">
              <w:rPr>
                <w:rFonts w:asciiTheme="minorHAnsi" w:eastAsiaTheme="minorHAnsi" w:hAnsiTheme="minorHAnsi" w:cstheme="minorHAnsi"/>
                <w:color w:val="FF0000"/>
                <w:sz w:val="22"/>
                <w:szCs w:val="24"/>
                <w:lang w:eastAsia="en-US"/>
              </w:rPr>
              <w:t>&gt;</w:t>
            </w:r>
          </w:p>
        </w:tc>
      </w:tr>
      <w:tr w:rsidR="00972E82" w:rsidRPr="00286D72" w14:paraId="6D5C9B99" w14:textId="77777777" w:rsidTr="00672AB2">
        <w:tc>
          <w:tcPr>
            <w:tcW w:w="703" w:type="dxa"/>
          </w:tcPr>
          <w:p w14:paraId="0C6D16D6" w14:textId="6B74B7F6" w:rsidR="00972E82" w:rsidRPr="0007648A" w:rsidRDefault="00287521" w:rsidP="00972E82">
            <w:pPr>
              <w:spacing w:after="120" w:line="276" w:lineRule="auto"/>
              <w:jc w:val="left"/>
              <w:rPr>
                <w:rFonts w:asciiTheme="minorHAnsi" w:eastAsiaTheme="minorHAnsi" w:hAnsiTheme="minorHAnsi" w:cstheme="minorHAnsi"/>
                <w:b/>
                <w:bCs/>
                <w:sz w:val="28"/>
                <w:szCs w:val="28"/>
                <w:lang w:val="en-US" w:eastAsia="en-US"/>
              </w:rPr>
            </w:pPr>
            <w:r>
              <w:rPr>
                <w:rFonts w:asciiTheme="minorHAnsi" w:eastAsiaTheme="minorHAnsi" w:hAnsiTheme="minorHAnsi" w:cstheme="minorHAnsi"/>
                <w:b/>
                <w:bCs/>
                <w:sz w:val="28"/>
                <w:szCs w:val="28"/>
                <w:lang w:val="en-US" w:eastAsia="en-US"/>
              </w:rPr>
              <w:lastRenderedPageBreak/>
              <w:t>7</w:t>
            </w:r>
          </w:p>
        </w:tc>
        <w:tc>
          <w:tcPr>
            <w:tcW w:w="3403" w:type="dxa"/>
          </w:tcPr>
          <w:p w14:paraId="5011D62D" w14:textId="77777777" w:rsidR="00972E82" w:rsidRPr="00286D72" w:rsidRDefault="00972E82" w:rsidP="00972E82">
            <w:pPr>
              <w:spacing w:after="120" w:line="276" w:lineRule="auto"/>
              <w:rPr>
                <w:rFonts w:asciiTheme="majorHAnsi" w:eastAsiaTheme="minorHAnsi" w:hAnsiTheme="majorHAnsi" w:cstheme="majorHAnsi"/>
                <w:b/>
                <w:sz w:val="24"/>
                <w:szCs w:val="24"/>
                <w:lang w:val="en-US" w:eastAsia="en-US"/>
              </w:rPr>
            </w:pPr>
            <w:r w:rsidRPr="00286D72">
              <w:rPr>
                <w:rFonts w:asciiTheme="majorHAnsi" w:eastAsiaTheme="minorHAnsi" w:hAnsiTheme="majorHAnsi" w:cstheme="majorHAnsi"/>
                <w:b/>
                <w:sz w:val="24"/>
                <w:szCs w:val="24"/>
                <w:lang w:val="en-US" w:eastAsia="en-US"/>
              </w:rPr>
              <w:t>DLP (Data loss Prevention/Protection) Solution</w:t>
            </w:r>
          </w:p>
          <w:p w14:paraId="0B45D22F" w14:textId="27E06A97" w:rsidR="00972E82" w:rsidRDefault="00972E82" w:rsidP="00972E82">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bCs/>
                <w:sz w:val="22"/>
                <w:szCs w:val="22"/>
                <w:lang w:val="en-US" w:eastAsia="en-US"/>
              </w:rPr>
              <w:t xml:space="preserve">The Bidder must provide documentation indicating how the proposed product or solution complies with </w:t>
            </w:r>
            <w:r w:rsidRPr="0007648A">
              <w:rPr>
                <w:rFonts w:asciiTheme="minorHAnsi" w:eastAsiaTheme="minorHAnsi" w:hAnsiTheme="minorHAnsi" w:cstheme="minorHAnsi"/>
                <w:b/>
                <w:sz w:val="22"/>
                <w:szCs w:val="22"/>
                <w:u w:val="single"/>
                <w:lang w:val="en-US" w:eastAsia="en-US"/>
              </w:rPr>
              <w:t>ALL Core Technical Functionality Requirements</w:t>
            </w:r>
            <w:r>
              <w:rPr>
                <w:rFonts w:asciiTheme="minorHAnsi" w:eastAsiaTheme="minorHAnsi" w:hAnsiTheme="minorHAnsi" w:cstheme="minorHAnsi"/>
                <w:bCs/>
                <w:sz w:val="22"/>
                <w:szCs w:val="22"/>
                <w:lang w:val="en-US" w:eastAsia="en-US"/>
              </w:rPr>
              <w:t xml:space="preserve"> for DLP solutions.</w:t>
            </w:r>
          </w:p>
          <w:p w14:paraId="6765EC48" w14:textId="4C2686A8" w:rsidR="007D40FA" w:rsidRDefault="007D40FA" w:rsidP="00972E82">
            <w:pPr>
              <w:spacing w:before="40" w:after="120" w:line="276" w:lineRule="auto"/>
              <w:jc w:val="left"/>
              <w:rPr>
                <w:rFonts w:asciiTheme="minorHAnsi" w:eastAsiaTheme="minorHAnsi" w:hAnsiTheme="minorHAnsi" w:cstheme="minorHAnsi"/>
                <w:bCs/>
                <w:sz w:val="22"/>
                <w:szCs w:val="22"/>
                <w:lang w:val="en-US" w:eastAsia="en-US"/>
              </w:rPr>
            </w:pPr>
          </w:p>
          <w:p w14:paraId="2ED054EB" w14:textId="4C127964" w:rsidR="007D40FA" w:rsidRPr="00672AB2" w:rsidRDefault="007D40FA" w:rsidP="00A15DE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Data Identification &amp; Classification</w:t>
            </w:r>
          </w:p>
          <w:p w14:paraId="095698F6" w14:textId="74D85A9B" w:rsidR="007D40FA" w:rsidRPr="00672AB2" w:rsidRDefault="007D40FA" w:rsidP="00A15DE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Content Inspection &amp; Monitoring</w:t>
            </w:r>
          </w:p>
          <w:p w14:paraId="5A36C3D2" w14:textId="50DC7E29" w:rsidR="007D40FA" w:rsidRPr="00672AB2" w:rsidRDefault="007D40FA" w:rsidP="00A15DE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Policy Definition &amp; Enforcement</w:t>
            </w:r>
          </w:p>
          <w:p w14:paraId="020340CF" w14:textId="19EFD510" w:rsidR="007D40FA" w:rsidRPr="00672AB2" w:rsidRDefault="007D40FA" w:rsidP="00A15DE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Data Masking &amp; Redaction</w:t>
            </w:r>
          </w:p>
          <w:p w14:paraId="51D9FFCB" w14:textId="6420D4BD" w:rsidR="007D40FA" w:rsidRPr="00672AB2" w:rsidRDefault="007D40FA" w:rsidP="00A15DE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Incident Detection &amp; Response</w:t>
            </w:r>
          </w:p>
          <w:p w14:paraId="3336EA3D" w14:textId="7553F527" w:rsidR="007D40FA" w:rsidRPr="00672AB2" w:rsidRDefault="007D40FA" w:rsidP="00A15DE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User Activity Monitoring</w:t>
            </w:r>
          </w:p>
          <w:p w14:paraId="09117A8B" w14:textId="6D0F8B01" w:rsidR="007D40FA" w:rsidRPr="00672AB2" w:rsidRDefault="007D40FA" w:rsidP="00A15DE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Endpoint Protection</w:t>
            </w:r>
          </w:p>
          <w:p w14:paraId="7E96D76C" w14:textId="49799213" w:rsidR="007D40FA" w:rsidRPr="00672AB2" w:rsidRDefault="007D40FA" w:rsidP="00A15DE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Data Encryption</w:t>
            </w:r>
          </w:p>
          <w:p w14:paraId="7BD33B86" w14:textId="0F14D4CA" w:rsidR="007D40FA" w:rsidRPr="00672AB2" w:rsidRDefault="007D40FA" w:rsidP="00A15DE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Reporting &amp; Compliance</w:t>
            </w:r>
          </w:p>
          <w:p w14:paraId="719F7618" w14:textId="0C64F39B" w:rsidR="007D40FA" w:rsidRPr="00672AB2" w:rsidRDefault="007D40FA" w:rsidP="00A15DE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Scalability &amp; Integration</w:t>
            </w:r>
          </w:p>
          <w:p w14:paraId="0D825EA6" w14:textId="6FB7C629" w:rsidR="007D40FA" w:rsidRPr="00672AB2" w:rsidRDefault="007D40FA" w:rsidP="00A15DE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User Education &amp; Awareness</w:t>
            </w:r>
          </w:p>
          <w:p w14:paraId="5D75B762" w14:textId="0F1ED7C4" w:rsidR="007D40FA" w:rsidRPr="00672AB2" w:rsidRDefault="007D40FA" w:rsidP="00A15DE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Multi-Platform Support</w:t>
            </w:r>
          </w:p>
          <w:p w14:paraId="7D08C893" w14:textId="75353883" w:rsidR="007D40FA" w:rsidRPr="00672AB2" w:rsidRDefault="007D40FA" w:rsidP="00A15DE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Data Retention &amp; Disposal</w:t>
            </w:r>
          </w:p>
          <w:p w14:paraId="74550FC5" w14:textId="04F57A2D" w:rsidR="00972E82" w:rsidRPr="004C11BD" w:rsidRDefault="00972E82" w:rsidP="00A15DE7">
            <w:pPr>
              <w:numPr>
                <w:ilvl w:val="0"/>
                <w:numId w:val="65"/>
              </w:numPr>
              <w:shd w:val="clear" w:color="auto" w:fill="FFFFFF"/>
              <w:spacing w:line="276" w:lineRule="auto"/>
              <w:jc w:val="left"/>
              <w:rPr>
                <w:rFonts w:asciiTheme="majorHAnsi" w:hAnsiTheme="majorHAnsi" w:cstheme="majorHAnsi"/>
                <w:color w:val="111111"/>
              </w:rPr>
            </w:pPr>
            <w:r w:rsidRPr="004C11BD">
              <w:rPr>
                <w:rFonts w:ascii="Calibri Light" w:hAnsi="Calibri Light" w:cs="Calibri Light"/>
                <w:color w:val="111111"/>
              </w:rPr>
              <w:t>Data identifier and template libraries for easy policy creation.</w:t>
            </w:r>
          </w:p>
          <w:p w14:paraId="387E5093" w14:textId="14416148" w:rsidR="00972E82" w:rsidRPr="004C11BD" w:rsidRDefault="00972E82" w:rsidP="00A15DE7">
            <w:pPr>
              <w:numPr>
                <w:ilvl w:val="0"/>
                <w:numId w:val="65"/>
              </w:numPr>
              <w:shd w:val="clear" w:color="auto" w:fill="FFFFFF"/>
              <w:spacing w:line="276" w:lineRule="auto"/>
              <w:jc w:val="left"/>
              <w:rPr>
                <w:rFonts w:ascii="Calibri Light" w:hAnsi="Calibri Light" w:cs="Calibri Light"/>
                <w:color w:val="111111"/>
              </w:rPr>
            </w:pPr>
            <w:r w:rsidRPr="004C11BD">
              <w:rPr>
                <w:rFonts w:ascii="Calibri Light" w:hAnsi="Calibri Light" w:cs="Calibri Light"/>
                <w:color w:val="111111"/>
              </w:rPr>
              <w:lastRenderedPageBreak/>
              <w:t>Data discovery capabilities that locate digital assets stored on laptops, desktops, and servers.</w:t>
            </w:r>
          </w:p>
          <w:p w14:paraId="60E5F643" w14:textId="1C81F74E" w:rsidR="00972E82" w:rsidRPr="004C11BD" w:rsidRDefault="00972E82" w:rsidP="00A15DE7">
            <w:pPr>
              <w:pStyle w:val="ListParagraph"/>
              <w:numPr>
                <w:ilvl w:val="0"/>
                <w:numId w:val="65"/>
              </w:numPr>
              <w:shd w:val="clear" w:color="auto" w:fill="FFFFFF"/>
              <w:jc w:val="left"/>
              <w:rPr>
                <w:rFonts w:cs="Calibri Light"/>
                <w:color w:val="111111"/>
              </w:rPr>
            </w:pPr>
            <w:r w:rsidRPr="004C11BD">
              <w:rPr>
                <w:rFonts w:cs="Calibri Light"/>
                <w:color w:val="111111"/>
              </w:rPr>
              <w:t>End user device control, with support for:</w:t>
            </w:r>
          </w:p>
          <w:p w14:paraId="71254087" w14:textId="77777777" w:rsidR="00972E82" w:rsidRPr="004C11BD" w:rsidRDefault="00972E82" w:rsidP="00A15DE7">
            <w:pPr>
              <w:pStyle w:val="ListParagraph"/>
              <w:numPr>
                <w:ilvl w:val="0"/>
                <w:numId w:val="66"/>
              </w:numPr>
              <w:shd w:val="clear" w:color="auto" w:fill="FFFFFF"/>
              <w:jc w:val="left"/>
              <w:rPr>
                <w:rFonts w:cs="Calibri Light"/>
                <w:color w:val="111111"/>
              </w:rPr>
            </w:pPr>
            <w:r w:rsidRPr="004C11BD">
              <w:rPr>
                <w:rFonts w:cs="Calibri Light"/>
                <w:color w:val="111111"/>
              </w:rPr>
              <w:t>Storage devices: CD/DVD, USB</w:t>
            </w:r>
          </w:p>
          <w:p w14:paraId="7A365F65" w14:textId="1A3E2A07" w:rsidR="00972E82" w:rsidRPr="004C11BD" w:rsidRDefault="00972E82" w:rsidP="00A15DE7">
            <w:pPr>
              <w:pStyle w:val="ListParagraph"/>
              <w:numPr>
                <w:ilvl w:val="0"/>
                <w:numId w:val="66"/>
              </w:numPr>
              <w:shd w:val="clear" w:color="auto" w:fill="FFFFFF"/>
              <w:ind w:left="1165"/>
              <w:jc w:val="left"/>
              <w:rPr>
                <w:rFonts w:ascii="Calibri Light" w:hAnsi="Calibri Light" w:cs="Calibri Light"/>
                <w:color w:val="111111"/>
              </w:rPr>
            </w:pPr>
            <w:r w:rsidRPr="004C11BD">
              <w:rPr>
                <w:rFonts w:cs="Calibri Light"/>
                <w:color w:val="111111"/>
              </w:rPr>
              <w:t>Non-storage devices: COM and LPT ports, infrared and imaging devices, modems, PCMCIA card, print screen key.</w:t>
            </w:r>
          </w:p>
          <w:p w14:paraId="6557C188" w14:textId="657C0D34" w:rsidR="00972E82" w:rsidRPr="004C11BD" w:rsidRDefault="00972E82" w:rsidP="00A15DE7">
            <w:pPr>
              <w:numPr>
                <w:ilvl w:val="0"/>
                <w:numId w:val="65"/>
              </w:numPr>
              <w:shd w:val="clear" w:color="auto" w:fill="FFFFFF"/>
              <w:spacing w:line="276" w:lineRule="auto"/>
              <w:jc w:val="left"/>
              <w:rPr>
                <w:rFonts w:asciiTheme="minorHAnsi" w:hAnsiTheme="minorHAnsi" w:cstheme="minorHAnsi"/>
                <w:color w:val="111111"/>
              </w:rPr>
            </w:pPr>
            <w:r w:rsidRPr="004C11BD">
              <w:rPr>
                <w:rFonts w:asciiTheme="minorHAnsi" w:hAnsiTheme="minorHAnsi" w:cstheme="minorHAnsi"/>
                <w:color w:val="111111"/>
              </w:rPr>
              <w:t>Continuous data monitoring.</w:t>
            </w:r>
          </w:p>
          <w:p w14:paraId="06AB8F3B" w14:textId="5C41FA68" w:rsidR="00972E82" w:rsidRPr="00656A8E" w:rsidRDefault="00972E82" w:rsidP="00A15DE7">
            <w:pPr>
              <w:numPr>
                <w:ilvl w:val="0"/>
                <w:numId w:val="65"/>
              </w:numPr>
              <w:shd w:val="clear" w:color="auto" w:fill="FFFFFF"/>
              <w:spacing w:line="276" w:lineRule="auto"/>
              <w:jc w:val="left"/>
              <w:rPr>
                <w:rFonts w:asciiTheme="minorHAnsi" w:hAnsiTheme="minorHAnsi" w:cstheme="minorHAnsi"/>
                <w:b/>
                <w:lang w:val="en-US"/>
              </w:rPr>
            </w:pPr>
            <w:r w:rsidRPr="00656A8E">
              <w:rPr>
                <w:rFonts w:asciiTheme="minorHAnsi" w:hAnsiTheme="minorHAnsi" w:cstheme="minorHAnsi"/>
                <w:color w:val="111111"/>
              </w:rPr>
              <w:t>Web-based management console for policy configuration and deployment, consolidated endpoint reporting, fingerprint extraction, and updates</w:t>
            </w:r>
          </w:p>
          <w:p w14:paraId="4B5AA0E7" w14:textId="77777777" w:rsidR="00972E82" w:rsidRDefault="00972E82" w:rsidP="00A15DE7">
            <w:pPr>
              <w:pStyle w:val="ListParagraph"/>
              <w:numPr>
                <w:ilvl w:val="0"/>
                <w:numId w:val="63"/>
              </w:numPr>
              <w:spacing w:after="160" w:line="259" w:lineRule="auto"/>
              <w:contextualSpacing/>
              <w:jc w:val="left"/>
              <w:outlineLvl w:val="9"/>
            </w:pPr>
            <w:r>
              <w:t>record forensic data capture of DLP violations.</w:t>
            </w:r>
          </w:p>
          <w:p w14:paraId="6EDBAB29" w14:textId="77777777" w:rsidR="00972E82" w:rsidRDefault="00972E82" w:rsidP="00A15DE7">
            <w:pPr>
              <w:pStyle w:val="ListParagraph"/>
              <w:numPr>
                <w:ilvl w:val="0"/>
                <w:numId w:val="63"/>
              </w:numPr>
              <w:spacing w:after="160" w:line="259" w:lineRule="auto"/>
              <w:contextualSpacing/>
              <w:jc w:val="left"/>
              <w:outlineLvl w:val="9"/>
            </w:pPr>
            <w:r>
              <w:t xml:space="preserve">apply granular device control policies to specific endpoints, to control/block access to unauthorized USB storage, 3G modems, and mobile devices. </w:t>
            </w:r>
          </w:p>
          <w:p w14:paraId="14440FF4" w14:textId="77777777" w:rsidR="00972E82" w:rsidRDefault="00972E82" w:rsidP="00A15DE7">
            <w:pPr>
              <w:pStyle w:val="ListParagraph"/>
              <w:numPr>
                <w:ilvl w:val="0"/>
                <w:numId w:val="63"/>
              </w:numPr>
              <w:spacing w:after="160" w:line="259" w:lineRule="auto"/>
              <w:contextualSpacing/>
              <w:jc w:val="left"/>
              <w:outlineLvl w:val="9"/>
            </w:pPr>
            <w:r>
              <w:t>"Be integrated in the following security Solution solutions with no additional hardware:</w:t>
            </w:r>
          </w:p>
          <w:p w14:paraId="1224C6DB" w14:textId="77777777" w:rsidR="00972E82" w:rsidRDefault="00972E82" w:rsidP="00A15DE7">
            <w:pPr>
              <w:pStyle w:val="ListParagraph"/>
              <w:numPr>
                <w:ilvl w:val="0"/>
                <w:numId w:val="64"/>
              </w:numPr>
              <w:spacing w:after="160" w:line="259" w:lineRule="auto"/>
              <w:contextualSpacing/>
              <w:jc w:val="left"/>
              <w:outlineLvl w:val="9"/>
            </w:pPr>
            <w:r>
              <w:t>Endpoint</w:t>
            </w:r>
          </w:p>
          <w:p w14:paraId="27ED706A" w14:textId="77777777" w:rsidR="00972E82" w:rsidRDefault="00972E82" w:rsidP="00A15DE7">
            <w:pPr>
              <w:pStyle w:val="ListParagraph"/>
              <w:numPr>
                <w:ilvl w:val="0"/>
                <w:numId w:val="64"/>
              </w:numPr>
              <w:spacing w:after="160" w:line="259" w:lineRule="auto"/>
              <w:contextualSpacing/>
              <w:jc w:val="left"/>
              <w:outlineLvl w:val="9"/>
            </w:pPr>
            <w:r>
              <w:t>Mail Servers</w:t>
            </w:r>
          </w:p>
          <w:p w14:paraId="5AFE5677" w14:textId="77777777" w:rsidR="00972E82" w:rsidRDefault="00972E82" w:rsidP="00A15DE7">
            <w:pPr>
              <w:pStyle w:val="ListParagraph"/>
              <w:numPr>
                <w:ilvl w:val="0"/>
                <w:numId w:val="64"/>
              </w:numPr>
              <w:spacing w:after="160" w:line="259" w:lineRule="auto"/>
              <w:contextualSpacing/>
              <w:jc w:val="left"/>
              <w:outlineLvl w:val="9"/>
            </w:pPr>
            <w:r>
              <w:t>Messaging Gateway</w:t>
            </w:r>
          </w:p>
          <w:p w14:paraId="6A4809C4" w14:textId="77777777" w:rsidR="00972E82" w:rsidRDefault="00972E82" w:rsidP="00A15DE7">
            <w:pPr>
              <w:pStyle w:val="ListParagraph"/>
              <w:numPr>
                <w:ilvl w:val="0"/>
                <w:numId w:val="64"/>
              </w:numPr>
              <w:spacing w:after="160" w:line="259" w:lineRule="auto"/>
              <w:contextualSpacing/>
              <w:jc w:val="left"/>
              <w:outlineLvl w:val="9"/>
            </w:pPr>
            <w:r>
              <w:t>Web Gateway"</w:t>
            </w:r>
          </w:p>
          <w:p w14:paraId="47CCEA9C" w14:textId="77777777" w:rsidR="00972E82" w:rsidRDefault="00972E82" w:rsidP="00A15DE7">
            <w:pPr>
              <w:pStyle w:val="ListParagraph"/>
              <w:numPr>
                <w:ilvl w:val="0"/>
                <w:numId w:val="63"/>
              </w:numPr>
              <w:spacing w:after="160" w:line="259" w:lineRule="auto"/>
              <w:contextualSpacing/>
              <w:jc w:val="left"/>
              <w:outlineLvl w:val="9"/>
            </w:pPr>
            <w:r>
              <w:t>give you visibility and control of data in motion.</w:t>
            </w:r>
          </w:p>
          <w:p w14:paraId="1B514EB9" w14:textId="77777777" w:rsidR="00972E82" w:rsidRDefault="00972E82" w:rsidP="00A15DE7">
            <w:pPr>
              <w:pStyle w:val="ListParagraph"/>
              <w:numPr>
                <w:ilvl w:val="0"/>
                <w:numId w:val="63"/>
              </w:numPr>
              <w:spacing w:after="160" w:line="259" w:lineRule="auto"/>
              <w:contextualSpacing/>
              <w:jc w:val="left"/>
              <w:outlineLvl w:val="9"/>
            </w:pPr>
            <w:r>
              <w:t>track and record if sensitive data is flowing through network egress points.</w:t>
            </w:r>
          </w:p>
          <w:p w14:paraId="23DD4A2A" w14:textId="77777777" w:rsidR="00972E82" w:rsidRDefault="00972E82" w:rsidP="00A15DE7">
            <w:pPr>
              <w:pStyle w:val="ListParagraph"/>
              <w:numPr>
                <w:ilvl w:val="0"/>
                <w:numId w:val="63"/>
              </w:numPr>
              <w:spacing w:after="160" w:line="259" w:lineRule="auto"/>
              <w:contextualSpacing/>
              <w:jc w:val="left"/>
              <w:outlineLvl w:val="9"/>
            </w:pPr>
            <w:r>
              <w:t>detect and react to improper data use based on keywords, regular expressions, and file attributes.</w:t>
            </w:r>
          </w:p>
          <w:p w14:paraId="7B72E36D" w14:textId="7445478D" w:rsidR="00972E82" w:rsidRDefault="00972E82" w:rsidP="00A15DE7">
            <w:pPr>
              <w:pStyle w:val="ListParagraph"/>
              <w:numPr>
                <w:ilvl w:val="0"/>
                <w:numId w:val="63"/>
              </w:numPr>
              <w:spacing w:after="160" w:line="259" w:lineRule="auto"/>
              <w:contextualSpacing/>
              <w:jc w:val="left"/>
              <w:outlineLvl w:val="9"/>
            </w:pPr>
            <w:r>
              <w:t xml:space="preserve">reduce administration through central management with </w:t>
            </w:r>
            <w:r>
              <w:lastRenderedPageBreak/>
              <w:t xml:space="preserve">central management </w:t>
            </w:r>
            <w:r w:rsidR="00F869C7">
              <w:t>console along</w:t>
            </w:r>
            <w:r>
              <w:t xml:space="preserve"> with the endpoint and email DLP modules.</w:t>
            </w:r>
          </w:p>
          <w:p w14:paraId="6D1CB0B2" w14:textId="12942616" w:rsidR="00972E82" w:rsidRDefault="00972E82" w:rsidP="00A15DE7">
            <w:pPr>
              <w:pStyle w:val="ListParagraph"/>
              <w:numPr>
                <w:ilvl w:val="0"/>
                <w:numId w:val="63"/>
              </w:numPr>
              <w:spacing w:after="160" w:line="259" w:lineRule="auto"/>
              <w:contextualSpacing/>
              <w:jc w:val="left"/>
              <w:outlineLvl w:val="9"/>
            </w:pPr>
            <w:r>
              <w:t>provide out-of-the-box DLP templates satisfy major compliance regulations and ensure that Personally Identifiable Information (PII) and sensitive data files are protected.</w:t>
            </w:r>
          </w:p>
          <w:p w14:paraId="363CC82D" w14:textId="5D3B9542" w:rsidR="00972E82" w:rsidRDefault="00972E82" w:rsidP="00A15DE7">
            <w:pPr>
              <w:pStyle w:val="ListParagraph"/>
              <w:numPr>
                <w:ilvl w:val="0"/>
                <w:numId w:val="63"/>
              </w:numPr>
              <w:spacing w:after="160" w:line="259" w:lineRule="auto"/>
              <w:contextualSpacing/>
              <w:jc w:val="left"/>
              <w:outlineLvl w:val="9"/>
            </w:pPr>
            <w:r>
              <w:t xml:space="preserve">allows the organization to create custom templates </w:t>
            </w:r>
            <w:r w:rsidR="006C79E8">
              <w:t>and</w:t>
            </w:r>
            <w:r>
              <w:t xml:space="preserve"> modify existing templates to suit our business requirements.</w:t>
            </w:r>
          </w:p>
          <w:p w14:paraId="6007905E" w14:textId="77777777" w:rsidR="00972E82" w:rsidRDefault="00972E82" w:rsidP="00A15DE7">
            <w:pPr>
              <w:pStyle w:val="ListParagraph"/>
              <w:numPr>
                <w:ilvl w:val="0"/>
                <w:numId w:val="63"/>
              </w:numPr>
              <w:spacing w:after="160" w:line="259" w:lineRule="auto"/>
              <w:contextualSpacing/>
              <w:jc w:val="left"/>
              <w:outlineLvl w:val="9"/>
            </w:pPr>
            <w:r>
              <w:t>support policy management that allows administrators to enforce preventative actions on messages based on scanning conditions.</w:t>
            </w:r>
          </w:p>
          <w:p w14:paraId="527CD498" w14:textId="77777777" w:rsidR="00972E82" w:rsidRDefault="00972E82" w:rsidP="00A15DE7">
            <w:pPr>
              <w:pStyle w:val="ListParagraph"/>
              <w:numPr>
                <w:ilvl w:val="0"/>
                <w:numId w:val="63"/>
              </w:numPr>
              <w:spacing w:after="160" w:line="259" w:lineRule="auto"/>
              <w:contextualSpacing/>
              <w:jc w:val="left"/>
              <w:outlineLvl w:val="9"/>
            </w:pPr>
            <w:r>
              <w:t>can send a notification to the sender of the email about the detention/modification of the message or the removal of attachments from it.</w:t>
            </w:r>
          </w:p>
          <w:p w14:paraId="79D52474" w14:textId="77777777" w:rsidR="00972E82" w:rsidRDefault="00972E82" w:rsidP="00A15DE7">
            <w:pPr>
              <w:pStyle w:val="ListParagraph"/>
              <w:numPr>
                <w:ilvl w:val="0"/>
                <w:numId w:val="63"/>
              </w:numPr>
              <w:spacing w:after="160" w:line="259" w:lineRule="auto"/>
              <w:contextualSpacing/>
              <w:jc w:val="left"/>
              <w:outlineLvl w:val="9"/>
            </w:pPr>
            <w:r>
              <w:t>provide Role Based Access Control (RBAC) capability</w:t>
            </w:r>
          </w:p>
          <w:p w14:paraId="00E476CC" w14:textId="77777777" w:rsidR="00972E82" w:rsidRDefault="00972E82" w:rsidP="00A15DE7">
            <w:pPr>
              <w:pStyle w:val="ListParagraph"/>
              <w:numPr>
                <w:ilvl w:val="0"/>
                <w:numId w:val="63"/>
              </w:numPr>
              <w:spacing w:after="160" w:line="259" w:lineRule="auto"/>
              <w:contextualSpacing/>
              <w:jc w:val="left"/>
              <w:outlineLvl w:val="9"/>
            </w:pPr>
            <w:r>
              <w:t>support DANE (DNS-based Authentication of Named Entities) to secure outbound messages by verifying SMTP server identity.</w:t>
            </w:r>
          </w:p>
          <w:p w14:paraId="3BB69A74" w14:textId="77777777" w:rsidR="00972E82" w:rsidRPr="00286D72" w:rsidRDefault="00972E82" w:rsidP="00972E82">
            <w:pPr>
              <w:shd w:val="clear" w:color="auto" w:fill="FFFFFF"/>
              <w:ind w:left="720"/>
              <w:jc w:val="left"/>
              <w:rPr>
                <w:rFonts w:asciiTheme="minorHAnsi" w:hAnsiTheme="minorHAnsi" w:cstheme="minorHAnsi"/>
                <w:color w:val="111111"/>
              </w:rPr>
            </w:pPr>
          </w:p>
          <w:p w14:paraId="67502CC7" w14:textId="77777777" w:rsidR="00972E82" w:rsidRPr="00286D72" w:rsidRDefault="00972E82" w:rsidP="00972E82">
            <w:pPr>
              <w:shd w:val="clear" w:color="auto" w:fill="FFFFFF"/>
              <w:ind w:left="720"/>
              <w:jc w:val="left"/>
              <w:rPr>
                <w:rFonts w:ascii="Calibri Light" w:hAnsi="Calibri Light" w:cs="Calibri Light"/>
                <w:color w:val="111111"/>
                <w:sz w:val="22"/>
                <w:szCs w:val="22"/>
              </w:rPr>
            </w:pPr>
          </w:p>
          <w:p w14:paraId="09D2C9EE" w14:textId="77777777" w:rsidR="00972E82" w:rsidRPr="00286D72" w:rsidRDefault="00972E82" w:rsidP="00972E82">
            <w:pPr>
              <w:spacing w:before="40" w:line="276" w:lineRule="auto"/>
              <w:ind w:left="720"/>
              <w:jc w:val="left"/>
              <w:outlineLvl w:val="0"/>
              <w:rPr>
                <w:rFonts w:asciiTheme="minorHAnsi" w:eastAsiaTheme="minorHAnsi" w:hAnsiTheme="minorHAnsi" w:cstheme="minorHAnsi"/>
                <w:bCs/>
                <w:sz w:val="22"/>
                <w:szCs w:val="22"/>
                <w:lang w:val="en-US" w:eastAsia="en-US"/>
              </w:rPr>
            </w:pPr>
          </w:p>
        </w:tc>
        <w:tc>
          <w:tcPr>
            <w:tcW w:w="709" w:type="dxa"/>
          </w:tcPr>
          <w:p w14:paraId="769957B2" w14:textId="77777777" w:rsidR="00972E82" w:rsidRPr="00286D72" w:rsidRDefault="00972E82" w:rsidP="00972E82">
            <w:pPr>
              <w:spacing w:after="120" w:line="276" w:lineRule="auto"/>
              <w:jc w:val="left"/>
              <w:rPr>
                <w:rFonts w:asciiTheme="minorHAnsi" w:eastAsiaTheme="minorHAnsi" w:hAnsiTheme="minorHAnsi" w:cstheme="minorHAnsi"/>
                <w:bCs/>
                <w:sz w:val="22"/>
                <w:szCs w:val="24"/>
                <w:u w:val="single"/>
                <w:lang w:eastAsia="en-US"/>
              </w:rPr>
            </w:pPr>
          </w:p>
        </w:tc>
        <w:tc>
          <w:tcPr>
            <w:tcW w:w="2977" w:type="dxa"/>
          </w:tcPr>
          <w:p w14:paraId="73C63641" w14:textId="77777777" w:rsidR="00972E82" w:rsidRPr="00286D72" w:rsidRDefault="00972E82" w:rsidP="00972E82">
            <w:pPr>
              <w:spacing w:after="120" w:line="276" w:lineRule="auto"/>
              <w:jc w:val="left"/>
              <w:rPr>
                <w:rFonts w:asciiTheme="minorHAnsi" w:eastAsiaTheme="minorHAnsi" w:hAnsiTheme="minorHAnsi" w:cstheme="minorHAnsi"/>
                <w:bCs/>
                <w:sz w:val="22"/>
                <w:szCs w:val="24"/>
                <w:u w:val="single"/>
                <w:lang w:eastAsia="en-US"/>
              </w:rPr>
            </w:pPr>
          </w:p>
          <w:p w14:paraId="161C5FB7" w14:textId="77777777" w:rsidR="00972E82" w:rsidRPr="00286D72" w:rsidRDefault="00972E82" w:rsidP="00972E82">
            <w:pPr>
              <w:spacing w:after="120" w:line="276" w:lineRule="auto"/>
              <w:jc w:val="left"/>
              <w:rPr>
                <w:rFonts w:asciiTheme="minorHAnsi" w:eastAsiaTheme="minorHAnsi" w:hAnsiTheme="minorHAnsi" w:cstheme="minorHAnsi"/>
                <w:bCs/>
                <w:sz w:val="22"/>
                <w:szCs w:val="24"/>
                <w:u w:val="single"/>
                <w:lang w:eastAsia="en-US"/>
              </w:rPr>
            </w:pPr>
          </w:p>
          <w:p w14:paraId="5990ABF2" w14:textId="77777777" w:rsidR="00972E82" w:rsidRPr="00286D72" w:rsidRDefault="00972E82" w:rsidP="00972E82">
            <w:pPr>
              <w:spacing w:after="120" w:line="276" w:lineRule="auto"/>
              <w:jc w:val="left"/>
              <w:rPr>
                <w:rFonts w:asciiTheme="minorHAnsi" w:eastAsiaTheme="minorHAnsi" w:hAnsiTheme="minorHAnsi" w:cstheme="minorHAnsi"/>
                <w:bCs/>
                <w:sz w:val="22"/>
                <w:szCs w:val="24"/>
                <w:u w:val="single"/>
                <w:lang w:eastAsia="en-US"/>
              </w:rPr>
            </w:pPr>
          </w:p>
          <w:p w14:paraId="1E215329" w14:textId="77777777" w:rsidR="00972E82" w:rsidRPr="00286D72" w:rsidRDefault="00972E82" w:rsidP="00972E82">
            <w:pPr>
              <w:spacing w:after="120" w:line="276" w:lineRule="auto"/>
              <w:jc w:val="left"/>
              <w:rPr>
                <w:rFonts w:asciiTheme="minorHAnsi" w:eastAsiaTheme="minorHAnsi" w:hAnsiTheme="minorHAnsi" w:cstheme="minorHAnsi"/>
                <w:bCs/>
                <w:sz w:val="22"/>
                <w:szCs w:val="24"/>
                <w:u w:val="single"/>
                <w:lang w:eastAsia="en-US"/>
              </w:rPr>
            </w:pPr>
          </w:p>
          <w:p w14:paraId="7F80031D" w14:textId="77777777" w:rsidR="00972E82" w:rsidRPr="00286D72" w:rsidRDefault="00972E82" w:rsidP="00972E82">
            <w:pPr>
              <w:spacing w:after="120" w:line="276" w:lineRule="auto"/>
              <w:jc w:val="left"/>
              <w:rPr>
                <w:rFonts w:asciiTheme="minorHAnsi" w:eastAsiaTheme="minorHAnsi" w:hAnsiTheme="minorHAnsi" w:cstheme="minorHAnsi"/>
                <w:bCs/>
                <w:sz w:val="22"/>
                <w:szCs w:val="24"/>
                <w:u w:val="single"/>
                <w:lang w:eastAsia="en-US"/>
              </w:rPr>
            </w:pPr>
          </w:p>
          <w:p w14:paraId="6D046AB7" w14:textId="77777777" w:rsidR="00972E82" w:rsidRPr="00286D72" w:rsidRDefault="00972E82" w:rsidP="00972E82">
            <w:pPr>
              <w:spacing w:after="120" w:line="276" w:lineRule="auto"/>
              <w:jc w:val="left"/>
              <w:rPr>
                <w:rFonts w:asciiTheme="minorHAnsi" w:eastAsiaTheme="minorHAnsi" w:hAnsiTheme="minorHAnsi" w:cstheme="minorHAnsi"/>
                <w:bCs/>
                <w:sz w:val="22"/>
                <w:szCs w:val="24"/>
                <w:u w:val="single"/>
                <w:lang w:eastAsia="en-US"/>
              </w:rPr>
            </w:pPr>
          </w:p>
          <w:p w14:paraId="5D7EDFFF" w14:textId="77777777" w:rsidR="00972E82" w:rsidRPr="00286D72" w:rsidRDefault="00972E82" w:rsidP="00972E82">
            <w:pPr>
              <w:spacing w:after="120" w:line="276" w:lineRule="auto"/>
              <w:jc w:val="left"/>
              <w:rPr>
                <w:rFonts w:asciiTheme="minorHAnsi" w:eastAsiaTheme="minorHAnsi" w:hAnsiTheme="minorHAnsi" w:cstheme="minorHAnsi"/>
                <w:color w:val="000000" w:themeColor="text1"/>
                <w:sz w:val="22"/>
                <w:szCs w:val="24"/>
                <w:lang w:val="en-US" w:eastAsia="en-US"/>
              </w:rPr>
            </w:pPr>
            <w:r w:rsidRPr="00286D72">
              <w:rPr>
                <w:rFonts w:asciiTheme="minorHAnsi" w:eastAsiaTheme="minorHAnsi" w:hAnsiTheme="minorHAnsi" w:cstheme="minorHAnsi"/>
                <w:bCs/>
                <w:sz w:val="22"/>
                <w:szCs w:val="24"/>
                <w:u w:val="single"/>
                <w:lang w:eastAsia="en-US"/>
              </w:rPr>
              <w:t>Evidence:</w:t>
            </w:r>
          </w:p>
          <w:p w14:paraId="67641AAB" w14:textId="77777777" w:rsidR="00972E82" w:rsidRPr="00286D72" w:rsidRDefault="00972E82" w:rsidP="00972E82">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color w:val="000000" w:themeColor="text1"/>
                <w:sz w:val="22"/>
                <w:szCs w:val="24"/>
                <w:lang w:val="en-US" w:eastAsia="en-US"/>
              </w:rPr>
              <w:t xml:space="preserve">The bidder must provide the product specification brochure, architecture design or documentation indicating </w:t>
            </w:r>
            <w:r w:rsidRPr="00286D72">
              <w:rPr>
                <w:rFonts w:asciiTheme="minorHAnsi" w:eastAsiaTheme="minorHAnsi" w:hAnsiTheme="minorHAnsi" w:cstheme="minorHAnsi"/>
                <w:bCs/>
                <w:sz w:val="22"/>
                <w:szCs w:val="22"/>
                <w:lang w:val="en-US" w:eastAsia="en-US"/>
              </w:rPr>
              <w:t xml:space="preserve">the proposed product or solution complies with the technical requirements for </w:t>
            </w:r>
            <w:r w:rsidRPr="00286D72">
              <w:rPr>
                <w:rFonts w:asciiTheme="minorHAnsi" w:eastAsiaTheme="minorHAnsi" w:hAnsiTheme="minorHAnsi" w:cstheme="minorHAnsi"/>
                <w:color w:val="000000" w:themeColor="text1"/>
                <w:sz w:val="22"/>
                <w:szCs w:val="24"/>
                <w:lang w:val="en-US" w:eastAsia="en-US"/>
              </w:rPr>
              <w:t>Endpoint Security Protection with DLP</w:t>
            </w:r>
            <w:r w:rsidRPr="00286D72">
              <w:rPr>
                <w:rFonts w:asciiTheme="minorHAnsi" w:eastAsiaTheme="minorHAnsi" w:hAnsiTheme="minorHAnsi" w:cstheme="minorHAnsi"/>
                <w:bCs/>
                <w:sz w:val="22"/>
                <w:szCs w:val="22"/>
                <w:lang w:val="en-US" w:eastAsia="en-US"/>
              </w:rPr>
              <w:t>.</w:t>
            </w:r>
          </w:p>
          <w:p w14:paraId="065FF495" w14:textId="77777777" w:rsidR="00972E82" w:rsidRPr="00286D72" w:rsidRDefault="00972E82" w:rsidP="00972E82">
            <w:pPr>
              <w:spacing w:after="120" w:line="276" w:lineRule="auto"/>
              <w:jc w:val="left"/>
              <w:rPr>
                <w:rFonts w:asciiTheme="minorHAnsi" w:eastAsiaTheme="minorHAnsi" w:hAnsiTheme="minorHAnsi" w:cstheme="minorHAnsi"/>
                <w:iCs/>
                <w:sz w:val="22"/>
                <w:szCs w:val="24"/>
                <w:u w:val="single"/>
                <w:lang w:eastAsia="en-US"/>
              </w:rPr>
            </w:pPr>
          </w:p>
          <w:p w14:paraId="2A369F2B" w14:textId="77777777" w:rsidR="00972E82" w:rsidRPr="00286D72" w:rsidRDefault="00972E82" w:rsidP="00972E82">
            <w:pPr>
              <w:spacing w:after="120" w:line="276" w:lineRule="auto"/>
              <w:jc w:val="left"/>
              <w:rPr>
                <w:rFonts w:asciiTheme="minorHAnsi" w:eastAsiaTheme="minorHAnsi" w:hAnsiTheme="minorHAnsi" w:cstheme="minorHAnsi"/>
                <w:i/>
                <w:sz w:val="22"/>
                <w:szCs w:val="24"/>
                <w:u w:val="single"/>
                <w:lang w:eastAsia="en-US"/>
              </w:rPr>
            </w:pPr>
            <w:r w:rsidRPr="00286D72">
              <w:rPr>
                <w:rFonts w:asciiTheme="minorHAnsi" w:eastAsiaTheme="minorHAnsi" w:hAnsiTheme="minorHAnsi" w:cstheme="minorHAnsi"/>
                <w:iCs/>
                <w:sz w:val="22"/>
                <w:szCs w:val="24"/>
                <w:u w:val="single"/>
                <w:lang w:eastAsia="en-US"/>
              </w:rPr>
              <w:t>Evaluation</w:t>
            </w:r>
            <w:r w:rsidRPr="00286D72">
              <w:rPr>
                <w:rFonts w:asciiTheme="minorHAnsi" w:eastAsiaTheme="minorHAnsi" w:hAnsiTheme="minorHAnsi" w:cstheme="minorHAnsi"/>
                <w:i/>
                <w:sz w:val="22"/>
                <w:szCs w:val="24"/>
                <w:u w:val="single"/>
                <w:lang w:eastAsia="en-US"/>
              </w:rPr>
              <w:t>:</w:t>
            </w:r>
          </w:p>
          <w:p w14:paraId="0C850074" w14:textId="77777777" w:rsidR="00972E82" w:rsidRPr="00286D72" w:rsidRDefault="00972E82" w:rsidP="00972E82">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0= Does not meet minimum requirement</w:t>
            </w:r>
          </w:p>
          <w:p w14:paraId="656F0EB9" w14:textId="77777777" w:rsidR="00972E82" w:rsidRPr="00286D72" w:rsidRDefault="00972E82" w:rsidP="00972E82">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3= Meets minimum requirements</w:t>
            </w:r>
          </w:p>
          <w:p w14:paraId="7094ABF7" w14:textId="77777777" w:rsidR="00972E82" w:rsidRPr="00286D72" w:rsidRDefault="00972E82" w:rsidP="00972E82">
            <w:pPr>
              <w:spacing w:before="40" w:after="120" w:line="276" w:lineRule="auto"/>
              <w:ind w:left="316" w:hanging="316"/>
              <w:jc w:val="left"/>
              <w:rPr>
                <w:rFonts w:asciiTheme="minorHAnsi" w:eastAsiaTheme="minorHAnsi" w:hAnsiTheme="minorHAnsi" w:cstheme="minorHAnsi"/>
                <w:bCs/>
                <w:sz w:val="22"/>
                <w:szCs w:val="24"/>
                <w:lang w:val="en-US" w:eastAsia="en-US"/>
              </w:rPr>
            </w:pPr>
            <w:r w:rsidRPr="00286D72">
              <w:rPr>
                <w:rFonts w:asciiTheme="minorHAnsi" w:eastAsiaTheme="minorHAnsi" w:hAnsiTheme="minorHAnsi" w:cstheme="minorHAnsi"/>
                <w:sz w:val="22"/>
                <w:szCs w:val="24"/>
                <w:lang w:eastAsia="en-US"/>
              </w:rPr>
              <w:t>5= Exceeds minimum    requirements</w:t>
            </w:r>
          </w:p>
          <w:p w14:paraId="12961DFE" w14:textId="77777777" w:rsidR="00972E82" w:rsidRPr="00286D72" w:rsidRDefault="00972E82" w:rsidP="00972E82">
            <w:pPr>
              <w:spacing w:after="120" w:line="276" w:lineRule="auto"/>
              <w:jc w:val="left"/>
              <w:rPr>
                <w:rFonts w:asciiTheme="minorHAnsi" w:eastAsiaTheme="minorHAnsi" w:hAnsiTheme="minorHAnsi" w:cstheme="minorHAnsi"/>
                <w:bCs/>
                <w:sz w:val="22"/>
                <w:szCs w:val="24"/>
                <w:u w:val="single"/>
                <w:lang w:eastAsia="en-US"/>
              </w:rPr>
            </w:pPr>
          </w:p>
        </w:tc>
        <w:tc>
          <w:tcPr>
            <w:tcW w:w="708" w:type="dxa"/>
          </w:tcPr>
          <w:p w14:paraId="2409451C" w14:textId="77777777"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p>
          <w:p w14:paraId="12AD009E" w14:textId="77777777"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p>
          <w:p w14:paraId="11FD5EC8" w14:textId="77777777"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p>
          <w:p w14:paraId="4029C6AB" w14:textId="77777777"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p>
          <w:p w14:paraId="1DB767D0" w14:textId="77777777"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p>
          <w:p w14:paraId="20165A4D" w14:textId="77777777" w:rsidR="00972E82" w:rsidRPr="00286D72" w:rsidRDefault="00972E82" w:rsidP="00972E82">
            <w:pPr>
              <w:spacing w:after="120" w:line="276" w:lineRule="auto"/>
              <w:jc w:val="left"/>
              <w:rPr>
                <w:rFonts w:asciiTheme="minorHAnsi" w:eastAsiaTheme="minorHAnsi" w:hAnsiTheme="minorHAnsi" w:cstheme="minorHAnsi"/>
                <w:color w:val="FF0000"/>
                <w:sz w:val="22"/>
                <w:szCs w:val="24"/>
                <w:lang w:eastAsia="en-US"/>
              </w:rPr>
            </w:pPr>
          </w:p>
          <w:p w14:paraId="1492F73E" w14:textId="26C5F639" w:rsidR="00972E82" w:rsidRPr="00286D72" w:rsidRDefault="00CC2619" w:rsidP="00972E82">
            <w:pPr>
              <w:spacing w:after="120" w:line="276" w:lineRule="auto"/>
              <w:jc w:val="left"/>
              <w:rPr>
                <w:rFonts w:asciiTheme="minorHAnsi" w:eastAsiaTheme="minorHAnsi" w:hAnsiTheme="minorHAnsi" w:cstheme="minorHAnsi"/>
                <w:color w:val="FF0000"/>
                <w:sz w:val="22"/>
                <w:szCs w:val="24"/>
                <w:lang w:eastAsia="en-US"/>
              </w:rPr>
            </w:pPr>
            <w:r>
              <w:rPr>
                <w:rFonts w:asciiTheme="minorHAnsi" w:eastAsiaTheme="minorHAnsi" w:hAnsiTheme="minorHAnsi" w:cstheme="minorHAnsi"/>
                <w:color w:val="FF0000"/>
                <w:sz w:val="22"/>
                <w:szCs w:val="24"/>
                <w:lang w:eastAsia="en-US"/>
              </w:rPr>
              <w:t>15</w:t>
            </w:r>
            <w:r w:rsidR="00972E82" w:rsidRPr="00286D72">
              <w:rPr>
                <w:rFonts w:asciiTheme="minorHAnsi" w:eastAsiaTheme="minorHAnsi" w:hAnsiTheme="minorHAnsi" w:cstheme="minorHAnsi"/>
                <w:color w:val="FF0000"/>
                <w:sz w:val="22"/>
                <w:szCs w:val="24"/>
                <w:lang w:eastAsia="en-US"/>
              </w:rPr>
              <w:t>%</w:t>
            </w:r>
          </w:p>
        </w:tc>
        <w:tc>
          <w:tcPr>
            <w:tcW w:w="1701" w:type="dxa"/>
          </w:tcPr>
          <w:p w14:paraId="0B238972" w14:textId="46754BD0" w:rsidR="00972E82" w:rsidRPr="00286D72" w:rsidRDefault="003445A7" w:rsidP="00972E82">
            <w:pPr>
              <w:spacing w:after="120" w:line="276" w:lineRule="auto"/>
              <w:jc w:val="left"/>
              <w:rPr>
                <w:rFonts w:asciiTheme="minorHAnsi" w:eastAsiaTheme="minorHAnsi" w:hAnsiTheme="minorHAnsi" w:cstheme="minorHAnsi"/>
                <w:color w:val="FF0000"/>
                <w:sz w:val="22"/>
                <w:szCs w:val="24"/>
                <w:lang w:eastAsia="en-US"/>
              </w:rPr>
            </w:pPr>
            <w:r w:rsidRPr="00286D72">
              <w:rPr>
                <w:rFonts w:asciiTheme="minorHAnsi" w:eastAsiaTheme="minorHAnsi" w:hAnsiTheme="minorHAnsi" w:cstheme="minorHAnsi"/>
                <w:color w:val="FF0000"/>
                <w:sz w:val="22"/>
                <w:szCs w:val="24"/>
                <w:lang w:eastAsia="en-US"/>
              </w:rPr>
              <w:t xml:space="preserve">&lt;provide unique reference to locate substantiating evidence in the bid response – Annex </w:t>
            </w:r>
            <w:r>
              <w:rPr>
                <w:rFonts w:asciiTheme="minorHAnsi" w:eastAsiaTheme="minorHAnsi" w:hAnsiTheme="minorHAnsi" w:cstheme="minorHAnsi"/>
                <w:color w:val="FF0000"/>
                <w:sz w:val="22"/>
                <w:szCs w:val="24"/>
                <w:lang w:eastAsia="en-US"/>
              </w:rPr>
              <w:t>A</w:t>
            </w:r>
            <w:r w:rsidRPr="00286D72">
              <w:rPr>
                <w:rFonts w:asciiTheme="minorHAnsi" w:eastAsiaTheme="minorHAnsi" w:hAnsiTheme="minorHAnsi" w:cstheme="minorHAnsi"/>
                <w:color w:val="FF0000"/>
                <w:sz w:val="22"/>
                <w:szCs w:val="24"/>
                <w:lang w:eastAsia="en-US"/>
              </w:rPr>
              <w:t xml:space="preserve">, section </w:t>
            </w:r>
            <w:r>
              <w:rPr>
                <w:rFonts w:asciiTheme="minorHAnsi" w:eastAsiaTheme="minorHAnsi" w:hAnsiTheme="minorHAnsi" w:cstheme="minorHAnsi"/>
                <w:color w:val="FF0000"/>
                <w:sz w:val="22"/>
                <w:szCs w:val="24"/>
                <w:lang w:eastAsia="en-US"/>
              </w:rPr>
              <w:t>5.9</w:t>
            </w:r>
            <w:r w:rsidRPr="00286D72">
              <w:rPr>
                <w:rFonts w:asciiTheme="minorHAnsi" w:eastAsiaTheme="minorHAnsi" w:hAnsiTheme="minorHAnsi" w:cstheme="minorHAnsi"/>
                <w:color w:val="FF0000"/>
                <w:sz w:val="22"/>
                <w:szCs w:val="24"/>
                <w:lang w:eastAsia="en-US"/>
              </w:rPr>
              <w:t>&gt;</w:t>
            </w:r>
          </w:p>
        </w:tc>
      </w:tr>
    </w:tbl>
    <w:p w14:paraId="14CA3DD6" w14:textId="77777777" w:rsidR="0053081B" w:rsidRPr="00E64E66" w:rsidRDefault="0053081B" w:rsidP="00E64E66">
      <w:pPr>
        <w:spacing w:after="60" w:line="240" w:lineRule="auto"/>
        <w:jc w:val="left"/>
        <w:rPr>
          <w:lang w:val="en-GB"/>
        </w:rPr>
      </w:pPr>
    </w:p>
    <w:p w14:paraId="48994449" w14:textId="77777777" w:rsidR="009021D7" w:rsidRPr="00E822EA" w:rsidRDefault="009021D7" w:rsidP="009021D7">
      <w:pPr>
        <w:pStyle w:val="Heading2"/>
        <w:rPr>
          <w:rFonts w:cstheme="majorHAnsi"/>
          <w:szCs w:val="28"/>
        </w:rPr>
      </w:pPr>
      <w:bookmarkStart w:id="57" w:name="_Toc190354898"/>
      <w:bookmarkStart w:id="58" w:name="_Toc201931412"/>
      <w:r w:rsidRPr="00E822EA">
        <w:rPr>
          <w:rFonts w:cstheme="majorHAnsi"/>
          <w:szCs w:val="28"/>
        </w:rPr>
        <w:t>Technical Proof of Concept (Demonstration) Requirements (Stage 4)</w:t>
      </w:r>
      <w:bookmarkEnd w:id="57"/>
      <w:bookmarkEnd w:id="58"/>
    </w:p>
    <w:p w14:paraId="3EBD409B" w14:textId="77777777" w:rsidR="007F13F5" w:rsidRPr="0020442A" w:rsidRDefault="007F13F5" w:rsidP="007F13F5">
      <w:pPr>
        <w:pStyle w:val="ListParagraph"/>
        <w:numPr>
          <w:ilvl w:val="0"/>
          <w:numId w:val="111"/>
        </w:numPr>
        <w:rPr>
          <w:rFonts w:asciiTheme="majorHAnsi" w:hAnsiTheme="majorHAnsi" w:cstheme="majorHAnsi"/>
          <w:lang w:val="en-GB"/>
        </w:rPr>
      </w:pPr>
      <w:r w:rsidRPr="0020442A">
        <w:rPr>
          <w:rFonts w:asciiTheme="majorHAnsi" w:hAnsiTheme="majorHAnsi" w:cstheme="majorHAnsi"/>
          <w:lang w:val="en-GB"/>
        </w:rPr>
        <w:t>Only those bids that successfully passed all the previous evaluation stages will progress to this evaluation stage, namely Technical Proof of Concept (Demonstration) Requirements.</w:t>
      </w:r>
    </w:p>
    <w:p w14:paraId="67A46F16" w14:textId="77777777" w:rsidR="007F13F5" w:rsidRPr="0020442A" w:rsidRDefault="007F13F5" w:rsidP="007F13F5">
      <w:pPr>
        <w:pStyle w:val="ListParagraph"/>
        <w:numPr>
          <w:ilvl w:val="0"/>
          <w:numId w:val="111"/>
        </w:numPr>
        <w:rPr>
          <w:rFonts w:asciiTheme="majorHAnsi" w:hAnsiTheme="majorHAnsi" w:cstheme="majorHAnsi"/>
          <w:lang w:val="en-GB"/>
        </w:rPr>
      </w:pPr>
      <w:r w:rsidRPr="0020442A">
        <w:rPr>
          <w:rFonts w:asciiTheme="majorHAnsi" w:hAnsiTheme="majorHAnsi" w:cstheme="majorHAnsi"/>
        </w:rPr>
        <w:t xml:space="preserve">The Bidder will be required to do a Technical </w:t>
      </w:r>
      <w:r w:rsidRPr="0020442A">
        <w:rPr>
          <w:rFonts w:asciiTheme="majorHAnsi" w:hAnsiTheme="majorHAnsi" w:cstheme="majorHAnsi"/>
          <w:lang w:val="en-GB"/>
        </w:rPr>
        <w:t>Proof of Concept (Demonstration) s</w:t>
      </w:r>
      <w:r w:rsidRPr="0020442A">
        <w:rPr>
          <w:rFonts w:asciiTheme="majorHAnsi" w:hAnsiTheme="majorHAnsi" w:cstheme="majorHAnsi"/>
        </w:rPr>
        <w:t xml:space="preserve"> of their proposed system that contains the ability to support the business objectives in relation to the required technology infrastructure and the required components.</w:t>
      </w:r>
    </w:p>
    <w:p w14:paraId="55B5AD89" w14:textId="77777777" w:rsidR="007F13F5" w:rsidRPr="0020442A" w:rsidRDefault="007F13F5" w:rsidP="007F13F5">
      <w:pPr>
        <w:pStyle w:val="ListParagraph"/>
        <w:numPr>
          <w:ilvl w:val="0"/>
          <w:numId w:val="111"/>
        </w:numPr>
        <w:rPr>
          <w:rFonts w:asciiTheme="majorHAnsi" w:hAnsiTheme="majorHAnsi" w:cstheme="majorHAnsi"/>
          <w:lang w:val="en-GB"/>
        </w:rPr>
      </w:pPr>
      <w:r w:rsidRPr="0020442A">
        <w:rPr>
          <w:rFonts w:asciiTheme="majorHAnsi" w:hAnsiTheme="majorHAnsi" w:cstheme="majorHAnsi"/>
        </w:rPr>
        <w:t>The evaluation panel may request demonstration or explanation regarding any or all aspect of the technical Functionality requirements</w:t>
      </w:r>
    </w:p>
    <w:p w14:paraId="35CF367D" w14:textId="77777777" w:rsidR="007F13F5" w:rsidRPr="0020442A" w:rsidRDefault="007F13F5" w:rsidP="007F13F5">
      <w:pPr>
        <w:pStyle w:val="ListParagraph"/>
        <w:numPr>
          <w:ilvl w:val="0"/>
          <w:numId w:val="111"/>
        </w:numPr>
        <w:rPr>
          <w:rFonts w:asciiTheme="majorHAnsi" w:hAnsiTheme="majorHAnsi" w:cstheme="majorHAnsi"/>
          <w:lang w:val="en-GB"/>
        </w:rPr>
      </w:pPr>
      <w:r w:rsidRPr="0020442A">
        <w:rPr>
          <w:rFonts w:asciiTheme="majorHAnsi" w:hAnsiTheme="majorHAnsi" w:cstheme="majorHAnsi"/>
          <w:b/>
        </w:rPr>
        <w:lastRenderedPageBreak/>
        <w:t>Weighting of requirements</w:t>
      </w:r>
      <w:r w:rsidRPr="0020442A">
        <w:rPr>
          <w:rFonts w:asciiTheme="majorHAnsi" w:hAnsiTheme="majorHAnsi" w:cstheme="majorHAnsi"/>
        </w:rPr>
        <w:t xml:space="preserve">: The score for the Technical </w:t>
      </w:r>
      <w:r w:rsidRPr="0020442A">
        <w:rPr>
          <w:rFonts w:asciiTheme="majorHAnsi" w:hAnsiTheme="majorHAnsi" w:cstheme="majorHAnsi"/>
          <w:lang w:val="en-GB"/>
        </w:rPr>
        <w:t>Proof of Concept (Demonstration) Requirements.</w:t>
      </w:r>
      <w:r w:rsidRPr="0020442A">
        <w:rPr>
          <w:rFonts w:asciiTheme="majorHAnsi" w:hAnsiTheme="majorHAnsi" w:cstheme="majorHAnsi"/>
        </w:rPr>
        <w:t xml:space="preserve"> will be calculated as follows:</w:t>
      </w:r>
    </w:p>
    <w:p w14:paraId="696A2B74" w14:textId="77777777" w:rsidR="007F13F5" w:rsidRPr="005269B2" w:rsidRDefault="007F13F5" w:rsidP="007F13F5">
      <w:pPr>
        <w:pStyle w:val="ListParagraph"/>
        <w:numPr>
          <w:ilvl w:val="0"/>
          <w:numId w:val="111"/>
        </w:numPr>
        <w:rPr>
          <w:rFonts w:asciiTheme="majorHAnsi" w:hAnsiTheme="majorHAnsi" w:cstheme="majorHAnsi"/>
        </w:rPr>
      </w:pPr>
      <w:r w:rsidRPr="0020442A">
        <w:rPr>
          <w:rFonts w:asciiTheme="majorHAnsi" w:hAnsiTheme="majorHAnsi" w:cstheme="majorHAnsi"/>
        </w:rPr>
        <w:t>Each Bidder must PRESENT and will be evaluated on the understanding of the system</w:t>
      </w:r>
      <w:r>
        <w:rPr>
          <w:rFonts w:asciiTheme="majorHAnsi" w:hAnsiTheme="majorHAnsi" w:cstheme="majorHAnsi"/>
        </w:rPr>
        <w:t xml:space="preserve"> </w:t>
      </w:r>
      <w:r w:rsidRPr="005269B2">
        <w:rPr>
          <w:rFonts w:asciiTheme="majorHAnsi" w:hAnsiTheme="majorHAnsi" w:cstheme="majorHAnsi"/>
        </w:rPr>
        <w:t xml:space="preserve">requirement and presenting the most fit as follows: </w:t>
      </w:r>
    </w:p>
    <w:p w14:paraId="427CF7C4" w14:textId="05D2F2A3" w:rsidR="007F13F5" w:rsidRPr="009A0F51" w:rsidRDefault="007F13F5" w:rsidP="007F13F5">
      <w:pPr>
        <w:pStyle w:val="ListParagraph"/>
        <w:keepNext/>
        <w:spacing w:before="120"/>
        <w:ind w:left="1134"/>
        <w:jc w:val="center"/>
        <w:rPr>
          <w:rFonts w:asciiTheme="majorHAnsi" w:hAnsiTheme="majorHAnsi" w:cstheme="majorHAnsi"/>
          <w:b/>
          <w:bCs/>
          <w:lang w:val="en-GB"/>
        </w:rPr>
      </w:pPr>
      <w:r w:rsidRPr="002177C8">
        <w:rPr>
          <w:rFonts w:asciiTheme="majorHAnsi" w:hAnsiTheme="majorHAnsi" w:cstheme="majorHAnsi"/>
          <w:b/>
          <w:bCs/>
          <w:lang w:val="en-GB"/>
        </w:rPr>
        <w:t>Table 7:</w:t>
      </w:r>
      <w:r w:rsidRPr="009A0F51">
        <w:rPr>
          <w:rFonts w:asciiTheme="majorHAnsi" w:hAnsiTheme="majorHAnsi" w:cstheme="majorHAnsi"/>
          <w:b/>
          <w:bCs/>
          <w:lang w:val="en-GB"/>
        </w:rPr>
        <w:t xml:space="preserve"> Technical Proof of Concept (Demonstration) Evaluation Rating Scale</w:t>
      </w:r>
    </w:p>
    <w:tbl>
      <w:tblPr>
        <w:tblStyle w:val="TableGrid5"/>
        <w:tblW w:w="4414"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68"/>
        <w:gridCol w:w="1632"/>
      </w:tblGrid>
      <w:tr w:rsidR="004D3817" w:rsidRPr="00C440C7" w14:paraId="6A4BAED6" w14:textId="77777777" w:rsidTr="00F13058">
        <w:trPr>
          <w:tblHeader/>
        </w:trPr>
        <w:tc>
          <w:tcPr>
            <w:tcW w:w="4040" w:type="pct"/>
            <w:shd w:val="clear" w:color="auto" w:fill="DBE5F1" w:themeFill="accent1" w:themeFillTint="33"/>
          </w:tcPr>
          <w:p w14:paraId="3D89D4ED" w14:textId="77777777" w:rsidR="004D3817" w:rsidRPr="00C330B9" w:rsidRDefault="004D3817" w:rsidP="00F13058">
            <w:pPr>
              <w:rPr>
                <w:rFonts w:asciiTheme="majorHAnsi" w:hAnsiTheme="majorHAnsi" w:cstheme="majorHAnsi"/>
                <w:b/>
                <w:sz w:val="22"/>
                <w:szCs w:val="22"/>
              </w:rPr>
            </w:pPr>
            <w:r w:rsidRPr="00C330B9">
              <w:rPr>
                <w:rFonts w:asciiTheme="majorHAnsi" w:hAnsiTheme="majorHAnsi" w:cstheme="majorHAnsi"/>
                <w:b/>
                <w:szCs w:val="22"/>
              </w:rPr>
              <w:t xml:space="preserve">Evaluation criteria </w:t>
            </w:r>
          </w:p>
        </w:tc>
        <w:tc>
          <w:tcPr>
            <w:tcW w:w="960" w:type="pct"/>
            <w:shd w:val="clear" w:color="auto" w:fill="DBE5F1" w:themeFill="accent1" w:themeFillTint="33"/>
          </w:tcPr>
          <w:p w14:paraId="6BBA6F46" w14:textId="77777777" w:rsidR="004D3817" w:rsidRPr="00C330B9" w:rsidRDefault="004D3817" w:rsidP="00F13058">
            <w:pPr>
              <w:jc w:val="center"/>
              <w:rPr>
                <w:rFonts w:asciiTheme="majorHAnsi" w:hAnsiTheme="majorHAnsi" w:cstheme="majorHAnsi"/>
                <w:b/>
                <w:sz w:val="22"/>
                <w:szCs w:val="22"/>
              </w:rPr>
            </w:pPr>
            <w:r w:rsidRPr="00C330B9">
              <w:rPr>
                <w:rFonts w:asciiTheme="majorHAnsi" w:hAnsiTheme="majorHAnsi" w:cstheme="majorHAnsi"/>
                <w:b/>
                <w:szCs w:val="22"/>
              </w:rPr>
              <w:t>Score</w:t>
            </w:r>
          </w:p>
        </w:tc>
      </w:tr>
      <w:tr w:rsidR="004D3817" w:rsidRPr="00C440C7" w14:paraId="62BB9377" w14:textId="77777777" w:rsidTr="00F13058">
        <w:tc>
          <w:tcPr>
            <w:tcW w:w="4040" w:type="pct"/>
          </w:tcPr>
          <w:p w14:paraId="747F42D9" w14:textId="77777777" w:rsidR="004D3817" w:rsidRPr="00C330B9" w:rsidRDefault="004D3817" w:rsidP="00F13058">
            <w:pPr>
              <w:rPr>
                <w:rFonts w:asciiTheme="majorHAnsi" w:hAnsiTheme="majorHAnsi" w:cstheme="majorHAnsi"/>
                <w:sz w:val="22"/>
                <w:szCs w:val="22"/>
              </w:rPr>
            </w:pPr>
            <w:r w:rsidRPr="00C330B9">
              <w:rPr>
                <w:rFonts w:asciiTheme="majorHAnsi" w:hAnsiTheme="majorHAnsi" w:cstheme="majorHAnsi"/>
                <w:b/>
                <w:bCs/>
                <w:szCs w:val="22"/>
              </w:rPr>
              <w:t xml:space="preserve">Irrelevant </w:t>
            </w:r>
            <w:r w:rsidRPr="00C330B9">
              <w:rPr>
                <w:rFonts w:asciiTheme="majorHAnsi" w:hAnsiTheme="majorHAnsi" w:cstheme="majorHAnsi"/>
                <w:szCs w:val="22"/>
              </w:rPr>
              <w:t>(</w:t>
            </w:r>
            <w:r w:rsidRPr="00C330B9">
              <w:rPr>
                <w:rFonts w:asciiTheme="majorHAnsi" w:hAnsiTheme="majorHAnsi" w:cstheme="majorHAnsi"/>
              </w:rPr>
              <w:t>Does not meet minimum requirement)</w:t>
            </w:r>
          </w:p>
        </w:tc>
        <w:tc>
          <w:tcPr>
            <w:tcW w:w="960" w:type="pct"/>
          </w:tcPr>
          <w:p w14:paraId="51346961" w14:textId="77777777" w:rsidR="004D3817" w:rsidRPr="00C330B9" w:rsidRDefault="004D3817" w:rsidP="00F13058">
            <w:pPr>
              <w:jc w:val="center"/>
              <w:rPr>
                <w:rFonts w:asciiTheme="majorHAnsi" w:hAnsiTheme="majorHAnsi" w:cstheme="majorHAnsi"/>
                <w:b/>
                <w:sz w:val="22"/>
                <w:szCs w:val="22"/>
              </w:rPr>
            </w:pPr>
            <w:r w:rsidRPr="00C330B9">
              <w:rPr>
                <w:rFonts w:asciiTheme="majorHAnsi" w:hAnsiTheme="majorHAnsi" w:cstheme="majorHAnsi"/>
                <w:b/>
                <w:szCs w:val="22"/>
              </w:rPr>
              <w:t>0</w:t>
            </w:r>
          </w:p>
        </w:tc>
      </w:tr>
      <w:tr w:rsidR="004D3817" w:rsidRPr="00C440C7" w14:paraId="53F222CF" w14:textId="77777777" w:rsidTr="00F13058">
        <w:tc>
          <w:tcPr>
            <w:tcW w:w="4040" w:type="pct"/>
          </w:tcPr>
          <w:p w14:paraId="51152547" w14:textId="77777777" w:rsidR="004D3817" w:rsidRPr="00C330B9" w:rsidRDefault="004D3817" w:rsidP="00F13058">
            <w:pPr>
              <w:rPr>
                <w:rFonts w:asciiTheme="majorHAnsi" w:hAnsiTheme="majorHAnsi" w:cstheme="majorHAnsi"/>
                <w:sz w:val="22"/>
                <w:szCs w:val="22"/>
              </w:rPr>
            </w:pPr>
            <w:r w:rsidRPr="00C330B9">
              <w:rPr>
                <w:rFonts w:asciiTheme="majorHAnsi" w:hAnsiTheme="majorHAnsi" w:cstheme="majorHAnsi"/>
                <w:b/>
                <w:bCs/>
                <w:szCs w:val="22"/>
              </w:rPr>
              <w:t xml:space="preserve">Good </w:t>
            </w:r>
            <w:r w:rsidRPr="00C330B9">
              <w:rPr>
                <w:rFonts w:asciiTheme="majorHAnsi" w:hAnsiTheme="majorHAnsi" w:cstheme="majorHAnsi"/>
                <w:szCs w:val="22"/>
              </w:rPr>
              <w:t>(</w:t>
            </w:r>
            <w:r w:rsidRPr="00C330B9">
              <w:rPr>
                <w:rFonts w:asciiTheme="majorHAnsi" w:hAnsiTheme="majorHAnsi" w:cstheme="majorHAnsi"/>
              </w:rPr>
              <w:t>Meets the minimum requirements)</w:t>
            </w:r>
          </w:p>
        </w:tc>
        <w:tc>
          <w:tcPr>
            <w:tcW w:w="960" w:type="pct"/>
          </w:tcPr>
          <w:p w14:paraId="334407F5" w14:textId="77777777" w:rsidR="004D3817" w:rsidRPr="00C330B9" w:rsidRDefault="004D3817" w:rsidP="00F13058">
            <w:pPr>
              <w:jc w:val="center"/>
              <w:rPr>
                <w:rFonts w:asciiTheme="majorHAnsi" w:hAnsiTheme="majorHAnsi" w:cstheme="majorHAnsi"/>
                <w:b/>
                <w:sz w:val="22"/>
                <w:szCs w:val="22"/>
              </w:rPr>
            </w:pPr>
            <w:r w:rsidRPr="00C330B9">
              <w:rPr>
                <w:rFonts w:asciiTheme="majorHAnsi" w:hAnsiTheme="majorHAnsi" w:cstheme="majorHAnsi"/>
                <w:b/>
                <w:szCs w:val="22"/>
              </w:rPr>
              <w:t>3</w:t>
            </w:r>
          </w:p>
        </w:tc>
      </w:tr>
      <w:tr w:rsidR="004D3817" w:rsidRPr="00C440C7" w14:paraId="6569A9AD" w14:textId="77777777" w:rsidTr="00F13058">
        <w:tc>
          <w:tcPr>
            <w:tcW w:w="4040" w:type="pct"/>
          </w:tcPr>
          <w:p w14:paraId="0B2E531E" w14:textId="77777777" w:rsidR="004D3817" w:rsidRPr="00C330B9" w:rsidRDefault="004D3817" w:rsidP="00F13058">
            <w:pPr>
              <w:rPr>
                <w:rFonts w:asciiTheme="majorHAnsi" w:hAnsiTheme="majorHAnsi" w:cstheme="majorHAnsi"/>
                <w:sz w:val="22"/>
                <w:szCs w:val="22"/>
              </w:rPr>
            </w:pPr>
            <w:r w:rsidRPr="00C330B9">
              <w:rPr>
                <w:rFonts w:asciiTheme="majorHAnsi" w:hAnsiTheme="majorHAnsi" w:cstheme="majorHAnsi"/>
                <w:b/>
                <w:bCs/>
                <w:szCs w:val="22"/>
              </w:rPr>
              <w:t>Excellent</w:t>
            </w:r>
            <w:r w:rsidRPr="00C330B9">
              <w:rPr>
                <w:rFonts w:asciiTheme="majorHAnsi" w:hAnsiTheme="majorHAnsi" w:cstheme="majorHAnsi"/>
                <w:szCs w:val="22"/>
              </w:rPr>
              <w:t xml:space="preserve"> (</w:t>
            </w:r>
            <w:r w:rsidRPr="00C330B9">
              <w:rPr>
                <w:rFonts w:asciiTheme="majorHAnsi" w:hAnsiTheme="majorHAnsi" w:cstheme="majorHAnsi"/>
              </w:rPr>
              <w:t>Exceeds the minimum requirements)</w:t>
            </w:r>
          </w:p>
        </w:tc>
        <w:tc>
          <w:tcPr>
            <w:tcW w:w="960" w:type="pct"/>
          </w:tcPr>
          <w:p w14:paraId="0B37594E" w14:textId="77777777" w:rsidR="004D3817" w:rsidRPr="00C330B9" w:rsidRDefault="004D3817" w:rsidP="00F13058">
            <w:pPr>
              <w:jc w:val="center"/>
              <w:rPr>
                <w:rFonts w:asciiTheme="majorHAnsi" w:hAnsiTheme="majorHAnsi" w:cstheme="majorHAnsi"/>
                <w:b/>
                <w:sz w:val="22"/>
                <w:szCs w:val="22"/>
              </w:rPr>
            </w:pPr>
            <w:r w:rsidRPr="00C330B9">
              <w:rPr>
                <w:rFonts w:asciiTheme="majorHAnsi" w:hAnsiTheme="majorHAnsi" w:cstheme="majorHAnsi"/>
                <w:b/>
                <w:szCs w:val="22"/>
              </w:rPr>
              <w:t>5</w:t>
            </w:r>
          </w:p>
        </w:tc>
      </w:tr>
    </w:tbl>
    <w:p w14:paraId="219F2F5C" w14:textId="77777777" w:rsidR="004D3817" w:rsidRPr="0006336A" w:rsidRDefault="004D3817" w:rsidP="004D3817">
      <w:pPr>
        <w:rPr>
          <w:rFonts w:cs="Calibri"/>
          <w:szCs w:val="24"/>
        </w:rPr>
      </w:pPr>
    </w:p>
    <w:p w14:paraId="174A2EB5" w14:textId="650F8353" w:rsidR="007F13F5" w:rsidRPr="005269B2" w:rsidRDefault="007F13F5" w:rsidP="00E822EA">
      <w:pPr>
        <w:pStyle w:val="ListParagraph"/>
        <w:numPr>
          <w:ilvl w:val="0"/>
          <w:numId w:val="111"/>
        </w:numPr>
        <w:rPr>
          <w:rFonts w:asciiTheme="majorHAnsi" w:hAnsiTheme="majorHAnsi" w:cstheme="majorHAnsi"/>
        </w:rPr>
      </w:pPr>
      <w:r w:rsidRPr="005269B2">
        <w:rPr>
          <w:rFonts w:asciiTheme="majorHAnsi" w:hAnsiTheme="majorHAnsi" w:cstheme="majorHAnsi"/>
          <w:b/>
        </w:rPr>
        <w:t>Weighting of requirements:</w:t>
      </w:r>
      <w:r w:rsidRPr="005269B2">
        <w:rPr>
          <w:rFonts w:asciiTheme="majorHAnsi" w:hAnsiTheme="majorHAnsi" w:cstheme="majorHAnsi"/>
        </w:rPr>
        <w:t xml:space="preserve"> The full scope of requirements will be determined by the following weights as per the table below.</w:t>
      </w:r>
    </w:p>
    <w:p w14:paraId="13EEA555" w14:textId="77777777" w:rsidR="007F13F5" w:rsidRPr="009A0F51" w:rsidRDefault="007F13F5" w:rsidP="007F13F5">
      <w:pPr>
        <w:rPr>
          <w:rFonts w:asciiTheme="majorHAnsi" w:hAnsiTheme="majorHAnsi" w:cstheme="majorHAnsi"/>
          <w:b/>
          <w:bCs/>
        </w:rPr>
      </w:pPr>
    </w:p>
    <w:p w14:paraId="4E56D39C" w14:textId="77777777" w:rsidR="007F13F5" w:rsidRPr="009A0F51" w:rsidRDefault="007F13F5" w:rsidP="007F13F5">
      <w:pPr>
        <w:keepNext/>
        <w:spacing w:before="120"/>
        <w:ind w:left="567"/>
        <w:jc w:val="center"/>
        <w:rPr>
          <w:rFonts w:asciiTheme="majorHAnsi" w:hAnsiTheme="majorHAnsi" w:cstheme="majorHAnsi"/>
          <w:b/>
          <w:bCs/>
          <w:lang w:val="en-GB"/>
        </w:rPr>
      </w:pPr>
      <w:r w:rsidRPr="002177C8">
        <w:rPr>
          <w:rFonts w:asciiTheme="majorHAnsi" w:hAnsiTheme="majorHAnsi" w:cstheme="majorHAnsi"/>
          <w:b/>
          <w:bCs/>
          <w:lang w:val="en-GB"/>
        </w:rPr>
        <w:t>Table 8:</w:t>
      </w:r>
      <w:r w:rsidRPr="009A0F51">
        <w:rPr>
          <w:rFonts w:asciiTheme="majorHAnsi" w:hAnsiTheme="majorHAnsi" w:cstheme="majorHAnsi"/>
          <w:b/>
          <w:bCs/>
          <w:lang w:val="en-GB"/>
        </w:rPr>
        <w:t xml:space="preserve"> Technical Proof of Concept (Demonstration) Weighting Requirements</w:t>
      </w:r>
    </w:p>
    <w:tbl>
      <w:tblPr>
        <w:tblStyle w:val="TableGrid2"/>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2"/>
        <w:gridCol w:w="6519"/>
        <w:gridCol w:w="1691"/>
      </w:tblGrid>
      <w:tr w:rsidR="00BD037D" w:rsidRPr="00C440C7" w14:paraId="2A8947A6" w14:textId="77777777" w:rsidTr="00756C94">
        <w:tc>
          <w:tcPr>
            <w:tcW w:w="470" w:type="pct"/>
            <w:shd w:val="clear" w:color="auto" w:fill="DBE5F1" w:themeFill="accent1" w:themeFillTint="33"/>
          </w:tcPr>
          <w:p w14:paraId="58CDE079" w14:textId="77777777" w:rsidR="00BD037D" w:rsidRPr="00C330B9" w:rsidRDefault="00BD037D" w:rsidP="00756C94">
            <w:pPr>
              <w:rPr>
                <w:rFonts w:asciiTheme="majorHAnsi" w:eastAsiaTheme="minorHAnsi" w:hAnsiTheme="majorHAnsi" w:cstheme="majorHAnsi"/>
                <w:b/>
                <w:sz w:val="22"/>
                <w:szCs w:val="22"/>
                <w:lang w:eastAsia="en-US"/>
              </w:rPr>
            </w:pPr>
            <w:r w:rsidRPr="00C330B9">
              <w:rPr>
                <w:rFonts w:asciiTheme="majorHAnsi" w:hAnsiTheme="majorHAnsi" w:cstheme="majorHAnsi"/>
                <w:b/>
                <w:szCs w:val="22"/>
              </w:rPr>
              <w:t>No.</w:t>
            </w:r>
          </w:p>
        </w:tc>
        <w:tc>
          <w:tcPr>
            <w:tcW w:w="3597" w:type="pct"/>
            <w:shd w:val="clear" w:color="auto" w:fill="DBE5F1" w:themeFill="accent1" w:themeFillTint="33"/>
          </w:tcPr>
          <w:p w14:paraId="6D296708" w14:textId="77777777" w:rsidR="00BD037D" w:rsidRPr="00C330B9" w:rsidRDefault="00BD037D" w:rsidP="00756C94">
            <w:pPr>
              <w:rPr>
                <w:rFonts w:asciiTheme="majorHAnsi" w:eastAsiaTheme="minorHAnsi" w:hAnsiTheme="majorHAnsi" w:cstheme="majorHAnsi"/>
                <w:b/>
                <w:sz w:val="22"/>
                <w:szCs w:val="22"/>
                <w:lang w:eastAsia="en-US"/>
              </w:rPr>
            </w:pPr>
            <w:r w:rsidRPr="00C330B9">
              <w:rPr>
                <w:rFonts w:asciiTheme="majorHAnsi" w:hAnsiTheme="majorHAnsi" w:cstheme="majorHAnsi"/>
                <w:b/>
                <w:szCs w:val="22"/>
              </w:rPr>
              <w:t>Technical Functionality requirements</w:t>
            </w:r>
          </w:p>
        </w:tc>
        <w:tc>
          <w:tcPr>
            <w:tcW w:w="933" w:type="pct"/>
            <w:shd w:val="clear" w:color="auto" w:fill="DBE5F1" w:themeFill="accent1" w:themeFillTint="33"/>
          </w:tcPr>
          <w:p w14:paraId="68629F61" w14:textId="77777777" w:rsidR="00BD037D" w:rsidRPr="00C330B9" w:rsidRDefault="00BD037D" w:rsidP="00756C94">
            <w:pPr>
              <w:jc w:val="center"/>
              <w:rPr>
                <w:rFonts w:asciiTheme="majorHAnsi" w:eastAsiaTheme="minorHAnsi" w:hAnsiTheme="majorHAnsi" w:cstheme="majorHAnsi"/>
                <w:b/>
                <w:sz w:val="22"/>
                <w:szCs w:val="22"/>
                <w:lang w:eastAsia="en-US"/>
              </w:rPr>
            </w:pPr>
            <w:r w:rsidRPr="00C330B9">
              <w:rPr>
                <w:rFonts w:asciiTheme="majorHAnsi" w:hAnsiTheme="majorHAnsi" w:cstheme="majorHAnsi"/>
                <w:b/>
                <w:szCs w:val="22"/>
              </w:rPr>
              <w:t>Weighting</w:t>
            </w:r>
          </w:p>
        </w:tc>
      </w:tr>
      <w:tr w:rsidR="00BD037D" w:rsidRPr="00C440C7" w14:paraId="44C58598" w14:textId="77777777" w:rsidTr="00756C94">
        <w:tc>
          <w:tcPr>
            <w:tcW w:w="5000" w:type="pct"/>
            <w:gridSpan w:val="3"/>
          </w:tcPr>
          <w:p w14:paraId="6F8E64FF" w14:textId="77777777" w:rsidR="00BD037D" w:rsidRPr="00C330B9" w:rsidRDefault="00BD037D" w:rsidP="00756C94">
            <w:pPr>
              <w:spacing w:line="276" w:lineRule="auto"/>
              <w:jc w:val="center"/>
              <w:rPr>
                <w:rFonts w:asciiTheme="majorHAnsi" w:eastAsiaTheme="minorHAnsi" w:hAnsiTheme="majorHAnsi" w:cstheme="majorHAnsi"/>
                <w:b/>
                <w:sz w:val="22"/>
                <w:szCs w:val="24"/>
                <w:lang w:eastAsia="en-US"/>
              </w:rPr>
            </w:pPr>
            <w:r w:rsidRPr="00C330B9">
              <w:rPr>
                <w:rFonts w:asciiTheme="majorHAnsi" w:hAnsiTheme="majorHAnsi" w:cstheme="majorHAnsi"/>
                <w:b/>
                <w:szCs w:val="24"/>
              </w:rPr>
              <w:t>BIDDER’S CAPABILITY</w:t>
            </w:r>
          </w:p>
        </w:tc>
      </w:tr>
      <w:tr w:rsidR="00BD037D" w:rsidRPr="00C440C7" w14:paraId="62289599" w14:textId="77777777" w:rsidTr="00756C94">
        <w:trPr>
          <w:trHeight w:val="379"/>
        </w:trPr>
        <w:tc>
          <w:tcPr>
            <w:tcW w:w="470" w:type="pct"/>
          </w:tcPr>
          <w:p w14:paraId="68A2F4E7" w14:textId="77777777" w:rsidR="00BD037D" w:rsidRPr="00C330B9" w:rsidRDefault="00BD037D" w:rsidP="00756C94">
            <w:pPr>
              <w:spacing w:after="120" w:line="276" w:lineRule="auto"/>
              <w:jc w:val="left"/>
              <w:rPr>
                <w:rFonts w:asciiTheme="majorHAnsi" w:hAnsiTheme="majorHAnsi" w:cstheme="majorHAnsi"/>
                <w:szCs w:val="22"/>
              </w:rPr>
            </w:pPr>
            <w:r>
              <w:rPr>
                <w:rFonts w:asciiTheme="majorHAnsi" w:hAnsiTheme="majorHAnsi" w:cstheme="majorHAnsi"/>
              </w:rPr>
              <w:t>1</w:t>
            </w:r>
            <w:r w:rsidRPr="00C330B9">
              <w:rPr>
                <w:rFonts w:asciiTheme="majorHAnsi" w:hAnsiTheme="majorHAnsi" w:cstheme="majorHAnsi"/>
              </w:rPr>
              <w:t>.</w:t>
            </w:r>
          </w:p>
        </w:tc>
        <w:tc>
          <w:tcPr>
            <w:tcW w:w="3597" w:type="pct"/>
          </w:tcPr>
          <w:p w14:paraId="4E9A3635" w14:textId="77777777" w:rsidR="00BD037D" w:rsidRPr="00287521" w:rsidRDefault="00BD037D" w:rsidP="00756C94">
            <w:pPr>
              <w:spacing w:before="40" w:after="120" w:line="276" w:lineRule="auto"/>
              <w:jc w:val="left"/>
              <w:rPr>
                <w:rFonts w:ascii="Calibri Light" w:hAnsi="Calibri Light" w:cs="Calibri Light"/>
                <w:lang w:val="en-US"/>
              </w:rPr>
            </w:pPr>
            <w:r w:rsidRPr="00287521">
              <w:rPr>
                <w:rFonts w:ascii="Calibri Light" w:eastAsiaTheme="minorHAnsi" w:hAnsi="Calibri Light" w:cs="Calibri Light"/>
                <w:color w:val="000000"/>
                <w:sz w:val="22"/>
                <w:szCs w:val="22"/>
                <w:lang w:eastAsia="en-US"/>
              </w:rPr>
              <w:t xml:space="preserve">On-prem, Air-Gapped End-Point Protection with EDR </w:t>
            </w:r>
            <w:r w:rsidRPr="00287521">
              <w:rPr>
                <w:rFonts w:ascii="Calibri Light" w:eastAsiaTheme="minorHAnsi" w:hAnsi="Calibri Light" w:cs="Calibri Light"/>
                <w:sz w:val="22"/>
                <w:szCs w:val="22"/>
                <w:lang w:val="en-US" w:eastAsia="en-US"/>
              </w:rPr>
              <w:t xml:space="preserve"> </w:t>
            </w:r>
          </w:p>
        </w:tc>
        <w:tc>
          <w:tcPr>
            <w:tcW w:w="933" w:type="pct"/>
          </w:tcPr>
          <w:p w14:paraId="0D1E6580" w14:textId="77777777" w:rsidR="00BD037D" w:rsidRPr="00C330B9" w:rsidRDefault="00BD037D" w:rsidP="00756C94">
            <w:pPr>
              <w:spacing w:after="120" w:line="276" w:lineRule="auto"/>
              <w:jc w:val="center"/>
              <w:rPr>
                <w:rFonts w:asciiTheme="majorHAnsi" w:hAnsiTheme="majorHAnsi" w:cstheme="majorHAnsi"/>
                <w:szCs w:val="22"/>
              </w:rPr>
            </w:pPr>
            <w:r>
              <w:rPr>
                <w:rFonts w:asciiTheme="majorHAnsi" w:hAnsiTheme="majorHAnsi" w:cstheme="majorHAnsi"/>
              </w:rPr>
              <w:t>15</w:t>
            </w:r>
            <w:r w:rsidRPr="00C330B9">
              <w:rPr>
                <w:rFonts w:asciiTheme="majorHAnsi" w:hAnsiTheme="majorHAnsi" w:cstheme="majorHAnsi"/>
              </w:rPr>
              <w:t>%</w:t>
            </w:r>
          </w:p>
        </w:tc>
      </w:tr>
      <w:tr w:rsidR="00BD037D" w:rsidRPr="00C440C7" w14:paraId="4AD454CA" w14:textId="77777777" w:rsidTr="00756C94">
        <w:tc>
          <w:tcPr>
            <w:tcW w:w="470" w:type="pct"/>
          </w:tcPr>
          <w:p w14:paraId="49FFEDF7" w14:textId="77777777" w:rsidR="00BD037D" w:rsidRPr="00C330B9" w:rsidRDefault="00BD037D" w:rsidP="00756C94">
            <w:pPr>
              <w:jc w:val="left"/>
              <w:rPr>
                <w:rFonts w:asciiTheme="majorHAnsi" w:hAnsiTheme="majorHAnsi" w:cstheme="majorHAnsi"/>
              </w:rPr>
            </w:pPr>
            <w:r>
              <w:rPr>
                <w:rFonts w:asciiTheme="majorHAnsi" w:hAnsiTheme="majorHAnsi" w:cstheme="majorHAnsi"/>
              </w:rPr>
              <w:t>2.</w:t>
            </w:r>
          </w:p>
        </w:tc>
        <w:tc>
          <w:tcPr>
            <w:tcW w:w="3597" w:type="pct"/>
          </w:tcPr>
          <w:p w14:paraId="7A58FF55" w14:textId="77777777" w:rsidR="00BD037D" w:rsidRPr="00AD7143" w:rsidRDefault="00BD037D" w:rsidP="00756C94">
            <w:pPr>
              <w:jc w:val="left"/>
              <w:rPr>
                <w:rFonts w:asciiTheme="majorHAnsi" w:hAnsiTheme="majorHAnsi" w:cstheme="majorHAnsi"/>
                <w:lang w:val="en-US"/>
              </w:rPr>
            </w:pPr>
            <w:r w:rsidRPr="00AD7143">
              <w:rPr>
                <w:rFonts w:asciiTheme="majorHAnsi" w:eastAsiaTheme="minorEastAsia" w:hAnsiTheme="majorHAnsi" w:cstheme="majorHAnsi"/>
                <w:lang w:val="en-US"/>
              </w:rPr>
              <w:t>Servers Antivirus Protection</w:t>
            </w:r>
            <w:r>
              <w:rPr>
                <w:rFonts w:asciiTheme="majorHAnsi" w:eastAsiaTheme="minorEastAsia" w:hAnsiTheme="majorHAnsi" w:cstheme="majorHAnsi"/>
                <w:lang w:val="en-US"/>
              </w:rPr>
              <w:t xml:space="preserve"> (Including virtual servers)</w:t>
            </w:r>
          </w:p>
        </w:tc>
        <w:tc>
          <w:tcPr>
            <w:tcW w:w="933" w:type="pct"/>
          </w:tcPr>
          <w:p w14:paraId="43486194" w14:textId="77777777" w:rsidR="00BD037D" w:rsidRDefault="00BD037D" w:rsidP="00756C94">
            <w:pPr>
              <w:jc w:val="center"/>
              <w:rPr>
                <w:rFonts w:asciiTheme="majorHAnsi" w:hAnsiTheme="majorHAnsi" w:cstheme="majorHAnsi"/>
              </w:rPr>
            </w:pPr>
            <w:r>
              <w:rPr>
                <w:rFonts w:asciiTheme="majorHAnsi" w:hAnsiTheme="majorHAnsi" w:cstheme="majorHAnsi"/>
              </w:rPr>
              <w:t>15%</w:t>
            </w:r>
          </w:p>
        </w:tc>
      </w:tr>
      <w:tr w:rsidR="00BD037D" w:rsidRPr="00C440C7" w14:paraId="1FD065F2" w14:textId="77777777" w:rsidTr="00756C94">
        <w:tc>
          <w:tcPr>
            <w:tcW w:w="470" w:type="pct"/>
          </w:tcPr>
          <w:p w14:paraId="4EC5A40C" w14:textId="77777777" w:rsidR="00BD037D" w:rsidRDefault="00BD037D" w:rsidP="00756C94">
            <w:pPr>
              <w:jc w:val="left"/>
              <w:rPr>
                <w:rFonts w:asciiTheme="majorHAnsi" w:hAnsiTheme="majorHAnsi" w:cstheme="majorHAnsi"/>
              </w:rPr>
            </w:pPr>
            <w:r>
              <w:rPr>
                <w:rFonts w:asciiTheme="majorHAnsi" w:hAnsiTheme="majorHAnsi" w:cstheme="majorHAnsi"/>
              </w:rPr>
              <w:t>3.</w:t>
            </w:r>
          </w:p>
        </w:tc>
        <w:tc>
          <w:tcPr>
            <w:tcW w:w="3597" w:type="pct"/>
            <w:vAlign w:val="bottom"/>
          </w:tcPr>
          <w:p w14:paraId="0F3331F6" w14:textId="77777777" w:rsidR="00BD037D" w:rsidRPr="00287521" w:rsidRDefault="00BD037D" w:rsidP="00756C94">
            <w:pPr>
              <w:jc w:val="left"/>
              <w:rPr>
                <w:rFonts w:ascii="Calibri Light" w:eastAsiaTheme="minorEastAsia" w:hAnsi="Calibri Light" w:cs="Calibri Light"/>
                <w:sz w:val="22"/>
                <w:szCs w:val="22"/>
                <w:lang w:val="en-US"/>
              </w:rPr>
            </w:pPr>
            <w:r w:rsidRPr="00287521">
              <w:rPr>
                <w:rFonts w:ascii="Calibri Light" w:eastAsiaTheme="minorHAnsi" w:hAnsi="Calibri Light" w:cs="Calibri Light"/>
                <w:color w:val="000000"/>
                <w:sz w:val="22"/>
                <w:szCs w:val="22"/>
                <w:lang w:eastAsia="en-US"/>
              </w:rPr>
              <w:t xml:space="preserve">On-prem, Air-Gapped </w:t>
            </w:r>
            <w:r w:rsidRPr="00287521">
              <w:rPr>
                <w:rFonts w:ascii="Calibri Light" w:hAnsi="Calibri Light" w:cs="Calibri Light"/>
                <w:bCs/>
                <w:sz w:val="22"/>
                <w:szCs w:val="22"/>
                <w:lang w:val="en-US"/>
              </w:rPr>
              <w:t>Extended and Detection Response (XDR) Protection (Servers, Endpoints)</w:t>
            </w:r>
          </w:p>
        </w:tc>
        <w:tc>
          <w:tcPr>
            <w:tcW w:w="933" w:type="pct"/>
          </w:tcPr>
          <w:p w14:paraId="3A10566D" w14:textId="77777777" w:rsidR="00BD037D" w:rsidRPr="00C330B9" w:rsidRDefault="00BD037D" w:rsidP="00756C94">
            <w:pPr>
              <w:jc w:val="center"/>
              <w:rPr>
                <w:rFonts w:asciiTheme="majorHAnsi" w:hAnsiTheme="majorHAnsi" w:cstheme="majorHAnsi"/>
              </w:rPr>
            </w:pPr>
            <w:r>
              <w:rPr>
                <w:rFonts w:asciiTheme="majorHAnsi" w:hAnsiTheme="majorHAnsi" w:cstheme="majorHAnsi"/>
              </w:rPr>
              <w:t>15%</w:t>
            </w:r>
          </w:p>
        </w:tc>
      </w:tr>
      <w:tr w:rsidR="00BD037D" w:rsidRPr="00C440C7" w14:paraId="44B1963C" w14:textId="77777777" w:rsidTr="00756C94">
        <w:tc>
          <w:tcPr>
            <w:tcW w:w="470" w:type="pct"/>
          </w:tcPr>
          <w:p w14:paraId="18E3C04B" w14:textId="77777777" w:rsidR="00BD037D" w:rsidRDefault="00BD037D" w:rsidP="00756C94">
            <w:pPr>
              <w:jc w:val="left"/>
              <w:rPr>
                <w:rFonts w:asciiTheme="majorHAnsi" w:hAnsiTheme="majorHAnsi" w:cstheme="majorHAnsi"/>
              </w:rPr>
            </w:pPr>
            <w:r>
              <w:rPr>
                <w:rFonts w:asciiTheme="majorHAnsi" w:hAnsiTheme="majorHAnsi" w:cstheme="majorHAnsi"/>
              </w:rPr>
              <w:t>4.</w:t>
            </w:r>
          </w:p>
        </w:tc>
        <w:tc>
          <w:tcPr>
            <w:tcW w:w="3597" w:type="pct"/>
            <w:vAlign w:val="bottom"/>
          </w:tcPr>
          <w:p w14:paraId="7454CCBE" w14:textId="77777777" w:rsidR="00BD037D" w:rsidRPr="00287521" w:rsidRDefault="00BD037D" w:rsidP="00756C94">
            <w:pPr>
              <w:jc w:val="left"/>
              <w:rPr>
                <w:rFonts w:ascii="Calibri Light" w:eastAsiaTheme="minorEastAsia" w:hAnsi="Calibri Light" w:cs="Calibri Light"/>
                <w:sz w:val="22"/>
                <w:szCs w:val="22"/>
                <w:lang w:val="en-US"/>
              </w:rPr>
            </w:pPr>
            <w:r w:rsidRPr="00287521">
              <w:rPr>
                <w:rFonts w:ascii="Calibri Light" w:hAnsi="Calibri Light" w:cs="Calibri Light"/>
                <w:bCs/>
                <w:sz w:val="22"/>
                <w:szCs w:val="22"/>
                <w:lang w:val="en-US" w:eastAsia="en-US"/>
              </w:rPr>
              <w:t>Network Detection and Response (NDR)</w:t>
            </w:r>
          </w:p>
        </w:tc>
        <w:tc>
          <w:tcPr>
            <w:tcW w:w="933" w:type="pct"/>
          </w:tcPr>
          <w:p w14:paraId="743F8A82" w14:textId="77777777" w:rsidR="00BD037D" w:rsidRPr="00C330B9" w:rsidRDefault="00BD037D" w:rsidP="00756C94">
            <w:pPr>
              <w:jc w:val="center"/>
              <w:rPr>
                <w:rFonts w:asciiTheme="majorHAnsi" w:hAnsiTheme="majorHAnsi" w:cstheme="majorHAnsi"/>
              </w:rPr>
            </w:pPr>
            <w:r>
              <w:rPr>
                <w:rFonts w:asciiTheme="majorHAnsi" w:hAnsiTheme="majorHAnsi" w:cstheme="majorHAnsi"/>
              </w:rPr>
              <w:t>15%</w:t>
            </w:r>
          </w:p>
        </w:tc>
      </w:tr>
      <w:tr w:rsidR="00BD037D" w:rsidRPr="00C440C7" w14:paraId="676E6405" w14:textId="77777777" w:rsidTr="00756C94">
        <w:trPr>
          <w:trHeight w:val="288"/>
        </w:trPr>
        <w:tc>
          <w:tcPr>
            <w:tcW w:w="470" w:type="pct"/>
          </w:tcPr>
          <w:p w14:paraId="6BDD631F" w14:textId="77777777" w:rsidR="00BD037D" w:rsidRPr="00C330B9" w:rsidRDefault="00BD037D" w:rsidP="00756C94">
            <w:pPr>
              <w:spacing w:after="120" w:line="276" w:lineRule="auto"/>
              <w:jc w:val="left"/>
              <w:rPr>
                <w:rFonts w:asciiTheme="majorHAnsi" w:hAnsiTheme="majorHAnsi" w:cstheme="majorHAnsi"/>
                <w:szCs w:val="22"/>
              </w:rPr>
            </w:pPr>
            <w:r>
              <w:rPr>
                <w:rFonts w:asciiTheme="majorHAnsi" w:hAnsiTheme="majorHAnsi" w:cstheme="majorHAnsi"/>
              </w:rPr>
              <w:t>5</w:t>
            </w:r>
            <w:r w:rsidRPr="00C330B9">
              <w:rPr>
                <w:rFonts w:asciiTheme="majorHAnsi" w:hAnsiTheme="majorHAnsi" w:cstheme="majorHAnsi"/>
              </w:rPr>
              <w:t>.</w:t>
            </w:r>
          </w:p>
        </w:tc>
        <w:tc>
          <w:tcPr>
            <w:tcW w:w="3597" w:type="pct"/>
          </w:tcPr>
          <w:p w14:paraId="2730889C" w14:textId="77777777" w:rsidR="00BD037D" w:rsidRPr="00C330B9" w:rsidRDefault="00BD037D" w:rsidP="00756C94">
            <w:pPr>
              <w:spacing w:after="120" w:line="276" w:lineRule="auto"/>
              <w:jc w:val="left"/>
              <w:rPr>
                <w:rFonts w:asciiTheme="majorHAnsi" w:eastAsiaTheme="minorHAnsi" w:hAnsiTheme="majorHAnsi" w:cstheme="majorHAnsi"/>
                <w:sz w:val="22"/>
                <w:szCs w:val="22"/>
                <w:lang w:eastAsia="en-US"/>
              </w:rPr>
            </w:pPr>
            <w:r w:rsidRPr="00AD7143">
              <w:rPr>
                <w:rFonts w:asciiTheme="majorHAnsi" w:eastAsiaTheme="minorEastAsia" w:hAnsiTheme="majorHAnsi" w:cstheme="majorHAnsi"/>
                <w:lang w:val="en-US"/>
              </w:rPr>
              <w:t>Web Gateway</w:t>
            </w:r>
          </w:p>
        </w:tc>
        <w:tc>
          <w:tcPr>
            <w:tcW w:w="933" w:type="pct"/>
          </w:tcPr>
          <w:p w14:paraId="0BF59554" w14:textId="77777777" w:rsidR="00BD037D" w:rsidRPr="00C330B9" w:rsidRDefault="00BD037D" w:rsidP="00756C94">
            <w:pPr>
              <w:spacing w:after="120" w:line="276" w:lineRule="auto"/>
              <w:jc w:val="center"/>
              <w:rPr>
                <w:rFonts w:asciiTheme="majorHAnsi" w:hAnsiTheme="majorHAnsi" w:cstheme="majorHAnsi"/>
                <w:szCs w:val="22"/>
              </w:rPr>
            </w:pPr>
            <w:r>
              <w:rPr>
                <w:rFonts w:asciiTheme="majorHAnsi" w:hAnsiTheme="majorHAnsi" w:cstheme="majorHAnsi"/>
              </w:rPr>
              <w:t>15</w:t>
            </w:r>
            <w:r w:rsidRPr="00C330B9">
              <w:rPr>
                <w:rFonts w:asciiTheme="majorHAnsi" w:hAnsiTheme="majorHAnsi" w:cstheme="majorHAnsi"/>
              </w:rPr>
              <w:t>%</w:t>
            </w:r>
          </w:p>
        </w:tc>
      </w:tr>
      <w:tr w:rsidR="00BD037D" w:rsidRPr="00C440C7" w14:paraId="44D79CC0" w14:textId="77777777" w:rsidTr="00756C94">
        <w:tc>
          <w:tcPr>
            <w:tcW w:w="470" w:type="pct"/>
          </w:tcPr>
          <w:p w14:paraId="11000FFA" w14:textId="77777777" w:rsidR="00BD037D" w:rsidRPr="00C330B9" w:rsidRDefault="00BD037D" w:rsidP="00756C94">
            <w:pPr>
              <w:spacing w:after="120" w:line="276" w:lineRule="auto"/>
              <w:jc w:val="left"/>
              <w:rPr>
                <w:rFonts w:asciiTheme="majorHAnsi" w:hAnsiTheme="majorHAnsi" w:cstheme="majorHAnsi"/>
                <w:szCs w:val="22"/>
              </w:rPr>
            </w:pPr>
            <w:r>
              <w:rPr>
                <w:rFonts w:asciiTheme="majorHAnsi" w:hAnsiTheme="majorHAnsi" w:cstheme="majorHAnsi"/>
              </w:rPr>
              <w:t>6</w:t>
            </w:r>
            <w:r w:rsidRPr="00C330B9">
              <w:rPr>
                <w:rFonts w:asciiTheme="majorHAnsi" w:hAnsiTheme="majorHAnsi" w:cstheme="majorHAnsi"/>
              </w:rPr>
              <w:t>.</w:t>
            </w:r>
          </w:p>
        </w:tc>
        <w:tc>
          <w:tcPr>
            <w:tcW w:w="3597" w:type="pct"/>
          </w:tcPr>
          <w:p w14:paraId="4A719C79" w14:textId="77777777" w:rsidR="00BD037D" w:rsidRPr="00AD7143" w:rsidRDefault="00BD037D" w:rsidP="00756C94">
            <w:pPr>
              <w:spacing w:after="120" w:line="276" w:lineRule="auto"/>
              <w:jc w:val="left"/>
              <w:rPr>
                <w:rFonts w:asciiTheme="majorHAnsi" w:hAnsiTheme="majorHAnsi" w:cstheme="majorHAnsi"/>
                <w:lang w:val="en-US"/>
              </w:rPr>
            </w:pPr>
            <w:r>
              <w:rPr>
                <w:rFonts w:asciiTheme="majorHAnsi" w:eastAsiaTheme="minorEastAsia" w:hAnsiTheme="majorHAnsi" w:cstheme="majorHAnsi"/>
                <w:lang w:val="en-US"/>
              </w:rPr>
              <w:t>Email gateway</w:t>
            </w:r>
          </w:p>
        </w:tc>
        <w:tc>
          <w:tcPr>
            <w:tcW w:w="933" w:type="pct"/>
          </w:tcPr>
          <w:p w14:paraId="038C9FB5" w14:textId="77777777" w:rsidR="00BD037D" w:rsidRPr="00C330B9" w:rsidRDefault="00BD037D" w:rsidP="00756C94">
            <w:pPr>
              <w:spacing w:after="120" w:line="276" w:lineRule="auto"/>
              <w:jc w:val="center"/>
              <w:rPr>
                <w:rFonts w:asciiTheme="majorHAnsi" w:hAnsiTheme="majorHAnsi" w:cstheme="majorHAnsi"/>
                <w:szCs w:val="22"/>
              </w:rPr>
            </w:pPr>
            <w:r>
              <w:rPr>
                <w:rFonts w:asciiTheme="majorHAnsi" w:hAnsiTheme="majorHAnsi" w:cstheme="majorHAnsi"/>
              </w:rPr>
              <w:t>10</w:t>
            </w:r>
            <w:r w:rsidRPr="00C330B9">
              <w:rPr>
                <w:rFonts w:asciiTheme="majorHAnsi" w:hAnsiTheme="majorHAnsi" w:cstheme="majorHAnsi"/>
              </w:rPr>
              <w:t>%</w:t>
            </w:r>
          </w:p>
        </w:tc>
      </w:tr>
      <w:tr w:rsidR="00BD037D" w:rsidRPr="00C440C7" w14:paraId="3F50E2F8" w14:textId="77777777" w:rsidTr="00756C94">
        <w:tc>
          <w:tcPr>
            <w:tcW w:w="470" w:type="pct"/>
          </w:tcPr>
          <w:p w14:paraId="1EA53BDB" w14:textId="77777777" w:rsidR="00BD037D" w:rsidRDefault="00BD037D" w:rsidP="00756C94">
            <w:pPr>
              <w:jc w:val="left"/>
              <w:rPr>
                <w:rFonts w:asciiTheme="majorHAnsi" w:hAnsiTheme="majorHAnsi" w:cstheme="majorHAnsi"/>
              </w:rPr>
            </w:pPr>
            <w:r>
              <w:rPr>
                <w:rFonts w:asciiTheme="majorHAnsi" w:hAnsiTheme="majorHAnsi" w:cstheme="majorHAnsi"/>
              </w:rPr>
              <w:t>7.</w:t>
            </w:r>
          </w:p>
        </w:tc>
        <w:tc>
          <w:tcPr>
            <w:tcW w:w="3597" w:type="pct"/>
          </w:tcPr>
          <w:p w14:paraId="43F60CB0" w14:textId="77777777" w:rsidR="00BD037D" w:rsidRPr="00287521" w:rsidRDefault="00BD037D" w:rsidP="00756C94">
            <w:pPr>
              <w:spacing w:after="120" w:line="276" w:lineRule="auto"/>
              <w:rPr>
                <w:rFonts w:ascii="Calibri Light" w:eastAsiaTheme="minorEastAsia" w:hAnsi="Calibri Light" w:cs="Calibri Light"/>
                <w:bCs/>
                <w:sz w:val="22"/>
                <w:szCs w:val="22"/>
                <w:lang w:val="en-US"/>
              </w:rPr>
            </w:pPr>
            <w:r w:rsidRPr="00287521">
              <w:rPr>
                <w:rFonts w:ascii="Calibri Light" w:eastAsiaTheme="minorHAnsi" w:hAnsi="Calibri Light" w:cs="Calibri Light"/>
                <w:bCs/>
                <w:sz w:val="22"/>
                <w:szCs w:val="22"/>
                <w:lang w:val="en-US" w:eastAsia="en-US"/>
              </w:rPr>
              <w:t>DLP (Data loss Prevention/Protection) Solution</w:t>
            </w:r>
          </w:p>
        </w:tc>
        <w:tc>
          <w:tcPr>
            <w:tcW w:w="933" w:type="pct"/>
          </w:tcPr>
          <w:p w14:paraId="51518464" w14:textId="77777777" w:rsidR="00BD037D" w:rsidRPr="00C330B9" w:rsidRDefault="00BD037D" w:rsidP="00756C94">
            <w:pPr>
              <w:jc w:val="center"/>
              <w:rPr>
                <w:rFonts w:asciiTheme="majorHAnsi" w:hAnsiTheme="majorHAnsi" w:cstheme="majorHAnsi"/>
              </w:rPr>
            </w:pPr>
            <w:r>
              <w:rPr>
                <w:rFonts w:asciiTheme="majorHAnsi" w:hAnsiTheme="majorHAnsi" w:cstheme="majorHAnsi"/>
              </w:rPr>
              <w:t>15%</w:t>
            </w:r>
          </w:p>
        </w:tc>
      </w:tr>
      <w:tr w:rsidR="00BD037D" w:rsidRPr="00C440C7" w14:paraId="19CF798F" w14:textId="77777777" w:rsidTr="00756C94">
        <w:tc>
          <w:tcPr>
            <w:tcW w:w="4067" w:type="pct"/>
            <w:gridSpan w:val="2"/>
            <w:shd w:val="clear" w:color="auto" w:fill="auto"/>
          </w:tcPr>
          <w:p w14:paraId="1D201A7D" w14:textId="77777777" w:rsidR="00BD037D" w:rsidRPr="00C330B9" w:rsidRDefault="00BD037D" w:rsidP="00756C94">
            <w:pPr>
              <w:jc w:val="left"/>
              <w:rPr>
                <w:rFonts w:asciiTheme="majorHAnsi" w:hAnsiTheme="majorHAnsi" w:cstheme="majorHAnsi"/>
              </w:rPr>
            </w:pPr>
            <w:r>
              <w:rPr>
                <w:rFonts w:asciiTheme="majorHAnsi" w:hAnsiTheme="majorHAnsi" w:cstheme="majorHAnsi"/>
              </w:rPr>
              <w:t>TOTAL</w:t>
            </w:r>
          </w:p>
        </w:tc>
        <w:tc>
          <w:tcPr>
            <w:tcW w:w="933" w:type="pct"/>
            <w:shd w:val="clear" w:color="auto" w:fill="auto"/>
          </w:tcPr>
          <w:p w14:paraId="73A4F171" w14:textId="77777777" w:rsidR="00BD037D" w:rsidRPr="00C330B9" w:rsidRDefault="00BD037D" w:rsidP="00756C94">
            <w:pPr>
              <w:jc w:val="center"/>
              <w:rPr>
                <w:rFonts w:asciiTheme="majorHAnsi" w:hAnsiTheme="majorHAnsi" w:cstheme="majorHAnsi"/>
              </w:rPr>
            </w:pPr>
            <w:r>
              <w:rPr>
                <w:rFonts w:asciiTheme="majorHAnsi" w:hAnsiTheme="majorHAnsi" w:cstheme="majorHAnsi"/>
              </w:rPr>
              <w:t>100%</w:t>
            </w:r>
          </w:p>
        </w:tc>
      </w:tr>
    </w:tbl>
    <w:p w14:paraId="1DE310AA" w14:textId="77777777" w:rsidR="004D3817" w:rsidRPr="0006336A" w:rsidRDefault="004D3817" w:rsidP="004D3817">
      <w:pPr>
        <w:ind w:left="1134"/>
        <w:rPr>
          <w:rFonts w:cs="Calibri"/>
          <w:szCs w:val="24"/>
        </w:rPr>
      </w:pPr>
    </w:p>
    <w:p w14:paraId="2B0303C1" w14:textId="77777777" w:rsidR="004D3817" w:rsidRPr="0006336A" w:rsidRDefault="004D3817" w:rsidP="00A15DE7">
      <w:pPr>
        <w:pStyle w:val="ListParagraph"/>
        <w:numPr>
          <w:ilvl w:val="0"/>
          <w:numId w:val="26"/>
        </w:numPr>
        <w:spacing w:after="120"/>
        <w:outlineLvl w:val="9"/>
      </w:pPr>
      <w:r w:rsidRPr="0006336A">
        <w:rPr>
          <w:rFonts w:cs="Calibri"/>
        </w:rPr>
        <w:t>Presentation and Demonstration information will be provided by the Bidder at the</w:t>
      </w:r>
      <w:r w:rsidRPr="0006336A">
        <w:t xml:space="preserve"> Presentation and Live Proof of Concept Demonstration session</w:t>
      </w:r>
      <w:r w:rsidRPr="0006336A">
        <w:rPr>
          <w:rFonts w:cs="Calibri"/>
        </w:rPr>
        <w:t>.</w:t>
      </w:r>
    </w:p>
    <w:p w14:paraId="2DB3CD38" w14:textId="77777777" w:rsidR="004D3817" w:rsidRPr="0006336A" w:rsidRDefault="004D3817" w:rsidP="00A15DE7">
      <w:pPr>
        <w:numPr>
          <w:ilvl w:val="0"/>
          <w:numId w:val="26"/>
        </w:numPr>
        <w:tabs>
          <w:tab w:val="clear" w:pos="1134"/>
        </w:tabs>
        <w:rPr>
          <w:rFonts w:cs="Calibri"/>
          <w:szCs w:val="24"/>
        </w:rPr>
      </w:pPr>
      <w:r w:rsidRPr="0006336A">
        <w:rPr>
          <w:rFonts w:cs="Calibri"/>
          <w:szCs w:val="24"/>
        </w:rPr>
        <w:t>Each Bidder will be evaluated on each individual requirement as indicated in the table below by providing a Live Demonstration to score each section of the requirements.</w:t>
      </w:r>
    </w:p>
    <w:p w14:paraId="65D4A978" w14:textId="77777777" w:rsidR="004D3817" w:rsidRPr="0006336A" w:rsidRDefault="004D3817" w:rsidP="00A15DE7">
      <w:pPr>
        <w:numPr>
          <w:ilvl w:val="0"/>
          <w:numId w:val="26"/>
        </w:numPr>
        <w:tabs>
          <w:tab w:val="clear" w:pos="1134"/>
        </w:tabs>
        <w:rPr>
          <w:rFonts w:cs="Calibri"/>
          <w:szCs w:val="24"/>
        </w:rPr>
      </w:pPr>
      <w:r w:rsidRPr="0006336A">
        <w:rPr>
          <w:rFonts w:cs="Calibri"/>
          <w:szCs w:val="24"/>
        </w:rPr>
        <w:t xml:space="preserve">The value scored for each requirement will be multiplied </w:t>
      </w:r>
      <w:r w:rsidR="00DA5976">
        <w:rPr>
          <w:rFonts w:cs="Calibri"/>
          <w:szCs w:val="24"/>
        </w:rPr>
        <w:t>by</w:t>
      </w:r>
      <w:r w:rsidRPr="0006336A">
        <w:rPr>
          <w:rFonts w:cs="Calibri"/>
          <w:szCs w:val="24"/>
        </w:rPr>
        <w:t xml:space="preserve"> the specified weighting for the relevant requirement.</w:t>
      </w:r>
    </w:p>
    <w:p w14:paraId="2A764F6A" w14:textId="77777777" w:rsidR="004D3817" w:rsidRPr="0006336A" w:rsidRDefault="004D3817" w:rsidP="00A15DE7">
      <w:pPr>
        <w:numPr>
          <w:ilvl w:val="0"/>
          <w:numId w:val="26"/>
        </w:numPr>
        <w:tabs>
          <w:tab w:val="clear" w:pos="1134"/>
        </w:tabs>
        <w:rPr>
          <w:rFonts w:cs="Calibri"/>
          <w:szCs w:val="24"/>
        </w:rPr>
      </w:pPr>
      <w:r w:rsidRPr="0006336A">
        <w:rPr>
          <w:rFonts w:cs="Calibri"/>
          <w:b/>
          <w:bCs/>
          <w:szCs w:val="24"/>
        </w:rPr>
        <w:t>Minimum threshold.</w:t>
      </w:r>
      <w:r w:rsidRPr="0006336A">
        <w:rPr>
          <w:rFonts w:cs="Calibri"/>
          <w:szCs w:val="24"/>
        </w:rPr>
        <w:t xml:space="preserve"> To be eligible to proceed to the next stage of the evaluation the bid must achieve a </w:t>
      </w:r>
      <w:r w:rsidRPr="0006336A">
        <w:rPr>
          <w:rFonts w:cs="Calibri"/>
          <w:b/>
          <w:bCs/>
          <w:szCs w:val="24"/>
        </w:rPr>
        <w:t>minimum threshold overall score of 60%.</w:t>
      </w:r>
    </w:p>
    <w:p w14:paraId="3816B6C0" w14:textId="77777777" w:rsidR="007F13F5" w:rsidRPr="005269B2" w:rsidRDefault="007F13F5" w:rsidP="007F13F5">
      <w:pPr>
        <w:ind w:left="1701" w:hanging="1134"/>
        <w:rPr>
          <w:rFonts w:asciiTheme="majorHAnsi" w:hAnsiTheme="majorHAnsi" w:cstheme="majorHAnsi"/>
          <w:b/>
          <w:bCs/>
        </w:rPr>
      </w:pPr>
      <w:r w:rsidRPr="005269B2">
        <w:rPr>
          <w:rFonts w:asciiTheme="majorHAnsi" w:hAnsiTheme="majorHAnsi" w:cstheme="majorHAnsi"/>
          <w:b/>
          <w:bCs/>
        </w:rPr>
        <w:t xml:space="preserve">NOTE (1): </w:t>
      </w:r>
    </w:p>
    <w:p w14:paraId="5A6DAB15" w14:textId="77777777" w:rsidR="007F13F5" w:rsidRDefault="007F13F5" w:rsidP="007F13F5">
      <w:pPr>
        <w:ind w:left="567"/>
        <w:rPr>
          <w:rFonts w:asciiTheme="majorHAnsi" w:hAnsiTheme="majorHAnsi" w:cstheme="majorHAnsi"/>
          <w:b/>
          <w:bCs/>
        </w:rPr>
      </w:pPr>
      <w:r w:rsidRPr="005269B2">
        <w:rPr>
          <w:rFonts w:asciiTheme="majorHAnsi" w:hAnsiTheme="majorHAnsi" w:cstheme="majorHAnsi"/>
          <w:b/>
          <w:bCs/>
        </w:rPr>
        <w:t xml:space="preserve">The bidder must achieve at least 60% for each of the </w:t>
      </w:r>
      <w:r>
        <w:rPr>
          <w:rFonts w:asciiTheme="majorHAnsi" w:hAnsiTheme="majorHAnsi" w:cstheme="majorHAnsi"/>
          <w:b/>
          <w:bCs/>
        </w:rPr>
        <w:t>T</w:t>
      </w:r>
      <w:r w:rsidRPr="005269B2">
        <w:rPr>
          <w:rFonts w:asciiTheme="majorHAnsi" w:hAnsiTheme="majorHAnsi" w:cstheme="majorHAnsi"/>
          <w:b/>
          <w:bCs/>
        </w:rPr>
        <w:t>echnical Functional requirement sections as indicated in table above, failing which will result in disqualification.</w:t>
      </w:r>
    </w:p>
    <w:p w14:paraId="3C491B79" w14:textId="77777777" w:rsidR="007F13F5" w:rsidRPr="005269B2" w:rsidRDefault="007F13F5" w:rsidP="007F13F5">
      <w:pPr>
        <w:ind w:left="567"/>
        <w:rPr>
          <w:rFonts w:asciiTheme="majorHAnsi" w:hAnsiTheme="majorHAnsi" w:cstheme="majorHAnsi"/>
        </w:rPr>
      </w:pPr>
    </w:p>
    <w:p w14:paraId="5BAFB870" w14:textId="77777777" w:rsidR="007F13F5" w:rsidRPr="005269B2" w:rsidRDefault="007F13F5" w:rsidP="007F13F5">
      <w:pPr>
        <w:ind w:left="1701" w:hanging="1134"/>
        <w:rPr>
          <w:rFonts w:asciiTheme="majorHAnsi" w:hAnsiTheme="majorHAnsi" w:cstheme="majorHAnsi"/>
          <w:b/>
          <w:bCs/>
        </w:rPr>
      </w:pPr>
      <w:r w:rsidRPr="005269B2">
        <w:rPr>
          <w:rFonts w:asciiTheme="majorHAnsi" w:hAnsiTheme="majorHAnsi" w:cstheme="majorHAnsi"/>
          <w:b/>
          <w:bCs/>
        </w:rPr>
        <w:t xml:space="preserve">NOTE (2):    </w:t>
      </w:r>
    </w:p>
    <w:p w14:paraId="7F438576" w14:textId="77777777" w:rsidR="007F13F5" w:rsidRDefault="007F13F5" w:rsidP="007F13F5">
      <w:pPr>
        <w:ind w:left="1701" w:hanging="1134"/>
        <w:rPr>
          <w:rFonts w:asciiTheme="majorHAnsi" w:hAnsiTheme="majorHAnsi" w:cstheme="majorHAnsi"/>
        </w:rPr>
      </w:pPr>
      <w:r w:rsidRPr="005269B2">
        <w:rPr>
          <w:rFonts w:asciiTheme="majorHAnsi" w:hAnsiTheme="majorHAnsi" w:cstheme="majorHAnsi"/>
        </w:rPr>
        <w:t xml:space="preserve">SITA reserves the right to verify </w:t>
      </w:r>
      <w:r w:rsidRPr="005269B2">
        <w:rPr>
          <w:rFonts w:asciiTheme="majorHAnsi" w:hAnsiTheme="majorHAnsi" w:cstheme="majorHAnsi"/>
          <w:u w:val="single"/>
        </w:rPr>
        <w:t xml:space="preserve">All </w:t>
      </w:r>
      <w:r w:rsidRPr="005269B2">
        <w:rPr>
          <w:rFonts w:asciiTheme="majorHAnsi" w:hAnsiTheme="majorHAnsi" w:cstheme="majorHAnsi"/>
        </w:rPr>
        <w:t>the information provided.</w:t>
      </w:r>
    </w:p>
    <w:p w14:paraId="5C640BD5" w14:textId="77777777" w:rsidR="007F13F5" w:rsidRPr="005269B2" w:rsidRDefault="007F13F5" w:rsidP="007F13F5">
      <w:pPr>
        <w:rPr>
          <w:rFonts w:asciiTheme="majorHAnsi" w:hAnsiTheme="majorHAnsi" w:cstheme="majorHAnsi"/>
          <w:b/>
          <w:bCs/>
        </w:rPr>
      </w:pPr>
    </w:p>
    <w:p w14:paraId="172BB32B" w14:textId="77777777" w:rsidR="007F13F5" w:rsidRPr="005269B2" w:rsidRDefault="007F13F5" w:rsidP="007F13F5">
      <w:pPr>
        <w:jc w:val="center"/>
        <w:rPr>
          <w:rFonts w:asciiTheme="majorHAnsi" w:hAnsiTheme="majorHAnsi" w:cstheme="majorHAnsi"/>
        </w:rPr>
      </w:pPr>
      <w:r w:rsidRPr="005269B2">
        <w:rPr>
          <w:rFonts w:asciiTheme="majorHAnsi" w:hAnsiTheme="majorHAnsi" w:cstheme="majorHAnsi"/>
          <w:b/>
          <w:bCs/>
          <w:lang w:val="en-GB"/>
        </w:rPr>
        <w:lastRenderedPageBreak/>
        <w:t xml:space="preserve">Table </w:t>
      </w:r>
      <w:r w:rsidRPr="002177C8">
        <w:rPr>
          <w:rFonts w:asciiTheme="majorHAnsi" w:hAnsiTheme="majorHAnsi" w:cstheme="majorHAnsi"/>
          <w:b/>
          <w:bCs/>
          <w:lang w:val="en-GB"/>
        </w:rPr>
        <w:t>9:</w:t>
      </w:r>
      <w:r w:rsidRPr="009A0F51">
        <w:rPr>
          <w:rFonts w:asciiTheme="majorHAnsi" w:hAnsiTheme="majorHAnsi" w:cstheme="majorHAnsi"/>
          <w:b/>
          <w:bCs/>
          <w:lang w:val="en-GB"/>
        </w:rPr>
        <w:t xml:space="preserve"> Technical Proof of Concept (Demonstration) Requirements</w:t>
      </w:r>
    </w:p>
    <w:tbl>
      <w:tblPr>
        <w:tblStyle w:val="TableGrid361"/>
        <w:tblW w:w="10201" w:type="dxa"/>
        <w:tblLayout w:type="fixed"/>
        <w:tblLook w:val="04A0" w:firstRow="1" w:lastRow="0" w:firstColumn="1" w:lastColumn="0" w:noHBand="0" w:noVBand="1"/>
      </w:tblPr>
      <w:tblGrid>
        <w:gridCol w:w="703"/>
        <w:gridCol w:w="2978"/>
        <w:gridCol w:w="709"/>
        <w:gridCol w:w="2976"/>
        <w:gridCol w:w="1134"/>
        <w:gridCol w:w="1701"/>
      </w:tblGrid>
      <w:tr w:rsidR="00EE4926" w:rsidRPr="00286D72" w14:paraId="5F62F879" w14:textId="77777777" w:rsidTr="00756C94">
        <w:trPr>
          <w:tblHeader/>
        </w:trPr>
        <w:tc>
          <w:tcPr>
            <w:tcW w:w="703" w:type="dxa"/>
            <w:shd w:val="clear" w:color="auto" w:fill="DBE5F1" w:themeFill="accent1" w:themeFillTint="33"/>
          </w:tcPr>
          <w:p w14:paraId="44573F8F" w14:textId="77777777" w:rsidR="00EE4926" w:rsidRPr="00286D72" w:rsidRDefault="00EE4926" w:rsidP="00756C94">
            <w:pPr>
              <w:spacing w:after="120" w:line="276" w:lineRule="auto"/>
              <w:jc w:val="left"/>
              <w:rPr>
                <w:rFonts w:asciiTheme="minorHAnsi" w:eastAsiaTheme="minorHAnsi" w:hAnsiTheme="minorHAnsi" w:cstheme="minorHAnsi"/>
                <w:b/>
                <w:sz w:val="22"/>
                <w:szCs w:val="22"/>
                <w:lang w:val="en-US" w:eastAsia="en-US"/>
              </w:rPr>
            </w:pPr>
            <w:r w:rsidRPr="00286D72">
              <w:rPr>
                <w:rFonts w:asciiTheme="minorHAnsi" w:eastAsiaTheme="minorHAnsi" w:hAnsiTheme="minorHAnsi" w:cstheme="minorHAnsi"/>
                <w:b/>
                <w:sz w:val="22"/>
                <w:szCs w:val="22"/>
                <w:lang w:val="en-US" w:eastAsia="en-US"/>
              </w:rPr>
              <w:t>ITEM NR</w:t>
            </w:r>
          </w:p>
        </w:tc>
        <w:tc>
          <w:tcPr>
            <w:tcW w:w="2978" w:type="dxa"/>
            <w:shd w:val="clear" w:color="auto" w:fill="DBE5F1" w:themeFill="accent1" w:themeFillTint="33"/>
          </w:tcPr>
          <w:p w14:paraId="622E18A7" w14:textId="77777777" w:rsidR="00EE4926" w:rsidRPr="00286D72" w:rsidRDefault="00EE4926" w:rsidP="00756C94">
            <w:pPr>
              <w:spacing w:after="120" w:line="276" w:lineRule="auto"/>
              <w:jc w:val="left"/>
              <w:rPr>
                <w:rFonts w:asciiTheme="minorHAnsi" w:eastAsiaTheme="minorHAnsi" w:hAnsiTheme="minorHAnsi" w:cstheme="minorHAnsi"/>
                <w:b/>
                <w:sz w:val="22"/>
                <w:szCs w:val="22"/>
                <w:lang w:val="en-US" w:eastAsia="en-US"/>
              </w:rPr>
            </w:pPr>
            <w:r w:rsidRPr="00286D72">
              <w:rPr>
                <w:rFonts w:asciiTheme="minorHAnsi" w:eastAsiaTheme="minorHAnsi" w:hAnsiTheme="minorHAnsi" w:cstheme="minorHAnsi"/>
                <w:b/>
                <w:color w:val="000066"/>
                <w:sz w:val="22"/>
                <w:szCs w:val="22"/>
                <w:lang w:eastAsia="en-US"/>
              </w:rPr>
              <w:t>TECHNICAL FUNCTIONALITY REQUIREMENTS</w:t>
            </w:r>
          </w:p>
        </w:tc>
        <w:tc>
          <w:tcPr>
            <w:tcW w:w="709" w:type="dxa"/>
            <w:shd w:val="clear" w:color="auto" w:fill="DBE5F1" w:themeFill="accent1" w:themeFillTint="33"/>
          </w:tcPr>
          <w:p w14:paraId="1D74B85B" w14:textId="77777777" w:rsidR="00EE4926" w:rsidRPr="00286D72" w:rsidRDefault="00EE4926" w:rsidP="00756C94">
            <w:pPr>
              <w:spacing w:after="120" w:line="276" w:lineRule="auto"/>
              <w:jc w:val="left"/>
              <w:rPr>
                <w:rFonts w:asciiTheme="minorHAnsi" w:eastAsiaTheme="minorHAnsi" w:hAnsiTheme="minorHAnsi" w:cstheme="minorHAnsi"/>
                <w:b/>
                <w:color w:val="000066"/>
                <w:sz w:val="22"/>
                <w:szCs w:val="22"/>
                <w:lang w:eastAsia="en-US"/>
              </w:rPr>
            </w:pPr>
            <w:r w:rsidRPr="00286D72">
              <w:rPr>
                <w:rFonts w:asciiTheme="minorHAnsi" w:eastAsiaTheme="minorHAnsi" w:hAnsiTheme="minorHAnsi" w:cstheme="minorHAnsi"/>
                <w:b/>
                <w:color w:val="000066"/>
                <w:sz w:val="22"/>
                <w:szCs w:val="22"/>
                <w:lang w:eastAsia="en-US"/>
              </w:rPr>
              <w:t>Scoring</w:t>
            </w:r>
          </w:p>
        </w:tc>
        <w:tc>
          <w:tcPr>
            <w:tcW w:w="2976" w:type="dxa"/>
            <w:shd w:val="clear" w:color="auto" w:fill="DBE5F1" w:themeFill="accent1" w:themeFillTint="33"/>
          </w:tcPr>
          <w:p w14:paraId="21D12DF0" w14:textId="77777777" w:rsidR="00EE4926" w:rsidRPr="00286D72" w:rsidRDefault="00EE4926" w:rsidP="00756C94">
            <w:pPr>
              <w:spacing w:after="120" w:line="276" w:lineRule="auto"/>
              <w:jc w:val="left"/>
              <w:rPr>
                <w:rFonts w:asciiTheme="minorHAnsi" w:eastAsiaTheme="minorHAnsi" w:hAnsiTheme="minorHAnsi" w:cstheme="minorHAnsi"/>
                <w:b/>
                <w:color w:val="000066"/>
                <w:sz w:val="22"/>
                <w:szCs w:val="22"/>
                <w:lang w:eastAsia="en-US"/>
              </w:rPr>
            </w:pPr>
            <w:r w:rsidRPr="00286D72">
              <w:rPr>
                <w:rFonts w:asciiTheme="minorHAnsi" w:eastAsiaTheme="minorHAnsi" w:hAnsiTheme="minorHAnsi" w:cstheme="minorHAnsi"/>
                <w:b/>
                <w:color w:val="000066"/>
                <w:sz w:val="22"/>
                <w:szCs w:val="22"/>
                <w:lang w:eastAsia="en-US"/>
              </w:rPr>
              <w:t>Substantiating evidence and evaluation criteria</w:t>
            </w:r>
          </w:p>
          <w:p w14:paraId="70DC1079" w14:textId="77777777" w:rsidR="00EE4926" w:rsidRPr="00286D72" w:rsidRDefault="00EE4926" w:rsidP="00756C94">
            <w:pPr>
              <w:spacing w:after="120" w:line="276" w:lineRule="auto"/>
              <w:jc w:val="left"/>
              <w:rPr>
                <w:rFonts w:asciiTheme="minorHAnsi" w:eastAsiaTheme="minorHAnsi" w:hAnsiTheme="minorHAnsi" w:cstheme="minorHAnsi"/>
                <w:b/>
                <w:sz w:val="22"/>
                <w:szCs w:val="22"/>
                <w:lang w:val="en-US" w:eastAsia="en-US"/>
              </w:rPr>
            </w:pPr>
            <w:r w:rsidRPr="00286D72">
              <w:rPr>
                <w:rFonts w:asciiTheme="minorHAnsi" w:eastAsiaTheme="minorHAnsi" w:hAnsiTheme="minorHAnsi" w:cstheme="minorHAnsi"/>
                <w:b/>
                <w:color w:val="000066"/>
                <w:sz w:val="22"/>
                <w:szCs w:val="22"/>
                <w:lang w:eastAsia="en-US"/>
              </w:rPr>
              <w:t>(used to evaluate bid)</w:t>
            </w:r>
          </w:p>
        </w:tc>
        <w:tc>
          <w:tcPr>
            <w:tcW w:w="1134" w:type="dxa"/>
            <w:shd w:val="clear" w:color="auto" w:fill="DBE5F1" w:themeFill="accent1" w:themeFillTint="33"/>
          </w:tcPr>
          <w:p w14:paraId="4570EC51" w14:textId="77777777" w:rsidR="00EE4926" w:rsidRPr="00286D72" w:rsidRDefault="00EE4926" w:rsidP="00756C94">
            <w:pPr>
              <w:spacing w:after="120" w:line="276" w:lineRule="auto"/>
              <w:jc w:val="left"/>
              <w:rPr>
                <w:rFonts w:asciiTheme="minorHAnsi" w:eastAsiaTheme="minorHAnsi" w:hAnsiTheme="minorHAnsi" w:cstheme="minorHAnsi"/>
                <w:b/>
                <w:color w:val="000066"/>
                <w:sz w:val="22"/>
                <w:szCs w:val="22"/>
                <w:lang w:eastAsia="en-US"/>
              </w:rPr>
            </w:pPr>
            <w:r w:rsidRPr="00286D72">
              <w:rPr>
                <w:rFonts w:asciiTheme="minorHAnsi" w:eastAsiaTheme="minorHAnsi" w:hAnsiTheme="minorHAnsi" w:cstheme="minorHAnsi"/>
                <w:b/>
                <w:color w:val="000066"/>
                <w:sz w:val="22"/>
                <w:szCs w:val="22"/>
                <w:lang w:eastAsia="en-US"/>
              </w:rPr>
              <w:t>Weighting</w:t>
            </w:r>
          </w:p>
        </w:tc>
        <w:tc>
          <w:tcPr>
            <w:tcW w:w="1701" w:type="dxa"/>
            <w:shd w:val="clear" w:color="auto" w:fill="DBE5F1" w:themeFill="accent1" w:themeFillTint="33"/>
          </w:tcPr>
          <w:p w14:paraId="1826AABB" w14:textId="77777777" w:rsidR="00EE4926" w:rsidRPr="00286D72" w:rsidRDefault="00EE4926" w:rsidP="00756C94">
            <w:pPr>
              <w:spacing w:after="120" w:line="276" w:lineRule="auto"/>
              <w:jc w:val="left"/>
              <w:rPr>
                <w:rFonts w:asciiTheme="minorHAnsi" w:eastAsiaTheme="minorHAnsi" w:hAnsiTheme="minorHAnsi" w:cstheme="minorHAnsi"/>
                <w:b/>
                <w:color w:val="000066"/>
                <w:sz w:val="22"/>
                <w:szCs w:val="22"/>
                <w:lang w:eastAsia="en-US"/>
              </w:rPr>
            </w:pPr>
            <w:r w:rsidRPr="00286D72">
              <w:rPr>
                <w:rFonts w:asciiTheme="minorHAnsi" w:eastAsiaTheme="minorHAnsi" w:hAnsiTheme="minorHAnsi" w:cstheme="minorHAnsi"/>
                <w:b/>
                <w:color w:val="000066"/>
                <w:sz w:val="22"/>
                <w:szCs w:val="22"/>
                <w:lang w:eastAsia="en-US"/>
              </w:rPr>
              <w:t>Substantiation reference</w:t>
            </w:r>
          </w:p>
          <w:p w14:paraId="1E709077" w14:textId="77777777" w:rsidR="00EE4926" w:rsidRPr="00286D72" w:rsidRDefault="00EE4926" w:rsidP="00756C94">
            <w:pPr>
              <w:spacing w:after="120" w:line="276" w:lineRule="auto"/>
              <w:jc w:val="left"/>
              <w:rPr>
                <w:rFonts w:asciiTheme="minorHAnsi" w:eastAsiaTheme="minorHAnsi" w:hAnsiTheme="minorHAnsi" w:cstheme="minorHAnsi"/>
                <w:b/>
                <w:sz w:val="22"/>
                <w:szCs w:val="22"/>
                <w:lang w:val="en-US" w:eastAsia="en-US"/>
              </w:rPr>
            </w:pPr>
            <w:r w:rsidRPr="00286D72">
              <w:rPr>
                <w:rFonts w:asciiTheme="minorHAnsi" w:eastAsiaTheme="minorHAnsi" w:hAnsiTheme="minorHAnsi" w:cstheme="minorHAnsi"/>
                <w:b/>
                <w:color w:val="000066"/>
                <w:sz w:val="22"/>
                <w:szCs w:val="22"/>
                <w:lang w:eastAsia="en-US"/>
              </w:rPr>
              <w:t>(to be completed by bidder)</w:t>
            </w:r>
          </w:p>
        </w:tc>
      </w:tr>
      <w:tr w:rsidR="00EE4926" w:rsidRPr="00286D72" w14:paraId="16916A77" w14:textId="77777777" w:rsidTr="00756C94">
        <w:tc>
          <w:tcPr>
            <w:tcW w:w="703" w:type="dxa"/>
          </w:tcPr>
          <w:p w14:paraId="72E33297" w14:textId="77777777" w:rsidR="00EE4926" w:rsidRPr="0007648A" w:rsidRDefault="00EE4926" w:rsidP="00756C94">
            <w:pPr>
              <w:spacing w:after="120" w:line="276" w:lineRule="auto"/>
              <w:jc w:val="left"/>
              <w:rPr>
                <w:rFonts w:asciiTheme="minorHAnsi" w:eastAsiaTheme="minorHAnsi" w:hAnsiTheme="minorHAnsi" w:cstheme="minorHAnsi"/>
                <w:b/>
                <w:bCs/>
                <w:sz w:val="28"/>
                <w:szCs w:val="28"/>
                <w:lang w:val="en-US" w:eastAsia="en-US"/>
              </w:rPr>
            </w:pPr>
            <w:r w:rsidRPr="0007648A">
              <w:rPr>
                <w:rFonts w:asciiTheme="minorHAnsi" w:eastAsiaTheme="minorHAnsi" w:hAnsiTheme="minorHAnsi" w:cstheme="minorHAnsi"/>
                <w:b/>
                <w:bCs/>
                <w:sz w:val="28"/>
                <w:szCs w:val="28"/>
                <w:lang w:val="en-US" w:eastAsia="en-US"/>
              </w:rPr>
              <w:t>1</w:t>
            </w:r>
          </w:p>
        </w:tc>
        <w:tc>
          <w:tcPr>
            <w:tcW w:w="2978" w:type="dxa"/>
            <w:shd w:val="clear" w:color="auto" w:fill="FFFFFF" w:themeFill="background1"/>
          </w:tcPr>
          <w:p w14:paraId="1118B5A2" w14:textId="77777777" w:rsidR="00EE4926" w:rsidRPr="0014263C" w:rsidRDefault="00EE4926" w:rsidP="00F869C7">
            <w:pPr>
              <w:spacing w:before="40" w:after="120" w:line="276" w:lineRule="auto"/>
              <w:jc w:val="left"/>
              <w:rPr>
                <w:rFonts w:ascii="Calibri Light" w:eastAsiaTheme="minorHAnsi" w:hAnsi="Calibri Light" w:cs="Calibri Light"/>
                <w:bCs/>
                <w:sz w:val="22"/>
                <w:szCs w:val="22"/>
                <w:lang w:val="en-US" w:eastAsia="en-US"/>
              </w:rPr>
            </w:pPr>
            <w:r w:rsidRPr="0014263C">
              <w:rPr>
                <w:rFonts w:ascii="Calibri Light" w:eastAsiaTheme="minorHAnsi" w:hAnsi="Calibri Light" w:cs="Calibri Light"/>
                <w:b/>
                <w:bCs/>
                <w:color w:val="000000"/>
                <w:sz w:val="22"/>
                <w:szCs w:val="22"/>
                <w:lang w:eastAsia="en-US"/>
              </w:rPr>
              <w:t xml:space="preserve">On-prem, Air-Gapped End-Point Protection with EDR </w:t>
            </w:r>
            <w:r w:rsidRPr="0014263C">
              <w:rPr>
                <w:rFonts w:ascii="Calibri Light" w:eastAsiaTheme="minorHAnsi" w:hAnsi="Calibri Light" w:cs="Calibri Light"/>
                <w:bCs/>
                <w:sz w:val="22"/>
                <w:szCs w:val="22"/>
                <w:lang w:val="en-US" w:eastAsia="en-US"/>
              </w:rPr>
              <w:t xml:space="preserve"> </w:t>
            </w:r>
          </w:p>
          <w:p w14:paraId="7BFCB52E" w14:textId="22E53585" w:rsidR="00EE4926" w:rsidRPr="0014263C" w:rsidRDefault="00EE4926" w:rsidP="00F869C7">
            <w:pPr>
              <w:spacing w:before="40" w:after="120" w:line="276" w:lineRule="auto"/>
              <w:jc w:val="left"/>
              <w:rPr>
                <w:rFonts w:ascii="Calibri Light" w:eastAsiaTheme="minorHAnsi" w:hAnsi="Calibri Light" w:cs="Calibri Light"/>
                <w:bCs/>
                <w:sz w:val="22"/>
                <w:szCs w:val="22"/>
                <w:lang w:eastAsia="en-US"/>
              </w:rPr>
            </w:pPr>
            <w:r w:rsidRPr="0014263C">
              <w:rPr>
                <w:rFonts w:ascii="Calibri Light" w:eastAsiaTheme="minorHAnsi" w:hAnsi="Calibri Light" w:cs="Calibri Light"/>
                <w:bCs/>
                <w:sz w:val="22"/>
                <w:szCs w:val="22"/>
                <w:lang w:val="en-US" w:eastAsia="en-US"/>
              </w:rPr>
              <w:t xml:space="preserve">The Bidder must </w:t>
            </w:r>
            <w:r>
              <w:rPr>
                <w:rFonts w:ascii="Calibri Light" w:eastAsiaTheme="minorHAnsi" w:hAnsi="Calibri Light" w:cs="Calibri Light"/>
                <w:bCs/>
                <w:sz w:val="22"/>
                <w:szCs w:val="22"/>
                <w:lang w:val="en-US" w:eastAsia="en-US"/>
              </w:rPr>
              <w:t>demonstrate</w:t>
            </w:r>
            <w:r w:rsidRPr="0014263C">
              <w:rPr>
                <w:rFonts w:ascii="Calibri Light" w:eastAsiaTheme="minorHAnsi" w:hAnsi="Calibri Light" w:cs="Calibri Light"/>
                <w:bCs/>
                <w:sz w:val="22"/>
                <w:szCs w:val="22"/>
                <w:lang w:val="en-US" w:eastAsia="en-US"/>
              </w:rPr>
              <w:t xml:space="preserve"> how the proposed product or solution complies with </w:t>
            </w:r>
            <w:r w:rsidRPr="0007648A">
              <w:rPr>
                <w:rFonts w:ascii="Calibri Light" w:eastAsiaTheme="minorHAnsi" w:hAnsi="Calibri Light" w:cs="Calibri Light"/>
                <w:b/>
                <w:sz w:val="22"/>
                <w:szCs w:val="22"/>
                <w:u w:val="single"/>
                <w:lang w:val="en-US" w:eastAsia="en-US"/>
              </w:rPr>
              <w:t>ALL</w:t>
            </w:r>
            <w:r w:rsidRPr="0014263C">
              <w:rPr>
                <w:rFonts w:ascii="Calibri Light" w:eastAsiaTheme="minorHAnsi" w:hAnsi="Calibri Light" w:cs="Calibri Light"/>
                <w:bCs/>
                <w:sz w:val="22"/>
                <w:szCs w:val="22"/>
                <w:lang w:val="en-US" w:eastAsia="en-US"/>
              </w:rPr>
              <w:t xml:space="preserve"> </w:t>
            </w:r>
            <w:r w:rsidRPr="0014263C">
              <w:rPr>
                <w:rFonts w:ascii="Calibri Light" w:eastAsiaTheme="minorHAnsi" w:hAnsi="Calibri Light" w:cs="Calibri Light"/>
                <w:b/>
                <w:sz w:val="22"/>
                <w:szCs w:val="22"/>
                <w:u w:val="single"/>
                <w:lang w:val="en-US" w:eastAsia="en-US"/>
              </w:rPr>
              <w:t>Core Technical Functionality Requirements</w:t>
            </w:r>
            <w:r w:rsidRPr="0007648A">
              <w:rPr>
                <w:rFonts w:ascii="Calibri Light" w:eastAsiaTheme="minorHAnsi" w:hAnsi="Calibri Light" w:cs="Calibri Light"/>
                <w:bCs/>
                <w:sz w:val="22"/>
                <w:szCs w:val="22"/>
                <w:lang w:val="en-US" w:eastAsia="en-US"/>
              </w:rPr>
              <w:t xml:space="preserve"> </w:t>
            </w:r>
            <w:r w:rsidRPr="0007648A">
              <w:rPr>
                <w:rFonts w:ascii="Calibri Light" w:eastAsiaTheme="minorHAnsi" w:hAnsi="Calibri Light" w:cs="Calibri Light"/>
                <w:bCs/>
                <w:color w:val="000000" w:themeColor="text1"/>
                <w:sz w:val="22"/>
                <w:szCs w:val="22"/>
                <w:lang w:val="en-US" w:eastAsia="en-US"/>
              </w:rPr>
              <w:t xml:space="preserve">for </w:t>
            </w:r>
            <w:r w:rsidRPr="0014263C">
              <w:rPr>
                <w:rFonts w:ascii="Calibri Light" w:eastAsiaTheme="minorHAnsi" w:hAnsi="Calibri Light" w:cs="Calibri Light"/>
                <w:bCs/>
                <w:color w:val="000000" w:themeColor="text1"/>
                <w:sz w:val="22"/>
                <w:szCs w:val="22"/>
                <w:lang w:val="en-US" w:eastAsia="en-US"/>
              </w:rPr>
              <w:t>Endpoint Protection</w:t>
            </w:r>
          </w:p>
          <w:p w14:paraId="181C1142" w14:textId="77777777" w:rsidR="00CB7A77" w:rsidRPr="0014263C" w:rsidRDefault="00CB7A77" w:rsidP="00F869C7">
            <w:pPr>
              <w:pStyle w:val="ListParagraph"/>
              <w:numPr>
                <w:ilvl w:val="0"/>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Single agent to include EPP, EDR and DLP</w:t>
            </w:r>
          </w:p>
          <w:p w14:paraId="07CED265" w14:textId="77777777" w:rsidR="00CB7A77" w:rsidRPr="0014263C" w:rsidRDefault="00CB7A77" w:rsidP="00F869C7">
            <w:pPr>
              <w:pStyle w:val="ListParagraph"/>
              <w:numPr>
                <w:ilvl w:val="0"/>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All currently supported Microsoft Operating Systems</w:t>
            </w:r>
          </w:p>
          <w:p w14:paraId="246A0FC3" w14:textId="77777777" w:rsidR="00CB7A77" w:rsidRPr="0014263C" w:rsidRDefault="00CB7A77" w:rsidP="00F869C7">
            <w:pPr>
              <w:pStyle w:val="ListParagraph"/>
              <w:numPr>
                <w:ilvl w:val="1"/>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Windows 11</w:t>
            </w:r>
          </w:p>
          <w:p w14:paraId="13EB5F9E" w14:textId="576E9C81" w:rsidR="00CB7A77" w:rsidRPr="0014263C" w:rsidRDefault="00CB7A77" w:rsidP="00F869C7">
            <w:pPr>
              <w:pStyle w:val="ListParagraph"/>
              <w:numPr>
                <w:ilvl w:val="1"/>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 xml:space="preserve">Windows Server 2012 - </w:t>
            </w:r>
            <w:r w:rsidR="00C4496B">
              <w:rPr>
                <w:rFonts w:ascii="Calibri Light" w:hAnsi="Calibri Light" w:cs="Calibri Light"/>
                <w:sz w:val="22"/>
                <w:szCs w:val="22"/>
              </w:rPr>
              <w:t>Latest</w:t>
            </w:r>
          </w:p>
          <w:p w14:paraId="47BFF795" w14:textId="77777777" w:rsidR="00CB7A77" w:rsidRPr="0014263C" w:rsidRDefault="00CB7A77" w:rsidP="00F869C7">
            <w:pPr>
              <w:pStyle w:val="ListParagraph"/>
              <w:numPr>
                <w:ilvl w:val="0"/>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 xml:space="preserve">  Legacy Microsoft Operating Systems:</w:t>
            </w:r>
          </w:p>
          <w:p w14:paraId="2A89D809" w14:textId="77777777" w:rsidR="00CB7A77" w:rsidRPr="0014263C" w:rsidRDefault="00CB7A77" w:rsidP="00F869C7">
            <w:pPr>
              <w:pStyle w:val="ListParagraph"/>
              <w:numPr>
                <w:ilvl w:val="1"/>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Windows 7 - Windows 10</w:t>
            </w:r>
          </w:p>
          <w:p w14:paraId="0531A0FF" w14:textId="77777777" w:rsidR="00CB7A77" w:rsidRPr="0014263C" w:rsidRDefault="00CB7A77" w:rsidP="00F869C7">
            <w:pPr>
              <w:pStyle w:val="ListParagraph"/>
              <w:numPr>
                <w:ilvl w:val="1"/>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Windows Server 2008 - Windows Server 2012</w:t>
            </w:r>
          </w:p>
          <w:p w14:paraId="5BFA144D" w14:textId="77777777" w:rsidR="00CB7A77" w:rsidRPr="0014263C" w:rsidRDefault="00CB7A77" w:rsidP="00F869C7">
            <w:pPr>
              <w:pStyle w:val="ListParagraph"/>
              <w:numPr>
                <w:ilvl w:val="0"/>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 xml:space="preserve"> Major releases of enterprise Linux</w:t>
            </w:r>
          </w:p>
          <w:p w14:paraId="23E9BA9F" w14:textId="77777777" w:rsidR="00CB7A77" w:rsidRPr="0014263C" w:rsidRDefault="00CB7A77" w:rsidP="00F869C7">
            <w:pPr>
              <w:pStyle w:val="ListParagraph"/>
              <w:numPr>
                <w:ilvl w:val="1"/>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Apple MacOS</w:t>
            </w:r>
          </w:p>
          <w:p w14:paraId="58A927C6" w14:textId="77777777" w:rsidR="00CB7A77" w:rsidRPr="0014263C" w:rsidRDefault="00CB7A77" w:rsidP="00F869C7">
            <w:pPr>
              <w:pStyle w:val="ListParagraph"/>
              <w:numPr>
                <w:ilvl w:val="1"/>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Android</w:t>
            </w:r>
          </w:p>
          <w:p w14:paraId="6C67B1BE" w14:textId="77777777" w:rsidR="00CB7A77" w:rsidRPr="0014263C" w:rsidRDefault="00CB7A77" w:rsidP="00F869C7">
            <w:pPr>
              <w:pStyle w:val="ListParagraph"/>
              <w:numPr>
                <w:ilvl w:val="1"/>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Apple iOS"</w:t>
            </w:r>
          </w:p>
          <w:p w14:paraId="611AA58E" w14:textId="77777777" w:rsidR="00CB7A77" w:rsidRPr="0014263C" w:rsidRDefault="00CB7A77" w:rsidP="00F869C7">
            <w:pPr>
              <w:pStyle w:val="ListParagraph"/>
              <w:numPr>
                <w:ilvl w:val="0"/>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 xml:space="preserve">Supports the mapping of the rules with MITRE ATT&amp;CK framework techniques. </w:t>
            </w:r>
          </w:p>
          <w:p w14:paraId="564E2934" w14:textId="77777777" w:rsidR="00CB7A77" w:rsidRPr="0014263C" w:rsidRDefault="00CB7A77" w:rsidP="00F869C7">
            <w:pPr>
              <w:pStyle w:val="ListParagraph"/>
              <w:numPr>
                <w:ilvl w:val="0"/>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t>The solution should support automatic file submissions to sandbox environment for malware analysis.</w:t>
            </w:r>
          </w:p>
          <w:p w14:paraId="0F8F89F5" w14:textId="77777777" w:rsidR="00CB7A77" w:rsidRPr="0014263C" w:rsidRDefault="00CB7A77" w:rsidP="00F869C7">
            <w:pPr>
              <w:pStyle w:val="ListParagraph"/>
              <w:numPr>
                <w:ilvl w:val="0"/>
                <w:numId w:val="58"/>
              </w:numPr>
              <w:spacing w:after="160" w:line="259" w:lineRule="auto"/>
              <w:contextualSpacing/>
              <w:jc w:val="left"/>
              <w:outlineLvl w:val="9"/>
              <w:rPr>
                <w:rFonts w:ascii="Calibri Light" w:hAnsi="Calibri Light" w:cs="Calibri Light"/>
                <w:sz w:val="22"/>
                <w:szCs w:val="22"/>
              </w:rPr>
            </w:pPr>
            <w:r w:rsidRPr="0014263C">
              <w:rPr>
                <w:rFonts w:ascii="Calibri Light" w:hAnsi="Calibri Light" w:cs="Calibri Light"/>
                <w:sz w:val="22"/>
                <w:szCs w:val="22"/>
              </w:rPr>
              <w:lastRenderedPageBreak/>
              <w:t>The solution must be on-prem and air-gapped and fully functional.</w:t>
            </w:r>
          </w:p>
          <w:p w14:paraId="10AC3C38" w14:textId="77777777" w:rsidR="00CB7A77" w:rsidRDefault="00CB7A77" w:rsidP="00E822EA">
            <w:pPr>
              <w:pStyle w:val="ListParagraph"/>
              <w:numPr>
                <w:ilvl w:val="0"/>
                <w:numId w:val="58"/>
              </w:numPr>
              <w:spacing w:before="40"/>
              <w:contextualSpacing/>
              <w:jc w:val="left"/>
              <w:outlineLvl w:val="9"/>
              <w:rPr>
                <w:rFonts w:cs="Arial"/>
                <w:bCs/>
                <w:lang w:val="en-US"/>
              </w:rPr>
            </w:pPr>
            <w:r>
              <w:rPr>
                <w:rFonts w:cs="Arial"/>
                <w:bCs/>
                <w:lang w:val="en-US"/>
              </w:rPr>
              <w:t>D</w:t>
            </w:r>
            <w:r w:rsidRPr="00CC0ACC">
              <w:rPr>
                <w:rFonts w:cs="Arial"/>
                <w:bCs/>
                <w:lang w:val="en-US"/>
              </w:rPr>
              <w:t>etect</w:t>
            </w:r>
            <w:r>
              <w:rPr>
                <w:rFonts w:cs="Arial"/>
                <w:bCs/>
                <w:lang w:val="en-US"/>
              </w:rPr>
              <w:t>s</w:t>
            </w:r>
            <w:r w:rsidRPr="00CC0ACC">
              <w:rPr>
                <w:rFonts w:cs="Arial"/>
                <w:bCs/>
                <w:lang w:val="en-US"/>
              </w:rPr>
              <w:t xml:space="preserve"> and </w:t>
            </w:r>
            <w:r>
              <w:rPr>
                <w:rFonts w:cs="Arial"/>
                <w:bCs/>
                <w:lang w:val="en-US"/>
              </w:rPr>
              <w:t>investigates</w:t>
            </w:r>
            <w:r w:rsidRPr="00CC0ACC">
              <w:rPr>
                <w:rFonts w:cs="Arial"/>
                <w:bCs/>
                <w:lang w:val="en-US"/>
              </w:rPr>
              <w:t xml:space="preserve"> security incidents and </w:t>
            </w:r>
            <w:r>
              <w:rPr>
                <w:rFonts w:cs="Arial"/>
                <w:bCs/>
                <w:lang w:val="en-US"/>
              </w:rPr>
              <w:t xml:space="preserve">has the </w:t>
            </w:r>
            <w:r w:rsidRPr="00CC0ACC">
              <w:rPr>
                <w:rFonts w:cs="Arial"/>
                <w:bCs/>
                <w:lang w:val="en-US"/>
              </w:rPr>
              <w:t>ability to remediate endpoints to pre-infection state.</w:t>
            </w:r>
            <w:r>
              <w:rPr>
                <w:rFonts w:cs="Arial"/>
                <w:bCs/>
                <w:lang w:val="en-US"/>
              </w:rPr>
              <w:t xml:space="preserve">  It includes </w:t>
            </w:r>
            <w:r w:rsidRPr="00EE77EA">
              <w:rPr>
                <w:rFonts w:cs="Arial"/>
                <w:bCs/>
                <w:lang w:val="en-US"/>
              </w:rPr>
              <w:t>data loss prevention, sandboxing,</w:t>
            </w:r>
            <w:r>
              <w:rPr>
                <w:rFonts w:cs="Arial"/>
                <w:bCs/>
                <w:lang w:val="en-US"/>
              </w:rPr>
              <w:t xml:space="preserve"> Endpoint</w:t>
            </w:r>
            <w:r w:rsidRPr="00EE77EA">
              <w:rPr>
                <w:rFonts w:cs="Arial"/>
                <w:bCs/>
                <w:lang w:val="en-US"/>
              </w:rPr>
              <w:t xml:space="preserve"> firewalls, and endpoint detection and response.</w:t>
            </w:r>
          </w:p>
          <w:p w14:paraId="3A8EFD5F" w14:textId="77777777" w:rsidR="00CB7A77" w:rsidRPr="007229D3" w:rsidRDefault="00CB7A77" w:rsidP="00E822EA">
            <w:pPr>
              <w:pStyle w:val="ListParagraph"/>
              <w:numPr>
                <w:ilvl w:val="0"/>
                <w:numId w:val="58"/>
              </w:numPr>
              <w:spacing w:before="40"/>
              <w:contextualSpacing/>
              <w:jc w:val="left"/>
              <w:outlineLvl w:val="9"/>
              <w:rPr>
                <w:rFonts w:cs="Arial"/>
                <w:bCs/>
                <w:lang w:val="en-US"/>
              </w:rPr>
            </w:pPr>
            <w:r w:rsidRPr="007229D3">
              <w:rPr>
                <w:rFonts w:cs="Arial"/>
                <w:bCs/>
                <w:lang w:val="en-US"/>
              </w:rPr>
              <w:t>Management and reporting for deployment on-premises. Integration to SIEM/ third party products.</w:t>
            </w:r>
          </w:p>
          <w:p w14:paraId="1A9AF4DD" w14:textId="77777777" w:rsidR="00CB7A77" w:rsidRPr="007229D3" w:rsidRDefault="00CB7A77" w:rsidP="00E822EA">
            <w:pPr>
              <w:pStyle w:val="ListParagraph"/>
              <w:numPr>
                <w:ilvl w:val="0"/>
                <w:numId w:val="58"/>
              </w:numPr>
              <w:spacing w:before="40"/>
              <w:contextualSpacing/>
              <w:jc w:val="left"/>
              <w:outlineLvl w:val="9"/>
              <w:rPr>
                <w:rFonts w:cs="Arial"/>
                <w:bCs/>
                <w:lang w:val="en-US"/>
              </w:rPr>
            </w:pPr>
            <w:r w:rsidRPr="007229D3">
              <w:rPr>
                <w:rFonts w:cs="Arial"/>
                <w:bCs/>
                <w:lang w:val="en-US"/>
              </w:rPr>
              <w:t>Endpoint Detection and Response – with guided investigations utilizing 30-days or more of historical endpoint data.</w:t>
            </w:r>
          </w:p>
          <w:p w14:paraId="45B08379" w14:textId="77777777" w:rsidR="00CB7A77" w:rsidRPr="007229D3" w:rsidRDefault="00CB7A77" w:rsidP="00E822EA">
            <w:pPr>
              <w:pStyle w:val="ListParagraph"/>
              <w:numPr>
                <w:ilvl w:val="0"/>
                <w:numId w:val="58"/>
              </w:numPr>
              <w:spacing w:before="40"/>
              <w:contextualSpacing/>
              <w:jc w:val="left"/>
              <w:outlineLvl w:val="9"/>
              <w:rPr>
                <w:rFonts w:cs="Arial"/>
                <w:bCs/>
                <w:lang w:val="en-US"/>
              </w:rPr>
            </w:pPr>
            <w:r w:rsidRPr="007229D3">
              <w:rPr>
                <w:rFonts w:cs="Arial"/>
                <w:bCs/>
                <w:lang w:val="en-US"/>
              </w:rPr>
              <w:t>Endpoint Security for Windows (with Adaptive Threat Protection).</w:t>
            </w:r>
          </w:p>
          <w:p w14:paraId="1FB093D9" w14:textId="77777777" w:rsidR="00CB7A77" w:rsidRPr="007229D3" w:rsidRDefault="00CB7A77" w:rsidP="00E822EA">
            <w:pPr>
              <w:pStyle w:val="ListParagraph"/>
              <w:numPr>
                <w:ilvl w:val="0"/>
                <w:numId w:val="58"/>
              </w:numPr>
              <w:spacing w:before="40"/>
              <w:contextualSpacing/>
              <w:jc w:val="left"/>
              <w:outlineLvl w:val="9"/>
              <w:rPr>
                <w:rFonts w:cs="Arial"/>
                <w:bCs/>
                <w:lang w:val="en-US"/>
              </w:rPr>
            </w:pPr>
            <w:r w:rsidRPr="007229D3">
              <w:rPr>
                <w:rFonts w:cs="Arial"/>
                <w:bCs/>
                <w:lang w:val="en-US"/>
              </w:rPr>
              <w:t>Endpoint Security for Linux and MacOS</w:t>
            </w:r>
          </w:p>
          <w:p w14:paraId="5424ABF8" w14:textId="77777777" w:rsidR="00CB7A77" w:rsidRPr="007229D3" w:rsidRDefault="00CB7A77" w:rsidP="00E822EA">
            <w:pPr>
              <w:pStyle w:val="ListParagraph"/>
              <w:numPr>
                <w:ilvl w:val="0"/>
                <w:numId w:val="58"/>
              </w:numPr>
              <w:spacing w:before="40"/>
              <w:contextualSpacing/>
              <w:jc w:val="left"/>
              <w:outlineLvl w:val="9"/>
              <w:rPr>
                <w:rFonts w:cs="Arial"/>
                <w:bCs/>
                <w:lang w:val="en-US"/>
              </w:rPr>
            </w:pPr>
            <w:r w:rsidRPr="007229D3">
              <w:rPr>
                <w:rFonts w:cs="Arial"/>
                <w:bCs/>
                <w:lang w:val="en-US"/>
              </w:rPr>
              <w:t>Endpoint Security for legacy systems and embedded type devices.</w:t>
            </w:r>
          </w:p>
          <w:p w14:paraId="1DE63584" w14:textId="77777777" w:rsidR="00CB7A77" w:rsidRDefault="00CB7A77" w:rsidP="00E822EA">
            <w:pPr>
              <w:pStyle w:val="ListParagraph"/>
              <w:numPr>
                <w:ilvl w:val="0"/>
                <w:numId w:val="58"/>
              </w:numPr>
              <w:spacing w:before="40"/>
              <w:contextualSpacing/>
              <w:jc w:val="left"/>
              <w:outlineLvl w:val="9"/>
              <w:rPr>
                <w:rFonts w:cs="Arial"/>
                <w:bCs/>
                <w:lang w:val="en-US"/>
              </w:rPr>
            </w:pPr>
            <w:r>
              <w:rPr>
                <w:rFonts w:cs="Arial"/>
                <w:bCs/>
                <w:lang w:val="en-US"/>
              </w:rPr>
              <w:t>Endpoint Security for</w:t>
            </w:r>
            <w:r w:rsidRPr="007536B8">
              <w:rPr>
                <w:rFonts w:cs="Arial"/>
                <w:bCs/>
                <w:lang w:val="en-US"/>
              </w:rPr>
              <w:t xml:space="preserve"> Mobile (Android &amp; iOS)</w:t>
            </w:r>
            <w:r>
              <w:rPr>
                <w:rFonts w:cs="Arial"/>
                <w:bCs/>
                <w:lang w:val="en-US"/>
              </w:rPr>
              <w:t>.</w:t>
            </w:r>
          </w:p>
          <w:p w14:paraId="239FDC6D" w14:textId="77777777" w:rsidR="00CB7A77" w:rsidRPr="00BC64E2" w:rsidRDefault="00CB7A77" w:rsidP="00E822EA">
            <w:pPr>
              <w:pStyle w:val="ListParagraph"/>
              <w:numPr>
                <w:ilvl w:val="0"/>
                <w:numId w:val="58"/>
              </w:numPr>
              <w:spacing w:before="40"/>
              <w:contextualSpacing/>
              <w:jc w:val="left"/>
              <w:outlineLvl w:val="9"/>
              <w:rPr>
                <w:rFonts w:cs="Arial"/>
                <w:bCs/>
                <w:lang w:val="en-US"/>
              </w:rPr>
            </w:pPr>
            <w:r>
              <w:rPr>
                <w:rFonts w:cs="Arial"/>
                <w:bCs/>
                <w:lang w:val="en-US"/>
              </w:rPr>
              <w:t>Local t</w:t>
            </w:r>
            <w:r w:rsidRPr="007536B8">
              <w:rPr>
                <w:rFonts w:cs="Arial"/>
                <w:bCs/>
                <w:lang w:val="en-US"/>
              </w:rPr>
              <w:t>hreat Intelligence Exchange</w:t>
            </w:r>
            <w:r>
              <w:rPr>
                <w:rFonts w:cs="Arial"/>
                <w:bCs/>
                <w:lang w:val="en-US"/>
              </w:rPr>
              <w:t>.</w:t>
            </w:r>
          </w:p>
          <w:p w14:paraId="46D80269" w14:textId="77777777" w:rsidR="00CB7A77" w:rsidRDefault="00CB7A77" w:rsidP="00E822EA">
            <w:pPr>
              <w:pStyle w:val="ListParagraph"/>
              <w:numPr>
                <w:ilvl w:val="0"/>
                <w:numId w:val="58"/>
              </w:numPr>
              <w:spacing w:before="40"/>
              <w:contextualSpacing/>
              <w:jc w:val="left"/>
              <w:outlineLvl w:val="9"/>
              <w:rPr>
                <w:rFonts w:cs="Arial"/>
                <w:bCs/>
                <w:lang w:val="en-US"/>
              </w:rPr>
            </w:pPr>
            <w:r>
              <w:rPr>
                <w:rFonts w:cs="Arial"/>
                <w:bCs/>
                <w:lang w:val="en-US"/>
              </w:rPr>
              <w:t xml:space="preserve">Data Encryption </w:t>
            </w:r>
          </w:p>
          <w:p w14:paraId="67E1548D" w14:textId="77777777" w:rsidR="00CB7A77" w:rsidRDefault="00CB7A77" w:rsidP="00E822EA">
            <w:pPr>
              <w:pStyle w:val="ListParagraph"/>
              <w:numPr>
                <w:ilvl w:val="0"/>
                <w:numId w:val="58"/>
              </w:numPr>
              <w:spacing w:before="40"/>
              <w:contextualSpacing/>
              <w:jc w:val="left"/>
              <w:outlineLvl w:val="9"/>
              <w:rPr>
                <w:rFonts w:cs="Arial"/>
                <w:bCs/>
                <w:lang w:val="en-US"/>
              </w:rPr>
            </w:pPr>
            <w:r w:rsidRPr="007536B8">
              <w:rPr>
                <w:rFonts w:cs="Arial"/>
                <w:bCs/>
                <w:lang w:val="en-US"/>
              </w:rPr>
              <w:t>Device Control</w:t>
            </w:r>
            <w:r>
              <w:rPr>
                <w:rFonts w:cs="Arial"/>
                <w:bCs/>
                <w:lang w:val="en-US"/>
              </w:rPr>
              <w:t>.</w:t>
            </w:r>
          </w:p>
          <w:p w14:paraId="4A75A054" w14:textId="77777777" w:rsidR="00CB7A77" w:rsidRDefault="00CB7A77" w:rsidP="00E822EA">
            <w:pPr>
              <w:pStyle w:val="ListParagraph"/>
              <w:numPr>
                <w:ilvl w:val="0"/>
                <w:numId w:val="58"/>
              </w:numPr>
              <w:spacing w:before="40"/>
              <w:contextualSpacing/>
              <w:jc w:val="left"/>
              <w:outlineLvl w:val="9"/>
              <w:rPr>
                <w:rFonts w:cs="Arial"/>
                <w:bCs/>
                <w:lang w:val="en-US"/>
              </w:rPr>
            </w:pPr>
            <w:r w:rsidRPr="007536B8">
              <w:rPr>
                <w:rFonts w:cs="Arial"/>
                <w:bCs/>
                <w:lang w:val="en-US"/>
              </w:rPr>
              <w:t>Application Control for PC</w:t>
            </w:r>
            <w:r>
              <w:rPr>
                <w:rFonts w:cs="Arial"/>
                <w:bCs/>
                <w:lang w:val="en-US"/>
              </w:rPr>
              <w:t>’</w:t>
            </w:r>
            <w:r w:rsidRPr="007536B8">
              <w:rPr>
                <w:rFonts w:cs="Arial"/>
                <w:bCs/>
                <w:lang w:val="en-US"/>
              </w:rPr>
              <w:t>s</w:t>
            </w:r>
            <w:r>
              <w:rPr>
                <w:rFonts w:cs="Arial"/>
                <w:bCs/>
                <w:lang w:val="en-US"/>
              </w:rPr>
              <w:t>.</w:t>
            </w:r>
          </w:p>
          <w:p w14:paraId="1D94A111" w14:textId="77777777" w:rsidR="00CB7A77" w:rsidRDefault="00CB7A77" w:rsidP="00E822EA">
            <w:pPr>
              <w:pStyle w:val="ListParagraph"/>
              <w:numPr>
                <w:ilvl w:val="0"/>
                <w:numId w:val="58"/>
              </w:numPr>
              <w:spacing w:before="40"/>
              <w:contextualSpacing/>
              <w:jc w:val="left"/>
              <w:outlineLvl w:val="9"/>
              <w:rPr>
                <w:rFonts w:cs="Arial"/>
                <w:bCs/>
                <w:lang w:val="en-US"/>
              </w:rPr>
            </w:pPr>
            <w:r>
              <w:rPr>
                <w:rFonts w:cs="Arial"/>
                <w:bCs/>
                <w:lang w:val="en-US"/>
              </w:rPr>
              <w:t xml:space="preserve">End Point Protection for </w:t>
            </w:r>
            <w:r w:rsidRPr="007536B8">
              <w:rPr>
                <w:rFonts w:cs="Arial"/>
                <w:bCs/>
                <w:lang w:val="en-US"/>
              </w:rPr>
              <w:t xml:space="preserve">Insights for profiling </w:t>
            </w:r>
            <w:r>
              <w:rPr>
                <w:rFonts w:cs="Arial"/>
                <w:bCs/>
                <w:lang w:val="en-US"/>
              </w:rPr>
              <w:t>“</w:t>
            </w:r>
            <w:r w:rsidRPr="007536B8">
              <w:rPr>
                <w:rFonts w:cs="Arial"/>
                <w:bCs/>
                <w:lang w:val="en-US"/>
              </w:rPr>
              <w:t>Top Attacks</w:t>
            </w:r>
            <w:r>
              <w:rPr>
                <w:rFonts w:cs="Arial"/>
                <w:bCs/>
                <w:lang w:val="en-US"/>
              </w:rPr>
              <w:t>”</w:t>
            </w:r>
            <w:r w:rsidRPr="007536B8">
              <w:rPr>
                <w:rFonts w:cs="Arial"/>
                <w:bCs/>
                <w:lang w:val="en-US"/>
              </w:rPr>
              <w:t xml:space="preserve"> with guidance to improve protection, and access to deploy </w:t>
            </w:r>
            <w:r>
              <w:rPr>
                <w:rFonts w:cs="Arial"/>
                <w:bCs/>
                <w:lang w:val="en-US"/>
              </w:rPr>
              <w:t>Anti-Virus</w:t>
            </w:r>
            <w:r w:rsidRPr="007536B8">
              <w:rPr>
                <w:rFonts w:cs="Arial"/>
                <w:bCs/>
                <w:lang w:val="en-US"/>
              </w:rPr>
              <w:t xml:space="preserve"> Strategic </w:t>
            </w:r>
            <w:r w:rsidRPr="00664FF6">
              <w:rPr>
                <w:rFonts w:cs="Arial"/>
                <w:b/>
                <w:bCs/>
                <w:lang w:val="en-US"/>
              </w:rPr>
              <w:t>Innovation</w:t>
            </w:r>
            <w:r w:rsidRPr="007536B8">
              <w:rPr>
                <w:rFonts w:cs="Arial"/>
                <w:bCs/>
                <w:lang w:val="en-US"/>
              </w:rPr>
              <w:t xml:space="preserve"> Alliance (SIA) partner products</w:t>
            </w:r>
            <w:r>
              <w:rPr>
                <w:rFonts w:cs="Arial"/>
                <w:bCs/>
                <w:lang w:val="en-US"/>
              </w:rPr>
              <w:t>.</w:t>
            </w:r>
          </w:p>
          <w:p w14:paraId="69F3C7E3" w14:textId="77777777" w:rsidR="00CB7A77" w:rsidRPr="00664FF6" w:rsidRDefault="00CB7A77" w:rsidP="00E822EA">
            <w:pPr>
              <w:pStyle w:val="ListParagraph"/>
              <w:numPr>
                <w:ilvl w:val="0"/>
                <w:numId w:val="58"/>
              </w:numPr>
              <w:spacing w:before="40"/>
              <w:contextualSpacing/>
              <w:jc w:val="left"/>
              <w:outlineLvl w:val="9"/>
              <w:rPr>
                <w:rFonts w:cs="Arial"/>
                <w:bCs/>
                <w:lang w:val="en-US"/>
              </w:rPr>
            </w:pPr>
            <w:r w:rsidRPr="00664FF6">
              <w:rPr>
                <w:rFonts w:cs="Arial"/>
                <w:bCs/>
                <w:lang w:val="en-US"/>
              </w:rPr>
              <w:lastRenderedPageBreak/>
              <w:t>Next Generation Antivirus (NGAV) = Endpoint-based threat detection, investigation, and response. This may include Endpoint Detection and Response (EDR)</w:t>
            </w:r>
          </w:p>
          <w:p w14:paraId="484850F1" w14:textId="77777777" w:rsidR="00CB7A77" w:rsidRPr="00664FF6" w:rsidRDefault="00CB7A77" w:rsidP="00E822EA">
            <w:pPr>
              <w:pStyle w:val="ListParagraph"/>
              <w:numPr>
                <w:ilvl w:val="0"/>
                <w:numId w:val="58"/>
              </w:numPr>
              <w:spacing w:before="40"/>
              <w:contextualSpacing/>
              <w:jc w:val="left"/>
              <w:outlineLvl w:val="9"/>
              <w:rPr>
                <w:rFonts w:cs="Arial"/>
                <w:bCs/>
                <w:lang w:val="en-US"/>
              </w:rPr>
            </w:pPr>
            <w:r w:rsidRPr="00664FF6">
              <w:rPr>
                <w:rFonts w:cs="Arial"/>
                <w:bCs/>
                <w:lang w:val="en-US"/>
              </w:rPr>
              <w:t>Endpoint-based Exploit Prevention.</w:t>
            </w:r>
          </w:p>
          <w:p w14:paraId="19560299" w14:textId="77777777" w:rsidR="00CB7A77" w:rsidRPr="00664FF6" w:rsidRDefault="00CB7A77" w:rsidP="00E822EA">
            <w:pPr>
              <w:pStyle w:val="ListParagraph"/>
              <w:numPr>
                <w:ilvl w:val="0"/>
                <w:numId w:val="58"/>
              </w:numPr>
              <w:spacing w:before="40"/>
              <w:contextualSpacing/>
              <w:jc w:val="left"/>
              <w:outlineLvl w:val="9"/>
              <w:rPr>
                <w:rFonts w:cs="Arial"/>
                <w:bCs/>
                <w:lang w:val="en-US"/>
              </w:rPr>
            </w:pPr>
            <w:r w:rsidRPr="00664FF6">
              <w:rPr>
                <w:rFonts w:cs="Arial"/>
                <w:bCs/>
                <w:lang w:val="en-US"/>
              </w:rPr>
              <w:t>Endpoint-based host intrusion prevention system</w:t>
            </w:r>
          </w:p>
          <w:p w14:paraId="13AE6148" w14:textId="77777777" w:rsidR="00CB7A77" w:rsidRPr="00664FF6" w:rsidRDefault="00CB7A77" w:rsidP="00E822EA">
            <w:pPr>
              <w:pStyle w:val="ListParagraph"/>
              <w:numPr>
                <w:ilvl w:val="0"/>
                <w:numId w:val="58"/>
              </w:numPr>
              <w:spacing w:before="40"/>
              <w:contextualSpacing/>
              <w:jc w:val="left"/>
              <w:outlineLvl w:val="9"/>
              <w:rPr>
                <w:rFonts w:cs="Arial"/>
                <w:bCs/>
                <w:lang w:val="en-US"/>
              </w:rPr>
            </w:pPr>
            <w:r w:rsidRPr="00664FF6">
              <w:rPr>
                <w:rFonts w:cs="Arial"/>
                <w:bCs/>
                <w:lang w:val="en-US"/>
              </w:rPr>
              <w:t>File and folder access protection.</w:t>
            </w:r>
          </w:p>
          <w:p w14:paraId="23D6B564" w14:textId="77777777" w:rsidR="00CB7A77" w:rsidRPr="00AD2D53" w:rsidRDefault="00CB7A77" w:rsidP="00E822EA">
            <w:pPr>
              <w:pStyle w:val="ListParagraph"/>
              <w:numPr>
                <w:ilvl w:val="0"/>
                <w:numId w:val="58"/>
              </w:numPr>
              <w:spacing w:before="40"/>
              <w:contextualSpacing/>
              <w:jc w:val="left"/>
              <w:outlineLvl w:val="9"/>
              <w:rPr>
                <w:rFonts w:ascii="Calibri" w:hAnsi="Calibri" w:cs="Calibri"/>
                <w:lang w:val="en-US"/>
              </w:rPr>
            </w:pPr>
            <w:r w:rsidRPr="00664FF6">
              <w:rPr>
                <w:rFonts w:cs="Arial"/>
                <w:bCs/>
                <w:lang w:val="en-US"/>
              </w:rPr>
              <w:t>Endpoint-based web and browser control</w:t>
            </w:r>
          </w:p>
          <w:p w14:paraId="7EF97393" w14:textId="77777777" w:rsidR="00CB7A77" w:rsidRPr="007229D3" w:rsidRDefault="00CB7A77" w:rsidP="00E822EA">
            <w:pPr>
              <w:pStyle w:val="ListParagraph"/>
              <w:numPr>
                <w:ilvl w:val="0"/>
                <w:numId w:val="58"/>
              </w:numPr>
              <w:spacing w:before="40"/>
              <w:contextualSpacing/>
              <w:jc w:val="left"/>
              <w:outlineLvl w:val="9"/>
              <w:rPr>
                <w:rFonts w:ascii="Calibri" w:hAnsi="Calibri" w:cs="Calibri"/>
                <w:lang w:val="en-US"/>
              </w:rPr>
            </w:pPr>
            <w:r w:rsidRPr="007229D3">
              <w:t>Antivirus program to prevent and remove ransomware from all devices</w:t>
            </w:r>
          </w:p>
          <w:p w14:paraId="42D3BBB9" w14:textId="77777777" w:rsidR="00CB7A77" w:rsidRPr="007229D3" w:rsidRDefault="00CB7A77" w:rsidP="00E822EA">
            <w:pPr>
              <w:pStyle w:val="ListParagraph"/>
              <w:numPr>
                <w:ilvl w:val="0"/>
                <w:numId w:val="58"/>
              </w:numPr>
              <w:spacing w:before="40"/>
              <w:contextualSpacing/>
              <w:jc w:val="left"/>
              <w:outlineLvl w:val="9"/>
              <w:rPr>
                <w:rFonts w:ascii="Calibri" w:hAnsi="Calibri" w:cs="Calibri"/>
                <w:lang w:val="en-US"/>
              </w:rPr>
            </w:pPr>
            <w:r w:rsidRPr="007229D3">
              <w:rPr>
                <w:rFonts w:cs="Arial"/>
                <w:bCs/>
                <w:lang w:val="en-US"/>
              </w:rPr>
              <w:t>Protection from Exploits (Zero-day, memory-based attacks etc.)</w:t>
            </w:r>
          </w:p>
          <w:p w14:paraId="4FD582A5" w14:textId="77777777" w:rsidR="00CB7A77" w:rsidRPr="007229D3" w:rsidRDefault="00CB7A77" w:rsidP="00E822EA">
            <w:pPr>
              <w:pStyle w:val="ListParagraph"/>
              <w:numPr>
                <w:ilvl w:val="0"/>
                <w:numId w:val="58"/>
              </w:numPr>
              <w:spacing w:before="40"/>
              <w:contextualSpacing/>
              <w:jc w:val="left"/>
              <w:outlineLvl w:val="9"/>
              <w:rPr>
                <w:rFonts w:ascii="Calibri" w:hAnsi="Calibri" w:cs="Calibri"/>
                <w:lang w:val="en-US"/>
              </w:rPr>
            </w:pPr>
            <w:r w:rsidRPr="007229D3">
              <w:rPr>
                <w:rFonts w:cs="Arial"/>
                <w:bCs/>
                <w:lang w:val="en-US"/>
              </w:rPr>
              <w:t>Agentless protection for isolated systems &amp; unmanaged devices.</w:t>
            </w:r>
          </w:p>
          <w:p w14:paraId="4D01D6FF" w14:textId="77777777" w:rsidR="00CB7A77" w:rsidRPr="007229D3" w:rsidRDefault="00CB7A77" w:rsidP="00E822EA">
            <w:pPr>
              <w:pStyle w:val="ListParagraph"/>
              <w:numPr>
                <w:ilvl w:val="0"/>
                <w:numId w:val="58"/>
              </w:numPr>
              <w:spacing w:before="40"/>
              <w:contextualSpacing/>
              <w:jc w:val="left"/>
              <w:outlineLvl w:val="9"/>
              <w:rPr>
                <w:rFonts w:ascii="Calibri" w:hAnsi="Calibri" w:cs="Calibri"/>
                <w:lang w:val="en-US"/>
              </w:rPr>
            </w:pPr>
            <w:r w:rsidRPr="007229D3">
              <w:rPr>
                <w:rFonts w:cs="Calibri"/>
                <w:lang w:val="en-US"/>
              </w:rPr>
              <w:t>Single Data-Lake</w:t>
            </w:r>
          </w:p>
          <w:p w14:paraId="5AA1D36B" w14:textId="77777777" w:rsidR="00CB7A77" w:rsidRPr="007229D3" w:rsidRDefault="00CB7A77" w:rsidP="00E822EA">
            <w:pPr>
              <w:pStyle w:val="ListParagraph"/>
              <w:numPr>
                <w:ilvl w:val="0"/>
                <w:numId w:val="58"/>
              </w:numPr>
              <w:spacing w:before="40"/>
              <w:contextualSpacing/>
              <w:jc w:val="left"/>
              <w:outlineLvl w:val="9"/>
              <w:rPr>
                <w:rFonts w:ascii="Calibri" w:hAnsi="Calibri" w:cs="Calibri"/>
                <w:lang w:val="en-US"/>
              </w:rPr>
            </w:pPr>
            <w:r w:rsidRPr="007229D3">
              <w:rPr>
                <w:rFonts w:cs="Calibri"/>
                <w:lang w:val="en-US"/>
              </w:rPr>
              <w:t>Flexible deployment options.</w:t>
            </w:r>
          </w:p>
          <w:p w14:paraId="67C9C146" w14:textId="0D38A776" w:rsidR="00EE4926" w:rsidRPr="0014263C" w:rsidRDefault="00CB7A77" w:rsidP="00F869C7">
            <w:pPr>
              <w:pStyle w:val="ListParagraph"/>
              <w:spacing w:before="40" w:after="160" w:line="259" w:lineRule="auto"/>
              <w:ind w:left="720"/>
              <w:contextualSpacing/>
              <w:jc w:val="left"/>
              <w:outlineLvl w:val="9"/>
              <w:rPr>
                <w:rFonts w:ascii="Calibri Light" w:eastAsiaTheme="minorHAnsi" w:hAnsi="Calibri Light" w:cs="Calibri Light"/>
                <w:b/>
                <w:color w:val="000000" w:themeColor="text1"/>
                <w:sz w:val="22"/>
                <w:szCs w:val="22"/>
                <w:lang w:val="en-US" w:eastAsia="en-US"/>
              </w:rPr>
            </w:pPr>
            <w:r w:rsidRPr="007229D3">
              <w:rPr>
                <w:rFonts w:cs="Calibri"/>
                <w:lang w:val="en-US"/>
              </w:rPr>
              <w:t>Single natively integrated platform with disaster recovery/continuity options</w:t>
            </w:r>
          </w:p>
        </w:tc>
        <w:tc>
          <w:tcPr>
            <w:tcW w:w="709" w:type="dxa"/>
          </w:tcPr>
          <w:p w14:paraId="420880EF"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p w14:paraId="5B4716E1"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p w14:paraId="5145AF92"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p w14:paraId="796D5B36"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p w14:paraId="73512B63"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p w14:paraId="0BFA7013"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p w14:paraId="21AA4D2A"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p w14:paraId="1D5F09F2"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p w14:paraId="620D398A"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p w14:paraId="30655EEA"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tc>
        <w:tc>
          <w:tcPr>
            <w:tcW w:w="2976" w:type="dxa"/>
          </w:tcPr>
          <w:p w14:paraId="3BF7138B" w14:textId="77777777" w:rsidR="00EE4926" w:rsidRPr="00286D72" w:rsidRDefault="00EE4926" w:rsidP="00756C94">
            <w:pPr>
              <w:spacing w:after="120" w:line="276" w:lineRule="auto"/>
              <w:jc w:val="left"/>
              <w:rPr>
                <w:rFonts w:asciiTheme="minorHAnsi" w:eastAsiaTheme="minorHAnsi" w:hAnsiTheme="minorHAnsi" w:cstheme="minorHAnsi"/>
                <w:color w:val="000000" w:themeColor="text1"/>
                <w:sz w:val="22"/>
                <w:szCs w:val="24"/>
                <w:lang w:val="en-US" w:eastAsia="en-US"/>
              </w:rPr>
            </w:pPr>
            <w:r w:rsidRPr="00286D72">
              <w:rPr>
                <w:rFonts w:asciiTheme="minorHAnsi" w:eastAsiaTheme="minorHAnsi" w:hAnsiTheme="minorHAnsi" w:cstheme="minorHAnsi"/>
                <w:bCs/>
                <w:sz w:val="22"/>
                <w:szCs w:val="24"/>
                <w:u w:val="single"/>
                <w:lang w:eastAsia="en-US"/>
              </w:rPr>
              <w:t>Evidence:</w:t>
            </w:r>
          </w:p>
          <w:p w14:paraId="10B5A1DA" w14:textId="77777777" w:rsidR="00EE4926" w:rsidRPr="00286D72" w:rsidRDefault="00EE4926" w:rsidP="00756C94">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color w:val="000000" w:themeColor="text1"/>
                <w:sz w:val="22"/>
                <w:szCs w:val="24"/>
                <w:lang w:val="en-US" w:eastAsia="en-US"/>
              </w:rPr>
              <w:t xml:space="preserve">The bidder must provide the product specification brochure, architecture design, or documentation indicating how the proposed product or solution complies with </w:t>
            </w:r>
            <w:r w:rsidRPr="00286D72">
              <w:rPr>
                <w:rFonts w:asciiTheme="minorHAnsi" w:eastAsiaTheme="minorHAnsi" w:hAnsiTheme="minorHAnsi" w:cstheme="minorHAnsi"/>
                <w:bCs/>
                <w:sz w:val="22"/>
                <w:szCs w:val="22"/>
                <w:lang w:val="en-US" w:eastAsia="en-US"/>
              </w:rPr>
              <w:t xml:space="preserve">the technical requirements </w:t>
            </w:r>
            <w:r w:rsidRPr="00286D72">
              <w:rPr>
                <w:rFonts w:asciiTheme="minorHAnsi" w:eastAsiaTheme="minorHAnsi" w:hAnsiTheme="minorHAnsi" w:cstheme="minorHAnsi"/>
                <w:color w:val="000000" w:themeColor="text1"/>
                <w:sz w:val="22"/>
                <w:szCs w:val="24"/>
                <w:lang w:val="en-US" w:eastAsia="en-US"/>
              </w:rPr>
              <w:t>for End-user device protection with EDR.</w:t>
            </w:r>
          </w:p>
          <w:p w14:paraId="230EE052" w14:textId="77777777" w:rsidR="00EE4926" w:rsidRPr="00286D72" w:rsidRDefault="00EE4926" w:rsidP="00756C94">
            <w:pPr>
              <w:spacing w:after="120" w:line="276" w:lineRule="auto"/>
              <w:jc w:val="left"/>
              <w:rPr>
                <w:rFonts w:asciiTheme="minorHAnsi" w:eastAsiaTheme="minorHAnsi" w:hAnsiTheme="minorHAnsi" w:cstheme="minorHAnsi"/>
                <w:iCs/>
                <w:sz w:val="22"/>
                <w:szCs w:val="24"/>
                <w:u w:val="single"/>
                <w:lang w:eastAsia="en-US"/>
              </w:rPr>
            </w:pPr>
          </w:p>
          <w:p w14:paraId="0CC05F24" w14:textId="77777777" w:rsidR="00EE4926" w:rsidRPr="00286D72" w:rsidRDefault="00EE4926" w:rsidP="00756C94">
            <w:pPr>
              <w:spacing w:after="120" w:line="276" w:lineRule="auto"/>
              <w:jc w:val="left"/>
              <w:rPr>
                <w:rFonts w:asciiTheme="minorHAnsi" w:eastAsiaTheme="minorHAnsi" w:hAnsiTheme="minorHAnsi" w:cstheme="minorHAnsi"/>
                <w:i/>
                <w:sz w:val="22"/>
                <w:szCs w:val="24"/>
                <w:u w:val="single"/>
                <w:lang w:eastAsia="en-US"/>
              </w:rPr>
            </w:pPr>
            <w:r w:rsidRPr="00286D72">
              <w:rPr>
                <w:rFonts w:asciiTheme="minorHAnsi" w:eastAsiaTheme="minorHAnsi" w:hAnsiTheme="minorHAnsi" w:cstheme="minorHAnsi"/>
                <w:iCs/>
                <w:sz w:val="22"/>
                <w:szCs w:val="24"/>
                <w:u w:val="single"/>
                <w:lang w:eastAsia="en-US"/>
              </w:rPr>
              <w:t>Evaluation</w:t>
            </w:r>
            <w:r w:rsidRPr="00286D72">
              <w:rPr>
                <w:rFonts w:asciiTheme="minorHAnsi" w:eastAsiaTheme="minorHAnsi" w:hAnsiTheme="minorHAnsi" w:cstheme="minorHAnsi"/>
                <w:i/>
                <w:sz w:val="22"/>
                <w:szCs w:val="24"/>
                <w:u w:val="single"/>
                <w:lang w:eastAsia="en-US"/>
              </w:rPr>
              <w:t>:</w:t>
            </w:r>
          </w:p>
          <w:p w14:paraId="4B0EA824" w14:textId="77777777" w:rsidR="00EE4926" w:rsidRPr="00286D72" w:rsidRDefault="00EE4926" w:rsidP="00756C94">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0= Does not meet minimum requirement</w:t>
            </w:r>
          </w:p>
          <w:p w14:paraId="0C555289" w14:textId="77777777" w:rsidR="00EE4926" w:rsidRPr="00286D72" w:rsidRDefault="00EE4926" w:rsidP="00756C94">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3= Meets minimum requirements</w:t>
            </w:r>
          </w:p>
          <w:p w14:paraId="404C02FF" w14:textId="77777777" w:rsidR="00EE4926" w:rsidRPr="00286D72" w:rsidRDefault="00EE4926" w:rsidP="00756C94">
            <w:pPr>
              <w:spacing w:before="40" w:after="120" w:line="276" w:lineRule="auto"/>
              <w:ind w:left="316" w:hanging="316"/>
              <w:jc w:val="left"/>
              <w:rPr>
                <w:rFonts w:asciiTheme="minorHAnsi" w:eastAsiaTheme="minorHAnsi" w:hAnsiTheme="minorHAnsi" w:cstheme="minorHAnsi"/>
                <w:bCs/>
                <w:sz w:val="22"/>
                <w:szCs w:val="24"/>
                <w:lang w:val="en-US" w:eastAsia="en-US"/>
              </w:rPr>
            </w:pPr>
            <w:r w:rsidRPr="00286D72">
              <w:rPr>
                <w:rFonts w:asciiTheme="minorHAnsi" w:eastAsiaTheme="minorHAnsi" w:hAnsiTheme="minorHAnsi" w:cstheme="minorHAnsi"/>
                <w:sz w:val="22"/>
                <w:szCs w:val="24"/>
                <w:lang w:eastAsia="en-US"/>
              </w:rPr>
              <w:t>5= Exceeds minimum    requirements</w:t>
            </w:r>
          </w:p>
          <w:p w14:paraId="3F1BD770" w14:textId="77777777" w:rsidR="00EE4926" w:rsidRPr="00286D72" w:rsidRDefault="00EE4926" w:rsidP="00756C94">
            <w:pPr>
              <w:spacing w:after="120" w:line="276" w:lineRule="auto"/>
              <w:jc w:val="left"/>
              <w:rPr>
                <w:rFonts w:asciiTheme="minorHAnsi" w:eastAsiaTheme="minorHAnsi" w:hAnsiTheme="minorHAnsi" w:cstheme="minorHAnsi"/>
                <w:color w:val="000000" w:themeColor="text1"/>
                <w:sz w:val="22"/>
                <w:szCs w:val="24"/>
                <w:lang w:val="en-US" w:eastAsia="en-US"/>
              </w:rPr>
            </w:pPr>
          </w:p>
          <w:p w14:paraId="2A24C59F" w14:textId="77777777" w:rsidR="00EE4926" w:rsidRPr="00286D72" w:rsidRDefault="00EE4926" w:rsidP="00756C94">
            <w:pPr>
              <w:spacing w:after="120" w:line="276" w:lineRule="auto"/>
              <w:jc w:val="left"/>
              <w:rPr>
                <w:rFonts w:asciiTheme="minorHAnsi" w:eastAsiaTheme="minorHAnsi" w:hAnsiTheme="minorHAnsi" w:cstheme="minorHAnsi"/>
                <w:color w:val="000000" w:themeColor="text1"/>
                <w:sz w:val="22"/>
                <w:szCs w:val="24"/>
                <w:lang w:val="en-US" w:eastAsia="en-US"/>
              </w:rPr>
            </w:pPr>
          </w:p>
          <w:p w14:paraId="5FBE27BF" w14:textId="77777777" w:rsidR="00EE4926" w:rsidRPr="00286D72" w:rsidRDefault="00EE4926" w:rsidP="00756C94">
            <w:pPr>
              <w:spacing w:after="120" w:line="276" w:lineRule="auto"/>
              <w:jc w:val="left"/>
              <w:rPr>
                <w:rFonts w:asciiTheme="minorHAnsi" w:eastAsiaTheme="minorHAnsi" w:hAnsiTheme="minorHAnsi" w:cstheme="minorHAnsi"/>
                <w:color w:val="000000" w:themeColor="text1"/>
                <w:sz w:val="22"/>
                <w:szCs w:val="24"/>
                <w:lang w:val="en-US" w:eastAsia="en-US"/>
              </w:rPr>
            </w:pPr>
          </w:p>
          <w:p w14:paraId="1D07B310" w14:textId="77777777" w:rsidR="00EE4926" w:rsidRPr="00286D72" w:rsidRDefault="00EE4926" w:rsidP="00756C94">
            <w:pPr>
              <w:spacing w:after="120" w:line="276" w:lineRule="auto"/>
              <w:jc w:val="left"/>
              <w:rPr>
                <w:rFonts w:asciiTheme="minorHAnsi" w:eastAsiaTheme="minorHAnsi" w:hAnsiTheme="minorHAnsi" w:cstheme="minorHAnsi"/>
                <w:color w:val="000000" w:themeColor="text1"/>
                <w:sz w:val="22"/>
                <w:szCs w:val="24"/>
                <w:lang w:val="en-US" w:eastAsia="en-US"/>
              </w:rPr>
            </w:pPr>
          </w:p>
          <w:p w14:paraId="4B6D3D23" w14:textId="77777777" w:rsidR="00EE4926" w:rsidRPr="00286D72" w:rsidRDefault="00EE4926" w:rsidP="00756C94">
            <w:pPr>
              <w:spacing w:after="120" w:line="276" w:lineRule="auto"/>
              <w:jc w:val="left"/>
              <w:rPr>
                <w:rFonts w:asciiTheme="minorHAnsi" w:eastAsiaTheme="minorHAnsi" w:hAnsiTheme="minorHAnsi" w:cstheme="minorHAnsi"/>
                <w:color w:val="000000" w:themeColor="text1"/>
                <w:sz w:val="22"/>
                <w:szCs w:val="24"/>
                <w:lang w:val="en-US" w:eastAsia="en-US"/>
              </w:rPr>
            </w:pPr>
          </w:p>
          <w:p w14:paraId="38CF36C4" w14:textId="77777777" w:rsidR="00EE4926" w:rsidRPr="00286D72" w:rsidRDefault="00EE4926" w:rsidP="00756C94">
            <w:pPr>
              <w:spacing w:after="120" w:line="276" w:lineRule="auto"/>
              <w:jc w:val="left"/>
              <w:rPr>
                <w:rFonts w:asciiTheme="minorHAnsi" w:eastAsiaTheme="minorHAnsi" w:hAnsiTheme="minorHAnsi" w:cstheme="minorHAnsi"/>
                <w:color w:val="000000" w:themeColor="text1"/>
                <w:sz w:val="22"/>
                <w:szCs w:val="24"/>
                <w:lang w:val="en-US" w:eastAsia="en-US"/>
              </w:rPr>
            </w:pPr>
          </w:p>
          <w:p w14:paraId="0074C8E3" w14:textId="77777777" w:rsidR="00EE4926" w:rsidRPr="00286D72" w:rsidRDefault="00EE4926" w:rsidP="00756C94">
            <w:pPr>
              <w:spacing w:after="120" w:line="276" w:lineRule="auto"/>
              <w:jc w:val="left"/>
              <w:rPr>
                <w:rFonts w:asciiTheme="minorHAnsi" w:eastAsiaTheme="minorHAnsi" w:hAnsiTheme="minorHAnsi" w:cstheme="minorHAnsi"/>
                <w:color w:val="000000" w:themeColor="text1"/>
                <w:sz w:val="22"/>
                <w:szCs w:val="24"/>
                <w:lang w:val="en-US" w:eastAsia="en-US"/>
              </w:rPr>
            </w:pPr>
          </w:p>
        </w:tc>
        <w:tc>
          <w:tcPr>
            <w:tcW w:w="1134" w:type="dxa"/>
          </w:tcPr>
          <w:p w14:paraId="0E178717"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r w:rsidRPr="00286D72">
              <w:rPr>
                <w:rFonts w:asciiTheme="minorHAnsi" w:eastAsiaTheme="minorHAnsi" w:hAnsiTheme="minorHAnsi" w:cstheme="minorHAnsi"/>
                <w:color w:val="FF0000"/>
                <w:sz w:val="22"/>
                <w:szCs w:val="24"/>
                <w:lang w:eastAsia="en-US"/>
              </w:rPr>
              <w:t>15%</w:t>
            </w:r>
          </w:p>
        </w:tc>
        <w:tc>
          <w:tcPr>
            <w:tcW w:w="1701" w:type="dxa"/>
          </w:tcPr>
          <w:p w14:paraId="37A63720" w14:textId="1CEA51BE" w:rsidR="00EE4926" w:rsidRPr="00286D72" w:rsidRDefault="003445A7" w:rsidP="00756C94">
            <w:pPr>
              <w:spacing w:after="120" w:line="276" w:lineRule="auto"/>
              <w:jc w:val="left"/>
              <w:rPr>
                <w:rFonts w:asciiTheme="minorHAnsi" w:eastAsiaTheme="minorHAnsi" w:hAnsiTheme="minorHAnsi" w:cstheme="minorHAnsi"/>
                <w:color w:val="FF0000"/>
                <w:sz w:val="22"/>
                <w:szCs w:val="24"/>
                <w:lang w:eastAsia="en-US"/>
              </w:rPr>
            </w:pPr>
            <w:r w:rsidRPr="00286D72">
              <w:rPr>
                <w:rFonts w:asciiTheme="minorHAnsi" w:eastAsiaTheme="minorHAnsi" w:hAnsiTheme="minorHAnsi" w:cstheme="minorHAnsi"/>
                <w:color w:val="FF0000"/>
                <w:sz w:val="22"/>
                <w:szCs w:val="24"/>
                <w:lang w:eastAsia="en-US"/>
              </w:rPr>
              <w:t xml:space="preserve">&lt;provide unique reference to locate substantiating evidence in the bid response – Annex </w:t>
            </w:r>
            <w:r>
              <w:rPr>
                <w:rFonts w:asciiTheme="minorHAnsi" w:eastAsiaTheme="minorHAnsi" w:hAnsiTheme="minorHAnsi" w:cstheme="minorHAnsi"/>
                <w:color w:val="FF0000"/>
                <w:sz w:val="22"/>
                <w:szCs w:val="24"/>
                <w:lang w:eastAsia="en-US"/>
              </w:rPr>
              <w:t>A</w:t>
            </w:r>
            <w:r w:rsidRPr="00286D72">
              <w:rPr>
                <w:rFonts w:asciiTheme="minorHAnsi" w:eastAsiaTheme="minorHAnsi" w:hAnsiTheme="minorHAnsi" w:cstheme="minorHAnsi"/>
                <w:color w:val="FF0000"/>
                <w:sz w:val="22"/>
                <w:szCs w:val="24"/>
                <w:lang w:eastAsia="en-US"/>
              </w:rPr>
              <w:t xml:space="preserve">, section </w:t>
            </w:r>
            <w:r>
              <w:rPr>
                <w:rFonts w:asciiTheme="minorHAnsi" w:eastAsiaTheme="minorHAnsi" w:hAnsiTheme="minorHAnsi" w:cstheme="minorHAnsi"/>
                <w:color w:val="FF0000"/>
                <w:sz w:val="22"/>
                <w:szCs w:val="24"/>
                <w:lang w:eastAsia="en-US"/>
              </w:rPr>
              <w:t>5.9</w:t>
            </w:r>
            <w:r w:rsidRPr="00286D72">
              <w:rPr>
                <w:rFonts w:asciiTheme="minorHAnsi" w:eastAsiaTheme="minorHAnsi" w:hAnsiTheme="minorHAnsi" w:cstheme="minorHAnsi"/>
                <w:color w:val="FF0000"/>
                <w:sz w:val="22"/>
                <w:szCs w:val="24"/>
                <w:lang w:eastAsia="en-US"/>
              </w:rPr>
              <w:t>&gt;</w:t>
            </w:r>
          </w:p>
          <w:p w14:paraId="7E9DA22F"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0063E3EF"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132BE8DF" w14:textId="77777777" w:rsidR="00EE4926" w:rsidRPr="00286D72" w:rsidRDefault="00EE4926" w:rsidP="00756C94">
            <w:pPr>
              <w:spacing w:after="120" w:line="276" w:lineRule="auto"/>
              <w:jc w:val="left"/>
              <w:rPr>
                <w:rFonts w:asciiTheme="minorHAnsi" w:eastAsiaTheme="minorHAnsi" w:hAnsiTheme="minorHAnsi" w:cstheme="minorHAnsi"/>
                <w:sz w:val="22"/>
                <w:szCs w:val="24"/>
                <w:lang w:val="en-US" w:eastAsia="en-US"/>
              </w:rPr>
            </w:pPr>
          </w:p>
        </w:tc>
      </w:tr>
      <w:tr w:rsidR="00EE4926" w:rsidRPr="00286D72" w14:paraId="533371B1" w14:textId="77777777" w:rsidTr="00756C94">
        <w:trPr>
          <w:trHeight w:val="414"/>
        </w:trPr>
        <w:tc>
          <w:tcPr>
            <w:tcW w:w="703" w:type="dxa"/>
          </w:tcPr>
          <w:p w14:paraId="63AE0298" w14:textId="77777777" w:rsidR="00EE4926" w:rsidRPr="0007648A" w:rsidRDefault="00EE4926" w:rsidP="00756C94">
            <w:pPr>
              <w:spacing w:after="120" w:line="276" w:lineRule="auto"/>
              <w:jc w:val="left"/>
              <w:rPr>
                <w:rFonts w:asciiTheme="minorHAnsi" w:eastAsiaTheme="minorHAnsi" w:hAnsiTheme="minorHAnsi" w:cstheme="minorHAnsi"/>
                <w:b/>
                <w:bCs/>
                <w:sz w:val="28"/>
                <w:szCs w:val="28"/>
                <w:lang w:val="en-US" w:eastAsia="en-US"/>
              </w:rPr>
            </w:pPr>
            <w:r>
              <w:rPr>
                <w:rFonts w:asciiTheme="minorHAnsi" w:eastAsiaTheme="minorHAnsi" w:hAnsiTheme="minorHAnsi" w:cstheme="minorHAnsi"/>
                <w:b/>
                <w:bCs/>
                <w:sz w:val="28"/>
                <w:szCs w:val="28"/>
                <w:lang w:val="en-US" w:eastAsia="en-US"/>
              </w:rPr>
              <w:lastRenderedPageBreak/>
              <w:t>2</w:t>
            </w:r>
          </w:p>
        </w:tc>
        <w:tc>
          <w:tcPr>
            <w:tcW w:w="2978" w:type="dxa"/>
            <w:shd w:val="clear" w:color="auto" w:fill="FFFFFF" w:themeFill="background1"/>
          </w:tcPr>
          <w:p w14:paraId="25A6696D" w14:textId="77777777" w:rsidR="00EE4926" w:rsidRPr="0014263C" w:rsidRDefault="00EE4926" w:rsidP="00F869C7">
            <w:pPr>
              <w:spacing w:after="40" w:line="276" w:lineRule="auto"/>
              <w:jc w:val="left"/>
              <w:rPr>
                <w:rFonts w:ascii="Calibri Light" w:hAnsi="Calibri Light" w:cs="Calibri Light"/>
                <w:b/>
                <w:sz w:val="22"/>
                <w:szCs w:val="22"/>
                <w:lang w:val="en-US" w:eastAsia="en-US"/>
              </w:rPr>
            </w:pPr>
            <w:r w:rsidRPr="0014263C">
              <w:rPr>
                <w:rFonts w:ascii="Calibri Light" w:hAnsi="Calibri Light" w:cs="Calibri Light"/>
                <w:b/>
                <w:sz w:val="22"/>
                <w:szCs w:val="22"/>
                <w:lang w:val="en-US" w:eastAsia="en-US"/>
              </w:rPr>
              <w:t>Servers’ Anti-virus Protection</w:t>
            </w:r>
          </w:p>
          <w:p w14:paraId="7C274F57" w14:textId="24705CF6" w:rsidR="00EE4926" w:rsidRPr="0014263C" w:rsidRDefault="00EE4926" w:rsidP="00F869C7">
            <w:pPr>
              <w:spacing w:before="40" w:after="120" w:line="276" w:lineRule="auto"/>
              <w:jc w:val="left"/>
              <w:rPr>
                <w:rFonts w:ascii="Calibri Light" w:eastAsiaTheme="minorHAnsi" w:hAnsi="Calibri Light" w:cs="Calibri Light"/>
                <w:bCs/>
                <w:sz w:val="22"/>
                <w:szCs w:val="22"/>
                <w:lang w:val="en-US" w:eastAsia="en-US"/>
              </w:rPr>
            </w:pPr>
            <w:r w:rsidRPr="0014263C">
              <w:rPr>
                <w:rFonts w:ascii="Calibri Light" w:eastAsiaTheme="minorHAnsi" w:hAnsi="Calibri Light" w:cs="Calibri Light"/>
                <w:bCs/>
                <w:sz w:val="22"/>
                <w:szCs w:val="22"/>
                <w:lang w:val="en-US" w:eastAsia="en-US"/>
              </w:rPr>
              <w:t xml:space="preserve">The Bidder must </w:t>
            </w:r>
            <w:r w:rsidR="00926E61">
              <w:rPr>
                <w:rFonts w:ascii="Calibri Light" w:eastAsiaTheme="minorHAnsi" w:hAnsi="Calibri Light" w:cs="Calibri Light"/>
                <w:bCs/>
                <w:sz w:val="22"/>
                <w:szCs w:val="22"/>
                <w:lang w:val="en-US" w:eastAsia="en-US"/>
              </w:rPr>
              <w:t>demonstrate</w:t>
            </w:r>
            <w:r w:rsidR="00926E61" w:rsidRPr="0014263C">
              <w:rPr>
                <w:rFonts w:ascii="Calibri Light" w:eastAsiaTheme="minorHAnsi" w:hAnsi="Calibri Light" w:cs="Calibri Light"/>
                <w:bCs/>
                <w:sz w:val="22"/>
                <w:szCs w:val="22"/>
                <w:lang w:val="en-US" w:eastAsia="en-US"/>
              </w:rPr>
              <w:t xml:space="preserve"> </w:t>
            </w:r>
            <w:r w:rsidRPr="0014263C">
              <w:rPr>
                <w:rFonts w:ascii="Calibri Light" w:eastAsiaTheme="minorHAnsi" w:hAnsi="Calibri Light" w:cs="Calibri Light"/>
                <w:bCs/>
                <w:sz w:val="22"/>
                <w:szCs w:val="22"/>
                <w:lang w:val="en-US" w:eastAsia="en-US"/>
              </w:rPr>
              <w:t xml:space="preserve">how the proposed product or solution complies with </w:t>
            </w:r>
            <w:r w:rsidRPr="0007648A">
              <w:rPr>
                <w:rFonts w:ascii="Calibri Light" w:eastAsiaTheme="minorHAnsi" w:hAnsi="Calibri Light" w:cs="Calibri Light"/>
                <w:b/>
                <w:sz w:val="22"/>
                <w:szCs w:val="22"/>
                <w:lang w:val="en-US" w:eastAsia="en-US"/>
              </w:rPr>
              <w:t xml:space="preserve">ALL </w:t>
            </w:r>
            <w:r>
              <w:rPr>
                <w:rFonts w:ascii="Calibri Light" w:eastAsiaTheme="minorHAnsi" w:hAnsi="Calibri Light" w:cs="Calibri Light"/>
                <w:b/>
                <w:bCs/>
                <w:sz w:val="22"/>
                <w:szCs w:val="22"/>
                <w:lang w:val="en-US" w:eastAsia="en-US"/>
              </w:rPr>
              <w:t>C</w:t>
            </w:r>
            <w:r w:rsidRPr="0014263C">
              <w:rPr>
                <w:rFonts w:ascii="Calibri Light" w:eastAsiaTheme="minorHAnsi" w:hAnsi="Calibri Light" w:cs="Calibri Light"/>
                <w:b/>
                <w:bCs/>
                <w:sz w:val="22"/>
                <w:szCs w:val="22"/>
                <w:lang w:val="en-US" w:eastAsia="en-US"/>
              </w:rPr>
              <w:t xml:space="preserve">ore </w:t>
            </w:r>
            <w:r>
              <w:rPr>
                <w:rFonts w:ascii="Calibri Light" w:eastAsiaTheme="minorHAnsi" w:hAnsi="Calibri Light" w:cs="Calibri Light"/>
                <w:b/>
                <w:bCs/>
                <w:sz w:val="22"/>
                <w:szCs w:val="22"/>
                <w:lang w:val="en-US" w:eastAsia="en-US"/>
              </w:rPr>
              <w:t>T</w:t>
            </w:r>
            <w:r w:rsidRPr="0014263C">
              <w:rPr>
                <w:rFonts w:ascii="Calibri Light" w:eastAsiaTheme="minorHAnsi" w:hAnsi="Calibri Light" w:cs="Calibri Light"/>
                <w:b/>
                <w:bCs/>
                <w:sz w:val="22"/>
                <w:szCs w:val="22"/>
                <w:lang w:val="en-US" w:eastAsia="en-US"/>
              </w:rPr>
              <w:t xml:space="preserve">echnical Functionality </w:t>
            </w:r>
            <w:r>
              <w:rPr>
                <w:rFonts w:ascii="Calibri Light" w:eastAsiaTheme="minorHAnsi" w:hAnsi="Calibri Light" w:cs="Calibri Light"/>
                <w:b/>
                <w:bCs/>
                <w:sz w:val="22"/>
                <w:szCs w:val="22"/>
                <w:lang w:val="en-US" w:eastAsia="en-US"/>
              </w:rPr>
              <w:t>R</w:t>
            </w:r>
            <w:r w:rsidRPr="0014263C">
              <w:rPr>
                <w:rFonts w:ascii="Calibri Light" w:eastAsiaTheme="minorHAnsi" w:hAnsi="Calibri Light" w:cs="Calibri Light"/>
                <w:b/>
                <w:bCs/>
                <w:sz w:val="22"/>
                <w:szCs w:val="22"/>
                <w:lang w:val="en-US" w:eastAsia="en-US"/>
              </w:rPr>
              <w:t>equirements</w:t>
            </w:r>
            <w:r w:rsidRPr="0014263C">
              <w:rPr>
                <w:rFonts w:ascii="Calibri Light" w:eastAsiaTheme="minorHAnsi" w:hAnsi="Calibri Light" w:cs="Calibri Light"/>
                <w:bCs/>
                <w:sz w:val="22"/>
                <w:szCs w:val="22"/>
                <w:lang w:val="en-US" w:eastAsia="en-US"/>
              </w:rPr>
              <w:t xml:space="preserve"> for</w:t>
            </w:r>
            <w:r>
              <w:rPr>
                <w:rFonts w:ascii="Calibri Light" w:eastAsiaTheme="minorHAnsi" w:hAnsi="Calibri Light" w:cs="Calibri Light"/>
                <w:bCs/>
                <w:sz w:val="22"/>
                <w:szCs w:val="22"/>
                <w:lang w:val="en-US" w:eastAsia="en-US"/>
              </w:rPr>
              <w:t xml:space="preserve"> Server Anti-Virus Protection</w:t>
            </w:r>
            <w:r w:rsidRPr="0014263C">
              <w:rPr>
                <w:rFonts w:ascii="Calibri Light" w:eastAsiaTheme="minorHAnsi" w:hAnsi="Calibri Light" w:cs="Calibri Light"/>
                <w:bCs/>
                <w:sz w:val="22"/>
                <w:szCs w:val="22"/>
                <w:lang w:val="en-US" w:eastAsia="en-US"/>
              </w:rPr>
              <w:t xml:space="preserve"> </w:t>
            </w:r>
          </w:p>
          <w:p w14:paraId="0126B0D7" w14:textId="77777777" w:rsidR="00CB7A77" w:rsidRDefault="00CB7A77" w:rsidP="00E822EA">
            <w:pPr>
              <w:pStyle w:val="ListParagraph"/>
              <w:numPr>
                <w:ilvl w:val="0"/>
                <w:numId w:val="61"/>
              </w:numPr>
              <w:spacing w:before="40"/>
              <w:contextualSpacing/>
              <w:jc w:val="left"/>
              <w:outlineLvl w:val="9"/>
              <w:rPr>
                <w:rFonts w:cs="Arial"/>
                <w:bCs/>
                <w:lang w:val="en-US"/>
              </w:rPr>
            </w:pPr>
            <w:r w:rsidRPr="00F1635B">
              <w:rPr>
                <w:rFonts w:cs="Arial"/>
                <w:bCs/>
                <w:lang w:val="en-US"/>
              </w:rPr>
              <w:t xml:space="preserve">Endpoint Security for Servers including Adaptive Threat Protection module with Dynamic Application </w:t>
            </w:r>
            <w:r w:rsidRPr="00F1635B">
              <w:rPr>
                <w:rFonts w:cs="Arial"/>
                <w:bCs/>
                <w:lang w:val="en-US"/>
              </w:rPr>
              <w:lastRenderedPageBreak/>
              <w:t>Containment and Real Protect.</w:t>
            </w:r>
          </w:p>
          <w:p w14:paraId="445AE9AB" w14:textId="77777777" w:rsidR="00CB7A77" w:rsidRPr="000A05A2" w:rsidRDefault="00CB7A77" w:rsidP="00E822EA">
            <w:pPr>
              <w:pStyle w:val="ListParagraph"/>
              <w:numPr>
                <w:ilvl w:val="0"/>
                <w:numId w:val="61"/>
              </w:numPr>
              <w:contextualSpacing/>
              <w:jc w:val="left"/>
              <w:outlineLvl w:val="9"/>
              <w:rPr>
                <w:rFonts w:cs="Arial"/>
                <w:bCs/>
                <w:lang w:val="en-US"/>
              </w:rPr>
            </w:pPr>
            <w:r w:rsidRPr="007536B8">
              <w:rPr>
                <w:rFonts w:cs="Arial"/>
                <w:bCs/>
                <w:lang w:val="en-US"/>
              </w:rPr>
              <w:t xml:space="preserve">Application Control for </w:t>
            </w:r>
            <w:r>
              <w:rPr>
                <w:rFonts w:cs="Arial"/>
                <w:bCs/>
                <w:lang w:val="en-US"/>
              </w:rPr>
              <w:t>Servers.</w:t>
            </w:r>
          </w:p>
          <w:p w14:paraId="6EC31C7C" w14:textId="77777777" w:rsidR="00CB7A77" w:rsidRDefault="00CB7A77" w:rsidP="00E822EA">
            <w:pPr>
              <w:pStyle w:val="ListParagraph"/>
              <w:numPr>
                <w:ilvl w:val="0"/>
                <w:numId w:val="61"/>
              </w:numPr>
              <w:spacing w:before="40"/>
              <w:contextualSpacing/>
              <w:jc w:val="left"/>
              <w:outlineLvl w:val="9"/>
              <w:rPr>
                <w:rFonts w:cs="Arial"/>
                <w:bCs/>
                <w:lang w:val="en-US"/>
              </w:rPr>
            </w:pPr>
            <w:r w:rsidRPr="004847EA">
              <w:rPr>
                <w:rFonts w:cs="Arial"/>
                <w:bCs/>
                <w:lang w:val="en-US"/>
              </w:rPr>
              <w:t>Malware Detection and Prevention</w:t>
            </w:r>
          </w:p>
          <w:p w14:paraId="4E28C4C5" w14:textId="77777777" w:rsidR="00CB7A77" w:rsidRPr="007229D3" w:rsidRDefault="00CB7A77" w:rsidP="00E822EA">
            <w:pPr>
              <w:pStyle w:val="ListParagraph"/>
              <w:numPr>
                <w:ilvl w:val="0"/>
                <w:numId w:val="61"/>
              </w:numPr>
              <w:spacing w:before="40"/>
              <w:contextualSpacing/>
              <w:jc w:val="left"/>
              <w:outlineLvl w:val="9"/>
              <w:rPr>
                <w:rFonts w:ascii="Calibri" w:hAnsi="Calibri" w:cs="Calibri"/>
                <w:lang w:val="en-US"/>
              </w:rPr>
            </w:pPr>
            <w:r w:rsidRPr="007229D3">
              <w:rPr>
                <w:rFonts w:cs="Arial"/>
                <w:bCs/>
                <w:lang w:val="en-US"/>
              </w:rPr>
              <w:t>Protection from Exploits (Zero-day, memory-based attacks etc.)</w:t>
            </w:r>
          </w:p>
          <w:p w14:paraId="0D119FFF" w14:textId="77777777" w:rsidR="00CB7A77" w:rsidRDefault="00CB7A77" w:rsidP="00E822EA">
            <w:pPr>
              <w:pStyle w:val="ListParagraph"/>
              <w:numPr>
                <w:ilvl w:val="0"/>
                <w:numId w:val="61"/>
              </w:numPr>
              <w:spacing w:before="40"/>
              <w:contextualSpacing/>
              <w:jc w:val="left"/>
              <w:outlineLvl w:val="9"/>
              <w:rPr>
                <w:rFonts w:cs="Arial"/>
                <w:bCs/>
                <w:lang w:val="en-US"/>
              </w:rPr>
            </w:pPr>
            <w:r w:rsidRPr="004847EA">
              <w:rPr>
                <w:rFonts w:cs="Arial"/>
                <w:bCs/>
                <w:lang w:val="en-US"/>
              </w:rPr>
              <w:t>Data Loss Prevention</w:t>
            </w:r>
          </w:p>
          <w:p w14:paraId="7833B8B9" w14:textId="77777777" w:rsidR="00CB7A77" w:rsidRPr="00F1635B" w:rsidRDefault="00CB7A77" w:rsidP="00E822EA">
            <w:pPr>
              <w:pStyle w:val="ListParagraph"/>
              <w:numPr>
                <w:ilvl w:val="0"/>
                <w:numId w:val="61"/>
              </w:numPr>
              <w:spacing w:before="40"/>
              <w:contextualSpacing/>
              <w:jc w:val="left"/>
              <w:outlineLvl w:val="9"/>
              <w:rPr>
                <w:rFonts w:cs="Arial"/>
                <w:bCs/>
                <w:lang w:val="en-US"/>
              </w:rPr>
            </w:pPr>
            <w:r w:rsidRPr="004847EA">
              <w:rPr>
                <w:rFonts w:cs="Arial"/>
                <w:bCs/>
                <w:lang w:val="en-US"/>
              </w:rPr>
              <w:t>Protection Against Malicious Attacks</w:t>
            </w:r>
          </w:p>
          <w:p w14:paraId="73428F29" w14:textId="77777777" w:rsidR="00CB7A77" w:rsidRPr="00F1635B" w:rsidRDefault="00CB7A77" w:rsidP="00E822EA">
            <w:pPr>
              <w:pStyle w:val="ListParagraph"/>
              <w:numPr>
                <w:ilvl w:val="0"/>
                <w:numId w:val="61"/>
              </w:numPr>
              <w:spacing w:before="40"/>
              <w:contextualSpacing/>
              <w:jc w:val="left"/>
              <w:outlineLvl w:val="9"/>
              <w:rPr>
                <w:rFonts w:cs="Arial"/>
                <w:bCs/>
                <w:lang w:val="en-US"/>
              </w:rPr>
            </w:pPr>
            <w:r w:rsidRPr="00F1635B">
              <w:rPr>
                <w:rFonts w:cs="Arial"/>
                <w:bCs/>
                <w:lang w:val="en-US"/>
              </w:rPr>
              <w:t>Endpoint Security Firewall Module.</w:t>
            </w:r>
          </w:p>
          <w:p w14:paraId="3A36CB4A" w14:textId="77777777" w:rsidR="00EE4926" w:rsidRPr="0014263C" w:rsidRDefault="00EE4926" w:rsidP="00E822EA">
            <w:pPr>
              <w:spacing w:before="40"/>
              <w:ind w:left="720"/>
              <w:contextualSpacing/>
              <w:jc w:val="left"/>
              <w:rPr>
                <w:rFonts w:ascii="Calibri Light" w:eastAsiaTheme="minorHAnsi" w:hAnsi="Calibri Light" w:cs="Calibri Light"/>
                <w:sz w:val="22"/>
                <w:szCs w:val="22"/>
                <w:lang w:eastAsia="en-US"/>
              </w:rPr>
            </w:pPr>
          </w:p>
        </w:tc>
        <w:tc>
          <w:tcPr>
            <w:tcW w:w="709" w:type="dxa"/>
          </w:tcPr>
          <w:p w14:paraId="6321AB86"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tc>
        <w:tc>
          <w:tcPr>
            <w:tcW w:w="2976" w:type="dxa"/>
          </w:tcPr>
          <w:p w14:paraId="1DBE2520" w14:textId="77777777" w:rsidR="00EE4926" w:rsidRPr="00286D72" w:rsidRDefault="00EE4926" w:rsidP="00756C94">
            <w:pPr>
              <w:spacing w:after="120" w:line="276" w:lineRule="auto"/>
              <w:jc w:val="left"/>
              <w:rPr>
                <w:rFonts w:asciiTheme="minorHAnsi" w:eastAsiaTheme="minorHAnsi" w:hAnsiTheme="minorHAnsi" w:cstheme="minorHAnsi"/>
                <w:color w:val="000000" w:themeColor="text1"/>
                <w:sz w:val="22"/>
                <w:szCs w:val="24"/>
                <w:lang w:val="en-US" w:eastAsia="en-US"/>
              </w:rPr>
            </w:pPr>
            <w:r w:rsidRPr="00286D72">
              <w:rPr>
                <w:rFonts w:asciiTheme="minorHAnsi" w:eastAsiaTheme="minorHAnsi" w:hAnsiTheme="minorHAnsi" w:cstheme="minorHAnsi"/>
                <w:bCs/>
                <w:sz w:val="22"/>
                <w:szCs w:val="24"/>
                <w:u w:val="single"/>
                <w:lang w:eastAsia="en-US"/>
              </w:rPr>
              <w:t>Evidence:</w:t>
            </w:r>
          </w:p>
          <w:p w14:paraId="22A2F041" w14:textId="77777777" w:rsidR="00EE4926" w:rsidRPr="00286D72" w:rsidRDefault="00EE4926" w:rsidP="00756C94">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bCs/>
                <w:sz w:val="22"/>
                <w:szCs w:val="22"/>
                <w:lang w:val="en-US" w:eastAsia="en-US"/>
              </w:rPr>
              <w:t>The bidder must provide the product specification brochure, architecture design or documentation indicating</w:t>
            </w:r>
            <w:r w:rsidRPr="00286D72">
              <w:rPr>
                <w:rFonts w:asciiTheme="minorHAnsi" w:eastAsiaTheme="minorHAnsi" w:hAnsiTheme="minorHAnsi" w:cstheme="minorHAnsi"/>
                <w:color w:val="000000" w:themeColor="text1"/>
                <w:sz w:val="22"/>
                <w:szCs w:val="24"/>
                <w:lang w:val="en-US" w:eastAsia="en-US"/>
              </w:rPr>
              <w:t xml:space="preserve"> </w:t>
            </w:r>
            <w:r w:rsidRPr="00286D72">
              <w:rPr>
                <w:rFonts w:asciiTheme="minorHAnsi" w:eastAsiaTheme="minorHAnsi" w:hAnsiTheme="minorHAnsi" w:cstheme="minorHAnsi"/>
                <w:bCs/>
                <w:sz w:val="22"/>
                <w:szCs w:val="22"/>
                <w:lang w:val="en-US" w:eastAsia="en-US"/>
              </w:rPr>
              <w:t>how the proposed product or solution complies with the technical requirements for Server anti-virus protection.</w:t>
            </w:r>
          </w:p>
          <w:p w14:paraId="5FE7A6DB" w14:textId="77777777" w:rsidR="00EE4926" w:rsidRPr="00286D72" w:rsidRDefault="00EE4926" w:rsidP="00756C94">
            <w:pPr>
              <w:spacing w:after="120" w:line="276" w:lineRule="auto"/>
              <w:jc w:val="left"/>
              <w:rPr>
                <w:rFonts w:asciiTheme="minorHAnsi" w:eastAsiaTheme="minorHAnsi" w:hAnsiTheme="minorHAnsi" w:cstheme="minorHAnsi"/>
                <w:iCs/>
                <w:sz w:val="22"/>
                <w:szCs w:val="24"/>
                <w:u w:val="single"/>
                <w:lang w:eastAsia="en-US"/>
              </w:rPr>
            </w:pPr>
          </w:p>
          <w:p w14:paraId="54F91711" w14:textId="77777777" w:rsidR="00EE4926" w:rsidRPr="00286D72" w:rsidRDefault="00EE4926" w:rsidP="00756C94">
            <w:pPr>
              <w:spacing w:after="120" w:line="276" w:lineRule="auto"/>
              <w:jc w:val="left"/>
              <w:rPr>
                <w:rFonts w:asciiTheme="minorHAnsi" w:eastAsiaTheme="minorHAnsi" w:hAnsiTheme="minorHAnsi" w:cstheme="minorHAnsi"/>
                <w:i/>
                <w:sz w:val="22"/>
                <w:szCs w:val="24"/>
                <w:u w:val="single"/>
                <w:lang w:eastAsia="en-US"/>
              </w:rPr>
            </w:pPr>
            <w:r w:rsidRPr="00286D72">
              <w:rPr>
                <w:rFonts w:asciiTheme="minorHAnsi" w:eastAsiaTheme="minorHAnsi" w:hAnsiTheme="minorHAnsi" w:cstheme="minorHAnsi"/>
                <w:iCs/>
                <w:sz w:val="22"/>
                <w:szCs w:val="24"/>
                <w:u w:val="single"/>
                <w:lang w:eastAsia="en-US"/>
              </w:rPr>
              <w:t>Evaluation</w:t>
            </w:r>
            <w:r w:rsidRPr="00286D72">
              <w:rPr>
                <w:rFonts w:asciiTheme="minorHAnsi" w:eastAsiaTheme="minorHAnsi" w:hAnsiTheme="minorHAnsi" w:cstheme="minorHAnsi"/>
                <w:i/>
                <w:sz w:val="22"/>
                <w:szCs w:val="24"/>
                <w:u w:val="single"/>
                <w:lang w:eastAsia="en-US"/>
              </w:rPr>
              <w:t>:</w:t>
            </w:r>
          </w:p>
          <w:p w14:paraId="72F6DC83" w14:textId="77777777" w:rsidR="00EE4926" w:rsidRPr="00286D72" w:rsidRDefault="00EE4926" w:rsidP="00756C94">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lastRenderedPageBreak/>
              <w:t>0= Does not meet minimum requirement</w:t>
            </w:r>
          </w:p>
          <w:p w14:paraId="037678AB" w14:textId="77777777" w:rsidR="00EE4926" w:rsidRPr="00286D72" w:rsidRDefault="00EE4926" w:rsidP="00756C94">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3= Meets minimum requirements</w:t>
            </w:r>
          </w:p>
          <w:p w14:paraId="72FFDAF6" w14:textId="77777777" w:rsidR="00EE4926" w:rsidRPr="00286D72" w:rsidRDefault="00EE4926" w:rsidP="00756C94">
            <w:pPr>
              <w:spacing w:before="40" w:after="120" w:line="276" w:lineRule="auto"/>
              <w:ind w:left="316" w:hanging="316"/>
              <w:jc w:val="left"/>
              <w:rPr>
                <w:rFonts w:asciiTheme="minorHAnsi" w:eastAsiaTheme="minorHAnsi" w:hAnsiTheme="minorHAnsi" w:cstheme="minorHAnsi"/>
                <w:bCs/>
                <w:sz w:val="22"/>
                <w:szCs w:val="24"/>
                <w:lang w:val="en-US" w:eastAsia="en-US"/>
              </w:rPr>
            </w:pPr>
            <w:r w:rsidRPr="00286D72">
              <w:rPr>
                <w:rFonts w:asciiTheme="minorHAnsi" w:eastAsiaTheme="minorHAnsi" w:hAnsiTheme="minorHAnsi" w:cstheme="minorHAnsi"/>
                <w:sz w:val="22"/>
                <w:szCs w:val="24"/>
                <w:lang w:eastAsia="en-US"/>
              </w:rPr>
              <w:t>5= Exceeds minimum    requirements</w:t>
            </w:r>
          </w:p>
          <w:p w14:paraId="5C7FFAF6" w14:textId="77777777" w:rsidR="00EE4926" w:rsidRPr="00286D72" w:rsidRDefault="00EE4926" w:rsidP="00756C94">
            <w:pPr>
              <w:spacing w:after="120" w:line="276" w:lineRule="auto"/>
              <w:jc w:val="left"/>
              <w:rPr>
                <w:rFonts w:asciiTheme="minorHAnsi" w:eastAsiaTheme="minorHAnsi" w:hAnsiTheme="minorHAnsi" w:cstheme="minorHAnsi"/>
                <w:color w:val="000000" w:themeColor="text1"/>
                <w:sz w:val="22"/>
                <w:szCs w:val="24"/>
                <w:lang w:val="en-US" w:eastAsia="en-US"/>
              </w:rPr>
            </w:pPr>
          </w:p>
        </w:tc>
        <w:tc>
          <w:tcPr>
            <w:tcW w:w="1134" w:type="dxa"/>
          </w:tcPr>
          <w:p w14:paraId="34CBA947"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r w:rsidRPr="00286D72">
              <w:rPr>
                <w:rFonts w:asciiTheme="minorHAnsi" w:eastAsiaTheme="minorHAnsi" w:hAnsiTheme="minorHAnsi" w:cstheme="minorHAnsi"/>
                <w:color w:val="FF0000"/>
                <w:sz w:val="22"/>
                <w:szCs w:val="24"/>
                <w:lang w:eastAsia="en-US"/>
              </w:rPr>
              <w:lastRenderedPageBreak/>
              <w:t>15%</w:t>
            </w:r>
          </w:p>
        </w:tc>
        <w:tc>
          <w:tcPr>
            <w:tcW w:w="1701" w:type="dxa"/>
          </w:tcPr>
          <w:p w14:paraId="0429D094" w14:textId="3712ED49" w:rsidR="00EE4926" w:rsidRPr="00286D72" w:rsidRDefault="003445A7" w:rsidP="00756C94">
            <w:pPr>
              <w:spacing w:after="120" w:line="276" w:lineRule="auto"/>
              <w:jc w:val="left"/>
              <w:rPr>
                <w:rFonts w:asciiTheme="minorHAnsi" w:eastAsiaTheme="minorHAnsi" w:hAnsiTheme="minorHAnsi" w:cstheme="minorHAnsi"/>
                <w:sz w:val="22"/>
                <w:szCs w:val="24"/>
                <w:lang w:val="en-US" w:eastAsia="en-US"/>
              </w:rPr>
            </w:pPr>
            <w:r w:rsidRPr="00286D72">
              <w:rPr>
                <w:rFonts w:asciiTheme="minorHAnsi" w:eastAsiaTheme="minorHAnsi" w:hAnsiTheme="minorHAnsi" w:cstheme="minorHAnsi"/>
                <w:color w:val="FF0000"/>
                <w:sz w:val="22"/>
                <w:szCs w:val="24"/>
                <w:lang w:eastAsia="en-US"/>
              </w:rPr>
              <w:t xml:space="preserve">&lt;provide unique reference to locate substantiating evidence in the bid response – Annex </w:t>
            </w:r>
            <w:r>
              <w:rPr>
                <w:rFonts w:asciiTheme="minorHAnsi" w:eastAsiaTheme="minorHAnsi" w:hAnsiTheme="minorHAnsi" w:cstheme="minorHAnsi"/>
                <w:color w:val="FF0000"/>
                <w:sz w:val="22"/>
                <w:szCs w:val="24"/>
                <w:lang w:eastAsia="en-US"/>
              </w:rPr>
              <w:t>A</w:t>
            </w:r>
            <w:r w:rsidRPr="00286D72">
              <w:rPr>
                <w:rFonts w:asciiTheme="minorHAnsi" w:eastAsiaTheme="minorHAnsi" w:hAnsiTheme="minorHAnsi" w:cstheme="minorHAnsi"/>
                <w:color w:val="FF0000"/>
                <w:sz w:val="22"/>
                <w:szCs w:val="24"/>
                <w:lang w:eastAsia="en-US"/>
              </w:rPr>
              <w:t xml:space="preserve">, section </w:t>
            </w:r>
            <w:r>
              <w:rPr>
                <w:rFonts w:asciiTheme="minorHAnsi" w:eastAsiaTheme="minorHAnsi" w:hAnsiTheme="minorHAnsi" w:cstheme="minorHAnsi"/>
                <w:color w:val="FF0000"/>
                <w:sz w:val="22"/>
                <w:szCs w:val="24"/>
                <w:lang w:eastAsia="en-US"/>
              </w:rPr>
              <w:t>5.9</w:t>
            </w:r>
            <w:r w:rsidRPr="00286D72">
              <w:rPr>
                <w:rFonts w:asciiTheme="minorHAnsi" w:eastAsiaTheme="minorHAnsi" w:hAnsiTheme="minorHAnsi" w:cstheme="minorHAnsi"/>
                <w:color w:val="FF0000"/>
                <w:sz w:val="22"/>
                <w:szCs w:val="24"/>
                <w:lang w:eastAsia="en-US"/>
              </w:rPr>
              <w:t>&gt;</w:t>
            </w:r>
          </w:p>
        </w:tc>
      </w:tr>
      <w:tr w:rsidR="00EE4926" w:rsidRPr="00286D72" w14:paraId="17B04CC9" w14:textId="77777777" w:rsidTr="00756C94">
        <w:tc>
          <w:tcPr>
            <w:tcW w:w="703" w:type="dxa"/>
          </w:tcPr>
          <w:p w14:paraId="779D686B" w14:textId="77777777" w:rsidR="00EE4926" w:rsidRPr="0007648A" w:rsidRDefault="00EE4926" w:rsidP="00756C94">
            <w:pPr>
              <w:spacing w:after="120" w:line="276" w:lineRule="auto"/>
              <w:jc w:val="left"/>
              <w:rPr>
                <w:rFonts w:asciiTheme="minorHAnsi" w:eastAsiaTheme="minorHAnsi" w:hAnsiTheme="minorHAnsi" w:cstheme="minorHAnsi"/>
                <w:b/>
                <w:bCs/>
                <w:sz w:val="28"/>
                <w:szCs w:val="28"/>
                <w:lang w:val="en-US" w:eastAsia="en-US"/>
              </w:rPr>
            </w:pPr>
            <w:r w:rsidRPr="0007648A">
              <w:rPr>
                <w:rFonts w:asciiTheme="minorHAnsi" w:eastAsiaTheme="minorHAnsi" w:hAnsiTheme="minorHAnsi" w:cstheme="minorHAnsi"/>
                <w:b/>
                <w:bCs/>
                <w:sz w:val="28"/>
                <w:szCs w:val="28"/>
                <w:lang w:val="en-US" w:eastAsia="en-US"/>
              </w:rPr>
              <w:t>3</w:t>
            </w:r>
          </w:p>
        </w:tc>
        <w:tc>
          <w:tcPr>
            <w:tcW w:w="2978" w:type="dxa"/>
            <w:shd w:val="clear" w:color="auto" w:fill="FFFFFF" w:themeFill="background1"/>
          </w:tcPr>
          <w:p w14:paraId="6CBBB7E5" w14:textId="77777777" w:rsidR="00EE4926" w:rsidRPr="0014263C" w:rsidRDefault="00EE4926" w:rsidP="00F869C7">
            <w:pPr>
              <w:spacing w:after="40" w:line="276" w:lineRule="auto"/>
              <w:jc w:val="left"/>
              <w:rPr>
                <w:rFonts w:ascii="Calibri Light" w:hAnsi="Calibri Light" w:cs="Calibri Light"/>
                <w:b/>
                <w:sz w:val="22"/>
                <w:szCs w:val="22"/>
                <w:lang w:val="en-US" w:eastAsia="en-US"/>
              </w:rPr>
            </w:pPr>
            <w:r>
              <w:rPr>
                <w:rFonts w:ascii="Calibri Light" w:hAnsi="Calibri Light" w:cs="Calibri Light"/>
                <w:b/>
                <w:sz w:val="22"/>
                <w:szCs w:val="22"/>
                <w:lang w:val="en-US" w:eastAsia="en-US"/>
              </w:rPr>
              <w:t xml:space="preserve">On-Prem Air- Gapped </w:t>
            </w:r>
            <w:r w:rsidRPr="0014263C">
              <w:rPr>
                <w:rFonts w:ascii="Calibri Light" w:hAnsi="Calibri Light" w:cs="Calibri Light"/>
                <w:b/>
                <w:sz w:val="22"/>
                <w:szCs w:val="22"/>
                <w:lang w:val="en-US" w:eastAsia="en-US"/>
              </w:rPr>
              <w:t>Extended Detection and Response (XDR)</w:t>
            </w:r>
          </w:p>
          <w:p w14:paraId="788AC319" w14:textId="250831ED" w:rsidR="00EE4926" w:rsidRPr="0014263C" w:rsidRDefault="00EE4926" w:rsidP="00F869C7">
            <w:pPr>
              <w:spacing w:before="40" w:after="120" w:line="276" w:lineRule="auto"/>
              <w:jc w:val="left"/>
              <w:rPr>
                <w:rFonts w:ascii="Calibri Light" w:eastAsiaTheme="minorHAnsi" w:hAnsi="Calibri Light" w:cs="Calibri Light"/>
                <w:bCs/>
                <w:sz w:val="22"/>
                <w:szCs w:val="22"/>
                <w:lang w:val="en-US" w:eastAsia="en-US"/>
              </w:rPr>
            </w:pPr>
            <w:r w:rsidRPr="0014263C">
              <w:rPr>
                <w:rFonts w:ascii="Calibri Light" w:eastAsiaTheme="minorHAnsi" w:hAnsi="Calibri Light" w:cs="Calibri Light"/>
                <w:bCs/>
                <w:sz w:val="22"/>
                <w:szCs w:val="22"/>
                <w:lang w:val="en-US" w:eastAsia="en-US"/>
              </w:rPr>
              <w:t xml:space="preserve">The Bidder must </w:t>
            </w:r>
            <w:r w:rsidR="00926E61">
              <w:rPr>
                <w:rFonts w:ascii="Calibri Light" w:eastAsiaTheme="minorHAnsi" w:hAnsi="Calibri Light" w:cs="Calibri Light"/>
                <w:bCs/>
                <w:sz w:val="22"/>
                <w:szCs w:val="22"/>
                <w:lang w:val="en-US" w:eastAsia="en-US"/>
              </w:rPr>
              <w:t>demonstrate</w:t>
            </w:r>
            <w:r w:rsidR="00926E61" w:rsidRPr="0014263C">
              <w:rPr>
                <w:rFonts w:ascii="Calibri Light" w:eastAsiaTheme="minorHAnsi" w:hAnsi="Calibri Light" w:cs="Calibri Light"/>
                <w:bCs/>
                <w:sz w:val="22"/>
                <w:szCs w:val="22"/>
                <w:lang w:val="en-US" w:eastAsia="en-US"/>
              </w:rPr>
              <w:t xml:space="preserve"> </w:t>
            </w:r>
            <w:r w:rsidRPr="0014263C">
              <w:rPr>
                <w:rFonts w:ascii="Calibri Light" w:eastAsiaTheme="minorHAnsi" w:hAnsi="Calibri Light" w:cs="Calibri Light"/>
                <w:bCs/>
                <w:sz w:val="22"/>
                <w:szCs w:val="22"/>
                <w:lang w:val="en-US" w:eastAsia="en-US"/>
              </w:rPr>
              <w:t>how the proposed product or solution complies with</w:t>
            </w:r>
            <w:r>
              <w:rPr>
                <w:rFonts w:ascii="Calibri Light" w:eastAsiaTheme="minorHAnsi" w:hAnsi="Calibri Light" w:cs="Calibri Light"/>
                <w:bCs/>
                <w:sz w:val="22"/>
                <w:szCs w:val="22"/>
                <w:lang w:val="en-US" w:eastAsia="en-US"/>
              </w:rPr>
              <w:t xml:space="preserve"> </w:t>
            </w:r>
            <w:r w:rsidRPr="0007648A">
              <w:rPr>
                <w:rFonts w:ascii="Calibri Light" w:eastAsiaTheme="minorHAnsi" w:hAnsi="Calibri Light" w:cs="Calibri Light"/>
                <w:b/>
                <w:sz w:val="22"/>
                <w:szCs w:val="22"/>
                <w:lang w:val="en-US" w:eastAsia="en-US"/>
              </w:rPr>
              <w:t>ALL</w:t>
            </w:r>
            <w:r>
              <w:rPr>
                <w:rFonts w:ascii="Calibri Light" w:eastAsiaTheme="minorHAnsi" w:hAnsi="Calibri Light" w:cs="Calibri Light"/>
                <w:bCs/>
                <w:sz w:val="22"/>
                <w:szCs w:val="22"/>
                <w:lang w:val="en-US" w:eastAsia="en-US"/>
              </w:rPr>
              <w:t xml:space="preserve"> </w:t>
            </w:r>
            <w:r>
              <w:rPr>
                <w:rFonts w:ascii="Calibri Light" w:eastAsiaTheme="minorHAnsi" w:hAnsi="Calibri Light" w:cs="Calibri Light"/>
                <w:b/>
                <w:bCs/>
                <w:sz w:val="22"/>
                <w:szCs w:val="22"/>
                <w:lang w:val="en-US" w:eastAsia="en-US"/>
              </w:rPr>
              <w:t>C</w:t>
            </w:r>
            <w:r w:rsidRPr="0014263C">
              <w:rPr>
                <w:rFonts w:ascii="Calibri Light" w:eastAsiaTheme="minorHAnsi" w:hAnsi="Calibri Light" w:cs="Calibri Light"/>
                <w:b/>
                <w:bCs/>
                <w:sz w:val="22"/>
                <w:szCs w:val="22"/>
                <w:lang w:val="en-US" w:eastAsia="en-US"/>
              </w:rPr>
              <w:t xml:space="preserve">ore </w:t>
            </w:r>
            <w:r>
              <w:rPr>
                <w:rFonts w:ascii="Calibri Light" w:eastAsiaTheme="minorHAnsi" w:hAnsi="Calibri Light" w:cs="Calibri Light"/>
                <w:b/>
                <w:sz w:val="22"/>
                <w:szCs w:val="22"/>
                <w:lang w:val="en-US" w:eastAsia="en-US"/>
              </w:rPr>
              <w:t>T</w:t>
            </w:r>
            <w:r w:rsidRPr="0014263C">
              <w:rPr>
                <w:rFonts w:ascii="Calibri Light" w:eastAsiaTheme="minorHAnsi" w:hAnsi="Calibri Light" w:cs="Calibri Light"/>
                <w:b/>
                <w:bCs/>
                <w:sz w:val="22"/>
                <w:szCs w:val="22"/>
                <w:lang w:val="en-US" w:eastAsia="en-US"/>
              </w:rPr>
              <w:t xml:space="preserve">echnical functionality </w:t>
            </w:r>
            <w:r>
              <w:rPr>
                <w:rFonts w:ascii="Calibri Light" w:eastAsiaTheme="minorHAnsi" w:hAnsi="Calibri Light" w:cs="Calibri Light"/>
                <w:b/>
                <w:bCs/>
                <w:sz w:val="22"/>
                <w:szCs w:val="22"/>
                <w:lang w:val="en-US" w:eastAsia="en-US"/>
              </w:rPr>
              <w:t>R</w:t>
            </w:r>
            <w:r w:rsidRPr="0014263C">
              <w:rPr>
                <w:rFonts w:ascii="Calibri Light" w:eastAsiaTheme="minorHAnsi" w:hAnsi="Calibri Light" w:cs="Calibri Light"/>
                <w:b/>
                <w:bCs/>
                <w:sz w:val="22"/>
                <w:szCs w:val="22"/>
                <w:lang w:val="en-US" w:eastAsia="en-US"/>
              </w:rPr>
              <w:t>equirements</w:t>
            </w:r>
            <w:r>
              <w:rPr>
                <w:rFonts w:ascii="Calibri Light" w:eastAsiaTheme="minorHAnsi" w:hAnsi="Calibri Light" w:cs="Calibri Light"/>
                <w:bCs/>
                <w:sz w:val="22"/>
                <w:szCs w:val="22"/>
                <w:lang w:val="en-US" w:eastAsia="en-US"/>
              </w:rPr>
              <w:t xml:space="preserve"> for On-Prem Air-Gapped XDR</w:t>
            </w:r>
          </w:p>
          <w:p w14:paraId="43783AC4" w14:textId="77777777" w:rsidR="00CB7A77" w:rsidRDefault="00CB7A77" w:rsidP="00F869C7">
            <w:pPr>
              <w:numPr>
                <w:ilvl w:val="0"/>
                <w:numId w:val="60"/>
              </w:numPr>
              <w:spacing w:before="40" w:line="276" w:lineRule="auto"/>
              <w:contextualSpacing/>
              <w:jc w:val="left"/>
              <w:rPr>
                <w:rFonts w:ascii="Calibri Light" w:hAnsi="Calibri Light" w:cs="Calibri Light"/>
                <w:bCs/>
                <w:lang w:val="en-US" w:eastAsia="en-US"/>
              </w:rPr>
            </w:pPr>
            <w:r w:rsidRPr="007D0849">
              <w:rPr>
                <w:rFonts w:ascii="Calibri Light" w:hAnsi="Calibri Light" w:cs="Calibri Light"/>
                <w:bCs/>
                <w:lang w:val="en-US" w:eastAsia="en-US"/>
              </w:rPr>
              <w:t>Advanced Extended Detection and Response (XDR) with capabilities to automatically collect and correlate data, telemetry across multiple security layers – Endpoints, Servers, (Windows, Linux and Mac) and Network.</w:t>
            </w:r>
          </w:p>
          <w:p w14:paraId="76734D10" w14:textId="77777777" w:rsidR="00CB7A77" w:rsidRPr="007D0849" w:rsidRDefault="00CB7A77" w:rsidP="00F869C7">
            <w:pPr>
              <w:numPr>
                <w:ilvl w:val="0"/>
                <w:numId w:val="60"/>
              </w:numPr>
              <w:spacing w:before="40" w:line="276" w:lineRule="auto"/>
              <w:contextualSpacing/>
              <w:jc w:val="left"/>
              <w:rPr>
                <w:rFonts w:ascii="Calibri Light" w:hAnsi="Calibri Light" w:cs="Calibri Light"/>
                <w:bCs/>
                <w:lang w:val="en-US" w:eastAsia="en-US"/>
              </w:rPr>
            </w:pPr>
            <w:r w:rsidRPr="00CB7A77">
              <w:rPr>
                <w:rFonts w:ascii="Calibri Light" w:hAnsi="Calibri Light" w:cs="Calibri Light"/>
                <w:bCs/>
                <w:lang w:val="en-US" w:eastAsia="en-US"/>
              </w:rPr>
              <w:t xml:space="preserve">collects and correlates data across email, endpoints, servers, cloud workloads, and networks, enabling visibility and context into advanced threats. Threats can then be </w:t>
            </w:r>
            <w:proofErr w:type="spellStart"/>
            <w:r w:rsidRPr="00CB7A77">
              <w:rPr>
                <w:rFonts w:ascii="Calibri Light" w:hAnsi="Calibri Light" w:cs="Calibri Light"/>
                <w:bCs/>
                <w:lang w:val="en-US" w:eastAsia="en-US"/>
              </w:rPr>
              <w:t>analysed</w:t>
            </w:r>
            <w:proofErr w:type="spellEnd"/>
            <w:r w:rsidRPr="00CB7A77">
              <w:rPr>
                <w:rFonts w:ascii="Calibri Light" w:hAnsi="Calibri Light" w:cs="Calibri Light"/>
                <w:bCs/>
                <w:lang w:val="en-US" w:eastAsia="en-US"/>
              </w:rPr>
              <w:t xml:space="preserve">, prioritized, hunted, and remediated </w:t>
            </w:r>
            <w:r w:rsidRPr="00CB7A77">
              <w:rPr>
                <w:rFonts w:ascii="Calibri Light" w:hAnsi="Calibri Light" w:cs="Calibri Light"/>
                <w:bCs/>
                <w:lang w:val="en-US" w:eastAsia="en-US"/>
              </w:rPr>
              <w:lastRenderedPageBreak/>
              <w:t>to prevent data loss and security breaches.</w:t>
            </w:r>
          </w:p>
          <w:p w14:paraId="4060532D" w14:textId="77777777" w:rsidR="00CB7A77" w:rsidRPr="007D0849" w:rsidRDefault="00CB7A77" w:rsidP="00F869C7">
            <w:pPr>
              <w:numPr>
                <w:ilvl w:val="0"/>
                <w:numId w:val="60"/>
              </w:numPr>
              <w:spacing w:line="276" w:lineRule="auto"/>
              <w:jc w:val="left"/>
              <w:rPr>
                <w:rFonts w:ascii="Calibri Light" w:hAnsi="Calibri Light" w:cs="Calibri Light"/>
                <w:bCs/>
                <w:lang w:val="en-US" w:eastAsia="en-US"/>
              </w:rPr>
            </w:pPr>
            <w:r w:rsidRPr="007D0849">
              <w:rPr>
                <w:rFonts w:ascii="Calibri Light" w:hAnsi="Calibri Light" w:cs="Calibri Light"/>
                <w:bCs/>
                <w:lang w:val="en-US" w:eastAsia="en-US"/>
              </w:rPr>
              <w:t xml:space="preserve">The solution must comply with data residency and sovereignty rules of the organization, where collected data and files are </w:t>
            </w:r>
            <w:proofErr w:type="spellStart"/>
            <w:r w:rsidRPr="007D0849">
              <w:rPr>
                <w:rFonts w:ascii="Calibri Light" w:hAnsi="Calibri Light" w:cs="Calibri Light"/>
                <w:bCs/>
                <w:lang w:val="en-US" w:eastAsia="en-US"/>
              </w:rPr>
              <w:t>analysed</w:t>
            </w:r>
            <w:proofErr w:type="spellEnd"/>
            <w:r w:rsidRPr="007D0849">
              <w:rPr>
                <w:rFonts w:ascii="Calibri Light" w:hAnsi="Calibri Light" w:cs="Calibri Light"/>
                <w:bCs/>
                <w:lang w:val="en-US" w:eastAsia="en-US"/>
              </w:rPr>
              <w:t>, correlated and stored locally on-premises in the customers data center that is air-gapped. For the avoidance of doubt, no files, detections logs, telemetry should be uploaded to the cloud for analysis or correlation.</w:t>
            </w:r>
          </w:p>
          <w:p w14:paraId="4A63C2A2" w14:textId="77777777" w:rsidR="00CB7A77" w:rsidRPr="007D0849" w:rsidRDefault="00CB7A77" w:rsidP="00F869C7">
            <w:pPr>
              <w:numPr>
                <w:ilvl w:val="0"/>
                <w:numId w:val="60"/>
              </w:numPr>
              <w:spacing w:line="276" w:lineRule="auto"/>
              <w:jc w:val="left"/>
              <w:rPr>
                <w:rFonts w:ascii="Calibri Light" w:hAnsi="Calibri Light" w:cs="Calibri Light"/>
                <w:bCs/>
                <w:lang w:val="en-US" w:eastAsia="en-US"/>
              </w:rPr>
            </w:pPr>
            <w:r w:rsidRPr="007D0849">
              <w:rPr>
                <w:rFonts w:ascii="Calibri Light" w:hAnsi="Calibri Light" w:cs="Calibri Light"/>
                <w:bCs/>
                <w:lang w:val="en-US" w:eastAsia="en-US"/>
              </w:rPr>
              <w:t>The solution must be deployed fully on-premise, in an air-gapped environment and support multi-tenancy.</w:t>
            </w:r>
          </w:p>
          <w:p w14:paraId="702EA028" w14:textId="77777777" w:rsidR="00CB7A77" w:rsidRPr="00CB7A77" w:rsidRDefault="00CB7A77" w:rsidP="00F869C7">
            <w:pPr>
              <w:numPr>
                <w:ilvl w:val="0"/>
                <w:numId w:val="60"/>
              </w:numPr>
              <w:spacing w:line="276" w:lineRule="auto"/>
              <w:jc w:val="left"/>
              <w:outlineLvl w:val="0"/>
              <w:rPr>
                <w:rFonts w:ascii="Calibri Light" w:eastAsiaTheme="minorHAnsi" w:hAnsi="Calibri Light" w:cs="Calibri Light"/>
                <w:bCs/>
                <w:lang w:val="en-US" w:eastAsia="en-US"/>
              </w:rPr>
            </w:pPr>
            <w:r w:rsidRPr="007D0849">
              <w:rPr>
                <w:rFonts w:ascii="Calibri Light" w:hAnsi="Calibri Light" w:cs="Calibri Light"/>
                <w:bCs/>
                <w:lang w:val="en-US" w:eastAsia="en-US"/>
              </w:rPr>
              <w:t>For the transport of manual update files, the vendor must provide a secure USB device that scans the host PC for malware in an agent-less manner and scans the files for malware before allowing the files to be copied to the USB flash drive.</w:t>
            </w:r>
          </w:p>
          <w:p w14:paraId="47C32088" w14:textId="77777777" w:rsidR="00CB7A77" w:rsidRPr="007D0849" w:rsidRDefault="00CB7A77" w:rsidP="00F869C7">
            <w:pPr>
              <w:pStyle w:val="ListParagraph"/>
              <w:numPr>
                <w:ilvl w:val="0"/>
                <w:numId w:val="59"/>
              </w:numPr>
              <w:spacing w:line="259" w:lineRule="auto"/>
              <w:contextualSpacing/>
              <w:jc w:val="left"/>
              <w:outlineLvl w:val="9"/>
              <w:rPr>
                <w:rFonts w:ascii="Calibri Light" w:hAnsi="Calibri Light" w:cs="Calibri Light"/>
              </w:rPr>
            </w:pPr>
            <w:r w:rsidRPr="007D0849">
              <w:rPr>
                <w:rFonts w:ascii="Calibri Light" w:hAnsi="Calibri Light" w:cs="Calibri Light"/>
              </w:rPr>
              <w:t>Single data lake that is on-prem and capable of functioning in an air-gapped environment.</w:t>
            </w:r>
          </w:p>
          <w:p w14:paraId="095C0696" w14:textId="17055AC7" w:rsidR="00EE4926" w:rsidRPr="007D0849" w:rsidRDefault="00EE4926" w:rsidP="00F869C7">
            <w:pPr>
              <w:pStyle w:val="ListParagraph"/>
              <w:spacing w:line="259" w:lineRule="auto"/>
              <w:ind w:left="720"/>
              <w:contextualSpacing/>
              <w:jc w:val="left"/>
              <w:rPr>
                <w:rFonts w:ascii="Calibri Light" w:hAnsi="Calibri Light" w:cs="Calibri Light"/>
                <w:bCs/>
                <w:lang w:val="en-US" w:eastAsia="en-US"/>
              </w:rPr>
            </w:pPr>
          </w:p>
        </w:tc>
        <w:tc>
          <w:tcPr>
            <w:tcW w:w="709" w:type="dxa"/>
          </w:tcPr>
          <w:p w14:paraId="2A755E11"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tc>
        <w:tc>
          <w:tcPr>
            <w:tcW w:w="2976" w:type="dxa"/>
          </w:tcPr>
          <w:p w14:paraId="73A68724" w14:textId="77777777" w:rsidR="00EE4926" w:rsidRPr="00286D72" w:rsidRDefault="00EE4926" w:rsidP="00756C94">
            <w:pPr>
              <w:spacing w:after="120" w:line="276" w:lineRule="auto"/>
              <w:jc w:val="left"/>
              <w:rPr>
                <w:rFonts w:asciiTheme="minorHAnsi" w:eastAsiaTheme="minorHAnsi" w:hAnsiTheme="minorHAnsi" w:cstheme="minorHAnsi"/>
                <w:color w:val="000000" w:themeColor="text1"/>
                <w:sz w:val="22"/>
                <w:szCs w:val="24"/>
                <w:lang w:val="en-US" w:eastAsia="en-US"/>
              </w:rPr>
            </w:pPr>
            <w:r>
              <w:rPr>
                <w:rFonts w:asciiTheme="minorHAnsi" w:eastAsiaTheme="minorHAnsi" w:hAnsiTheme="minorHAnsi" w:cstheme="minorHAnsi"/>
                <w:bCs/>
                <w:sz w:val="22"/>
                <w:szCs w:val="24"/>
                <w:u w:val="single"/>
                <w:lang w:eastAsia="en-US"/>
              </w:rPr>
              <w:t>E</w:t>
            </w:r>
            <w:r w:rsidRPr="00286D72">
              <w:rPr>
                <w:rFonts w:asciiTheme="minorHAnsi" w:eastAsiaTheme="minorHAnsi" w:hAnsiTheme="minorHAnsi" w:cstheme="minorHAnsi"/>
                <w:bCs/>
                <w:sz w:val="22"/>
                <w:szCs w:val="24"/>
                <w:u w:val="single"/>
                <w:lang w:eastAsia="en-US"/>
              </w:rPr>
              <w:t>vidence:</w:t>
            </w:r>
          </w:p>
          <w:p w14:paraId="569B6F88" w14:textId="77777777" w:rsidR="00EE4926" w:rsidRPr="00286D72" w:rsidRDefault="00EE4926" w:rsidP="00756C94">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bCs/>
                <w:sz w:val="22"/>
                <w:szCs w:val="22"/>
                <w:lang w:val="en-US" w:eastAsia="en-US"/>
              </w:rPr>
              <w:t>The bidder must provide the product specification brochure, architecture design or documentation indicating</w:t>
            </w:r>
            <w:r w:rsidRPr="00286D72">
              <w:rPr>
                <w:rFonts w:asciiTheme="minorHAnsi" w:eastAsiaTheme="minorHAnsi" w:hAnsiTheme="minorHAnsi" w:cstheme="minorHAnsi"/>
                <w:color w:val="000000" w:themeColor="text1"/>
                <w:sz w:val="22"/>
                <w:szCs w:val="24"/>
                <w:lang w:val="en-US" w:eastAsia="en-US"/>
              </w:rPr>
              <w:t xml:space="preserve"> </w:t>
            </w:r>
            <w:r w:rsidRPr="00286D72">
              <w:rPr>
                <w:rFonts w:asciiTheme="minorHAnsi" w:eastAsiaTheme="minorHAnsi" w:hAnsiTheme="minorHAnsi" w:cstheme="minorHAnsi"/>
                <w:bCs/>
                <w:sz w:val="22"/>
                <w:szCs w:val="22"/>
                <w:lang w:val="en-US" w:eastAsia="en-US"/>
              </w:rPr>
              <w:t>how the proposed product or solution complies with the technical requirements for Server anti-virus protection.</w:t>
            </w:r>
          </w:p>
          <w:p w14:paraId="24128D33" w14:textId="77777777" w:rsidR="00EE4926" w:rsidRPr="00286D72" w:rsidRDefault="00EE4926" w:rsidP="00756C94">
            <w:pPr>
              <w:spacing w:after="120" w:line="276" w:lineRule="auto"/>
              <w:jc w:val="left"/>
              <w:rPr>
                <w:rFonts w:asciiTheme="minorHAnsi" w:eastAsiaTheme="minorHAnsi" w:hAnsiTheme="minorHAnsi" w:cstheme="minorHAnsi"/>
                <w:iCs/>
                <w:sz w:val="22"/>
                <w:szCs w:val="24"/>
                <w:u w:val="single"/>
                <w:lang w:eastAsia="en-US"/>
              </w:rPr>
            </w:pPr>
          </w:p>
          <w:p w14:paraId="76BF9A5E" w14:textId="77777777" w:rsidR="00EE4926" w:rsidRPr="00286D72" w:rsidRDefault="00EE4926" w:rsidP="00756C94">
            <w:pPr>
              <w:spacing w:after="120" w:line="276" w:lineRule="auto"/>
              <w:jc w:val="left"/>
              <w:rPr>
                <w:rFonts w:asciiTheme="minorHAnsi" w:eastAsiaTheme="minorHAnsi" w:hAnsiTheme="minorHAnsi" w:cstheme="minorHAnsi"/>
                <w:i/>
                <w:sz w:val="22"/>
                <w:szCs w:val="24"/>
                <w:u w:val="single"/>
                <w:lang w:eastAsia="en-US"/>
              </w:rPr>
            </w:pPr>
            <w:r w:rsidRPr="00286D72">
              <w:rPr>
                <w:rFonts w:asciiTheme="minorHAnsi" w:eastAsiaTheme="minorHAnsi" w:hAnsiTheme="minorHAnsi" w:cstheme="minorHAnsi"/>
                <w:iCs/>
                <w:sz w:val="22"/>
                <w:szCs w:val="24"/>
                <w:u w:val="single"/>
                <w:lang w:eastAsia="en-US"/>
              </w:rPr>
              <w:t>Evaluation</w:t>
            </w:r>
            <w:r w:rsidRPr="00286D72">
              <w:rPr>
                <w:rFonts w:asciiTheme="minorHAnsi" w:eastAsiaTheme="minorHAnsi" w:hAnsiTheme="minorHAnsi" w:cstheme="minorHAnsi"/>
                <w:i/>
                <w:sz w:val="22"/>
                <w:szCs w:val="24"/>
                <w:u w:val="single"/>
                <w:lang w:eastAsia="en-US"/>
              </w:rPr>
              <w:t>:</w:t>
            </w:r>
          </w:p>
          <w:p w14:paraId="2F91F4DF" w14:textId="77777777" w:rsidR="00EE4926" w:rsidRPr="00286D72" w:rsidRDefault="00EE4926" w:rsidP="00756C94">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0= Does not meet minimum requirement</w:t>
            </w:r>
          </w:p>
          <w:p w14:paraId="0D6BD812" w14:textId="77777777" w:rsidR="00EE4926" w:rsidRPr="00286D72" w:rsidRDefault="00EE4926" w:rsidP="00756C94">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3= Meets minimum requirements</w:t>
            </w:r>
          </w:p>
          <w:p w14:paraId="7D4CE1D5"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r w:rsidRPr="00286D72">
              <w:rPr>
                <w:rFonts w:asciiTheme="minorHAnsi" w:eastAsiaTheme="minorHAnsi" w:hAnsiTheme="minorHAnsi" w:cstheme="minorHAnsi"/>
                <w:sz w:val="22"/>
                <w:szCs w:val="24"/>
                <w:lang w:eastAsia="en-US"/>
              </w:rPr>
              <w:t xml:space="preserve">5= Exceeds minimum    </w:t>
            </w:r>
          </w:p>
        </w:tc>
        <w:tc>
          <w:tcPr>
            <w:tcW w:w="1134" w:type="dxa"/>
          </w:tcPr>
          <w:p w14:paraId="0980AA88"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r>
              <w:rPr>
                <w:rFonts w:asciiTheme="minorHAnsi" w:eastAsiaTheme="minorHAnsi" w:hAnsiTheme="minorHAnsi" w:cstheme="minorHAnsi"/>
                <w:color w:val="FF0000"/>
                <w:sz w:val="22"/>
                <w:szCs w:val="24"/>
                <w:lang w:eastAsia="en-US"/>
              </w:rPr>
              <w:t>15</w:t>
            </w:r>
            <w:r w:rsidRPr="00286D72">
              <w:rPr>
                <w:rFonts w:asciiTheme="minorHAnsi" w:eastAsiaTheme="minorHAnsi" w:hAnsiTheme="minorHAnsi" w:cstheme="minorHAnsi"/>
                <w:color w:val="FF0000"/>
                <w:sz w:val="22"/>
                <w:szCs w:val="24"/>
                <w:lang w:eastAsia="en-US"/>
              </w:rPr>
              <w:t>%</w:t>
            </w:r>
          </w:p>
        </w:tc>
        <w:tc>
          <w:tcPr>
            <w:tcW w:w="1701" w:type="dxa"/>
          </w:tcPr>
          <w:p w14:paraId="281AEA84"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2BA38BE4"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3C3A7DAC"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2AF41324"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708F15E1"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3C4755B8" w14:textId="01515779"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r w:rsidRPr="00286D72">
              <w:rPr>
                <w:rFonts w:asciiTheme="minorHAnsi" w:eastAsiaTheme="minorHAnsi" w:hAnsiTheme="minorHAnsi" w:cstheme="minorHAnsi"/>
                <w:color w:val="FF0000"/>
                <w:sz w:val="22"/>
                <w:szCs w:val="24"/>
                <w:lang w:eastAsia="en-US"/>
              </w:rPr>
              <w:t>&lt;</w:t>
            </w:r>
            <w:r w:rsidR="003445A7" w:rsidRPr="00286D72">
              <w:rPr>
                <w:rFonts w:asciiTheme="minorHAnsi" w:eastAsiaTheme="minorHAnsi" w:hAnsiTheme="minorHAnsi" w:cstheme="minorHAnsi"/>
                <w:color w:val="FF0000"/>
                <w:sz w:val="22"/>
                <w:szCs w:val="24"/>
                <w:lang w:eastAsia="en-US"/>
              </w:rPr>
              <w:t xml:space="preserve">&lt;provide unique reference to locate substantiating evidence in the bid response – Annex </w:t>
            </w:r>
            <w:r w:rsidR="003445A7">
              <w:rPr>
                <w:rFonts w:asciiTheme="minorHAnsi" w:eastAsiaTheme="minorHAnsi" w:hAnsiTheme="minorHAnsi" w:cstheme="minorHAnsi"/>
                <w:color w:val="FF0000"/>
                <w:sz w:val="22"/>
                <w:szCs w:val="24"/>
                <w:lang w:eastAsia="en-US"/>
              </w:rPr>
              <w:t>A</w:t>
            </w:r>
            <w:r w:rsidR="003445A7" w:rsidRPr="00286D72">
              <w:rPr>
                <w:rFonts w:asciiTheme="minorHAnsi" w:eastAsiaTheme="minorHAnsi" w:hAnsiTheme="minorHAnsi" w:cstheme="minorHAnsi"/>
                <w:color w:val="FF0000"/>
                <w:sz w:val="22"/>
                <w:szCs w:val="24"/>
                <w:lang w:eastAsia="en-US"/>
              </w:rPr>
              <w:t xml:space="preserve">, section </w:t>
            </w:r>
            <w:r w:rsidR="003445A7">
              <w:rPr>
                <w:rFonts w:asciiTheme="minorHAnsi" w:eastAsiaTheme="minorHAnsi" w:hAnsiTheme="minorHAnsi" w:cstheme="minorHAnsi"/>
                <w:color w:val="FF0000"/>
                <w:sz w:val="22"/>
                <w:szCs w:val="24"/>
                <w:lang w:eastAsia="en-US"/>
              </w:rPr>
              <w:t>5.9</w:t>
            </w:r>
            <w:r w:rsidR="003445A7" w:rsidRPr="00286D72">
              <w:rPr>
                <w:rFonts w:asciiTheme="minorHAnsi" w:eastAsiaTheme="minorHAnsi" w:hAnsiTheme="minorHAnsi" w:cstheme="minorHAnsi"/>
                <w:color w:val="FF0000"/>
                <w:sz w:val="22"/>
                <w:szCs w:val="24"/>
                <w:lang w:eastAsia="en-US"/>
              </w:rPr>
              <w:t>&gt;</w:t>
            </w:r>
          </w:p>
        </w:tc>
      </w:tr>
      <w:tr w:rsidR="00EE4926" w:rsidRPr="00286D72" w14:paraId="2ED204E6" w14:textId="77777777" w:rsidTr="00756C94">
        <w:tc>
          <w:tcPr>
            <w:tcW w:w="703" w:type="dxa"/>
          </w:tcPr>
          <w:p w14:paraId="617E85CC" w14:textId="77777777" w:rsidR="00EE4926" w:rsidRPr="0007648A" w:rsidRDefault="00EE4926" w:rsidP="00756C94">
            <w:pPr>
              <w:spacing w:after="120" w:line="276" w:lineRule="auto"/>
              <w:jc w:val="left"/>
              <w:rPr>
                <w:rFonts w:asciiTheme="minorHAnsi" w:eastAsiaTheme="minorHAnsi" w:hAnsiTheme="minorHAnsi" w:cstheme="minorHAnsi"/>
                <w:b/>
                <w:bCs/>
                <w:sz w:val="28"/>
                <w:szCs w:val="28"/>
                <w:lang w:val="en-US" w:eastAsia="en-US"/>
              </w:rPr>
            </w:pPr>
            <w:r w:rsidRPr="0007648A">
              <w:rPr>
                <w:rFonts w:asciiTheme="minorHAnsi" w:eastAsiaTheme="minorHAnsi" w:hAnsiTheme="minorHAnsi" w:cstheme="minorHAnsi"/>
                <w:b/>
                <w:bCs/>
                <w:sz w:val="28"/>
                <w:szCs w:val="28"/>
                <w:lang w:val="en-US" w:eastAsia="en-US"/>
              </w:rPr>
              <w:t>4</w:t>
            </w:r>
          </w:p>
        </w:tc>
        <w:tc>
          <w:tcPr>
            <w:tcW w:w="2978" w:type="dxa"/>
            <w:shd w:val="clear" w:color="auto" w:fill="FFFFFF" w:themeFill="background1"/>
          </w:tcPr>
          <w:p w14:paraId="4DDFC796" w14:textId="77777777" w:rsidR="00EE4926" w:rsidRPr="00286D72" w:rsidRDefault="00EE4926" w:rsidP="00F869C7">
            <w:pPr>
              <w:spacing w:after="40" w:line="276" w:lineRule="auto"/>
              <w:jc w:val="left"/>
              <w:rPr>
                <w:rFonts w:asciiTheme="majorHAnsi" w:hAnsiTheme="majorHAnsi" w:cstheme="majorHAnsi"/>
                <w:b/>
                <w:sz w:val="24"/>
                <w:szCs w:val="24"/>
                <w:lang w:val="en-US" w:eastAsia="en-US"/>
              </w:rPr>
            </w:pPr>
            <w:r w:rsidRPr="00286D72">
              <w:rPr>
                <w:rFonts w:asciiTheme="majorHAnsi" w:hAnsiTheme="majorHAnsi" w:cstheme="majorHAnsi"/>
                <w:b/>
                <w:sz w:val="24"/>
                <w:szCs w:val="24"/>
                <w:lang w:val="en-US" w:eastAsia="en-US"/>
              </w:rPr>
              <w:t>Network Detection and Response (NDR)</w:t>
            </w:r>
          </w:p>
          <w:p w14:paraId="1CF8B596" w14:textId="7282B36E" w:rsidR="00EE4926" w:rsidRPr="00286D72" w:rsidRDefault="00EE4926" w:rsidP="00F869C7">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bCs/>
                <w:sz w:val="22"/>
                <w:szCs w:val="22"/>
                <w:lang w:val="en-US" w:eastAsia="en-US"/>
              </w:rPr>
              <w:t xml:space="preserve">The Bidder must </w:t>
            </w:r>
            <w:r w:rsidR="00926E61">
              <w:rPr>
                <w:rFonts w:ascii="Calibri Light" w:eastAsiaTheme="minorHAnsi" w:hAnsi="Calibri Light" w:cs="Calibri Light"/>
                <w:bCs/>
                <w:sz w:val="22"/>
                <w:szCs w:val="22"/>
                <w:lang w:val="en-US" w:eastAsia="en-US"/>
              </w:rPr>
              <w:t>demonstrate</w:t>
            </w:r>
            <w:r w:rsidR="00926E61" w:rsidRPr="00286D72">
              <w:rPr>
                <w:rFonts w:asciiTheme="minorHAnsi" w:eastAsiaTheme="minorHAnsi" w:hAnsiTheme="minorHAnsi" w:cstheme="minorHAnsi"/>
                <w:bCs/>
                <w:sz w:val="22"/>
                <w:szCs w:val="22"/>
                <w:lang w:val="en-US" w:eastAsia="en-US"/>
              </w:rPr>
              <w:t xml:space="preserve"> </w:t>
            </w:r>
            <w:r w:rsidRPr="00286D72">
              <w:rPr>
                <w:rFonts w:asciiTheme="minorHAnsi" w:eastAsiaTheme="minorHAnsi" w:hAnsiTheme="minorHAnsi" w:cstheme="minorHAnsi"/>
                <w:bCs/>
                <w:sz w:val="22"/>
                <w:szCs w:val="22"/>
                <w:lang w:val="en-US" w:eastAsia="en-US"/>
              </w:rPr>
              <w:t xml:space="preserve">how the proposed product or </w:t>
            </w:r>
            <w:r w:rsidRPr="00286D72">
              <w:rPr>
                <w:rFonts w:asciiTheme="minorHAnsi" w:eastAsiaTheme="minorHAnsi" w:hAnsiTheme="minorHAnsi" w:cstheme="minorHAnsi"/>
                <w:bCs/>
                <w:sz w:val="22"/>
                <w:szCs w:val="22"/>
                <w:lang w:val="en-US" w:eastAsia="en-US"/>
              </w:rPr>
              <w:lastRenderedPageBreak/>
              <w:t xml:space="preserve">solution complies with </w:t>
            </w:r>
            <w:r w:rsidRPr="0007648A">
              <w:rPr>
                <w:rFonts w:asciiTheme="minorHAnsi" w:eastAsiaTheme="minorHAnsi" w:hAnsiTheme="minorHAnsi" w:cstheme="minorHAnsi"/>
                <w:b/>
                <w:sz w:val="22"/>
                <w:szCs w:val="22"/>
                <w:u w:val="single"/>
                <w:lang w:val="en-US" w:eastAsia="en-US"/>
              </w:rPr>
              <w:t>ALL</w:t>
            </w:r>
            <w:r w:rsidRPr="0007648A">
              <w:rPr>
                <w:rFonts w:asciiTheme="minorHAnsi" w:eastAsiaTheme="minorHAnsi" w:hAnsiTheme="minorHAnsi" w:cstheme="minorHAnsi"/>
                <w:bCs/>
                <w:sz w:val="22"/>
                <w:szCs w:val="22"/>
                <w:u w:val="single"/>
                <w:lang w:val="en-US" w:eastAsia="en-US"/>
              </w:rPr>
              <w:t xml:space="preserve"> </w:t>
            </w:r>
            <w:r w:rsidRPr="0007648A">
              <w:rPr>
                <w:rFonts w:asciiTheme="minorHAnsi" w:eastAsiaTheme="minorHAnsi" w:hAnsiTheme="minorHAnsi" w:cstheme="minorHAnsi"/>
                <w:b/>
                <w:sz w:val="22"/>
                <w:szCs w:val="22"/>
                <w:u w:val="single"/>
                <w:lang w:val="en-US" w:eastAsia="en-US"/>
              </w:rPr>
              <w:t>NDR</w:t>
            </w:r>
            <w:r w:rsidRPr="0007648A">
              <w:rPr>
                <w:rFonts w:asciiTheme="minorHAnsi" w:eastAsiaTheme="minorHAnsi" w:hAnsiTheme="minorHAnsi" w:cstheme="minorHAnsi"/>
                <w:bCs/>
                <w:sz w:val="22"/>
                <w:szCs w:val="22"/>
                <w:u w:val="single"/>
                <w:lang w:val="en-US" w:eastAsia="en-US"/>
              </w:rPr>
              <w:t xml:space="preserve"> </w:t>
            </w:r>
            <w:r w:rsidRPr="0007648A">
              <w:rPr>
                <w:rFonts w:asciiTheme="minorHAnsi" w:eastAsiaTheme="minorHAnsi" w:hAnsiTheme="minorHAnsi" w:cstheme="minorHAnsi"/>
                <w:b/>
                <w:bCs/>
                <w:sz w:val="22"/>
                <w:szCs w:val="22"/>
                <w:u w:val="single"/>
                <w:lang w:val="en-US" w:eastAsia="en-US"/>
              </w:rPr>
              <w:t>Core Technical Functionality Requirements</w:t>
            </w:r>
            <w:r>
              <w:rPr>
                <w:rFonts w:asciiTheme="minorHAnsi" w:eastAsiaTheme="minorHAnsi" w:hAnsiTheme="minorHAnsi" w:cstheme="minorHAnsi"/>
                <w:bCs/>
                <w:sz w:val="22"/>
                <w:szCs w:val="22"/>
                <w:lang w:val="en-US" w:eastAsia="en-US"/>
              </w:rPr>
              <w:t>.</w:t>
            </w:r>
          </w:p>
          <w:p w14:paraId="06FC4FA6" w14:textId="77777777" w:rsidR="00CB7A77" w:rsidRPr="00B374D9" w:rsidRDefault="00CB7A77" w:rsidP="00F869C7">
            <w:pPr>
              <w:numPr>
                <w:ilvl w:val="0"/>
                <w:numId w:val="62"/>
              </w:numPr>
              <w:spacing w:line="276" w:lineRule="auto"/>
              <w:jc w:val="left"/>
              <w:rPr>
                <w:rFonts w:ascii="Calibri Light" w:hAnsi="Calibri Light" w:cs="Calibri Light"/>
                <w:bCs/>
                <w:lang w:val="en-US" w:eastAsia="en-US"/>
              </w:rPr>
            </w:pPr>
            <w:r w:rsidRPr="00B374D9">
              <w:rPr>
                <w:rFonts w:ascii="Calibri Light" w:hAnsi="Calibri Light" w:cs="Calibri Light"/>
                <w:bCs/>
                <w:lang w:val="en-US" w:eastAsia="en-US"/>
              </w:rPr>
              <w:t>The NDR/network sensor should support the detection of suspicious/malicious behaviors reflected in the network from unmanaged devices connected to the network, including end user machines, mobile devices, printers and others (independent of the operating system of the device).</w:t>
            </w:r>
          </w:p>
          <w:p w14:paraId="18884941" w14:textId="77777777" w:rsidR="00CB7A77" w:rsidRPr="00B374D9" w:rsidRDefault="00CB7A77" w:rsidP="00F869C7">
            <w:pPr>
              <w:numPr>
                <w:ilvl w:val="0"/>
                <w:numId w:val="62"/>
              </w:numPr>
              <w:spacing w:line="276" w:lineRule="auto"/>
              <w:jc w:val="left"/>
              <w:outlineLvl w:val="0"/>
              <w:rPr>
                <w:rFonts w:ascii="Calibri Light" w:eastAsiaTheme="minorHAnsi" w:hAnsi="Calibri Light" w:cs="Calibri Light"/>
                <w:bCs/>
                <w:sz w:val="22"/>
                <w:szCs w:val="22"/>
                <w:lang w:val="en-US" w:eastAsia="en-US"/>
              </w:rPr>
            </w:pPr>
            <w:r w:rsidRPr="00B374D9">
              <w:rPr>
                <w:rFonts w:ascii="Calibri Light" w:hAnsi="Calibri Light" w:cs="Calibri Light"/>
                <w:bCs/>
                <w:lang w:val="en-US" w:eastAsia="en-US"/>
              </w:rPr>
              <w:t>Solutions should be deployed on premises in an air-gapped environment along with on premise sandboxing capability and function fully.</w:t>
            </w:r>
          </w:p>
          <w:p w14:paraId="3FC640B5" w14:textId="3F6F1410" w:rsidR="00EE4926" w:rsidRPr="00286D72" w:rsidRDefault="00CB7A77" w:rsidP="00F869C7">
            <w:pPr>
              <w:numPr>
                <w:ilvl w:val="0"/>
                <w:numId w:val="62"/>
              </w:numPr>
              <w:spacing w:line="276" w:lineRule="auto"/>
              <w:jc w:val="left"/>
              <w:rPr>
                <w:rFonts w:asciiTheme="minorHAnsi" w:hAnsiTheme="minorHAnsi" w:cstheme="minorHAnsi"/>
                <w:b/>
                <w:lang w:val="en-US" w:eastAsia="en-US"/>
              </w:rPr>
            </w:pPr>
            <w:r w:rsidRPr="00B374D9">
              <w:rPr>
                <w:rFonts w:ascii="Calibri Light" w:hAnsi="Calibri Light" w:cs="Calibri Light"/>
                <w:bCs/>
                <w:lang w:val="en-US" w:eastAsia="en-US"/>
              </w:rPr>
              <w:t>The solution should support native integration with the XDR platform to apply effective expert analytics and global threat intelligence using data collected across multiple vectors, endpoints, servers, and networks.</w:t>
            </w:r>
          </w:p>
        </w:tc>
        <w:tc>
          <w:tcPr>
            <w:tcW w:w="709" w:type="dxa"/>
          </w:tcPr>
          <w:p w14:paraId="33AD3A32"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tc>
        <w:tc>
          <w:tcPr>
            <w:tcW w:w="2976" w:type="dxa"/>
          </w:tcPr>
          <w:p w14:paraId="179E4CDC"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p w14:paraId="2EF74C58"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p w14:paraId="60389D30"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p w14:paraId="76F336BE"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p w14:paraId="6B87FDF9"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p w14:paraId="5B272979"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p w14:paraId="086EF614"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p w14:paraId="23E31F0E" w14:textId="77777777" w:rsidR="00EE4926" w:rsidRPr="00286D72" w:rsidRDefault="00EE4926" w:rsidP="00756C94">
            <w:pPr>
              <w:spacing w:after="120" w:line="276" w:lineRule="auto"/>
              <w:jc w:val="left"/>
              <w:rPr>
                <w:rFonts w:asciiTheme="minorHAnsi" w:eastAsiaTheme="minorHAnsi" w:hAnsiTheme="minorHAnsi" w:cstheme="minorHAnsi"/>
                <w:color w:val="000000" w:themeColor="text1"/>
                <w:sz w:val="22"/>
                <w:szCs w:val="24"/>
                <w:lang w:val="en-US" w:eastAsia="en-US"/>
              </w:rPr>
            </w:pPr>
            <w:r w:rsidRPr="00286D72">
              <w:rPr>
                <w:rFonts w:asciiTheme="minorHAnsi" w:eastAsiaTheme="minorHAnsi" w:hAnsiTheme="minorHAnsi" w:cstheme="minorHAnsi"/>
                <w:bCs/>
                <w:sz w:val="22"/>
                <w:szCs w:val="24"/>
                <w:u w:val="single"/>
                <w:lang w:eastAsia="en-US"/>
              </w:rPr>
              <w:t>Evidence:</w:t>
            </w:r>
          </w:p>
          <w:p w14:paraId="5B2B21FE" w14:textId="77777777" w:rsidR="00EE4926" w:rsidRPr="00286D72" w:rsidRDefault="00EE4926" w:rsidP="00756C94">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color w:val="000000" w:themeColor="text1"/>
                <w:sz w:val="22"/>
                <w:szCs w:val="24"/>
                <w:lang w:val="en-US" w:eastAsia="en-US"/>
              </w:rPr>
              <w:t xml:space="preserve">The bidder must provide the product specification brochure, architecture design or documentation indicating </w:t>
            </w:r>
            <w:r w:rsidRPr="00286D72">
              <w:rPr>
                <w:rFonts w:asciiTheme="minorHAnsi" w:eastAsiaTheme="minorHAnsi" w:hAnsiTheme="minorHAnsi" w:cstheme="minorHAnsi"/>
                <w:bCs/>
                <w:sz w:val="22"/>
                <w:szCs w:val="22"/>
                <w:lang w:val="en-US" w:eastAsia="en-US"/>
              </w:rPr>
              <w:t>the proposed product or solution complies with the technical requirements N</w:t>
            </w:r>
            <w:r w:rsidRPr="00286D72">
              <w:rPr>
                <w:rFonts w:asciiTheme="minorHAnsi" w:eastAsiaTheme="minorHAnsi" w:hAnsiTheme="minorHAnsi" w:cstheme="minorHAnsi"/>
                <w:color w:val="000000" w:themeColor="text1"/>
                <w:sz w:val="22"/>
                <w:szCs w:val="24"/>
                <w:lang w:val="en-US" w:eastAsia="en-US"/>
              </w:rPr>
              <w:t>DR</w:t>
            </w:r>
            <w:r w:rsidRPr="00286D72">
              <w:rPr>
                <w:rFonts w:asciiTheme="minorHAnsi" w:eastAsiaTheme="minorHAnsi" w:hAnsiTheme="minorHAnsi" w:cstheme="minorHAnsi"/>
                <w:bCs/>
                <w:sz w:val="22"/>
                <w:szCs w:val="22"/>
                <w:lang w:val="en-US" w:eastAsia="en-US"/>
              </w:rPr>
              <w:t>.</w:t>
            </w:r>
          </w:p>
          <w:p w14:paraId="20C3F92C" w14:textId="77777777" w:rsidR="00EE4926" w:rsidRPr="00286D72" w:rsidRDefault="00EE4926" w:rsidP="00756C94">
            <w:pPr>
              <w:spacing w:after="120" w:line="276" w:lineRule="auto"/>
              <w:jc w:val="left"/>
              <w:rPr>
                <w:rFonts w:asciiTheme="minorHAnsi" w:eastAsiaTheme="minorHAnsi" w:hAnsiTheme="minorHAnsi" w:cstheme="minorHAnsi"/>
                <w:iCs/>
                <w:sz w:val="22"/>
                <w:szCs w:val="24"/>
                <w:u w:val="single"/>
                <w:lang w:eastAsia="en-US"/>
              </w:rPr>
            </w:pPr>
          </w:p>
          <w:p w14:paraId="193AD60B" w14:textId="77777777" w:rsidR="00EE4926" w:rsidRPr="00286D72" w:rsidRDefault="00EE4926" w:rsidP="00756C94">
            <w:pPr>
              <w:spacing w:after="120" w:line="276" w:lineRule="auto"/>
              <w:jc w:val="left"/>
              <w:rPr>
                <w:rFonts w:asciiTheme="minorHAnsi" w:eastAsiaTheme="minorHAnsi" w:hAnsiTheme="minorHAnsi" w:cstheme="minorHAnsi"/>
                <w:i/>
                <w:sz w:val="22"/>
                <w:szCs w:val="24"/>
                <w:u w:val="single"/>
                <w:lang w:eastAsia="en-US"/>
              </w:rPr>
            </w:pPr>
            <w:r w:rsidRPr="00286D72">
              <w:rPr>
                <w:rFonts w:asciiTheme="minorHAnsi" w:eastAsiaTheme="minorHAnsi" w:hAnsiTheme="minorHAnsi" w:cstheme="minorHAnsi"/>
                <w:iCs/>
                <w:sz w:val="22"/>
                <w:szCs w:val="24"/>
                <w:u w:val="single"/>
                <w:lang w:eastAsia="en-US"/>
              </w:rPr>
              <w:t>Evaluation</w:t>
            </w:r>
            <w:r w:rsidRPr="00286D72">
              <w:rPr>
                <w:rFonts w:asciiTheme="minorHAnsi" w:eastAsiaTheme="minorHAnsi" w:hAnsiTheme="minorHAnsi" w:cstheme="minorHAnsi"/>
                <w:i/>
                <w:sz w:val="22"/>
                <w:szCs w:val="24"/>
                <w:u w:val="single"/>
                <w:lang w:eastAsia="en-US"/>
              </w:rPr>
              <w:t>:</w:t>
            </w:r>
          </w:p>
          <w:p w14:paraId="01321B4C" w14:textId="77777777" w:rsidR="00EE4926" w:rsidRPr="00286D72" w:rsidRDefault="00EE4926" w:rsidP="00756C94">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0= Does not meet minimum requirement</w:t>
            </w:r>
          </w:p>
          <w:p w14:paraId="7A4DE808" w14:textId="77777777" w:rsidR="00EE4926" w:rsidRPr="00286D72" w:rsidRDefault="00EE4926" w:rsidP="00756C94">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3= Meets minimum requirements</w:t>
            </w:r>
          </w:p>
          <w:p w14:paraId="19CB684E" w14:textId="77777777" w:rsidR="00EE4926" w:rsidRPr="00286D72" w:rsidRDefault="00EE4926" w:rsidP="00756C94">
            <w:pPr>
              <w:spacing w:before="40" w:after="120" w:line="276" w:lineRule="auto"/>
              <w:ind w:left="316" w:hanging="316"/>
              <w:jc w:val="left"/>
              <w:rPr>
                <w:rFonts w:asciiTheme="minorHAnsi" w:eastAsiaTheme="minorHAnsi" w:hAnsiTheme="minorHAnsi" w:cstheme="minorHAnsi"/>
                <w:bCs/>
                <w:sz w:val="22"/>
                <w:szCs w:val="24"/>
                <w:lang w:val="en-US" w:eastAsia="en-US"/>
              </w:rPr>
            </w:pPr>
            <w:r w:rsidRPr="00286D72">
              <w:rPr>
                <w:rFonts w:asciiTheme="minorHAnsi" w:eastAsiaTheme="minorHAnsi" w:hAnsiTheme="minorHAnsi" w:cstheme="minorHAnsi"/>
                <w:sz w:val="22"/>
                <w:szCs w:val="24"/>
                <w:lang w:eastAsia="en-US"/>
              </w:rPr>
              <w:t>5= Exceeds minimum    requirements</w:t>
            </w:r>
          </w:p>
          <w:p w14:paraId="2B6D3ED8" w14:textId="77777777" w:rsidR="00EE4926" w:rsidRPr="00286D72" w:rsidRDefault="00EE4926" w:rsidP="00756C94">
            <w:pPr>
              <w:spacing w:after="120" w:line="276" w:lineRule="auto"/>
              <w:jc w:val="left"/>
              <w:rPr>
                <w:rFonts w:asciiTheme="minorHAnsi" w:eastAsiaTheme="minorHAnsi" w:hAnsiTheme="minorHAnsi" w:cstheme="minorHAnsi"/>
                <w:bCs/>
                <w:sz w:val="22"/>
                <w:szCs w:val="24"/>
                <w:u w:val="single"/>
                <w:lang w:eastAsia="en-US"/>
              </w:rPr>
            </w:pPr>
          </w:p>
        </w:tc>
        <w:tc>
          <w:tcPr>
            <w:tcW w:w="1134" w:type="dxa"/>
          </w:tcPr>
          <w:p w14:paraId="1910BB63"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31F1936A"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1BB12A2B"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76AB733B"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2A70A6CE"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3EBBF6CA"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4BF787F0"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r w:rsidRPr="00286D72">
              <w:rPr>
                <w:rFonts w:asciiTheme="minorHAnsi" w:eastAsiaTheme="minorHAnsi" w:hAnsiTheme="minorHAnsi" w:cstheme="minorHAnsi"/>
                <w:color w:val="FF0000"/>
                <w:sz w:val="22"/>
                <w:szCs w:val="24"/>
                <w:lang w:eastAsia="en-US"/>
              </w:rPr>
              <w:t>15%</w:t>
            </w:r>
          </w:p>
        </w:tc>
        <w:tc>
          <w:tcPr>
            <w:tcW w:w="1701" w:type="dxa"/>
          </w:tcPr>
          <w:p w14:paraId="7226D2E2"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567519FE"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657302B5"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083BC701"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2023A216" w14:textId="289571C9" w:rsidR="00EE4926" w:rsidRPr="00286D72" w:rsidRDefault="003445A7" w:rsidP="00756C94">
            <w:pPr>
              <w:spacing w:after="120" w:line="276" w:lineRule="auto"/>
              <w:jc w:val="left"/>
              <w:rPr>
                <w:rFonts w:asciiTheme="minorHAnsi" w:eastAsiaTheme="minorHAnsi" w:hAnsiTheme="minorHAnsi" w:cstheme="minorHAnsi"/>
                <w:color w:val="FF0000"/>
                <w:sz w:val="22"/>
                <w:szCs w:val="24"/>
                <w:lang w:eastAsia="en-US"/>
              </w:rPr>
            </w:pPr>
            <w:r w:rsidRPr="00286D72">
              <w:rPr>
                <w:rFonts w:asciiTheme="minorHAnsi" w:eastAsiaTheme="minorHAnsi" w:hAnsiTheme="minorHAnsi" w:cstheme="minorHAnsi"/>
                <w:color w:val="FF0000"/>
                <w:sz w:val="22"/>
                <w:szCs w:val="24"/>
                <w:lang w:eastAsia="en-US"/>
              </w:rPr>
              <w:t xml:space="preserve">&lt;provide unique reference to locate substantiating evidence in the bid response – Annex </w:t>
            </w:r>
            <w:r>
              <w:rPr>
                <w:rFonts w:asciiTheme="minorHAnsi" w:eastAsiaTheme="minorHAnsi" w:hAnsiTheme="minorHAnsi" w:cstheme="minorHAnsi"/>
                <w:color w:val="FF0000"/>
                <w:sz w:val="22"/>
                <w:szCs w:val="24"/>
                <w:lang w:eastAsia="en-US"/>
              </w:rPr>
              <w:t>A</w:t>
            </w:r>
            <w:r w:rsidRPr="00286D72">
              <w:rPr>
                <w:rFonts w:asciiTheme="minorHAnsi" w:eastAsiaTheme="minorHAnsi" w:hAnsiTheme="minorHAnsi" w:cstheme="minorHAnsi"/>
                <w:color w:val="FF0000"/>
                <w:sz w:val="22"/>
                <w:szCs w:val="24"/>
                <w:lang w:eastAsia="en-US"/>
              </w:rPr>
              <w:t xml:space="preserve">, section </w:t>
            </w:r>
            <w:r>
              <w:rPr>
                <w:rFonts w:asciiTheme="minorHAnsi" w:eastAsiaTheme="minorHAnsi" w:hAnsiTheme="minorHAnsi" w:cstheme="minorHAnsi"/>
                <w:color w:val="FF0000"/>
                <w:sz w:val="22"/>
                <w:szCs w:val="24"/>
                <w:lang w:eastAsia="en-US"/>
              </w:rPr>
              <w:t>5.9</w:t>
            </w:r>
            <w:r w:rsidRPr="00286D72">
              <w:rPr>
                <w:rFonts w:asciiTheme="minorHAnsi" w:eastAsiaTheme="minorHAnsi" w:hAnsiTheme="minorHAnsi" w:cstheme="minorHAnsi"/>
                <w:color w:val="FF0000"/>
                <w:sz w:val="22"/>
                <w:szCs w:val="24"/>
                <w:lang w:eastAsia="en-US"/>
              </w:rPr>
              <w:t>&gt;</w:t>
            </w:r>
          </w:p>
          <w:p w14:paraId="120DFA5D"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3D4A897E"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6F897A17"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081DC3F6"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78F374BA"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tc>
      </w:tr>
      <w:tr w:rsidR="00EE4926" w:rsidRPr="00286D72" w14:paraId="6DA0D253" w14:textId="77777777" w:rsidTr="00756C94">
        <w:tc>
          <w:tcPr>
            <w:tcW w:w="703" w:type="dxa"/>
          </w:tcPr>
          <w:p w14:paraId="4A12B2D0" w14:textId="77777777" w:rsidR="00EE4926" w:rsidRPr="0007648A" w:rsidRDefault="00EE4926" w:rsidP="00756C94">
            <w:pPr>
              <w:jc w:val="left"/>
              <w:rPr>
                <w:rFonts w:asciiTheme="minorHAnsi" w:hAnsiTheme="minorHAnsi" w:cstheme="minorHAnsi"/>
                <w:b/>
                <w:bCs/>
                <w:sz w:val="28"/>
                <w:szCs w:val="28"/>
                <w:lang w:val="en-US"/>
              </w:rPr>
            </w:pPr>
            <w:r>
              <w:rPr>
                <w:rFonts w:asciiTheme="minorHAnsi" w:hAnsiTheme="minorHAnsi" w:cstheme="minorHAnsi"/>
                <w:b/>
                <w:bCs/>
                <w:sz w:val="28"/>
                <w:szCs w:val="28"/>
                <w:lang w:val="en-US"/>
              </w:rPr>
              <w:lastRenderedPageBreak/>
              <w:t>5</w:t>
            </w:r>
          </w:p>
        </w:tc>
        <w:tc>
          <w:tcPr>
            <w:tcW w:w="2978" w:type="dxa"/>
          </w:tcPr>
          <w:p w14:paraId="4A62A570" w14:textId="77777777" w:rsidR="00EE4926" w:rsidRPr="00286D72" w:rsidRDefault="00EE4926" w:rsidP="00E822EA">
            <w:pPr>
              <w:spacing w:after="120" w:line="276" w:lineRule="auto"/>
              <w:jc w:val="left"/>
              <w:rPr>
                <w:rFonts w:asciiTheme="majorHAnsi" w:eastAsiaTheme="minorHAnsi" w:hAnsiTheme="majorHAnsi" w:cstheme="majorHAnsi"/>
                <w:b/>
                <w:sz w:val="24"/>
                <w:szCs w:val="24"/>
                <w:lang w:val="en-US" w:eastAsia="en-US"/>
              </w:rPr>
            </w:pPr>
            <w:r>
              <w:rPr>
                <w:rFonts w:asciiTheme="majorHAnsi" w:eastAsiaTheme="minorHAnsi" w:hAnsiTheme="majorHAnsi" w:cstheme="majorHAnsi"/>
                <w:b/>
                <w:sz w:val="24"/>
                <w:szCs w:val="24"/>
                <w:lang w:val="en-US" w:eastAsia="en-US"/>
              </w:rPr>
              <w:t>WEB</w:t>
            </w:r>
            <w:r w:rsidRPr="00286D72">
              <w:rPr>
                <w:rFonts w:asciiTheme="majorHAnsi" w:eastAsiaTheme="minorHAnsi" w:hAnsiTheme="majorHAnsi" w:cstheme="majorHAnsi"/>
                <w:b/>
                <w:sz w:val="24"/>
                <w:szCs w:val="24"/>
                <w:lang w:val="en-US" w:eastAsia="en-US"/>
              </w:rPr>
              <w:t xml:space="preserve"> Gateway Protection</w:t>
            </w:r>
          </w:p>
          <w:p w14:paraId="4571854A" w14:textId="14237661" w:rsidR="00EE4926" w:rsidRDefault="00EE4926" w:rsidP="00F869C7">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bCs/>
                <w:sz w:val="22"/>
                <w:szCs w:val="22"/>
                <w:lang w:val="en-US" w:eastAsia="en-US"/>
              </w:rPr>
              <w:t xml:space="preserve">The Bidder must </w:t>
            </w:r>
            <w:r w:rsidR="00926E61">
              <w:rPr>
                <w:rFonts w:ascii="Calibri Light" w:eastAsiaTheme="minorHAnsi" w:hAnsi="Calibri Light" w:cs="Calibri Light"/>
                <w:bCs/>
                <w:sz w:val="22"/>
                <w:szCs w:val="22"/>
                <w:lang w:val="en-US" w:eastAsia="en-US"/>
              </w:rPr>
              <w:t>demonstrate</w:t>
            </w:r>
            <w:r w:rsidR="00926E61" w:rsidRPr="00286D72">
              <w:rPr>
                <w:rFonts w:asciiTheme="minorHAnsi" w:eastAsiaTheme="minorHAnsi" w:hAnsiTheme="minorHAnsi" w:cstheme="minorHAnsi"/>
                <w:bCs/>
                <w:sz w:val="22"/>
                <w:szCs w:val="22"/>
                <w:lang w:val="en-US" w:eastAsia="en-US"/>
              </w:rPr>
              <w:t xml:space="preserve"> </w:t>
            </w:r>
            <w:r w:rsidRPr="00286D72">
              <w:rPr>
                <w:rFonts w:asciiTheme="minorHAnsi" w:eastAsiaTheme="minorHAnsi" w:hAnsiTheme="minorHAnsi" w:cstheme="minorHAnsi"/>
                <w:bCs/>
                <w:sz w:val="22"/>
                <w:szCs w:val="22"/>
                <w:lang w:val="en-US" w:eastAsia="en-US"/>
              </w:rPr>
              <w:t xml:space="preserve">how the proposed product or solution complies with </w:t>
            </w:r>
            <w:r w:rsidRPr="0007648A">
              <w:rPr>
                <w:rFonts w:asciiTheme="minorHAnsi" w:eastAsiaTheme="minorHAnsi" w:hAnsiTheme="minorHAnsi" w:cstheme="minorHAnsi"/>
                <w:b/>
                <w:sz w:val="22"/>
                <w:szCs w:val="22"/>
                <w:u w:val="single"/>
                <w:lang w:val="en-US" w:eastAsia="en-US"/>
              </w:rPr>
              <w:t>ALL Core Technical Functionality Requirements</w:t>
            </w:r>
            <w:r>
              <w:rPr>
                <w:rFonts w:asciiTheme="minorHAnsi" w:eastAsiaTheme="minorHAnsi" w:hAnsiTheme="minorHAnsi" w:cstheme="minorHAnsi"/>
                <w:bCs/>
                <w:sz w:val="22"/>
                <w:szCs w:val="22"/>
                <w:lang w:val="en-US" w:eastAsia="en-US"/>
              </w:rPr>
              <w:t xml:space="preserve"> for WEB Gateway.</w:t>
            </w:r>
          </w:p>
          <w:p w14:paraId="2F9E8D09" w14:textId="77777777" w:rsidR="004F5C93" w:rsidRPr="00EF18B4" w:rsidRDefault="004F5C93" w:rsidP="00F869C7">
            <w:pPr>
              <w:pStyle w:val="ListParagraph"/>
              <w:numPr>
                <w:ilvl w:val="0"/>
                <w:numId w:val="90"/>
              </w:numPr>
              <w:spacing w:before="40"/>
              <w:jc w:val="left"/>
              <w:rPr>
                <w:rFonts w:cs="Arial"/>
                <w:bCs/>
                <w:lang w:val="en-US"/>
              </w:rPr>
            </w:pPr>
            <w:r w:rsidRPr="00EF18B4">
              <w:rPr>
                <w:rFonts w:cs="Arial"/>
                <w:bCs/>
                <w:lang w:val="en-US"/>
              </w:rPr>
              <w:lastRenderedPageBreak/>
              <w:t>Web Security, Gateway edition software, gateway anti-</w:t>
            </w:r>
            <w:proofErr w:type="spellStart"/>
            <w:r w:rsidRPr="00EF18B4">
              <w:rPr>
                <w:rFonts w:cs="Arial"/>
                <w:bCs/>
                <w:lang w:val="en-US"/>
              </w:rPr>
              <w:t>mailware</w:t>
            </w:r>
            <w:proofErr w:type="spellEnd"/>
            <w:r w:rsidRPr="00EF18B4">
              <w:rPr>
                <w:rFonts w:cs="Arial"/>
                <w:bCs/>
                <w:lang w:val="en-US"/>
              </w:rPr>
              <w:t>, and content security reporter</w:t>
            </w:r>
          </w:p>
          <w:p w14:paraId="70956DC1" w14:textId="77777777" w:rsidR="004F5C93" w:rsidRPr="00EF18B4" w:rsidRDefault="004F5C93" w:rsidP="00F869C7">
            <w:pPr>
              <w:pStyle w:val="ListParagraph"/>
              <w:numPr>
                <w:ilvl w:val="0"/>
                <w:numId w:val="90"/>
              </w:numPr>
              <w:spacing w:before="40"/>
              <w:jc w:val="left"/>
              <w:rPr>
                <w:rFonts w:cs="Arial"/>
                <w:bCs/>
                <w:lang w:val="en-US"/>
              </w:rPr>
            </w:pPr>
            <w:r w:rsidRPr="00EF18B4">
              <w:rPr>
                <w:rFonts w:cs="Arial"/>
                <w:bCs/>
                <w:lang w:val="en-US"/>
              </w:rPr>
              <w:t xml:space="preserve">The Web Protection should enable the following functionality: category-based and reputation-based web filtering, anti-virus, proxy, cache, authentication, </w:t>
            </w:r>
            <w:proofErr w:type="spellStart"/>
            <w:r w:rsidRPr="00EF18B4">
              <w:rPr>
                <w:rFonts w:cs="Arial"/>
                <w:bCs/>
                <w:lang w:val="en-US"/>
              </w:rPr>
              <w:t>ssl</w:t>
            </w:r>
            <w:proofErr w:type="spellEnd"/>
            <w:r w:rsidRPr="00EF18B4">
              <w:rPr>
                <w:rFonts w:cs="Arial"/>
                <w:bCs/>
                <w:lang w:val="en-US"/>
              </w:rPr>
              <w:t xml:space="preserve"> scanning, content control, and gateway anti-malware with behavior analysis capabilities.</w:t>
            </w:r>
          </w:p>
          <w:p w14:paraId="2FA07D00" w14:textId="77777777" w:rsidR="004F5C93" w:rsidRPr="004847EA" w:rsidRDefault="004F5C93" w:rsidP="00E822EA">
            <w:pPr>
              <w:pStyle w:val="ListParagraph"/>
              <w:numPr>
                <w:ilvl w:val="0"/>
                <w:numId w:val="67"/>
              </w:numPr>
              <w:spacing w:before="40"/>
              <w:contextualSpacing/>
              <w:jc w:val="left"/>
              <w:outlineLvl w:val="9"/>
              <w:rPr>
                <w:rFonts w:cs="Arial"/>
                <w:bCs/>
                <w:lang w:val="en-US"/>
              </w:rPr>
            </w:pPr>
            <w:r w:rsidRPr="004847EA">
              <w:rPr>
                <w:rFonts w:cs="Arial"/>
                <w:bCs/>
                <w:lang w:val="en-US"/>
              </w:rPr>
              <w:t>Decrypt and inspect TLS/SSL-encrypted data for hidden threats, and then re-encrypt it for secure transmission if no threats are found.</w:t>
            </w:r>
          </w:p>
          <w:p w14:paraId="3AE83474" w14:textId="77777777" w:rsidR="004F5C93" w:rsidRPr="004847EA" w:rsidRDefault="004F5C93" w:rsidP="00E822EA">
            <w:pPr>
              <w:pStyle w:val="ListParagraph"/>
              <w:numPr>
                <w:ilvl w:val="0"/>
                <w:numId w:val="67"/>
              </w:numPr>
              <w:spacing w:before="40"/>
              <w:contextualSpacing/>
              <w:jc w:val="left"/>
              <w:outlineLvl w:val="9"/>
              <w:rPr>
                <w:rFonts w:cs="Arial"/>
                <w:bCs/>
                <w:lang w:val="en-US"/>
              </w:rPr>
            </w:pPr>
            <w:r w:rsidRPr="004847EA">
              <w:rPr>
                <w:rFonts w:cs="Arial"/>
                <w:bCs/>
                <w:lang w:val="en-US"/>
              </w:rPr>
              <w:t>Parse the content for sensitive data (e.g., payment card numbers, proprietary information), and then block or alert on the discovery according to company policy.</w:t>
            </w:r>
          </w:p>
          <w:p w14:paraId="79311C9B" w14:textId="77777777" w:rsidR="004F5C93" w:rsidRDefault="004F5C93" w:rsidP="00F869C7">
            <w:pPr>
              <w:pStyle w:val="ListParagraph"/>
              <w:numPr>
                <w:ilvl w:val="0"/>
                <w:numId w:val="67"/>
              </w:numPr>
              <w:spacing w:after="160" w:line="259" w:lineRule="auto"/>
              <w:contextualSpacing/>
              <w:jc w:val="left"/>
              <w:outlineLvl w:val="9"/>
            </w:pPr>
            <w:r w:rsidRPr="004847EA">
              <w:rPr>
                <w:rFonts w:cs="Arial"/>
                <w:bCs/>
                <w:lang w:val="en-US"/>
              </w:rPr>
              <w:t>Log user activity, threats, and policy violations for administrators to use for the purposes of monitoring, reporting, forensic analysis, etc.</w:t>
            </w:r>
          </w:p>
          <w:p w14:paraId="42C9240C" w14:textId="77777777" w:rsidR="00EE4926" w:rsidRPr="00286D72" w:rsidRDefault="00EE4926" w:rsidP="00F869C7">
            <w:pPr>
              <w:pStyle w:val="ListParagraph"/>
              <w:spacing w:after="160" w:line="259" w:lineRule="auto"/>
              <w:ind w:left="720"/>
              <w:contextualSpacing/>
              <w:jc w:val="left"/>
              <w:outlineLvl w:val="9"/>
              <w:rPr>
                <w:rFonts w:asciiTheme="majorHAnsi" w:hAnsiTheme="majorHAnsi" w:cstheme="majorHAnsi"/>
                <w:b/>
                <w:sz w:val="24"/>
                <w:szCs w:val="24"/>
                <w:lang w:val="en-US"/>
              </w:rPr>
            </w:pPr>
          </w:p>
        </w:tc>
        <w:tc>
          <w:tcPr>
            <w:tcW w:w="709" w:type="dxa"/>
          </w:tcPr>
          <w:p w14:paraId="3978C763" w14:textId="77777777" w:rsidR="00EE4926" w:rsidRPr="00286D72" w:rsidRDefault="00EE4926" w:rsidP="00756C94">
            <w:pPr>
              <w:jc w:val="left"/>
              <w:rPr>
                <w:rFonts w:asciiTheme="minorHAnsi" w:hAnsiTheme="minorHAnsi" w:cstheme="minorHAnsi"/>
                <w:bCs/>
                <w:szCs w:val="24"/>
                <w:u w:val="single"/>
              </w:rPr>
            </w:pPr>
          </w:p>
        </w:tc>
        <w:tc>
          <w:tcPr>
            <w:tcW w:w="2976" w:type="dxa"/>
          </w:tcPr>
          <w:p w14:paraId="6985F170" w14:textId="77777777" w:rsidR="00EE4926" w:rsidRPr="00286D72" w:rsidRDefault="00EE4926" w:rsidP="00756C94">
            <w:pPr>
              <w:spacing w:after="120" w:line="276" w:lineRule="auto"/>
              <w:jc w:val="left"/>
              <w:rPr>
                <w:rFonts w:asciiTheme="minorHAnsi" w:eastAsiaTheme="minorHAnsi" w:hAnsiTheme="minorHAnsi" w:cstheme="minorHAnsi"/>
                <w:color w:val="000000" w:themeColor="text1"/>
                <w:sz w:val="22"/>
                <w:szCs w:val="24"/>
                <w:lang w:val="en-US" w:eastAsia="en-US"/>
              </w:rPr>
            </w:pPr>
            <w:r w:rsidRPr="00286D72">
              <w:rPr>
                <w:rFonts w:asciiTheme="minorHAnsi" w:eastAsiaTheme="minorHAnsi" w:hAnsiTheme="minorHAnsi" w:cstheme="minorHAnsi"/>
                <w:bCs/>
                <w:sz w:val="22"/>
                <w:szCs w:val="24"/>
                <w:u w:val="single"/>
                <w:lang w:eastAsia="en-US"/>
              </w:rPr>
              <w:t>Evidence:</w:t>
            </w:r>
          </w:p>
          <w:p w14:paraId="528C32AC" w14:textId="77777777" w:rsidR="00EE4926" w:rsidRPr="00286D72" w:rsidRDefault="00EE4926" w:rsidP="00756C94">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color w:val="000000" w:themeColor="text1"/>
                <w:sz w:val="22"/>
                <w:szCs w:val="24"/>
                <w:lang w:val="en-US" w:eastAsia="en-US"/>
              </w:rPr>
              <w:t xml:space="preserve">The bidder must provide the product specification brochure, architecture design or documentation indicating </w:t>
            </w:r>
            <w:r w:rsidRPr="00286D72">
              <w:rPr>
                <w:rFonts w:asciiTheme="minorHAnsi" w:eastAsiaTheme="minorHAnsi" w:hAnsiTheme="minorHAnsi" w:cstheme="minorHAnsi"/>
                <w:bCs/>
                <w:sz w:val="22"/>
                <w:szCs w:val="22"/>
                <w:lang w:val="en-US" w:eastAsia="en-US"/>
              </w:rPr>
              <w:t xml:space="preserve">the proposed product or solution complies with the </w:t>
            </w:r>
            <w:r w:rsidRPr="00286D72">
              <w:rPr>
                <w:rFonts w:asciiTheme="minorHAnsi" w:eastAsiaTheme="minorHAnsi" w:hAnsiTheme="minorHAnsi" w:cstheme="minorHAnsi"/>
                <w:bCs/>
                <w:sz w:val="22"/>
                <w:szCs w:val="22"/>
                <w:lang w:val="en-US" w:eastAsia="en-US"/>
              </w:rPr>
              <w:lastRenderedPageBreak/>
              <w:t xml:space="preserve">technical requirements for </w:t>
            </w:r>
            <w:r w:rsidRPr="00286D72">
              <w:rPr>
                <w:rFonts w:asciiTheme="minorHAnsi" w:eastAsiaTheme="minorHAnsi" w:hAnsiTheme="minorHAnsi" w:cstheme="minorHAnsi"/>
                <w:color w:val="000000" w:themeColor="text1"/>
                <w:sz w:val="22"/>
                <w:szCs w:val="24"/>
                <w:lang w:val="en-US" w:eastAsia="en-US"/>
              </w:rPr>
              <w:t>Email gateway protection</w:t>
            </w:r>
            <w:r w:rsidRPr="00286D72">
              <w:rPr>
                <w:rFonts w:asciiTheme="minorHAnsi" w:eastAsiaTheme="minorHAnsi" w:hAnsiTheme="minorHAnsi" w:cstheme="minorHAnsi"/>
                <w:bCs/>
                <w:sz w:val="22"/>
                <w:szCs w:val="22"/>
                <w:lang w:val="en-US" w:eastAsia="en-US"/>
              </w:rPr>
              <w:t>.</w:t>
            </w:r>
          </w:p>
          <w:p w14:paraId="6780DA48" w14:textId="77777777" w:rsidR="00EE4926" w:rsidRPr="00286D72" w:rsidRDefault="00EE4926" w:rsidP="00756C94">
            <w:pPr>
              <w:spacing w:after="120" w:line="276" w:lineRule="auto"/>
              <w:jc w:val="left"/>
              <w:rPr>
                <w:rFonts w:asciiTheme="minorHAnsi" w:eastAsiaTheme="minorHAnsi" w:hAnsiTheme="minorHAnsi" w:cstheme="minorHAnsi"/>
                <w:iCs/>
                <w:sz w:val="22"/>
                <w:szCs w:val="24"/>
                <w:u w:val="single"/>
                <w:lang w:eastAsia="en-US"/>
              </w:rPr>
            </w:pPr>
          </w:p>
          <w:p w14:paraId="5542E847" w14:textId="77777777" w:rsidR="00EE4926" w:rsidRPr="00286D72" w:rsidRDefault="00EE4926" w:rsidP="00756C94">
            <w:pPr>
              <w:spacing w:after="120" w:line="276" w:lineRule="auto"/>
              <w:jc w:val="left"/>
              <w:rPr>
                <w:rFonts w:asciiTheme="minorHAnsi" w:eastAsiaTheme="minorHAnsi" w:hAnsiTheme="minorHAnsi" w:cstheme="minorHAnsi"/>
                <w:i/>
                <w:sz w:val="22"/>
                <w:szCs w:val="24"/>
                <w:u w:val="single"/>
                <w:lang w:eastAsia="en-US"/>
              </w:rPr>
            </w:pPr>
            <w:r w:rsidRPr="00286D72">
              <w:rPr>
                <w:rFonts w:asciiTheme="minorHAnsi" w:eastAsiaTheme="minorHAnsi" w:hAnsiTheme="minorHAnsi" w:cstheme="minorHAnsi"/>
                <w:iCs/>
                <w:sz w:val="22"/>
                <w:szCs w:val="24"/>
                <w:u w:val="single"/>
                <w:lang w:eastAsia="en-US"/>
              </w:rPr>
              <w:t>Evaluation</w:t>
            </w:r>
            <w:r w:rsidRPr="00286D72">
              <w:rPr>
                <w:rFonts w:asciiTheme="minorHAnsi" w:eastAsiaTheme="minorHAnsi" w:hAnsiTheme="minorHAnsi" w:cstheme="minorHAnsi"/>
                <w:i/>
                <w:sz w:val="22"/>
                <w:szCs w:val="24"/>
                <w:u w:val="single"/>
                <w:lang w:eastAsia="en-US"/>
              </w:rPr>
              <w:t>:</w:t>
            </w:r>
          </w:p>
          <w:p w14:paraId="02D5C9C2" w14:textId="77777777" w:rsidR="00EE4926" w:rsidRPr="00286D72" w:rsidRDefault="00EE4926" w:rsidP="00756C94">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0= Does not meet minimum requirement</w:t>
            </w:r>
          </w:p>
          <w:p w14:paraId="5EA9C269" w14:textId="77777777" w:rsidR="00EE4926" w:rsidRPr="00286D72" w:rsidRDefault="00EE4926" w:rsidP="00756C94">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3= Meets minimum requirements</w:t>
            </w:r>
          </w:p>
          <w:p w14:paraId="3194130F" w14:textId="77777777" w:rsidR="00EE4926" w:rsidRPr="00286D72" w:rsidRDefault="00EE4926" w:rsidP="00756C94">
            <w:pPr>
              <w:spacing w:before="40" w:after="120" w:line="276" w:lineRule="auto"/>
              <w:ind w:left="316" w:hanging="316"/>
              <w:jc w:val="left"/>
              <w:rPr>
                <w:rFonts w:asciiTheme="minorHAnsi" w:eastAsiaTheme="minorHAnsi" w:hAnsiTheme="minorHAnsi" w:cstheme="minorHAnsi"/>
                <w:bCs/>
                <w:sz w:val="22"/>
                <w:szCs w:val="24"/>
                <w:lang w:val="en-US" w:eastAsia="en-US"/>
              </w:rPr>
            </w:pPr>
            <w:r w:rsidRPr="00286D72">
              <w:rPr>
                <w:rFonts w:asciiTheme="minorHAnsi" w:eastAsiaTheme="minorHAnsi" w:hAnsiTheme="minorHAnsi" w:cstheme="minorHAnsi"/>
                <w:sz w:val="22"/>
                <w:szCs w:val="24"/>
                <w:lang w:eastAsia="en-US"/>
              </w:rPr>
              <w:t>5= Exceeds minimum    requirements</w:t>
            </w:r>
          </w:p>
          <w:p w14:paraId="18ABF9EC" w14:textId="77777777" w:rsidR="00EE4926" w:rsidRPr="00286D72" w:rsidRDefault="00EE4926" w:rsidP="00756C94">
            <w:pPr>
              <w:jc w:val="left"/>
              <w:rPr>
                <w:rFonts w:asciiTheme="minorHAnsi" w:hAnsiTheme="minorHAnsi" w:cstheme="minorHAnsi"/>
                <w:bCs/>
                <w:szCs w:val="24"/>
                <w:u w:val="single"/>
              </w:rPr>
            </w:pPr>
          </w:p>
        </w:tc>
        <w:tc>
          <w:tcPr>
            <w:tcW w:w="1134" w:type="dxa"/>
          </w:tcPr>
          <w:p w14:paraId="189F938D"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3CEC4045"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4E6A6BCF"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63B6CEBF"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77265A76"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15696259" w14:textId="77777777" w:rsidR="00EE4926" w:rsidRPr="00286D72" w:rsidRDefault="00EE4926" w:rsidP="00756C94">
            <w:pPr>
              <w:spacing w:after="120" w:line="276" w:lineRule="auto"/>
              <w:jc w:val="left"/>
              <w:rPr>
                <w:rFonts w:asciiTheme="minorHAnsi" w:eastAsiaTheme="minorHAnsi" w:hAnsiTheme="minorHAnsi" w:cstheme="minorHAnsi"/>
                <w:color w:val="FF0000"/>
                <w:sz w:val="22"/>
                <w:szCs w:val="24"/>
                <w:lang w:eastAsia="en-US"/>
              </w:rPr>
            </w:pPr>
          </w:p>
          <w:p w14:paraId="06EE9F04" w14:textId="77777777" w:rsidR="00EE4926" w:rsidRPr="00286D72" w:rsidRDefault="00EE4926" w:rsidP="00756C94">
            <w:pPr>
              <w:jc w:val="left"/>
              <w:rPr>
                <w:rFonts w:asciiTheme="minorHAnsi" w:hAnsiTheme="minorHAnsi" w:cstheme="minorHAnsi"/>
                <w:color w:val="FF0000"/>
                <w:szCs w:val="24"/>
              </w:rPr>
            </w:pPr>
            <w:r w:rsidRPr="00286D72">
              <w:rPr>
                <w:rFonts w:asciiTheme="minorHAnsi" w:eastAsiaTheme="minorHAnsi" w:hAnsiTheme="minorHAnsi" w:cstheme="minorHAnsi"/>
                <w:color w:val="FF0000"/>
                <w:sz w:val="22"/>
                <w:szCs w:val="24"/>
                <w:lang w:eastAsia="en-US"/>
              </w:rPr>
              <w:lastRenderedPageBreak/>
              <w:t>10%</w:t>
            </w:r>
          </w:p>
        </w:tc>
        <w:tc>
          <w:tcPr>
            <w:tcW w:w="1701" w:type="dxa"/>
          </w:tcPr>
          <w:p w14:paraId="5AAB030C" w14:textId="083AE1AC" w:rsidR="00EE4926" w:rsidRPr="00286D72" w:rsidRDefault="003445A7" w:rsidP="00756C94">
            <w:pPr>
              <w:jc w:val="left"/>
              <w:rPr>
                <w:rFonts w:asciiTheme="minorHAnsi" w:hAnsiTheme="minorHAnsi" w:cstheme="minorHAnsi"/>
                <w:color w:val="FF0000"/>
                <w:szCs w:val="24"/>
              </w:rPr>
            </w:pPr>
            <w:r w:rsidRPr="00286D72">
              <w:rPr>
                <w:rFonts w:asciiTheme="minorHAnsi" w:eastAsiaTheme="minorHAnsi" w:hAnsiTheme="minorHAnsi" w:cstheme="minorHAnsi"/>
                <w:color w:val="FF0000"/>
                <w:sz w:val="22"/>
                <w:szCs w:val="24"/>
                <w:lang w:eastAsia="en-US"/>
              </w:rPr>
              <w:lastRenderedPageBreak/>
              <w:t xml:space="preserve">&lt;provide unique reference to locate substantiating evidence in the bid response – Annex </w:t>
            </w:r>
            <w:r>
              <w:rPr>
                <w:rFonts w:asciiTheme="minorHAnsi" w:eastAsiaTheme="minorHAnsi" w:hAnsiTheme="minorHAnsi" w:cstheme="minorHAnsi"/>
                <w:color w:val="FF0000"/>
                <w:sz w:val="22"/>
                <w:szCs w:val="24"/>
                <w:lang w:eastAsia="en-US"/>
              </w:rPr>
              <w:t>A</w:t>
            </w:r>
            <w:r w:rsidRPr="00286D72">
              <w:rPr>
                <w:rFonts w:asciiTheme="minorHAnsi" w:eastAsiaTheme="minorHAnsi" w:hAnsiTheme="minorHAnsi" w:cstheme="minorHAnsi"/>
                <w:color w:val="FF0000"/>
                <w:sz w:val="22"/>
                <w:szCs w:val="24"/>
                <w:lang w:eastAsia="en-US"/>
              </w:rPr>
              <w:t xml:space="preserve">, section </w:t>
            </w:r>
            <w:r>
              <w:rPr>
                <w:rFonts w:asciiTheme="minorHAnsi" w:eastAsiaTheme="minorHAnsi" w:hAnsiTheme="minorHAnsi" w:cstheme="minorHAnsi"/>
                <w:color w:val="FF0000"/>
                <w:sz w:val="22"/>
                <w:szCs w:val="24"/>
                <w:lang w:eastAsia="en-US"/>
              </w:rPr>
              <w:t>5.9</w:t>
            </w:r>
            <w:r w:rsidRPr="00286D72">
              <w:rPr>
                <w:rFonts w:asciiTheme="minorHAnsi" w:eastAsiaTheme="minorHAnsi" w:hAnsiTheme="minorHAnsi" w:cstheme="minorHAnsi"/>
                <w:color w:val="FF0000"/>
                <w:sz w:val="22"/>
                <w:szCs w:val="24"/>
                <w:lang w:eastAsia="en-US"/>
              </w:rPr>
              <w:t>&gt;</w:t>
            </w:r>
          </w:p>
        </w:tc>
      </w:tr>
      <w:tr w:rsidR="004F5C93" w:rsidRPr="00286D72" w14:paraId="012D63EC" w14:textId="77777777" w:rsidTr="00756C94">
        <w:tc>
          <w:tcPr>
            <w:tcW w:w="703" w:type="dxa"/>
          </w:tcPr>
          <w:p w14:paraId="4DB1BABB" w14:textId="77777777" w:rsidR="004F5C93" w:rsidRPr="0007648A" w:rsidRDefault="004F5C93" w:rsidP="004F5C93">
            <w:pPr>
              <w:spacing w:after="120" w:line="276" w:lineRule="auto"/>
              <w:jc w:val="left"/>
              <w:rPr>
                <w:rFonts w:asciiTheme="minorHAnsi" w:eastAsiaTheme="minorHAnsi" w:hAnsiTheme="minorHAnsi" w:cstheme="minorHAnsi"/>
                <w:b/>
                <w:bCs/>
                <w:sz w:val="28"/>
                <w:szCs w:val="28"/>
                <w:lang w:val="en-US" w:eastAsia="en-US"/>
              </w:rPr>
            </w:pPr>
            <w:r>
              <w:rPr>
                <w:rFonts w:asciiTheme="minorHAnsi" w:eastAsiaTheme="minorHAnsi" w:hAnsiTheme="minorHAnsi" w:cstheme="minorHAnsi"/>
                <w:b/>
                <w:bCs/>
                <w:sz w:val="28"/>
                <w:szCs w:val="28"/>
                <w:lang w:val="en-US" w:eastAsia="en-US"/>
              </w:rPr>
              <w:t>6</w:t>
            </w:r>
          </w:p>
        </w:tc>
        <w:tc>
          <w:tcPr>
            <w:tcW w:w="2978" w:type="dxa"/>
          </w:tcPr>
          <w:p w14:paraId="28E5EA32" w14:textId="77777777" w:rsidR="004F5C93" w:rsidRPr="00286D72" w:rsidRDefault="004F5C93" w:rsidP="00E822EA">
            <w:pPr>
              <w:spacing w:after="120" w:line="276" w:lineRule="auto"/>
              <w:jc w:val="left"/>
              <w:rPr>
                <w:rFonts w:asciiTheme="majorHAnsi" w:eastAsiaTheme="minorHAnsi" w:hAnsiTheme="majorHAnsi" w:cstheme="majorHAnsi"/>
                <w:b/>
                <w:sz w:val="24"/>
                <w:szCs w:val="24"/>
                <w:lang w:val="en-US" w:eastAsia="en-US"/>
              </w:rPr>
            </w:pPr>
            <w:r w:rsidRPr="00286D72">
              <w:rPr>
                <w:rFonts w:asciiTheme="majorHAnsi" w:eastAsiaTheme="minorHAnsi" w:hAnsiTheme="majorHAnsi" w:cstheme="majorHAnsi"/>
                <w:b/>
                <w:sz w:val="24"/>
                <w:szCs w:val="24"/>
                <w:lang w:val="en-US" w:eastAsia="en-US"/>
              </w:rPr>
              <w:t>Email Gateway Protection</w:t>
            </w:r>
          </w:p>
          <w:p w14:paraId="17563D32" w14:textId="77777777" w:rsidR="004F5C93" w:rsidRDefault="004F5C93" w:rsidP="00F869C7">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bCs/>
                <w:sz w:val="22"/>
                <w:szCs w:val="22"/>
                <w:lang w:val="en-US" w:eastAsia="en-US"/>
              </w:rPr>
              <w:t xml:space="preserve">The Bidder must provide documentation indicating how the proposed product or solution complies with </w:t>
            </w:r>
            <w:r w:rsidRPr="0007648A">
              <w:rPr>
                <w:rFonts w:asciiTheme="minorHAnsi" w:eastAsiaTheme="minorHAnsi" w:hAnsiTheme="minorHAnsi" w:cstheme="minorHAnsi"/>
                <w:b/>
                <w:sz w:val="22"/>
                <w:szCs w:val="22"/>
                <w:u w:val="single"/>
                <w:lang w:val="en-US" w:eastAsia="en-US"/>
              </w:rPr>
              <w:t xml:space="preserve">ALL Core Technical Functionality </w:t>
            </w:r>
            <w:r w:rsidRPr="0007648A">
              <w:rPr>
                <w:rFonts w:asciiTheme="minorHAnsi" w:eastAsiaTheme="minorHAnsi" w:hAnsiTheme="minorHAnsi" w:cstheme="minorHAnsi"/>
                <w:b/>
                <w:sz w:val="22"/>
                <w:szCs w:val="22"/>
                <w:u w:val="single"/>
                <w:lang w:val="en-US" w:eastAsia="en-US"/>
              </w:rPr>
              <w:lastRenderedPageBreak/>
              <w:t>Requirements</w:t>
            </w:r>
            <w:r>
              <w:rPr>
                <w:rFonts w:asciiTheme="minorHAnsi" w:eastAsiaTheme="minorHAnsi" w:hAnsiTheme="minorHAnsi" w:cstheme="minorHAnsi"/>
                <w:bCs/>
                <w:sz w:val="22"/>
                <w:szCs w:val="22"/>
                <w:lang w:val="en-US" w:eastAsia="en-US"/>
              </w:rPr>
              <w:t xml:space="preserve"> for Email Gateway.</w:t>
            </w:r>
          </w:p>
          <w:p w14:paraId="62766BC2" w14:textId="77777777" w:rsidR="004F5C93" w:rsidRPr="00525FD7" w:rsidRDefault="004F5C93" w:rsidP="00E822EA">
            <w:pPr>
              <w:pStyle w:val="ListParagraph"/>
              <w:numPr>
                <w:ilvl w:val="0"/>
                <w:numId w:val="103"/>
              </w:numPr>
              <w:jc w:val="left"/>
              <w:rPr>
                <w:rFonts w:asciiTheme="majorHAnsi" w:hAnsiTheme="majorHAnsi" w:cstheme="majorHAnsi"/>
              </w:rPr>
            </w:pPr>
            <w:r w:rsidRPr="00525FD7">
              <w:rPr>
                <w:rFonts w:asciiTheme="majorHAnsi" w:hAnsiTheme="majorHAnsi" w:cstheme="majorHAnsi"/>
                <w:bCs/>
                <w:lang w:val="en-US"/>
              </w:rPr>
              <w:t>Email Routing &amp; Delivery</w:t>
            </w:r>
          </w:p>
          <w:p w14:paraId="7410E9B2" w14:textId="77777777" w:rsidR="004F5C93" w:rsidRPr="001761F7" w:rsidRDefault="004F5C93" w:rsidP="00E822EA">
            <w:pPr>
              <w:pStyle w:val="ListParagraph"/>
              <w:ind w:left="598" w:hanging="360"/>
              <w:jc w:val="left"/>
              <w:rPr>
                <w:rFonts w:asciiTheme="majorHAnsi" w:hAnsiTheme="majorHAnsi" w:cstheme="majorHAnsi"/>
                <w:bCs/>
                <w:lang w:val="en-US"/>
              </w:rPr>
            </w:pPr>
            <w:r w:rsidRPr="001761F7">
              <w:rPr>
                <w:rFonts w:asciiTheme="majorHAnsi" w:hAnsiTheme="majorHAnsi" w:cstheme="majorHAnsi"/>
                <w:bCs/>
                <w:lang w:val="en-US"/>
              </w:rPr>
              <w:t>Directs incoming and outgoing emails to the appropriate destination (e.g. server or user).</w:t>
            </w:r>
          </w:p>
          <w:p w14:paraId="47E24FB1" w14:textId="77777777" w:rsidR="004F5C93" w:rsidRPr="001761F7" w:rsidRDefault="004F5C93" w:rsidP="00E822EA">
            <w:pPr>
              <w:pStyle w:val="ListParagraph"/>
              <w:ind w:left="456" w:hanging="142"/>
              <w:jc w:val="left"/>
              <w:rPr>
                <w:rFonts w:asciiTheme="majorHAnsi" w:hAnsiTheme="majorHAnsi" w:cstheme="majorHAnsi"/>
                <w:bCs/>
                <w:lang w:val="en-US"/>
              </w:rPr>
            </w:pPr>
            <w:r w:rsidRPr="001761F7">
              <w:rPr>
                <w:rFonts w:asciiTheme="majorHAnsi" w:hAnsiTheme="majorHAnsi" w:cstheme="majorHAnsi"/>
                <w:bCs/>
                <w:lang w:val="en-US"/>
              </w:rPr>
              <w:t>Ensures email delivery to correct recipients using protocols like SMTP (Simple Mail Transfer Protocol).</w:t>
            </w:r>
          </w:p>
          <w:p w14:paraId="50182738" w14:textId="77777777" w:rsidR="004F5C93" w:rsidRPr="00525FD7" w:rsidRDefault="004F5C93" w:rsidP="00E822EA">
            <w:pPr>
              <w:pStyle w:val="ListParagraph"/>
              <w:numPr>
                <w:ilvl w:val="0"/>
                <w:numId w:val="102"/>
              </w:numPr>
              <w:jc w:val="left"/>
              <w:rPr>
                <w:rFonts w:asciiTheme="majorHAnsi" w:hAnsiTheme="majorHAnsi" w:cstheme="majorHAnsi"/>
              </w:rPr>
            </w:pPr>
            <w:r w:rsidRPr="00525FD7">
              <w:rPr>
                <w:rFonts w:asciiTheme="majorHAnsi" w:hAnsiTheme="majorHAnsi" w:cstheme="majorHAnsi"/>
                <w:bCs/>
                <w:lang w:val="en-US"/>
              </w:rPr>
              <w:t>Spam Filtering</w:t>
            </w:r>
          </w:p>
          <w:p w14:paraId="49A57B17" w14:textId="77777777" w:rsidR="004F5C93" w:rsidRPr="001761F7" w:rsidRDefault="004F5C93" w:rsidP="00E822EA">
            <w:pPr>
              <w:pStyle w:val="ListParagraph"/>
              <w:ind w:left="456" w:firstLine="142"/>
              <w:jc w:val="left"/>
              <w:rPr>
                <w:rFonts w:asciiTheme="majorHAnsi" w:hAnsiTheme="majorHAnsi" w:cstheme="majorHAnsi"/>
                <w:bCs/>
                <w:lang w:val="en-US"/>
              </w:rPr>
            </w:pPr>
            <w:r w:rsidRPr="001761F7">
              <w:rPr>
                <w:rFonts w:asciiTheme="majorHAnsi" w:hAnsiTheme="majorHAnsi" w:cstheme="majorHAnsi"/>
                <w:bCs/>
                <w:lang w:val="en-US"/>
              </w:rPr>
              <w:t>Identifies and blocks unwanted or unsolicited emails (spam) using various filtering techniques (e.g., keyword matching, Bayesian filtering, DNS blacklists).</w:t>
            </w:r>
          </w:p>
          <w:p w14:paraId="6C7002D6" w14:textId="77777777" w:rsidR="004F5C93" w:rsidRPr="00525FD7" w:rsidRDefault="004F5C93" w:rsidP="00E822EA">
            <w:pPr>
              <w:pStyle w:val="ListParagraph"/>
              <w:numPr>
                <w:ilvl w:val="0"/>
                <w:numId w:val="101"/>
              </w:numPr>
              <w:jc w:val="left"/>
              <w:rPr>
                <w:rFonts w:asciiTheme="majorHAnsi" w:hAnsiTheme="majorHAnsi" w:cstheme="majorHAnsi"/>
              </w:rPr>
            </w:pPr>
            <w:r w:rsidRPr="00525FD7">
              <w:rPr>
                <w:rFonts w:asciiTheme="majorHAnsi" w:hAnsiTheme="majorHAnsi" w:cstheme="majorHAnsi"/>
                <w:bCs/>
                <w:lang w:val="en-US"/>
              </w:rPr>
              <w:t>Virus and Malware Scanning</w:t>
            </w:r>
          </w:p>
          <w:p w14:paraId="2029B1A6" w14:textId="77777777" w:rsidR="004F5C93" w:rsidRPr="001761F7" w:rsidRDefault="004F5C93" w:rsidP="00E822EA">
            <w:pPr>
              <w:pStyle w:val="ListParagraph"/>
              <w:ind w:left="740"/>
              <w:jc w:val="left"/>
              <w:rPr>
                <w:rFonts w:asciiTheme="majorHAnsi" w:hAnsiTheme="majorHAnsi" w:cstheme="majorHAnsi"/>
                <w:bCs/>
                <w:lang w:val="en-US"/>
              </w:rPr>
            </w:pPr>
            <w:r w:rsidRPr="001761F7">
              <w:rPr>
                <w:rFonts w:asciiTheme="majorHAnsi" w:hAnsiTheme="majorHAnsi" w:cstheme="majorHAnsi"/>
                <w:bCs/>
                <w:lang w:val="en-US"/>
              </w:rPr>
              <w:t>Scans email attachments and content for viruses, worms, trojans, and other malicious payloads.</w:t>
            </w:r>
          </w:p>
          <w:p w14:paraId="7A90E1FA" w14:textId="77777777" w:rsidR="004F5C93" w:rsidRPr="001761F7" w:rsidRDefault="004F5C93" w:rsidP="00E822EA">
            <w:pPr>
              <w:pStyle w:val="ListParagraph"/>
              <w:ind w:left="740"/>
              <w:jc w:val="left"/>
              <w:rPr>
                <w:rFonts w:asciiTheme="majorHAnsi" w:hAnsiTheme="majorHAnsi" w:cstheme="majorHAnsi"/>
                <w:bCs/>
                <w:lang w:val="en-US"/>
              </w:rPr>
            </w:pPr>
            <w:r w:rsidRPr="001761F7">
              <w:rPr>
                <w:rFonts w:asciiTheme="majorHAnsi" w:hAnsiTheme="majorHAnsi" w:cstheme="majorHAnsi"/>
                <w:bCs/>
                <w:lang w:val="en-US"/>
              </w:rPr>
              <w:t>Provides antivirus protection by checking for known threats using virus signature databases.</w:t>
            </w:r>
          </w:p>
          <w:p w14:paraId="233A2843" w14:textId="77777777" w:rsidR="004F5C93" w:rsidRPr="00525FD7" w:rsidRDefault="004F5C93" w:rsidP="00E822EA">
            <w:pPr>
              <w:pStyle w:val="ListParagraph"/>
              <w:numPr>
                <w:ilvl w:val="0"/>
                <w:numId w:val="100"/>
              </w:numPr>
              <w:jc w:val="left"/>
              <w:rPr>
                <w:rFonts w:asciiTheme="majorHAnsi" w:hAnsiTheme="majorHAnsi" w:cstheme="majorHAnsi"/>
              </w:rPr>
            </w:pPr>
            <w:r w:rsidRPr="00525FD7">
              <w:rPr>
                <w:rFonts w:asciiTheme="majorHAnsi" w:hAnsiTheme="majorHAnsi" w:cstheme="majorHAnsi"/>
                <w:bCs/>
                <w:lang w:val="en-US"/>
              </w:rPr>
              <w:t>Data Loss Prevention (DLP)</w:t>
            </w:r>
          </w:p>
          <w:p w14:paraId="0927504F" w14:textId="77777777" w:rsidR="004F5C93" w:rsidRDefault="004F5C93" w:rsidP="00E822EA">
            <w:pPr>
              <w:pStyle w:val="ListParagraph"/>
              <w:ind w:left="740"/>
              <w:jc w:val="left"/>
              <w:rPr>
                <w:rFonts w:asciiTheme="majorHAnsi" w:hAnsiTheme="majorHAnsi" w:cstheme="majorHAnsi"/>
                <w:bCs/>
                <w:lang w:val="en-US"/>
              </w:rPr>
            </w:pPr>
            <w:r w:rsidRPr="001761F7">
              <w:rPr>
                <w:rFonts w:asciiTheme="majorHAnsi" w:hAnsiTheme="majorHAnsi" w:cstheme="majorHAnsi"/>
                <w:bCs/>
                <w:lang w:val="en-US"/>
              </w:rPr>
              <w:t>Monitors outgoing emails for sensitive information (e.g., credit card numbers, social security numbers) to prevent unintentional data leaks.</w:t>
            </w:r>
          </w:p>
          <w:p w14:paraId="4440A27E" w14:textId="77777777" w:rsidR="004F5C93" w:rsidRPr="00525FD7" w:rsidRDefault="004F5C93" w:rsidP="00E822EA">
            <w:pPr>
              <w:pStyle w:val="ListParagraph"/>
              <w:numPr>
                <w:ilvl w:val="0"/>
                <w:numId w:val="100"/>
              </w:numPr>
              <w:jc w:val="left"/>
              <w:rPr>
                <w:rFonts w:asciiTheme="majorHAnsi" w:hAnsiTheme="majorHAnsi" w:cstheme="majorHAnsi"/>
                <w:bCs/>
                <w:lang w:val="en-US"/>
              </w:rPr>
            </w:pPr>
            <w:r w:rsidRPr="00525FD7">
              <w:rPr>
                <w:rFonts w:asciiTheme="majorHAnsi" w:hAnsiTheme="majorHAnsi" w:cstheme="majorHAnsi"/>
                <w:bCs/>
                <w:lang w:val="en-US"/>
              </w:rPr>
              <w:t>Email Encryption</w:t>
            </w:r>
          </w:p>
          <w:p w14:paraId="7EA693A9" w14:textId="77777777" w:rsidR="004F5C93" w:rsidRPr="001761F7" w:rsidRDefault="004F5C93" w:rsidP="00E822EA">
            <w:pPr>
              <w:pStyle w:val="ListParagraph"/>
              <w:ind w:left="740"/>
              <w:jc w:val="left"/>
              <w:rPr>
                <w:rFonts w:asciiTheme="majorHAnsi" w:hAnsiTheme="majorHAnsi" w:cstheme="majorHAnsi"/>
                <w:bCs/>
                <w:lang w:val="en-US"/>
              </w:rPr>
            </w:pPr>
            <w:r w:rsidRPr="001761F7">
              <w:rPr>
                <w:rFonts w:asciiTheme="majorHAnsi" w:hAnsiTheme="majorHAnsi" w:cstheme="majorHAnsi"/>
                <w:bCs/>
                <w:lang w:val="en-US"/>
              </w:rPr>
              <w:t>Encrypt email content to protect sensitive information during transit.</w:t>
            </w:r>
          </w:p>
          <w:p w14:paraId="577BBD12" w14:textId="77777777" w:rsidR="004F5C93" w:rsidRPr="001761F7" w:rsidRDefault="004F5C93" w:rsidP="00E822EA">
            <w:pPr>
              <w:pStyle w:val="ListParagraph"/>
              <w:ind w:left="740"/>
              <w:jc w:val="left"/>
              <w:rPr>
                <w:rFonts w:asciiTheme="majorHAnsi" w:hAnsiTheme="majorHAnsi" w:cstheme="majorHAnsi"/>
                <w:bCs/>
                <w:lang w:val="en-US"/>
              </w:rPr>
            </w:pPr>
            <w:r w:rsidRPr="001761F7">
              <w:rPr>
                <w:rFonts w:asciiTheme="majorHAnsi" w:hAnsiTheme="majorHAnsi" w:cstheme="majorHAnsi"/>
                <w:bCs/>
                <w:lang w:val="en-US"/>
              </w:rPr>
              <w:t>Supports technologies like TLS (Transport Layer Security) or end-to-end encryption.</w:t>
            </w:r>
          </w:p>
          <w:p w14:paraId="41112CFD" w14:textId="77777777" w:rsidR="004F5C93" w:rsidRPr="00525FD7" w:rsidRDefault="004F5C93" w:rsidP="00E822EA">
            <w:pPr>
              <w:pStyle w:val="ListParagraph"/>
              <w:numPr>
                <w:ilvl w:val="0"/>
                <w:numId w:val="99"/>
              </w:numPr>
              <w:jc w:val="left"/>
              <w:rPr>
                <w:rFonts w:asciiTheme="majorHAnsi" w:hAnsiTheme="majorHAnsi" w:cstheme="majorHAnsi"/>
              </w:rPr>
            </w:pPr>
            <w:r w:rsidRPr="00525FD7">
              <w:rPr>
                <w:rFonts w:asciiTheme="majorHAnsi" w:hAnsiTheme="majorHAnsi" w:cstheme="majorHAnsi"/>
                <w:bCs/>
                <w:lang w:val="en-US"/>
              </w:rPr>
              <w:t>Attachment Management</w:t>
            </w:r>
          </w:p>
          <w:p w14:paraId="4AF7AA65" w14:textId="77777777" w:rsidR="004F5C93" w:rsidRPr="001761F7" w:rsidRDefault="004F5C93" w:rsidP="00E822EA">
            <w:pPr>
              <w:ind w:left="720"/>
              <w:jc w:val="left"/>
              <w:rPr>
                <w:rFonts w:asciiTheme="majorHAnsi" w:hAnsiTheme="majorHAnsi" w:cstheme="majorHAnsi"/>
                <w:bCs/>
                <w:lang w:val="en-US"/>
              </w:rPr>
            </w:pPr>
            <w:r w:rsidRPr="001761F7">
              <w:rPr>
                <w:rFonts w:asciiTheme="majorHAnsi" w:hAnsiTheme="majorHAnsi" w:cstheme="majorHAnsi"/>
                <w:bCs/>
                <w:lang w:val="en-US"/>
              </w:rPr>
              <w:lastRenderedPageBreak/>
              <w:t>Limits or blocks certain types of attachments that may pose a security risk (e.g., executable files, compressed files).</w:t>
            </w:r>
          </w:p>
          <w:p w14:paraId="1A50BF48" w14:textId="77777777" w:rsidR="004F5C93" w:rsidRPr="001761F7" w:rsidRDefault="004F5C93" w:rsidP="00E822EA">
            <w:pPr>
              <w:ind w:left="720"/>
              <w:jc w:val="left"/>
              <w:rPr>
                <w:rFonts w:asciiTheme="majorHAnsi" w:hAnsiTheme="majorHAnsi" w:cstheme="majorHAnsi"/>
                <w:bCs/>
                <w:lang w:val="en-US"/>
              </w:rPr>
            </w:pPr>
            <w:r w:rsidRPr="001761F7">
              <w:rPr>
                <w:rFonts w:asciiTheme="majorHAnsi" w:hAnsiTheme="majorHAnsi" w:cstheme="majorHAnsi"/>
                <w:bCs/>
                <w:lang w:val="en-US"/>
              </w:rPr>
              <w:t>Can scan or strip attachments based on content type.</w:t>
            </w:r>
          </w:p>
          <w:p w14:paraId="26C6F7C9" w14:textId="77777777" w:rsidR="004F5C93" w:rsidRPr="00525FD7" w:rsidRDefault="004F5C93" w:rsidP="00E822EA">
            <w:pPr>
              <w:pStyle w:val="ListParagraph"/>
              <w:numPr>
                <w:ilvl w:val="0"/>
                <w:numId w:val="98"/>
              </w:numPr>
              <w:jc w:val="left"/>
              <w:rPr>
                <w:rFonts w:asciiTheme="majorHAnsi" w:hAnsiTheme="majorHAnsi" w:cstheme="majorHAnsi"/>
              </w:rPr>
            </w:pPr>
            <w:r w:rsidRPr="00525FD7">
              <w:rPr>
                <w:rFonts w:asciiTheme="majorHAnsi" w:hAnsiTheme="majorHAnsi" w:cstheme="majorHAnsi"/>
                <w:bCs/>
                <w:lang w:val="en-US"/>
              </w:rPr>
              <w:t>Authentication &amp; Authorization</w:t>
            </w:r>
          </w:p>
          <w:p w14:paraId="3A1CB090" w14:textId="77777777" w:rsidR="004F5C93" w:rsidRPr="001761F7" w:rsidRDefault="004F5C93" w:rsidP="00E822EA">
            <w:pPr>
              <w:ind w:left="720"/>
              <w:jc w:val="left"/>
              <w:rPr>
                <w:rFonts w:asciiTheme="majorHAnsi" w:hAnsiTheme="majorHAnsi" w:cstheme="majorHAnsi"/>
                <w:bCs/>
                <w:lang w:val="en-US"/>
              </w:rPr>
            </w:pPr>
            <w:r w:rsidRPr="001761F7">
              <w:rPr>
                <w:rFonts w:asciiTheme="majorHAnsi" w:hAnsiTheme="majorHAnsi" w:cstheme="majorHAnsi"/>
                <w:bCs/>
                <w:lang w:val="en-US"/>
              </w:rPr>
              <w:t>Ensures emails are sent by authorized senders (e.g., using SPF, DKIM, and DMARC).</w:t>
            </w:r>
          </w:p>
          <w:p w14:paraId="79AE5648" w14:textId="77777777" w:rsidR="004F5C93" w:rsidRDefault="004F5C93" w:rsidP="00E822EA">
            <w:pPr>
              <w:ind w:left="720"/>
              <w:jc w:val="left"/>
              <w:rPr>
                <w:rFonts w:asciiTheme="majorHAnsi" w:hAnsiTheme="majorHAnsi" w:cstheme="majorHAnsi"/>
                <w:bCs/>
                <w:lang w:val="en-US"/>
              </w:rPr>
            </w:pPr>
            <w:r w:rsidRPr="001761F7">
              <w:rPr>
                <w:rFonts w:asciiTheme="majorHAnsi" w:hAnsiTheme="majorHAnsi" w:cstheme="majorHAnsi"/>
                <w:bCs/>
                <w:lang w:val="en-US"/>
              </w:rPr>
              <w:t>Prevents email spoofing or impersonation attacks by verifying the legitimacy of the sender.</w:t>
            </w:r>
          </w:p>
          <w:p w14:paraId="3030FD6C" w14:textId="77777777" w:rsidR="004F5C93" w:rsidRPr="00525FD7" w:rsidRDefault="004F5C93" w:rsidP="00E822EA">
            <w:pPr>
              <w:pStyle w:val="ListParagraph"/>
              <w:numPr>
                <w:ilvl w:val="0"/>
                <w:numId w:val="97"/>
              </w:numPr>
              <w:jc w:val="left"/>
              <w:rPr>
                <w:rFonts w:asciiTheme="majorHAnsi" w:hAnsiTheme="majorHAnsi" w:cstheme="majorHAnsi"/>
                <w:bCs/>
                <w:lang w:val="en-US"/>
              </w:rPr>
            </w:pPr>
            <w:r w:rsidRPr="00525FD7">
              <w:rPr>
                <w:rFonts w:asciiTheme="majorHAnsi" w:hAnsiTheme="majorHAnsi" w:cstheme="majorHAnsi"/>
                <w:bCs/>
                <w:lang w:val="en-US"/>
              </w:rPr>
              <w:t>Email Archiving</w:t>
            </w:r>
          </w:p>
          <w:p w14:paraId="6276D60C" w14:textId="77777777" w:rsidR="004F5C93" w:rsidRPr="001761F7" w:rsidRDefault="004F5C93" w:rsidP="00E822EA">
            <w:pPr>
              <w:ind w:left="720"/>
              <w:jc w:val="left"/>
              <w:rPr>
                <w:rFonts w:asciiTheme="majorHAnsi" w:hAnsiTheme="majorHAnsi" w:cstheme="majorHAnsi"/>
                <w:bCs/>
                <w:lang w:val="en-US"/>
              </w:rPr>
            </w:pPr>
            <w:r w:rsidRPr="001761F7">
              <w:rPr>
                <w:rFonts w:asciiTheme="majorHAnsi" w:hAnsiTheme="majorHAnsi" w:cstheme="majorHAnsi"/>
                <w:bCs/>
                <w:lang w:val="en-US"/>
              </w:rPr>
              <w:t>Automatically archives incoming and outgoing emails for compliance, retention, or later retrieval.</w:t>
            </w:r>
          </w:p>
          <w:p w14:paraId="03FE84F2" w14:textId="77777777" w:rsidR="004F5C93" w:rsidRPr="001761F7" w:rsidRDefault="004F5C93" w:rsidP="00E822EA">
            <w:pPr>
              <w:ind w:left="720"/>
              <w:jc w:val="left"/>
              <w:rPr>
                <w:rFonts w:asciiTheme="majorHAnsi" w:hAnsiTheme="majorHAnsi" w:cstheme="majorHAnsi"/>
                <w:bCs/>
                <w:lang w:val="en-US"/>
              </w:rPr>
            </w:pPr>
            <w:r w:rsidRPr="001761F7">
              <w:rPr>
                <w:rFonts w:asciiTheme="majorHAnsi" w:hAnsiTheme="majorHAnsi" w:cstheme="majorHAnsi"/>
                <w:bCs/>
                <w:lang w:val="en-US"/>
              </w:rPr>
              <w:t>Supports long-term storage and quick retrieval of email data.</w:t>
            </w:r>
          </w:p>
          <w:p w14:paraId="563EF1AF" w14:textId="77777777" w:rsidR="004F5C93" w:rsidRPr="00CC2E49" w:rsidRDefault="004F5C93" w:rsidP="00E822EA">
            <w:pPr>
              <w:pStyle w:val="ListParagraph"/>
              <w:numPr>
                <w:ilvl w:val="0"/>
                <w:numId w:val="96"/>
              </w:numPr>
              <w:jc w:val="left"/>
              <w:rPr>
                <w:rFonts w:asciiTheme="majorHAnsi" w:hAnsiTheme="majorHAnsi" w:cstheme="majorHAnsi"/>
              </w:rPr>
            </w:pPr>
            <w:r w:rsidRPr="00CC2E49">
              <w:rPr>
                <w:rFonts w:asciiTheme="majorHAnsi" w:hAnsiTheme="majorHAnsi" w:cstheme="majorHAnsi"/>
                <w:bCs/>
                <w:lang w:val="en-US"/>
              </w:rPr>
              <w:t>Quarantine Management</w:t>
            </w:r>
          </w:p>
          <w:p w14:paraId="47CAA223" w14:textId="77777777" w:rsidR="004F5C93" w:rsidRPr="001761F7" w:rsidRDefault="004F5C93" w:rsidP="00E822EA">
            <w:pPr>
              <w:ind w:left="720"/>
              <w:jc w:val="left"/>
              <w:rPr>
                <w:rFonts w:asciiTheme="majorHAnsi" w:hAnsiTheme="majorHAnsi" w:cstheme="majorHAnsi"/>
                <w:bCs/>
                <w:lang w:val="en-US"/>
              </w:rPr>
            </w:pPr>
            <w:r w:rsidRPr="001761F7">
              <w:rPr>
                <w:rFonts w:asciiTheme="majorHAnsi" w:hAnsiTheme="majorHAnsi" w:cstheme="majorHAnsi"/>
                <w:bCs/>
                <w:lang w:val="en-US"/>
              </w:rPr>
              <w:t>Suspends potentially harmful emails for further review.</w:t>
            </w:r>
          </w:p>
          <w:p w14:paraId="43BAF135" w14:textId="77777777" w:rsidR="004F5C93" w:rsidRPr="001761F7" w:rsidRDefault="004F5C93" w:rsidP="00E822EA">
            <w:pPr>
              <w:ind w:left="720"/>
              <w:jc w:val="left"/>
              <w:rPr>
                <w:rFonts w:asciiTheme="majorHAnsi" w:hAnsiTheme="majorHAnsi" w:cstheme="majorHAnsi"/>
                <w:bCs/>
                <w:lang w:val="en-US"/>
              </w:rPr>
            </w:pPr>
            <w:r w:rsidRPr="001761F7">
              <w:rPr>
                <w:rFonts w:asciiTheme="majorHAnsi" w:hAnsiTheme="majorHAnsi" w:cstheme="majorHAnsi"/>
                <w:bCs/>
                <w:lang w:val="en-US"/>
              </w:rPr>
              <w:t>Allows administrators or users to review quarantined emails before release or deletion.</w:t>
            </w:r>
          </w:p>
          <w:p w14:paraId="75C44595" w14:textId="77777777" w:rsidR="004F5C93" w:rsidRPr="00CC2E49" w:rsidRDefault="004F5C93" w:rsidP="00E822EA">
            <w:pPr>
              <w:pStyle w:val="ListParagraph"/>
              <w:numPr>
                <w:ilvl w:val="0"/>
                <w:numId w:val="95"/>
              </w:numPr>
              <w:jc w:val="left"/>
              <w:rPr>
                <w:rFonts w:asciiTheme="majorHAnsi" w:hAnsiTheme="majorHAnsi" w:cstheme="majorHAnsi"/>
              </w:rPr>
            </w:pPr>
            <w:r w:rsidRPr="00CC2E49">
              <w:rPr>
                <w:rFonts w:asciiTheme="majorHAnsi" w:hAnsiTheme="majorHAnsi" w:cstheme="majorHAnsi"/>
                <w:bCs/>
                <w:lang w:val="en-US"/>
              </w:rPr>
              <w:t>Policy Enforcement</w:t>
            </w:r>
          </w:p>
          <w:p w14:paraId="05AE6257" w14:textId="77777777" w:rsidR="004F5C93" w:rsidRPr="001761F7" w:rsidRDefault="004F5C93" w:rsidP="00E822EA">
            <w:pPr>
              <w:ind w:left="720"/>
              <w:jc w:val="left"/>
              <w:rPr>
                <w:rFonts w:asciiTheme="majorHAnsi" w:hAnsiTheme="majorHAnsi" w:cstheme="majorHAnsi"/>
                <w:bCs/>
                <w:lang w:val="en-US"/>
              </w:rPr>
            </w:pPr>
            <w:r w:rsidRPr="001761F7">
              <w:rPr>
                <w:rFonts w:asciiTheme="majorHAnsi" w:hAnsiTheme="majorHAnsi" w:cstheme="majorHAnsi"/>
                <w:bCs/>
                <w:lang w:val="en-US"/>
              </w:rPr>
              <w:t>Enforces corporate policies for email use, ensuring compliance with legal or industry regulations (e.g., GDPR, HIPAA).</w:t>
            </w:r>
          </w:p>
          <w:p w14:paraId="0DFF44CD" w14:textId="77777777" w:rsidR="004F5C93" w:rsidRPr="001761F7" w:rsidRDefault="004F5C93" w:rsidP="00E822EA">
            <w:pPr>
              <w:ind w:left="720"/>
              <w:jc w:val="left"/>
              <w:rPr>
                <w:rFonts w:asciiTheme="majorHAnsi" w:hAnsiTheme="majorHAnsi" w:cstheme="majorHAnsi"/>
                <w:bCs/>
                <w:lang w:val="en-US"/>
              </w:rPr>
            </w:pPr>
            <w:r w:rsidRPr="001761F7">
              <w:rPr>
                <w:rFonts w:asciiTheme="majorHAnsi" w:hAnsiTheme="majorHAnsi" w:cstheme="majorHAnsi"/>
                <w:bCs/>
                <w:lang w:val="en-US"/>
              </w:rPr>
              <w:t>Controls outbound email content based on organization-defined rules.</w:t>
            </w:r>
          </w:p>
          <w:p w14:paraId="14FF31DC" w14:textId="77777777" w:rsidR="004F5C93" w:rsidRPr="00CC2E49" w:rsidRDefault="004F5C93" w:rsidP="00E822EA">
            <w:pPr>
              <w:pStyle w:val="ListParagraph"/>
              <w:numPr>
                <w:ilvl w:val="0"/>
                <w:numId w:val="94"/>
              </w:numPr>
              <w:jc w:val="left"/>
              <w:rPr>
                <w:rFonts w:asciiTheme="majorHAnsi" w:hAnsiTheme="majorHAnsi" w:cstheme="majorHAnsi"/>
              </w:rPr>
            </w:pPr>
            <w:r w:rsidRPr="00CC2E49">
              <w:rPr>
                <w:rFonts w:asciiTheme="majorHAnsi" w:hAnsiTheme="majorHAnsi" w:cstheme="majorHAnsi"/>
                <w:bCs/>
                <w:lang w:val="en-US"/>
              </w:rPr>
              <w:t>Reporting &amp; Monitoring</w:t>
            </w:r>
          </w:p>
          <w:p w14:paraId="1D28800B" w14:textId="77777777" w:rsidR="004F5C93" w:rsidRPr="001761F7" w:rsidRDefault="004F5C93" w:rsidP="00E822EA">
            <w:pPr>
              <w:ind w:left="720"/>
              <w:jc w:val="left"/>
              <w:rPr>
                <w:rFonts w:asciiTheme="majorHAnsi" w:hAnsiTheme="majorHAnsi" w:cstheme="majorHAnsi"/>
                <w:bCs/>
                <w:lang w:val="en-US"/>
              </w:rPr>
            </w:pPr>
            <w:r w:rsidRPr="001761F7">
              <w:rPr>
                <w:rFonts w:asciiTheme="majorHAnsi" w:hAnsiTheme="majorHAnsi" w:cstheme="majorHAnsi"/>
                <w:bCs/>
                <w:lang w:val="en-US"/>
              </w:rPr>
              <w:t xml:space="preserve">Provides detailed reports on email traffic, security </w:t>
            </w:r>
            <w:r w:rsidRPr="001761F7">
              <w:rPr>
                <w:rFonts w:asciiTheme="majorHAnsi" w:hAnsiTheme="majorHAnsi" w:cstheme="majorHAnsi"/>
                <w:bCs/>
                <w:lang w:val="en-US"/>
              </w:rPr>
              <w:lastRenderedPageBreak/>
              <w:t>threats, and filtering performance.</w:t>
            </w:r>
          </w:p>
          <w:p w14:paraId="35C4E589" w14:textId="77777777" w:rsidR="004F5C93" w:rsidRPr="001761F7" w:rsidRDefault="004F5C93" w:rsidP="00E822EA">
            <w:pPr>
              <w:ind w:left="720"/>
              <w:jc w:val="left"/>
              <w:rPr>
                <w:rFonts w:asciiTheme="majorHAnsi" w:hAnsiTheme="majorHAnsi" w:cstheme="majorHAnsi"/>
                <w:bCs/>
                <w:lang w:val="en-US"/>
              </w:rPr>
            </w:pPr>
            <w:r w:rsidRPr="001761F7">
              <w:rPr>
                <w:rFonts w:asciiTheme="majorHAnsi" w:hAnsiTheme="majorHAnsi" w:cstheme="majorHAnsi"/>
                <w:bCs/>
                <w:lang w:val="en-US"/>
              </w:rPr>
              <w:t>Allows monitoring of email activity for suspicious behavior.</w:t>
            </w:r>
          </w:p>
          <w:p w14:paraId="5DA693CE" w14:textId="77777777" w:rsidR="004F5C93" w:rsidRPr="0030201B" w:rsidRDefault="004F5C93" w:rsidP="00E822EA">
            <w:pPr>
              <w:pStyle w:val="ListParagraph"/>
              <w:numPr>
                <w:ilvl w:val="0"/>
                <w:numId w:val="93"/>
              </w:numPr>
              <w:jc w:val="left"/>
              <w:rPr>
                <w:rFonts w:asciiTheme="majorHAnsi" w:hAnsiTheme="majorHAnsi" w:cstheme="majorHAnsi"/>
              </w:rPr>
            </w:pPr>
            <w:r w:rsidRPr="0030201B">
              <w:rPr>
                <w:rFonts w:asciiTheme="majorHAnsi" w:hAnsiTheme="majorHAnsi" w:cstheme="majorHAnsi"/>
                <w:bCs/>
                <w:lang w:val="en-US"/>
              </w:rPr>
              <w:t>Failover and Redundancy</w:t>
            </w:r>
          </w:p>
          <w:p w14:paraId="5A813A46" w14:textId="77777777" w:rsidR="004F5C93" w:rsidRPr="001761F7" w:rsidRDefault="004F5C93" w:rsidP="00E822EA">
            <w:pPr>
              <w:ind w:left="720"/>
              <w:jc w:val="left"/>
              <w:rPr>
                <w:rFonts w:asciiTheme="majorHAnsi" w:hAnsiTheme="majorHAnsi" w:cstheme="majorHAnsi"/>
                <w:bCs/>
                <w:lang w:val="en-US"/>
              </w:rPr>
            </w:pPr>
            <w:r w:rsidRPr="001761F7">
              <w:rPr>
                <w:rFonts w:asciiTheme="majorHAnsi" w:hAnsiTheme="majorHAnsi" w:cstheme="majorHAnsi"/>
                <w:bCs/>
                <w:lang w:val="en-US"/>
              </w:rPr>
              <w:t>Ensures continued email flow even in the event of network outages or server failures.</w:t>
            </w:r>
          </w:p>
          <w:p w14:paraId="2AA5739C" w14:textId="77777777" w:rsidR="004F5C93" w:rsidRPr="001761F7" w:rsidRDefault="004F5C93" w:rsidP="00E822EA">
            <w:pPr>
              <w:ind w:left="720"/>
              <w:jc w:val="left"/>
              <w:rPr>
                <w:rFonts w:asciiTheme="majorHAnsi" w:hAnsiTheme="majorHAnsi" w:cstheme="majorHAnsi"/>
                <w:bCs/>
                <w:lang w:val="en-US"/>
              </w:rPr>
            </w:pPr>
            <w:r w:rsidRPr="001761F7">
              <w:rPr>
                <w:rFonts w:asciiTheme="majorHAnsi" w:hAnsiTheme="majorHAnsi" w:cstheme="majorHAnsi"/>
                <w:bCs/>
                <w:lang w:val="en-US"/>
              </w:rPr>
              <w:t>Provides backup servers and reroutes email in case of failures.</w:t>
            </w:r>
          </w:p>
          <w:p w14:paraId="2850FBE5" w14:textId="77777777" w:rsidR="004F5C93" w:rsidRPr="0030201B" w:rsidRDefault="004F5C93" w:rsidP="00E822EA">
            <w:pPr>
              <w:pStyle w:val="ListParagraph"/>
              <w:numPr>
                <w:ilvl w:val="0"/>
                <w:numId w:val="92"/>
              </w:numPr>
              <w:jc w:val="left"/>
              <w:rPr>
                <w:rFonts w:asciiTheme="majorHAnsi" w:hAnsiTheme="majorHAnsi" w:cstheme="majorHAnsi"/>
              </w:rPr>
            </w:pPr>
            <w:r w:rsidRPr="0030201B">
              <w:rPr>
                <w:rFonts w:asciiTheme="majorHAnsi" w:hAnsiTheme="majorHAnsi" w:cstheme="majorHAnsi"/>
              </w:rPr>
              <w:t>Policy-based Routing</w:t>
            </w:r>
          </w:p>
          <w:p w14:paraId="45DC39F6" w14:textId="77777777" w:rsidR="004F5C93" w:rsidRPr="001761F7" w:rsidRDefault="004F5C93" w:rsidP="00E822EA">
            <w:pPr>
              <w:ind w:left="720"/>
              <w:jc w:val="left"/>
              <w:rPr>
                <w:rFonts w:asciiTheme="majorHAnsi" w:hAnsiTheme="majorHAnsi" w:cstheme="majorHAnsi"/>
                <w:bCs/>
                <w:lang w:val="en-US"/>
              </w:rPr>
            </w:pPr>
            <w:r w:rsidRPr="001761F7">
              <w:rPr>
                <w:rFonts w:asciiTheme="majorHAnsi" w:hAnsiTheme="majorHAnsi" w:cstheme="majorHAnsi"/>
                <w:bCs/>
                <w:lang w:val="en-US"/>
              </w:rPr>
              <w:t>Directs emails through different routes based on pre-set rules or conditions (e.g., by region, user group, or email content type).</w:t>
            </w:r>
          </w:p>
          <w:p w14:paraId="2CA86DEE" w14:textId="77777777" w:rsidR="004F5C93" w:rsidRPr="009D6AE2" w:rsidRDefault="004F5C93" w:rsidP="00E822EA">
            <w:pPr>
              <w:pStyle w:val="ListParagraph"/>
              <w:numPr>
                <w:ilvl w:val="0"/>
                <w:numId w:val="91"/>
              </w:numPr>
              <w:jc w:val="left"/>
              <w:rPr>
                <w:rFonts w:asciiTheme="majorHAnsi" w:hAnsiTheme="majorHAnsi" w:cstheme="majorHAnsi"/>
              </w:rPr>
            </w:pPr>
            <w:r w:rsidRPr="009D6AE2">
              <w:rPr>
                <w:rFonts w:asciiTheme="majorHAnsi" w:hAnsiTheme="majorHAnsi" w:cstheme="majorHAnsi"/>
              </w:rPr>
              <w:t xml:space="preserve"> </w:t>
            </w:r>
            <w:r w:rsidRPr="009D6AE2">
              <w:rPr>
                <w:rFonts w:asciiTheme="majorHAnsi" w:hAnsiTheme="majorHAnsi" w:cstheme="majorHAnsi"/>
                <w:bCs/>
                <w:lang w:val="en-US"/>
              </w:rPr>
              <w:t>Advanced Threat Protection (ATP)</w:t>
            </w:r>
          </w:p>
          <w:p w14:paraId="548E1BF3" w14:textId="77777777" w:rsidR="004F5C93" w:rsidRPr="001761F7" w:rsidRDefault="004F5C93" w:rsidP="00E822EA">
            <w:pPr>
              <w:ind w:left="720"/>
              <w:jc w:val="left"/>
              <w:rPr>
                <w:rFonts w:asciiTheme="majorHAnsi" w:hAnsiTheme="majorHAnsi" w:cstheme="majorHAnsi"/>
                <w:bCs/>
                <w:lang w:val="en-US"/>
              </w:rPr>
            </w:pPr>
            <w:r w:rsidRPr="001761F7">
              <w:rPr>
                <w:rFonts w:asciiTheme="majorHAnsi" w:hAnsiTheme="majorHAnsi" w:cstheme="majorHAnsi"/>
                <w:bCs/>
                <w:lang w:val="en-US"/>
              </w:rPr>
              <w:t>Detects advanced threats like phishing, spear-phishing, and business email compromise (BEC).</w:t>
            </w:r>
          </w:p>
          <w:p w14:paraId="6AD326F8" w14:textId="77777777" w:rsidR="004F5C93" w:rsidRPr="001761F7" w:rsidRDefault="004F5C93" w:rsidP="00E822EA">
            <w:pPr>
              <w:ind w:left="720"/>
              <w:jc w:val="left"/>
              <w:rPr>
                <w:rFonts w:asciiTheme="majorHAnsi" w:hAnsiTheme="majorHAnsi" w:cstheme="majorHAnsi"/>
                <w:bCs/>
                <w:lang w:val="en-US" w:eastAsia="en-US"/>
              </w:rPr>
            </w:pPr>
            <w:r w:rsidRPr="001761F7">
              <w:rPr>
                <w:rFonts w:asciiTheme="majorHAnsi" w:hAnsiTheme="majorHAnsi" w:cstheme="majorHAnsi"/>
                <w:bCs/>
                <w:lang w:val="en-US"/>
              </w:rPr>
              <w:t>Uses behavioral analysis and machine learning to identify and block sophisticated attacks.</w:t>
            </w:r>
          </w:p>
          <w:p w14:paraId="526B7D48" w14:textId="453F8F2F" w:rsidR="004F5C93" w:rsidRPr="00672AB2" w:rsidRDefault="004F5C93" w:rsidP="00E822EA">
            <w:pPr>
              <w:pStyle w:val="ListParagraph"/>
              <w:ind w:left="770"/>
              <w:jc w:val="left"/>
              <w:rPr>
                <w:rFonts w:cstheme="minorHAnsi"/>
                <w:bCs/>
                <w:lang w:val="en-US"/>
              </w:rPr>
            </w:pPr>
          </w:p>
        </w:tc>
        <w:tc>
          <w:tcPr>
            <w:tcW w:w="709" w:type="dxa"/>
          </w:tcPr>
          <w:p w14:paraId="00B21697" w14:textId="77777777" w:rsidR="004F5C93" w:rsidRPr="00286D72" w:rsidRDefault="004F5C93" w:rsidP="004F5C93">
            <w:pPr>
              <w:spacing w:after="120" w:line="276" w:lineRule="auto"/>
              <w:jc w:val="left"/>
              <w:rPr>
                <w:rFonts w:asciiTheme="minorHAnsi" w:eastAsiaTheme="minorHAnsi" w:hAnsiTheme="minorHAnsi" w:cstheme="minorHAnsi"/>
                <w:bCs/>
                <w:sz w:val="22"/>
                <w:szCs w:val="24"/>
                <w:u w:val="single"/>
                <w:lang w:eastAsia="en-US"/>
              </w:rPr>
            </w:pPr>
          </w:p>
        </w:tc>
        <w:tc>
          <w:tcPr>
            <w:tcW w:w="2976" w:type="dxa"/>
          </w:tcPr>
          <w:p w14:paraId="4B1953C1" w14:textId="77777777" w:rsidR="004F5C93" w:rsidRPr="00286D72" w:rsidRDefault="004F5C93" w:rsidP="004F5C93">
            <w:pPr>
              <w:spacing w:after="120" w:line="276" w:lineRule="auto"/>
              <w:jc w:val="left"/>
              <w:rPr>
                <w:rFonts w:asciiTheme="minorHAnsi" w:eastAsiaTheme="minorHAnsi" w:hAnsiTheme="minorHAnsi" w:cstheme="minorHAnsi"/>
                <w:bCs/>
                <w:sz w:val="22"/>
                <w:szCs w:val="24"/>
                <w:u w:val="single"/>
                <w:lang w:eastAsia="en-US"/>
              </w:rPr>
            </w:pPr>
          </w:p>
          <w:p w14:paraId="25AEF619" w14:textId="77777777" w:rsidR="004F5C93" w:rsidRPr="00286D72" w:rsidRDefault="004F5C93" w:rsidP="004F5C93">
            <w:pPr>
              <w:spacing w:after="120" w:line="276" w:lineRule="auto"/>
              <w:jc w:val="left"/>
              <w:rPr>
                <w:rFonts w:asciiTheme="minorHAnsi" w:eastAsiaTheme="minorHAnsi" w:hAnsiTheme="minorHAnsi" w:cstheme="minorHAnsi"/>
                <w:bCs/>
                <w:sz w:val="22"/>
                <w:szCs w:val="24"/>
                <w:u w:val="single"/>
                <w:lang w:eastAsia="en-US"/>
              </w:rPr>
            </w:pPr>
          </w:p>
          <w:p w14:paraId="4423DA00" w14:textId="77777777" w:rsidR="004F5C93" w:rsidRPr="00286D72" w:rsidRDefault="004F5C93" w:rsidP="004F5C93">
            <w:pPr>
              <w:spacing w:after="120" w:line="276" w:lineRule="auto"/>
              <w:jc w:val="left"/>
              <w:rPr>
                <w:rFonts w:asciiTheme="minorHAnsi" w:eastAsiaTheme="minorHAnsi" w:hAnsiTheme="minorHAnsi" w:cstheme="minorHAnsi"/>
                <w:bCs/>
                <w:sz w:val="22"/>
                <w:szCs w:val="24"/>
                <w:u w:val="single"/>
                <w:lang w:eastAsia="en-US"/>
              </w:rPr>
            </w:pPr>
          </w:p>
          <w:p w14:paraId="2E6EFF54" w14:textId="77777777" w:rsidR="004F5C93" w:rsidRPr="00286D72" w:rsidRDefault="004F5C93" w:rsidP="004F5C93">
            <w:pPr>
              <w:spacing w:after="120" w:line="276" w:lineRule="auto"/>
              <w:jc w:val="left"/>
              <w:rPr>
                <w:rFonts w:asciiTheme="minorHAnsi" w:eastAsiaTheme="minorHAnsi" w:hAnsiTheme="minorHAnsi" w:cstheme="minorHAnsi"/>
                <w:bCs/>
                <w:sz w:val="22"/>
                <w:szCs w:val="24"/>
                <w:u w:val="single"/>
                <w:lang w:eastAsia="en-US"/>
              </w:rPr>
            </w:pPr>
          </w:p>
          <w:p w14:paraId="7345FE5F" w14:textId="77777777" w:rsidR="004F5C93" w:rsidRPr="00286D72" w:rsidRDefault="004F5C93" w:rsidP="004F5C93">
            <w:pPr>
              <w:spacing w:after="120" w:line="276" w:lineRule="auto"/>
              <w:jc w:val="left"/>
              <w:rPr>
                <w:rFonts w:asciiTheme="minorHAnsi" w:eastAsiaTheme="minorHAnsi" w:hAnsiTheme="minorHAnsi" w:cstheme="minorHAnsi"/>
                <w:color w:val="000000" w:themeColor="text1"/>
                <w:sz w:val="22"/>
                <w:szCs w:val="24"/>
                <w:lang w:val="en-US" w:eastAsia="en-US"/>
              </w:rPr>
            </w:pPr>
            <w:r w:rsidRPr="00286D72">
              <w:rPr>
                <w:rFonts w:asciiTheme="minorHAnsi" w:eastAsiaTheme="minorHAnsi" w:hAnsiTheme="minorHAnsi" w:cstheme="minorHAnsi"/>
                <w:bCs/>
                <w:sz w:val="22"/>
                <w:szCs w:val="24"/>
                <w:u w:val="single"/>
                <w:lang w:eastAsia="en-US"/>
              </w:rPr>
              <w:t>Evidence:</w:t>
            </w:r>
          </w:p>
          <w:p w14:paraId="5F3C7FF1" w14:textId="77777777" w:rsidR="004F5C93" w:rsidRPr="00286D72" w:rsidRDefault="004F5C93" w:rsidP="004F5C93">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color w:val="000000" w:themeColor="text1"/>
                <w:sz w:val="22"/>
                <w:szCs w:val="24"/>
                <w:lang w:val="en-US" w:eastAsia="en-US"/>
              </w:rPr>
              <w:lastRenderedPageBreak/>
              <w:t xml:space="preserve">The bidder must provide the product specification brochure, architecture design or documentation indicating </w:t>
            </w:r>
            <w:r w:rsidRPr="00286D72">
              <w:rPr>
                <w:rFonts w:asciiTheme="minorHAnsi" w:eastAsiaTheme="minorHAnsi" w:hAnsiTheme="minorHAnsi" w:cstheme="minorHAnsi"/>
                <w:bCs/>
                <w:sz w:val="22"/>
                <w:szCs w:val="22"/>
                <w:lang w:val="en-US" w:eastAsia="en-US"/>
              </w:rPr>
              <w:t xml:space="preserve">the proposed product or solution complies with the technical requirements for </w:t>
            </w:r>
            <w:r w:rsidRPr="00286D72">
              <w:rPr>
                <w:rFonts w:asciiTheme="minorHAnsi" w:eastAsiaTheme="minorHAnsi" w:hAnsiTheme="minorHAnsi" w:cstheme="minorHAnsi"/>
                <w:color w:val="000000" w:themeColor="text1"/>
                <w:sz w:val="22"/>
                <w:szCs w:val="24"/>
                <w:lang w:val="en-US" w:eastAsia="en-US"/>
              </w:rPr>
              <w:t>Email gateway protection</w:t>
            </w:r>
            <w:r w:rsidRPr="00286D72">
              <w:rPr>
                <w:rFonts w:asciiTheme="minorHAnsi" w:eastAsiaTheme="minorHAnsi" w:hAnsiTheme="minorHAnsi" w:cstheme="minorHAnsi"/>
                <w:bCs/>
                <w:sz w:val="22"/>
                <w:szCs w:val="22"/>
                <w:lang w:val="en-US" w:eastAsia="en-US"/>
              </w:rPr>
              <w:t>.</w:t>
            </w:r>
          </w:p>
          <w:p w14:paraId="2F051D17" w14:textId="77777777" w:rsidR="004F5C93" w:rsidRPr="00286D72" w:rsidRDefault="004F5C93" w:rsidP="004F5C93">
            <w:pPr>
              <w:spacing w:after="120" w:line="276" w:lineRule="auto"/>
              <w:jc w:val="left"/>
              <w:rPr>
                <w:rFonts w:asciiTheme="minorHAnsi" w:eastAsiaTheme="minorHAnsi" w:hAnsiTheme="minorHAnsi" w:cstheme="minorHAnsi"/>
                <w:iCs/>
                <w:sz w:val="22"/>
                <w:szCs w:val="24"/>
                <w:u w:val="single"/>
                <w:lang w:eastAsia="en-US"/>
              </w:rPr>
            </w:pPr>
          </w:p>
          <w:p w14:paraId="7239BB57" w14:textId="77777777" w:rsidR="004F5C93" w:rsidRPr="00286D72" w:rsidRDefault="004F5C93" w:rsidP="004F5C93">
            <w:pPr>
              <w:spacing w:after="120" w:line="276" w:lineRule="auto"/>
              <w:jc w:val="left"/>
              <w:rPr>
                <w:rFonts w:asciiTheme="minorHAnsi" w:eastAsiaTheme="minorHAnsi" w:hAnsiTheme="minorHAnsi" w:cstheme="minorHAnsi"/>
                <w:i/>
                <w:sz w:val="22"/>
                <w:szCs w:val="24"/>
                <w:u w:val="single"/>
                <w:lang w:eastAsia="en-US"/>
              </w:rPr>
            </w:pPr>
            <w:r w:rsidRPr="00286D72">
              <w:rPr>
                <w:rFonts w:asciiTheme="minorHAnsi" w:eastAsiaTheme="minorHAnsi" w:hAnsiTheme="minorHAnsi" w:cstheme="minorHAnsi"/>
                <w:iCs/>
                <w:sz w:val="22"/>
                <w:szCs w:val="24"/>
                <w:u w:val="single"/>
                <w:lang w:eastAsia="en-US"/>
              </w:rPr>
              <w:t>Evaluation</w:t>
            </w:r>
            <w:r w:rsidRPr="00286D72">
              <w:rPr>
                <w:rFonts w:asciiTheme="minorHAnsi" w:eastAsiaTheme="minorHAnsi" w:hAnsiTheme="minorHAnsi" w:cstheme="minorHAnsi"/>
                <w:i/>
                <w:sz w:val="22"/>
                <w:szCs w:val="24"/>
                <w:u w:val="single"/>
                <w:lang w:eastAsia="en-US"/>
              </w:rPr>
              <w:t>:</w:t>
            </w:r>
          </w:p>
          <w:p w14:paraId="2BD4FD74" w14:textId="77777777" w:rsidR="004F5C93" w:rsidRPr="00286D72" w:rsidRDefault="004F5C93" w:rsidP="004F5C93">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0= Does not meet minimum requirement</w:t>
            </w:r>
          </w:p>
          <w:p w14:paraId="250C26EE" w14:textId="77777777" w:rsidR="004F5C93" w:rsidRPr="00286D72" w:rsidRDefault="004F5C93" w:rsidP="004F5C93">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3= Meets minimum requirements</w:t>
            </w:r>
          </w:p>
          <w:p w14:paraId="5E3E3F7E" w14:textId="77777777" w:rsidR="004F5C93" w:rsidRPr="00286D72" w:rsidRDefault="004F5C93" w:rsidP="004F5C93">
            <w:pPr>
              <w:spacing w:before="40" w:after="120" w:line="276" w:lineRule="auto"/>
              <w:ind w:left="316" w:hanging="316"/>
              <w:jc w:val="left"/>
              <w:rPr>
                <w:rFonts w:asciiTheme="minorHAnsi" w:eastAsiaTheme="minorHAnsi" w:hAnsiTheme="minorHAnsi" w:cstheme="minorHAnsi"/>
                <w:bCs/>
                <w:sz w:val="22"/>
                <w:szCs w:val="24"/>
                <w:lang w:val="en-US" w:eastAsia="en-US"/>
              </w:rPr>
            </w:pPr>
            <w:r w:rsidRPr="00286D72">
              <w:rPr>
                <w:rFonts w:asciiTheme="minorHAnsi" w:eastAsiaTheme="minorHAnsi" w:hAnsiTheme="minorHAnsi" w:cstheme="minorHAnsi"/>
                <w:sz w:val="22"/>
                <w:szCs w:val="24"/>
                <w:lang w:eastAsia="en-US"/>
              </w:rPr>
              <w:t>5= Exceeds minimum    requirements</w:t>
            </w:r>
          </w:p>
          <w:p w14:paraId="1516A61C" w14:textId="77777777" w:rsidR="004F5C93" w:rsidRPr="00286D72" w:rsidRDefault="004F5C93" w:rsidP="004F5C93">
            <w:pPr>
              <w:spacing w:after="120" w:line="276" w:lineRule="auto"/>
              <w:jc w:val="left"/>
              <w:rPr>
                <w:rFonts w:asciiTheme="minorHAnsi" w:eastAsiaTheme="minorHAnsi" w:hAnsiTheme="minorHAnsi" w:cstheme="minorHAnsi"/>
                <w:bCs/>
                <w:sz w:val="22"/>
                <w:szCs w:val="24"/>
                <w:u w:val="single"/>
                <w:lang w:eastAsia="en-US"/>
              </w:rPr>
            </w:pPr>
          </w:p>
        </w:tc>
        <w:tc>
          <w:tcPr>
            <w:tcW w:w="1134" w:type="dxa"/>
          </w:tcPr>
          <w:p w14:paraId="20EF31C7" w14:textId="77777777"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p>
          <w:p w14:paraId="13555C36" w14:textId="77777777"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p>
          <w:p w14:paraId="4CBF50F1" w14:textId="77777777"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p>
          <w:p w14:paraId="629118C5" w14:textId="77777777"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p>
          <w:p w14:paraId="73703AFE" w14:textId="77777777"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p>
          <w:p w14:paraId="33942506" w14:textId="77777777"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p>
          <w:p w14:paraId="555D2FAB" w14:textId="77777777"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r w:rsidRPr="00286D72">
              <w:rPr>
                <w:rFonts w:asciiTheme="minorHAnsi" w:eastAsiaTheme="minorHAnsi" w:hAnsiTheme="minorHAnsi" w:cstheme="minorHAnsi"/>
                <w:color w:val="FF0000"/>
                <w:sz w:val="22"/>
                <w:szCs w:val="24"/>
                <w:lang w:eastAsia="en-US"/>
              </w:rPr>
              <w:lastRenderedPageBreak/>
              <w:t>1</w:t>
            </w:r>
            <w:r>
              <w:rPr>
                <w:rFonts w:asciiTheme="minorHAnsi" w:eastAsiaTheme="minorHAnsi" w:hAnsiTheme="minorHAnsi" w:cstheme="minorHAnsi"/>
                <w:color w:val="FF0000"/>
                <w:sz w:val="22"/>
                <w:szCs w:val="24"/>
                <w:lang w:eastAsia="en-US"/>
              </w:rPr>
              <w:t>5</w:t>
            </w:r>
            <w:r w:rsidRPr="00286D72">
              <w:rPr>
                <w:rFonts w:asciiTheme="minorHAnsi" w:eastAsiaTheme="minorHAnsi" w:hAnsiTheme="minorHAnsi" w:cstheme="minorHAnsi"/>
                <w:color w:val="FF0000"/>
                <w:sz w:val="22"/>
                <w:szCs w:val="24"/>
                <w:lang w:eastAsia="en-US"/>
              </w:rPr>
              <w:t>%</w:t>
            </w:r>
          </w:p>
        </w:tc>
        <w:tc>
          <w:tcPr>
            <w:tcW w:w="1701" w:type="dxa"/>
          </w:tcPr>
          <w:p w14:paraId="72FAA0D0" w14:textId="77777777"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p>
          <w:p w14:paraId="2BBF4C71" w14:textId="55F0448F"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r w:rsidRPr="00286D72">
              <w:rPr>
                <w:rFonts w:asciiTheme="minorHAnsi" w:eastAsiaTheme="minorHAnsi" w:hAnsiTheme="minorHAnsi" w:cstheme="minorHAnsi"/>
                <w:color w:val="FF0000"/>
                <w:sz w:val="22"/>
                <w:szCs w:val="24"/>
                <w:lang w:eastAsia="en-US"/>
              </w:rPr>
              <w:t xml:space="preserve">&lt;provide unique reference to locate substantiating evidence in the bid response – </w:t>
            </w:r>
            <w:r w:rsidRPr="00286D72">
              <w:rPr>
                <w:rFonts w:asciiTheme="minorHAnsi" w:eastAsiaTheme="minorHAnsi" w:hAnsiTheme="minorHAnsi" w:cstheme="minorHAnsi"/>
                <w:color w:val="FF0000"/>
                <w:sz w:val="22"/>
                <w:szCs w:val="24"/>
                <w:lang w:eastAsia="en-US"/>
              </w:rPr>
              <w:lastRenderedPageBreak/>
              <w:t xml:space="preserve">Annex </w:t>
            </w:r>
            <w:r>
              <w:rPr>
                <w:rFonts w:asciiTheme="minorHAnsi" w:eastAsiaTheme="minorHAnsi" w:hAnsiTheme="minorHAnsi" w:cstheme="minorHAnsi"/>
                <w:color w:val="FF0000"/>
                <w:sz w:val="22"/>
                <w:szCs w:val="24"/>
                <w:lang w:eastAsia="en-US"/>
              </w:rPr>
              <w:t>A</w:t>
            </w:r>
            <w:r w:rsidRPr="00286D72">
              <w:rPr>
                <w:rFonts w:asciiTheme="minorHAnsi" w:eastAsiaTheme="minorHAnsi" w:hAnsiTheme="minorHAnsi" w:cstheme="minorHAnsi"/>
                <w:color w:val="FF0000"/>
                <w:sz w:val="22"/>
                <w:szCs w:val="24"/>
                <w:lang w:eastAsia="en-US"/>
              </w:rPr>
              <w:t xml:space="preserve">, section </w:t>
            </w:r>
            <w:r>
              <w:rPr>
                <w:rFonts w:asciiTheme="minorHAnsi" w:eastAsiaTheme="minorHAnsi" w:hAnsiTheme="minorHAnsi" w:cstheme="minorHAnsi"/>
                <w:color w:val="FF0000"/>
                <w:sz w:val="22"/>
                <w:szCs w:val="24"/>
                <w:lang w:eastAsia="en-US"/>
              </w:rPr>
              <w:t>5.9</w:t>
            </w:r>
            <w:r w:rsidRPr="00286D72">
              <w:rPr>
                <w:rFonts w:asciiTheme="minorHAnsi" w:eastAsiaTheme="minorHAnsi" w:hAnsiTheme="minorHAnsi" w:cstheme="minorHAnsi"/>
                <w:color w:val="FF0000"/>
                <w:sz w:val="22"/>
                <w:szCs w:val="24"/>
                <w:lang w:eastAsia="en-US"/>
              </w:rPr>
              <w:t>&gt;</w:t>
            </w:r>
          </w:p>
          <w:p w14:paraId="64E45501" w14:textId="77777777"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p>
          <w:p w14:paraId="269DEBEB" w14:textId="77777777"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p>
          <w:p w14:paraId="13706712" w14:textId="77777777"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p>
          <w:p w14:paraId="5A2EE911" w14:textId="77777777"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p>
          <w:p w14:paraId="54B00E9C" w14:textId="77777777"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p>
        </w:tc>
      </w:tr>
      <w:tr w:rsidR="004F5C93" w:rsidRPr="00286D72" w14:paraId="502BF08E" w14:textId="77777777" w:rsidTr="00756C94">
        <w:tc>
          <w:tcPr>
            <w:tcW w:w="703" w:type="dxa"/>
          </w:tcPr>
          <w:p w14:paraId="455F01C4" w14:textId="77777777" w:rsidR="004F5C93" w:rsidRPr="0007648A" w:rsidRDefault="004F5C93" w:rsidP="004F5C93">
            <w:pPr>
              <w:spacing w:after="120" w:line="276" w:lineRule="auto"/>
              <w:jc w:val="left"/>
              <w:rPr>
                <w:rFonts w:asciiTheme="minorHAnsi" w:eastAsiaTheme="minorHAnsi" w:hAnsiTheme="minorHAnsi" w:cstheme="minorHAnsi"/>
                <w:b/>
                <w:bCs/>
                <w:sz w:val="28"/>
                <w:szCs w:val="28"/>
                <w:lang w:val="en-US" w:eastAsia="en-US"/>
              </w:rPr>
            </w:pPr>
            <w:r>
              <w:rPr>
                <w:rFonts w:asciiTheme="minorHAnsi" w:eastAsiaTheme="minorHAnsi" w:hAnsiTheme="minorHAnsi" w:cstheme="minorHAnsi"/>
                <w:b/>
                <w:bCs/>
                <w:sz w:val="28"/>
                <w:szCs w:val="28"/>
                <w:lang w:val="en-US" w:eastAsia="en-US"/>
              </w:rPr>
              <w:lastRenderedPageBreak/>
              <w:t>7</w:t>
            </w:r>
          </w:p>
        </w:tc>
        <w:tc>
          <w:tcPr>
            <w:tcW w:w="2978" w:type="dxa"/>
          </w:tcPr>
          <w:p w14:paraId="68D39C69" w14:textId="77777777" w:rsidR="004F5C93" w:rsidRPr="00286D72" w:rsidRDefault="004F5C93" w:rsidP="00E822EA">
            <w:pPr>
              <w:spacing w:after="120" w:line="276" w:lineRule="auto"/>
              <w:jc w:val="left"/>
              <w:rPr>
                <w:rFonts w:asciiTheme="majorHAnsi" w:eastAsiaTheme="minorHAnsi" w:hAnsiTheme="majorHAnsi" w:cstheme="majorHAnsi"/>
                <w:b/>
                <w:sz w:val="24"/>
                <w:szCs w:val="24"/>
                <w:lang w:val="en-US" w:eastAsia="en-US"/>
              </w:rPr>
            </w:pPr>
            <w:r w:rsidRPr="00286D72">
              <w:rPr>
                <w:rFonts w:asciiTheme="majorHAnsi" w:eastAsiaTheme="minorHAnsi" w:hAnsiTheme="majorHAnsi" w:cstheme="majorHAnsi"/>
                <w:b/>
                <w:sz w:val="24"/>
                <w:szCs w:val="24"/>
                <w:lang w:val="en-US" w:eastAsia="en-US"/>
              </w:rPr>
              <w:t>DLP (Data loss Prevention/Protection) Solution</w:t>
            </w:r>
          </w:p>
          <w:p w14:paraId="19245624" w14:textId="5C50D0D8" w:rsidR="004F5C93" w:rsidRPr="00286D72" w:rsidRDefault="004F5C93" w:rsidP="00F869C7">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bCs/>
                <w:sz w:val="22"/>
                <w:szCs w:val="22"/>
                <w:lang w:val="en-US" w:eastAsia="en-US"/>
              </w:rPr>
              <w:t xml:space="preserve">The Bidder must </w:t>
            </w:r>
            <w:r>
              <w:rPr>
                <w:rFonts w:ascii="Calibri Light" w:eastAsiaTheme="minorHAnsi" w:hAnsi="Calibri Light" w:cs="Calibri Light"/>
                <w:bCs/>
                <w:sz w:val="22"/>
                <w:szCs w:val="22"/>
                <w:lang w:val="en-US" w:eastAsia="en-US"/>
              </w:rPr>
              <w:t>demonstrate</w:t>
            </w:r>
            <w:r w:rsidRPr="00286D72">
              <w:rPr>
                <w:rFonts w:asciiTheme="minorHAnsi" w:eastAsiaTheme="minorHAnsi" w:hAnsiTheme="minorHAnsi" w:cstheme="minorHAnsi"/>
                <w:bCs/>
                <w:sz w:val="22"/>
                <w:szCs w:val="22"/>
                <w:lang w:val="en-US" w:eastAsia="en-US"/>
              </w:rPr>
              <w:t xml:space="preserve"> how the proposed product or solution complies with </w:t>
            </w:r>
            <w:r w:rsidRPr="0007648A">
              <w:rPr>
                <w:rFonts w:asciiTheme="minorHAnsi" w:eastAsiaTheme="minorHAnsi" w:hAnsiTheme="minorHAnsi" w:cstheme="minorHAnsi"/>
                <w:b/>
                <w:sz w:val="22"/>
                <w:szCs w:val="22"/>
                <w:u w:val="single"/>
                <w:lang w:val="en-US" w:eastAsia="en-US"/>
              </w:rPr>
              <w:t>ALL Core Technical Functionality Requirements</w:t>
            </w:r>
            <w:r>
              <w:rPr>
                <w:rFonts w:asciiTheme="minorHAnsi" w:eastAsiaTheme="minorHAnsi" w:hAnsiTheme="minorHAnsi" w:cstheme="minorHAnsi"/>
                <w:bCs/>
                <w:sz w:val="22"/>
                <w:szCs w:val="22"/>
                <w:lang w:val="en-US" w:eastAsia="en-US"/>
              </w:rPr>
              <w:t xml:space="preserve"> for DLP solutions.</w:t>
            </w:r>
          </w:p>
          <w:p w14:paraId="7B315A74" w14:textId="77777777" w:rsidR="004F5C93" w:rsidRPr="00286D72" w:rsidRDefault="004F5C93" w:rsidP="00F869C7">
            <w:pPr>
              <w:shd w:val="clear" w:color="auto" w:fill="FFFFFF"/>
              <w:ind w:left="720"/>
              <w:jc w:val="left"/>
              <w:rPr>
                <w:rFonts w:asciiTheme="minorHAnsi" w:hAnsiTheme="minorHAnsi" w:cstheme="minorHAnsi"/>
                <w:color w:val="111111"/>
              </w:rPr>
            </w:pPr>
          </w:p>
          <w:p w14:paraId="5C344B9D" w14:textId="77777777" w:rsidR="004F5C93" w:rsidRPr="00672AB2" w:rsidRDefault="004F5C93" w:rsidP="00F869C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Data Identification &amp; Classification</w:t>
            </w:r>
          </w:p>
          <w:p w14:paraId="5D459CE0" w14:textId="77777777" w:rsidR="004F5C93" w:rsidRPr="00672AB2" w:rsidRDefault="004F5C93" w:rsidP="00F869C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Content Inspection &amp; Monitoring</w:t>
            </w:r>
          </w:p>
          <w:p w14:paraId="52A02B38" w14:textId="77777777" w:rsidR="004F5C93" w:rsidRPr="00672AB2" w:rsidRDefault="004F5C93" w:rsidP="00F869C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lastRenderedPageBreak/>
              <w:t>Policy Definition &amp; Enforcement</w:t>
            </w:r>
          </w:p>
          <w:p w14:paraId="65A6E81F" w14:textId="77777777" w:rsidR="004F5C93" w:rsidRPr="00672AB2" w:rsidRDefault="004F5C93" w:rsidP="00F869C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Data Masking &amp; Redaction</w:t>
            </w:r>
          </w:p>
          <w:p w14:paraId="4F23D2DD" w14:textId="77777777" w:rsidR="004F5C93" w:rsidRPr="00672AB2" w:rsidRDefault="004F5C93" w:rsidP="00F869C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Incident Detection &amp; Response</w:t>
            </w:r>
          </w:p>
          <w:p w14:paraId="2C5D4DD1" w14:textId="77777777" w:rsidR="004F5C93" w:rsidRPr="00672AB2" w:rsidRDefault="004F5C93" w:rsidP="00F869C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User Activity Monitoring</w:t>
            </w:r>
          </w:p>
          <w:p w14:paraId="127F0320" w14:textId="77777777" w:rsidR="004F5C93" w:rsidRPr="00672AB2" w:rsidRDefault="004F5C93" w:rsidP="00F869C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Endpoint Protection</w:t>
            </w:r>
          </w:p>
          <w:p w14:paraId="2DA79EF2" w14:textId="77777777" w:rsidR="004F5C93" w:rsidRPr="00672AB2" w:rsidRDefault="004F5C93" w:rsidP="00F869C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Data Encryption</w:t>
            </w:r>
          </w:p>
          <w:p w14:paraId="128965DC" w14:textId="77777777" w:rsidR="004F5C93" w:rsidRPr="00672AB2" w:rsidRDefault="004F5C93" w:rsidP="00F869C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Reporting &amp; Compliance</w:t>
            </w:r>
          </w:p>
          <w:p w14:paraId="3C156863" w14:textId="77777777" w:rsidR="004F5C93" w:rsidRPr="00672AB2" w:rsidRDefault="004F5C93" w:rsidP="00F869C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Scalability &amp; Integration</w:t>
            </w:r>
          </w:p>
          <w:p w14:paraId="1C527209" w14:textId="77777777" w:rsidR="004F5C93" w:rsidRPr="00672AB2" w:rsidRDefault="004F5C93" w:rsidP="00F869C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User Education &amp; Awareness</w:t>
            </w:r>
          </w:p>
          <w:p w14:paraId="21ED9578" w14:textId="77777777" w:rsidR="004F5C93" w:rsidRPr="00672AB2" w:rsidRDefault="004F5C93" w:rsidP="00F869C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Multi-Platform Support</w:t>
            </w:r>
          </w:p>
          <w:p w14:paraId="328BDA09" w14:textId="77777777" w:rsidR="004F5C93" w:rsidRPr="00672AB2" w:rsidRDefault="004F5C93" w:rsidP="00F869C7">
            <w:pPr>
              <w:numPr>
                <w:ilvl w:val="0"/>
                <w:numId w:val="65"/>
              </w:numPr>
              <w:shd w:val="clear" w:color="auto" w:fill="FFFFFF"/>
              <w:spacing w:line="276" w:lineRule="auto"/>
              <w:jc w:val="left"/>
              <w:rPr>
                <w:rFonts w:ascii="Calibri Light" w:hAnsi="Calibri Light" w:cs="Calibri Light"/>
                <w:color w:val="111111"/>
              </w:rPr>
            </w:pPr>
            <w:r w:rsidRPr="00672AB2">
              <w:rPr>
                <w:rFonts w:ascii="Calibri Light" w:hAnsi="Calibri Light" w:cs="Calibri Light"/>
                <w:color w:val="111111"/>
              </w:rPr>
              <w:t>Data Retention &amp; Disposal</w:t>
            </w:r>
          </w:p>
          <w:p w14:paraId="3A386303" w14:textId="77777777" w:rsidR="004F5C93" w:rsidRPr="004C11BD" w:rsidRDefault="004F5C93" w:rsidP="00F869C7">
            <w:pPr>
              <w:numPr>
                <w:ilvl w:val="0"/>
                <w:numId w:val="65"/>
              </w:numPr>
              <w:shd w:val="clear" w:color="auto" w:fill="FFFFFF"/>
              <w:spacing w:line="276" w:lineRule="auto"/>
              <w:jc w:val="left"/>
              <w:rPr>
                <w:rFonts w:asciiTheme="majorHAnsi" w:hAnsiTheme="majorHAnsi" w:cstheme="majorHAnsi"/>
                <w:color w:val="111111"/>
              </w:rPr>
            </w:pPr>
            <w:r w:rsidRPr="004C11BD">
              <w:rPr>
                <w:rFonts w:ascii="Calibri Light" w:hAnsi="Calibri Light" w:cs="Calibri Light"/>
                <w:color w:val="111111"/>
              </w:rPr>
              <w:t>Data identifier and template libraries for easy policy creation.</w:t>
            </w:r>
          </w:p>
          <w:p w14:paraId="203B3878" w14:textId="77777777" w:rsidR="004F5C93" w:rsidRPr="004C11BD" w:rsidRDefault="004F5C93" w:rsidP="00F869C7">
            <w:pPr>
              <w:numPr>
                <w:ilvl w:val="0"/>
                <w:numId w:val="65"/>
              </w:numPr>
              <w:shd w:val="clear" w:color="auto" w:fill="FFFFFF"/>
              <w:spacing w:line="276" w:lineRule="auto"/>
              <w:jc w:val="left"/>
              <w:rPr>
                <w:rFonts w:ascii="Calibri Light" w:hAnsi="Calibri Light" w:cs="Calibri Light"/>
                <w:color w:val="111111"/>
              </w:rPr>
            </w:pPr>
            <w:r w:rsidRPr="004C11BD">
              <w:rPr>
                <w:rFonts w:ascii="Calibri Light" w:hAnsi="Calibri Light" w:cs="Calibri Light"/>
                <w:color w:val="111111"/>
              </w:rPr>
              <w:t>Data discovery capabilities that locate digital assets stored on laptops, desktops, and servers.</w:t>
            </w:r>
          </w:p>
          <w:p w14:paraId="1AF206EC" w14:textId="77777777" w:rsidR="004F5C93" w:rsidRPr="004C11BD" w:rsidRDefault="004F5C93" w:rsidP="00F869C7">
            <w:pPr>
              <w:pStyle w:val="ListParagraph"/>
              <w:numPr>
                <w:ilvl w:val="0"/>
                <w:numId w:val="65"/>
              </w:numPr>
              <w:shd w:val="clear" w:color="auto" w:fill="FFFFFF"/>
              <w:jc w:val="left"/>
              <w:rPr>
                <w:rFonts w:cs="Calibri Light"/>
                <w:color w:val="111111"/>
              </w:rPr>
            </w:pPr>
            <w:r w:rsidRPr="004C11BD">
              <w:rPr>
                <w:rFonts w:cs="Calibri Light"/>
                <w:color w:val="111111"/>
              </w:rPr>
              <w:t>End user device control, with support for:</w:t>
            </w:r>
          </w:p>
          <w:p w14:paraId="52004F78" w14:textId="77777777" w:rsidR="004F5C93" w:rsidRPr="004C11BD" w:rsidRDefault="004F5C93" w:rsidP="00F869C7">
            <w:pPr>
              <w:pStyle w:val="ListParagraph"/>
              <w:numPr>
                <w:ilvl w:val="0"/>
                <w:numId w:val="66"/>
              </w:numPr>
              <w:shd w:val="clear" w:color="auto" w:fill="FFFFFF"/>
              <w:jc w:val="left"/>
              <w:rPr>
                <w:rFonts w:cs="Calibri Light"/>
                <w:color w:val="111111"/>
              </w:rPr>
            </w:pPr>
            <w:r w:rsidRPr="004C11BD">
              <w:rPr>
                <w:rFonts w:cs="Calibri Light"/>
                <w:color w:val="111111"/>
              </w:rPr>
              <w:t>Storage devices: CD/DVD, USB</w:t>
            </w:r>
          </w:p>
          <w:p w14:paraId="70F59039" w14:textId="77777777" w:rsidR="004F5C93" w:rsidRPr="004C11BD" w:rsidRDefault="004F5C93" w:rsidP="00F869C7">
            <w:pPr>
              <w:pStyle w:val="ListParagraph"/>
              <w:numPr>
                <w:ilvl w:val="0"/>
                <w:numId w:val="66"/>
              </w:numPr>
              <w:shd w:val="clear" w:color="auto" w:fill="FFFFFF"/>
              <w:ind w:left="1165"/>
              <w:jc w:val="left"/>
              <w:rPr>
                <w:rFonts w:ascii="Calibri Light" w:hAnsi="Calibri Light" w:cs="Calibri Light"/>
                <w:color w:val="111111"/>
              </w:rPr>
            </w:pPr>
            <w:r w:rsidRPr="004C11BD">
              <w:rPr>
                <w:rFonts w:cs="Calibri Light"/>
                <w:color w:val="111111"/>
              </w:rPr>
              <w:t>Non-storage devices: COM and LPT ports, infrared and imaging devices, modems, PCMCIA card, print screen key.</w:t>
            </w:r>
          </w:p>
          <w:p w14:paraId="17AACE8D" w14:textId="77777777" w:rsidR="004F5C93" w:rsidRPr="004C11BD" w:rsidRDefault="004F5C93" w:rsidP="00F869C7">
            <w:pPr>
              <w:numPr>
                <w:ilvl w:val="0"/>
                <w:numId w:val="65"/>
              </w:numPr>
              <w:shd w:val="clear" w:color="auto" w:fill="FFFFFF"/>
              <w:spacing w:line="276" w:lineRule="auto"/>
              <w:jc w:val="left"/>
              <w:rPr>
                <w:rFonts w:asciiTheme="minorHAnsi" w:hAnsiTheme="minorHAnsi" w:cstheme="minorHAnsi"/>
                <w:color w:val="111111"/>
              </w:rPr>
            </w:pPr>
            <w:r w:rsidRPr="004C11BD">
              <w:rPr>
                <w:rFonts w:asciiTheme="minorHAnsi" w:hAnsiTheme="minorHAnsi" w:cstheme="minorHAnsi"/>
                <w:color w:val="111111"/>
              </w:rPr>
              <w:t>Continuous data monitoring.</w:t>
            </w:r>
          </w:p>
          <w:p w14:paraId="0EC2A3CF" w14:textId="77777777" w:rsidR="004F5C93" w:rsidRPr="00656A8E" w:rsidRDefault="004F5C93" w:rsidP="00F869C7">
            <w:pPr>
              <w:numPr>
                <w:ilvl w:val="0"/>
                <w:numId w:val="65"/>
              </w:numPr>
              <w:shd w:val="clear" w:color="auto" w:fill="FFFFFF"/>
              <w:spacing w:line="276" w:lineRule="auto"/>
              <w:jc w:val="left"/>
              <w:rPr>
                <w:rFonts w:asciiTheme="minorHAnsi" w:hAnsiTheme="minorHAnsi" w:cstheme="minorHAnsi"/>
                <w:b/>
                <w:lang w:val="en-US"/>
              </w:rPr>
            </w:pPr>
            <w:r w:rsidRPr="00656A8E">
              <w:rPr>
                <w:rFonts w:asciiTheme="minorHAnsi" w:hAnsiTheme="minorHAnsi" w:cstheme="minorHAnsi"/>
                <w:color w:val="111111"/>
              </w:rPr>
              <w:t>Web-based management console for policy configuration and deployment, consolidated endpoint reporting, fingerprint extraction, and updates</w:t>
            </w:r>
          </w:p>
          <w:p w14:paraId="5C12F299" w14:textId="77777777" w:rsidR="004F5C93" w:rsidRDefault="004F5C93" w:rsidP="00F869C7">
            <w:pPr>
              <w:pStyle w:val="ListParagraph"/>
              <w:numPr>
                <w:ilvl w:val="0"/>
                <w:numId w:val="63"/>
              </w:numPr>
              <w:spacing w:after="160" w:line="259" w:lineRule="auto"/>
              <w:contextualSpacing/>
              <w:jc w:val="left"/>
              <w:outlineLvl w:val="9"/>
            </w:pPr>
            <w:r>
              <w:lastRenderedPageBreak/>
              <w:t>record forensic data capture of DLP violations.</w:t>
            </w:r>
          </w:p>
          <w:p w14:paraId="5DF1AC79" w14:textId="77777777" w:rsidR="004F5C93" w:rsidRDefault="004F5C93" w:rsidP="00F869C7">
            <w:pPr>
              <w:pStyle w:val="ListParagraph"/>
              <w:numPr>
                <w:ilvl w:val="0"/>
                <w:numId w:val="63"/>
              </w:numPr>
              <w:spacing w:after="160" w:line="259" w:lineRule="auto"/>
              <w:contextualSpacing/>
              <w:jc w:val="left"/>
              <w:outlineLvl w:val="9"/>
            </w:pPr>
            <w:r>
              <w:t xml:space="preserve">apply granular device control policies to specific endpoints, to control/block access to unauthorized USB storage, 3G modems, and mobile devices. </w:t>
            </w:r>
          </w:p>
          <w:p w14:paraId="1B729672" w14:textId="77777777" w:rsidR="004F5C93" w:rsidRDefault="004F5C93" w:rsidP="00F869C7">
            <w:pPr>
              <w:pStyle w:val="ListParagraph"/>
              <w:numPr>
                <w:ilvl w:val="0"/>
                <w:numId w:val="63"/>
              </w:numPr>
              <w:spacing w:after="160" w:line="259" w:lineRule="auto"/>
              <w:contextualSpacing/>
              <w:jc w:val="left"/>
              <w:outlineLvl w:val="9"/>
            </w:pPr>
            <w:r>
              <w:t>"Be integrated in the following security Solution solutions with no additional hardware:</w:t>
            </w:r>
          </w:p>
          <w:p w14:paraId="160249E4" w14:textId="77777777" w:rsidR="004F5C93" w:rsidRDefault="004F5C93" w:rsidP="00F869C7">
            <w:pPr>
              <w:pStyle w:val="ListParagraph"/>
              <w:numPr>
                <w:ilvl w:val="0"/>
                <w:numId w:val="64"/>
              </w:numPr>
              <w:spacing w:after="160" w:line="259" w:lineRule="auto"/>
              <w:contextualSpacing/>
              <w:jc w:val="left"/>
              <w:outlineLvl w:val="9"/>
            </w:pPr>
            <w:r>
              <w:t>Endpoint</w:t>
            </w:r>
          </w:p>
          <w:p w14:paraId="70D96553" w14:textId="77777777" w:rsidR="004F5C93" w:rsidRDefault="004F5C93" w:rsidP="00F869C7">
            <w:pPr>
              <w:pStyle w:val="ListParagraph"/>
              <w:numPr>
                <w:ilvl w:val="0"/>
                <w:numId w:val="64"/>
              </w:numPr>
              <w:spacing w:after="160" w:line="259" w:lineRule="auto"/>
              <w:contextualSpacing/>
              <w:jc w:val="left"/>
              <w:outlineLvl w:val="9"/>
            </w:pPr>
            <w:r>
              <w:t>Mail Servers</w:t>
            </w:r>
          </w:p>
          <w:p w14:paraId="5F111584" w14:textId="77777777" w:rsidR="004F5C93" w:rsidRDefault="004F5C93" w:rsidP="00F869C7">
            <w:pPr>
              <w:pStyle w:val="ListParagraph"/>
              <w:numPr>
                <w:ilvl w:val="0"/>
                <w:numId w:val="64"/>
              </w:numPr>
              <w:spacing w:after="160" w:line="259" w:lineRule="auto"/>
              <w:contextualSpacing/>
              <w:jc w:val="left"/>
              <w:outlineLvl w:val="9"/>
            </w:pPr>
            <w:r>
              <w:t>Messaging Gateway</w:t>
            </w:r>
          </w:p>
          <w:p w14:paraId="2D73463E" w14:textId="77777777" w:rsidR="004F5C93" w:rsidRDefault="004F5C93" w:rsidP="00F869C7">
            <w:pPr>
              <w:pStyle w:val="ListParagraph"/>
              <w:numPr>
                <w:ilvl w:val="0"/>
                <w:numId w:val="64"/>
              </w:numPr>
              <w:spacing w:after="160" w:line="259" w:lineRule="auto"/>
              <w:contextualSpacing/>
              <w:jc w:val="left"/>
              <w:outlineLvl w:val="9"/>
            </w:pPr>
            <w:r>
              <w:t>Web Gateway"</w:t>
            </w:r>
          </w:p>
          <w:p w14:paraId="3A5A7178" w14:textId="77777777" w:rsidR="004F5C93" w:rsidRDefault="004F5C93" w:rsidP="00F869C7">
            <w:pPr>
              <w:pStyle w:val="ListParagraph"/>
              <w:numPr>
                <w:ilvl w:val="0"/>
                <w:numId w:val="63"/>
              </w:numPr>
              <w:spacing w:after="160" w:line="259" w:lineRule="auto"/>
              <w:contextualSpacing/>
              <w:jc w:val="left"/>
              <w:outlineLvl w:val="9"/>
            </w:pPr>
            <w:r>
              <w:t>give you visibility and control of data in motion.</w:t>
            </w:r>
          </w:p>
          <w:p w14:paraId="3ABFE43B" w14:textId="77777777" w:rsidR="004F5C93" w:rsidRDefault="004F5C93" w:rsidP="00F869C7">
            <w:pPr>
              <w:pStyle w:val="ListParagraph"/>
              <w:numPr>
                <w:ilvl w:val="0"/>
                <w:numId w:val="63"/>
              </w:numPr>
              <w:spacing w:after="160" w:line="259" w:lineRule="auto"/>
              <w:contextualSpacing/>
              <w:jc w:val="left"/>
              <w:outlineLvl w:val="9"/>
            </w:pPr>
            <w:r>
              <w:t>track and record if sensitive data is flowing through network egress points.</w:t>
            </w:r>
          </w:p>
          <w:p w14:paraId="6EA38AE4" w14:textId="77777777" w:rsidR="004F5C93" w:rsidRDefault="004F5C93" w:rsidP="00F869C7">
            <w:pPr>
              <w:pStyle w:val="ListParagraph"/>
              <w:numPr>
                <w:ilvl w:val="0"/>
                <w:numId w:val="63"/>
              </w:numPr>
              <w:spacing w:after="160" w:line="259" w:lineRule="auto"/>
              <w:contextualSpacing/>
              <w:jc w:val="left"/>
              <w:outlineLvl w:val="9"/>
            </w:pPr>
            <w:r>
              <w:t>detect and react to improper data use based on keywords, regular expressions, and file attributes.</w:t>
            </w:r>
          </w:p>
          <w:p w14:paraId="13143668" w14:textId="77777777" w:rsidR="004F5C93" w:rsidRDefault="004F5C93" w:rsidP="00F869C7">
            <w:pPr>
              <w:pStyle w:val="ListParagraph"/>
              <w:numPr>
                <w:ilvl w:val="0"/>
                <w:numId w:val="63"/>
              </w:numPr>
              <w:spacing w:after="160" w:line="259" w:lineRule="auto"/>
              <w:contextualSpacing/>
              <w:jc w:val="left"/>
              <w:outlineLvl w:val="9"/>
            </w:pPr>
            <w:r>
              <w:t xml:space="preserve">reduce administration through central management with central management </w:t>
            </w:r>
            <w:proofErr w:type="spellStart"/>
            <w:r>
              <w:t>consolealong</w:t>
            </w:r>
            <w:proofErr w:type="spellEnd"/>
            <w:r>
              <w:t xml:space="preserve"> with the endpoint and email DLP modules.</w:t>
            </w:r>
          </w:p>
          <w:p w14:paraId="0977E4B7" w14:textId="77777777" w:rsidR="004F5C93" w:rsidRDefault="004F5C93" w:rsidP="00F869C7">
            <w:pPr>
              <w:pStyle w:val="ListParagraph"/>
              <w:numPr>
                <w:ilvl w:val="0"/>
                <w:numId w:val="63"/>
              </w:numPr>
              <w:spacing w:after="160" w:line="259" w:lineRule="auto"/>
              <w:contextualSpacing/>
              <w:jc w:val="left"/>
              <w:outlineLvl w:val="9"/>
            </w:pPr>
            <w:r>
              <w:t>provide out-of-the-box DLP templates satisfy major compliance regulations and ensure that Personally Identifiable Information (PII) and sensitive data files are protected.</w:t>
            </w:r>
          </w:p>
          <w:p w14:paraId="578DE50B" w14:textId="77777777" w:rsidR="004F5C93" w:rsidRDefault="004F5C93" w:rsidP="00F869C7">
            <w:pPr>
              <w:pStyle w:val="ListParagraph"/>
              <w:numPr>
                <w:ilvl w:val="0"/>
                <w:numId w:val="63"/>
              </w:numPr>
              <w:spacing w:after="160" w:line="259" w:lineRule="auto"/>
              <w:contextualSpacing/>
              <w:jc w:val="left"/>
              <w:outlineLvl w:val="9"/>
            </w:pPr>
            <w:r>
              <w:t xml:space="preserve">allows the organization to create custom </w:t>
            </w:r>
            <w:r>
              <w:lastRenderedPageBreak/>
              <w:t>templates and modify existing templates to suit our business requirements.</w:t>
            </w:r>
          </w:p>
          <w:p w14:paraId="7998C969" w14:textId="77777777" w:rsidR="004F5C93" w:rsidRDefault="004F5C93" w:rsidP="00F869C7">
            <w:pPr>
              <w:pStyle w:val="ListParagraph"/>
              <w:numPr>
                <w:ilvl w:val="0"/>
                <w:numId w:val="63"/>
              </w:numPr>
              <w:spacing w:after="160" w:line="259" w:lineRule="auto"/>
              <w:contextualSpacing/>
              <w:jc w:val="left"/>
              <w:outlineLvl w:val="9"/>
            </w:pPr>
            <w:r>
              <w:t>support policy management that allows administrators to enforce preventative actions on messages based on scanning conditions.</w:t>
            </w:r>
          </w:p>
          <w:p w14:paraId="7573A8FE" w14:textId="77777777" w:rsidR="004F5C93" w:rsidRDefault="004F5C93" w:rsidP="00F869C7">
            <w:pPr>
              <w:pStyle w:val="ListParagraph"/>
              <w:numPr>
                <w:ilvl w:val="0"/>
                <w:numId w:val="63"/>
              </w:numPr>
              <w:spacing w:after="160" w:line="259" w:lineRule="auto"/>
              <w:contextualSpacing/>
              <w:jc w:val="left"/>
              <w:outlineLvl w:val="9"/>
            </w:pPr>
            <w:r>
              <w:t>can send a notification to the sender of the email about the detention/modification of the message or the removal of attachments from it.</w:t>
            </w:r>
          </w:p>
          <w:p w14:paraId="71270F2F" w14:textId="77777777" w:rsidR="004F5C93" w:rsidRDefault="004F5C93" w:rsidP="00F869C7">
            <w:pPr>
              <w:pStyle w:val="ListParagraph"/>
              <w:numPr>
                <w:ilvl w:val="0"/>
                <w:numId w:val="63"/>
              </w:numPr>
              <w:spacing w:after="160" w:line="259" w:lineRule="auto"/>
              <w:contextualSpacing/>
              <w:jc w:val="left"/>
              <w:outlineLvl w:val="9"/>
            </w:pPr>
            <w:r>
              <w:t>provide Role Based Access Control (RBAC) capability</w:t>
            </w:r>
          </w:p>
          <w:p w14:paraId="2F681385" w14:textId="6B9815F8" w:rsidR="004F5C93" w:rsidRPr="004F5C93" w:rsidRDefault="004F5C93" w:rsidP="00F869C7">
            <w:pPr>
              <w:pStyle w:val="ListParagraph"/>
              <w:numPr>
                <w:ilvl w:val="0"/>
                <w:numId w:val="63"/>
              </w:numPr>
              <w:spacing w:after="160" w:line="259" w:lineRule="auto"/>
              <w:contextualSpacing/>
              <w:jc w:val="left"/>
              <w:outlineLvl w:val="9"/>
            </w:pPr>
            <w:r>
              <w:t>support DANE (DNS-based Authentication of Named Entities) to secure outbound messages by verifying SMTP server identity.</w:t>
            </w:r>
          </w:p>
          <w:p w14:paraId="46C1A710" w14:textId="77777777" w:rsidR="004F5C93" w:rsidRPr="00286D72" w:rsidRDefault="004F5C93" w:rsidP="00F869C7">
            <w:pPr>
              <w:spacing w:before="40" w:line="276" w:lineRule="auto"/>
              <w:ind w:left="720"/>
              <w:jc w:val="left"/>
              <w:outlineLvl w:val="0"/>
              <w:rPr>
                <w:rFonts w:asciiTheme="minorHAnsi" w:eastAsiaTheme="minorHAnsi" w:hAnsiTheme="minorHAnsi" w:cstheme="minorHAnsi"/>
                <w:bCs/>
                <w:sz w:val="22"/>
                <w:szCs w:val="22"/>
                <w:lang w:val="en-US" w:eastAsia="en-US"/>
              </w:rPr>
            </w:pPr>
          </w:p>
        </w:tc>
        <w:tc>
          <w:tcPr>
            <w:tcW w:w="709" w:type="dxa"/>
          </w:tcPr>
          <w:p w14:paraId="0E32F12C" w14:textId="77777777" w:rsidR="004F5C93" w:rsidRPr="00286D72" w:rsidRDefault="004F5C93" w:rsidP="004F5C93">
            <w:pPr>
              <w:spacing w:after="120" w:line="276" w:lineRule="auto"/>
              <w:jc w:val="left"/>
              <w:rPr>
                <w:rFonts w:asciiTheme="minorHAnsi" w:eastAsiaTheme="minorHAnsi" w:hAnsiTheme="minorHAnsi" w:cstheme="minorHAnsi"/>
                <w:bCs/>
                <w:sz w:val="22"/>
                <w:szCs w:val="24"/>
                <w:u w:val="single"/>
                <w:lang w:eastAsia="en-US"/>
              </w:rPr>
            </w:pPr>
          </w:p>
        </w:tc>
        <w:tc>
          <w:tcPr>
            <w:tcW w:w="2976" w:type="dxa"/>
          </w:tcPr>
          <w:p w14:paraId="4F5ABA6A" w14:textId="77777777" w:rsidR="004F5C93" w:rsidRPr="00286D72" w:rsidRDefault="004F5C93" w:rsidP="004F5C93">
            <w:pPr>
              <w:spacing w:after="120" w:line="276" w:lineRule="auto"/>
              <w:jc w:val="left"/>
              <w:rPr>
                <w:rFonts w:asciiTheme="minorHAnsi" w:eastAsiaTheme="minorHAnsi" w:hAnsiTheme="minorHAnsi" w:cstheme="minorHAnsi"/>
                <w:color w:val="000000" w:themeColor="text1"/>
                <w:sz w:val="22"/>
                <w:szCs w:val="24"/>
                <w:lang w:val="en-US" w:eastAsia="en-US"/>
              </w:rPr>
            </w:pPr>
            <w:r w:rsidRPr="00286D72">
              <w:rPr>
                <w:rFonts w:asciiTheme="minorHAnsi" w:eastAsiaTheme="minorHAnsi" w:hAnsiTheme="minorHAnsi" w:cstheme="minorHAnsi"/>
                <w:bCs/>
                <w:sz w:val="22"/>
                <w:szCs w:val="24"/>
                <w:u w:val="single"/>
                <w:lang w:eastAsia="en-US"/>
              </w:rPr>
              <w:t>Evidence:</w:t>
            </w:r>
          </w:p>
          <w:p w14:paraId="66AE57DC" w14:textId="77777777" w:rsidR="004F5C93" w:rsidRPr="00286D72" w:rsidRDefault="004F5C93" w:rsidP="004F5C93">
            <w:pPr>
              <w:spacing w:before="40" w:after="120" w:line="276" w:lineRule="auto"/>
              <w:jc w:val="left"/>
              <w:rPr>
                <w:rFonts w:asciiTheme="minorHAnsi" w:eastAsiaTheme="minorHAnsi" w:hAnsiTheme="minorHAnsi" w:cstheme="minorHAnsi"/>
                <w:bCs/>
                <w:sz w:val="22"/>
                <w:szCs w:val="22"/>
                <w:lang w:val="en-US" w:eastAsia="en-US"/>
              </w:rPr>
            </w:pPr>
            <w:r w:rsidRPr="00286D72">
              <w:rPr>
                <w:rFonts w:asciiTheme="minorHAnsi" w:eastAsiaTheme="minorHAnsi" w:hAnsiTheme="minorHAnsi" w:cstheme="minorHAnsi"/>
                <w:color w:val="000000" w:themeColor="text1"/>
                <w:sz w:val="22"/>
                <w:szCs w:val="24"/>
                <w:lang w:val="en-US" w:eastAsia="en-US"/>
              </w:rPr>
              <w:t xml:space="preserve">The bidder must provide the product specification brochure, architecture design or documentation indicating </w:t>
            </w:r>
            <w:r w:rsidRPr="00286D72">
              <w:rPr>
                <w:rFonts w:asciiTheme="minorHAnsi" w:eastAsiaTheme="minorHAnsi" w:hAnsiTheme="minorHAnsi" w:cstheme="minorHAnsi"/>
                <w:bCs/>
                <w:sz w:val="22"/>
                <w:szCs w:val="22"/>
                <w:lang w:val="en-US" w:eastAsia="en-US"/>
              </w:rPr>
              <w:t xml:space="preserve">the proposed product or solution complies with the technical requirements for </w:t>
            </w:r>
            <w:r w:rsidRPr="00286D72">
              <w:rPr>
                <w:rFonts w:asciiTheme="minorHAnsi" w:eastAsiaTheme="minorHAnsi" w:hAnsiTheme="minorHAnsi" w:cstheme="minorHAnsi"/>
                <w:color w:val="000000" w:themeColor="text1"/>
                <w:sz w:val="22"/>
                <w:szCs w:val="24"/>
                <w:lang w:val="en-US" w:eastAsia="en-US"/>
              </w:rPr>
              <w:t>Endpoint Security Protection with DLP</w:t>
            </w:r>
            <w:r w:rsidRPr="00286D72">
              <w:rPr>
                <w:rFonts w:asciiTheme="minorHAnsi" w:eastAsiaTheme="minorHAnsi" w:hAnsiTheme="minorHAnsi" w:cstheme="minorHAnsi"/>
                <w:bCs/>
                <w:sz w:val="22"/>
                <w:szCs w:val="22"/>
                <w:lang w:val="en-US" w:eastAsia="en-US"/>
              </w:rPr>
              <w:t>.</w:t>
            </w:r>
          </w:p>
          <w:p w14:paraId="496D8D94" w14:textId="77777777" w:rsidR="004F5C93" w:rsidRPr="00286D72" w:rsidRDefault="004F5C93" w:rsidP="004F5C93">
            <w:pPr>
              <w:spacing w:after="120" w:line="276" w:lineRule="auto"/>
              <w:jc w:val="left"/>
              <w:rPr>
                <w:rFonts w:asciiTheme="minorHAnsi" w:eastAsiaTheme="minorHAnsi" w:hAnsiTheme="minorHAnsi" w:cstheme="minorHAnsi"/>
                <w:iCs/>
                <w:sz w:val="22"/>
                <w:szCs w:val="24"/>
                <w:u w:val="single"/>
                <w:lang w:eastAsia="en-US"/>
              </w:rPr>
            </w:pPr>
          </w:p>
          <w:p w14:paraId="0ADD4DDF" w14:textId="77777777" w:rsidR="004F5C93" w:rsidRPr="00286D72" w:rsidRDefault="004F5C93" w:rsidP="004F5C93">
            <w:pPr>
              <w:spacing w:after="120" w:line="276" w:lineRule="auto"/>
              <w:jc w:val="left"/>
              <w:rPr>
                <w:rFonts w:asciiTheme="minorHAnsi" w:eastAsiaTheme="minorHAnsi" w:hAnsiTheme="minorHAnsi" w:cstheme="minorHAnsi"/>
                <w:i/>
                <w:sz w:val="22"/>
                <w:szCs w:val="24"/>
                <w:u w:val="single"/>
                <w:lang w:eastAsia="en-US"/>
              </w:rPr>
            </w:pPr>
            <w:r w:rsidRPr="00286D72">
              <w:rPr>
                <w:rFonts w:asciiTheme="minorHAnsi" w:eastAsiaTheme="minorHAnsi" w:hAnsiTheme="minorHAnsi" w:cstheme="minorHAnsi"/>
                <w:iCs/>
                <w:sz w:val="22"/>
                <w:szCs w:val="24"/>
                <w:u w:val="single"/>
                <w:lang w:eastAsia="en-US"/>
              </w:rPr>
              <w:t>Evaluation</w:t>
            </w:r>
            <w:r w:rsidRPr="00286D72">
              <w:rPr>
                <w:rFonts w:asciiTheme="minorHAnsi" w:eastAsiaTheme="minorHAnsi" w:hAnsiTheme="minorHAnsi" w:cstheme="minorHAnsi"/>
                <w:i/>
                <w:sz w:val="22"/>
                <w:szCs w:val="24"/>
                <w:u w:val="single"/>
                <w:lang w:eastAsia="en-US"/>
              </w:rPr>
              <w:t>:</w:t>
            </w:r>
          </w:p>
          <w:p w14:paraId="67011516" w14:textId="77777777" w:rsidR="004F5C93" w:rsidRPr="00286D72" w:rsidRDefault="004F5C93" w:rsidP="004F5C93">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lastRenderedPageBreak/>
              <w:t>0= Does not meet minimum requirement</w:t>
            </w:r>
          </w:p>
          <w:p w14:paraId="2F92EC39" w14:textId="77777777" w:rsidR="004F5C93" w:rsidRPr="00286D72" w:rsidRDefault="004F5C93" w:rsidP="004F5C93">
            <w:pPr>
              <w:spacing w:after="120" w:line="276" w:lineRule="auto"/>
              <w:ind w:left="301" w:hanging="301"/>
              <w:jc w:val="left"/>
              <w:rPr>
                <w:rFonts w:asciiTheme="minorHAnsi" w:eastAsiaTheme="minorHAnsi" w:hAnsiTheme="minorHAnsi" w:cstheme="minorHAnsi"/>
                <w:sz w:val="22"/>
                <w:szCs w:val="24"/>
                <w:lang w:eastAsia="en-US"/>
              </w:rPr>
            </w:pPr>
            <w:r w:rsidRPr="00286D72">
              <w:rPr>
                <w:rFonts w:asciiTheme="minorHAnsi" w:eastAsiaTheme="minorHAnsi" w:hAnsiTheme="minorHAnsi" w:cstheme="minorHAnsi"/>
                <w:sz w:val="22"/>
                <w:szCs w:val="24"/>
                <w:lang w:eastAsia="en-US"/>
              </w:rPr>
              <w:t>3= Meets minimum requirements</w:t>
            </w:r>
          </w:p>
          <w:p w14:paraId="327D0A85" w14:textId="77777777" w:rsidR="004F5C93" w:rsidRPr="00286D72" w:rsidRDefault="004F5C93" w:rsidP="004F5C93">
            <w:pPr>
              <w:spacing w:before="40" w:after="120" w:line="276" w:lineRule="auto"/>
              <w:ind w:left="316" w:hanging="316"/>
              <w:jc w:val="left"/>
              <w:rPr>
                <w:rFonts w:asciiTheme="minorHAnsi" w:eastAsiaTheme="minorHAnsi" w:hAnsiTheme="minorHAnsi" w:cstheme="minorHAnsi"/>
                <w:bCs/>
                <w:sz w:val="22"/>
                <w:szCs w:val="24"/>
                <w:lang w:val="en-US" w:eastAsia="en-US"/>
              </w:rPr>
            </w:pPr>
            <w:r w:rsidRPr="00286D72">
              <w:rPr>
                <w:rFonts w:asciiTheme="minorHAnsi" w:eastAsiaTheme="minorHAnsi" w:hAnsiTheme="minorHAnsi" w:cstheme="minorHAnsi"/>
                <w:sz w:val="22"/>
                <w:szCs w:val="24"/>
                <w:lang w:eastAsia="en-US"/>
              </w:rPr>
              <w:t>5= Exceeds minimum    requirements</w:t>
            </w:r>
          </w:p>
          <w:p w14:paraId="0209528F" w14:textId="77777777" w:rsidR="004F5C93" w:rsidRPr="00286D72" w:rsidRDefault="004F5C93" w:rsidP="004F5C93">
            <w:pPr>
              <w:spacing w:after="120" w:line="276" w:lineRule="auto"/>
              <w:jc w:val="left"/>
              <w:rPr>
                <w:rFonts w:asciiTheme="minorHAnsi" w:eastAsiaTheme="minorHAnsi" w:hAnsiTheme="minorHAnsi" w:cstheme="minorHAnsi"/>
                <w:bCs/>
                <w:sz w:val="22"/>
                <w:szCs w:val="24"/>
                <w:u w:val="single"/>
                <w:lang w:eastAsia="en-US"/>
              </w:rPr>
            </w:pPr>
          </w:p>
        </w:tc>
        <w:tc>
          <w:tcPr>
            <w:tcW w:w="1134" w:type="dxa"/>
          </w:tcPr>
          <w:p w14:paraId="7F10BA30" w14:textId="60A93660"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r>
              <w:rPr>
                <w:rFonts w:asciiTheme="minorHAnsi" w:eastAsiaTheme="minorHAnsi" w:hAnsiTheme="minorHAnsi" w:cstheme="minorHAnsi"/>
                <w:color w:val="FF0000"/>
                <w:sz w:val="22"/>
                <w:szCs w:val="24"/>
                <w:lang w:eastAsia="en-US"/>
              </w:rPr>
              <w:lastRenderedPageBreak/>
              <w:t>15</w:t>
            </w:r>
            <w:r w:rsidRPr="00286D72">
              <w:rPr>
                <w:rFonts w:asciiTheme="minorHAnsi" w:eastAsiaTheme="minorHAnsi" w:hAnsiTheme="minorHAnsi" w:cstheme="minorHAnsi"/>
                <w:color w:val="FF0000"/>
                <w:sz w:val="22"/>
                <w:szCs w:val="24"/>
                <w:lang w:eastAsia="en-US"/>
              </w:rPr>
              <w:t>%</w:t>
            </w:r>
          </w:p>
        </w:tc>
        <w:tc>
          <w:tcPr>
            <w:tcW w:w="1701" w:type="dxa"/>
          </w:tcPr>
          <w:p w14:paraId="1B3BA1D8" w14:textId="7D830590"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r w:rsidRPr="00286D72">
              <w:rPr>
                <w:rFonts w:asciiTheme="minorHAnsi" w:eastAsiaTheme="minorHAnsi" w:hAnsiTheme="minorHAnsi" w:cstheme="minorHAnsi"/>
                <w:color w:val="FF0000"/>
                <w:sz w:val="22"/>
                <w:szCs w:val="24"/>
                <w:lang w:eastAsia="en-US"/>
              </w:rPr>
              <w:t xml:space="preserve">&lt;provide unique reference to locate substantiating evidence in the bid response – Annex </w:t>
            </w:r>
            <w:r>
              <w:rPr>
                <w:rFonts w:asciiTheme="minorHAnsi" w:eastAsiaTheme="minorHAnsi" w:hAnsiTheme="minorHAnsi" w:cstheme="minorHAnsi"/>
                <w:color w:val="FF0000"/>
                <w:sz w:val="22"/>
                <w:szCs w:val="24"/>
                <w:lang w:eastAsia="en-US"/>
              </w:rPr>
              <w:t>A</w:t>
            </w:r>
            <w:r w:rsidRPr="00286D72">
              <w:rPr>
                <w:rFonts w:asciiTheme="minorHAnsi" w:eastAsiaTheme="minorHAnsi" w:hAnsiTheme="minorHAnsi" w:cstheme="minorHAnsi"/>
                <w:color w:val="FF0000"/>
                <w:sz w:val="22"/>
                <w:szCs w:val="24"/>
                <w:lang w:eastAsia="en-US"/>
              </w:rPr>
              <w:t xml:space="preserve">, section </w:t>
            </w:r>
            <w:r>
              <w:rPr>
                <w:rFonts w:asciiTheme="minorHAnsi" w:eastAsiaTheme="minorHAnsi" w:hAnsiTheme="minorHAnsi" w:cstheme="minorHAnsi"/>
                <w:color w:val="FF0000"/>
                <w:sz w:val="22"/>
                <w:szCs w:val="24"/>
                <w:lang w:eastAsia="en-US"/>
              </w:rPr>
              <w:t>5.9</w:t>
            </w:r>
            <w:r w:rsidRPr="00286D72">
              <w:rPr>
                <w:rFonts w:asciiTheme="minorHAnsi" w:eastAsiaTheme="minorHAnsi" w:hAnsiTheme="minorHAnsi" w:cstheme="minorHAnsi"/>
                <w:color w:val="FF0000"/>
                <w:sz w:val="22"/>
                <w:szCs w:val="24"/>
                <w:lang w:eastAsia="en-US"/>
              </w:rPr>
              <w:t>&gt;</w:t>
            </w:r>
          </w:p>
          <w:p w14:paraId="59BCAC2A" w14:textId="77777777"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p>
          <w:p w14:paraId="3625B926" w14:textId="77777777"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p>
          <w:p w14:paraId="603CC43D" w14:textId="77777777"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p>
          <w:p w14:paraId="16414569" w14:textId="77777777"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p>
          <w:p w14:paraId="61107A2D" w14:textId="77777777" w:rsidR="004F5C93" w:rsidRPr="00286D72" w:rsidRDefault="004F5C93" w:rsidP="004F5C93">
            <w:pPr>
              <w:spacing w:after="120" w:line="276" w:lineRule="auto"/>
              <w:jc w:val="left"/>
              <w:rPr>
                <w:rFonts w:asciiTheme="minorHAnsi" w:eastAsiaTheme="minorHAnsi" w:hAnsiTheme="minorHAnsi" w:cstheme="minorHAnsi"/>
                <w:color w:val="FF0000"/>
                <w:sz w:val="22"/>
                <w:szCs w:val="24"/>
                <w:lang w:eastAsia="en-US"/>
              </w:rPr>
            </w:pPr>
          </w:p>
        </w:tc>
      </w:tr>
    </w:tbl>
    <w:p w14:paraId="033543A6" w14:textId="77777777" w:rsidR="00EE4926" w:rsidRDefault="00EE4926" w:rsidP="004D3817">
      <w:pPr>
        <w:spacing w:after="60"/>
        <w:ind w:left="1134"/>
        <w:rPr>
          <w:color w:val="0070C0"/>
        </w:rPr>
      </w:pPr>
    </w:p>
    <w:p w14:paraId="14D501FC" w14:textId="77777777" w:rsidR="00942B4A" w:rsidRPr="0006336A" w:rsidRDefault="00B402FF" w:rsidP="008228E6">
      <w:pPr>
        <w:pStyle w:val="Heading2"/>
      </w:pPr>
      <w:bookmarkStart w:id="59" w:name="_Toc201931413"/>
      <w:r w:rsidRPr="0006336A">
        <w:t xml:space="preserve">Special Conditions of Contract Verification (Stage </w:t>
      </w:r>
      <w:r w:rsidR="00512A12" w:rsidRPr="0006336A">
        <w:t>5</w:t>
      </w:r>
      <w:r w:rsidRPr="0006336A">
        <w:t>)</w:t>
      </w:r>
      <w:bookmarkEnd w:id="59"/>
    </w:p>
    <w:p w14:paraId="688E5E76" w14:textId="77777777" w:rsidR="00100CB4" w:rsidRPr="00B402FF" w:rsidRDefault="00100CB4" w:rsidP="00A15DE7">
      <w:pPr>
        <w:pStyle w:val="ListParagraph"/>
        <w:numPr>
          <w:ilvl w:val="0"/>
          <w:numId w:val="73"/>
        </w:numPr>
        <w:tabs>
          <w:tab w:val="left" w:pos="567"/>
        </w:tabs>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38CABBE5" w14:textId="77777777" w:rsidR="00100CB4" w:rsidRPr="000A35D6" w:rsidRDefault="00100CB4" w:rsidP="00A15DE7">
      <w:pPr>
        <w:pStyle w:val="ListParagraph"/>
        <w:numPr>
          <w:ilvl w:val="0"/>
          <w:numId w:val="73"/>
        </w:numPr>
        <w:tabs>
          <w:tab w:val="left" w:pos="567"/>
        </w:tabs>
      </w:pPr>
      <w:r w:rsidRPr="000A35D6">
        <w:t>SITA reserves the right to:</w:t>
      </w:r>
    </w:p>
    <w:p w14:paraId="549710AA" w14:textId="77777777" w:rsidR="00100CB4" w:rsidRPr="000A35D6" w:rsidRDefault="00100CB4" w:rsidP="00A15DE7">
      <w:pPr>
        <w:pStyle w:val="ListParagraph"/>
        <w:numPr>
          <w:ilvl w:val="1"/>
          <w:numId w:val="73"/>
        </w:numPr>
        <w:tabs>
          <w:tab w:val="left" w:pos="1134"/>
        </w:tabs>
      </w:pPr>
      <w:r w:rsidRPr="000A35D6">
        <w:t xml:space="preserve">Negotiate the conditions; </w:t>
      </w:r>
      <w:r w:rsidRPr="00F20714">
        <w:rPr>
          <w:b/>
          <w:bCs/>
        </w:rPr>
        <w:t>or</w:t>
      </w:r>
    </w:p>
    <w:p w14:paraId="426726BE" w14:textId="77777777" w:rsidR="00100CB4" w:rsidRPr="000A35D6" w:rsidRDefault="00100CB4" w:rsidP="00A15DE7">
      <w:pPr>
        <w:pStyle w:val="ListParagraph"/>
        <w:numPr>
          <w:ilvl w:val="1"/>
          <w:numId w:val="73"/>
        </w:numPr>
        <w:tabs>
          <w:tab w:val="left" w:pos="1134"/>
        </w:tabs>
      </w:pPr>
      <w:r w:rsidRPr="000A35D6">
        <w:t xml:space="preserve">Automatically disqualify a bidder for not accepting these conditions; </w:t>
      </w:r>
      <w:r w:rsidRPr="00F20714">
        <w:rPr>
          <w:b/>
          <w:bCs/>
        </w:rPr>
        <w:t>or</w:t>
      </w:r>
    </w:p>
    <w:p w14:paraId="0A4630D3" w14:textId="77777777" w:rsidR="00100CB4" w:rsidRPr="00DC1841" w:rsidRDefault="00100CB4" w:rsidP="00A15DE7">
      <w:pPr>
        <w:pStyle w:val="ListParagraph"/>
        <w:numPr>
          <w:ilvl w:val="1"/>
          <w:numId w:val="73"/>
        </w:numPr>
        <w:tabs>
          <w:tab w:val="left" w:pos="1134"/>
        </w:tabs>
      </w:pPr>
      <w:r w:rsidRPr="000A35D6">
        <w:t xml:space="preserve">Award to </w:t>
      </w:r>
      <w:r w:rsidRPr="00DC1841">
        <w:t>multiple bidders;</w:t>
      </w:r>
      <w:r w:rsidRPr="00DC1841">
        <w:rPr>
          <w:b/>
          <w:bCs/>
        </w:rPr>
        <w:t xml:space="preserve"> or</w:t>
      </w:r>
    </w:p>
    <w:p w14:paraId="41CBD469" w14:textId="77777777" w:rsidR="00100CB4" w:rsidRPr="00DC1841" w:rsidRDefault="00100CB4" w:rsidP="00A15DE7">
      <w:pPr>
        <w:pStyle w:val="ListParagraph"/>
        <w:numPr>
          <w:ilvl w:val="1"/>
          <w:numId w:val="73"/>
        </w:numPr>
        <w:tabs>
          <w:tab w:val="left" w:pos="1134"/>
        </w:tabs>
      </w:pPr>
      <w:r w:rsidRPr="00DC1841">
        <w:t>Not to award;</w:t>
      </w:r>
      <w:r w:rsidRPr="00DC1841">
        <w:rPr>
          <w:b/>
          <w:bCs/>
        </w:rPr>
        <w:t xml:space="preserve"> or</w:t>
      </w:r>
      <w:r w:rsidRPr="00DC1841">
        <w:t xml:space="preserve"> </w:t>
      </w:r>
    </w:p>
    <w:p w14:paraId="43A09E1B" w14:textId="77777777" w:rsidR="00100CB4" w:rsidRDefault="00100CB4" w:rsidP="00A15DE7">
      <w:pPr>
        <w:pStyle w:val="ListParagraph"/>
        <w:numPr>
          <w:ilvl w:val="1"/>
          <w:numId w:val="73"/>
        </w:numPr>
        <w:tabs>
          <w:tab w:val="left" w:pos="1134"/>
        </w:tabs>
      </w:pPr>
      <w:r>
        <w:t>To do a partial award.</w:t>
      </w:r>
    </w:p>
    <w:p w14:paraId="03DE431C" w14:textId="6F51465F" w:rsidR="00100CB4" w:rsidRDefault="00100CB4" w:rsidP="00A15DE7">
      <w:pPr>
        <w:pStyle w:val="ListParagraph"/>
        <w:numPr>
          <w:ilvl w:val="0"/>
          <w:numId w:val="73"/>
        </w:numPr>
        <w:tabs>
          <w:tab w:val="left" w:pos="567"/>
        </w:tabs>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w:t>
      </w:r>
      <w:r w:rsidR="00F42503">
        <w:rPr>
          <w:lang w:val="en-GB"/>
        </w:rPr>
        <w:t>5</w:t>
      </w:r>
      <w:r>
        <w:rPr>
          <w:lang w:val="en-GB"/>
        </w:rPr>
        <w:t>. (b)</w:t>
      </w:r>
      <w:r w:rsidRPr="00B222ED">
        <w:rPr>
          <w:lang w:val="en-GB"/>
        </w:rPr>
        <w:t xml:space="preserve"> above</w:t>
      </w:r>
      <w:r>
        <w:rPr>
          <w:lang w:val="en-GB"/>
        </w:rPr>
        <w:t>.</w:t>
      </w:r>
    </w:p>
    <w:p w14:paraId="381ED20D" w14:textId="77777777" w:rsidR="00B222ED" w:rsidRPr="0006336A" w:rsidRDefault="00B222ED" w:rsidP="00B222ED">
      <w:pPr>
        <w:pStyle w:val="Heading3"/>
      </w:pPr>
      <w:bookmarkStart w:id="60" w:name="_Toc201931414"/>
      <w:r w:rsidRPr="0006336A">
        <w:lastRenderedPageBreak/>
        <w:t>Special Conditions of Contract</w:t>
      </w:r>
      <w:bookmarkEnd w:id="60"/>
    </w:p>
    <w:p w14:paraId="116D05C8" w14:textId="77777777" w:rsidR="00B222ED" w:rsidRPr="0006336A" w:rsidRDefault="00B222ED" w:rsidP="00E822EA">
      <w:pPr>
        <w:pStyle w:val="Heading4"/>
        <w:ind w:hanging="1135"/>
      </w:pPr>
      <w:r w:rsidRPr="0006336A">
        <w:t>Contracting Conditions</w:t>
      </w:r>
    </w:p>
    <w:p w14:paraId="1E8380F5" w14:textId="77777777" w:rsidR="00B222ED" w:rsidRPr="0006336A" w:rsidRDefault="00B222ED" w:rsidP="00267990">
      <w:pPr>
        <w:pStyle w:val="ListParagraph"/>
        <w:numPr>
          <w:ilvl w:val="0"/>
          <w:numId w:val="4"/>
        </w:numPr>
        <w:rPr>
          <w:lang w:val="en-GB"/>
        </w:rPr>
      </w:pPr>
      <w:r w:rsidRPr="0006336A">
        <w:rPr>
          <w:b/>
          <w:bCs/>
          <w:lang w:val="en-GB"/>
        </w:rPr>
        <w:t>Formal Contract</w:t>
      </w:r>
      <w:r w:rsidRPr="0006336A">
        <w:rPr>
          <w:lang w:val="en-GB"/>
        </w:rPr>
        <w:t xml:space="preserve"> - The supplier must enter into a formal written contract (agreement) with SITA.</w:t>
      </w:r>
    </w:p>
    <w:p w14:paraId="35F6EC6E" w14:textId="77777777" w:rsidR="00B222ED" w:rsidRPr="0006336A" w:rsidRDefault="00B222ED" w:rsidP="00267990">
      <w:pPr>
        <w:pStyle w:val="ListParagraph"/>
        <w:numPr>
          <w:ilvl w:val="0"/>
          <w:numId w:val="4"/>
        </w:numPr>
        <w:rPr>
          <w:lang w:val="en-GB"/>
        </w:rPr>
      </w:pPr>
      <w:r w:rsidRPr="0006336A">
        <w:rPr>
          <w:b/>
          <w:bCs/>
          <w:lang w:val="en-GB"/>
        </w:rPr>
        <w:t>Right to Audit</w:t>
      </w:r>
      <w:r w:rsidRPr="0006336A">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5CD8FEFE" w14:textId="77777777" w:rsidR="00F31E3A" w:rsidRPr="0006336A" w:rsidRDefault="00F31E3A" w:rsidP="00267990">
      <w:pPr>
        <w:pStyle w:val="ListParagraph"/>
        <w:numPr>
          <w:ilvl w:val="0"/>
          <w:numId w:val="4"/>
        </w:numPr>
        <w:rPr>
          <w:lang w:val="en-GB"/>
        </w:rPr>
      </w:pPr>
      <w:r w:rsidRPr="0006336A">
        <w:rPr>
          <w:lang w:val="en-GB"/>
        </w:rPr>
        <w:t>Right of Award. SITA reserves the right to award the contract for required goods or services to multiple Suppliers.</w:t>
      </w:r>
    </w:p>
    <w:p w14:paraId="0BBB379C" w14:textId="77777777" w:rsidR="00F31E3A" w:rsidRPr="0006336A" w:rsidRDefault="00F31E3A" w:rsidP="00F13058">
      <w:pPr>
        <w:pStyle w:val="ListParagraph"/>
        <w:ind w:left="1134"/>
        <w:rPr>
          <w:lang w:val="en-GB"/>
        </w:rPr>
      </w:pPr>
    </w:p>
    <w:p w14:paraId="28510D47" w14:textId="77777777" w:rsidR="00B222ED" w:rsidRPr="0006336A" w:rsidRDefault="00B222ED" w:rsidP="00E822EA">
      <w:pPr>
        <w:pStyle w:val="Heading4"/>
        <w:ind w:hanging="1135"/>
      </w:pPr>
      <w:r w:rsidRPr="0006336A">
        <w:t>Delivery Address</w:t>
      </w:r>
    </w:p>
    <w:p w14:paraId="487719B6" w14:textId="77777777" w:rsidR="00B222ED" w:rsidRPr="0006336A" w:rsidRDefault="00B222ED" w:rsidP="00267990">
      <w:pPr>
        <w:pStyle w:val="ListParagraph"/>
        <w:numPr>
          <w:ilvl w:val="0"/>
          <w:numId w:val="5"/>
        </w:numPr>
      </w:pPr>
      <w:r w:rsidRPr="0006336A">
        <w:t>The supplier must deliver the required products or services at as indicated in Section 2.2, Delivery Address</w:t>
      </w:r>
    </w:p>
    <w:p w14:paraId="65766245" w14:textId="4976EE09" w:rsidR="00F31E3A" w:rsidRPr="0006336A" w:rsidRDefault="00F31E3A" w:rsidP="00E822EA">
      <w:pPr>
        <w:pStyle w:val="Heading4"/>
        <w:ind w:hanging="1135"/>
      </w:pPr>
      <w:r w:rsidRPr="0006336A">
        <w:t>D</w:t>
      </w:r>
      <w:r w:rsidR="005707A3">
        <w:t xml:space="preserve">elivery Schedule </w:t>
      </w:r>
    </w:p>
    <w:p w14:paraId="09A4EE80" w14:textId="77777777" w:rsidR="00F31E3A" w:rsidRPr="00C330B9" w:rsidRDefault="00F31E3A" w:rsidP="00E822EA">
      <w:pPr>
        <w:pStyle w:val="Specification"/>
        <w:numPr>
          <w:ilvl w:val="1"/>
          <w:numId w:val="30"/>
        </w:numPr>
        <w:tabs>
          <w:tab w:val="clear" w:pos="1134"/>
        </w:tabs>
        <w:spacing w:line="276" w:lineRule="auto"/>
        <w:ind w:left="993"/>
        <w:jc w:val="both"/>
        <w:rPr>
          <w:rFonts w:asciiTheme="majorHAnsi" w:hAnsiTheme="majorHAnsi" w:cstheme="majorHAnsi"/>
          <w:sz w:val="22"/>
          <w:szCs w:val="22"/>
        </w:rPr>
      </w:pPr>
      <w:r w:rsidRPr="00C330B9">
        <w:rPr>
          <w:rFonts w:asciiTheme="majorHAnsi" w:hAnsiTheme="majorHAnsi" w:cstheme="majorHAnsi"/>
          <w:sz w:val="22"/>
          <w:szCs w:val="22"/>
        </w:rPr>
        <w:t>The scope of work (Section 2.1) and Section 3 (Requirements) must be completed in 30 days after the contract has been awarded to all below SITA buildings i.e. decommission, supply, install and configure.</w:t>
      </w:r>
    </w:p>
    <w:p w14:paraId="175E5A87" w14:textId="77777777" w:rsidR="00F31E3A" w:rsidRPr="00C330B9" w:rsidRDefault="00F31E3A" w:rsidP="00E822EA">
      <w:pPr>
        <w:pStyle w:val="Specification"/>
        <w:numPr>
          <w:ilvl w:val="1"/>
          <w:numId w:val="30"/>
        </w:numPr>
        <w:tabs>
          <w:tab w:val="clear" w:pos="1134"/>
          <w:tab w:val="num" w:pos="1276"/>
        </w:tabs>
        <w:spacing w:line="276" w:lineRule="auto"/>
        <w:ind w:left="993"/>
        <w:jc w:val="both"/>
        <w:rPr>
          <w:rFonts w:asciiTheme="majorHAnsi" w:hAnsiTheme="majorHAnsi" w:cstheme="majorHAnsi"/>
          <w:sz w:val="22"/>
          <w:szCs w:val="22"/>
        </w:rPr>
      </w:pPr>
      <w:r w:rsidRPr="00C330B9">
        <w:rPr>
          <w:rFonts w:asciiTheme="majorHAnsi" w:hAnsiTheme="majorHAnsi" w:cstheme="majorHAnsi"/>
          <w:sz w:val="22"/>
          <w:szCs w:val="22"/>
        </w:rPr>
        <w:t xml:space="preserve">The Supplier is responsible to perform the work as outlined in the following Breakdown Structure (WBS): </w:t>
      </w:r>
    </w:p>
    <w:tbl>
      <w:tblPr>
        <w:tblStyle w:val="TableGrid"/>
        <w:tblW w:w="4487" w:type="pct"/>
        <w:tblInd w:w="98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33"/>
        <w:gridCol w:w="3541"/>
        <w:gridCol w:w="3966"/>
      </w:tblGrid>
      <w:tr w:rsidR="00F31E3A" w:rsidRPr="0006336A" w14:paraId="775C5258" w14:textId="77777777" w:rsidTr="00F13058">
        <w:trPr>
          <w:tblHeader/>
        </w:trPr>
        <w:tc>
          <w:tcPr>
            <w:tcW w:w="656" w:type="pct"/>
            <w:shd w:val="clear" w:color="auto" w:fill="DBE5F1" w:themeFill="accent1" w:themeFillTint="33"/>
          </w:tcPr>
          <w:p w14:paraId="19C39F19" w14:textId="77777777" w:rsidR="00F31E3A" w:rsidRPr="0006336A" w:rsidRDefault="00F31E3A" w:rsidP="00F13058">
            <w:pPr>
              <w:spacing w:line="276" w:lineRule="auto"/>
              <w:rPr>
                <w:rFonts w:asciiTheme="minorHAnsi" w:hAnsiTheme="minorHAnsi"/>
                <w:b/>
                <w:szCs w:val="24"/>
              </w:rPr>
            </w:pPr>
            <w:r w:rsidRPr="0006336A">
              <w:rPr>
                <w:rFonts w:asciiTheme="minorHAnsi" w:hAnsiTheme="minorHAnsi"/>
                <w:b/>
                <w:szCs w:val="24"/>
              </w:rPr>
              <w:t>WBS</w:t>
            </w:r>
          </w:p>
        </w:tc>
        <w:tc>
          <w:tcPr>
            <w:tcW w:w="2049" w:type="pct"/>
            <w:shd w:val="clear" w:color="auto" w:fill="DBE5F1" w:themeFill="accent1" w:themeFillTint="33"/>
          </w:tcPr>
          <w:p w14:paraId="00BB4273" w14:textId="77777777" w:rsidR="00F31E3A" w:rsidRPr="0006336A" w:rsidRDefault="00F31E3A" w:rsidP="00F13058">
            <w:pPr>
              <w:spacing w:line="276" w:lineRule="auto"/>
              <w:rPr>
                <w:rFonts w:asciiTheme="minorHAnsi" w:hAnsiTheme="minorHAnsi"/>
                <w:b/>
                <w:szCs w:val="24"/>
              </w:rPr>
            </w:pPr>
            <w:r w:rsidRPr="0006336A">
              <w:rPr>
                <w:rFonts w:asciiTheme="minorHAnsi" w:hAnsiTheme="minorHAnsi"/>
                <w:b/>
                <w:szCs w:val="24"/>
              </w:rPr>
              <w:t>Statement of Work</w:t>
            </w:r>
          </w:p>
        </w:tc>
        <w:tc>
          <w:tcPr>
            <w:tcW w:w="2295" w:type="pct"/>
            <w:shd w:val="clear" w:color="auto" w:fill="DBE5F1" w:themeFill="accent1" w:themeFillTint="33"/>
          </w:tcPr>
          <w:p w14:paraId="2AF0EA61" w14:textId="77777777" w:rsidR="00F31E3A" w:rsidRPr="0006336A" w:rsidRDefault="00F31E3A" w:rsidP="00F13058">
            <w:pPr>
              <w:spacing w:line="276" w:lineRule="auto"/>
              <w:jc w:val="center"/>
              <w:rPr>
                <w:rFonts w:asciiTheme="minorHAnsi" w:hAnsiTheme="minorHAnsi"/>
                <w:b/>
                <w:szCs w:val="24"/>
              </w:rPr>
            </w:pPr>
            <w:r w:rsidRPr="0006336A">
              <w:rPr>
                <w:rFonts w:asciiTheme="minorHAnsi" w:hAnsiTheme="minorHAnsi"/>
                <w:b/>
                <w:szCs w:val="24"/>
              </w:rPr>
              <w:t>Delivery Timeframe</w:t>
            </w:r>
          </w:p>
        </w:tc>
      </w:tr>
      <w:tr w:rsidR="00F31E3A" w:rsidRPr="0006336A" w14:paraId="4440D9D9" w14:textId="77777777" w:rsidTr="00F13058">
        <w:tc>
          <w:tcPr>
            <w:tcW w:w="656" w:type="pct"/>
          </w:tcPr>
          <w:p w14:paraId="2BCFEDC6" w14:textId="77777777" w:rsidR="00F31E3A" w:rsidRPr="0006336A" w:rsidRDefault="00F31E3A" w:rsidP="00A15DE7">
            <w:pPr>
              <w:pStyle w:val="ListParagraph"/>
              <w:numPr>
                <w:ilvl w:val="0"/>
                <w:numId w:val="27"/>
              </w:numPr>
              <w:spacing w:after="120" w:line="276" w:lineRule="auto"/>
              <w:ind w:left="284" w:hanging="284"/>
              <w:jc w:val="left"/>
              <w:outlineLvl w:val="9"/>
            </w:pPr>
          </w:p>
        </w:tc>
        <w:tc>
          <w:tcPr>
            <w:tcW w:w="2049" w:type="pct"/>
          </w:tcPr>
          <w:p w14:paraId="62E18118" w14:textId="77777777" w:rsidR="00F31E3A" w:rsidRPr="0006336A" w:rsidRDefault="00F31E3A" w:rsidP="00F13058">
            <w:pPr>
              <w:spacing w:line="276" w:lineRule="auto"/>
              <w:rPr>
                <w:rFonts w:asciiTheme="minorHAnsi" w:hAnsiTheme="minorHAnsi"/>
                <w:szCs w:val="24"/>
              </w:rPr>
            </w:pPr>
            <w:r w:rsidRPr="0006336A">
              <w:rPr>
                <w:rFonts w:asciiTheme="minorHAnsi" w:hAnsiTheme="minorHAnsi"/>
                <w:szCs w:val="24"/>
              </w:rPr>
              <w:t>Supply, install and implement</w:t>
            </w:r>
          </w:p>
        </w:tc>
        <w:tc>
          <w:tcPr>
            <w:tcW w:w="2295" w:type="pct"/>
          </w:tcPr>
          <w:p w14:paraId="00227075" w14:textId="77777777" w:rsidR="00F31E3A" w:rsidRPr="0006336A" w:rsidRDefault="00F31E3A" w:rsidP="00F13058">
            <w:pPr>
              <w:spacing w:line="276" w:lineRule="auto"/>
              <w:jc w:val="center"/>
              <w:rPr>
                <w:rFonts w:asciiTheme="minorHAnsi" w:hAnsiTheme="minorHAnsi"/>
                <w:szCs w:val="24"/>
              </w:rPr>
            </w:pPr>
            <w:r w:rsidRPr="0006336A">
              <w:rPr>
                <w:rFonts w:asciiTheme="minorHAnsi" w:hAnsiTheme="minorHAnsi"/>
                <w:szCs w:val="24"/>
              </w:rPr>
              <w:t>Daily, weekly, Monthly</w:t>
            </w:r>
          </w:p>
        </w:tc>
      </w:tr>
      <w:tr w:rsidR="00F31E3A" w:rsidRPr="0006336A" w14:paraId="6DEAC753" w14:textId="77777777" w:rsidTr="00F13058">
        <w:tc>
          <w:tcPr>
            <w:tcW w:w="656" w:type="pct"/>
          </w:tcPr>
          <w:p w14:paraId="06F22D28" w14:textId="77777777" w:rsidR="00F31E3A" w:rsidRPr="0006336A" w:rsidRDefault="00F31E3A" w:rsidP="00A15DE7">
            <w:pPr>
              <w:pStyle w:val="ListParagraph"/>
              <w:numPr>
                <w:ilvl w:val="0"/>
                <w:numId w:val="27"/>
              </w:numPr>
              <w:spacing w:after="120" w:line="276" w:lineRule="auto"/>
              <w:ind w:left="284" w:hanging="284"/>
              <w:jc w:val="left"/>
              <w:outlineLvl w:val="9"/>
            </w:pPr>
          </w:p>
        </w:tc>
        <w:tc>
          <w:tcPr>
            <w:tcW w:w="2049" w:type="pct"/>
          </w:tcPr>
          <w:p w14:paraId="13BB18CC" w14:textId="77777777" w:rsidR="00F31E3A" w:rsidRPr="0006336A" w:rsidRDefault="00F31E3A" w:rsidP="00F13058">
            <w:pPr>
              <w:spacing w:line="276" w:lineRule="auto"/>
              <w:rPr>
                <w:rFonts w:asciiTheme="minorHAnsi" w:hAnsiTheme="minorHAnsi"/>
                <w:szCs w:val="24"/>
              </w:rPr>
            </w:pPr>
            <w:r w:rsidRPr="0006336A">
              <w:rPr>
                <w:rFonts w:asciiTheme="minorHAnsi" w:hAnsiTheme="minorHAnsi"/>
                <w:szCs w:val="24"/>
              </w:rPr>
              <w:t>Maintain and support</w:t>
            </w:r>
          </w:p>
        </w:tc>
        <w:tc>
          <w:tcPr>
            <w:tcW w:w="2295" w:type="pct"/>
          </w:tcPr>
          <w:p w14:paraId="0BB3059B" w14:textId="77777777" w:rsidR="00F31E3A" w:rsidRPr="0006336A" w:rsidRDefault="00F31E3A" w:rsidP="00F13058">
            <w:pPr>
              <w:spacing w:line="276" w:lineRule="auto"/>
              <w:jc w:val="center"/>
              <w:rPr>
                <w:rFonts w:asciiTheme="minorHAnsi" w:hAnsiTheme="minorHAnsi"/>
                <w:szCs w:val="24"/>
              </w:rPr>
            </w:pPr>
            <w:r w:rsidRPr="0006336A">
              <w:rPr>
                <w:rFonts w:asciiTheme="minorHAnsi" w:hAnsiTheme="minorHAnsi"/>
                <w:szCs w:val="24"/>
              </w:rPr>
              <w:t>Daily, weekly, Monthly</w:t>
            </w:r>
          </w:p>
        </w:tc>
      </w:tr>
    </w:tbl>
    <w:p w14:paraId="62EDA7F2" w14:textId="77777777" w:rsidR="00F31E3A" w:rsidRPr="0006336A" w:rsidRDefault="00F31E3A" w:rsidP="00F13058"/>
    <w:p w14:paraId="5250E53A" w14:textId="77777777" w:rsidR="00B222ED" w:rsidRPr="0006336A" w:rsidRDefault="00B222ED" w:rsidP="00E822EA">
      <w:pPr>
        <w:pStyle w:val="Heading4"/>
        <w:ind w:hanging="1135"/>
      </w:pPr>
      <w:r w:rsidRPr="0006336A">
        <w:t>Services and Performance Metrics</w:t>
      </w:r>
    </w:p>
    <w:p w14:paraId="0476B4A5" w14:textId="77777777" w:rsidR="00B222ED" w:rsidRPr="0006336A" w:rsidRDefault="00B222ED" w:rsidP="00267990">
      <w:pPr>
        <w:pStyle w:val="ListParagraph"/>
        <w:numPr>
          <w:ilvl w:val="0"/>
          <w:numId w:val="6"/>
        </w:numPr>
      </w:pPr>
      <w:r w:rsidRPr="0006336A">
        <w:t xml:space="preserve">The bidder is responsible to provide the following services as specified in the Service </w:t>
      </w:r>
      <w:r w:rsidR="00B12F3C" w:rsidRPr="0006336A">
        <w:tab/>
      </w:r>
      <w:r w:rsidR="00B12F3C" w:rsidRPr="0006336A">
        <w:tab/>
      </w:r>
      <w:r w:rsidR="00B12F3C" w:rsidRPr="0006336A">
        <w:tab/>
      </w:r>
      <w:r w:rsidRPr="0006336A">
        <w:t>Breakdown Structure (SBS):</w:t>
      </w:r>
    </w:p>
    <w:tbl>
      <w:tblPr>
        <w:tblStyle w:val="TableGrid"/>
        <w:tblW w:w="4487" w:type="pct"/>
        <w:tblInd w:w="98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33"/>
        <w:gridCol w:w="2269"/>
        <w:gridCol w:w="5238"/>
      </w:tblGrid>
      <w:tr w:rsidR="00F31E3A" w:rsidRPr="0006336A" w14:paraId="518CDC34" w14:textId="77777777" w:rsidTr="00F13058">
        <w:trPr>
          <w:tblHeader/>
        </w:trPr>
        <w:tc>
          <w:tcPr>
            <w:tcW w:w="656" w:type="pct"/>
            <w:shd w:val="clear" w:color="auto" w:fill="DBE5F1" w:themeFill="accent1" w:themeFillTint="33"/>
          </w:tcPr>
          <w:p w14:paraId="58FCD7DC" w14:textId="77777777" w:rsidR="00F31E3A" w:rsidRPr="0006336A" w:rsidRDefault="00F31E3A" w:rsidP="00F13058">
            <w:pPr>
              <w:spacing w:line="276" w:lineRule="auto"/>
              <w:rPr>
                <w:rFonts w:asciiTheme="minorHAnsi" w:hAnsiTheme="minorHAnsi"/>
                <w:b/>
                <w:szCs w:val="24"/>
              </w:rPr>
            </w:pPr>
            <w:r w:rsidRPr="0006336A">
              <w:rPr>
                <w:rFonts w:asciiTheme="minorHAnsi" w:hAnsiTheme="minorHAnsi"/>
                <w:b/>
                <w:szCs w:val="24"/>
              </w:rPr>
              <w:t>SBS</w:t>
            </w:r>
          </w:p>
        </w:tc>
        <w:tc>
          <w:tcPr>
            <w:tcW w:w="1313" w:type="pct"/>
            <w:shd w:val="clear" w:color="auto" w:fill="DBE5F1" w:themeFill="accent1" w:themeFillTint="33"/>
          </w:tcPr>
          <w:p w14:paraId="76F1FC6B" w14:textId="77777777" w:rsidR="00F31E3A" w:rsidRPr="0006336A" w:rsidRDefault="00F31E3A" w:rsidP="00F13058">
            <w:pPr>
              <w:spacing w:line="276" w:lineRule="auto"/>
              <w:rPr>
                <w:rFonts w:asciiTheme="minorHAnsi" w:hAnsiTheme="minorHAnsi"/>
                <w:b/>
                <w:szCs w:val="24"/>
              </w:rPr>
            </w:pPr>
            <w:r w:rsidRPr="0006336A">
              <w:rPr>
                <w:rFonts w:asciiTheme="minorHAnsi" w:hAnsiTheme="minorHAnsi"/>
                <w:b/>
                <w:szCs w:val="24"/>
              </w:rPr>
              <w:t>Service Element</w:t>
            </w:r>
          </w:p>
        </w:tc>
        <w:tc>
          <w:tcPr>
            <w:tcW w:w="3031" w:type="pct"/>
            <w:shd w:val="clear" w:color="auto" w:fill="DBE5F1" w:themeFill="accent1" w:themeFillTint="33"/>
          </w:tcPr>
          <w:p w14:paraId="3C6D8B7C" w14:textId="77777777" w:rsidR="00F31E3A" w:rsidRPr="0006336A" w:rsidRDefault="00F31E3A" w:rsidP="00F13058">
            <w:pPr>
              <w:spacing w:line="276" w:lineRule="auto"/>
              <w:rPr>
                <w:rFonts w:asciiTheme="minorHAnsi" w:hAnsiTheme="minorHAnsi"/>
                <w:b/>
                <w:szCs w:val="24"/>
              </w:rPr>
            </w:pPr>
            <w:r w:rsidRPr="0006336A">
              <w:rPr>
                <w:rFonts w:asciiTheme="minorHAnsi" w:hAnsiTheme="minorHAnsi"/>
                <w:b/>
                <w:szCs w:val="24"/>
              </w:rPr>
              <w:t>Service Level</w:t>
            </w:r>
          </w:p>
        </w:tc>
      </w:tr>
      <w:tr w:rsidR="00F31E3A" w:rsidRPr="0006336A" w14:paraId="41B24EF0" w14:textId="77777777" w:rsidTr="00F13058">
        <w:tc>
          <w:tcPr>
            <w:tcW w:w="656" w:type="pct"/>
          </w:tcPr>
          <w:p w14:paraId="23E88DA9" w14:textId="77777777" w:rsidR="00F31E3A" w:rsidRPr="0006336A" w:rsidRDefault="00F31E3A" w:rsidP="00A15DE7">
            <w:pPr>
              <w:pStyle w:val="ListParagraph"/>
              <w:numPr>
                <w:ilvl w:val="0"/>
                <w:numId w:val="28"/>
              </w:numPr>
              <w:spacing w:after="120" w:line="276" w:lineRule="auto"/>
              <w:ind w:left="284" w:hanging="284"/>
              <w:jc w:val="left"/>
              <w:outlineLvl w:val="9"/>
            </w:pPr>
          </w:p>
        </w:tc>
        <w:tc>
          <w:tcPr>
            <w:tcW w:w="1313" w:type="pct"/>
          </w:tcPr>
          <w:p w14:paraId="2B8F4CE9" w14:textId="77777777" w:rsidR="00F31E3A" w:rsidRPr="0006336A" w:rsidRDefault="00F31E3A" w:rsidP="00F13058">
            <w:pPr>
              <w:spacing w:line="276" w:lineRule="auto"/>
              <w:rPr>
                <w:szCs w:val="24"/>
              </w:rPr>
            </w:pPr>
            <w:r w:rsidRPr="0006336A">
              <w:rPr>
                <w:szCs w:val="24"/>
              </w:rPr>
              <w:t>Call Centre</w:t>
            </w:r>
          </w:p>
        </w:tc>
        <w:tc>
          <w:tcPr>
            <w:tcW w:w="3031" w:type="pct"/>
          </w:tcPr>
          <w:p w14:paraId="3386492F" w14:textId="77777777" w:rsidR="00F31E3A" w:rsidRPr="0006336A" w:rsidRDefault="00F31E3A" w:rsidP="00F13058">
            <w:pPr>
              <w:spacing w:line="276" w:lineRule="auto"/>
              <w:rPr>
                <w:szCs w:val="24"/>
              </w:rPr>
            </w:pPr>
            <w:r w:rsidRPr="0006336A">
              <w:rPr>
                <w:szCs w:val="24"/>
              </w:rPr>
              <w:t>24h x 7days x 52weeks</w:t>
            </w:r>
          </w:p>
        </w:tc>
      </w:tr>
      <w:tr w:rsidR="00F31E3A" w:rsidRPr="0006336A" w14:paraId="5BADEFC5" w14:textId="77777777" w:rsidTr="00F13058">
        <w:tc>
          <w:tcPr>
            <w:tcW w:w="656" w:type="pct"/>
          </w:tcPr>
          <w:p w14:paraId="708B363C" w14:textId="77777777" w:rsidR="00F31E3A" w:rsidRPr="0006336A" w:rsidRDefault="00F31E3A" w:rsidP="00A15DE7">
            <w:pPr>
              <w:pStyle w:val="ListParagraph"/>
              <w:numPr>
                <w:ilvl w:val="0"/>
                <w:numId w:val="28"/>
              </w:numPr>
              <w:spacing w:after="120" w:line="276" w:lineRule="auto"/>
              <w:ind w:left="284" w:hanging="284"/>
              <w:jc w:val="left"/>
              <w:outlineLvl w:val="9"/>
            </w:pPr>
          </w:p>
        </w:tc>
        <w:tc>
          <w:tcPr>
            <w:tcW w:w="1313" w:type="pct"/>
          </w:tcPr>
          <w:p w14:paraId="27AC8EF7" w14:textId="77777777" w:rsidR="00F31E3A" w:rsidRPr="0006336A" w:rsidRDefault="00F31E3A" w:rsidP="00F13058">
            <w:pPr>
              <w:spacing w:line="276" w:lineRule="auto"/>
              <w:rPr>
                <w:szCs w:val="24"/>
              </w:rPr>
            </w:pPr>
            <w:r w:rsidRPr="0006336A">
              <w:rPr>
                <w:szCs w:val="24"/>
              </w:rPr>
              <w:t>Call Centre</w:t>
            </w:r>
          </w:p>
        </w:tc>
        <w:tc>
          <w:tcPr>
            <w:tcW w:w="3031" w:type="pct"/>
          </w:tcPr>
          <w:p w14:paraId="21F55440" w14:textId="77777777" w:rsidR="00F31E3A" w:rsidRPr="0006336A" w:rsidRDefault="00F31E3A" w:rsidP="00F13058">
            <w:pPr>
              <w:spacing w:line="276" w:lineRule="auto"/>
              <w:rPr>
                <w:szCs w:val="24"/>
              </w:rPr>
            </w:pPr>
            <w:r w:rsidRPr="0006336A">
              <w:rPr>
                <w:szCs w:val="24"/>
              </w:rPr>
              <w:t>8h x 5d, 07:30 – 16:30</w:t>
            </w:r>
          </w:p>
        </w:tc>
      </w:tr>
      <w:tr w:rsidR="00F31E3A" w:rsidRPr="0006336A" w14:paraId="76B9EC59" w14:textId="77777777" w:rsidTr="00F13058">
        <w:tc>
          <w:tcPr>
            <w:tcW w:w="656" w:type="pct"/>
          </w:tcPr>
          <w:p w14:paraId="3AD42E36" w14:textId="77777777" w:rsidR="00F31E3A" w:rsidRPr="0006336A" w:rsidRDefault="00F31E3A" w:rsidP="00A15DE7">
            <w:pPr>
              <w:pStyle w:val="ListParagraph"/>
              <w:numPr>
                <w:ilvl w:val="0"/>
                <w:numId w:val="28"/>
              </w:numPr>
              <w:spacing w:after="120" w:line="276" w:lineRule="auto"/>
              <w:ind w:left="284" w:hanging="284"/>
              <w:jc w:val="left"/>
              <w:outlineLvl w:val="9"/>
            </w:pPr>
          </w:p>
        </w:tc>
        <w:tc>
          <w:tcPr>
            <w:tcW w:w="1313" w:type="pct"/>
          </w:tcPr>
          <w:p w14:paraId="78FD98B1" w14:textId="77777777" w:rsidR="00F31E3A" w:rsidRPr="0006336A" w:rsidRDefault="00F31E3A" w:rsidP="00F13058">
            <w:pPr>
              <w:spacing w:line="276" w:lineRule="auto"/>
              <w:rPr>
                <w:szCs w:val="24"/>
              </w:rPr>
            </w:pPr>
            <w:r w:rsidRPr="0006336A">
              <w:rPr>
                <w:szCs w:val="24"/>
              </w:rPr>
              <w:t>Incident Response</w:t>
            </w:r>
          </w:p>
        </w:tc>
        <w:tc>
          <w:tcPr>
            <w:tcW w:w="3031" w:type="pct"/>
          </w:tcPr>
          <w:p w14:paraId="33D7BEA7" w14:textId="77777777" w:rsidR="00F31E3A" w:rsidRPr="0006336A" w:rsidRDefault="00F31E3A" w:rsidP="00F13058">
            <w:pPr>
              <w:spacing w:line="276" w:lineRule="auto"/>
              <w:rPr>
                <w:szCs w:val="24"/>
              </w:rPr>
            </w:pPr>
            <w:r w:rsidRPr="0006336A">
              <w:rPr>
                <w:szCs w:val="24"/>
              </w:rPr>
              <w:t xml:space="preserve">Maximum 4 hours </w:t>
            </w:r>
          </w:p>
        </w:tc>
      </w:tr>
      <w:tr w:rsidR="00F31E3A" w:rsidRPr="0006336A" w14:paraId="20196BC4" w14:textId="77777777" w:rsidTr="00F13058">
        <w:tc>
          <w:tcPr>
            <w:tcW w:w="656" w:type="pct"/>
          </w:tcPr>
          <w:p w14:paraId="55AD10CF" w14:textId="77777777" w:rsidR="00F31E3A" w:rsidRPr="0006336A" w:rsidRDefault="00F31E3A" w:rsidP="00A15DE7">
            <w:pPr>
              <w:pStyle w:val="ListParagraph"/>
              <w:numPr>
                <w:ilvl w:val="0"/>
                <w:numId w:val="28"/>
              </w:numPr>
              <w:spacing w:after="120" w:line="276" w:lineRule="auto"/>
              <w:ind w:left="284" w:hanging="284"/>
              <w:jc w:val="left"/>
              <w:outlineLvl w:val="9"/>
            </w:pPr>
          </w:p>
        </w:tc>
        <w:tc>
          <w:tcPr>
            <w:tcW w:w="1313" w:type="pct"/>
          </w:tcPr>
          <w:p w14:paraId="6B6AC66A" w14:textId="77777777" w:rsidR="00F31E3A" w:rsidRPr="0006336A" w:rsidRDefault="00F31E3A" w:rsidP="00F13058">
            <w:pPr>
              <w:spacing w:line="276" w:lineRule="auto"/>
              <w:rPr>
                <w:szCs w:val="24"/>
              </w:rPr>
            </w:pPr>
            <w:r w:rsidRPr="0006336A">
              <w:rPr>
                <w:szCs w:val="24"/>
              </w:rPr>
              <w:t>Incident Restore</w:t>
            </w:r>
          </w:p>
        </w:tc>
        <w:tc>
          <w:tcPr>
            <w:tcW w:w="3031" w:type="pct"/>
          </w:tcPr>
          <w:p w14:paraId="7A4ABBF4" w14:textId="77777777" w:rsidR="00F31E3A" w:rsidRPr="0006336A" w:rsidRDefault="00F31E3A" w:rsidP="00F13058">
            <w:pPr>
              <w:spacing w:line="276" w:lineRule="auto"/>
              <w:rPr>
                <w:szCs w:val="24"/>
              </w:rPr>
            </w:pPr>
            <w:r w:rsidRPr="0006336A">
              <w:rPr>
                <w:szCs w:val="24"/>
              </w:rPr>
              <w:t>Maximum 8 hours</w:t>
            </w:r>
          </w:p>
        </w:tc>
      </w:tr>
      <w:tr w:rsidR="00F31E3A" w:rsidRPr="0006336A" w14:paraId="51806F5A" w14:textId="77777777" w:rsidTr="00F13058">
        <w:tc>
          <w:tcPr>
            <w:tcW w:w="656" w:type="pct"/>
          </w:tcPr>
          <w:p w14:paraId="0A47F5E1" w14:textId="77777777" w:rsidR="00F31E3A" w:rsidRPr="0006336A" w:rsidRDefault="00F31E3A" w:rsidP="00A15DE7">
            <w:pPr>
              <w:pStyle w:val="ListParagraph"/>
              <w:numPr>
                <w:ilvl w:val="0"/>
                <w:numId w:val="28"/>
              </w:numPr>
              <w:spacing w:after="120" w:line="276" w:lineRule="auto"/>
              <w:ind w:left="284" w:hanging="284"/>
              <w:jc w:val="left"/>
              <w:outlineLvl w:val="9"/>
            </w:pPr>
          </w:p>
        </w:tc>
        <w:tc>
          <w:tcPr>
            <w:tcW w:w="1313" w:type="pct"/>
          </w:tcPr>
          <w:p w14:paraId="05B06AA5" w14:textId="77777777" w:rsidR="00F31E3A" w:rsidRPr="0006336A" w:rsidRDefault="00F31E3A" w:rsidP="00F13058">
            <w:pPr>
              <w:spacing w:line="276" w:lineRule="auto"/>
              <w:rPr>
                <w:szCs w:val="24"/>
              </w:rPr>
            </w:pPr>
            <w:r w:rsidRPr="0006336A">
              <w:rPr>
                <w:szCs w:val="24"/>
              </w:rPr>
              <w:t>Availability Metrics</w:t>
            </w:r>
          </w:p>
        </w:tc>
        <w:tc>
          <w:tcPr>
            <w:tcW w:w="3031" w:type="pct"/>
          </w:tcPr>
          <w:p w14:paraId="5BF7EE5E" w14:textId="77777777" w:rsidR="00F31E3A" w:rsidRPr="0006336A" w:rsidRDefault="00F31E3A" w:rsidP="00F13058">
            <w:pPr>
              <w:spacing w:line="276" w:lineRule="auto"/>
              <w:rPr>
                <w:szCs w:val="24"/>
              </w:rPr>
            </w:pPr>
            <w:r w:rsidRPr="0006336A">
              <w:rPr>
                <w:szCs w:val="24"/>
              </w:rPr>
              <w:t>99% Availability</w:t>
            </w:r>
          </w:p>
        </w:tc>
      </w:tr>
    </w:tbl>
    <w:p w14:paraId="473CBC6B" w14:textId="77777777" w:rsidR="00E60BE0" w:rsidRPr="0006336A" w:rsidRDefault="00E60BE0" w:rsidP="00E822EA">
      <w:pPr>
        <w:pStyle w:val="Heading4"/>
        <w:ind w:hanging="1135"/>
      </w:pPr>
      <w:r w:rsidRPr="0006336A">
        <w:t>Supplier Performance Reporting</w:t>
      </w:r>
    </w:p>
    <w:p w14:paraId="00151DDB" w14:textId="77777777" w:rsidR="00F31E3A" w:rsidRPr="00C330B9" w:rsidRDefault="00F31E3A" w:rsidP="00F13058">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 xml:space="preserve">(a)   The Supplier will report on a weekly basis to SITA during the design, installation and implementation phase of the project; weekly written reports are to be presented to </w:t>
      </w:r>
      <w:r w:rsidRPr="00C330B9">
        <w:rPr>
          <w:rStyle w:val="Strong"/>
          <w:rFonts w:asciiTheme="minorHAnsi" w:hAnsiTheme="minorHAnsi" w:cstheme="minorHAnsi"/>
          <w:b w:val="0"/>
          <w:sz w:val="22"/>
          <w:szCs w:val="22"/>
          <w:shd w:val="clear" w:color="auto" w:fill="FFFFFF" w:themeFill="background1"/>
        </w:rPr>
        <w:t>the SITA/Client on the progress of the preceding week until installation process has been completed</w:t>
      </w:r>
      <w:r w:rsidRPr="00C330B9">
        <w:rPr>
          <w:rStyle w:val="Strong"/>
          <w:rFonts w:asciiTheme="minorHAnsi" w:hAnsiTheme="minorHAnsi" w:cstheme="minorHAnsi"/>
          <w:b w:val="0"/>
          <w:sz w:val="22"/>
          <w:szCs w:val="22"/>
        </w:rPr>
        <w:t>.</w:t>
      </w:r>
    </w:p>
    <w:p w14:paraId="45270AE3" w14:textId="77777777" w:rsidR="00F31E3A" w:rsidRPr="00C330B9" w:rsidRDefault="00F31E3A" w:rsidP="00F13058">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 xml:space="preserve">(b) </w:t>
      </w:r>
      <w:r w:rsidRPr="00C330B9">
        <w:rPr>
          <w:rStyle w:val="Strong"/>
          <w:rFonts w:asciiTheme="minorHAnsi" w:hAnsiTheme="minorHAnsi" w:cstheme="minorHAnsi"/>
          <w:b w:val="0"/>
          <w:sz w:val="22"/>
          <w:szCs w:val="22"/>
        </w:rPr>
        <w:tab/>
        <w:t xml:space="preserve">Quarterly meetings to be scheduled between SITA and service provider and also AD-HOC meetings from both sided. </w:t>
      </w:r>
    </w:p>
    <w:p w14:paraId="05D98661" w14:textId="77777777" w:rsidR="00F31E3A" w:rsidRPr="00C330B9" w:rsidRDefault="00F31E3A" w:rsidP="00F13058">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lastRenderedPageBreak/>
        <w:t>(c)</w:t>
      </w:r>
      <w:r w:rsidRPr="00C330B9">
        <w:rPr>
          <w:rStyle w:val="Strong"/>
          <w:rFonts w:asciiTheme="minorHAnsi" w:hAnsiTheme="minorHAnsi" w:cstheme="minorHAnsi"/>
          <w:b w:val="0"/>
          <w:sz w:val="22"/>
          <w:szCs w:val="22"/>
        </w:rPr>
        <w:tab/>
        <w:t>The Supplier will be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0504E52C" w14:textId="77777777" w:rsidR="00F31E3A" w:rsidRPr="00C330B9" w:rsidRDefault="00F31E3A" w:rsidP="00F13058">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(d)</w:t>
      </w:r>
      <w:r w:rsidRPr="00C330B9">
        <w:rPr>
          <w:rStyle w:val="Strong"/>
          <w:rFonts w:asciiTheme="minorHAnsi" w:hAnsiTheme="minorHAnsi" w:cstheme="minorHAnsi"/>
          <w:b w:val="0"/>
          <w:sz w:val="22"/>
          <w:szCs w:val="22"/>
        </w:rPr>
        <w:tab/>
        <w:t>Support via telephone or on-site visits.</w:t>
      </w:r>
    </w:p>
    <w:p w14:paraId="27D889B9" w14:textId="77777777" w:rsidR="00F31E3A" w:rsidRPr="00C330B9" w:rsidRDefault="00F31E3A" w:rsidP="00A15DE7">
      <w:pPr>
        <w:pStyle w:val="Specification"/>
        <w:numPr>
          <w:ilvl w:val="1"/>
          <w:numId w:val="30"/>
        </w:numPr>
        <w:spacing w:line="276" w:lineRule="auto"/>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 xml:space="preserve">Troubleshooting application queries. </w:t>
      </w:r>
    </w:p>
    <w:p w14:paraId="392855A6" w14:textId="77777777" w:rsidR="00F31E3A" w:rsidRPr="00C330B9" w:rsidRDefault="00F31E3A" w:rsidP="00A15DE7">
      <w:pPr>
        <w:pStyle w:val="Specification"/>
        <w:numPr>
          <w:ilvl w:val="1"/>
          <w:numId w:val="30"/>
        </w:numPr>
        <w:spacing w:line="276" w:lineRule="auto"/>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Troubleshooting analyser communication queries.</w:t>
      </w:r>
    </w:p>
    <w:p w14:paraId="5B6A9A2B" w14:textId="77777777" w:rsidR="00F31E3A" w:rsidRPr="00C330B9" w:rsidRDefault="00F31E3A" w:rsidP="00F13058">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(g)</w:t>
      </w:r>
      <w:r w:rsidRPr="00C330B9">
        <w:rPr>
          <w:rStyle w:val="Strong"/>
          <w:rFonts w:asciiTheme="minorHAnsi" w:hAnsiTheme="minorHAnsi" w:cstheme="minorHAnsi"/>
          <w:b w:val="0"/>
          <w:sz w:val="22"/>
          <w:szCs w:val="22"/>
        </w:rPr>
        <w:tab/>
        <w:t>Configuration queries on the application</w:t>
      </w:r>
    </w:p>
    <w:p w14:paraId="23A94DCC" w14:textId="77777777" w:rsidR="00F31E3A" w:rsidRPr="00C330B9" w:rsidRDefault="00F31E3A" w:rsidP="00F13058">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(h)</w:t>
      </w:r>
      <w:r w:rsidRPr="00C330B9">
        <w:rPr>
          <w:rStyle w:val="Strong"/>
          <w:rFonts w:asciiTheme="minorHAnsi" w:hAnsiTheme="minorHAnsi" w:cstheme="minorHAnsi"/>
          <w:b w:val="0"/>
          <w:sz w:val="22"/>
          <w:szCs w:val="22"/>
        </w:rPr>
        <w:tab/>
        <w:t xml:space="preserve">Assisting in the training related to the application. </w:t>
      </w:r>
    </w:p>
    <w:p w14:paraId="311A4D59" w14:textId="77777777" w:rsidR="00F31E3A" w:rsidRPr="00C330B9" w:rsidRDefault="00F31E3A">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w:t>
      </w:r>
      <w:proofErr w:type="spellStart"/>
      <w:r w:rsidRPr="00C330B9">
        <w:rPr>
          <w:rStyle w:val="Strong"/>
          <w:rFonts w:asciiTheme="minorHAnsi" w:hAnsiTheme="minorHAnsi" w:cstheme="minorHAnsi"/>
          <w:b w:val="0"/>
          <w:sz w:val="22"/>
          <w:szCs w:val="22"/>
        </w:rPr>
        <w:t>i</w:t>
      </w:r>
      <w:proofErr w:type="spellEnd"/>
      <w:r w:rsidRPr="00C330B9">
        <w:rPr>
          <w:rStyle w:val="Strong"/>
          <w:rFonts w:asciiTheme="minorHAnsi" w:hAnsiTheme="minorHAnsi" w:cstheme="minorHAnsi"/>
          <w:b w:val="0"/>
          <w:sz w:val="22"/>
          <w:szCs w:val="22"/>
        </w:rPr>
        <w:t>)</w:t>
      </w:r>
      <w:r w:rsidRPr="00C330B9">
        <w:rPr>
          <w:rStyle w:val="Strong"/>
          <w:rFonts w:asciiTheme="minorHAnsi" w:hAnsiTheme="minorHAnsi" w:cstheme="minorHAnsi"/>
          <w:b w:val="0"/>
          <w:sz w:val="22"/>
          <w:szCs w:val="22"/>
        </w:rPr>
        <w:tab/>
        <w:t>Free updates which address bug fixes, performance issues and ease of use of the application.</w:t>
      </w:r>
    </w:p>
    <w:p w14:paraId="591618B0" w14:textId="77777777" w:rsidR="00F31E3A" w:rsidRPr="00C330B9" w:rsidRDefault="00F31E3A">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(j)</w:t>
      </w:r>
      <w:r w:rsidRPr="00C330B9">
        <w:rPr>
          <w:rStyle w:val="Strong"/>
          <w:rFonts w:asciiTheme="minorHAnsi" w:hAnsiTheme="minorHAnsi" w:cstheme="minorHAnsi"/>
          <w:b w:val="0"/>
          <w:sz w:val="22"/>
          <w:szCs w:val="22"/>
        </w:rPr>
        <w:tab/>
        <w:t>Critical issues response time (e.g. total system failure) – 4 hours, from time off call received, or advise client if the problem is external (e.g. Network failure)</w:t>
      </w:r>
    </w:p>
    <w:p w14:paraId="3FBDEB1C" w14:textId="77777777" w:rsidR="00F31E3A" w:rsidRPr="00C330B9" w:rsidRDefault="00F31E3A">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(k)</w:t>
      </w:r>
      <w:r w:rsidRPr="00C330B9">
        <w:rPr>
          <w:rStyle w:val="Strong"/>
          <w:rFonts w:asciiTheme="minorHAnsi" w:hAnsiTheme="minorHAnsi" w:cstheme="minorHAnsi"/>
          <w:b w:val="0"/>
          <w:sz w:val="22"/>
          <w:szCs w:val="22"/>
        </w:rPr>
        <w:tab/>
        <w:t>Non-Critical issues response time (e.g. analyser communication problems) – 24 hours, from time off call received, or advise client if the problem is external (e.g. Network failure)</w:t>
      </w:r>
    </w:p>
    <w:p w14:paraId="73F15C79" w14:textId="77777777" w:rsidR="00F31E3A" w:rsidRPr="00C330B9" w:rsidRDefault="00F31E3A">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(l)</w:t>
      </w:r>
      <w:r w:rsidRPr="00C330B9">
        <w:rPr>
          <w:rStyle w:val="Strong"/>
          <w:rFonts w:asciiTheme="minorHAnsi" w:hAnsiTheme="minorHAnsi" w:cstheme="minorHAnsi"/>
          <w:b w:val="0"/>
          <w:sz w:val="22"/>
          <w:szCs w:val="22"/>
        </w:rPr>
        <w:tab/>
        <w:t>Maintenance support Services to ensure that support is available 24hours, 7days a week and 52 weeks per year for the support calls logged by SITA, on behalf of the SITA Client.</w:t>
      </w:r>
    </w:p>
    <w:p w14:paraId="0D48F851" w14:textId="7D2503B2" w:rsidR="00100CB4" w:rsidRDefault="00100CB4" w:rsidP="00E822EA">
      <w:pPr>
        <w:pStyle w:val="Heading4"/>
        <w:ind w:hanging="1135"/>
        <w:jc w:val="both"/>
      </w:pPr>
      <w:r>
        <w:t>Penalties</w:t>
      </w:r>
    </w:p>
    <w:p w14:paraId="58834F15" w14:textId="77777777" w:rsidR="00100CB4" w:rsidRDefault="00100CB4" w:rsidP="00A15DE7">
      <w:pPr>
        <w:pStyle w:val="ListParagraph"/>
        <w:numPr>
          <w:ilvl w:val="0"/>
          <w:numId w:val="74"/>
        </w:numPr>
      </w:pPr>
      <w: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407DBE75" w14:textId="1E29BA8E" w:rsidR="00100CB4" w:rsidRDefault="00100CB4" w:rsidP="00A15DE7">
      <w:pPr>
        <w:pStyle w:val="ListParagraph"/>
        <w:numPr>
          <w:ilvl w:val="0"/>
          <w:numId w:val="74"/>
        </w:numPr>
      </w:pPr>
      <w:r>
        <w:t xml:space="preserve">Where penalties are imposed, the relevant monthly invoice will be reduced by the penalty amount, or a credit note for the penalty amount will be submitted </w:t>
      </w:r>
      <w:r w:rsidRPr="00864435">
        <w:t xml:space="preserve">to </w:t>
      </w:r>
      <w:r>
        <w:rPr>
          <w:b/>
        </w:rPr>
        <w:t>SITA</w:t>
      </w:r>
      <w:r>
        <w:t xml:space="preserve"> within 2 (two) months of the target not being met. </w:t>
      </w:r>
    </w:p>
    <w:p w14:paraId="33006293" w14:textId="77777777" w:rsidR="00100CB4" w:rsidRDefault="00100CB4" w:rsidP="00A15DE7">
      <w:pPr>
        <w:pStyle w:val="ListParagraph"/>
        <w:numPr>
          <w:ilvl w:val="0"/>
          <w:numId w:val="74"/>
        </w:numPr>
      </w:pPr>
      <w:r>
        <w:rPr>
          <w:b/>
          <w:lang w:val="en-GB"/>
        </w:rPr>
        <w:t>SITA</w:t>
      </w:r>
      <w:r w:rsidRPr="00A44852">
        <w:rPr>
          <w:lang w:val="en-GB"/>
        </w:rPr>
        <w:t xml:space="preserve"> </w:t>
      </w:r>
      <w:r>
        <w:t>reserves the right to enforce these penalties, or not, depending on the merit of each case.</w:t>
      </w:r>
    </w:p>
    <w:p w14:paraId="646C3DF5" w14:textId="77777777" w:rsidR="00100CB4" w:rsidRPr="00030CA5" w:rsidRDefault="00100CB4" w:rsidP="00672AB2">
      <w:pPr>
        <w:pStyle w:val="ListParagraph"/>
        <w:ind w:left="1134"/>
      </w:pPr>
    </w:p>
    <w:p w14:paraId="6F438A70" w14:textId="77777777" w:rsidR="00E60BE0" w:rsidRPr="0006336A" w:rsidRDefault="00E60BE0" w:rsidP="00E822EA">
      <w:pPr>
        <w:pStyle w:val="Heading4"/>
        <w:ind w:hanging="1135"/>
        <w:jc w:val="both"/>
      </w:pPr>
      <w:r w:rsidRPr="0006336A">
        <w:t>Certification, Expertise and Qualification</w:t>
      </w:r>
    </w:p>
    <w:p w14:paraId="0D22E353" w14:textId="77777777" w:rsidR="00F31E3A" w:rsidRPr="00C330B9" w:rsidRDefault="00F31E3A" w:rsidP="00A15DE7">
      <w:pPr>
        <w:pStyle w:val="Specification"/>
        <w:numPr>
          <w:ilvl w:val="1"/>
          <w:numId w:val="30"/>
        </w:numPr>
        <w:tabs>
          <w:tab w:val="left" w:pos="1560"/>
        </w:tabs>
        <w:spacing w:line="276" w:lineRule="auto"/>
        <w:jc w:val="both"/>
        <w:rPr>
          <w:rFonts w:asciiTheme="minorHAnsi" w:hAnsiTheme="minorHAnsi" w:cstheme="minorHAnsi"/>
          <w:b/>
          <w:sz w:val="22"/>
          <w:szCs w:val="22"/>
        </w:rPr>
      </w:pPr>
      <w:r w:rsidRPr="00C330B9">
        <w:rPr>
          <w:rFonts w:asciiTheme="minorHAnsi" w:hAnsiTheme="minorHAnsi" w:cstheme="minorHAnsi"/>
          <w:bCs/>
          <w:color w:val="000000"/>
          <w:sz w:val="22"/>
          <w:szCs w:val="22"/>
        </w:rPr>
        <w:t>Supplier must have</w:t>
      </w:r>
      <w:r w:rsidRPr="00C330B9">
        <w:rPr>
          <w:rFonts w:asciiTheme="minorHAnsi" w:hAnsiTheme="minorHAnsi" w:cstheme="minorHAnsi"/>
          <w:sz w:val="22"/>
          <w:szCs w:val="22"/>
        </w:rPr>
        <w:t xml:space="preserve"> OEM documentation (valid certificate, license or membership card) here</w:t>
      </w:r>
      <w:r w:rsidRPr="00C330B9">
        <w:rPr>
          <w:rFonts w:asciiTheme="minorHAnsi" w:hAnsiTheme="minorHAnsi" w:cstheme="minorHAnsi"/>
          <w:bCs/>
          <w:color w:val="000000"/>
          <w:sz w:val="22"/>
          <w:szCs w:val="22"/>
        </w:rPr>
        <w:t xml:space="preserve"> and complaint throughout the whole project.</w:t>
      </w:r>
    </w:p>
    <w:p w14:paraId="0E77ABB7" w14:textId="77777777" w:rsidR="00F31E3A" w:rsidRPr="00C330B9" w:rsidRDefault="00F31E3A" w:rsidP="00A15DE7">
      <w:pPr>
        <w:pStyle w:val="Specification"/>
        <w:numPr>
          <w:ilvl w:val="1"/>
          <w:numId w:val="30"/>
        </w:numPr>
        <w:tabs>
          <w:tab w:val="left" w:pos="1560"/>
        </w:tabs>
        <w:spacing w:line="276" w:lineRule="auto"/>
        <w:jc w:val="both"/>
        <w:rPr>
          <w:rFonts w:asciiTheme="minorHAnsi" w:hAnsiTheme="minorHAnsi" w:cstheme="minorHAnsi"/>
          <w:bCs/>
          <w:color w:val="000000"/>
          <w:sz w:val="22"/>
          <w:szCs w:val="22"/>
        </w:rPr>
      </w:pPr>
      <w:r w:rsidRPr="00C330B9">
        <w:rPr>
          <w:rFonts w:asciiTheme="minorHAnsi" w:hAnsiTheme="minorHAnsi" w:cstheme="minorHAnsi"/>
          <w:bCs/>
          <w:color w:val="000000"/>
          <w:sz w:val="22"/>
          <w:szCs w:val="22"/>
        </w:rPr>
        <w:t xml:space="preserve">The </w:t>
      </w:r>
      <w:r w:rsidRPr="00C330B9">
        <w:rPr>
          <w:rFonts w:asciiTheme="minorHAnsi" w:hAnsiTheme="minorHAnsi" w:cstheme="minorHAnsi"/>
          <w:color w:val="000000"/>
          <w:sz w:val="22"/>
          <w:szCs w:val="22"/>
        </w:rPr>
        <w:t>Supplier</w:t>
      </w:r>
      <w:r w:rsidRPr="00C330B9">
        <w:rPr>
          <w:rFonts w:asciiTheme="minorHAnsi" w:hAnsiTheme="minorHAnsi" w:cstheme="minorHAnsi"/>
          <w:bCs/>
          <w:color w:val="000000"/>
          <w:sz w:val="22"/>
          <w:szCs w:val="22"/>
        </w:rPr>
        <w:t xml:space="preserve"> must utilise at least two (2) technical employees who are OEM/OSM security system enterprise certified for the entire period of the contract.</w:t>
      </w:r>
    </w:p>
    <w:p w14:paraId="200346AD" w14:textId="77777777" w:rsidR="00F31E3A" w:rsidRPr="00C330B9" w:rsidRDefault="00F31E3A" w:rsidP="00A15DE7">
      <w:pPr>
        <w:pStyle w:val="Specification"/>
        <w:numPr>
          <w:ilvl w:val="1"/>
          <w:numId w:val="30"/>
        </w:numPr>
        <w:tabs>
          <w:tab w:val="left" w:pos="1560"/>
        </w:tabs>
        <w:spacing w:line="276" w:lineRule="auto"/>
        <w:jc w:val="both"/>
        <w:rPr>
          <w:rFonts w:asciiTheme="minorHAnsi" w:hAnsiTheme="minorHAnsi" w:cstheme="minorHAnsi"/>
          <w:bCs/>
          <w:color w:val="000000"/>
          <w:sz w:val="22"/>
          <w:szCs w:val="22"/>
        </w:rPr>
      </w:pPr>
      <w:r w:rsidRPr="00C330B9">
        <w:rPr>
          <w:rFonts w:asciiTheme="minorHAnsi" w:hAnsiTheme="minorHAnsi" w:cstheme="minorHAnsi"/>
          <w:color w:val="000000"/>
          <w:sz w:val="22"/>
          <w:szCs w:val="22"/>
        </w:rPr>
        <w:t xml:space="preserve">The Supplier represents that, </w:t>
      </w:r>
    </w:p>
    <w:p w14:paraId="38BB215B" w14:textId="77777777" w:rsidR="00F31E3A" w:rsidRPr="00C330B9" w:rsidRDefault="00F31E3A" w:rsidP="00A15DE7">
      <w:pPr>
        <w:pStyle w:val="Specification"/>
        <w:numPr>
          <w:ilvl w:val="2"/>
          <w:numId w:val="30"/>
        </w:numPr>
        <w:spacing w:line="276" w:lineRule="auto"/>
        <w:jc w:val="both"/>
        <w:rPr>
          <w:rStyle w:val="Strong"/>
          <w:rFonts w:asciiTheme="minorHAnsi" w:hAnsiTheme="minorHAnsi" w:cstheme="minorHAnsi"/>
          <w:bCs w:val="0"/>
          <w:sz w:val="22"/>
          <w:szCs w:val="22"/>
        </w:rPr>
      </w:pPr>
      <w:r w:rsidRPr="00C330B9">
        <w:rPr>
          <w:rStyle w:val="Strong"/>
          <w:rFonts w:asciiTheme="minorHAnsi" w:hAnsiTheme="minorHAnsi" w:cstheme="minorHAnsi"/>
          <w:sz w:val="22"/>
          <w:szCs w:val="22"/>
        </w:rPr>
        <w:t>it has the necessary expertise, skill, qualifications and ability to undertake the work required in terms of the Statement of Work or Service Definition and;</w:t>
      </w:r>
    </w:p>
    <w:p w14:paraId="7DFB76F9" w14:textId="77777777" w:rsidR="00F31E3A" w:rsidRPr="00C330B9" w:rsidRDefault="00F31E3A" w:rsidP="00A15DE7">
      <w:pPr>
        <w:pStyle w:val="Specification"/>
        <w:numPr>
          <w:ilvl w:val="2"/>
          <w:numId w:val="30"/>
        </w:numPr>
        <w:spacing w:line="276" w:lineRule="auto"/>
        <w:jc w:val="both"/>
        <w:rPr>
          <w:rStyle w:val="Strong"/>
          <w:rFonts w:asciiTheme="minorHAnsi" w:hAnsiTheme="minorHAnsi" w:cstheme="minorHAnsi"/>
          <w:bCs w:val="0"/>
          <w:sz w:val="22"/>
          <w:szCs w:val="22"/>
        </w:rPr>
      </w:pPr>
      <w:r w:rsidRPr="00C330B9">
        <w:rPr>
          <w:rStyle w:val="Strong"/>
          <w:rFonts w:asciiTheme="minorHAnsi" w:hAnsiTheme="minorHAnsi" w:cstheme="minorHAnsi"/>
          <w:sz w:val="22"/>
          <w:szCs w:val="22"/>
        </w:rPr>
        <w:t>it is committed to provide the Products or Services; and</w:t>
      </w:r>
    </w:p>
    <w:p w14:paraId="33102345" w14:textId="77777777" w:rsidR="00F31E3A" w:rsidRPr="00C330B9" w:rsidRDefault="00F31E3A" w:rsidP="00A15DE7">
      <w:pPr>
        <w:pStyle w:val="Specification"/>
        <w:numPr>
          <w:ilvl w:val="2"/>
          <w:numId w:val="30"/>
        </w:numPr>
        <w:spacing w:line="276" w:lineRule="auto"/>
        <w:jc w:val="both"/>
        <w:rPr>
          <w:rStyle w:val="Strong"/>
          <w:rFonts w:asciiTheme="minorHAnsi" w:hAnsiTheme="minorHAnsi" w:cstheme="minorHAnsi"/>
          <w:bCs w:val="0"/>
          <w:sz w:val="22"/>
          <w:szCs w:val="22"/>
        </w:rPr>
      </w:pPr>
      <w:r w:rsidRPr="00C330B9">
        <w:rPr>
          <w:rStyle w:val="Strong"/>
          <w:rFonts w:asciiTheme="minorHAnsi" w:hAnsiTheme="minorHAnsi" w:cstheme="minorHAnsi"/>
          <w:sz w:val="22"/>
          <w:szCs w:val="22"/>
        </w:rPr>
        <w:t>perform all obligations detailed herein without any interruption to the Customer.</w:t>
      </w:r>
      <w:bookmarkStart w:id="61" w:name="_Toc448483301"/>
      <w:bookmarkStart w:id="62" w:name="_Toc448483304"/>
    </w:p>
    <w:p w14:paraId="0D25EECD" w14:textId="77777777" w:rsidR="00F31E3A" w:rsidRPr="00C330B9" w:rsidRDefault="00F31E3A" w:rsidP="00A15DE7">
      <w:pPr>
        <w:pStyle w:val="Specification"/>
        <w:numPr>
          <w:ilvl w:val="1"/>
          <w:numId w:val="30"/>
        </w:numPr>
        <w:tabs>
          <w:tab w:val="left" w:pos="1560"/>
        </w:tabs>
        <w:spacing w:line="276" w:lineRule="auto"/>
        <w:jc w:val="both"/>
        <w:rPr>
          <w:rFonts w:asciiTheme="minorHAnsi" w:hAnsiTheme="minorHAnsi" w:cstheme="minorHAnsi"/>
          <w:color w:val="000000"/>
          <w:sz w:val="22"/>
          <w:szCs w:val="22"/>
        </w:rPr>
      </w:pPr>
      <w:r w:rsidRPr="00C330B9">
        <w:rPr>
          <w:rFonts w:asciiTheme="minorHAnsi" w:hAnsiTheme="minorHAnsi" w:cstheme="minorHAnsi"/>
          <w:color w:val="000000"/>
          <w:sz w:val="22"/>
          <w:szCs w:val="22"/>
        </w:rPr>
        <w:t>The Supplier must provide the service in a good and workmanlike manner and in accordance with the practices and high professional standards used in well-managed operations performing services similar to the Services;</w:t>
      </w:r>
      <w:bookmarkEnd w:id="61"/>
    </w:p>
    <w:p w14:paraId="0346F50F" w14:textId="77777777" w:rsidR="00F31E3A" w:rsidRPr="00C330B9" w:rsidRDefault="00F31E3A" w:rsidP="00A15DE7">
      <w:pPr>
        <w:pStyle w:val="Specification"/>
        <w:numPr>
          <w:ilvl w:val="1"/>
          <w:numId w:val="30"/>
        </w:numPr>
        <w:tabs>
          <w:tab w:val="left" w:pos="1560"/>
        </w:tabs>
        <w:spacing w:line="276" w:lineRule="auto"/>
        <w:jc w:val="both"/>
        <w:rPr>
          <w:rFonts w:asciiTheme="minorHAnsi" w:hAnsiTheme="minorHAnsi" w:cstheme="minorHAnsi"/>
          <w:color w:val="000000"/>
          <w:sz w:val="22"/>
          <w:szCs w:val="22"/>
        </w:rPr>
      </w:pPr>
      <w:r w:rsidRPr="00C330B9">
        <w:rPr>
          <w:rFonts w:asciiTheme="minorHAnsi" w:hAnsiTheme="minorHAnsi" w:cstheme="minorHAnsi"/>
          <w:color w:val="000000"/>
          <w:sz w:val="22"/>
          <w:szCs w:val="22"/>
        </w:rPr>
        <w:lastRenderedPageBreak/>
        <w:t>The Supplier must perform the Services in the most cost-effective manner consistent with the level of quality and performance as defined in Statement of Work or Service Definition;</w:t>
      </w:r>
      <w:bookmarkEnd w:id="62"/>
    </w:p>
    <w:p w14:paraId="5433F7F8" w14:textId="77777777" w:rsidR="00F31E3A" w:rsidRPr="00100CB4" w:rsidRDefault="00F31E3A" w:rsidP="00A15DE7">
      <w:pPr>
        <w:pStyle w:val="Specification"/>
        <w:numPr>
          <w:ilvl w:val="1"/>
          <w:numId w:val="30"/>
        </w:numPr>
        <w:tabs>
          <w:tab w:val="left" w:pos="1560"/>
        </w:tabs>
        <w:spacing w:line="276" w:lineRule="auto"/>
        <w:jc w:val="both"/>
        <w:rPr>
          <w:rStyle w:val="Strong"/>
          <w:rFonts w:asciiTheme="minorHAnsi" w:hAnsiTheme="minorHAnsi" w:cstheme="minorHAnsi"/>
          <w:b w:val="0"/>
          <w:bCs w:val="0"/>
          <w:sz w:val="22"/>
          <w:szCs w:val="22"/>
        </w:rPr>
      </w:pPr>
      <w:r w:rsidRPr="00C330B9">
        <w:rPr>
          <w:rStyle w:val="Strong"/>
          <w:rFonts w:asciiTheme="minorHAnsi" w:hAnsiTheme="minorHAnsi" w:cstheme="minorHAnsi"/>
          <w:b w:val="0"/>
          <w:sz w:val="22"/>
          <w:szCs w:val="22"/>
        </w:rPr>
        <w:t xml:space="preserve">Original Equipment Manufacturer (OEM) or Original Software Manufacturer (OSM) work. The Supplier must ensure that work or service is performed by a person who is certified by Original Equipment Manufacturer or Original Software Manufacturer. </w:t>
      </w:r>
    </w:p>
    <w:p w14:paraId="5E582389" w14:textId="4C41F286" w:rsidR="00100CB4" w:rsidRPr="00672AB2" w:rsidRDefault="00100CB4" w:rsidP="00A15DE7">
      <w:pPr>
        <w:pStyle w:val="Specification"/>
        <w:numPr>
          <w:ilvl w:val="1"/>
          <w:numId w:val="30"/>
        </w:numPr>
        <w:spacing w:line="276" w:lineRule="auto"/>
        <w:rPr>
          <w:rStyle w:val="Strong"/>
          <w:rFonts w:asciiTheme="minorHAnsi" w:eastAsiaTheme="minorHAnsi" w:hAnsiTheme="minorHAnsi" w:cstheme="majorBidi"/>
          <w:b w:val="0"/>
          <w:sz w:val="22"/>
          <w:szCs w:val="22"/>
        </w:rPr>
      </w:pPr>
      <w:r w:rsidRPr="00BC2744">
        <w:rPr>
          <w:rFonts w:asciiTheme="minorHAnsi" w:eastAsiaTheme="minorHAnsi" w:hAnsiTheme="minorHAnsi" w:cstheme="majorBidi"/>
          <w:bCs/>
          <w:sz w:val="22"/>
          <w:szCs w:val="22"/>
        </w:rPr>
        <w:t>Original Equipment Manufacturers (OEM)/Original Software Manufacturers (OSM) using reseller model are not eligible to participate for this bid</w:t>
      </w:r>
    </w:p>
    <w:p w14:paraId="68BCD5C9" w14:textId="77777777" w:rsidR="00CA731E" w:rsidRPr="0006336A" w:rsidRDefault="00CA731E" w:rsidP="00E822EA">
      <w:pPr>
        <w:pStyle w:val="Heading4"/>
        <w:ind w:hanging="1135"/>
        <w:jc w:val="both"/>
      </w:pPr>
      <w:r w:rsidRPr="0006336A">
        <w:t>Logistical Conditions</w:t>
      </w:r>
    </w:p>
    <w:p w14:paraId="2F62780E" w14:textId="77777777" w:rsidR="00F31E3A" w:rsidRPr="00E822EA" w:rsidRDefault="00F31E3A">
      <w:pPr>
        <w:pStyle w:val="Specification"/>
        <w:spacing w:line="276" w:lineRule="auto"/>
        <w:ind w:left="1134" w:hanging="567"/>
        <w:jc w:val="both"/>
        <w:rPr>
          <w:rFonts w:asciiTheme="minorHAnsi" w:hAnsiTheme="minorHAnsi" w:cstheme="minorHAnsi"/>
          <w:b/>
          <w:sz w:val="22"/>
          <w:szCs w:val="22"/>
        </w:rPr>
      </w:pPr>
      <w:bookmarkStart w:id="63" w:name="_Toc448483118"/>
      <w:r w:rsidRPr="00E822EA">
        <w:rPr>
          <w:rFonts w:asciiTheme="minorHAnsi" w:hAnsiTheme="minorHAnsi" w:cstheme="minorHAnsi"/>
          <w:b/>
          <w:sz w:val="22"/>
          <w:szCs w:val="22"/>
        </w:rPr>
        <w:t xml:space="preserve">(a) </w:t>
      </w:r>
      <w:r w:rsidRPr="00E822EA">
        <w:rPr>
          <w:rFonts w:asciiTheme="minorHAnsi" w:hAnsiTheme="minorHAnsi" w:cstheme="minorHAnsi"/>
          <w:b/>
          <w:sz w:val="22"/>
          <w:szCs w:val="22"/>
        </w:rPr>
        <w:tab/>
        <w:t>Hours of work</w:t>
      </w:r>
      <w:r w:rsidRPr="00E822EA">
        <w:rPr>
          <w:rFonts w:asciiTheme="minorHAnsi" w:hAnsiTheme="minorHAnsi" w:cstheme="minorHAnsi"/>
          <w:sz w:val="22"/>
          <w:szCs w:val="22"/>
        </w:rPr>
        <w:t xml:space="preserve">, 07h00 – 16h00. </w:t>
      </w:r>
      <w:r w:rsidRPr="00E822EA">
        <w:rPr>
          <w:rFonts w:asciiTheme="minorHAnsi" w:hAnsiTheme="minorHAnsi" w:cstheme="minorHAnsi"/>
          <w:color w:val="FF0000"/>
          <w:sz w:val="22"/>
          <w:szCs w:val="22"/>
        </w:rPr>
        <w:t xml:space="preserve"> </w:t>
      </w:r>
    </w:p>
    <w:p w14:paraId="6FA48A79" w14:textId="77777777" w:rsidR="00F31E3A" w:rsidRPr="00E822EA" w:rsidRDefault="00F31E3A">
      <w:pPr>
        <w:pStyle w:val="Specification"/>
        <w:spacing w:line="276" w:lineRule="auto"/>
        <w:ind w:left="1134" w:hanging="567"/>
        <w:jc w:val="both"/>
        <w:rPr>
          <w:rFonts w:asciiTheme="minorHAnsi" w:hAnsiTheme="minorHAnsi" w:cstheme="minorHAnsi"/>
          <w:b/>
          <w:sz w:val="22"/>
          <w:szCs w:val="22"/>
        </w:rPr>
      </w:pPr>
      <w:r w:rsidRPr="00E822EA">
        <w:rPr>
          <w:rFonts w:asciiTheme="minorHAnsi" w:hAnsiTheme="minorHAnsi" w:cstheme="minorHAnsi"/>
          <w:sz w:val="22"/>
          <w:szCs w:val="22"/>
        </w:rPr>
        <w:t>(b)</w:t>
      </w:r>
      <w:r w:rsidRPr="00E822EA">
        <w:rPr>
          <w:rFonts w:asciiTheme="minorHAnsi" w:hAnsiTheme="minorHAnsi" w:cstheme="minorHAnsi"/>
          <w:sz w:val="22"/>
          <w:szCs w:val="22"/>
        </w:rPr>
        <w:tab/>
        <w:t>Provision to be made for work which will be Saturday and Sunday at the Head Office for two weekends.</w:t>
      </w:r>
    </w:p>
    <w:p w14:paraId="1661388C" w14:textId="77777777" w:rsidR="00F31E3A" w:rsidRPr="00E822EA" w:rsidRDefault="00F31E3A">
      <w:pPr>
        <w:pStyle w:val="Specification"/>
        <w:spacing w:line="276" w:lineRule="auto"/>
        <w:ind w:left="1134" w:hanging="567"/>
        <w:jc w:val="both"/>
        <w:rPr>
          <w:rFonts w:asciiTheme="minorHAnsi" w:hAnsiTheme="minorHAnsi" w:cstheme="minorHAnsi"/>
          <w:b/>
          <w:sz w:val="22"/>
          <w:szCs w:val="22"/>
        </w:rPr>
      </w:pPr>
      <w:r w:rsidRPr="00E822EA">
        <w:rPr>
          <w:rFonts w:asciiTheme="minorHAnsi" w:hAnsiTheme="minorHAnsi" w:cstheme="minorHAnsi"/>
          <w:sz w:val="22"/>
          <w:szCs w:val="22"/>
        </w:rPr>
        <w:t>(c)</w:t>
      </w:r>
      <w:r w:rsidR="00AE726A" w:rsidRPr="00E822EA">
        <w:rPr>
          <w:rFonts w:asciiTheme="minorHAnsi" w:hAnsiTheme="minorHAnsi" w:cstheme="minorHAnsi"/>
          <w:sz w:val="22"/>
          <w:szCs w:val="22"/>
        </w:rPr>
        <w:tab/>
      </w:r>
      <w:r w:rsidRPr="00E822EA">
        <w:rPr>
          <w:rFonts w:asciiTheme="minorHAnsi" w:hAnsiTheme="minorHAnsi" w:cstheme="minorHAnsi"/>
          <w:sz w:val="22"/>
          <w:szCs w:val="22"/>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63"/>
    </w:p>
    <w:p w14:paraId="2AC31E9D" w14:textId="77777777" w:rsidR="00F31E3A" w:rsidRPr="00E822EA" w:rsidRDefault="00AE726A">
      <w:pPr>
        <w:pStyle w:val="Specification"/>
        <w:spacing w:line="276" w:lineRule="auto"/>
        <w:ind w:left="1134" w:hanging="567"/>
        <w:jc w:val="both"/>
        <w:rPr>
          <w:rFonts w:asciiTheme="minorHAnsi" w:hAnsiTheme="minorHAnsi" w:cstheme="minorHAnsi"/>
          <w:b/>
          <w:sz w:val="22"/>
          <w:szCs w:val="22"/>
        </w:rPr>
      </w:pPr>
      <w:r w:rsidRPr="00E822EA">
        <w:rPr>
          <w:rFonts w:asciiTheme="minorHAnsi" w:hAnsiTheme="minorHAnsi" w:cstheme="minorHAnsi"/>
          <w:b/>
          <w:sz w:val="22"/>
          <w:szCs w:val="22"/>
        </w:rPr>
        <w:t>(d)</w:t>
      </w:r>
      <w:r w:rsidRPr="00E822EA">
        <w:rPr>
          <w:rFonts w:asciiTheme="minorHAnsi" w:hAnsiTheme="minorHAnsi" w:cstheme="minorHAnsi"/>
          <w:b/>
          <w:sz w:val="22"/>
          <w:szCs w:val="22"/>
        </w:rPr>
        <w:tab/>
      </w:r>
      <w:r w:rsidR="00F31E3A" w:rsidRPr="00E822EA">
        <w:rPr>
          <w:rFonts w:asciiTheme="minorHAnsi" w:hAnsiTheme="minorHAnsi" w:cstheme="minorHAnsi"/>
          <w:b/>
          <w:sz w:val="22"/>
          <w:szCs w:val="22"/>
        </w:rPr>
        <w:t>Tools of Trade</w:t>
      </w:r>
      <w:r w:rsidR="00F31E3A" w:rsidRPr="00E822EA">
        <w:rPr>
          <w:rFonts w:asciiTheme="minorHAnsi" w:hAnsiTheme="minorHAnsi" w:cstheme="minorHAnsi"/>
          <w:sz w:val="22"/>
          <w:szCs w:val="22"/>
        </w:rPr>
        <w:t xml:space="preserve">. The Supplier must bring their necessary tools of trade in order for them to perform their duties adequately. </w:t>
      </w:r>
    </w:p>
    <w:p w14:paraId="1A7A3904" w14:textId="77777777" w:rsidR="00F31E3A" w:rsidRPr="00E822EA" w:rsidRDefault="00AE726A">
      <w:pPr>
        <w:pStyle w:val="Specification"/>
        <w:spacing w:line="276" w:lineRule="auto"/>
        <w:ind w:left="1134" w:hanging="567"/>
        <w:jc w:val="both"/>
        <w:rPr>
          <w:rFonts w:asciiTheme="minorHAnsi" w:hAnsiTheme="minorHAnsi" w:cstheme="minorHAnsi"/>
          <w:b/>
          <w:sz w:val="22"/>
          <w:szCs w:val="22"/>
        </w:rPr>
      </w:pPr>
      <w:r w:rsidRPr="00E822EA">
        <w:rPr>
          <w:rFonts w:asciiTheme="minorHAnsi" w:hAnsiTheme="minorHAnsi" w:cstheme="minorHAnsi"/>
          <w:b/>
          <w:sz w:val="22"/>
          <w:szCs w:val="22"/>
        </w:rPr>
        <w:t>(e)</w:t>
      </w:r>
      <w:r w:rsidRPr="00E822EA">
        <w:rPr>
          <w:rFonts w:asciiTheme="minorHAnsi" w:hAnsiTheme="minorHAnsi" w:cstheme="minorHAnsi"/>
          <w:b/>
          <w:sz w:val="22"/>
          <w:szCs w:val="22"/>
        </w:rPr>
        <w:tab/>
      </w:r>
      <w:r w:rsidR="00F31E3A" w:rsidRPr="00E822EA">
        <w:rPr>
          <w:rFonts w:asciiTheme="minorHAnsi" w:hAnsiTheme="minorHAnsi" w:cstheme="minorHAnsi"/>
          <w:b/>
          <w:sz w:val="22"/>
          <w:szCs w:val="22"/>
        </w:rPr>
        <w:t>On-site and Remote Support</w:t>
      </w:r>
      <w:r w:rsidR="00F31E3A" w:rsidRPr="00E822EA">
        <w:rPr>
          <w:rFonts w:asciiTheme="minorHAnsi" w:hAnsiTheme="minorHAnsi" w:cstheme="minorHAnsi"/>
          <w:sz w:val="22"/>
          <w:szCs w:val="22"/>
        </w:rPr>
        <w:t xml:space="preserve">. The Supplier must give off-site and remote support, and only when off-site support is not sufficient, then on-site support will be required upon approval by SITA representative. </w:t>
      </w:r>
    </w:p>
    <w:p w14:paraId="5DEA08F8" w14:textId="77777777" w:rsidR="00F31E3A" w:rsidRPr="00E822EA" w:rsidRDefault="00AE726A">
      <w:pPr>
        <w:pStyle w:val="Specification"/>
        <w:spacing w:line="276" w:lineRule="auto"/>
        <w:ind w:left="1134" w:hanging="567"/>
        <w:jc w:val="both"/>
        <w:rPr>
          <w:rFonts w:asciiTheme="minorHAnsi" w:hAnsiTheme="minorHAnsi" w:cstheme="minorHAnsi"/>
          <w:sz w:val="22"/>
          <w:szCs w:val="22"/>
        </w:rPr>
      </w:pPr>
      <w:r w:rsidRPr="00E822EA">
        <w:rPr>
          <w:rFonts w:asciiTheme="minorHAnsi" w:hAnsiTheme="minorHAnsi" w:cstheme="minorHAnsi"/>
          <w:b/>
          <w:sz w:val="22"/>
          <w:szCs w:val="22"/>
        </w:rPr>
        <w:t>(f)</w:t>
      </w:r>
      <w:r w:rsidRPr="00E822EA">
        <w:rPr>
          <w:rFonts w:asciiTheme="minorHAnsi" w:hAnsiTheme="minorHAnsi" w:cstheme="minorHAnsi"/>
          <w:b/>
          <w:sz w:val="22"/>
          <w:szCs w:val="22"/>
        </w:rPr>
        <w:tab/>
      </w:r>
      <w:r w:rsidR="00F31E3A" w:rsidRPr="00E822EA">
        <w:rPr>
          <w:rFonts w:asciiTheme="minorHAnsi" w:hAnsiTheme="minorHAnsi" w:cstheme="minorHAnsi"/>
          <w:b/>
          <w:sz w:val="22"/>
          <w:szCs w:val="22"/>
        </w:rPr>
        <w:t>Support and Help Desk</w:t>
      </w:r>
      <w:r w:rsidR="00F31E3A" w:rsidRPr="00E822EA">
        <w:rPr>
          <w:rFonts w:asciiTheme="minorHAnsi" w:hAnsiTheme="minorHAnsi" w:cstheme="minorHAnsi"/>
          <w:sz w:val="22"/>
          <w:szCs w:val="22"/>
        </w:rPr>
        <w:t>. After hours helpdesk support is required for the period of the first three months per site during weekdays including weekends and public holidays.</w:t>
      </w:r>
    </w:p>
    <w:p w14:paraId="7BFA1B51" w14:textId="499BB1EE" w:rsidR="00A22826" w:rsidRDefault="000E1C50" w:rsidP="00E822EA">
      <w:pPr>
        <w:pStyle w:val="Heading4"/>
        <w:ind w:hanging="1135"/>
      </w:pPr>
      <w:r>
        <w:t>Skills transfer Training</w:t>
      </w:r>
    </w:p>
    <w:p w14:paraId="44F6FFE4" w14:textId="77777777" w:rsidR="00A22826" w:rsidRPr="00E822EA" w:rsidRDefault="00A22826" w:rsidP="00A15DE7">
      <w:pPr>
        <w:pStyle w:val="Specification"/>
        <w:numPr>
          <w:ilvl w:val="0"/>
          <w:numId w:val="68"/>
        </w:numPr>
        <w:spacing w:line="276" w:lineRule="auto"/>
        <w:jc w:val="both"/>
        <w:rPr>
          <w:rFonts w:asciiTheme="minorHAnsi" w:hAnsiTheme="minorHAnsi" w:cstheme="minorHAnsi"/>
          <w:sz w:val="22"/>
          <w:szCs w:val="22"/>
        </w:rPr>
      </w:pPr>
      <w:r w:rsidRPr="00E822EA">
        <w:rPr>
          <w:rFonts w:asciiTheme="minorHAnsi" w:hAnsiTheme="minorHAnsi" w:cstheme="minorHAnsi"/>
          <w:sz w:val="22"/>
          <w:szCs w:val="22"/>
        </w:rPr>
        <w:t>The Bidder must ensure that the SITA technical staff receives the required training to ensure the safe operation of the solution.</w:t>
      </w:r>
    </w:p>
    <w:p w14:paraId="52C3A545" w14:textId="77777777" w:rsidR="00A22826" w:rsidRPr="00E822EA" w:rsidRDefault="00A22826" w:rsidP="00A15DE7">
      <w:pPr>
        <w:pStyle w:val="Specification"/>
        <w:numPr>
          <w:ilvl w:val="0"/>
          <w:numId w:val="68"/>
        </w:numPr>
        <w:spacing w:line="276" w:lineRule="auto"/>
        <w:jc w:val="both"/>
        <w:rPr>
          <w:rFonts w:asciiTheme="minorHAnsi" w:hAnsiTheme="minorHAnsi" w:cstheme="minorHAnsi"/>
          <w:sz w:val="22"/>
          <w:szCs w:val="22"/>
        </w:rPr>
      </w:pPr>
      <w:r w:rsidRPr="00E822EA">
        <w:rPr>
          <w:rFonts w:asciiTheme="minorHAnsi" w:hAnsiTheme="minorHAnsi" w:cstheme="minorHAnsi"/>
          <w:sz w:val="22"/>
          <w:szCs w:val="22"/>
        </w:rPr>
        <w:t>The in-post training provided must include the possible primary cause and solutions to all the alarm events that can be encountered on the new solution.</w:t>
      </w:r>
    </w:p>
    <w:p w14:paraId="36A820EF" w14:textId="77777777" w:rsidR="00A22826" w:rsidRPr="00E822EA" w:rsidRDefault="00A22826" w:rsidP="00A15DE7">
      <w:pPr>
        <w:pStyle w:val="Specification"/>
        <w:numPr>
          <w:ilvl w:val="0"/>
          <w:numId w:val="68"/>
        </w:numPr>
        <w:spacing w:line="276" w:lineRule="auto"/>
        <w:jc w:val="both"/>
        <w:rPr>
          <w:rFonts w:asciiTheme="minorHAnsi" w:hAnsiTheme="minorHAnsi" w:cstheme="minorHAnsi"/>
          <w:sz w:val="22"/>
          <w:szCs w:val="22"/>
        </w:rPr>
      </w:pPr>
      <w:r w:rsidRPr="00E822EA">
        <w:rPr>
          <w:rFonts w:asciiTheme="minorHAnsi" w:hAnsiTheme="minorHAnsi" w:cstheme="minorHAnsi"/>
          <w:sz w:val="22"/>
          <w:szCs w:val="22"/>
        </w:rPr>
        <w:t>Free In-post training must be provided on an on-going basis to ensure that the responsible SITA technical staff is acquainted with the safe operation of the solution and interpretation of all alarm conditions.</w:t>
      </w:r>
    </w:p>
    <w:p w14:paraId="6B0434A2" w14:textId="77777777" w:rsidR="00A22826" w:rsidRPr="00E822EA" w:rsidRDefault="00A22826" w:rsidP="00A15DE7">
      <w:pPr>
        <w:pStyle w:val="Specification"/>
        <w:numPr>
          <w:ilvl w:val="0"/>
          <w:numId w:val="68"/>
        </w:numPr>
        <w:spacing w:line="276" w:lineRule="auto"/>
        <w:jc w:val="both"/>
        <w:rPr>
          <w:rFonts w:asciiTheme="minorHAnsi" w:hAnsiTheme="minorHAnsi" w:cstheme="minorHAnsi"/>
          <w:sz w:val="22"/>
          <w:szCs w:val="22"/>
        </w:rPr>
      </w:pPr>
      <w:r w:rsidRPr="00E822EA">
        <w:rPr>
          <w:rFonts w:asciiTheme="minorHAnsi" w:hAnsiTheme="minorHAnsi" w:cstheme="minorHAnsi"/>
          <w:sz w:val="22"/>
          <w:szCs w:val="22"/>
        </w:rPr>
        <w:t>The bidder must provide the required free in-post training material i.e., instruction manual to the responsible SITA technical staff.</w:t>
      </w:r>
    </w:p>
    <w:p w14:paraId="5C8C7ABD" w14:textId="77777777" w:rsidR="00A22826" w:rsidRPr="00E822EA" w:rsidRDefault="00A22826">
      <w:pPr>
        <w:pStyle w:val="Specification"/>
        <w:spacing w:line="276" w:lineRule="auto"/>
        <w:ind w:left="1134" w:hanging="567"/>
        <w:jc w:val="both"/>
        <w:rPr>
          <w:rFonts w:asciiTheme="minorHAnsi" w:hAnsiTheme="minorHAnsi" w:cstheme="minorHAnsi"/>
          <w:sz w:val="22"/>
          <w:szCs w:val="22"/>
        </w:rPr>
      </w:pPr>
    </w:p>
    <w:p w14:paraId="76670CF9" w14:textId="77777777" w:rsidR="00B12F3C" w:rsidRDefault="00F2583E" w:rsidP="00E822EA">
      <w:pPr>
        <w:pStyle w:val="Heading4"/>
        <w:ind w:hanging="1135"/>
      </w:pPr>
      <w:r w:rsidRPr="0006336A">
        <w:t>Regulatory, Quality and Standards</w:t>
      </w:r>
    </w:p>
    <w:p w14:paraId="0C995B15" w14:textId="71DA1638" w:rsidR="00DF0CEE" w:rsidRPr="00276841" w:rsidRDefault="00DF0CEE" w:rsidP="00E822EA">
      <w:pPr>
        <w:pStyle w:val="ListParagraph"/>
        <w:numPr>
          <w:ilvl w:val="0"/>
          <w:numId w:val="115"/>
        </w:numPr>
        <w:spacing w:line="360" w:lineRule="auto"/>
        <w:ind w:left="1134" w:hanging="425"/>
        <w:jc w:val="left"/>
      </w:pPr>
      <w:bookmarkStart w:id="64" w:name="_Hlk172030987"/>
      <w:r w:rsidRPr="00276841">
        <w:t>Products used to deliver the goods /services must comply with</w:t>
      </w:r>
      <w:r w:rsidR="003F557E">
        <w:t xml:space="preserve"> </w:t>
      </w:r>
      <w:r w:rsidRPr="00276841">
        <w:t>ISO9001 standard.</w:t>
      </w:r>
    </w:p>
    <w:p w14:paraId="7247E70E" w14:textId="77777777" w:rsidR="00DF0CEE" w:rsidRPr="00276841" w:rsidRDefault="00DF0CEE" w:rsidP="00E822EA">
      <w:pPr>
        <w:pStyle w:val="ListParagraph"/>
        <w:numPr>
          <w:ilvl w:val="0"/>
          <w:numId w:val="115"/>
        </w:numPr>
        <w:spacing w:line="360" w:lineRule="auto"/>
        <w:ind w:left="1134" w:hanging="425"/>
        <w:jc w:val="left"/>
      </w:pPr>
      <w:r w:rsidRPr="00276841">
        <w:t xml:space="preserve">The bidder will quote only SITA-certified products for this bid, i.e. products that are listed on the     </w:t>
      </w:r>
    </w:p>
    <w:p w14:paraId="4B77E74A" w14:textId="77777777" w:rsidR="00DF0CEE" w:rsidRPr="00276841" w:rsidRDefault="00DF0CEE" w:rsidP="00E822EA">
      <w:pPr>
        <w:pStyle w:val="ListParagraph"/>
        <w:spacing w:line="360" w:lineRule="auto"/>
        <w:ind w:left="1134"/>
        <w:jc w:val="left"/>
      </w:pPr>
      <w:r w:rsidRPr="00276841">
        <w:t>SITA product database. The database and certification process are available at </w:t>
      </w:r>
      <w:hyperlink r:id="rId13" w:tgtFrame="_blank" w:history="1">
        <w:r w:rsidRPr="00276841">
          <w:t>www.sita.co.za/prodcert.htm</w:t>
        </w:r>
      </w:hyperlink>
      <w:r w:rsidRPr="00276841">
        <w:t>. Non-certified products will not be accepted.</w:t>
      </w:r>
    </w:p>
    <w:p w14:paraId="51F0EE9A" w14:textId="77777777" w:rsidR="00DF0CEE" w:rsidRPr="00276841" w:rsidRDefault="00DF0CEE" w:rsidP="00E822EA">
      <w:pPr>
        <w:pStyle w:val="ListParagraph"/>
        <w:numPr>
          <w:ilvl w:val="0"/>
          <w:numId w:val="115"/>
        </w:numPr>
        <w:spacing w:line="360" w:lineRule="auto"/>
        <w:ind w:left="1134"/>
        <w:jc w:val="left"/>
        <w:rPr>
          <w:rFonts w:eastAsia="Times New Roman"/>
          <w:color w:val="000000"/>
          <w:lang w:val="en-US"/>
        </w:rPr>
      </w:pPr>
      <w:r w:rsidRPr="00276841">
        <w:rPr>
          <w:rFonts w:eastAsia="Times New Roman"/>
          <w:color w:val="000000"/>
          <w:lang w:val="en-US"/>
        </w:rPr>
        <w:lastRenderedPageBreak/>
        <w:t>As proof of certification, the individual product certificates for the quoted products must be attached to this bid.</w:t>
      </w:r>
    </w:p>
    <w:p w14:paraId="22FE794A" w14:textId="77777777" w:rsidR="00DF0CEE" w:rsidRPr="00276841" w:rsidRDefault="00DF0CEE" w:rsidP="00E822EA">
      <w:pPr>
        <w:pStyle w:val="ListParagraph"/>
        <w:numPr>
          <w:ilvl w:val="0"/>
          <w:numId w:val="115"/>
        </w:numPr>
        <w:spacing w:line="360" w:lineRule="auto"/>
        <w:ind w:left="1134"/>
        <w:jc w:val="left"/>
        <w:rPr>
          <w14:ligatures w14:val="standardContextual"/>
        </w:rPr>
      </w:pPr>
      <w:r w:rsidRPr="00276841">
        <w:t>The bidder must for the duration of the contract ensure that the proposed product or solution conform to the list of Government Minimum Interoperability Standards (MIOS).</w:t>
      </w:r>
    </w:p>
    <w:bookmarkEnd w:id="64"/>
    <w:p w14:paraId="4CA9F1DA" w14:textId="4DFC8EB6" w:rsidR="00F2583E" w:rsidRPr="0006336A" w:rsidRDefault="002A684A" w:rsidP="00E822EA">
      <w:pPr>
        <w:pStyle w:val="Heading4"/>
        <w:ind w:hanging="1135"/>
      </w:pPr>
      <w:r>
        <w:t xml:space="preserve">Company and </w:t>
      </w:r>
      <w:r w:rsidR="00F2583E" w:rsidRPr="0006336A">
        <w:t>Personnel Security Clearance</w:t>
      </w:r>
      <w:r>
        <w:t xml:space="preserve"> Requirements</w:t>
      </w:r>
    </w:p>
    <w:p w14:paraId="03BF8E7B" w14:textId="77777777" w:rsidR="00151196" w:rsidRPr="007A609D" w:rsidRDefault="00151196" w:rsidP="00151196">
      <w:pPr>
        <w:numPr>
          <w:ilvl w:val="1"/>
          <w:numId w:val="119"/>
        </w:numPr>
        <w:spacing w:after="0"/>
        <w:ind w:hanging="425"/>
        <w:rPr>
          <w:rFonts w:eastAsia="Times New Roman" w:cs="Calibri Light"/>
        </w:rPr>
      </w:pPr>
      <w:r w:rsidRPr="007A609D">
        <w:rPr>
          <w:rFonts w:eastAsia="Times New Roman" w:cs="Calibri Light"/>
          <w:b/>
        </w:rPr>
        <w:t>Company security screening:</w:t>
      </w:r>
      <w:r w:rsidRPr="007A609D">
        <w:rPr>
          <w:rFonts w:eastAsia="Times New Roman" w:cs="Calibri Light"/>
        </w:rPr>
        <w:t xml:space="preserve"> The supplier may be required to undergo a company security screening conducted by the State Security Agency (SSA). Should the SSA find the supplier </w:t>
      </w:r>
      <w:r w:rsidRPr="007A609D">
        <w:rPr>
          <w:rFonts w:eastAsia="Times New Roman" w:cs="Calibri Light"/>
          <w:b/>
        </w:rPr>
        <w:t>not suitable</w:t>
      </w:r>
      <w:r w:rsidRPr="007A609D">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66C9B16A" w14:textId="77777777" w:rsidR="00151196" w:rsidRPr="007A609D" w:rsidRDefault="00151196" w:rsidP="00151196">
      <w:pPr>
        <w:numPr>
          <w:ilvl w:val="2"/>
          <w:numId w:val="116"/>
        </w:numPr>
        <w:tabs>
          <w:tab w:val="clear" w:pos="1701"/>
          <w:tab w:val="num" w:pos="1418"/>
        </w:tabs>
        <w:spacing w:after="0"/>
        <w:ind w:hanging="425"/>
        <w:rPr>
          <w:rFonts w:eastAsia="Times New Roman" w:cs="Calibri Light"/>
        </w:rPr>
      </w:pPr>
      <w:r w:rsidRPr="007A609D">
        <w:rPr>
          <w:rFonts w:eastAsia="Times New Roman" w:cs="Calibri Light"/>
        </w:rPr>
        <w:t>Copy of company registration documentation;</w:t>
      </w:r>
    </w:p>
    <w:p w14:paraId="62A81A34" w14:textId="77777777" w:rsidR="00151196" w:rsidRPr="007A609D" w:rsidRDefault="00151196" w:rsidP="00151196">
      <w:pPr>
        <w:numPr>
          <w:ilvl w:val="2"/>
          <w:numId w:val="116"/>
        </w:numPr>
        <w:tabs>
          <w:tab w:val="clear" w:pos="1701"/>
          <w:tab w:val="num" w:pos="1418"/>
        </w:tabs>
        <w:spacing w:after="0"/>
        <w:ind w:hanging="425"/>
        <w:rPr>
          <w:rFonts w:eastAsia="Times New Roman" w:cs="Calibri Light"/>
        </w:rPr>
      </w:pPr>
      <w:r w:rsidRPr="007A609D">
        <w:rPr>
          <w:rFonts w:eastAsia="Times New Roman" w:cs="Calibri Light"/>
        </w:rPr>
        <w:t>Copy(</w:t>
      </w:r>
      <w:proofErr w:type="spellStart"/>
      <w:r w:rsidRPr="007A609D">
        <w:rPr>
          <w:rFonts w:eastAsia="Times New Roman" w:cs="Calibri Light"/>
        </w:rPr>
        <w:t>ies</w:t>
      </w:r>
      <w:proofErr w:type="spellEnd"/>
      <w:r w:rsidRPr="007A609D">
        <w:rPr>
          <w:rFonts w:eastAsia="Times New Roman" w:cs="Calibri Light"/>
        </w:rPr>
        <w:t xml:space="preserve">) of identity documentation of Director(s), Member(s) or Trustee(s); </w:t>
      </w:r>
    </w:p>
    <w:p w14:paraId="66022FE7" w14:textId="77777777" w:rsidR="00151196" w:rsidRPr="007A609D" w:rsidRDefault="00151196" w:rsidP="00151196">
      <w:pPr>
        <w:numPr>
          <w:ilvl w:val="2"/>
          <w:numId w:val="116"/>
        </w:numPr>
        <w:tabs>
          <w:tab w:val="clear" w:pos="1701"/>
          <w:tab w:val="num" w:pos="1418"/>
        </w:tabs>
        <w:spacing w:after="0"/>
        <w:ind w:hanging="425"/>
        <w:rPr>
          <w:rFonts w:eastAsia="Times New Roman" w:cs="Calibri Light"/>
        </w:rPr>
      </w:pPr>
      <w:r w:rsidRPr="007A609D">
        <w:rPr>
          <w:rFonts w:eastAsia="Times New Roman" w:cs="Calibri Light"/>
        </w:rPr>
        <w:t xml:space="preserve">Copy of valid tax clearance certificate. </w:t>
      </w:r>
    </w:p>
    <w:p w14:paraId="7CF4AA26" w14:textId="77777777" w:rsidR="00151196" w:rsidRPr="007A609D" w:rsidRDefault="00151196" w:rsidP="00151196">
      <w:pPr>
        <w:numPr>
          <w:ilvl w:val="1"/>
          <w:numId w:val="119"/>
        </w:numPr>
        <w:spacing w:after="0"/>
        <w:ind w:left="1107" w:hanging="398"/>
        <w:rPr>
          <w:rFonts w:eastAsia="Times New Roman" w:cs="Calibri Light"/>
        </w:rPr>
      </w:pPr>
      <w:r w:rsidRPr="007A609D">
        <w:rPr>
          <w:rFonts w:eastAsia="Times New Roman" w:cs="Calibri Light"/>
          <w:b/>
        </w:rPr>
        <w:t>Security suitability check for individuals:</w:t>
      </w:r>
      <w:r w:rsidRPr="007A609D">
        <w:rPr>
          <w:rFonts w:eastAsia="Times New Roman" w:cs="Calibri Light"/>
        </w:rPr>
        <w:t xml:space="preserve"> </w:t>
      </w:r>
      <w:r w:rsidRPr="007A609D">
        <w:rPr>
          <w:rFonts w:eastAsia="Times New Roman" w:cs="Calibri Light"/>
          <w:b/>
        </w:rPr>
        <w:t>SITA</w:t>
      </w:r>
      <w:r w:rsidRPr="007A609D">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sidRPr="007A609D">
        <w:rPr>
          <w:rFonts w:eastAsia="Times New Roman" w:cs="Calibri Light"/>
          <w:b/>
        </w:rPr>
        <w:t>SITA</w:t>
      </w:r>
      <w:r w:rsidRPr="007A609D">
        <w:rPr>
          <w:rFonts w:eastAsia="Times New Roman" w:cs="Calibri Light"/>
        </w:rPr>
        <w:t xml:space="preserve">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51306FF6" w14:textId="77777777" w:rsidR="00151196" w:rsidRPr="007A609D" w:rsidRDefault="00151196" w:rsidP="00151196">
      <w:pPr>
        <w:numPr>
          <w:ilvl w:val="2"/>
          <w:numId w:val="117"/>
        </w:numPr>
        <w:spacing w:after="0"/>
        <w:ind w:hanging="425"/>
        <w:rPr>
          <w:rFonts w:eastAsia="Times New Roman" w:cs="Calibri Light"/>
        </w:rPr>
      </w:pPr>
      <w:r w:rsidRPr="007A609D">
        <w:rPr>
          <w:rFonts w:eastAsia="Times New Roman" w:cs="Calibri Light"/>
        </w:rPr>
        <w:t>Copy of identity document;</w:t>
      </w:r>
    </w:p>
    <w:p w14:paraId="4A440975" w14:textId="77777777" w:rsidR="00151196" w:rsidRPr="007A609D" w:rsidRDefault="00151196" w:rsidP="00151196">
      <w:pPr>
        <w:numPr>
          <w:ilvl w:val="2"/>
          <w:numId w:val="117"/>
        </w:numPr>
        <w:spacing w:after="0"/>
        <w:ind w:hanging="425"/>
        <w:rPr>
          <w:rFonts w:eastAsia="Times New Roman" w:cs="Calibri Light"/>
        </w:rPr>
      </w:pPr>
      <w:r w:rsidRPr="007A609D">
        <w:rPr>
          <w:rFonts w:eastAsia="Times New Roman" w:cs="Calibri Light"/>
        </w:rPr>
        <w:t>Copy(</w:t>
      </w:r>
      <w:proofErr w:type="spellStart"/>
      <w:r w:rsidRPr="007A609D">
        <w:rPr>
          <w:rFonts w:eastAsia="Times New Roman" w:cs="Calibri Light"/>
        </w:rPr>
        <w:t>ies</w:t>
      </w:r>
      <w:proofErr w:type="spellEnd"/>
      <w:r w:rsidRPr="007A609D">
        <w:rPr>
          <w:rFonts w:eastAsia="Times New Roman" w:cs="Calibri Light"/>
        </w:rPr>
        <w:t xml:space="preserve">) of qualification(s) if </w:t>
      </w:r>
      <w:r w:rsidRPr="007A609D">
        <w:rPr>
          <w:rFonts w:eastAsia="Times New Roman" w:cs="Calibri Light"/>
          <w:b/>
        </w:rPr>
        <w:t xml:space="preserve">SITA </w:t>
      </w:r>
      <w:r w:rsidRPr="007A609D">
        <w:rPr>
          <w:rFonts w:eastAsia="Times New Roman" w:cs="Calibri Light"/>
        </w:rPr>
        <w:t>requires verification thereof;</w:t>
      </w:r>
    </w:p>
    <w:p w14:paraId="2F2BA638" w14:textId="77777777" w:rsidR="00151196" w:rsidRPr="007A609D" w:rsidRDefault="00151196" w:rsidP="00151196">
      <w:pPr>
        <w:numPr>
          <w:ilvl w:val="2"/>
          <w:numId w:val="117"/>
        </w:numPr>
        <w:spacing w:after="0"/>
        <w:ind w:hanging="425"/>
        <w:rPr>
          <w:rFonts w:eastAsia="Times New Roman" w:cs="Calibri Light"/>
        </w:rPr>
      </w:pPr>
      <w:r w:rsidRPr="007A609D">
        <w:rPr>
          <w:rFonts w:eastAsia="Times New Roman" w:cs="Calibri Light"/>
        </w:rPr>
        <w:t>Fingerprints – will be taken electronically;</w:t>
      </w:r>
    </w:p>
    <w:p w14:paraId="38948E95" w14:textId="77777777" w:rsidR="00151196" w:rsidRPr="007A609D" w:rsidRDefault="00151196" w:rsidP="00151196">
      <w:pPr>
        <w:numPr>
          <w:ilvl w:val="2"/>
          <w:numId w:val="117"/>
        </w:numPr>
        <w:spacing w:after="0"/>
        <w:ind w:hanging="425"/>
        <w:rPr>
          <w:rFonts w:eastAsia="Times New Roman" w:cs="Calibri Light"/>
        </w:rPr>
      </w:pPr>
      <w:r w:rsidRPr="007A609D">
        <w:rPr>
          <w:rFonts w:eastAsia="Times New Roman" w:cs="Calibri Light"/>
        </w:rPr>
        <w:t xml:space="preserve">Signed consent form for the conduct of background checks. </w:t>
      </w:r>
    </w:p>
    <w:p w14:paraId="362EB49C" w14:textId="77777777" w:rsidR="00151196" w:rsidRPr="007A609D" w:rsidRDefault="00151196" w:rsidP="00151196">
      <w:pPr>
        <w:numPr>
          <w:ilvl w:val="1"/>
          <w:numId w:val="119"/>
        </w:numPr>
        <w:spacing w:after="0"/>
        <w:ind w:left="1107" w:hanging="398"/>
        <w:rPr>
          <w:rFonts w:eastAsia="Times New Roman" w:cs="Calibri Light"/>
        </w:rPr>
      </w:pPr>
      <w:r w:rsidRPr="007A609D">
        <w:rPr>
          <w:rFonts w:eastAsia="Times New Roman" w:cs="Calibri Light"/>
          <w:b/>
        </w:rPr>
        <w:t xml:space="preserve">Security clearance: </w:t>
      </w:r>
      <w:r w:rsidRPr="007A609D">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7A609D">
        <w:rPr>
          <w:rFonts w:eastAsia="Times New Roman" w:cs="Calibri Light"/>
          <w:b/>
        </w:rPr>
        <w:t>Confidential</w:t>
      </w:r>
      <w:r w:rsidRPr="007A609D">
        <w:rPr>
          <w:rFonts w:eastAsia="Times New Roman" w:cs="Calibri Light"/>
        </w:rPr>
        <w:t xml:space="preserve">, </w:t>
      </w:r>
      <w:r w:rsidRPr="007A609D">
        <w:rPr>
          <w:rFonts w:eastAsia="Times New Roman" w:cs="Calibri Light"/>
          <w:b/>
        </w:rPr>
        <w:t>Secret</w:t>
      </w:r>
      <w:r w:rsidRPr="007A609D">
        <w:rPr>
          <w:rFonts w:eastAsia="Times New Roman" w:cs="Calibri Light"/>
        </w:rPr>
        <w:t xml:space="preserve"> or </w:t>
      </w:r>
      <w:r w:rsidRPr="007A609D">
        <w:rPr>
          <w:rFonts w:eastAsia="Times New Roman" w:cs="Calibri Light"/>
          <w:b/>
        </w:rPr>
        <w:t>Top Secret</w:t>
      </w:r>
      <w:r w:rsidRPr="007A609D">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38D38D47" w14:textId="77777777" w:rsidR="00151196" w:rsidRPr="007A609D" w:rsidRDefault="00151196" w:rsidP="00151196">
      <w:pPr>
        <w:numPr>
          <w:ilvl w:val="2"/>
          <w:numId w:val="118"/>
        </w:numPr>
        <w:spacing w:after="0"/>
        <w:ind w:hanging="283"/>
        <w:rPr>
          <w:rFonts w:eastAsia="Times New Roman" w:cs="Calibri Light"/>
        </w:rPr>
      </w:pPr>
      <w:r w:rsidRPr="007A609D">
        <w:rPr>
          <w:rFonts w:eastAsia="Times New Roman" w:cs="Calibri Light"/>
        </w:rPr>
        <w:t>Completed Z204 or DD1057 security clearance application form;</w:t>
      </w:r>
    </w:p>
    <w:p w14:paraId="26DFB702" w14:textId="77777777" w:rsidR="00151196" w:rsidRPr="007A609D" w:rsidRDefault="00151196" w:rsidP="00151196">
      <w:pPr>
        <w:numPr>
          <w:ilvl w:val="2"/>
          <w:numId w:val="118"/>
        </w:numPr>
        <w:spacing w:after="0"/>
        <w:ind w:hanging="283"/>
        <w:rPr>
          <w:rFonts w:eastAsia="Times New Roman" w:cs="Calibri Light"/>
        </w:rPr>
      </w:pPr>
      <w:r w:rsidRPr="007A609D">
        <w:rPr>
          <w:rFonts w:eastAsia="Times New Roman" w:cs="Calibri Light"/>
        </w:rPr>
        <w:t xml:space="preserve"> Fingerprints;</w:t>
      </w:r>
    </w:p>
    <w:p w14:paraId="0AE1890B" w14:textId="77777777" w:rsidR="002A684A" w:rsidRPr="007A609D" w:rsidRDefault="002A684A" w:rsidP="002A684A">
      <w:pPr>
        <w:numPr>
          <w:ilvl w:val="2"/>
          <w:numId w:val="118"/>
        </w:numPr>
        <w:spacing w:after="0"/>
        <w:ind w:hanging="283"/>
        <w:rPr>
          <w:rFonts w:eastAsia="Times New Roman" w:cs="Calibri Light"/>
        </w:rPr>
      </w:pPr>
      <w:r w:rsidRPr="007A609D">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7A609D">
        <w:rPr>
          <w:rFonts w:ascii="Calibri" w:eastAsia="Times New Roman" w:hAnsi="Calibri" w:cs="Times New Roman"/>
        </w:rPr>
        <w:t xml:space="preserve">  </w:t>
      </w:r>
    </w:p>
    <w:p w14:paraId="41277D2D" w14:textId="77777777" w:rsidR="002A684A" w:rsidRPr="00631DB0" w:rsidRDefault="002A684A" w:rsidP="009A0F51">
      <w:pPr>
        <w:spacing w:after="0"/>
        <w:ind w:left="1701"/>
        <w:rPr>
          <w:rFonts w:eastAsia="Times New Roman" w:cs="Calibri Light"/>
        </w:rPr>
      </w:pPr>
    </w:p>
    <w:p w14:paraId="23B0A6AE" w14:textId="77777777" w:rsidR="00F2583E" w:rsidRPr="0006336A" w:rsidRDefault="004176AA" w:rsidP="004176AA">
      <w:pPr>
        <w:pStyle w:val="Heading4"/>
        <w:ind w:left="567"/>
      </w:pPr>
      <w:r w:rsidRPr="0006336A">
        <w:t>Confidentiality and non -disclosure conditions</w:t>
      </w:r>
    </w:p>
    <w:p w14:paraId="4AF73521" w14:textId="77777777" w:rsidR="00942B4A" w:rsidRPr="0006336A" w:rsidRDefault="004176AA" w:rsidP="00267990">
      <w:pPr>
        <w:pStyle w:val="ListParagraph"/>
        <w:numPr>
          <w:ilvl w:val="0"/>
          <w:numId w:val="8"/>
        </w:numPr>
      </w:pPr>
      <w:r w:rsidRPr="0006336A">
        <w:t>The Supplier, including its management and staff, must before commencement of the Contract, sign a non-disclosure agreement regarding Confidential Information</w:t>
      </w:r>
    </w:p>
    <w:p w14:paraId="08BE1D9D" w14:textId="77777777" w:rsidR="00785040" w:rsidRPr="0006336A" w:rsidRDefault="00785040" w:rsidP="00267990">
      <w:pPr>
        <w:pStyle w:val="ListParagraph"/>
        <w:numPr>
          <w:ilvl w:val="0"/>
          <w:numId w:val="8"/>
        </w:numPr>
      </w:pPr>
      <w:r w:rsidRPr="0006336A">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082D5B9" w14:textId="77777777" w:rsidR="00785040" w:rsidRPr="0006336A" w:rsidRDefault="00785040" w:rsidP="00267990">
      <w:pPr>
        <w:pStyle w:val="ListParagraph"/>
        <w:numPr>
          <w:ilvl w:val="1"/>
          <w:numId w:val="8"/>
        </w:numPr>
      </w:pPr>
      <w:r w:rsidRPr="0006336A">
        <w:lastRenderedPageBreak/>
        <w:t>the Promotion of Access to Information Act, 2000 (Act no. 2 of 2000);</w:t>
      </w:r>
    </w:p>
    <w:p w14:paraId="364DCAD6" w14:textId="77777777" w:rsidR="00785040" w:rsidRPr="0006336A" w:rsidRDefault="00785040" w:rsidP="00267990">
      <w:pPr>
        <w:pStyle w:val="ListParagraph"/>
        <w:numPr>
          <w:ilvl w:val="1"/>
          <w:numId w:val="8"/>
        </w:numPr>
      </w:pPr>
      <w:r w:rsidRPr="0006336A">
        <w:t>being clearly marked "Confidential" and which is provided by one Party to another Party in terms of this Contract;</w:t>
      </w:r>
    </w:p>
    <w:p w14:paraId="616B4929" w14:textId="77777777" w:rsidR="00785040" w:rsidRPr="0006336A" w:rsidRDefault="00785040" w:rsidP="00267990">
      <w:pPr>
        <w:pStyle w:val="ListParagraph"/>
        <w:numPr>
          <w:ilvl w:val="1"/>
          <w:numId w:val="8"/>
        </w:numPr>
      </w:pPr>
      <w:r w:rsidRPr="0006336A">
        <w:t>being information or data, which one Party provides to another Party or to which a Party has access because of Services provided in terms of this Contract and in which a Party would have a reasonable expectation of confidentiality;</w:t>
      </w:r>
    </w:p>
    <w:p w14:paraId="6BE291E5" w14:textId="77777777" w:rsidR="00785040" w:rsidRPr="0006336A" w:rsidRDefault="00785040" w:rsidP="00267990">
      <w:pPr>
        <w:pStyle w:val="ListParagraph"/>
        <w:numPr>
          <w:ilvl w:val="1"/>
          <w:numId w:val="8"/>
        </w:numPr>
      </w:pPr>
      <w:r w:rsidRPr="0006336A">
        <w:t>being information provided by one Party to another Party in the course of contractual or other negotiations, which could reasonably be expected to prejudice the right of the non-disclosing Party;</w:t>
      </w:r>
    </w:p>
    <w:p w14:paraId="6E03DC86" w14:textId="77777777" w:rsidR="00785040" w:rsidRPr="0006336A" w:rsidRDefault="00785040" w:rsidP="00267990">
      <w:pPr>
        <w:pStyle w:val="ListParagraph"/>
        <w:numPr>
          <w:ilvl w:val="1"/>
          <w:numId w:val="8"/>
        </w:numPr>
      </w:pPr>
      <w:r w:rsidRPr="0006336A">
        <w:t>being information, the disclosure of which could reasonably be expected to endanger a life or physical security of a person;</w:t>
      </w:r>
    </w:p>
    <w:p w14:paraId="252FF4E5" w14:textId="77777777" w:rsidR="00785040" w:rsidRPr="0006336A" w:rsidRDefault="00785040" w:rsidP="00267990">
      <w:pPr>
        <w:pStyle w:val="ListParagraph"/>
        <w:numPr>
          <w:ilvl w:val="1"/>
          <w:numId w:val="8"/>
        </w:numPr>
      </w:pPr>
      <w:r w:rsidRPr="0006336A">
        <w:t>being technical, scientific, commercial, financial and market-related information, know-how and trade secrets of a Party;</w:t>
      </w:r>
    </w:p>
    <w:p w14:paraId="3BD2C48B" w14:textId="77777777" w:rsidR="00785040" w:rsidRPr="0006336A" w:rsidRDefault="00785040" w:rsidP="00267990">
      <w:pPr>
        <w:pStyle w:val="ListParagraph"/>
        <w:numPr>
          <w:ilvl w:val="1"/>
          <w:numId w:val="8"/>
        </w:numPr>
      </w:pPr>
      <w:r w:rsidRPr="0006336A">
        <w:t>being financial, commercial, scientific or technical information, other than trade secrets, of a Party, the disclosure of which would be likely to cause harm to the commercial or financial interests of a non-disclosing Party; and</w:t>
      </w:r>
    </w:p>
    <w:p w14:paraId="1FCAC9B0" w14:textId="77777777" w:rsidR="00785040" w:rsidRPr="0006336A" w:rsidRDefault="00785040" w:rsidP="00267990">
      <w:pPr>
        <w:pStyle w:val="ListParagraph"/>
        <w:numPr>
          <w:ilvl w:val="1"/>
          <w:numId w:val="8"/>
        </w:numPr>
      </w:pPr>
      <w:r w:rsidRPr="0006336A">
        <w:t>being information supplied by a Party in confidence, the disclosure of which could reasonably be expected either to put the Party at a disadvantage in contractual or other negotiations or to prejudice the Party in commercial competition; or</w:t>
      </w:r>
    </w:p>
    <w:p w14:paraId="41A81976" w14:textId="77777777" w:rsidR="00785040" w:rsidRPr="0006336A" w:rsidRDefault="00785040" w:rsidP="00267990">
      <w:pPr>
        <w:pStyle w:val="ListParagraph"/>
        <w:numPr>
          <w:ilvl w:val="1"/>
          <w:numId w:val="8"/>
        </w:numPr>
      </w:pPr>
      <w:r w:rsidRPr="0006336A">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8E5AA5E" w14:textId="77777777" w:rsidR="00785040" w:rsidRPr="0006336A" w:rsidRDefault="00785040" w:rsidP="00267990">
      <w:pPr>
        <w:pStyle w:val="ListParagraph"/>
        <w:numPr>
          <w:ilvl w:val="0"/>
          <w:numId w:val="8"/>
        </w:numPr>
      </w:pPr>
      <w:r w:rsidRPr="0006336A">
        <w:t>Notwithstanding the provisions of this Contract, no Party is entitled to disclose Confidential Information, except where required to do so in terms of a law, without the prior written consent of any other Party having an interest in the disclosure;</w:t>
      </w:r>
    </w:p>
    <w:p w14:paraId="4DC5C492" w14:textId="77777777" w:rsidR="00785040" w:rsidRPr="0006336A" w:rsidRDefault="00785040" w:rsidP="00267990">
      <w:pPr>
        <w:pStyle w:val="ListParagraph"/>
        <w:numPr>
          <w:ilvl w:val="0"/>
          <w:numId w:val="8"/>
        </w:numPr>
      </w:pPr>
      <w:r w:rsidRPr="0006336A">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3712E883" w14:textId="77777777" w:rsidR="00785040" w:rsidRPr="0006336A" w:rsidRDefault="00785040" w:rsidP="00267990">
      <w:pPr>
        <w:pStyle w:val="ListParagraph"/>
        <w:numPr>
          <w:ilvl w:val="0"/>
          <w:numId w:val="8"/>
        </w:numPr>
      </w:pPr>
      <w:r w:rsidRPr="0006336A">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B6EAA67" w14:textId="77777777" w:rsidR="004176AA" w:rsidRPr="0006336A" w:rsidRDefault="00785040" w:rsidP="00785040">
      <w:pPr>
        <w:pStyle w:val="Heading4"/>
        <w:ind w:left="567"/>
      </w:pPr>
      <w:r w:rsidRPr="0006336A">
        <w:t>Guarantee and warranties</w:t>
      </w:r>
    </w:p>
    <w:p w14:paraId="0F8C0FD5" w14:textId="77777777" w:rsidR="00785040" w:rsidRPr="0006336A" w:rsidRDefault="00785040" w:rsidP="00267990">
      <w:pPr>
        <w:pStyle w:val="ListParagraph"/>
        <w:numPr>
          <w:ilvl w:val="0"/>
          <w:numId w:val="9"/>
        </w:numPr>
      </w:pPr>
      <w:r w:rsidRPr="0006336A">
        <w:t>The supplier confirms that:</w:t>
      </w:r>
    </w:p>
    <w:p w14:paraId="0B480CC3" w14:textId="77777777" w:rsidR="00785040" w:rsidRPr="0006336A" w:rsidRDefault="00785040" w:rsidP="00267990">
      <w:pPr>
        <w:pStyle w:val="ListParagraph"/>
        <w:numPr>
          <w:ilvl w:val="1"/>
          <w:numId w:val="9"/>
        </w:numPr>
      </w:pPr>
      <w:r w:rsidRPr="0006336A">
        <w:lastRenderedPageBreak/>
        <w:t>The warranty of goods supplied under this contract remains valid for the duration of the contract after the goods were delivered, installed and commissioned with a sign off, including the clients signature</w:t>
      </w:r>
    </w:p>
    <w:p w14:paraId="661E5906" w14:textId="77777777" w:rsidR="00785040" w:rsidRPr="0006336A" w:rsidRDefault="00785040" w:rsidP="00267990">
      <w:pPr>
        <w:pStyle w:val="ListParagraph"/>
        <w:numPr>
          <w:ilvl w:val="1"/>
          <w:numId w:val="9"/>
        </w:numPr>
      </w:pPr>
      <w:r w:rsidRPr="0006336A">
        <w:t xml:space="preserve">as at Commencement Date, it has the rights, title and interest in and to the Product or Services to deliver such Product or Services in terms of the Contract and that such rights are free from any encumbrances </w:t>
      </w:r>
      <w:r w:rsidR="006357BB" w:rsidRPr="0006336A">
        <w:t>whatsoever.</w:t>
      </w:r>
    </w:p>
    <w:p w14:paraId="354A2042" w14:textId="77777777" w:rsidR="00785040" w:rsidRPr="0006336A" w:rsidRDefault="00785040" w:rsidP="00267990">
      <w:pPr>
        <w:pStyle w:val="ListParagraph"/>
        <w:numPr>
          <w:ilvl w:val="1"/>
          <w:numId w:val="9"/>
        </w:numPr>
      </w:pPr>
      <w:r w:rsidRPr="0006336A">
        <w:t xml:space="preserve">the Product is in good working order, free from Defects in material and workmanship, and substantially conforms to the Specifications, for the duration of the Warranty </w:t>
      </w:r>
      <w:r w:rsidR="006357BB" w:rsidRPr="0006336A">
        <w:t>period.</w:t>
      </w:r>
    </w:p>
    <w:p w14:paraId="77C45F16" w14:textId="77777777" w:rsidR="004176AA" w:rsidRPr="0006336A" w:rsidRDefault="00785040" w:rsidP="00785040">
      <w:pPr>
        <w:pStyle w:val="Heading4"/>
        <w:ind w:left="567"/>
      </w:pPr>
      <w:r w:rsidRPr="0006336A">
        <w:t>Intellectual Property Rights</w:t>
      </w:r>
    </w:p>
    <w:p w14:paraId="4380CA66" w14:textId="77777777" w:rsidR="004176AA" w:rsidRPr="0006336A" w:rsidRDefault="00785040" w:rsidP="00267990">
      <w:pPr>
        <w:pStyle w:val="ListParagraph"/>
        <w:numPr>
          <w:ilvl w:val="0"/>
          <w:numId w:val="10"/>
        </w:numPr>
      </w:pPr>
      <w:r w:rsidRPr="0006336A">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3EE18B30" w14:textId="77777777" w:rsidR="00FB0A01" w:rsidRPr="0006336A" w:rsidRDefault="00FB0A01" w:rsidP="00267990">
      <w:pPr>
        <w:pStyle w:val="ListParagraph"/>
        <w:numPr>
          <w:ilvl w:val="1"/>
          <w:numId w:val="10"/>
        </w:numPr>
      </w:pPr>
      <w:r w:rsidRPr="0006336A">
        <w:t xml:space="preserve">termination or expiration date of this Contract; </w:t>
      </w:r>
    </w:p>
    <w:p w14:paraId="6DA58BFF" w14:textId="77777777" w:rsidR="00FB0A01" w:rsidRPr="0006336A" w:rsidRDefault="00FB0A01" w:rsidP="00267990">
      <w:pPr>
        <w:pStyle w:val="ListParagraph"/>
        <w:numPr>
          <w:ilvl w:val="1"/>
          <w:numId w:val="10"/>
        </w:numPr>
      </w:pPr>
      <w:r w:rsidRPr="0006336A">
        <w:t xml:space="preserve">the date of completion of the Services; and </w:t>
      </w:r>
    </w:p>
    <w:p w14:paraId="02F8B47F" w14:textId="77777777" w:rsidR="00FB0A01" w:rsidRPr="0006336A" w:rsidRDefault="00FB0A01" w:rsidP="00267990">
      <w:pPr>
        <w:pStyle w:val="ListParagraph"/>
        <w:numPr>
          <w:ilvl w:val="1"/>
          <w:numId w:val="10"/>
        </w:numPr>
      </w:pPr>
      <w:r w:rsidRPr="0006336A">
        <w:t>the date of rendering of the last of the Deliverables</w:t>
      </w:r>
    </w:p>
    <w:p w14:paraId="1A310D2F" w14:textId="77777777" w:rsidR="00FB0A01" w:rsidRPr="0006336A" w:rsidRDefault="00FB0A01" w:rsidP="00267990">
      <w:pPr>
        <w:pStyle w:val="ListParagraph"/>
        <w:numPr>
          <w:ilvl w:val="0"/>
          <w:numId w:val="10"/>
        </w:numPr>
      </w:pPr>
      <w:r w:rsidRPr="0006336A">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66D37B85" w14:textId="77777777" w:rsidR="00FB0A01" w:rsidRPr="0006336A" w:rsidRDefault="00FB0A01" w:rsidP="00267990">
      <w:pPr>
        <w:pStyle w:val="ListParagraph"/>
        <w:numPr>
          <w:ilvl w:val="0"/>
          <w:numId w:val="10"/>
        </w:numPr>
      </w:pPr>
      <w:r w:rsidRPr="0006336A">
        <w:t xml:space="preserve">SITA, at all times, owns all Intellectual Property Rights in and to all Bespoke Intellectual Property. </w:t>
      </w:r>
    </w:p>
    <w:p w14:paraId="5A369E0B" w14:textId="77777777" w:rsidR="00FB0A01" w:rsidRPr="0006336A" w:rsidRDefault="00FB0A01" w:rsidP="00267990">
      <w:pPr>
        <w:pStyle w:val="ListParagraph"/>
        <w:numPr>
          <w:ilvl w:val="0"/>
          <w:numId w:val="10"/>
        </w:numPr>
      </w:pPr>
      <w:r w:rsidRPr="0006336A">
        <w:t>Save for the license granted in terms of this Contract, the Supplier retains all Intellectual Property Rights in and to the Supplier’s pre-existing Intellectual Property that is used or supplied in connection with the Products or Services</w:t>
      </w:r>
    </w:p>
    <w:p w14:paraId="7C59E814" w14:textId="77777777" w:rsidR="00FB0A01" w:rsidRPr="0006336A" w:rsidRDefault="00FB0A01" w:rsidP="00267990">
      <w:pPr>
        <w:pStyle w:val="ListParagraph"/>
        <w:numPr>
          <w:ilvl w:val="0"/>
          <w:numId w:val="10"/>
        </w:numPr>
      </w:pPr>
      <w:r w:rsidRPr="0006336A">
        <w:t>Provide SITA with the compliant Occupational Health and Safety File (required on site for period of installation and proof of compliance).</w:t>
      </w:r>
    </w:p>
    <w:p w14:paraId="20295089" w14:textId="77777777" w:rsidR="00AF6423" w:rsidRPr="0006336A" w:rsidRDefault="00AF6423" w:rsidP="00AF6423">
      <w:pPr>
        <w:pStyle w:val="Heading4"/>
        <w:ind w:left="567"/>
      </w:pPr>
      <w:r w:rsidRPr="0006336A">
        <w:t>General</w:t>
      </w:r>
    </w:p>
    <w:p w14:paraId="6C03689D" w14:textId="77777777" w:rsidR="00785040" w:rsidRPr="0006336A" w:rsidRDefault="00AF6423" w:rsidP="00267990">
      <w:pPr>
        <w:pStyle w:val="ListParagraph"/>
        <w:numPr>
          <w:ilvl w:val="0"/>
          <w:numId w:val="11"/>
        </w:numPr>
      </w:pPr>
      <w:r w:rsidRPr="0006336A">
        <w:t>The supplier will be bound by Government Procurement: General Conditions of Contract.</w:t>
      </w:r>
    </w:p>
    <w:p w14:paraId="59D14EDD" w14:textId="77777777" w:rsidR="00AF6423" w:rsidRPr="0006336A" w:rsidRDefault="00AF6423" w:rsidP="00267990">
      <w:pPr>
        <w:pStyle w:val="ListParagraph"/>
        <w:numPr>
          <w:ilvl w:val="0"/>
          <w:numId w:val="11"/>
        </w:numPr>
      </w:pPr>
      <w:r w:rsidRPr="0006336A">
        <w:t>(GCC) as well as this Special Conditions of Contract (SCC), which will form part of the signed contract with the Supplier. However, SITA reserves the right to include or waive the condition in the signed contract.</w:t>
      </w:r>
    </w:p>
    <w:p w14:paraId="4DCB49A1" w14:textId="77777777" w:rsidR="00AF6423" w:rsidRPr="0006336A" w:rsidRDefault="00AF6423" w:rsidP="00267990">
      <w:pPr>
        <w:pStyle w:val="ListParagraph"/>
        <w:numPr>
          <w:ilvl w:val="0"/>
          <w:numId w:val="11"/>
        </w:numPr>
      </w:pPr>
      <w:r w:rsidRPr="0006336A">
        <w:t>SITA reserves the right to:</w:t>
      </w:r>
    </w:p>
    <w:p w14:paraId="0AD47B0F" w14:textId="77777777" w:rsidR="00AF6423" w:rsidRPr="0006336A" w:rsidRDefault="00AF6423" w:rsidP="00267990">
      <w:pPr>
        <w:pStyle w:val="ListParagraph"/>
        <w:numPr>
          <w:ilvl w:val="1"/>
          <w:numId w:val="11"/>
        </w:numPr>
      </w:pPr>
      <w:r w:rsidRPr="0006336A">
        <w:t>Negotiate the conditions, or</w:t>
      </w:r>
    </w:p>
    <w:p w14:paraId="1481B290" w14:textId="77777777" w:rsidR="00AF6423" w:rsidRPr="0006336A" w:rsidRDefault="00AF6423" w:rsidP="00267990">
      <w:pPr>
        <w:pStyle w:val="ListParagraph"/>
        <w:numPr>
          <w:ilvl w:val="1"/>
          <w:numId w:val="11"/>
        </w:numPr>
      </w:pPr>
      <w:r w:rsidRPr="0006336A">
        <w:t>Automatically disqualify a bidder for not accepting these conditions, or</w:t>
      </w:r>
    </w:p>
    <w:p w14:paraId="4EABF60F" w14:textId="77777777" w:rsidR="00AF6423" w:rsidRPr="0006336A" w:rsidRDefault="00AF6423" w:rsidP="00267990">
      <w:pPr>
        <w:pStyle w:val="ListParagraph"/>
        <w:numPr>
          <w:ilvl w:val="1"/>
          <w:numId w:val="11"/>
        </w:numPr>
      </w:pPr>
      <w:r w:rsidRPr="0006336A">
        <w:t xml:space="preserve">Before </w:t>
      </w:r>
      <w:r w:rsidR="00F5553B" w:rsidRPr="0006336A">
        <w:t>entering</w:t>
      </w:r>
      <w:r w:rsidRPr="0006336A">
        <w:t xml:space="preserve"> a contract, conduct or commission an external service provider to audit or conduct probity to ascertain whether a qualifying bidder has the technical capability to provide the goods and services as required by this tender.</w:t>
      </w:r>
    </w:p>
    <w:p w14:paraId="360B7CAF" w14:textId="77777777" w:rsidR="00AF6423" w:rsidRPr="0006336A" w:rsidRDefault="00AF6423" w:rsidP="00F5553B"/>
    <w:p w14:paraId="71BB1A3E" w14:textId="77777777" w:rsidR="00AF6423" w:rsidRPr="0006336A" w:rsidRDefault="00AF6423" w:rsidP="00AF6423">
      <w:pPr>
        <w:pStyle w:val="Heading4"/>
        <w:ind w:left="567"/>
      </w:pPr>
      <w:r w:rsidRPr="0006336A">
        <w:lastRenderedPageBreak/>
        <w:t>Counter Conditions</w:t>
      </w:r>
    </w:p>
    <w:p w14:paraId="31EAA01B" w14:textId="77777777" w:rsidR="00AF6423" w:rsidRPr="0006336A" w:rsidRDefault="00AF6423" w:rsidP="00267990">
      <w:pPr>
        <w:pStyle w:val="ListParagraph"/>
        <w:numPr>
          <w:ilvl w:val="0"/>
          <w:numId w:val="12"/>
        </w:numPr>
      </w:pPr>
      <w:r w:rsidRPr="0006336A">
        <w:t>Bidders’ attention is drawn to the fact that amendments to any of the Bid Conditions or setting of counter conditions by bidders may result in the invalidation of such bids.</w:t>
      </w:r>
    </w:p>
    <w:p w14:paraId="110CEEB9" w14:textId="77777777" w:rsidR="00AF6423" w:rsidRPr="0006336A" w:rsidRDefault="00AF6423" w:rsidP="00AF6423">
      <w:pPr>
        <w:pStyle w:val="Heading4"/>
        <w:ind w:left="567"/>
      </w:pPr>
      <w:r w:rsidRPr="0006336A">
        <w:t>Fronting</w:t>
      </w:r>
    </w:p>
    <w:p w14:paraId="382EEA8D" w14:textId="77777777" w:rsidR="00AF6423" w:rsidRPr="0006336A" w:rsidRDefault="00AF6423" w:rsidP="00267990">
      <w:pPr>
        <w:pStyle w:val="ListParagraph"/>
        <w:numPr>
          <w:ilvl w:val="0"/>
          <w:numId w:val="13"/>
        </w:numPr>
      </w:pPr>
      <w:r w:rsidRPr="0006336A">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7AE8F7AA" w14:textId="77777777" w:rsidR="00AF6423" w:rsidRPr="0006336A" w:rsidRDefault="00AF6423" w:rsidP="00267990">
      <w:pPr>
        <w:pStyle w:val="ListParagraph"/>
        <w:numPr>
          <w:ilvl w:val="0"/>
          <w:numId w:val="13"/>
        </w:numPr>
      </w:pPr>
      <w:r w:rsidRPr="0006336A">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67229CB" w14:textId="77777777" w:rsidR="005F2530" w:rsidRPr="0006336A" w:rsidRDefault="005F2530" w:rsidP="005F2530">
      <w:pPr>
        <w:pStyle w:val="Heading4"/>
        <w:ind w:left="567"/>
      </w:pPr>
      <w:r w:rsidRPr="0006336A">
        <w:t>Business Continuity and Disaster Recovery Plans</w:t>
      </w:r>
    </w:p>
    <w:p w14:paraId="74BA4675" w14:textId="77777777" w:rsidR="004176AA" w:rsidRPr="0006336A" w:rsidRDefault="005F2530" w:rsidP="00267990">
      <w:pPr>
        <w:pStyle w:val="ListParagraph"/>
        <w:numPr>
          <w:ilvl w:val="0"/>
          <w:numId w:val="14"/>
        </w:numPr>
      </w:pPr>
      <w:r w:rsidRPr="0006336A">
        <w:t xml:space="preserve">The bidder confirms that they have written business continuity and disaster recovery plans that define the roles, </w:t>
      </w:r>
      <w:r w:rsidR="00AF124B" w:rsidRPr="0006336A">
        <w:t>responsibilities,</w:t>
      </w:r>
      <w:r w:rsidRPr="0006336A">
        <w:t xml:space="preserve"> and procedures necessary to ensure that the required services under this bid specification is in place and will be maintained continuously in the event of a disruption to the bidder’s operations, regardless of the cause of the disruption.</w:t>
      </w:r>
    </w:p>
    <w:p w14:paraId="292DDE0E" w14:textId="77777777" w:rsidR="005F2530" w:rsidRPr="0006336A" w:rsidRDefault="005F2530" w:rsidP="005F2530">
      <w:pPr>
        <w:pStyle w:val="Heading4"/>
        <w:ind w:left="567"/>
      </w:pPr>
      <w:r w:rsidRPr="0006336A">
        <w:t>Supplier Due Diligence</w:t>
      </w:r>
    </w:p>
    <w:p w14:paraId="5FAC9A1F" w14:textId="77777777" w:rsidR="0072760B" w:rsidRPr="0006336A" w:rsidRDefault="005F2530" w:rsidP="00267990">
      <w:pPr>
        <w:pStyle w:val="ListParagraph"/>
        <w:numPr>
          <w:ilvl w:val="0"/>
          <w:numId w:val="15"/>
        </w:numPr>
      </w:pPr>
      <w:r w:rsidRPr="0006336A">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BA18BB2" w14:textId="77777777" w:rsidR="0072760B" w:rsidRPr="0006336A" w:rsidRDefault="0072760B" w:rsidP="00E822EA">
      <w:pPr>
        <w:pStyle w:val="Heading4"/>
        <w:tabs>
          <w:tab w:val="left" w:pos="709"/>
        </w:tabs>
        <w:ind w:left="567"/>
      </w:pPr>
      <w:r w:rsidRPr="0006336A">
        <w:t>Preference Goal Requirements conditions</w:t>
      </w:r>
    </w:p>
    <w:p w14:paraId="7F793634" w14:textId="77777777" w:rsidR="0072760B" w:rsidRPr="0006336A" w:rsidRDefault="0072760B" w:rsidP="00A15DE7">
      <w:pPr>
        <w:pStyle w:val="ListParagraph"/>
        <w:numPr>
          <w:ilvl w:val="0"/>
          <w:numId w:val="20"/>
        </w:numPr>
      </w:pPr>
      <w:r w:rsidRPr="0006336A">
        <w:t>The Bidder’s commitment for the Preference Goal Requirements in this tender will be legally binding and the Bidder needs to perform against their commitment for the duration of the contract which will form part of the Contractual Agreement.</w:t>
      </w:r>
    </w:p>
    <w:p w14:paraId="6821638C" w14:textId="77777777" w:rsidR="0072760B" w:rsidRPr="0006336A" w:rsidRDefault="0072760B" w:rsidP="00A15DE7">
      <w:pPr>
        <w:pStyle w:val="ListParagraph"/>
        <w:numPr>
          <w:ilvl w:val="0"/>
          <w:numId w:val="20"/>
        </w:numPr>
      </w:pPr>
      <w:r w:rsidRPr="0006336A">
        <w:t xml:space="preserve">The Bidder must </w:t>
      </w:r>
      <w:r w:rsidR="00AF124B" w:rsidRPr="0006336A">
        <w:t>sustain or</w:t>
      </w:r>
      <w:r w:rsidRPr="0006336A">
        <w:t xml:space="preserve"> improve the company’s BBBEE Level for the duration of the contact which will form part of the Contractual Agreement.</w:t>
      </w:r>
    </w:p>
    <w:p w14:paraId="63F4D909" w14:textId="77777777" w:rsidR="0072760B" w:rsidRPr="0006336A" w:rsidRDefault="0072760B" w:rsidP="00A15DE7">
      <w:pPr>
        <w:pStyle w:val="ListParagraph"/>
        <w:numPr>
          <w:ilvl w:val="0"/>
          <w:numId w:val="20"/>
        </w:numPr>
      </w:pPr>
      <w:r w:rsidRPr="0006336A">
        <w:t>Performance of Preference Goal Requirements will be determined annually. Bidders must submit their Preference status report indicating progress against the Bidder’s Preferential commitments within 30 days of the yearly anniversary of the contract.</w:t>
      </w:r>
    </w:p>
    <w:p w14:paraId="43370CAE" w14:textId="77777777" w:rsidR="0072760B" w:rsidRPr="0006336A" w:rsidRDefault="0072760B" w:rsidP="00A15DE7">
      <w:pPr>
        <w:pStyle w:val="ListParagraph"/>
        <w:numPr>
          <w:ilvl w:val="0"/>
          <w:numId w:val="20"/>
        </w:numPr>
      </w:pPr>
      <w:r w:rsidRPr="0006336A">
        <w:t>Bidders need to keep auditable substantive records / evidence and upon request by SITA</w:t>
      </w:r>
      <w:r w:rsidR="000E14DD" w:rsidRPr="0006336A">
        <w:t>/Department</w:t>
      </w:r>
      <w:r w:rsidRPr="0006336A">
        <w:t xml:space="preserve"> must be made available for audit and, or due diligence purposes.</w:t>
      </w:r>
    </w:p>
    <w:p w14:paraId="31EE43F5" w14:textId="77777777" w:rsidR="0072760B" w:rsidRPr="0006336A" w:rsidRDefault="0072760B" w:rsidP="00A15DE7">
      <w:pPr>
        <w:pStyle w:val="ListParagraph"/>
        <w:numPr>
          <w:ilvl w:val="0"/>
          <w:numId w:val="20"/>
        </w:numPr>
      </w:pPr>
      <w:r w:rsidRPr="0006336A">
        <w:t>SITA reserves the right to require from a Bidder, either before a bid is adjudicated or at any time subsequently, to substantiate any claim with regards to preferences, in any manner required by SITA.</w:t>
      </w:r>
    </w:p>
    <w:p w14:paraId="1CB1D231" w14:textId="77777777" w:rsidR="0072760B" w:rsidRPr="0006336A" w:rsidRDefault="0072760B" w:rsidP="00A15DE7">
      <w:pPr>
        <w:pStyle w:val="ListParagraph"/>
        <w:numPr>
          <w:ilvl w:val="0"/>
          <w:numId w:val="20"/>
        </w:numPr>
      </w:pPr>
      <w:r w:rsidRPr="0006336A">
        <w:t>SITA reserves the right to verify information / evidence provided by the Bidder.</w:t>
      </w:r>
    </w:p>
    <w:p w14:paraId="6CD96083" w14:textId="77777777" w:rsidR="008049F9" w:rsidRPr="0006336A" w:rsidRDefault="0072760B" w:rsidP="00A15DE7">
      <w:pPr>
        <w:pStyle w:val="ListParagraph"/>
        <w:numPr>
          <w:ilvl w:val="0"/>
          <w:numId w:val="20"/>
        </w:numPr>
      </w:pPr>
      <w:r w:rsidRPr="0006336A">
        <w:lastRenderedPageBreak/>
        <w:t>SITA</w:t>
      </w:r>
      <w:r w:rsidR="000E14DD" w:rsidRPr="0006336A">
        <w:t>/Department</w:t>
      </w:r>
      <w:r w:rsidRPr="0006336A">
        <w:t xml:space="preserve"> reserves the right to introduce a </w:t>
      </w:r>
      <w:r w:rsidRPr="0006336A">
        <w:rPr>
          <w:b/>
          <w:bCs/>
        </w:rPr>
        <w:t>penalty of 1%</w:t>
      </w:r>
      <w:r w:rsidRPr="0006336A">
        <w:t xml:space="preserve"> of the overall annual year spent by SITA</w:t>
      </w:r>
      <w:r w:rsidR="000E14DD" w:rsidRPr="0006336A">
        <w:t>/Department</w:t>
      </w:r>
      <w:r w:rsidRPr="0006336A">
        <w:t xml:space="preserve"> for the prior year if the Bidder fails to comply to </w:t>
      </w:r>
      <w:r w:rsidRPr="0006336A">
        <w:rPr>
          <w:b/>
          <w:bCs/>
        </w:rPr>
        <w:t>paragraphs (a), (b) and (c) above</w:t>
      </w:r>
      <w:r w:rsidRPr="0006336A">
        <w:t>.</w:t>
      </w:r>
    </w:p>
    <w:p w14:paraId="6A588310" w14:textId="075634D3" w:rsidR="008049F9" w:rsidRPr="0006336A" w:rsidRDefault="008049F9" w:rsidP="00A20B01">
      <w:pPr>
        <w:pStyle w:val="Heading3"/>
      </w:pPr>
      <w:bookmarkStart w:id="65" w:name="_Toc106894479"/>
      <w:bookmarkStart w:id="66" w:name="_Toc201931415"/>
      <w:r w:rsidRPr="0006336A">
        <w:t>Declaration of compliance and acceptance SCC</w:t>
      </w:r>
      <w:bookmarkEnd w:id="65"/>
      <w:bookmarkEnd w:id="66"/>
    </w:p>
    <w:p w14:paraId="60A8F838" w14:textId="14EC0A60" w:rsidR="008049F9" w:rsidRPr="0006336A" w:rsidRDefault="008049F9" w:rsidP="00E822EA">
      <w:pPr>
        <w:tabs>
          <w:tab w:val="left" w:pos="851"/>
        </w:tabs>
        <w:ind w:left="851"/>
        <w:rPr>
          <w:lang w:val="en-GB"/>
        </w:rPr>
      </w:pPr>
      <w:r w:rsidRPr="0006336A">
        <w:rPr>
          <w:lang w:val="en-GB"/>
        </w:rPr>
        <w:t>I (we), the bidder hereby declare that I (we) accept ALL the Special Conditions of Contract as specified in par 4.</w:t>
      </w:r>
      <w:r w:rsidR="003F557E">
        <w:rPr>
          <w:lang w:val="en-GB"/>
        </w:rPr>
        <w:t>5</w:t>
      </w:r>
      <w:r w:rsidRPr="0006336A">
        <w:rPr>
          <w:lang w:val="en-GB"/>
        </w:rPr>
        <w:t>.</w:t>
      </w:r>
      <w:r w:rsidR="003F557E">
        <w:rPr>
          <w:lang w:val="en-GB"/>
        </w:rPr>
        <w:t>1</w:t>
      </w:r>
      <w:r w:rsidRPr="0006336A">
        <w:rPr>
          <w:lang w:val="en-GB"/>
        </w:rPr>
        <w:t xml:space="preserve"> above and shall comply with all stated obligations:</w:t>
      </w:r>
    </w:p>
    <w:p w14:paraId="4D475C67" w14:textId="77777777" w:rsidR="008049F9" w:rsidRPr="0006336A" w:rsidRDefault="008049F9" w:rsidP="00E822EA">
      <w:pPr>
        <w:ind w:left="567"/>
        <w:rPr>
          <w:lang w:val="en-GB"/>
        </w:rPr>
      </w:pPr>
    </w:p>
    <w:p w14:paraId="45B0B003" w14:textId="77777777" w:rsidR="008049F9" w:rsidRPr="0006336A" w:rsidRDefault="008049F9" w:rsidP="00E822EA">
      <w:pPr>
        <w:ind w:left="851"/>
        <w:rPr>
          <w:lang w:val="en-GB"/>
        </w:rPr>
      </w:pPr>
      <w:r w:rsidRPr="0006336A">
        <w:rPr>
          <w:lang w:val="en-GB"/>
        </w:rPr>
        <w:t>Name of Bidder:_____________________________</w:t>
      </w:r>
      <w:r w:rsidRPr="0006336A">
        <w:rPr>
          <w:lang w:val="en-GB"/>
        </w:rPr>
        <w:tab/>
        <w:t>Signature: _________________________</w:t>
      </w:r>
    </w:p>
    <w:p w14:paraId="265D3FB4" w14:textId="77777777" w:rsidR="008049F9" w:rsidRPr="0006336A" w:rsidRDefault="008049F9" w:rsidP="00E822EA">
      <w:pPr>
        <w:ind w:left="851"/>
      </w:pPr>
    </w:p>
    <w:p w14:paraId="6261A359" w14:textId="77777777" w:rsidR="0026097F" w:rsidRPr="0006336A" w:rsidRDefault="008049F9" w:rsidP="00E822EA">
      <w:pPr>
        <w:ind w:left="851"/>
      </w:pPr>
      <w:r w:rsidRPr="0006336A">
        <w:t>Date:______________</w:t>
      </w:r>
    </w:p>
    <w:p w14:paraId="06EAE5B1" w14:textId="3E56D161" w:rsidR="00A62B8F" w:rsidRPr="0006336A" w:rsidRDefault="00583027" w:rsidP="00A62B8F">
      <w:pPr>
        <w:pStyle w:val="Specification"/>
        <w:spacing w:line="276" w:lineRule="auto"/>
        <w:ind w:left="567"/>
        <w:rPr>
          <w:b/>
          <w:sz w:val="22"/>
          <w:szCs w:val="22"/>
        </w:rPr>
      </w:pPr>
      <w:r>
        <w:t xml:space="preserve">          </w:t>
      </w:r>
    </w:p>
    <w:p w14:paraId="74CC9A9D" w14:textId="255AD277" w:rsidR="00B45000" w:rsidRPr="002E3273" w:rsidRDefault="00B45000" w:rsidP="00B45000">
      <w:pPr>
        <w:pStyle w:val="Heading2"/>
      </w:pPr>
      <w:bookmarkStart w:id="67" w:name="_Toc190354917"/>
      <w:bookmarkStart w:id="68" w:name="_Toc201931416"/>
      <w:r w:rsidRPr="002E3273">
        <w:t>Price and Preference Points Evaluation (Stage 6)</w:t>
      </w:r>
      <w:bookmarkEnd w:id="67"/>
      <w:bookmarkEnd w:id="68"/>
    </w:p>
    <w:p w14:paraId="68545C50" w14:textId="255AD277" w:rsidR="00B45000" w:rsidRPr="00137113" w:rsidRDefault="00B45000" w:rsidP="00B45000">
      <w:pPr>
        <w:pStyle w:val="Heading3"/>
        <w:rPr>
          <w:sz w:val="28"/>
          <w:szCs w:val="28"/>
        </w:rPr>
      </w:pPr>
      <w:r>
        <w:rPr>
          <w:sz w:val="28"/>
          <w:szCs w:val="28"/>
        </w:rPr>
        <w:t xml:space="preserve"> </w:t>
      </w:r>
      <w:bookmarkStart w:id="69" w:name="_Toc190354918"/>
      <w:bookmarkStart w:id="70" w:name="_Toc201931417"/>
      <w:r w:rsidRPr="00137113">
        <w:rPr>
          <w:sz w:val="28"/>
          <w:szCs w:val="28"/>
        </w:rPr>
        <w:t>Costing and Pr</w:t>
      </w:r>
      <w:r>
        <w:rPr>
          <w:sz w:val="28"/>
          <w:szCs w:val="28"/>
        </w:rPr>
        <w:t>eference Evaluation</w:t>
      </w:r>
      <w:bookmarkEnd w:id="69"/>
      <w:bookmarkEnd w:id="70"/>
    </w:p>
    <w:p w14:paraId="6B222201" w14:textId="77777777" w:rsidR="00B45000" w:rsidRPr="001D0F2B" w:rsidRDefault="00B45000" w:rsidP="00A15DE7">
      <w:pPr>
        <w:numPr>
          <w:ilvl w:val="0"/>
          <w:numId w:val="75"/>
        </w:numPr>
        <w:tabs>
          <w:tab w:val="num" w:pos="1134"/>
        </w:tabs>
        <w:ind w:left="1134"/>
        <w:rPr>
          <w:rFonts w:cs="Calibri Light"/>
          <w:szCs w:val="24"/>
        </w:rPr>
      </w:pPr>
      <w:r w:rsidRPr="001D0F2B">
        <w:rPr>
          <w:rFonts w:cs="Calibri Light"/>
          <w:szCs w:val="24"/>
          <w:lang w:val="en-GB"/>
        </w:rPr>
        <w:t xml:space="preserve">In terms of the SITA Preferential Procurement Policy (PPP), the following preference point system is applicable </w:t>
      </w:r>
      <w:r w:rsidRPr="001D0F2B">
        <w:rPr>
          <w:rFonts w:cs="Calibri Light"/>
          <w:b/>
          <w:bCs/>
          <w:szCs w:val="24"/>
          <w:lang w:val="en-GB"/>
        </w:rPr>
        <w:t>for this</w:t>
      </w:r>
      <w:r w:rsidRPr="001D0F2B">
        <w:rPr>
          <w:rFonts w:cs="Calibri Light"/>
          <w:szCs w:val="24"/>
          <w:lang w:val="en-GB"/>
        </w:rPr>
        <w:t xml:space="preserve"> Bid:</w:t>
      </w:r>
    </w:p>
    <w:p w14:paraId="177F64D8" w14:textId="77777777" w:rsidR="00B45000" w:rsidRPr="00467E22" w:rsidRDefault="00B45000" w:rsidP="00A15DE7">
      <w:pPr>
        <w:numPr>
          <w:ilvl w:val="1"/>
          <w:numId w:val="76"/>
        </w:numPr>
        <w:tabs>
          <w:tab w:val="num" w:pos="1764"/>
        </w:tabs>
        <w:ind w:left="1701"/>
        <w:rPr>
          <w:rFonts w:cs="Calibri Light"/>
          <w:b/>
          <w:bCs/>
          <w:szCs w:val="24"/>
        </w:rPr>
      </w:pPr>
      <w:r w:rsidRPr="00467E22">
        <w:rPr>
          <w:rFonts w:cs="Calibri Light"/>
          <w:b/>
          <w:bCs/>
          <w:szCs w:val="24"/>
        </w:rPr>
        <w:t>the 90/10 system (90 Price and 10 Specific Goals) for requirements with a Rand value above R50 000 000 (all applicable taxes included).</w:t>
      </w:r>
    </w:p>
    <w:p w14:paraId="0D4C7C47" w14:textId="7B09E504" w:rsidR="00B45000" w:rsidRPr="00467E22" w:rsidRDefault="00B45000" w:rsidP="00A15DE7">
      <w:pPr>
        <w:numPr>
          <w:ilvl w:val="0"/>
          <w:numId w:val="75"/>
        </w:numPr>
        <w:tabs>
          <w:tab w:val="num" w:pos="1134"/>
        </w:tabs>
        <w:ind w:left="1134"/>
        <w:rPr>
          <w:rFonts w:cs="Calibri Light"/>
        </w:rPr>
      </w:pPr>
      <w:r w:rsidRPr="00467E22">
        <w:rPr>
          <w:rFonts w:cs="Calibri Light"/>
        </w:rPr>
        <w:t xml:space="preserve">Points will be allocated for each of the </w:t>
      </w:r>
      <w:r w:rsidRPr="00467E22">
        <w:rPr>
          <w:rFonts w:cs="Calibri Light"/>
          <w:b/>
          <w:bCs/>
        </w:rPr>
        <w:t>Preferential Goal Requirements</w:t>
      </w:r>
      <w:r w:rsidRPr="00467E22">
        <w:rPr>
          <w:rFonts w:cs="Calibri Light"/>
        </w:rPr>
        <w:t xml:space="preserve"> for this tender as indicated in </w:t>
      </w:r>
      <w:r w:rsidRPr="00467E22">
        <w:rPr>
          <w:rFonts w:cs="Calibri Light"/>
          <w:b/>
          <w:bCs/>
        </w:rPr>
        <w:t xml:space="preserve">table </w:t>
      </w:r>
      <w:r w:rsidR="003F557E">
        <w:rPr>
          <w:rFonts w:cs="Calibri Light"/>
          <w:b/>
          <w:bCs/>
        </w:rPr>
        <w:t>10</w:t>
      </w:r>
      <w:r w:rsidRPr="00467E22">
        <w:rPr>
          <w:rFonts w:cs="Calibri Light"/>
          <w:b/>
          <w:bCs/>
        </w:rPr>
        <w:t xml:space="preserve"> </w:t>
      </w:r>
      <w:r w:rsidRPr="00467E22">
        <w:rPr>
          <w:rFonts w:cs="Calibri Light"/>
        </w:rPr>
        <w:t xml:space="preserve">dependant on </w:t>
      </w:r>
      <w:r w:rsidRPr="00467E22">
        <w:rPr>
          <w:rFonts w:cs="Calibri Light"/>
          <w:b/>
          <w:bCs/>
        </w:rPr>
        <w:t>paragraph 1.</w:t>
      </w:r>
    </w:p>
    <w:p w14:paraId="4A48600C" w14:textId="77777777" w:rsidR="00B45000" w:rsidRPr="001D0F2B" w:rsidRDefault="00B45000" w:rsidP="00A15DE7">
      <w:pPr>
        <w:numPr>
          <w:ilvl w:val="0"/>
          <w:numId w:val="75"/>
        </w:numPr>
        <w:tabs>
          <w:tab w:val="num" w:pos="1134"/>
        </w:tabs>
        <w:ind w:left="1134"/>
        <w:rPr>
          <w:rFonts w:cs="Calibri Light"/>
          <w:szCs w:val="24"/>
          <w:lang w:val="en-GB"/>
        </w:rPr>
      </w:pPr>
      <w:r w:rsidRPr="001D0F2B">
        <w:rPr>
          <w:rFonts w:cs="Calibri Light"/>
          <w:szCs w:val="24"/>
          <w:lang w:val="en-GB"/>
        </w:rPr>
        <w:t xml:space="preserve">Points for this tender shall be awarded for: </w:t>
      </w:r>
    </w:p>
    <w:p w14:paraId="5599854C" w14:textId="77777777" w:rsidR="00B45000" w:rsidRPr="00467E22" w:rsidRDefault="00B45000" w:rsidP="00A15DE7">
      <w:pPr>
        <w:numPr>
          <w:ilvl w:val="1"/>
          <w:numId w:val="76"/>
        </w:numPr>
        <w:ind w:left="1701"/>
        <w:rPr>
          <w:rFonts w:cs="Calibri Light"/>
        </w:rPr>
      </w:pPr>
      <w:r w:rsidRPr="00467E22">
        <w:rPr>
          <w:rFonts w:cs="Calibri Light"/>
        </w:rPr>
        <w:t>Price; and</w:t>
      </w:r>
    </w:p>
    <w:p w14:paraId="7D9BA5BF" w14:textId="77777777" w:rsidR="00B45000" w:rsidRPr="00467E22" w:rsidRDefault="00B45000" w:rsidP="00A15DE7">
      <w:pPr>
        <w:numPr>
          <w:ilvl w:val="1"/>
          <w:numId w:val="76"/>
        </w:numPr>
        <w:ind w:left="1701"/>
        <w:rPr>
          <w:rFonts w:cs="Calibri Light"/>
        </w:rPr>
      </w:pPr>
      <w:r w:rsidRPr="00467E22">
        <w:rPr>
          <w:rFonts w:cs="Calibri Light"/>
        </w:rPr>
        <w:t>Preference points for specific goals.</w:t>
      </w:r>
    </w:p>
    <w:p w14:paraId="57329B3A" w14:textId="77777777" w:rsidR="00B45000" w:rsidRPr="00467E22" w:rsidRDefault="00B45000" w:rsidP="00A15DE7">
      <w:pPr>
        <w:numPr>
          <w:ilvl w:val="0"/>
          <w:numId w:val="75"/>
        </w:numPr>
        <w:tabs>
          <w:tab w:val="num" w:pos="1134"/>
        </w:tabs>
        <w:ind w:left="1134"/>
        <w:rPr>
          <w:rFonts w:eastAsia="Times New Roman" w:cs="Calibri Light"/>
          <w:szCs w:val="24"/>
          <w:lang w:val="en-GB"/>
        </w:rPr>
      </w:pPr>
      <w:r w:rsidRPr="00467E22">
        <w:rPr>
          <w:rFonts w:eastAsia="Times New Roman" w:cs="Calibri Light"/>
          <w:szCs w:val="24"/>
          <w:lang w:val="en-GB"/>
        </w:rPr>
        <w:t xml:space="preserve">The maximum points for this tender will be allocated as follows, subject to </w:t>
      </w:r>
      <w:r w:rsidRPr="00467E22">
        <w:rPr>
          <w:rFonts w:eastAsia="Times New Roman" w:cs="Calibri Light"/>
          <w:b/>
          <w:bCs/>
          <w:szCs w:val="24"/>
          <w:lang w:val="en-GB"/>
        </w:rPr>
        <w:t>paragraphs 3</w:t>
      </w:r>
      <w:r w:rsidRPr="00467E22">
        <w:rPr>
          <w:rFonts w:eastAsia="Times New Roman" w:cs="Calibri Light"/>
          <w:szCs w:val="24"/>
          <w:lang w:val="en-GB"/>
        </w:rPr>
        <w:t xml:space="preserve"> above:</w:t>
      </w:r>
    </w:p>
    <w:p w14:paraId="4F1198A8" w14:textId="77777777" w:rsidR="00B45000" w:rsidRPr="00137113" w:rsidRDefault="00B45000" w:rsidP="00B45000">
      <w:pPr>
        <w:keepNext/>
        <w:spacing w:before="120"/>
        <w:ind w:left="567"/>
        <w:rPr>
          <w:b/>
          <w:noProof/>
        </w:rPr>
      </w:pPr>
      <w:r>
        <w:rPr>
          <w:b/>
          <w:noProof/>
        </w:rPr>
        <w:t xml:space="preserve">                                                   </w:t>
      </w:r>
      <w:r w:rsidRPr="00137113">
        <w:rPr>
          <w:b/>
          <w:noProof/>
        </w:rPr>
        <w:t xml:space="preserve">Table </w:t>
      </w:r>
      <w:r>
        <w:rPr>
          <w:b/>
          <w:noProof/>
        </w:rPr>
        <w:t>10</w:t>
      </w:r>
      <w:r w:rsidRPr="00137113">
        <w:rPr>
          <w:b/>
          <w:noProof/>
        </w:rPr>
        <w:t xml:space="preserve">: </w:t>
      </w:r>
      <w:r w:rsidRPr="009A0F51">
        <w:rPr>
          <w:b/>
          <w:noProof/>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63"/>
        <w:gridCol w:w="1417"/>
      </w:tblGrid>
      <w:tr w:rsidR="00B45000" w:rsidRPr="00A62D0B" w14:paraId="4017FC4C" w14:textId="77777777" w:rsidTr="00756C94">
        <w:tc>
          <w:tcPr>
            <w:tcW w:w="6663" w:type="dxa"/>
            <w:shd w:val="solid" w:color="DBE5F1" w:themeColor="accent1" w:themeTint="33" w:fill="DBE5F1" w:themeFill="accent1" w:themeFillTint="33"/>
          </w:tcPr>
          <w:p w14:paraId="711A4443" w14:textId="77777777" w:rsidR="00B45000" w:rsidRPr="00A62D0B" w:rsidRDefault="00B45000" w:rsidP="00756C94">
            <w:pPr>
              <w:autoSpaceDE w:val="0"/>
              <w:autoSpaceDN w:val="0"/>
              <w:adjustRightInd w:val="0"/>
              <w:rPr>
                <w:rFonts w:ascii="Calibri Light" w:hAnsi="Calibri Light" w:cs="Calibri Light"/>
                <w:b/>
                <w:bCs/>
                <w:color w:val="002060"/>
              </w:rPr>
            </w:pPr>
            <w:r w:rsidRPr="00A62D0B">
              <w:rPr>
                <w:rFonts w:ascii="Calibri Light" w:hAnsi="Calibri Light" w:cs="Calibri Light"/>
                <w:b/>
                <w:bCs/>
                <w:color w:val="002060"/>
              </w:rPr>
              <w:t>Description</w:t>
            </w:r>
          </w:p>
        </w:tc>
        <w:tc>
          <w:tcPr>
            <w:tcW w:w="1417" w:type="dxa"/>
            <w:shd w:val="solid" w:color="DBE5F1" w:themeColor="accent1" w:themeTint="33" w:fill="DBE5F1" w:themeFill="accent1" w:themeFillTint="33"/>
          </w:tcPr>
          <w:p w14:paraId="17B9B960" w14:textId="77777777" w:rsidR="00B45000" w:rsidRPr="00A62D0B" w:rsidRDefault="00B45000" w:rsidP="00756C94">
            <w:pPr>
              <w:autoSpaceDE w:val="0"/>
              <w:autoSpaceDN w:val="0"/>
              <w:adjustRightInd w:val="0"/>
              <w:jc w:val="center"/>
              <w:rPr>
                <w:rFonts w:ascii="Calibri Light" w:hAnsi="Calibri Light" w:cs="Calibri Light"/>
                <w:b/>
                <w:bCs/>
                <w:color w:val="002060"/>
              </w:rPr>
            </w:pPr>
            <w:r w:rsidRPr="00A62D0B">
              <w:rPr>
                <w:rFonts w:ascii="Calibri Light" w:hAnsi="Calibri Light" w:cs="Calibri Light"/>
                <w:b/>
                <w:bCs/>
                <w:color w:val="002060"/>
              </w:rPr>
              <w:t>Points</w:t>
            </w:r>
          </w:p>
          <w:p w14:paraId="4B09553E" w14:textId="77777777" w:rsidR="00B45000" w:rsidRPr="0020442A" w:rsidRDefault="00B45000" w:rsidP="00756C94">
            <w:pPr>
              <w:autoSpaceDE w:val="0"/>
              <w:autoSpaceDN w:val="0"/>
              <w:adjustRightInd w:val="0"/>
              <w:jc w:val="center"/>
              <w:rPr>
                <w:rFonts w:ascii="Calibri" w:hAnsi="Calibri" w:cs="Calibri"/>
                <w:b/>
                <w:bCs/>
                <w:color w:val="002060"/>
              </w:rPr>
            </w:pPr>
            <w:r w:rsidRPr="0020442A">
              <w:rPr>
                <w:rFonts w:ascii="Calibri" w:hAnsi="Calibri" w:cs="Calibri"/>
                <w:b/>
                <w:bCs/>
              </w:rPr>
              <w:t>Table 13</w:t>
            </w:r>
          </w:p>
        </w:tc>
      </w:tr>
      <w:tr w:rsidR="00B45000" w:rsidRPr="00A62D0B" w14:paraId="136B15E3" w14:textId="77777777" w:rsidTr="00756C94">
        <w:tc>
          <w:tcPr>
            <w:tcW w:w="6663" w:type="dxa"/>
          </w:tcPr>
          <w:p w14:paraId="7336C21A" w14:textId="77777777" w:rsidR="00B45000" w:rsidRPr="00A62D0B" w:rsidRDefault="00B45000" w:rsidP="00756C94">
            <w:pPr>
              <w:autoSpaceDE w:val="0"/>
              <w:autoSpaceDN w:val="0"/>
              <w:adjustRightInd w:val="0"/>
              <w:rPr>
                <w:rFonts w:ascii="Calibri Light" w:hAnsi="Calibri Light" w:cs="Calibri Light"/>
                <w:color w:val="000000"/>
              </w:rPr>
            </w:pPr>
            <w:r w:rsidRPr="00A62D0B">
              <w:rPr>
                <w:rFonts w:ascii="Calibri Light" w:hAnsi="Calibri Light" w:cs="Calibri Light"/>
                <w:color w:val="000000"/>
              </w:rPr>
              <w:t>Price</w:t>
            </w:r>
          </w:p>
        </w:tc>
        <w:tc>
          <w:tcPr>
            <w:tcW w:w="1417" w:type="dxa"/>
          </w:tcPr>
          <w:p w14:paraId="16C15F20" w14:textId="3F0EC9D7" w:rsidR="00B45000" w:rsidRPr="00A62D0B" w:rsidRDefault="00B45000" w:rsidP="00756C94">
            <w:pPr>
              <w:autoSpaceDE w:val="0"/>
              <w:autoSpaceDN w:val="0"/>
              <w:adjustRightInd w:val="0"/>
              <w:jc w:val="center"/>
              <w:rPr>
                <w:rFonts w:ascii="Calibri Light" w:hAnsi="Calibri Light" w:cs="Calibri Light"/>
              </w:rPr>
            </w:pPr>
            <w:r>
              <w:rPr>
                <w:rFonts w:ascii="Calibri Light" w:hAnsi="Calibri Light" w:cs="Calibri Light"/>
              </w:rPr>
              <w:t>90</w:t>
            </w:r>
          </w:p>
        </w:tc>
      </w:tr>
      <w:tr w:rsidR="00B45000" w:rsidRPr="00A62D0B" w14:paraId="2B094BA4" w14:textId="77777777" w:rsidTr="00756C94">
        <w:tc>
          <w:tcPr>
            <w:tcW w:w="6663" w:type="dxa"/>
          </w:tcPr>
          <w:p w14:paraId="0E334EFA" w14:textId="77777777" w:rsidR="00B45000" w:rsidRPr="00A62D0B" w:rsidRDefault="00B45000" w:rsidP="00756C94">
            <w:pPr>
              <w:autoSpaceDE w:val="0"/>
              <w:autoSpaceDN w:val="0"/>
              <w:adjustRightInd w:val="0"/>
              <w:rPr>
                <w:rFonts w:ascii="Calibri Light" w:hAnsi="Calibri Light" w:cs="Calibri Light"/>
                <w:color w:val="000000"/>
              </w:rPr>
            </w:pPr>
            <w:r w:rsidRPr="00A62D0B">
              <w:rPr>
                <w:rFonts w:ascii="Calibri Light" w:hAnsi="Calibri Light" w:cs="Calibri Light"/>
                <w:color w:val="000000"/>
              </w:rPr>
              <w:t>Preference points for specific goals</w:t>
            </w:r>
          </w:p>
        </w:tc>
        <w:tc>
          <w:tcPr>
            <w:tcW w:w="1417" w:type="dxa"/>
          </w:tcPr>
          <w:p w14:paraId="6169986C" w14:textId="567850AD" w:rsidR="00B45000" w:rsidRPr="00A62D0B" w:rsidRDefault="00B45000" w:rsidP="00756C94">
            <w:pPr>
              <w:autoSpaceDE w:val="0"/>
              <w:autoSpaceDN w:val="0"/>
              <w:adjustRightInd w:val="0"/>
              <w:jc w:val="center"/>
              <w:rPr>
                <w:rFonts w:ascii="Calibri Light" w:hAnsi="Calibri Light" w:cs="Calibri Light"/>
              </w:rPr>
            </w:pPr>
            <w:r>
              <w:rPr>
                <w:rFonts w:ascii="Calibri Light" w:hAnsi="Calibri Light" w:cs="Calibri Light"/>
              </w:rPr>
              <w:t>10</w:t>
            </w:r>
          </w:p>
        </w:tc>
      </w:tr>
      <w:tr w:rsidR="00B45000" w:rsidRPr="00A62D0B" w14:paraId="3FE38590" w14:textId="77777777" w:rsidTr="00756C94">
        <w:tc>
          <w:tcPr>
            <w:tcW w:w="6663" w:type="dxa"/>
          </w:tcPr>
          <w:p w14:paraId="1EA79557" w14:textId="77777777" w:rsidR="00B45000" w:rsidRPr="00A62D0B" w:rsidRDefault="00B45000" w:rsidP="00756C94">
            <w:pPr>
              <w:autoSpaceDE w:val="0"/>
              <w:autoSpaceDN w:val="0"/>
              <w:adjustRightInd w:val="0"/>
              <w:rPr>
                <w:rFonts w:ascii="Calibri Light" w:hAnsi="Calibri Light" w:cs="Calibri Light"/>
                <w:color w:val="000000"/>
              </w:rPr>
            </w:pPr>
            <w:r w:rsidRPr="00A62D0B">
              <w:rPr>
                <w:rFonts w:ascii="Calibri Light" w:hAnsi="Calibri Light" w:cs="Calibri Light"/>
                <w:color w:val="000000"/>
              </w:rPr>
              <w:t>Total points for Price and preference points for specific goals</w:t>
            </w:r>
          </w:p>
        </w:tc>
        <w:tc>
          <w:tcPr>
            <w:tcW w:w="1417" w:type="dxa"/>
          </w:tcPr>
          <w:p w14:paraId="1E18FE61" w14:textId="77777777" w:rsidR="00B45000" w:rsidRPr="00A62D0B" w:rsidRDefault="00B45000" w:rsidP="00756C94">
            <w:pPr>
              <w:autoSpaceDE w:val="0"/>
              <w:autoSpaceDN w:val="0"/>
              <w:adjustRightInd w:val="0"/>
              <w:jc w:val="center"/>
              <w:rPr>
                <w:rFonts w:ascii="Calibri Light" w:hAnsi="Calibri Light" w:cs="Calibri Light"/>
                <w:b/>
                <w:bCs/>
                <w:color w:val="000000"/>
              </w:rPr>
            </w:pPr>
            <w:r w:rsidRPr="00A62D0B">
              <w:rPr>
                <w:rFonts w:ascii="Calibri Light" w:hAnsi="Calibri Light" w:cs="Calibri Light"/>
                <w:b/>
                <w:bCs/>
              </w:rPr>
              <w:t>100</w:t>
            </w:r>
          </w:p>
        </w:tc>
      </w:tr>
    </w:tbl>
    <w:p w14:paraId="4402446E" w14:textId="77777777" w:rsidR="00B45000" w:rsidRPr="00CC330B" w:rsidRDefault="00B45000" w:rsidP="00A15DE7">
      <w:pPr>
        <w:pStyle w:val="Heading3"/>
        <w:numPr>
          <w:ilvl w:val="2"/>
          <w:numId w:val="80"/>
        </w:numPr>
        <w:rPr>
          <w:sz w:val="28"/>
          <w:szCs w:val="28"/>
        </w:rPr>
      </w:pPr>
      <w:bookmarkStart w:id="71" w:name="_Toc190354919"/>
      <w:bookmarkStart w:id="72" w:name="_Toc201931418"/>
      <w:r w:rsidRPr="00CC330B">
        <w:rPr>
          <w:sz w:val="28"/>
          <w:szCs w:val="28"/>
        </w:rPr>
        <w:t>Costing and Pricing Conditions</w:t>
      </w:r>
      <w:bookmarkEnd w:id="71"/>
      <w:bookmarkEnd w:id="72"/>
    </w:p>
    <w:p w14:paraId="2608012F" w14:textId="77777777" w:rsidR="00B45000" w:rsidRPr="002E11E9" w:rsidRDefault="00B45000" w:rsidP="00A15DE7">
      <w:pPr>
        <w:numPr>
          <w:ilvl w:val="0"/>
          <w:numId w:val="77"/>
        </w:numPr>
        <w:ind w:hanging="568"/>
        <w:rPr>
          <w:rFonts w:eastAsia="Times New Roman" w:cs="Calibri Light"/>
          <w:b/>
          <w:bCs/>
        </w:rPr>
      </w:pPr>
      <w:r w:rsidRPr="002E11E9">
        <w:rPr>
          <w:rFonts w:eastAsia="Times New Roman" w:cs="Calibri Light"/>
          <w:b/>
          <w:bCs/>
        </w:rPr>
        <w:t>SOUTH AFRICAN PRICING</w:t>
      </w:r>
    </w:p>
    <w:p w14:paraId="1C223E05" w14:textId="77777777" w:rsidR="00B45000" w:rsidRPr="002E11E9" w:rsidRDefault="00B45000" w:rsidP="00B45000">
      <w:pPr>
        <w:ind w:left="567"/>
        <w:rPr>
          <w:rFonts w:eastAsia="Times New Roman" w:cs="Calibri Light"/>
        </w:rPr>
      </w:pPr>
      <w:r w:rsidRPr="002E11E9">
        <w:rPr>
          <w:rFonts w:eastAsia="Times New Roman" w:cs="Calibri Light"/>
        </w:rPr>
        <w:t>The total price must be VAT inclusive and be quoted in South African Rand (ZAR).</w:t>
      </w:r>
      <w:r w:rsidRPr="002E11E9">
        <w:rPr>
          <w:rFonts w:eastAsia="Times New Roman" w:cs="Calibri Light"/>
        </w:rPr>
        <w:tab/>
      </w:r>
    </w:p>
    <w:p w14:paraId="68B20667" w14:textId="77777777" w:rsidR="00B45000" w:rsidRPr="002E11E9" w:rsidRDefault="00B45000" w:rsidP="00A15DE7">
      <w:pPr>
        <w:numPr>
          <w:ilvl w:val="0"/>
          <w:numId w:val="77"/>
        </w:numPr>
        <w:rPr>
          <w:rFonts w:eastAsia="Times New Roman" w:cs="Calibri Light"/>
          <w:b/>
        </w:rPr>
      </w:pPr>
      <w:r w:rsidRPr="002E11E9">
        <w:rPr>
          <w:rFonts w:eastAsia="Times New Roman" w:cs="Calibri Light"/>
          <w:b/>
        </w:rPr>
        <w:t>TOTAL PRICE</w:t>
      </w:r>
    </w:p>
    <w:p w14:paraId="10AC8D4A" w14:textId="77777777" w:rsidR="00B45000" w:rsidRPr="002E11E9" w:rsidRDefault="00B45000" w:rsidP="00A15DE7">
      <w:pPr>
        <w:numPr>
          <w:ilvl w:val="1"/>
          <w:numId w:val="78"/>
        </w:numPr>
        <w:ind w:left="567" w:hanging="567"/>
        <w:rPr>
          <w:rFonts w:eastAsia="Calibri Light" w:cs="Calibri Light"/>
        </w:rPr>
      </w:pPr>
      <w:r w:rsidRPr="002E11E9">
        <w:rPr>
          <w:rFonts w:eastAsia="Calibri Light" w:cs="Calibri Light"/>
        </w:rPr>
        <w:t xml:space="preserve"> Bidder will be bound by the following general costing and pricing conditions and SITA reserves the right to negotiate the conditions or automatically disqualify the bidder for not accepting these conditions:</w:t>
      </w:r>
    </w:p>
    <w:p w14:paraId="46B50AA0" w14:textId="77777777" w:rsidR="00B45000" w:rsidRPr="002E11E9" w:rsidRDefault="00B45000" w:rsidP="00A15DE7">
      <w:pPr>
        <w:numPr>
          <w:ilvl w:val="1"/>
          <w:numId w:val="79"/>
        </w:numPr>
        <w:rPr>
          <w:rFonts w:eastAsia="Times New Roman" w:cs="Calibri Light"/>
        </w:rPr>
      </w:pPr>
      <w:r w:rsidRPr="002E11E9">
        <w:rPr>
          <w:rFonts w:eastAsia="Times New Roman" w:cs="Calibri Light"/>
        </w:rPr>
        <w:t>All quoted prices are the total price for the entire scope of required services and deliverables to be provided by the bidder.</w:t>
      </w:r>
    </w:p>
    <w:p w14:paraId="2A65858D" w14:textId="77777777" w:rsidR="00B45000" w:rsidRPr="00424E3C" w:rsidRDefault="00B45000" w:rsidP="00A15DE7">
      <w:pPr>
        <w:numPr>
          <w:ilvl w:val="1"/>
          <w:numId w:val="79"/>
        </w:numPr>
        <w:rPr>
          <w:rFonts w:eastAsia="Times New Roman" w:cs="Calibri Light"/>
        </w:rPr>
      </w:pPr>
      <w:r w:rsidRPr="00424E3C">
        <w:rPr>
          <w:rFonts w:eastAsia="Times New Roman" w:cs="Calibri Light"/>
        </w:rPr>
        <w:lastRenderedPageBreak/>
        <w:t>The cost of delivery, labour, S&amp;T, overtime, etc. must be included in this bid.</w:t>
      </w:r>
    </w:p>
    <w:p w14:paraId="13C13B81" w14:textId="77777777" w:rsidR="00B45000" w:rsidRPr="00424E3C" w:rsidRDefault="00B45000" w:rsidP="00A15DE7">
      <w:pPr>
        <w:numPr>
          <w:ilvl w:val="1"/>
          <w:numId w:val="79"/>
        </w:numPr>
        <w:rPr>
          <w:rFonts w:eastAsia="Times New Roman" w:cs="Calibri Light"/>
        </w:rPr>
      </w:pPr>
      <w:r w:rsidRPr="00424E3C">
        <w:rPr>
          <w:rFonts w:eastAsia="Times New Roman" w:cs="Calibri Light"/>
        </w:rPr>
        <w:t>All additional cost must be clearly specified.</w:t>
      </w:r>
    </w:p>
    <w:p w14:paraId="77149010" w14:textId="77777777" w:rsidR="00B45000" w:rsidRDefault="00B45000" w:rsidP="00A15DE7">
      <w:pPr>
        <w:numPr>
          <w:ilvl w:val="1"/>
          <w:numId w:val="79"/>
        </w:numPr>
        <w:rPr>
          <w:rFonts w:eastAsia="Times New Roman" w:cs="Calibri Light"/>
        </w:rPr>
      </w:pPr>
      <w:r w:rsidRPr="00424E3C">
        <w:rPr>
          <w:rFonts w:eastAsia="Times New Roman" w:cs="Calibri Light"/>
        </w:rPr>
        <w:t>SITA reserves the right to negotiate pricing with the successful bidder prior to the award as well as envisaged quantities.</w:t>
      </w:r>
    </w:p>
    <w:p w14:paraId="44CD183B" w14:textId="77777777" w:rsidR="00F869C7" w:rsidRPr="0002054E" w:rsidRDefault="00F869C7" w:rsidP="00F869C7">
      <w:pPr>
        <w:pStyle w:val="Specification"/>
        <w:numPr>
          <w:ilvl w:val="1"/>
          <w:numId w:val="78"/>
        </w:numPr>
        <w:spacing w:line="276" w:lineRule="auto"/>
        <w:rPr>
          <w:rFonts w:ascii="Calibri Light" w:eastAsiaTheme="minorHAnsi" w:hAnsi="Calibri Light" w:cs="Calibri"/>
          <w:sz w:val="22"/>
        </w:rPr>
      </w:pPr>
      <w:r>
        <w:rPr>
          <w:rFonts w:ascii="Calibri Light" w:eastAsiaTheme="minorHAnsi" w:hAnsi="Calibri Light" w:cs="Calibri"/>
          <w:sz w:val="22"/>
        </w:rPr>
        <w:t xml:space="preserve">The </w:t>
      </w:r>
      <w:r w:rsidRPr="0002054E">
        <w:rPr>
          <w:rFonts w:ascii="Calibri Light" w:eastAsiaTheme="minorHAnsi" w:hAnsi="Calibri Light" w:cs="Calibri"/>
          <w:sz w:val="22"/>
        </w:rPr>
        <w:t xml:space="preserve">Successful Bidder </w:t>
      </w:r>
      <w:r w:rsidRPr="00E822EA">
        <w:rPr>
          <w:rFonts w:ascii="Calibri Light" w:eastAsiaTheme="minorHAnsi" w:hAnsi="Calibri Light" w:cs="Calibri"/>
          <w:b/>
          <w:bCs/>
          <w:sz w:val="22"/>
        </w:rPr>
        <w:t xml:space="preserve">must </w:t>
      </w:r>
      <w:r w:rsidRPr="0002054E">
        <w:rPr>
          <w:rFonts w:ascii="Calibri Light" w:eastAsiaTheme="minorHAnsi" w:hAnsi="Calibri Light" w:cs="Calibri"/>
          <w:sz w:val="22"/>
        </w:rPr>
        <w:t>consider a cost-free transitioning period as follows:</w:t>
      </w:r>
    </w:p>
    <w:p w14:paraId="0B2773D7" w14:textId="77777777" w:rsidR="00F869C7" w:rsidRPr="0002054E" w:rsidRDefault="00F869C7" w:rsidP="00F869C7">
      <w:pPr>
        <w:pStyle w:val="Specification"/>
        <w:numPr>
          <w:ilvl w:val="0"/>
          <w:numId w:val="106"/>
        </w:numPr>
        <w:spacing w:line="276" w:lineRule="auto"/>
        <w:ind w:left="851" w:hanging="284"/>
        <w:rPr>
          <w:rFonts w:ascii="Calibri Light" w:eastAsiaTheme="minorHAnsi" w:hAnsi="Calibri Light" w:cs="Calibri"/>
          <w:sz w:val="22"/>
        </w:rPr>
      </w:pPr>
      <w:r w:rsidRPr="0002054E">
        <w:rPr>
          <w:rFonts w:ascii="Calibri Light" w:eastAsiaTheme="minorHAnsi" w:hAnsi="Calibri Light" w:cs="Calibri"/>
          <w:sz w:val="22"/>
        </w:rPr>
        <w:t>No billing for duration of transitioning into the new product to assist the client to avoid paying for two products with the same functionality.</w:t>
      </w:r>
    </w:p>
    <w:p w14:paraId="0393C1DF" w14:textId="77777777" w:rsidR="00F869C7" w:rsidRPr="0002054E" w:rsidRDefault="00F869C7" w:rsidP="00F869C7">
      <w:pPr>
        <w:pStyle w:val="Specification"/>
        <w:numPr>
          <w:ilvl w:val="0"/>
          <w:numId w:val="106"/>
        </w:numPr>
        <w:spacing w:line="276" w:lineRule="auto"/>
        <w:ind w:left="851" w:hanging="284"/>
        <w:rPr>
          <w:rFonts w:ascii="Calibri Light" w:eastAsiaTheme="minorHAnsi" w:hAnsi="Calibri Light" w:cs="Calibri"/>
          <w:sz w:val="22"/>
        </w:rPr>
      </w:pPr>
      <w:r w:rsidRPr="0002054E">
        <w:rPr>
          <w:rFonts w:ascii="Calibri Light" w:eastAsiaTheme="minorHAnsi" w:hAnsi="Calibri Light" w:cs="Calibri"/>
          <w:sz w:val="22"/>
        </w:rPr>
        <w:t>Email gateway will only be implemented when the existing contract concludes in March 2027, Bidders must only cost the Email gateway from F/Y 27/28</w:t>
      </w:r>
    </w:p>
    <w:p w14:paraId="353A6897" w14:textId="77777777" w:rsidR="00F869C7" w:rsidRDefault="00F869C7" w:rsidP="00E822EA">
      <w:pPr>
        <w:ind w:left="1134"/>
        <w:rPr>
          <w:rFonts w:eastAsia="Times New Roman" w:cs="Calibri Light"/>
        </w:rPr>
      </w:pPr>
    </w:p>
    <w:p w14:paraId="6AE7AB99" w14:textId="77777777" w:rsidR="00B45000" w:rsidRDefault="00B45000" w:rsidP="00A15DE7">
      <w:pPr>
        <w:numPr>
          <w:ilvl w:val="1"/>
          <w:numId w:val="78"/>
        </w:numPr>
        <w:spacing w:before="120"/>
        <w:rPr>
          <w:rFonts w:eastAsia="Calibri Light" w:cs="Calibri Light"/>
        </w:rPr>
      </w:pPr>
      <w:r w:rsidRPr="002E11E9">
        <w:rPr>
          <w:rFonts w:eastAsia="Calibri Light" w:cs="Calibri Light"/>
        </w:rPr>
        <w:t xml:space="preserve">These conditions will form part of the Contract between SITA and the </w:t>
      </w:r>
      <w:r>
        <w:rPr>
          <w:rFonts w:eastAsia="Calibri Light" w:cs="Calibri Light"/>
        </w:rPr>
        <w:t>B</w:t>
      </w:r>
      <w:r w:rsidRPr="002E11E9">
        <w:rPr>
          <w:rFonts w:eastAsia="Calibri Light" w:cs="Calibri Light"/>
        </w:rPr>
        <w:t xml:space="preserve">idder. However, </w:t>
      </w:r>
      <w:r w:rsidRPr="002E11E9">
        <w:rPr>
          <w:rFonts w:eastAsia="Calibri Light" w:cs="Calibri Light"/>
          <w:b/>
          <w:bCs/>
        </w:rPr>
        <w:t xml:space="preserve">SITA </w:t>
      </w:r>
      <w:r w:rsidRPr="002E11E9">
        <w:rPr>
          <w:rFonts w:eastAsia="Calibri Light" w:cs="Calibri Light"/>
        </w:rPr>
        <w:t>reserves the right to include or waive the condition in the Contract.</w:t>
      </w:r>
    </w:p>
    <w:p w14:paraId="14CAA547" w14:textId="77777777" w:rsidR="00B45000" w:rsidRDefault="00B45000" w:rsidP="00A15DE7">
      <w:pPr>
        <w:numPr>
          <w:ilvl w:val="1"/>
          <w:numId w:val="78"/>
        </w:numPr>
        <w:spacing w:before="120"/>
        <w:rPr>
          <w:rFonts w:eastAsia="Calibri Light" w:cs="Calibri Light"/>
        </w:rPr>
      </w:pPr>
      <w:r w:rsidRPr="0020442A">
        <w:rPr>
          <w:rFonts w:eastAsia="Calibri Light" w:cs="Calibri Light"/>
        </w:rPr>
        <w:t xml:space="preserve">The Bidder </w:t>
      </w:r>
      <w:r w:rsidRPr="0020442A">
        <w:rPr>
          <w:rFonts w:eastAsia="Calibri Light" w:cs="Calibri Light"/>
          <w:b/>
          <w:bCs/>
          <w:u w:val="single"/>
        </w:rPr>
        <w:t>must</w:t>
      </w:r>
      <w:r w:rsidRPr="0020442A">
        <w:rPr>
          <w:rFonts w:eastAsia="Calibri Light" w:cs="Calibri Light"/>
        </w:rPr>
        <w:t xml:space="preserve"> include their Costing Proposal and indicate the reference page(s) in both their proposal and SBD 1 form as part of their bid submission. </w:t>
      </w:r>
    </w:p>
    <w:p w14:paraId="3D334A4B" w14:textId="77777777" w:rsidR="00B45000" w:rsidRPr="0020442A" w:rsidRDefault="00B45000" w:rsidP="00A15DE7">
      <w:pPr>
        <w:numPr>
          <w:ilvl w:val="1"/>
          <w:numId w:val="78"/>
        </w:numPr>
        <w:spacing w:before="120"/>
        <w:rPr>
          <w:rFonts w:eastAsia="Calibri Light" w:cs="Calibri Light"/>
        </w:rPr>
      </w:pPr>
      <w:r w:rsidRPr="0020442A">
        <w:rPr>
          <w:rFonts w:eastAsia="Calibri Light" w:cs="Calibri Light"/>
        </w:rPr>
        <w:t>Note: Bidders will complete Bidder’s Costing Proposal and include this as part of the hard copy submission documents and on the memory stick.</w:t>
      </w:r>
    </w:p>
    <w:p w14:paraId="715EE651" w14:textId="45A3C915" w:rsidR="003211B8" w:rsidRDefault="00B45000" w:rsidP="00A15DE7">
      <w:pPr>
        <w:numPr>
          <w:ilvl w:val="1"/>
          <w:numId w:val="78"/>
        </w:numPr>
        <w:spacing w:before="120"/>
        <w:rPr>
          <w:rFonts w:eastAsia="Calibri Light" w:cs="Calibri Light"/>
        </w:rPr>
      </w:pPr>
      <w:r w:rsidRPr="0020442A">
        <w:rPr>
          <w:rFonts w:eastAsia="Calibri Light" w:cs="Calibri Light"/>
        </w:rPr>
        <w:t xml:space="preserve">The Bidder’s Costing Proposal should be divided into the following categories and should take account of the following, </w:t>
      </w:r>
      <w:r w:rsidR="00F869C7" w:rsidRPr="0020442A">
        <w:rPr>
          <w:rFonts w:eastAsia="Calibri Light" w:cs="Calibri Light"/>
        </w:rPr>
        <w:t>however,</w:t>
      </w:r>
      <w:r w:rsidRPr="0020442A">
        <w:rPr>
          <w:rFonts w:eastAsia="Calibri Light" w:cs="Calibri Light"/>
        </w:rPr>
        <w:t xml:space="preserve"> is not limited to these categories</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647"/>
      </w:tblGrid>
      <w:tr w:rsidR="00B45000" w:rsidRPr="0020442A" w14:paraId="7B683A63" w14:textId="77777777" w:rsidTr="00756C94">
        <w:trPr>
          <w:trHeight w:val="320"/>
          <w:tblHeader/>
        </w:trPr>
        <w:tc>
          <w:tcPr>
            <w:tcW w:w="992" w:type="dxa"/>
            <w:shd w:val="clear" w:color="auto" w:fill="auto"/>
            <w:hideMark/>
          </w:tcPr>
          <w:p w14:paraId="7F2A1CD6" w14:textId="77777777" w:rsidR="00B45000" w:rsidRPr="0020442A" w:rsidRDefault="00B45000" w:rsidP="00756C94">
            <w:pPr>
              <w:spacing w:after="0" w:line="240" w:lineRule="auto"/>
              <w:jc w:val="left"/>
              <w:rPr>
                <w:rFonts w:cs="Calibri Light"/>
                <w:b/>
                <w:bCs/>
              </w:rPr>
            </w:pPr>
            <w:bookmarkStart w:id="73" w:name="_Toc184387477"/>
            <w:bookmarkStart w:id="74" w:name="_Toc184387478"/>
            <w:bookmarkStart w:id="75" w:name="_Toc184387479"/>
            <w:bookmarkStart w:id="76" w:name="_Toc184387480"/>
            <w:bookmarkStart w:id="77" w:name="_Toc184387481"/>
            <w:bookmarkStart w:id="78" w:name="_Toc184387482"/>
            <w:bookmarkStart w:id="79" w:name="_Toc184387486"/>
            <w:bookmarkStart w:id="80" w:name="_Toc184387487"/>
            <w:bookmarkStart w:id="81" w:name="_Toc184387500"/>
            <w:bookmarkEnd w:id="73"/>
            <w:bookmarkEnd w:id="74"/>
            <w:bookmarkEnd w:id="75"/>
            <w:bookmarkEnd w:id="76"/>
            <w:bookmarkEnd w:id="77"/>
            <w:bookmarkEnd w:id="78"/>
            <w:bookmarkEnd w:id="79"/>
            <w:bookmarkEnd w:id="80"/>
            <w:bookmarkEnd w:id="81"/>
            <w:r w:rsidRPr="0020442A">
              <w:rPr>
                <w:rFonts w:cs="Calibri Light"/>
                <w:b/>
                <w:bCs/>
              </w:rPr>
              <w:t>#</w:t>
            </w:r>
          </w:p>
        </w:tc>
        <w:tc>
          <w:tcPr>
            <w:tcW w:w="8647" w:type="dxa"/>
            <w:shd w:val="clear" w:color="auto" w:fill="auto"/>
            <w:noWrap/>
            <w:hideMark/>
          </w:tcPr>
          <w:p w14:paraId="0DA12DD7" w14:textId="77777777" w:rsidR="00B45000" w:rsidRPr="0020442A" w:rsidRDefault="00B45000" w:rsidP="00756C94">
            <w:pPr>
              <w:spacing w:after="0" w:line="240" w:lineRule="auto"/>
              <w:rPr>
                <w:rFonts w:cs="Calibri Light"/>
                <w:b/>
                <w:bCs/>
              </w:rPr>
            </w:pPr>
            <w:r w:rsidRPr="0020442A">
              <w:rPr>
                <w:rFonts w:cs="Calibri Light"/>
                <w:b/>
                <w:bCs/>
              </w:rPr>
              <w:t>Categories</w:t>
            </w:r>
          </w:p>
        </w:tc>
      </w:tr>
      <w:tr w:rsidR="00B45000" w:rsidRPr="0020442A" w14:paraId="77151EAC" w14:textId="77777777" w:rsidTr="00756C94">
        <w:trPr>
          <w:trHeight w:val="319"/>
        </w:trPr>
        <w:tc>
          <w:tcPr>
            <w:tcW w:w="992" w:type="dxa"/>
            <w:shd w:val="clear" w:color="auto" w:fill="auto"/>
          </w:tcPr>
          <w:p w14:paraId="6894EB63" w14:textId="62CE53C9" w:rsidR="00B45000" w:rsidRPr="0020442A" w:rsidRDefault="00B45000" w:rsidP="00756C94">
            <w:pPr>
              <w:spacing w:after="0" w:line="240" w:lineRule="auto"/>
              <w:jc w:val="left"/>
              <w:rPr>
                <w:rFonts w:cs="Calibri Light"/>
              </w:rPr>
            </w:pPr>
            <w:r w:rsidRPr="0020442A">
              <w:rPr>
                <w:rFonts w:cs="Calibri Light"/>
              </w:rPr>
              <w:t>1.</w:t>
            </w:r>
            <w:r w:rsidR="007E553C">
              <w:rPr>
                <w:rFonts w:cs="Calibri Light"/>
              </w:rPr>
              <w:t>1</w:t>
            </w:r>
          </w:p>
        </w:tc>
        <w:tc>
          <w:tcPr>
            <w:tcW w:w="8647" w:type="dxa"/>
            <w:shd w:val="clear" w:color="auto" w:fill="auto"/>
          </w:tcPr>
          <w:p w14:paraId="341725E2" w14:textId="207131D8" w:rsidR="00B45000" w:rsidRPr="0020442A" w:rsidRDefault="007E553C" w:rsidP="00756C94">
            <w:pPr>
              <w:rPr>
                <w:b/>
                <w:bCs/>
              </w:rPr>
            </w:pPr>
            <w:r w:rsidRPr="007E553C">
              <w:rPr>
                <w:b/>
                <w:bCs/>
              </w:rPr>
              <w:t>End User Devices Antivirus Protection (End Point Protection) with EDR</w:t>
            </w:r>
          </w:p>
        </w:tc>
      </w:tr>
      <w:tr w:rsidR="007E553C" w:rsidRPr="0020442A" w14:paraId="78624466" w14:textId="77777777" w:rsidTr="00672AB2">
        <w:trPr>
          <w:trHeight w:val="319"/>
        </w:trPr>
        <w:tc>
          <w:tcPr>
            <w:tcW w:w="992" w:type="dxa"/>
            <w:shd w:val="clear" w:color="auto" w:fill="auto"/>
            <w:hideMark/>
          </w:tcPr>
          <w:p w14:paraId="0046A8F2" w14:textId="3191ED8F" w:rsidR="007E553C" w:rsidRPr="0020442A" w:rsidRDefault="007E553C" w:rsidP="007E553C">
            <w:pPr>
              <w:spacing w:after="0" w:line="240" w:lineRule="auto"/>
              <w:jc w:val="left"/>
              <w:rPr>
                <w:rFonts w:cs="Calibri Light"/>
              </w:rPr>
            </w:pPr>
            <w:r>
              <w:rPr>
                <w:rFonts w:cs="Calibri Light"/>
              </w:rPr>
              <w:t>1.2</w:t>
            </w:r>
          </w:p>
        </w:tc>
        <w:tc>
          <w:tcPr>
            <w:tcW w:w="8647" w:type="dxa"/>
            <w:shd w:val="clear" w:color="auto" w:fill="auto"/>
          </w:tcPr>
          <w:p w14:paraId="31CBF427" w14:textId="4653425E" w:rsidR="007E553C" w:rsidRPr="0020442A" w:rsidRDefault="007E553C" w:rsidP="007E553C">
            <w:r w:rsidRPr="00292EE6">
              <w:t>Server Antivirus Protection</w:t>
            </w:r>
          </w:p>
        </w:tc>
      </w:tr>
      <w:tr w:rsidR="007E553C" w:rsidRPr="0020442A" w14:paraId="2CB524F2" w14:textId="77777777" w:rsidTr="00756C94">
        <w:trPr>
          <w:trHeight w:val="319"/>
        </w:trPr>
        <w:tc>
          <w:tcPr>
            <w:tcW w:w="992" w:type="dxa"/>
            <w:shd w:val="clear" w:color="auto" w:fill="auto"/>
          </w:tcPr>
          <w:p w14:paraId="6CE6E92C" w14:textId="0325EB91" w:rsidR="007E553C" w:rsidRPr="0020442A" w:rsidRDefault="007E553C" w:rsidP="007E553C">
            <w:pPr>
              <w:spacing w:after="0" w:line="240" w:lineRule="auto"/>
              <w:jc w:val="left"/>
              <w:rPr>
                <w:rFonts w:cs="Calibri Light"/>
              </w:rPr>
            </w:pPr>
            <w:r>
              <w:rPr>
                <w:rFonts w:cs="Calibri Light"/>
              </w:rPr>
              <w:t>1.3</w:t>
            </w:r>
          </w:p>
        </w:tc>
        <w:tc>
          <w:tcPr>
            <w:tcW w:w="8647" w:type="dxa"/>
            <w:shd w:val="clear" w:color="auto" w:fill="auto"/>
          </w:tcPr>
          <w:p w14:paraId="718C4161" w14:textId="60CABDDD" w:rsidR="007E553C" w:rsidRPr="0020442A" w:rsidRDefault="007E553C" w:rsidP="007E553C">
            <w:pPr>
              <w:spacing w:after="0" w:line="240" w:lineRule="auto"/>
              <w:jc w:val="left"/>
              <w:rPr>
                <w:rFonts w:cs="Calibri Light"/>
              </w:rPr>
            </w:pPr>
            <w:r w:rsidRPr="00292EE6">
              <w:t>Extended and Detection Response (XDR) Protection (Servers, Endpoints, and network (NDR))</w:t>
            </w:r>
          </w:p>
        </w:tc>
      </w:tr>
      <w:tr w:rsidR="007E553C" w:rsidRPr="0020442A" w14:paraId="52BC13AC" w14:textId="77777777" w:rsidTr="00756C94">
        <w:trPr>
          <w:trHeight w:val="319"/>
        </w:trPr>
        <w:tc>
          <w:tcPr>
            <w:tcW w:w="992" w:type="dxa"/>
            <w:shd w:val="clear" w:color="auto" w:fill="auto"/>
          </w:tcPr>
          <w:p w14:paraId="7E4D3B4E" w14:textId="73A7C287" w:rsidR="007E553C" w:rsidRPr="0020442A" w:rsidRDefault="007E553C" w:rsidP="007E553C">
            <w:pPr>
              <w:spacing w:after="0" w:line="240" w:lineRule="auto"/>
              <w:jc w:val="left"/>
              <w:rPr>
                <w:rFonts w:cs="Calibri Light"/>
              </w:rPr>
            </w:pPr>
            <w:r>
              <w:rPr>
                <w:rFonts w:cs="Calibri Light"/>
              </w:rPr>
              <w:t>1.4</w:t>
            </w:r>
          </w:p>
        </w:tc>
        <w:tc>
          <w:tcPr>
            <w:tcW w:w="8647" w:type="dxa"/>
            <w:shd w:val="clear" w:color="auto" w:fill="auto"/>
          </w:tcPr>
          <w:p w14:paraId="73E9284D" w14:textId="1C36A60D" w:rsidR="007E553C" w:rsidRPr="0020442A" w:rsidRDefault="007E553C" w:rsidP="007E553C">
            <w:pPr>
              <w:spacing w:after="0" w:line="240" w:lineRule="auto"/>
              <w:jc w:val="left"/>
              <w:rPr>
                <w:rFonts w:cs="Calibri Light"/>
              </w:rPr>
            </w:pPr>
            <w:r w:rsidRPr="00292EE6">
              <w:t>Network Detection and Response (NDR)</w:t>
            </w:r>
          </w:p>
        </w:tc>
      </w:tr>
      <w:tr w:rsidR="007E553C" w:rsidRPr="0020442A" w14:paraId="18C94A6C" w14:textId="77777777" w:rsidTr="00756C94">
        <w:trPr>
          <w:trHeight w:val="319"/>
        </w:trPr>
        <w:tc>
          <w:tcPr>
            <w:tcW w:w="992" w:type="dxa"/>
            <w:shd w:val="clear" w:color="auto" w:fill="auto"/>
          </w:tcPr>
          <w:p w14:paraId="3E6A7405" w14:textId="139831BA" w:rsidR="007E553C" w:rsidRPr="0020442A" w:rsidRDefault="007E553C" w:rsidP="007E553C">
            <w:pPr>
              <w:spacing w:after="0" w:line="240" w:lineRule="auto"/>
              <w:jc w:val="left"/>
              <w:rPr>
                <w:rFonts w:cs="Calibri Light"/>
              </w:rPr>
            </w:pPr>
            <w:r>
              <w:rPr>
                <w:rFonts w:cs="Calibri Light"/>
              </w:rPr>
              <w:t>1.5</w:t>
            </w:r>
          </w:p>
        </w:tc>
        <w:tc>
          <w:tcPr>
            <w:tcW w:w="8647" w:type="dxa"/>
            <w:shd w:val="clear" w:color="auto" w:fill="auto"/>
          </w:tcPr>
          <w:p w14:paraId="14F1BC16" w14:textId="778CFF0F" w:rsidR="007E553C" w:rsidRPr="0020442A" w:rsidRDefault="007E553C" w:rsidP="007E553C">
            <w:pPr>
              <w:spacing w:after="0" w:line="240" w:lineRule="auto"/>
              <w:jc w:val="left"/>
              <w:rPr>
                <w:rFonts w:cs="Calibri Light"/>
              </w:rPr>
            </w:pPr>
            <w:r w:rsidRPr="00292EE6">
              <w:t>Web Gateway Protection Software</w:t>
            </w:r>
          </w:p>
        </w:tc>
      </w:tr>
      <w:tr w:rsidR="007E553C" w:rsidRPr="0020442A" w14:paraId="3208D25D" w14:textId="77777777" w:rsidTr="00756C94">
        <w:trPr>
          <w:trHeight w:val="319"/>
        </w:trPr>
        <w:tc>
          <w:tcPr>
            <w:tcW w:w="992" w:type="dxa"/>
            <w:shd w:val="clear" w:color="auto" w:fill="auto"/>
          </w:tcPr>
          <w:p w14:paraId="406844E2" w14:textId="0D069032" w:rsidR="007E553C" w:rsidRPr="0020442A" w:rsidRDefault="007E553C" w:rsidP="007E553C">
            <w:pPr>
              <w:spacing w:after="0" w:line="240" w:lineRule="auto"/>
              <w:jc w:val="left"/>
              <w:rPr>
                <w:rFonts w:cs="Calibri Light"/>
              </w:rPr>
            </w:pPr>
            <w:r>
              <w:rPr>
                <w:rFonts w:cs="Calibri Light"/>
              </w:rPr>
              <w:t>1.6</w:t>
            </w:r>
          </w:p>
        </w:tc>
        <w:tc>
          <w:tcPr>
            <w:tcW w:w="8647" w:type="dxa"/>
            <w:shd w:val="clear" w:color="auto" w:fill="auto"/>
          </w:tcPr>
          <w:p w14:paraId="7B27698A" w14:textId="7721E772" w:rsidR="007E553C" w:rsidRPr="0020442A" w:rsidRDefault="007E553C" w:rsidP="007E553C">
            <w:pPr>
              <w:spacing w:after="0" w:line="240" w:lineRule="auto"/>
              <w:jc w:val="left"/>
              <w:rPr>
                <w:rFonts w:cs="Calibri Light"/>
              </w:rPr>
            </w:pPr>
            <w:r w:rsidRPr="00292EE6">
              <w:t>Email Gateway Security Protection</w:t>
            </w:r>
          </w:p>
        </w:tc>
      </w:tr>
      <w:tr w:rsidR="007E553C" w:rsidRPr="0020442A" w14:paraId="1F034D6D" w14:textId="77777777" w:rsidTr="00756C94">
        <w:trPr>
          <w:trHeight w:val="319"/>
        </w:trPr>
        <w:tc>
          <w:tcPr>
            <w:tcW w:w="992" w:type="dxa"/>
            <w:shd w:val="clear" w:color="auto" w:fill="auto"/>
          </w:tcPr>
          <w:p w14:paraId="177AFDBF" w14:textId="35239D2E" w:rsidR="007E553C" w:rsidRPr="0020442A" w:rsidRDefault="007E553C" w:rsidP="007E553C">
            <w:pPr>
              <w:spacing w:after="0" w:line="240" w:lineRule="auto"/>
              <w:jc w:val="left"/>
              <w:rPr>
                <w:rFonts w:cs="Calibri Light"/>
              </w:rPr>
            </w:pPr>
            <w:r>
              <w:rPr>
                <w:rFonts w:cs="Calibri Light"/>
              </w:rPr>
              <w:t>1.7</w:t>
            </w:r>
          </w:p>
        </w:tc>
        <w:tc>
          <w:tcPr>
            <w:tcW w:w="8647" w:type="dxa"/>
            <w:shd w:val="clear" w:color="auto" w:fill="auto"/>
          </w:tcPr>
          <w:p w14:paraId="6465588F" w14:textId="6AB8EA23" w:rsidR="007E553C" w:rsidRPr="0020442A" w:rsidRDefault="007E553C" w:rsidP="007E553C">
            <w:pPr>
              <w:spacing w:after="0" w:line="240" w:lineRule="auto"/>
              <w:jc w:val="left"/>
              <w:rPr>
                <w:rFonts w:cs="Calibri Light"/>
              </w:rPr>
            </w:pPr>
            <w:r w:rsidRPr="00292EE6">
              <w:t>DLP (Data Loss Prevention/Protection)</w:t>
            </w:r>
          </w:p>
        </w:tc>
      </w:tr>
      <w:tr w:rsidR="007E553C" w:rsidRPr="0020442A" w14:paraId="65A84437" w14:textId="77777777" w:rsidTr="00756C94">
        <w:trPr>
          <w:trHeight w:val="319"/>
        </w:trPr>
        <w:tc>
          <w:tcPr>
            <w:tcW w:w="992" w:type="dxa"/>
            <w:shd w:val="clear" w:color="auto" w:fill="auto"/>
          </w:tcPr>
          <w:p w14:paraId="221549B8" w14:textId="2B23B352" w:rsidR="007E553C" w:rsidRPr="0020442A" w:rsidRDefault="007E553C" w:rsidP="007E553C">
            <w:pPr>
              <w:spacing w:after="0" w:line="240" w:lineRule="auto"/>
              <w:jc w:val="left"/>
              <w:rPr>
                <w:rFonts w:cs="Calibri Light"/>
              </w:rPr>
            </w:pPr>
            <w:r>
              <w:rPr>
                <w:rFonts w:cs="Calibri Light"/>
              </w:rPr>
              <w:t>1.8</w:t>
            </w:r>
          </w:p>
        </w:tc>
        <w:tc>
          <w:tcPr>
            <w:tcW w:w="8647" w:type="dxa"/>
            <w:shd w:val="clear" w:color="auto" w:fill="auto"/>
          </w:tcPr>
          <w:p w14:paraId="25B9D836" w14:textId="52FB25F1" w:rsidR="007E553C" w:rsidRPr="0020442A" w:rsidRDefault="007E553C" w:rsidP="007E553C">
            <w:pPr>
              <w:spacing w:after="0" w:line="240" w:lineRule="auto"/>
              <w:jc w:val="left"/>
              <w:rPr>
                <w:rFonts w:cs="Calibri Light"/>
              </w:rPr>
            </w:pPr>
            <w:r w:rsidRPr="00292EE6">
              <w:t>Deployment and Migration of the Solution</w:t>
            </w:r>
          </w:p>
        </w:tc>
      </w:tr>
      <w:tr w:rsidR="007E553C" w:rsidRPr="0020442A" w14:paraId="6521FE1C" w14:textId="77777777" w:rsidTr="00756C94">
        <w:trPr>
          <w:trHeight w:val="319"/>
        </w:trPr>
        <w:tc>
          <w:tcPr>
            <w:tcW w:w="992" w:type="dxa"/>
            <w:shd w:val="clear" w:color="auto" w:fill="auto"/>
          </w:tcPr>
          <w:p w14:paraId="034DDF74" w14:textId="3B0AED08" w:rsidR="007E553C" w:rsidRPr="0020442A" w:rsidRDefault="007E553C" w:rsidP="007E553C">
            <w:pPr>
              <w:spacing w:after="0" w:line="240" w:lineRule="auto"/>
              <w:jc w:val="left"/>
              <w:rPr>
                <w:rFonts w:cs="Calibri Light"/>
              </w:rPr>
            </w:pPr>
            <w:r>
              <w:rPr>
                <w:rFonts w:cs="Calibri Light"/>
              </w:rPr>
              <w:t>1.9</w:t>
            </w:r>
          </w:p>
        </w:tc>
        <w:tc>
          <w:tcPr>
            <w:tcW w:w="8647" w:type="dxa"/>
            <w:shd w:val="clear" w:color="auto" w:fill="auto"/>
          </w:tcPr>
          <w:p w14:paraId="5D822713" w14:textId="07EB779B" w:rsidR="007E553C" w:rsidRPr="0020442A" w:rsidRDefault="007E553C" w:rsidP="007E553C">
            <w:pPr>
              <w:spacing w:after="0" w:line="240" w:lineRule="auto"/>
              <w:jc w:val="left"/>
              <w:rPr>
                <w:rFonts w:cs="Calibri Light"/>
              </w:rPr>
            </w:pPr>
            <w:r w:rsidRPr="00292EE6">
              <w:t>Highest OEM Support for maintenance and incident response</w:t>
            </w:r>
          </w:p>
        </w:tc>
      </w:tr>
    </w:tbl>
    <w:p w14:paraId="7342C2A7" w14:textId="77777777" w:rsidR="00B45000" w:rsidRPr="0020442A" w:rsidRDefault="00B45000" w:rsidP="00A15DE7">
      <w:pPr>
        <w:numPr>
          <w:ilvl w:val="1"/>
          <w:numId w:val="78"/>
        </w:numPr>
        <w:spacing w:after="0"/>
        <w:outlineLvl w:val="0"/>
        <w:rPr>
          <w:rFonts w:eastAsia="Calibri Light" w:cs="Calibri Light"/>
          <w:b/>
          <w:bCs/>
        </w:rPr>
      </w:pPr>
      <w:r w:rsidRPr="0020442A">
        <w:rPr>
          <w:rFonts w:eastAsia="Calibri Light" w:cs="Calibri Light"/>
          <w:b/>
          <w:bCs/>
        </w:rPr>
        <w:t>Bidders must complete and submit their Costing Proposal in Excel spreadsheet format.</w:t>
      </w:r>
    </w:p>
    <w:p w14:paraId="633269A4" w14:textId="0490DBFC" w:rsidR="00B45000" w:rsidRDefault="00B45000" w:rsidP="00A15DE7">
      <w:pPr>
        <w:numPr>
          <w:ilvl w:val="1"/>
          <w:numId w:val="78"/>
        </w:numPr>
        <w:spacing w:before="120"/>
        <w:rPr>
          <w:rFonts w:eastAsia="Calibri Light" w:cs="Calibri Light"/>
        </w:rPr>
      </w:pPr>
      <w:r w:rsidRPr="0020442A">
        <w:rPr>
          <w:rFonts w:eastAsia="Calibri Light" w:cs="Calibri Light"/>
        </w:rPr>
        <w:t xml:space="preserve">The bidder must complete the declaration of acceptance as per </w:t>
      </w:r>
      <w:r w:rsidRPr="0020442A">
        <w:rPr>
          <w:rFonts w:eastAsia="Calibri Light" w:cs="Calibri Light"/>
          <w:b/>
          <w:bCs/>
        </w:rPr>
        <w:t>section 4.6.</w:t>
      </w:r>
      <w:r w:rsidR="008216CA">
        <w:rPr>
          <w:rFonts w:eastAsia="Calibri Light" w:cs="Calibri Light"/>
          <w:b/>
          <w:bCs/>
        </w:rPr>
        <w:t>5</w:t>
      </w:r>
      <w:r w:rsidRPr="0020442A">
        <w:rPr>
          <w:rFonts w:eastAsia="Calibri Light" w:cs="Calibri Light"/>
        </w:rPr>
        <w:t xml:space="preserve"> below by marking</w:t>
      </w:r>
      <w:r w:rsidRPr="002E11E9">
        <w:rPr>
          <w:rFonts w:eastAsia="Calibri Light" w:cs="Calibri Light"/>
        </w:rPr>
        <w:t xml:space="preserve"> with an “X” either “ACCEPT ALL”, or “DO NOT ACCEPT ALL”, failing which the declaration will be regarded as “DO NOT ACCEPT ALL” and the bid will be disqualified. </w:t>
      </w:r>
    </w:p>
    <w:p w14:paraId="79C004BA" w14:textId="302667B0" w:rsidR="00B45000" w:rsidRPr="00137113" w:rsidRDefault="00B45000" w:rsidP="00B45000">
      <w:pPr>
        <w:pStyle w:val="Heading3"/>
        <w:rPr>
          <w:b w:val="0"/>
          <w:sz w:val="28"/>
          <w:szCs w:val="28"/>
        </w:rPr>
      </w:pPr>
      <w:bookmarkStart w:id="82" w:name="_Toc197615849"/>
      <w:bookmarkStart w:id="83" w:name="_Toc197617092"/>
      <w:bookmarkStart w:id="84" w:name="_Toc197617196"/>
      <w:bookmarkStart w:id="85" w:name="_Toc67499693"/>
      <w:bookmarkEnd w:id="82"/>
      <w:bookmarkEnd w:id="83"/>
      <w:bookmarkEnd w:id="84"/>
      <w:r>
        <w:rPr>
          <w:sz w:val="28"/>
          <w:szCs w:val="28"/>
        </w:rPr>
        <w:t xml:space="preserve"> </w:t>
      </w:r>
      <w:bookmarkStart w:id="86" w:name="_Toc190354920"/>
      <w:bookmarkStart w:id="87" w:name="_Toc201931419"/>
      <w:r w:rsidRPr="004C23B7">
        <w:rPr>
          <w:sz w:val="28"/>
          <w:szCs w:val="28"/>
        </w:rPr>
        <w:t xml:space="preserve">Rate </w:t>
      </w:r>
      <w:r>
        <w:rPr>
          <w:sz w:val="28"/>
          <w:szCs w:val="28"/>
        </w:rPr>
        <w:t>o</w:t>
      </w:r>
      <w:r w:rsidRPr="004C23B7">
        <w:rPr>
          <w:sz w:val="28"/>
          <w:szCs w:val="28"/>
        </w:rPr>
        <w:t>f Exchange Pricing Information</w:t>
      </w:r>
      <w:bookmarkEnd w:id="85"/>
      <w:bookmarkEnd w:id="86"/>
      <w:bookmarkEnd w:id="87"/>
    </w:p>
    <w:p w14:paraId="568242FD" w14:textId="77777777" w:rsidR="00B45000" w:rsidRPr="0023331F" w:rsidRDefault="00B45000" w:rsidP="00B45000">
      <w:pPr>
        <w:ind w:left="1134"/>
      </w:pPr>
      <w:r w:rsidRPr="0023331F">
        <w:t xml:space="preserve">Provide the </w:t>
      </w:r>
      <w:r w:rsidRPr="0020442A">
        <w:rPr>
          <w:b/>
          <w:bCs/>
        </w:rPr>
        <w:t>TOTAL BID PRICE</w:t>
      </w:r>
      <w:r w:rsidRPr="0023331F">
        <w:t xml:space="preserve"> for the duration of Contract and clearly indicate the Local Price and Foreign Price, where –</w:t>
      </w:r>
    </w:p>
    <w:p w14:paraId="5E50C1A5" w14:textId="77777777" w:rsidR="00B45000" w:rsidRPr="0023331F" w:rsidRDefault="00B45000" w:rsidP="00A15DE7">
      <w:pPr>
        <w:numPr>
          <w:ilvl w:val="1"/>
          <w:numId w:val="81"/>
        </w:numPr>
        <w:tabs>
          <w:tab w:val="clear" w:pos="1559"/>
          <w:tab w:val="num" w:pos="2126"/>
        </w:tabs>
        <w:ind w:left="1701"/>
        <w:rPr>
          <w:rFonts w:asciiTheme="minorHAnsi" w:eastAsia="Times New Roman" w:hAnsiTheme="minorHAnsi" w:cstheme="minorHAnsi"/>
        </w:rPr>
      </w:pPr>
      <w:r w:rsidRPr="0023331F">
        <w:rPr>
          <w:rFonts w:asciiTheme="minorHAnsi" w:eastAsia="Times New Roman" w:hAnsiTheme="minorHAnsi" w:cstheme="minorHAnsi"/>
          <w:b/>
        </w:rPr>
        <w:t>Local Price</w:t>
      </w:r>
      <w:r w:rsidRPr="0023331F">
        <w:rPr>
          <w:rFonts w:asciiTheme="minorHAnsi" w:eastAsia="Times New Roman" w:hAnsiTheme="minorHAnsi" w:cstheme="minorHAnsi"/>
        </w:rPr>
        <w:t xml:space="preserve"> means the portion of the TOTAL price that is NOT dependent on the Foreign Rate of Exchange (ROE) and;</w:t>
      </w:r>
    </w:p>
    <w:p w14:paraId="5B21B9B2" w14:textId="77777777" w:rsidR="00B45000" w:rsidRPr="0023331F" w:rsidRDefault="00B45000" w:rsidP="00A15DE7">
      <w:pPr>
        <w:numPr>
          <w:ilvl w:val="1"/>
          <w:numId w:val="81"/>
        </w:numPr>
        <w:tabs>
          <w:tab w:val="clear" w:pos="1559"/>
          <w:tab w:val="num" w:pos="2126"/>
        </w:tabs>
        <w:ind w:left="1701"/>
        <w:rPr>
          <w:rFonts w:asciiTheme="minorHAnsi" w:eastAsia="Times New Roman" w:hAnsiTheme="minorHAnsi" w:cstheme="minorHAnsi"/>
        </w:rPr>
      </w:pPr>
      <w:r w:rsidRPr="0023331F">
        <w:rPr>
          <w:rFonts w:asciiTheme="minorHAnsi" w:eastAsia="Times New Roman" w:hAnsiTheme="minorHAnsi" w:cstheme="minorHAnsi"/>
          <w:b/>
        </w:rPr>
        <w:lastRenderedPageBreak/>
        <w:t>Foreign Price</w:t>
      </w:r>
      <w:r w:rsidRPr="0023331F">
        <w:rPr>
          <w:rFonts w:asciiTheme="minorHAnsi" w:eastAsia="Times New Roman" w:hAnsiTheme="minorHAnsi" w:cstheme="minorHAnsi"/>
        </w:rPr>
        <w:t xml:space="preserve"> means the portion of the TOTAL price that is dependent on the Foreign Rate of Exchange (ROE).</w:t>
      </w:r>
    </w:p>
    <w:p w14:paraId="37DDCAF0" w14:textId="77777777" w:rsidR="00B45000" w:rsidRDefault="00B45000" w:rsidP="00A15DE7">
      <w:pPr>
        <w:numPr>
          <w:ilvl w:val="1"/>
          <w:numId w:val="81"/>
        </w:numPr>
        <w:tabs>
          <w:tab w:val="clear" w:pos="1559"/>
          <w:tab w:val="num" w:pos="2126"/>
        </w:tabs>
        <w:ind w:left="1701"/>
        <w:rPr>
          <w:rFonts w:asciiTheme="minorHAnsi" w:eastAsia="Times New Roman" w:hAnsiTheme="minorHAnsi" w:cstheme="minorHAnsi"/>
        </w:rPr>
      </w:pPr>
      <w:r w:rsidRPr="0020442A">
        <w:rPr>
          <w:rFonts w:asciiTheme="minorHAnsi" w:eastAsia="Times New Roman" w:hAnsiTheme="minorHAnsi" w:cstheme="minorHAnsi"/>
          <w:b/>
        </w:rPr>
        <w:t>Exchange Rate</w:t>
      </w:r>
      <w:r w:rsidRPr="0020442A">
        <w:rPr>
          <w:rFonts w:asciiTheme="minorHAnsi" w:eastAsia="Times New Roman" w:hAnsiTheme="minorHAnsi" w:cstheme="minorHAnsi"/>
        </w:rPr>
        <w:t xml:space="preserve"> means the ROE (ZA Rand vs foreign currency) as determined at time of bid.</w:t>
      </w:r>
    </w:p>
    <w:p w14:paraId="52BF3AE5" w14:textId="77777777" w:rsidR="00B45000" w:rsidRPr="0020442A" w:rsidRDefault="00B45000" w:rsidP="00B45000">
      <w:pPr>
        <w:pStyle w:val="Heading3"/>
        <w:rPr>
          <w:b w:val="0"/>
          <w:sz w:val="28"/>
          <w:szCs w:val="28"/>
        </w:rPr>
      </w:pPr>
      <w:bookmarkStart w:id="88" w:name="_Toc197615851"/>
      <w:bookmarkStart w:id="89" w:name="_Toc197617094"/>
      <w:bookmarkStart w:id="90" w:name="_Toc197617198"/>
      <w:bookmarkEnd w:id="88"/>
      <w:bookmarkEnd w:id="89"/>
      <w:bookmarkEnd w:id="90"/>
      <w:r w:rsidRPr="0020442A">
        <w:rPr>
          <w:sz w:val="28"/>
          <w:szCs w:val="28"/>
        </w:rPr>
        <w:t xml:space="preserve"> </w:t>
      </w:r>
      <w:bookmarkStart w:id="91" w:name="_Toc190354921"/>
      <w:bookmarkStart w:id="92" w:name="_Toc201931420"/>
      <w:r w:rsidRPr="0020442A">
        <w:rPr>
          <w:sz w:val="28"/>
          <w:szCs w:val="28"/>
        </w:rPr>
        <w:t>Bid Exchange Rate Conditions</w:t>
      </w:r>
      <w:bookmarkEnd w:id="91"/>
      <w:bookmarkEnd w:id="92"/>
      <w:r w:rsidRPr="0020442A">
        <w:rPr>
          <w:sz w:val="28"/>
          <w:szCs w:val="28"/>
        </w:rPr>
        <w:t xml:space="preserve"> </w:t>
      </w:r>
    </w:p>
    <w:p w14:paraId="0D4337A4" w14:textId="77777777" w:rsidR="00B45000" w:rsidRDefault="00B45000" w:rsidP="00B45000">
      <w:pPr>
        <w:ind w:left="567" w:firstLine="567"/>
        <w:rPr>
          <w:rFonts w:asciiTheme="minorHAnsi" w:eastAsia="Times New Roman" w:hAnsiTheme="minorHAnsi" w:cstheme="minorHAnsi"/>
        </w:rPr>
      </w:pPr>
      <w:r w:rsidRPr="0020442A">
        <w:rPr>
          <w:rFonts w:asciiTheme="minorHAnsi" w:eastAsia="Times New Roman" w:hAnsiTheme="minorHAnsi" w:cstheme="minorHAnsi"/>
        </w:rPr>
        <w:t xml:space="preserve">The Bidders must use the exchange rate provided in the table below: </w:t>
      </w:r>
    </w:p>
    <w:p w14:paraId="66BA36E3" w14:textId="77777777" w:rsidR="00B45000" w:rsidRPr="0020442A" w:rsidRDefault="00B45000" w:rsidP="00B45000">
      <w:pPr>
        <w:ind w:left="567"/>
        <w:jc w:val="center"/>
        <w:rPr>
          <w:rFonts w:asciiTheme="minorHAnsi" w:eastAsia="Times New Roman" w:hAnsiTheme="minorHAnsi" w:cstheme="minorHAnsi"/>
        </w:rPr>
      </w:pPr>
      <w:bookmarkStart w:id="93" w:name="_Hlk144297519"/>
      <w:r w:rsidRPr="0020442A">
        <w:rPr>
          <w:rFonts w:asciiTheme="minorHAnsi" w:eastAsia="Times New Roman" w:hAnsiTheme="minorHAnsi" w:cstheme="minorHAnsi"/>
          <w:b/>
        </w:rPr>
        <w:t>Table 11:</w:t>
      </w:r>
      <w:r w:rsidRPr="0020442A">
        <w:rPr>
          <w:rFonts w:ascii="Calibri" w:eastAsia="Times New Roman" w:hAnsi="Calibri" w:cs="Times New Roman"/>
        </w:rPr>
        <w:t xml:space="preserve"> </w:t>
      </w:r>
      <w:r w:rsidRPr="009A0F51">
        <w:rPr>
          <w:rFonts w:asciiTheme="minorHAnsi" w:eastAsia="Times New Roman" w:hAnsiTheme="minorHAnsi" w:cstheme="minorHAnsi"/>
          <w:b/>
          <w:bCs/>
        </w:rPr>
        <w:t>Bid Exchange Rate</w:t>
      </w:r>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6"/>
        <w:gridCol w:w="4813"/>
      </w:tblGrid>
      <w:tr w:rsidR="00B45000" w:rsidRPr="0020442A" w14:paraId="098AC7AA" w14:textId="77777777" w:rsidTr="00756C94">
        <w:trPr>
          <w:trHeight w:val="461"/>
        </w:trPr>
        <w:tc>
          <w:tcPr>
            <w:tcW w:w="3686" w:type="dxa"/>
            <w:shd w:val="clear" w:color="auto" w:fill="C6D9F1" w:themeFill="text2" w:themeFillTint="33"/>
          </w:tcPr>
          <w:bookmarkEnd w:id="93"/>
          <w:p w14:paraId="10D89808" w14:textId="77777777" w:rsidR="00B45000" w:rsidRPr="0020442A" w:rsidRDefault="00B45000" w:rsidP="00756C94">
            <w:pPr>
              <w:rPr>
                <w:rFonts w:asciiTheme="minorHAnsi" w:hAnsiTheme="minorHAnsi" w:cstheme="minorHAnsi"/>
                <w:b/>
              </w:rPr>
            </w:pPr>
            <w:r w:rsidRPr="0020442A">
              <w:rPr>
                <w:rFonts w:asciiTheme="minorHAnsi" w:hAnsiTheme="minorHAnsi" w:cstheme="minorHAnsi"/>
                <w:b/>
              </w:rPr>
              <w:t>Foreign currency</w:t>
            </w:r>
          </w:p>
        </w:tc>
        <w:tc>
          <w:tcPr>
            <w:tcW w:w="4813" w:type="dxa"/>
            <w:shd w:val="clear" w:color="auto" w:fill="C6D9F1" w:themeFill="text2" w:themeFillTint="33"/>
          </w:tcPr>
          <w:p w14:paraId="604D1E28" w14:textId="77777777" w:rsidR="00B45000" w:rsidRPr="0020442A" w:rsidRDefault="00B45000" w:rsidP="00756C94">
            <w:pPr>
              <w:rPr>
                <w:rFonts w:asciiTheme="minorHAnsi" w:hAnsiTheme="minorHAnsi" w:cstheme="minorHAnsi"/>
                <w:b/>
              </w:rPr>
            </w:pPr>
            <w:r w:rsidRPr="0020442A">
              <w:rPr>
                <w:rFonts w:asciiTheme="minorHAnsi" w:hAnsiTheme="minorHAnsi" w:cstheme="minorHAnsi"/>
                <w:b/>
              </w:rPr>
              <w:t xml:space="preserve">South African Rand (ZAR) exchange rate </w:t>
            </w:r>
          </w:p>
        </w:tc>
      </w:tr>
      <w:tr w:rsidR="00132D36" w:rsidRPr="0020442A" w14:paraId="5FE10499" w14:textId="77777777" w:rsidTr="00756C94">
        <w:trPr>
          <w:trHeight w:val="448"/>
        </w:trPr>
        <w:tc>
          <w:tcPr>
            <w:tcW w:w="3686" w:type="dxa"/>
            <w:shd w:val="clear" w:color="auto" w:fill="auto"/>
          </w:tcPr>
          <w:p w14:paraId="2C1A8426" w14:textId="77777777" w:rsidR="00132D36" w:rsidRPr="0020442A" w:rsidRDefault="00132D36" w:rsidP="00132D36">
            <w:pPr>
              <w:rPr>
                <w:rFonts w:asciiTheme="minorHAnsi" w:hAnsiTheme="minorHAnsi" w:cstheme="minorHAnsi"/>
              </w:rPr>
            </w:pPr>
            <w:r w:rsidRPr="0020442A">
              <w:rPr>
                <w:rFonts w:asciiTheme="minorHAnsi" w:hAnsiTheme="minorHAnsi" w:cstheme="minorHAnsi"/>
              </w:rPr>
              <w:t>1 US Dollar</w:t>
            </w:r>
          </w:p>
        </w:tc>
        <w:tc>
          <w:tcPr>
            <w:tcW w:w="481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04C72E9" w14:textId="6693B964" w:rsidR="00132D36" w:rsidRPr="00132D36" w:rsidRDefault="00132D36" w:rsidP="00132D36">
            <w:pPr>
              <w:jc w:val="center"/>
              <w:rPr>
                <w:rFonts w:asciiTheme="minorHAnsi" w:hAnsiTheme="minorHAnsi" w:cstheme="minorHAnsi"/>
                <w:color w:val="EE0000"/>
              </w:rPr>
            </w:pPr>
            <w:r w:rsidRPr="00132D36">
              <w:rPr>
                <w:rFonts w:cs="Calibri Light"/>
                <w:bCs/>
                <w:color w:val="EE0000"/>
              </w:rPr>
              <w:t>R17,</w:t>
            </w:r>
            <w:r w:rsidR="00E11B9E">
              <w:rPr>
                <w:rFonts w:cs="Calibri Light"/>
                <w:bCs/>
                <w:color w:val="EE0000"/>
              </w:rPr>
              <w:t>59</w:t>
            </w:r>
          </w:p>
        </w:tc>
      </w:tr>
      <w:tr w:rsidR="00132D36" w:rsidRPr="0020442A" w14:paraId="0E74E2AE" w14:textId="77777777" w:rsidTr="00756C94">
        <w:trPr>
          <w:trHeight w:val="461"/>
        </w:trPr>
        <w:tc>
          <w:tcPr>
            <w:tcW w:w="3686" w:type="dxa"/>
            <w:shd w:val="clear" w:color="auto" w:fill="auto"/>
          </w:tcPr>
          <w:p w14:paraId="567A4503" w14:textId="77777777" w:rsidR="00132D36" w:rsidRPr="0020442A" w:rsidRDefault="00132D36" w:rsidP="00132D36">
            <w:pPr>
              <w:rPr>
                <w:rFonts w:asciiTheme="minorHAnsi" w:hAnsiTheme="minorHAnsi" w:cstheme="minorHAnsi"/>
              </w:rPr>
            </w:pPr>
            <w:r w:rsidRPr="0020442A">
              <w:rPr>
                <w:rFonts w:asciiTheme="minorHAnsi" w:hAnsiTheme="minorHAnsi" w:cstheme="minorHAnsi"/>
              </w:rPr>
              <w:t>1 Euro</w:t>
            </w:r>
          </w:p>
        </w:tc>
        <w:tc>
          <w:tcPr>
            <w:tcW w:w="481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BB65F5B" w14:textId="49FF46CA" w:rsidR="00132D36" w:rsidRPr="00132D36" w:rsidRDefault="00132D36" w:rsidP="00132D36">
            <w:pPr>
              <w:jc w:val="center"/>
              <w:rPr>
                <w:rFonts w:asciiTheme="minorHAnsi" w:hAnsiTheme="minorHAnsi" w:cstheme="minorHAnsi"/>
                <w:color w:val="EE0000"/>
              </w:rPr>
            </w:pPr>
            <w:r w:rsidRPr="00132D36">
              <w:rPr>
                <w:rFonts w:cs="Calibri Light"/>
                <w:bCs/>
                <w:color w:val="EE0000"/>
              </w:rPr>
              <w:t>R20,</w:t>
            </w:r>
            <w:r w:rsidR="00E11B9E">
              <w:rPr>
                <w:rFonts w:cs="Calibri Light"/>
                <w:bCs/>
                <w:color w:val="EE0000"/>
              </w:rPr>
              <w:t>63</w:t>
            </w:r>
          </w:p>
        </w:tc>
      </w:tr>
      <w:tr w:rsidR="00132D36" w:rsidRPr="0020442A" w14:paraId="32B1BC04" w14:textId="77777777" w:rsidTr="00756C94">
        <w:trPr>
          <w:trHeight w:val="448"/>
        </w:trPr>
        <w:tc>
          <w:tcPr>
            <w:tcW w:w="3686" w:type="dxa"/>
            <w:shd w:val="clear" w:color="auto" w:fill="auto"/>
          </w:tcPr>
          <w:p w14:paraId="3528DEAA" w14:textId="77777777" w:rsidR="00132D36" w:rsidRPr="0020442A" w:rsidRDefault="00132D36" w:rsidP="00132D36">
            <w:pPr>
              <w:rPr>
                <w:rFonts w:asciiTheme="minorHAnsi" w:hAnsiTheme="minorHAnsi" w:cstheme="minorHAnsi"/>
              </w:rPr>
            </w:pPr>
            <w:r w:rsidRPr="0020442A">
              <w:rPr>
                <w:rFonts w:asciiTheme="minorHAnsi" w:hAnsiTheme="minorHAnsi" w:cstheme="minorHAnsi"/>
              </w:rPr>
              <w:t>1 Pound</w:t>
            </w:r>
          </w:p>
        </w:tc>
        <w:tc>
          <w:tcPr>
            <w:tcW w:w="481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BF2F519" w14:textId="2CDF2578" w:rsidR="00132D36" w:rsidRPr="00132D36" w:rsidRDefault="00132D36" w:rsidP="00132D36">
            <w:pPr>
              <w:jc w:val="center"/>
              <w:rPr>
                <w:rFonts w:asciiTheme="minorHAnsi" w:hAnsiTheme="minorHAnsi" w:cstheme="minorHAnsi"/>
                <w:color w:val="EE0000"/>
              </w:rPr>
            </w:pPr>
            <w:r w:rsidRPr="00132D36">
              <w:rPr>
                <w:rFonts w:cs="Calibri Light"/>
                <w:bCs/>
                <w:color w:val="EE0000"/>
              </w:rPr>
              <w:t>R24,</w:t>
            </w:r>
            <w:r w:rsidR="00E11B9E">
              <w:rPr>
                <w:rFonts w:cs="Calibri Light"/>
                <w:bCs/>
                <w:color w:val="EE0000"/>
              </w:rPr>
              <w:t>19</w:t>
            </w:r>
          </w:p>
        </w:tc>
      </w:tr>
    </w:tbl>
    <w:p w14:paraId="6786A9B6" w14:textId="77777777" w:rsidR="00B45000" w:rsidRPr="0041673C" w:rsidRDefault="00B45000" w:rsidP="00B45000">
      <w:pPr>
        <w:spacing w:after="0"/>
        <w:ind w:left="567"/>
        <w:rPr>
          <w:rFonts w:cs="Calibri Light"/>
          <w:b/>
        </w:rPr>
      </w:pPr>
      <w:r w:rsidRPr="0041673C">
        <w:rPr>
          <w:rFonts w:cs="Calibri Light"/>
          <w:b/>
        </w:rPr>
        <w:t>Note (1):</w:t>
      </w:r>
    </w:p>
    <w:p w14:paraId="3429972A" w14:textId="77777777" w:rsidR="00B45000" w:rsidRPr="0020442A" w:rsidRDefault="00B45000" w:rsidP="00B45000">
      <w:pPr>
        <w:spacing w:after="0"/>
        <w:ind w:left="567"/>
        <w:rPr>
          <w:rFonts w:cs="Calibri Light"/>
          <w:bCs/>
        </w:rPr>
      </w:pPr>
      <w:r w:rsidRPr="0020442A">
        <w:rPr>
          <w:rFonts w:cs="Calibri Light"/>
          <w:bCs/>
        </w:rPr>
        <w:t>The ROE indicated in the Bid Specification is to ensure a competitive bidding process.</w:t>
      </w:r>
    </w:p>
    <w:p w14:paraId="3A98FD40" w14:textId="77777777" w:rsidR="00B45000" w:rsidRPr="0020442A" w:rsidRDefault="00B45000" w:rsidP="00B45000">
      <w:pPr>
        <w:spacing w:after="0"/>
        <w:ind w:left="567"/>
        <w:rPr>
          <w:rFonts w:cs="Calibri Light"/>
          <w:bCs/>
        </w:rPr>
      </w:pPr>
    </w:p>
    <w:p w14:paraId="1A3855AC" w14:textId="77777777" w:rsidR="00B45000" w:rsidRPr="0041673C" w:rsidRDefault="00B45000" w:rsidP="00B45000">
      <w:pPr>
        <w:spacing w:after="0"/>
        <w:ind w:left="567"/>
        <w:rPr>
          <w:rFonts w:cs="Calibri Light"/>
          <w:b/>
        </w:rPr>
      </w:pPr>
      <w:r w:rsidRPr="0041673C">
        <w:rPr>
          <w:rFonts w:cs="Calibri Light"/>
          <w:b/>
        </w:rPr>
        <w:t>Note (2):</w:t>
      </w:r>
    </w:p>
    <w:p w14:paraId="7E3B5DA7" w14:textId="77777777" w:rsidR="00B45000" w:rsidRPr="00FF6610" w:rsidRDefault="00B45000" w:rsidP="00B45000">
      <w:pPr>
        <w:spacing w:after="0"/>
        <w:ind w:left="567"/>
        <w:rPr>
          <w:rFonts w:cs="Calibri Light"/>
          <w:bCs/>
        </w:rPr>
      </w:pPr>
      <w:r w:rsidRPr="0020442A">
        <w:rPr>
          <w:rFonts w:cs="Calibri Light"/>
          <w:bCs/>
        </w:rPr>
        <w:t>The ROE will be fluctuating. The details of the ROE fluctuation will be negotiated during the contracting stage.</w:t>
      </w:r>
    </w:p>
    <w:p w14:paraId="4684DC62" w14:textId="1C5036D8" w:rsidR="00B45000" w:rsidRPr="0020442A" w:rsidRDefault="00B45000" w:rsidP="00B45000">
      <w:pPr>
        <w:pStyle w:val="Heading3"/>
        <w:rPr>
          <w:sz w:val="28"/>
          <w:szCs w:val="28"/>
        </w:rPr>
      </w:pPr>
      <w:bookmarkStart w:id="94" w:name="_Toc190354922"/>
      <w:bookmarkStart w:id="95" w:name="_Toc201931421"/>
      <w:r w:rsidRPr="0020442A">
        <w:rPr>
          <w:sz w:val="28"/>
          <w:szCs w:val="28"/>
        </w:rPr>
        <w:t>Declaration of Acceptance</w:t>
      </w:r>
      <w:bookmarkEnd w:id="94"/>
      <w:bookmarkEnd w:id="95"/>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B45000" w:rsidRPr="000F21F7" w14:paraId="4F4F9B86" w14:textId="77777777" w:rsidTr="00756C94">
        <w:trPr>
          <w:tblHeader/>
        </w:trPr>
        <w:tc>
          <w:tcPr>
            <w:tcW w:w="3339" w:type="pct"/>
            <w:shd w:val="clear" w:color="auto" w:fill="C6D9F1" w:themeFill="text2" w:themeFillTint="33"/>
          </w:tcPr>
          <w:p w14:paraId="72077A3C" w14:textId="77777777" w:rsidR="00B45000" w:rsidRPr="00844B33" w:rsidRDefault="00B45000" w:rsidP="00756C94">
            <w:pPr>
              <w:rPr>
                <w:rFonts w:asciiTheme="minorHAnsi" w:hAnsiTheme="minorHAnsi" w:cstheme="minorHAnsi"/>
                <w:b/>
                <w:color w:val="000000" w:themeColor="text1"/>
              </w:rPr>
            </w:pPr>
          </w:p>
        </w:tc>
        <w:tc>
          <w:tcPr>
            <w:tcW w:w="764" w:type="pct"/>
            <w:shd w:val="clear" w:color="auto" w:fill="C6D9F1" w:themeFill="text2" w:themeFillTint="33"/>
          </w:tcPr>
          <w:p w14:paraId="23E93973" w14:textId="77777777" w:rsidR="00B45000" w:rsidRPr="000F21F7" w:rsidRDefault="00B45000" w:rsidP="00756C94">
            <w:pPr>
              <w:jc w:val="center"/>
              <w:rPr>
                <w:rFonts w:asciiTheme="minorHAnsi" w:hAnsiTheme="minorHAnsi" w:cstheme="minorHAnsi"/>
                <w:b/>
              </w:rPr>
            </w:pPr>
            <w:r w:rsidRPr="000F21F7">
              <w:rPr>
                <w:rFonts w:asciiTheme="minorHAnsi" w:hAnsiTheme="minorHAnsi" w:cstheme="minorHAnsi"/>
                <w:b/>
              </w:rPr>
              <w:t>ACCEPT ALL</w:t>
            </w:r>
          </w:p>
        </w:tc>
        <w:tc>
          <w:tcPr>
            <w:tcW w:w="897" w:type="pct"/>
            <w:shd w:val="clear" w:color="auto" w:fill="C6D9F1" w:themeFill="text2" w:themeFillTint="33"/>
          </w:tcPr>
          <w:p w14:paraId="454DA8C0" w14:textId="77777777" w:rsidR="00B45000" w:rsidRPr="000F21F7" w:rsidRDefault="00B45000" w:rsidP="00756C94">
            <w:pPr>
              <w:jc w:val="center"/>
              <w:rPr>
                <w:rFonts w:asciiTheme="minorHAnsi" w:hAnsiTheme="minorHAnsi" w:cstheme="minorHAnsi"/>
                <w:b/>
              </w:rPr>
            </w:pPr>
            <w:r w:rsidRPr="000F21F7">
              <w:rPr>
                <w:rFonts w:asciiTheme="minorHAnsi" w:hAnsiTheme="minorHAnsi" w:cstheme="minorHAnsi"/>
                <w:b/>
              </w:rPr>
              <w:t>DO NOT ACCEPT ALL</w:t>
            </w:r>
          </w:p>
        </w:tc>
      </w:tr>
      <w:tr w:rsidR="00B45000" w:rsidRPr="000F21F7" w14:paraId="35D4C52D" w14:textId="77777777" w:rsidTr="00756C94">
        <w:tc>
          <w:tcPr>
            <w:tcW w:w="3339" w:type="pct"/>
          </w:tcPr>
          <w:p w14:paraId="3C0E5259" w14:textId="77777777" w:rsidR="00B45000" w:rsidRPr="0020442A" w:rsidRDefault="00B45000" w:rsidP="00A15DE7">
            <w:pPr>
              <w:pStyle w:val="Specification"/>
              <w:numPr>
                <w:ilvl w:val="0"/>
                <w:numId w:val="21"/>
              </w:numPr>
              <w:tabs>
                <w:tab w:val="left" w:pos="567"/>
              </w:tabs>
              <w:rPr>
                <w:rFonts w:asciiTheme="minorHAnsi" w:hAnsiTheme="minorHAnsi" w:cstheme="minorHAnsi"/>
                <w:color w:val="000000" w:themeColor="text1"/>
                <w:sz w:val="22"/>
                <w:szCs w:val="22"/>
              </w:rPr>
            </w:pPr>
            <w:r w:rsidRPr="00844B33">
              <w:rPr>
                <w:rFonts w:asciiTheme="minorHAnsi" w:hAnsiTheme="minorHAnsi" w:cstheme="minorHAnsi"/>
                <w:color w:val="000000" w:themeColor="text1"/>
                <w:sz w:val="22"/>
                <w:szCs w:val="22"/>
              </w:rPr>
              <w:t xml:space="preserve">The bidder declares to </w:t>
            </w:r>
            <w:r w:rsidRPr="008F0A2A">
              <w:rPr>
                <w:rFonts w:asciiTheme="minorHAnsi" w:hAnsiTheme="minorHAnsi" w:cstheme="minorHAnsi"/>
                <w:color w:val="000000" w:themeColor="text1"/>
                <w:sz w:val="22"/>
                <w:szCs w:val="22"/>
              </w:rPr>
              <w:t xml:space="preserve">ACCEPT ALL the Costing and Pricing conditions as </w:t>
            </w:r>
            <w:r w:rsidRPr="0020442A">
              <w:rPr>
                <w:rFonts w:asciiTheme="minorHAnsi" w:hAnsiTheme="minorHAnsi" w:cstheme="minorHAnsi"/>
                <w:color w:val="000000" w:themeColor="text1"/>
                <w:sz w:val="22"/>
                <w:szCs w:val="22"/>
              </w:rPr>
              <w:t xml:space="preserve">specified in </w:t>
            </w:r>
            <w:r w:rsidRPr="0020442A">
              <w:rPr>
                <w:rFonts w:asciiTheme="minorHAnsi" w:hAnsiTheme="minorHAnsi" w:cstheme="minorHAnsi"/>
                <w:b/>
                <w:bCs/>
                <w:color w:val="000000" w:themeColor="text1"/>
                <w:sz w:val="22"/>
                <w:szCs w:val="22"/>
              </w:rPr>
              <w:t xml:space="preserve">par 4.6.2 </w:t>
            </w:r>
            <w:r w:rsidRPr="0020442A">
              <w:rPr>
                <w:rFonts w:asciiTheme="minorHAnsi" w:hAnsiTheme="minorHAnsi" w:cstheme="minorHAnsi"/>
                <w:color w:val="000000" w:themeColor="text1"/>
                <w:sz w:val="22"/>
                <w:szCs w:val="22"/>
              </w:rPr>
              <w:t>above by indicating with an “X” in the “ACCEPT ALL” column, or</w:t>
            </w:r>
          </w:p>
          <w:p w14:paraId="0C7A050A" w14:textId="77777777" w:rsidR="00B45000" w:rsidRPr="00844B33" w:rsidRDefault="00B45000" w:rsidP="00A15DE7">
            <w:pPr>
              <w:pStyle w:val="Specification"/>
              <w:numPr>
                <w:ilvl w:val="0"/>
                <w:numId w:val="21"/>
              </w:numPr>
              <w:tabs>
                <w:tab w:val="left" w:pos="567"/>
              </w:tabs>
              <w:rPr>
                <w:rFonts w:asciiTheme="minorHAnsi" w:hAnsiTheme="minorHAnsi" w:cstheme="minorHAnsi"/>
                <w:color w:val="000000" w:themeColor="text1"/>
                <w:sz w:val="22"/>
                <w:szCs w:val="22"/>
              </w:rPr>
            </w:pPr>
            <w:r w:rsidRPr="0020442A">
              <w:rPr>
                <w:rFonts w:asciiTheme="minorHAnsi" w:hAnsiTheme="minorHAnsi" w:cstheme="minorHAnsi"/>
                <w:color w:val="000000" w:themeColor="text1"/>
                <w:sz w:val="22"/>
                <w:szCs w:val="22"/>
              </w:rPr>
              <w:t xml:space="preserve">The bidder declares to NOT ACCEPT ALL the Costing and Pricing Conditions as specified in </w:t>
            </w:r>
            <w:r w:rsidRPr="0020442A">
              <w:rPr>
                <w:rFonts w:asciiTheme="minorHAnsi" w:hAnsiTheme="minorHAnsi" w:cstheme="minorHAnsi"/>
                <w:b/>
                <w:bCs/>
                <w:color w:val="000000" w:themeColor="text1"/>
                <w:sz w:val="22"/>
                <w:szCs w:val="22"/>
              </w:rPr>
              <w:t xml:space="preserve">par 4.6.2 </w:t>
            </w:r>
            <w:r w:rsidRPr="0020442A">
              <w:rPr>
                <w:rFonts w:asciiTheme="minorHAnsi" w:hAnsiTheme="minorHAnsi" w:cstheme="minorHAnsi"/>
                <w:color w:val="000000" w:themeColor="text1"/>
                <w:sz w:val="22"/>
                <w:szCs w:val="22"/>
              </w:rPr>
              <w:t>above</w:t>
            </w:r>
            <w:r w:rsidRPr="00844B33">
              <w:rPr>
                <w:rFonts w:asciiTheme="minorHAnsi" w:hAnsiTheme="minorHAnsi" w:cstheme="minorHAnsi"/>
                <w:color w:val="000000" w:themeColor="text1"/>
                <w:sz w:val="22"/>
                <w:szCs w:val="22"/>
              </w:rPr>
              <w:t xml:space="preserve"> by - </w:t>
            </w:r>
          </w:p>
          <w:p w14:paraId="402008E7" w14:textId="77777777" w:rsidR="00B45000" w:rsidRPr="00844B33" w:rsidRDefault="00B45000" w:rsidP="00A15DE7">
            <w:pPr>
              <w:pStyle w:val="Specification"/>
              <w:numPr>
                <w:ilvl w:val="1"/>
                <w:numId w:val="21"/>
              </w:numPr>
              <w:tabs>
                <w:tab w:val="left" w:pos="993"/>
                <w:tab w:val="left" w:pos="1134"/>
              </w:tabs>
              <w:ind w:left="993"/>
              <w:rPr>
                <w:rFonts w:asciiTheme="minorHAnsi" w:hAnsiTheme="minorHAnsi" w:cstheme="minorHAnsi"/>
                <w:color w:val="000000" w:themeColor="text1"/>
                <w:sz w:val="22"/>
                <w:szCs w:val="22"/>
              </w:rPr>
            </w:pPr>
            <w:r w:rsidRPr="00844B33">
              <w:rPr>
                <w:rFonts w:asciiTheme="minorHAnsi" w:hAnsiTheme="minorHAnsi" w:cstheme="minorHAnsi"/>
                <w:color w:val="000000" w:themeColor="text1"/>
                <w:sz w:val="22"/>
                <w:szCs w:val="22"/>
              </w:rPr>
              <w:t>Indicating with an “X” in the “DO NOT ACCEPT ALL” column, and;</w:t>
            </w:r>
          </w:p>
          <w:p w14:paraId="28026F92" w14:textId="77777777" w:rsidR="00B45000" w:rsidRPr="00844B33" w:rsidRDefault="00B45000" w:rsidP="00A15DE7">
            <w:pPr>
              <w:pStyle w:val="Specification"/>
              <w:numPr>
                <w:ilvl w:val="1"/>
                <w:numId w:val="21"/>
              </w:numPr>
              <w:tabs>
                <w:tab w:val="left" w:pos="993"/>
                <w:tab w:val="left" w:pos="1134"/>
              </w:tabs>
              <w:ind w:left="993"/>
              <w:rPr>
                <w:rFonts w:asciiTheme="minorHAnsi" w:hAnsiTheme="minorHAnsi" w:cstheme="minorHAnsi"/>
                <w:color w:val="000000" w:themeColor="text1"/>
                <w:sz w:val="22"/>
                <w:szCs w:val="22"/>
              </w:rPr>
            </w:pPr>
            <w:r w:rsidRPr="00844B33">
              <w:rPr>
                <w:rFonts w:asciiTheme="minorHAnsi" w:hAnsiTheme="minorHAnsi" w:cstheme="minorHAnsi"/>
                <w:color w:val="000000" w:themeColor="text1"/>
                <w:sz w:val="22"/>
                <w:szCs w:val="22"/>
              </w:rPr>
              <w:t xml:space="preserve">Provide reason and proposal for each of the condition not accepted. </w:t>
            </w:r>
          </w:p>
        </w:tc>
        <w:tc>
          <w:tcPr>
            <w:tcW w:w="764" w:type="pct"/>
          </w:tcPr>
          <w:p w14:paraId="007EEBDD" w14:textId="77777777" w:rsidR="00B45000" w:rsidRPr="000F21F7" w:rsidRDefault="00B45000" w:rsidP="00756C94">
            <w:pPr>
              <w:jc w:val="center"/>
              <w:rPr>
                <w:rFonts w:asciiTheme="minorHAnsi" w:hAnsiTheme="minorHAnsi" w:cstheme="minorHAnsi"/>
              </w:rPr>
            </w:pPr>
          </w:p>
        </w:tc>
        <w:tc>
          <w:tcPr>
            <w:tcW w:w="897" w:type="pct"/>
          </w:tcPr>
          <w:p w14:paraId="202B3D20" w14:textId="77777777" w:rsidR="00B45000" w:rsidRPr="000F21F7" w:rsidRDefault="00B45000" w:rsidP="00756C94">
            <w:pPr>
              <w:jc w:val="center"/>
              <w:rPr>
                <w:rFonts w:asciiTheme="minorHAnsi" w:hAnsiTheme="minorHAnsi" w:cstheme="minorHAnsi"/>
              </w:rPr>
            </w:pPr>
          </w:p>
        </w:tc>
      </w:tr>
      <w:tr w:rsidR="00B45000" w:rsidRPr="000F21F7" w14:paraId="31B94F46" w14:textId="77777777" w:rsidTr="00756C94">
        <w:tc>
          <w:tcPr>
            <w:tcW w:w="5000" w:type="pct"/>
            <w:gridSpan w:val="3"/>
          </w:tcPr>
          <w:p w14:paraId="3E9D1871" w14:textId="77777777" w:rsidR="00B45000" w:rsidRPr="000F21F7" w:rsidRDefault="00B45000" w:rsidP="00756C94">
            <w:pPr>
              <w:rPr>
                <w:rFonts w:asciiTheme="minorHAnsi" w:hAnsiTheme="minorHAnsi" w:cstheme="minorHAnsi"/>
                <w:b/>
              </w:rPr>
            </w:pPr>
            <w:r w:rsidRPr="000F21F7">
              <w:rPr>
                <w:rFonts w:asciiTheme="minorHAnsi" w:hAnsiTheme="minorHAnsi" w:cstheme="minorHAnsi"/>
                <w:b/>
              </w:rPr>
              <w:t>Comments by bidder:</w:t>
            </w:r>
          </w:p>
          <w:p w14:paraId="2BBF74FA" w14:textId="77777777" w:rsidR="00B45000" w:rsidRPr="000F21F7" w:rsidRDefault="00B45000" w:rsidP="00756C94">
            <w:pPr>
              <w:rPr>
                <w:rFonts w:asciiTheme="minorHAnsi" w:hAnsiTheme="minorHAnsi" w:cstheme="minorHAnsi"/>
              </w:rPr>
            </w:pPr>
            <w:r w:rsidRPr="000F21F7">
              <w:rPr>
                <w:rFonts w:asciiTheme="minorHAnsi" w:hAnsiTheme="minorHAnsi" w:cstheme="minorHAnsi"/>
              </w:rPr>
              <w:t>Provide the condition reference, the reasons for not accepting the condition.</w:t>
            </w:r>
          </w:p>
          <w:p w14:paraId="6AF7710F" w14:textId="77777777" w:rsidR="00B45000" w:rsidRPr="000F21F7" w:rsidRDefault="00B45000" w:rsidP="00756C94">
            <w:pPr>
              <w:rPr>
                <w:rFonts w:asciiTheme="minorHAnsi" w:hAnsiTheme="minorHAnsi" w:cstheme="minorHAnsi"/>
                <w:b/>
              </w:rPr>
            </w:pPr>
          </w:p>
        </w:tc>
      </w:tr>
    </w:tbl>
    <w:p w14:paraId="6D929433" w14:textId="77777777" w:rsidR="00797436" w:rsidRDefault="00797436" w:rsidP="000B1A52"/>
    <w:p w14:paraId="33B6D8DD" w14:textId="77777777" w:rsidR="00753451" w:rsidRDefault="00753451" w:rsidP="000B1A52"/>
    <w:p w14:paraId="69E34C36" w14:textId="1409CE6D" w:rsidR="007E553C" w:rsidRPr="00CB1EE0" w:rsidRDefault="007E553C" w:rsidP="007E553C">
      <w:pPr>
        <w:keepNext/>
        <w:numPr>
          <w:ilvl w:val="1"/>
          <w:numId w:val="2"/>
        </w:numPr>
        <w:spacing w:before="120" w:line="240" w:lineRule="auto"/>
        <w:jc w:val="left"/>
        <w:outlineLvl w:val="1"/>
        <w:rPr>
          <w:rFonts w:eastAsia="Times New Roman" w:cs="Times New Roman"/>
          <w:b/>
          <w:color w:val="0E1B8D"/>
          <w:sz w:val="28"/>
          <w:szCs w:val="28"/>
        </w:rPr>
      </w:pPr>
      <w:bookmarkStart w:id="96" w:name="_Toc126513532"/>
      <w:bookmarkStart w:id="97" w:name="_Toc127716792"/>
      <w:bookmarkStart w:id="98" w:name="_Toc131413432"/>
      <w:bookmarkStart w:id="99" w:name="_Toc137500762"/>
      <w:bookmarkStart w:id="100" w:name="_Toc144289820"/>
      <w:bookmarkStart w:id="101" w:name="_Toc175497785"/>
      <w:bookmarkStart w:id="102" w:name="_Toc176441978"/>
      <w:r w:rsidRPr="00CB1EE0">
        <w:rPr>
          <w:rFonts w:eastAsia="Times New Roman" w:cs="Times New Roman"/>
          <w:b/>
          <w:color w:val="0E1B8D"/>
          <w:sz w:val="28"/>
          <w:szCs w:val="28"/>
        </w:rPr>
        <w:t>PREFERENCE REQUIREMENTS</w:t>
      </w:r>
      <w:bookmarkEnd w:id="96"/>
      <w:bookmarkEnd w:id="97"/>
      <w:bookmarkEnd w:id="98"/>
      <w:bookmarkEnd w:id="99"/>
      <w:bookmarkEnd w:id="100"/>
      <w:bookmarkEnd w:id="101"/>
      <w:bookmarkEnd w:id="102"/>
    </w:p>
    <w:p w14:paraId="37DE2777" w14:textId="77777777" w:rsidR="007E553C" w:rsidRPr="00BA52D2" w:rsidRDefault="007E553C" w:rsidP="00A15DE7">
      <w:pPr>
        <w:numPr>
          <w:ilvl w:val="0"/>
          <w:numId w:val="82"/>
        </w:numPr>
        <w:rPr>
          <w:rFonts w:cs="Calibri"/>
          <w:b/>
          <w:bCs/>
          <w:szCs w:val="24"/>
        </w:rPr>
      </w:pPr>
      <w:r w:rsidRPr="00BA52D2">
        <w:rPr>
          <w:rFonts w:cs="Calibri"/>
          <w:b/>
          <w:bCs/>
          <w:szCs w:val="24"/>
        </w:rPr>
        <w:t xml:space="preserve">The Bidder must complete in full all the PREFERENCE requirements. </w:t>
      </w:r>
    </w:p>
    <w:p w14:paraId="609CCDC8" w14:textId="77777777" w:rsidR="007E553C" w:rsidRPr="00BA52D2" w:rsidRDefault="007E553C" w:rsidP="00A15DE7">
      <w:pPr>
        <w:numPr>
          <w:ilvl w:val="0"/>
          <w:numId w:val="82"/>
        </w:numPr>
        <w:rPr>
          <w:rFonts w:cs="Calibri"/>
        </w:rPr>
      </w:pPr>
      <w:r w:rsidRPr="00BA52D2">
        <w:rPr>
          <w:rFonts w:cs="Calibri"/>
          <w:b/>
          <w:bCs/>
          <w:szCs w:val="24"/>
        </w:rPr>
        <w:t xml:space="preserve">Allocation of points per requirements: </w:t>
      </w:r>
      <w:r w:rsidRPr="00BA52D2">
        <w:rPr>
          <w:rFonts w:cs="Calibri"/>
          <w:szCs w:val="24"/>
        </w:rPr>
        <w:t xml:space="preserve">The points allocation of bidders’ responses to the requirements will be determined by the completeness, relevance and accuracy of substantiating evidence. </w:t>
      </w:r>
    </w:p>
    <w:p w14:paraId="7A8F4B6B" w14:textId="4C33A01A" w:rsidR="007E553C" w:rsidRPr="00EF6BB1" w:rsidRDefault="007E553C" w:rsidP="00A15DE7">
      <w:pPr>
        <w:numPr>
          <w:ilvl w:val="0"/>
          <w:numId w:val="82"/>
        </w:numPr>
        <w:rPr>
          <w:rFonts w:cs="Calibri"/>
          <w:szCs w:val="24"/>
        </w:rPr>
      </w:pPr>
      <w:r w:rsidRPr="00EF6BB1">
        <w:rPr>
          <w:rFonts w:cs="Calibri"/>
          <w:szCs w:val="24"/>
        </w:rPr>
        <w:lastRenderedPageBreak/>
        <w:t xml:space="preserve">Points will be allocated for each </w:t>
      </w:r>
      <w:r w:rsidRPr="00EF6BB1">
        <w:rPr>
          <w:rFonts w:cs="Calibri"/>
          <w:b/>
          <w:bCs/>
          <w:szCs w:val="24"/>
        </w:rPr>
        <w:t>PREFERENCE requirement</w:t>
      </w:r>
      <w:r w:rsidRPr="00EF6BB1">
        <w:rPr>
          <w:rFonts w:cs="Calibri"/>
          <w:szCs w:val="24"/>
        </w:rPr>
        <w:t xml:space="preserve"> as per the criteria set in each </w:t>
      </w:r>
      <w:r w:rsidRPr="004A580F">
        <w:rPr>
          <w:rFonts w:cs="Calibri"/>
          <w:szCs w:val="24"/>
        </w:rPr>
        <w:t xml:space="preserve">section in the </w:t>
      </w:r>
      <w:r w:rsidRPr="004A580F">
        <w:rPr>
          <w:rFonts w:cs="Calibri"/>
          <w:b/>
          <w:bCs/>
          <w:szCs w:val="24"/>
        </w:rPr>
        <w:t xml:space="preserve">table </w:t>
      </w:r>
      <w:r>
        <w:rPr>
          <w:rFonts w:cs="Calibri"/>
          <w:b/>
          <w:bCs/>
          <w:szCs w:val="24"/>
        </w:rPr>
        <w:t>1</w:t>
      </w:r>
      <w:r w:rsidR="00871111">
        <w:rPr>
          <w:rFonts w:cs="Calibri"/>
          <w:b/>
          <w:bCs/>
          <w:szCs w:val="24"/>
        </w:rPr>
        <w:t>2</w:t>
      </w:r>
      <w:r w:rsidRPr="004A580F">
        <w:rPr>
          <w:rFonts w:cs="Calibri"/>
          <w:szCs w:val="24"/>
        </w:rPr>
        <w:t xml:space="preserve"> below</w:t>
      </w:r>
      <w:r w:rsidRPr="00EF6BB1">
        <w:rPr>
          <w:rFonts w:cs="Calibri"/>
          <w:szCs w:val="24"/>
        </w:rPr>
        <w:t>.</w:t>
      </w:r>
    </w:p>
    <w:p w14:paraId="664D38F0" w14:textId="77777777" w:rsidR="007E553C" w:rsidRPr="00EF6BB1" w:rsidRDefault="007E553C" w:rsidP="00A15DE7">
      <w:pPr>
        <w:numPr>
          <w:ilvl w:val="0"/>
          <w:numId w:val="82"/>
        </w:numPr>
        <w:rPr>
          <w:rFonts w:cs="Calibri"/>
          <w:szCs w:val="24"/>
        </w:rPr>
      </w:pPr>
      <w:r w:rsidRPr="00EF6BB1">
        <w:rPr>
          <w:rFonts w:cs="Calibri"/>
          <w:b/>
          <w:bCs/>
          <w:szCs w:val="24"/>
        </w:rPr>
        <w:t>The Bidder must provide a unique reference number</w:t>
      </w:r>
      <w:r w:rsidRPr="00EF6BB1">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w:t>
      </w:r>
      <w:r w:rsidRPr="009E3A63">
        <w:rPr>
          <w:rFonts w:cs="Calibri"/>
          <w:szCs w:val="24"/>
        </w:rPr>
        <w:t xml:space="preserve">attached to </w:t>
      </w:r>
      <w:r w:rsidRPr="009E3A63">
        <w:rPr>
          <w:rFonts w:cs="Calibri"/>
          <w:b/>
          <w:bCs/>
          <w:szCs w:val="24"/>
        </w:rPr>
        <w:t>ANNEX A</w:t>
      </w:r>
      <w:r w:rsidRPr="009E3A63">
        <w:rPr>
          <w:rFonts w:cs="Calibri"/>
          <w:szCs w:val="24"/>
        </w:rPr>
        <w:t>.</w:t>
      </w:r>
    </w:p>
    <w:p w14:paraId="3B8E2CC6" w14:textId="77777777" w:rsidR="007E553C" w:rsidRPr="00EF6BB1" w:rsidRDefault="007E553C" w:rsidP="00A15DE7">
      <w:pPr>
        <w:numPr>
          <w:ilvl w:val="0"/>
          <w:numId w:val="82"/>
        </w:numPr>
        <w:rPr>
          <w:rFonts w:cs="Calibri"/>
          <w:b/>
          <w:bCs/>
          <w:szCs w:val="24"/>
        </w:rPr>
      </w:pPr>
      <w:r w:rsidRPr="00EF6BB1">
        <w:rPr>
          <w:rFonts w:asciiTheme="minorHAnsi" w:hAnsiTheme="minorHAnsi" w:cstheme="minorHAnsi"/>
          <w:b/>
          <w:bCs/>
        </w:rPr>
        <w:t>Preference Goal Requirements:</w:t>
      </w:r>
    </w:p>
    <w:p w14:paraId="58587CBF" w14:textId="77777777" w:rsidR="007E553C" w:rsidRPr="00EF6BB1" w:rsidRDefault="007E553C" w:rsidP="00A15DE7">
      <w:pPr>
        <w:numPr>
          <w:ilvl w:val="1"/>
          <w:numId w:val="83"/>
        </w:numPr>
        <w:rPr>
          <w:rFonts w:cs="Calibri"/>
          <w:szCs w:val="24"/>
        </w:rPr>
      </w:pPr>
      <w:r w:rsidRPr="00EF6BB1">
        <w:rPr>
          <w:rFonts w:cs="Calibri"/>
          <w:szCs w:val="24"/>
        </w:rPr>
        <w:t xml:space="preserve">The </w:t>
      </w:r>
      <w:r w:rsidRPr="00EF6BB1">
        <w:rPr>
          <w:rFonts w:cs="Calibri"/>
          <w:b/>
          <w:bCs/>
          <w:szCs w:val="24"/>
        </w:rPr>
        <w:t>Bidder must complete the 90/10 preference point system</w:t>
      </w:r>
      <w:r w:rsidRPr="00EF6BB1">
        <w:rPr>
          <w:rFonts w:cs="Calibri"/>
          <w:szCs w:val="24"/>
        </w:rPr>
        <w:t xml:space="preserve"> and submit proof or documentation required in terms of this tender.</w:t>
      </w:r>
    </w:p>
    <w:p w14:paraId="55B69CE7" w14:textId="7391D5FE" w:rsidR="007E553C" w:rsidRPr="00BA52D2" w:rsidRDefault="007E553C" w:rsidP="00A15DE7">
      <w:pPr>
        <w:numPr>
          <w:ilvl w:val="1"/>
          <w:numId w:val="83"/>
        </w:numPr>
        <w:rPr>
          <w:rFonts w:cs="Calibri"/>
          <w:szCs w:val="24"/>
        </w:rPr>
      </w:pPr>
      <w:r w:rsidRPr="00EF6BB1">
        <w:rPr>
          <w:rFonts w:cs="Calibri"/>
          <w:szCs w:val="24"/>
        </w:rPr>
        <w:t xml:space="preserve">The specific Preferential Goal Requirements for this tender is indicated in </w:t>
      </w:r>
      <w:r w:rsidRPr="00EF6BB1">
        <w:rPr>
          <w:rFonts w:cs="Calibri"/>
          <w:b/>
          <w:bCs/>
          <w:szCs w:val="24"/>
        </w:rPr>
        <w:t xml:space="preserve">table </w:t>
      </w:r>
      <w:r>
        <w:rPr>
          <w:rFonts w:cs="Calibri"/>
          <w:b/>
          <w:bCs/>
          <w:szCs w:val="24"/>
        </w:rPr>
        <w:t>1</w:t>
      </w:r>
      <w:r w:rsidR="00871111">
        <w:rPr>
          <w:rFonts w:cs="Calibri"/>
          <w:b/>
          <w:bCs/>
          <w:szCs w:val="24"/>
        </w:rPr>
        <w:t>3</w:t>
      </w:r>
      <w:r w:rsidRPr="00EF6BB1">
        <w:rPr>
          <w:rFonts w:cs="Calibri"/>
          <w:szCs w:val="24"/>
        </w:rPr>
        <w:t xml:space="preserve"> below</w:t>
      </w:r>
      <w:r w:rsidRPr="00BA52D2">
        <w:rPr>
          <w:rFonts w:cs="Calibri"/>
          <w:szCs w:val="24"/>
        </w:rPr>
        <w:t>.</w:t>
      </w:r>
    </w:p>
    <w:p w14:paraId="59AE2AE0" w14:textId="77777777" w:rsidR="007E553C" w:rsidRPr="00BA52D2" w:rsidRDefault="007E553C" w:rsidP="00A15DE7">
      <w:pPr>
        <w:numPr>
          <w:ilvl w:val="1"/>
          <w:numId w:val="83"/>
        </w:numPr>
        <w:rPr>
          <w:rFonts w:cs="Calibri"/>
          <w:b/>
          <w:bCs/>
          <w:szCs w:val="24"/>
        </w:rPr>
      </w:pPr>
      <w:r w:rsidRPr="00BA52D2">
        <w:rPr>
          <w:rFonts w:cs="Calibri"/>
          <w:szCs w:val="24"/>
        </w:rPr>
        <w:t xml:space="preserve">The Bidder must indicate their commitment to claim points for each of the preference points </w:t>
      </w:r>
      <w:r w:rsidRPr="00BA52D2">
        <w:rPr>
          <w:rFonts w:cs="Calibri"/>
          <w:b/>
          <w:bCs/>
          <w:szCs w:val="24"/>
        </w:rPr>
        <w:t>by signing at par 4.5 in the Invitation to Bid document.</w:t>
      </w:r>
    </w:p>
    <w:p w14:paraId="09AFAEDE" w14:textId="77777777" w:rsidR="007E553C" w:rsidRPr="00494860" w:rsidRDefault="007E553C" w:rsidP="00A15DE7">
      <w:pPr>
        <w:numPr>
          <w:ilvl w:val="1"/>
          <w:numId w:val="83"/>
        </w:numPr>
        <w:rPr>
          <w:rFonts w:cs="Calibri"/>
          <w:szCs w:val="24"/>
        </w:rPr>
      </w:pPr>
      <w:r w:rsidRPr="00BA52D2">
        <w:rPr>
          <w:rFonts w:cs="Calibri"/>
          <w:szCs w:val="24"/>
        </w:rPr>
        <w:t>Failure on the part of a bidder to submit proof or documentation required or to comply to paragraph (d) above in terms of this tender to claim preference points</w:t>
      </w:r>
      <w:r w:rsidRPr="00494860">
        <w:rPr>
          <w:rFonts w:cs="Calibri"/>
          <w:szCs w:val="24"/>
        </w:rPr>
        <w:t xml:space="preserve"> for the </w:t>
      </w:r>
      <w:r w:rsidRPr="00494860">
        <w:rPr>
          <w:rFonts w:cs="Calibri"/>
          <w:b/>
          <w:bCs/>
          <w:szCs w:val="24"/>
        </w:rPr>
        <w:t>Preference Goal Requirements</w:t>
      </w:r>
      <w:r w:rsidRPr="00494860">
        <w:rPr>
          <w:rFonts w:cs="Calibri"/>
          <w:szCs w:val="24"/>
        </w:rPr>
        <w:t xml:space="preserve"> for this tender, will be interpreted to mean that preference points are not claimed.</w:t>
      </w:r>
    </w:p>
    <w:p w14:paraId="33D425CF" w14:textId="77777777" w:rsidR="007E553C" w:rsidRPr="00494860" w:rsidRDefault="007E553C" w:rsidP="00A15DE7">
      <w:pPr>
        <w:numPr>
          <w:ilvl w:val="1"/>
          <w:numId w:val="83"/>
        </w:numPr>
        <w:rPr>
          <w:rFonts w:cs="Calibri"/>
          <w:szCs w:val="24"/>
        </w:rPr>
      </w:pPr>
      <w:r w:rsidRPr="00494860">
        <w:rPr>
          <w:rFonts w:cs="Calibri"/>
          <w:szCs w:val="24"/>
        </w:rPr>
        <w:t>The Bidder’s</w:t>
      </w:r>
      <w:r w:rsidRPr="00494860">
        <w:rPr>
          <w:rFonts w:cs="Calibri"/>
          <w:b/>
          <w:bCs/>
          <w:szCs w:val="24"/>
        </w:rPr>
        <w:t xml:space="preserve"> commitment</w:t>
      </w:r>
      <w:r w:rsidRPr="00494860">
        <w:rPr>
          <w:rFonts w:cs="Calibri"/>
          <w:szCs w:val="24"/>
        </w:rPr>
        <w:t xml:space="preserve"> for the Preference Goal Requirements in this tender will be legally binding and the Bidder needs to perform against their commitment for the duration of the contract which will form part of the Contractual Agreement.</w:t>
      </w:r>
    </w:p>
    <w:p w14:paraId="6CBB41A6" w14:textId="77777777" w:rsidR="007E553C" w:rsidRPr="00494860" w:rsidRDefault="007E553C" w:rsidP="00A15DE7">
      <w:pPr>
        <w:numPr>
          <w:ilvl w:val="1"/>
          <w:numId w:val="83"/>
        </w:numPr>
        <w:rPr>
          <w:rFonts w:cs="Calibri"/>
          <w:szCs w:val="24"/>
        </w:rPr>
      </w:pPr>
      <w:r w:rsidRPr="00494860">
        <w:rPr>
          <w:rFonts w:cs="Calibri"/>
          <w:szCs w:val="24"/>
        </w:rPr>
        <w:t>The Bidder must sustain, or improve the company’s B-BBEE Level for the duration of the contact which will form part of the Contractual Agreement.</w:t>
      </w:r>
    </w:p>
    <w:p w14:paraId="66D27A22" w14:textId="77777777" w:rsidR="007E553C" w:rsidRPr="00494860" w:rsidRDefault="007E553C" w:rsidP="00A15DE7">
      <w:pPr>
        <w:numPr>
          <w:ilvl w:val="1"/>
          <w:numId w:val="83"/>
        </w:numPr>
        <w:rPr>
          <w:rFonts w:cs="Calibri"/>
          <w:szCs w:val="24"/>
        </w:rPr>
      </w:pPr>
      <w:r w:rsidRPr="00494860">
        <w:rPr>
          <w:rFonts w:cs="Calibri"/>
          <w:szCs w:val="24"/>
        </w:rPr>
        <w:t xml:space="preserve">Performance of Preference Goal Requirements will be determined annually. Bidders must submit their Preference status report to </w:t>
      </w:r>
      <w:r>
        <w:rPr>
          <w:rFonts w:cs="Calibri"/>
          <w:b/>
          <w:bCs/>
          <w:szCs w:val="24"/>
        </w:rPr>
        <w:t>SITA</w:t>
      </w:r>
      <w:r w:rsidRPr="00494860">
        <w:rPr>
          <w:rFonts w:cs="Calibri"/>
          <w:szCs w:val="24"/>
        </w:rPr>
        <w:t xml:space="preserve"> indicating progress against the Bidder’s Preferential commitments within 30 days after each quarter from the commencement date of the contract.</w:t>
      </w:r>
    </w:p>
    <w:p w14:paraId="33A45BDE" w14:textId="77777777" w:rsidR="007E553C" w:rsidRPr="00494860" w:rsidRDefault="007E553C" w:rsidP="00A15DE7">
      <w:pPr>
        <w:numPr>
          <w:ilvl w:val="1"/>
          <w:numId w:val="83"/>
        </w:numPr>
        <w:rPr>
          <w:rFonts w:cs="Calibri"/>
          <w:szCs w:val="24"/>
        </w:rPr>
      </w:pPr>
      <w:r w:rsidRPr="00494860">
        <w:rPr>
          <w:rFonts w:cs="Calibri"/>
          <w:szCs w:val="24"/>
        </w:rPr>
        <w:t xml:space="preserve">Bidders need to keep auditable substantive records / evidence and upon request by </w:t>
      </w:r>
      <w:r>
        <w:rPr>
          <w:rFonts w:cs="Calibri"/>
          <w:b/>
          <w:bCs/>
          <w:szCs w:val="24"/>
        </w:rPr>
        <w:t>SITA</w:t>
      </w:r>
      <w:r w:rsidRPr="00494860">
        <w:rPr>
          <w:rFonts w:cs="Calibri"/>
          <w:szCs w:val="24"/>
        </w:rPr>
        <w:t xml:space="preserve"> must be made available for audit and, or due diligence purposes.</w:t>
      </w:r>
    </w:p>
    <w:p w14:paraId="4365349B" w14:textId="77777777" w:rsidR="007E553C" w:rsidRPr="00494860" w:rsidRDefault="007E553C" w:rsidP="00A15DE7">
      <w:pPr>
        <w:numPr>
          <w:ilvl w:val="1"/>
          <w:numId w:val="83"/>
        </w:numPr>
        <w:rPr>
          <w:rFonts w:cs="Calibri"/>
          <w:szCs w:val="24"/>
        </w:rPr>
      </w:pPr>
      <w:r w:rsidRPr="00494860">
        <w:rPr>
          <w:rFonts w:cs="Calibri"/>
          <w:b/>
          <w:bCs/>
          <w:szCs w:val="24"/>
        </w:rPr>
        <w:t>SITA</w:t>
      </w:r>
      <w:r>
        <w:rPr>
          <w:rFonts w:cs="Calibri"/>
          <w:b/>
          <w:bCs/>
          <w:szCs w:val="24"/>
        </w:rPr>
        <w:t xml:space="preserve"> </w:t>
      </w:r>
      <w:r w:rsidRPr="00494860">
        <w:rPr>
          <w:rFonts w:cs="Calibri"/>
          <w:szCs w:val="24"/>
        </w:rPr>
        <w:t xml:space="preserve">reserves the right to require from a Bidder, either before a bid is adjudicated or at any time subsequently, to substantiate any claim with regards to preferences, in any manner required by </w:t>
      </w:r>
      <w:r w:rsidRPr="00494860">
        <w:rPr>
          <w:rFonts w:cs="Calibri"/>
          <w:b/>
          <w:bCs/>
          <w:szCs w:val="24"/>
        </w:rPr>
        <w:t>SITA</w:t>
      </w:r>
      <w:r w:rsidRPr="00494860">
        <w:rPr>
          <w:rFonts w:cs="Calibri"/>
          <w:szCs w:val="24"/>
        </w:rPr>
        <w:t xml:space="preserve">. </w:t>
      </w:r>
    </w:p>
    <w:p w14:paraId="1C9FF9CC" w14:textId="77777777" w:rsidR="007E553C" w:rsidRPr="00494860" w:rsidRDefault="007E553C" w:rsidP="00A15DE7">
      <w:pPr>
        <w:numPr>
          <w:ilvl w:val="1"/>
          <w:numId w:val="83"/>
        </w:numPr>
        <w:rPr>
          <w:rFonts w:cs="Calibri"/>
          <w:szCs w:val="24"/>
        </w:rPr>
      </w:pPr>
      <w:r w:rsidRPr="00E072E3">
        <w:rPr>
          <w:rFonts w:cs="Calibri"/>
          <w:b/>
          <w:bCs/>
          <w:szCs w:val="24"/>
        </w:rPr>
        <w:t xml:space="preserve">SITA </w:t>
      </w:r>
      <w:r w:rsidRPr="00494860">
        <w:rPr>
          <w:rFonts w:cs="Calibri"/>
          <w:szCs w:val="24"/>
        </w:rPr>
        <w:t>reserves the right to verify information / evidence provided by the Bidder.</w:t>
      </w:r>
    </w:p>
    <w:p w14:paraId="403ED8A2" w14:textId="77777777" w:rsidR="007E553C" w:rsidRPr="00494860" w:rsidRDefault="007E553C" w:rsidP="00A15DE7">
      <w:pPr>
        <w:numPr>
          <w:ilvl w:val="1"/>
          <w:numId w:val="83"/>
        </w:numPr>
        <w:rPr>
          <w:rFonts w:cs="Calibri"/>
          <w:szCs w:val="24"/>
        </w:rPr>
      </w:pPr>
      <w:r>
        <w:rPr>
          <w:rFonts w:cs="Calibri"/>
          <w:b/>
          <w:bCs/>
          <w:szCs w:val="24"/>
        </w:rPr>
        <w:t>SITA</w:t>
      </w:r>
      <w:r w:rsidRPr="00494860">
        <w:rPr>
          <w:rFonts w:cs="Calibri"/>
          <w:szCs w:val="24"/>
        </w:rPr>
        <w:t xml:space="preserve"> reserves the right to introduce a penalty of 1% of the overall annual year spent by </w:t>
      </w:r>
      <w:r>
        <w:rPr>
          <w:rFonts w:cs="Calibri"/>
          <w:b/>
          <w:bCs/>
          <w:szCs w:val="24"/>
        </w:rPr>
        <w:t>SITA</w:t>
      </w:r>
      <w:r w:rsidRPr="00494860">
        <w:rPr>
          <w:rFonts w:cs="Calibri"/>
          <w:szCs w:val="24"/>
        </w:rPr>
        <w:t xml:space="preserve"> for the prior year if the Bidder fails to comply to paragraphs (e), (f) and (g) above.</w:t>
      </w:r>
    </w:p>
    <w:p w14:paraId="04E555AC" w14:textId="46098A4E" w:rsidR="007E553C" w:rsidRDefault="007E553C" w:rsidP="00672AB2">
      <w:pPr>
        <w:tabs>
          <w:tab w:val="left" w:pos="924"/>
        </w:tabs>
      </w:pPr>
    </w:p>
    <w:p w14:paraId="74DDA3E5" w14:textId="77777777" w:rsidR="007E553C" w:rsidRDefault="007E553C" w:rsidP="007E553C">
      <w:pPr>
        <w:tabs>
          <w:tab w:val="left" w:pos="924"/>
        </w:tabs>
        <w:rPr>
          <w:lang w:val="en-GB"/>
        </w:rPr>
      </w:pPr>
      <w:r>
        <w:rPr>
          <w:lang w:val="en-GB"/>
        </w:rPr>
        <w:tab/>
      </w:r>
    </w:p>
    <w:p w14:paraId="12961779" w14:textId="77777777" w:rsidR="007E553C" w:rsidRDefault="007E553C" w:rsidP="007E553C">
      <w:pPr>
        <w:tabs>
          <w:tab w:val="left" w:pos="924"/>
        </w:tabs>
        <w:rPr>
          <w:lang w:val="en-GB"/>
        </w:rPr>
        <w:sectPr w:rsidR="007E553C" w:rsidSect="007E553C">
          <w:footerReference w:type="default" r:id="rId14"/>
          <w:pgSz w:w="11906" w:h="16838" w:code="9"/>
          <w:pgMar w:top="1276" w:right="1134" w:bottom="992" w:left="1134" w:header="567" w:footer="584" w:gutter="0"/>
          <w:cols w:space="708"/>
          <w:docGrid w:linePitch="360"/>
        </w:sectPr>
      </w:pPr>
    </w:p>
    <w:p w14:paraId="665B346C" w14:textId="3CCB553A" w:rsidR="009D7A0C" w:rsidRPr="006203EF" w:rsidRDefault="009D7A0C" w:rsidP="009D7A0C">
      <w:pPr>
        <w:ind w:left="567" w:firstLine="142"/>
        <w:jc w:val="center"/>
        <w:rPr>
          <w:rFonts w:asciiTheme="minorHAnsi" w:hAnsiTheme="minorHAnsi" w:cstheme="minorHAnsi"/>
          <w:b/>
          <w:bCs/>
        </w:rPr>
      </w:pPr>
      <w:r w:rsidRPr="004A580F">
        <w:rPr>
          <w:rFonts w:asciiTheme="minorHAnsi" w:hAnsiTheme="minorHAnsi" w:cstheme="minorHAnsi"/>
          <w:b/>
          <w:bCs/>
        </w:rPr>
        <w:lastRenderedPageBreak/>
        <w:t xml:space="preserve">Table </w:t>
      </w:r>
      <w:r>
        <w:rPr>
          <w:rFonts w:asciiTheme="minorHAnsi" w:hAnsiTheme="minorHAnsi" w:cstheme="minorHAnsi"/>
          <w:b/>
          <w:bCs/>
        </w:rPr>
        <w:t>1</w:t>
      </w:r>
      <w:r w:rsidR="007F13F5">
        <w:rPr>
          <w:rFonts w:asciiTheme="minorHAnsi" w:hAnsiTheme="minorHAnsi" w:cstheme="minorHAnsi"/>
          <w:b/>
          <w:bCs/>
        </w:rPr>
        <w:t>2</w:t>
      </w:r>
      <w:r w:rsidRPr="004A580F">
        <w:rPr>
          <w:rFonts w:asciiTheme="minorHAnsi" w:hAnsiTheme="minorHAnsi" w:cstheme="minorHAnsi"/>
          <w:b/>
          <w:bCs/>
        </w:rPr>
        <w:t xml:space="preserve">: </w:t>
      </w:r>
      <w:r w:rsidRPr="009A0F51">
        <w:rPr>
          <w:rFonts w:asciiTheme="minorHAnsi" w:hAnsiTheme="minorHAnsi" w:cstheme="minorHAnsi"/>
          <w:b/>
        </w:rPr>
        <w:t>Preference Goal Requirements</w:t>
      </w:r>
    </w:p>
    <w:tbl>
      <w:tblPr>
        <w:tblW w:w="14459" w:type="dxa"/>
        <w:tblInd w:w="699" w:type="dxa"/>
        <w:tblLayout w:type="fixed"/>
        <w:tblLook w:val="04A0" w:firstRow="1" w:lastRow="0" w:firstColumn="1" w:lastColumn="0" w:noHBand="0" w:noVBand="1"/>
      </w:tblPr>
      <w:tblGrid>
        <w:gridCol w:w="1422"/>
        <w:gridCol w:w="3033"/>
        <w:gridCol w:w="6602"/>
        <w:gridCol w:w="3402"/>
      </w:tblGrid>
      <w:tr w:rsidR="009D7A0C" w:rsidRPr="004443E9" w14:paraId="7550D672" w14:textId="77777777" w:rsidTr="00756C94">
        <w:trPr>
          <w:trHeight w:val="496"/>
          <w:tblHeader/>
        </w:trPr>
        <w:tc>
          <w:tcPr>
            <w:tcW w:w="1422" w:type="dxa"/>
            <w:tcBorders>
              <w:top w:val="single" w:sz="8" w:space="0" w:color="4F81BD"/>
              <w:left w:val="single" w:sz="8" w:space="0" w:color="4F81BD"/>
              <w:bottom w:val="single" w:sz="8" w:space="0" w:color="4F81BD"/>
              <w:right w:val="single" w:sz="8" w:space="0" w:color="4F81BD"/>
            </w:tcBorders>
            <w:shd w:val="clear" w:color="000000" w:fill="DBE5F1"/>
          </w:tcPr>
          <w:p w14:paraId="53F6FE62" w14:textId="77777777" w:rsidR="009D7A0C" w:rsidRPr="00467E22" w:rsidRDefault="009D7A0C" w:rsidP="00756C94">
            <w:pPr>
              <w:jc w:val="left"/>
              <w:rPr>
                <w:rFonts w:cs="Calibri Light"/>
                <w:b/>
                <w:bCs/>
                <w:color w:val="0E1B8D"/>
                <w:szCs w:val="24"/>
                <w:lang w:eastAsia="en-GB"/>
              </w:rPr>
            </w:pPr>
            <w:r w:rsidRPr="00467E22">
              <w:rPr>
                <w:rFonts w:cs="Calibri Light"/>
                <w:b/>
                <w:bCs/>
                <w:color w:val="0E1B8D"/>
                <w:szCs w:val="24"/>
                <w:lang w:eastAsia="en-GB"/>
              </w:rPr>
              <w:t>Preference Goal Requirement #</w:t>
            </w:r>
          </w:p>
        </w:tc>
        <w:tc>
          <w:tcPr>
            <w:tcW w:w="3033" w:type="dxa"/>
            <w:tcBorders>
              <w:top w:val="single" w:sz="8" w:space="0" w:color="4F81BD"/>
              <w:left w:val="single" w:sz="8" w:space="0" w:color="4F81BD"/>
              <w:bottom w:val="single" w:sz="8" w:space="0" w:color="4F81BD"/>
              <w:right w:val="single" w:sz="8" w:space="0" w:color="4F81BD"/>
            </w:tcBorders>
            <w:shd w:val="clear" w:color="000000" w:fill="DBE5F1"/>
            <w:hideMark/>
          </w:tcPr>
          <w:p w14:paraId="4589C5B3" w14:textId="77777777" w:rsidR="009D7A0C" w:rsidRPr="00467E22" w:rsidRDefault="009D7A0C" w:rsidP="00756C94">
            <w:pPr>
              <w:jc w:val="left"/>
              <w:rPr>
                <w:rFonts w:cs="Calibri Light"/>
                <w:b/>
                <w:bCs/>
                <w:color w:val="0E1B8D"/>
                <w:szCs w:val="24"/>
                <w:lang w:eastAsia="en-GB"/>
              </w:rPr>
            </w:pPr>
            <w:r w:rsidRPr="00467E22">
              <w:rPr>
                <w:rFonts w:cs="Calibri Light"/>
                <w:b/>
                <w:bCs/>
                <w:color w:val="0E1B8D"/>
                <w:szCs w:val="24"/>
                <w:lang w:eastAsia="en-GB"/>
              </w:rPr>
              <w:t>Preferential Goal Requirements</w:t>
            </w:r>
          </w:p>
        </w:tc>
        <w:tc>
          <w:tcPr>
            <w:tcW w:w="10004" w:type="dxa"/>
            <w:gridSpan w:val="2"/>
            <w:tcBorders>
              <w:top w:val="single" w:sz="8" w:space="0" w:color="4F81BD"/>
              <w:left w:val="nil"/>
              <w:bottom w:val="single" w:sz="8" w:space="0" w:color="4F81BD"/>
              <w:right w:val="single" w:sz="8" w:space="0" w:color="4F81BD"/>
            </w:tcBorders>
            <w:shd w:val="clear" w:color="000000" w:fill="DBE5F1"/>
            <w:hideMark/>
          </w:tcPr>
          <w:p w14:paraId="51724489" w14:textId="77777777" w:rsidR="009D7A0C" w:rsidRPr="00467E22" w:rsidRDefault="009D7A0C" w:rsidP="00756C94">
            <w:pPr>
              <w:jc w:val="center"/>
              <w:rPr>
                <w:rFonts w:cs="Calibri Light"/>
                <w:b/>
                <w:bCs/>
                <w:color w:val="0E1B8D"/>
                <w:szCs w:val="24"/>
                <w:lang w:eastAsia="en-GB"/>
              </w:rPr>
            </w:pPr>
            <w:r w:rsidRPr="00467E22">
              <w:rPr>
                <w:rFonts w:cs="Calibri Light"/>
                <w:b/>
                <w:bCs/>
                <w:color w:val="0E1B8D"/>
                <w:szCs w:val="24"/>
                <w:lang w:eastAsia="en-GB"/>
              </w:rPr>
              <w:t xml:space="preserve">Preferential Goal Requirements </w:t>
            </w:r>
          </w:p>
          <w:p w14:paraId="27BC13D0" w14:textId="77777777" w:rsidR="009D7A0C" w:rsidRPr="00467E22" w:rsidRDefault="009D7A0C" w:rsidP="00756C94">
            <w:pPr>
              <w:jc w:val="center"/>
              <w:rPr>
                <w:rFonts w:cs="Calibri Light"/>
                <w:b/>
                <w:bCs/>
                <w:color w:val="0E1B8D"/>
                <w:szCs w:val="24"/>
                <w:lang w:eastAsia="en-GB"/>
              </w:rPr>
            </w:pPr>
            <w:r w:rsidRPr="00467E22">
              <w:rPr>
                <w:rFonts w:eastAsia="Times New Roman" w:cs="Calibri Light"/>
                <w:b/>
                <w:bCs/>
                <w:color w:val="0E1B8D"/>
              </w:rPr>
              <w:t>(Specific Goals)</w:t>
            </w:r>
          </w:p>
        </w:tc>
      </w:tr>
      <w:tr w:rsidR="009D7A0C" w:rsidRPr="004443E9" w14:paraId="622630F9" w14:textId="77777777" w:rsidTr="00756C94">
        <w:trPr>
          <w:trHeight w:val="3137"/>
          <w:tblHeader/>
        </w:trPr>
        <w:tc>
          <w:tcPr>
            <w:tcW w:w="1422" w:type="dxa"/>
            <w:tcBorders>
              <w:top w:val="nil"/>
              <w:left w:val="single" w:sz="8" w:space="0" w:color="4F81BD"/>
              <w:bottom w:val="single" w:sz="8" w:space="0" w:color="4F81BD"/>
              <w:right w:val="single" w:sz="8" w:space="0" w:color="4F81BD"/>
            </w:tcBorders>
            <w:shd w:val="clear" w:color="000000" w:fill="DBE5F1"/>
          </w:tcPr>
          <w:p w14:paraId="393FC2FC" w14:textId="77777777" w:rsidR="009D7A0C" w:rsidRPr="00467E22" w:rsidRDefault="009D7A0C" w:rsidP="00756C94">
            <w:pPr>
              <w:rPr>
                <w:rFonts w:cs="Calibri Light"/>
                <w:b/>
                <w:bCs/>
                <w:color w:val="0E1B8D"/>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5E2802DB" w14:textId="77777777" w:rsidR="009D7A0C" w:rsidRPr="00467E22" w:rsidRDefault="009D7A0C" w:rsidP="00756C94">
            <w:pPr>
              <w:jc w:val="left"/>
              <w:rPr>
                <w:rFonts w:cs="Calibri Light"/>
                <w:b/>
                <w:bCs/>
                <w:color w:val="0E1B8D"/>
                <w:szCs w:val="24"/>
                <w:lang w:eastAsia="en-GB"/>
              </w:rPr>
            </w:pPr>
            <w:r w:rsidRPr="00467E22">
              <w:rPr>
                <w:rFonts w:cs="Calibri Light"/>
                <w:b/>
                <w:bCs/>
                <w:color w:val="0E1B8D"/>
                <w:szCs w:val="24"/>
                <w:lang w:eastAsia="en-GB"/>
              </w:rPr>
              <w:t>Preferential Goal Requirements allocated for this tender</w:t>
            </w:r>
          </w:p>
        </w:tc>
        <w:tc>
          <w:tcPr>
            <w:tcW w:w="6602" w:type="dxa"/>
            <w:tcBorders>
              <w:top w:val="nil"/>
              <w:left w:val="nil"/>
              <w:bottom w:val="single" w:sz="8" w:space="0" w:color="4F81BD"/>
              <w:right w:val="single" w:sz="8" w:space="0" w:color="4F81BD"/>
            </w:tcBorders>
            <w:shd w:val="clear" w:color="000000" w:fill="DBE5F1"/>
            <w:hideMark/>
          </w:tcPr>
          <w:p w14:paraId="40026613" w14:textId="77777777" w:rsidR="009D7A0C" w:rsidRPr="00467E22" w:rsidRDefault="009D7A0C" w:rsidP="00756C94">
            <w:pPr>
              <w:jc w:val="left"/>
              <w:rPr>
                <w:rFonts w:cs="Calibri Light"/>
                <w:b/>
                <w:bCs/>
                <w:color w:val="0E1B8D"/>
                <w:szCs w:val="24"/>
                <w:lang w:eastAsia="en-GB"/>
              </w:rPr>
            </w:pPr>
            <w:r w:rsidRPr="00467E22">
              <w:rPr>
                <w:rFonts w:cs="Calibri Light"/>
                <w:b/>
                <w:bCs/>
                <w:color w:val="0E1B8D"/>
                <w:szCs w:val="24"/>
                <w:lang w:eastAsia="en-GB"/>
              </w:rPr>
              <w:t xml:space="preserve">Substantiating evidence and evidence reference to be completed by bidder. </w:t>
            </w:r>
            <w:r w:rsidRPr="00467E22">
              <w:rPr>
                <w:rFonts w:cs="Calibri Light"/>
                <w:b/>
                <w:bCs/>
                <w:color w:val="0E1B8D"/>
                <w:szCs w:val="24"/>
                <w:lang w:eastAsia="en-GB"/>
              </w:rPr>
              <w:br/>
              <w:t xml:space="preserve">Evaluation per requirement: Each requirement indicated in the table below must be completed and points will be allocated based on the evidence required below: </w:t>
            </w:r>
          </w:p>
        </w:tc>
        <w:tc>
          <w:tcPr>
            <w:tcW w:w="3402" w:type="dxa"/>
            <w:tcBorders>
              <w:top w:val="nil"/>
              <w:left w:val="nil"/>
              <w:bottom w:val="single" w:sz="8" w:space="0" w:color="4F81BD"/>
              <w:right w:val="single" w:sz="8" w:space="0" w:color="4F81BD"/>
            </w:tcBorders>
            <w:shd w:val="clear" w:color="000000" w:fill="DBE5F1"/>
            <w:hideMark/>
          </w:tcPr>
          <w:p w14:paraId="3712AA90" w14:textId="77777777" w:rsidR="009D7A0C" w:rsidRPr="00467E22" w:rsidRDefault="009D7A0C" w:rsidP="00756C94">
            <w:pPr>
              <w:jc w:val="left"/>
              <w:rPr>
                <w:rFonts w:cs="Calibri Light"/>
                <w:b/>
                <w:bCs/>
                <w:color w:val="0E1B8D"/>
                <w:szCs w:val="24"/>
                <w:lang w:eastAsia="en-GB"/>
              </w:rPr>
            </w:pPr>
            <w:r w:rsidRPr="00467E22">
              <w:rPr>
                <w:rFonts w:cs="Calibri Light"/>
                <w:b/>
                <w:bCs/>
                <w:color w:val="0E1B8D"/>
                <w:szCs w:val="24"/>
                <w:lang w:eastAsia="en-GB"/>
              </w:rPr>
              <w:t xml:space="preserve">Evidence reference for the </w:t>
            </w:r>
            <w:r w:rsidRPr="00467E22">
              <w:rPr>
                <w:rFonts w:cs="Calibri Light"/>
                <w:b/>
                <w:bCs/>
                <w:color w:val="0E1B8D"/>
                <w:szCs w:val="24"/>
                <w:lang w:eastAsia="en-GB"/>
              </w:rPr>
              <w:br/>
            </w:r>
          </w:p>
        </w:tc>
      </w:tr>
      <w:tr w:rsidR="009D7A0C" w:rsidRPr="004443E9" w14:paraId="282A9099" w14:textId="77777777" w:rsidTr="00756C94">
        <w:trPr>
          <w:trHeight w:val="621"/>
        </w:trPr>
        <w:tc>
          <w:tcPr>
            <w:tcW w:w="1422" w:type="dxa"/>
            <w:tcBorders>
              <w:top w:val="nil"/>
              <w:left w:val="single" w:sz="8" w:space="0" w:color="4F81BD"/>
              <w:bottom w:val="single" w:sz="8" w:space="0" w:color="4F81BD"/>
              <w:right w:val="single" w:sz="8" w:space="0" w:color="4F81BD"/>
            </w:tcBorders>
            <w:shd w:val="clear" w:color="000000" w:fill="DBE5F1"/>
          </w:tcPr>
          <w:p w14:paraId="6E31B86A" w14:textId="77777777" w:rsidR="009D7A0C" w:rsidRPr="00467E22" w:rsidRDefault="009D7A0C" w:rsidP="00756C94">
            <w:pPr>
              <w:rPr>
                <w:rFonts w:cs="Calibri Light"/>
                <w:b/>
                <w:bCs/>
                <w:color w:val="305496"/>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047CB34C" w14:textId="77777777" w:rsidR="009D7A0C" w:rsidRPr="00467E22" w:rsidRDefault="009D7A0C" w:rsidP="00756C94">
            <w:pPr>
              <w:rPr>
                <w:rFonts w:cs="Calibri Light"/>
                <w:b/>
                <w:bCs/>
                <w:color w:val="305496"/>
                <w:szCs w:val="24"/>
                <w:lang w:eastAsia="en-GB"/>
              </w:rPr>
            </w:pPr>
            <w:r w:rsidRPr="00467E22">
              <w:rPr>
                <w:rFonts w:cs="Calibri Light"/>
                <w:b/>
                <w:bCs/>
                <w:color w:val="305496"/>
                <w:szCs w:val="24"/>
                <w:lang w:eastAsia="en-GB"/>
              </w:rPr>
              <w:t>B-BBEE Requirements</w:t>
            </w:r>
          </w:p>
        </w:tc>
        <w:tc>
          <w:tcPr>
            <w:tcW w:w="10004" w:type="dxa"/>
            <w:gridSpan w:val="2"/>
            <w:tcBorders>
              <w:top w:val="nil"/>
              <w:left w:val="nil"/>
              <w:bottom w:val="single" w:sz="8" w:space="0" w:color="4F81BD"/>
              <w:right w:val="single" w:sz="8" w:space="0" w:color="4F81BD"/>
            </w:tcBorders>
            <w:shd w:val="clear" w:color="000000" w:fill="DBE5F1"/>
            <w:vAlign w:val="center"/>
            <w:hideMark/>
          </w:tcPr>
          <w:p w14:paraId="3EF71698" w14:textId="77777777" w:rsidR="009D7A0C" w:rsidRPr="00467E22" w:rsidRDefault="009D7A0C" w:rsidP="00756C94">
            <w:pPr>
              <w:rPr>
                <w:rFonts w:cs="Calibri Light"/>
                <w:b/>
                <w:bCs/>
                <w:color w:val="0E1B8D"/>
                <w:lang w:eastAsia="en-GB"/>
              </w:rPr>
            </w:pPr>
            <w:r w:rsidRPr="00467E22">
              <w:rPr>
                <w:rFonts w:cs="Calibri Light"/>
                <w:b/>
                <w:bCs/>
                <w:color w:val="0E1B8D"/>
                <w:lang w:eastAsia="en-GB"/>
              </w:rPr>
              <w:t> </w:t>
            </w:r>
          </w:p>
        </w:tc>
      </w:tr>
      <w:tr w:rsidR="009D7A0C" w:rsidRPr="004443E9" w14:paraId="374D2480" w14:textId="77777777" w:rsidTr="00756C94">
        <w:trPr>
          <w:trHeight w:val="1249"/>
        </w:trPr>
        <w:tc>
          <w:tcPr>
            <w:tcW w:w="1422" w:type="dxa"/>
            <w:tcBorders>
              <w:top w:val="nil"/>
              <w:left w:val="single" w:sz="8" w:space="0" w:color="4F81BD"/>
              <w:bottom w:val="single" w:sz="8" w:space="0" w:color="4F81BD"/>
              <w:right w:val="single" w:sz="8" w:space="0" w:color="4F81BD"/>
            </w:tcBorders>
          </w:tcPr>
          <w:p w14:paraId="03FA0D16" w14:textId="77777777" w:rsidR="009D7A0C" w:rsidRPr="00467E22" w:rsidRDefault="009D7A0C" w:rsidP="00756C94">
            <w:pPr>
              <w:jc w:val="left"/>
              <w:rPr>
                <w:rFonts w:cs="Calibri Light"/>
                <w:szCs w:val="24"/>
                <w:lang w:eastAsia="en-GB"/>
              </w:rPr>
            </w:pPr>
            <w:r w:rsidRPr="00467E22">
              <w:rPr>
                <w:rFonts w:cs="Calibri Light"/>
                <w:szCs w:val="24"/>
                <w:lang w:eastAsia="en-GB"/>
              </w:rPr>
              <w:t>1)</w:t>
            </w:r>
          </w:p>
        </w:tc>
        <w:tc>
          <w:tcPr>
            <w:tcW w:w="3033" w:type="dxa"/>
            <w:tcBorders>
              <w:top w:val="nil"/>
              <w:left w:val="single" w:sz="8" w:space="0" w:color="4F81BD"/>
              <w:bottom w:val="single" w:sz="8" w:space="0" w:color="4F81BD"/>
              <w:right w:val="single" w:sz="8" w:space="0" w:color="4F81BD"/>
            </w:tcBorders>
            <w:shd w:val="clear" w:color="auto" w:fill="auto"/>
            <w:hideMark/>
          </w:tcPr>
          <w:p w14:paraId="2AD4ADC1" w14:textId="77777777" w:rsidR="009D7A0C" w:rsidRPr="00467E22" w:rsidRDefault="009D7A0C" w:rsidP="00756C94">
            <w:pPr>
              <w:jc w:val="left"/>
              <w:rPr>
                <w:rFonts w:cs="Calibri Light"/>
                <w:szCs w:val="24"/>
                <w:lang w:eastAsia="en-GB"/>
              </w:rPr>
            </w:pPr>
            <w:r w:rsidRPr="00467E22">
              <w:rPr>
                <w:rFonts w:cs="Calibri Light"/>
                <w:b/>
                <w:bCs/>
                <w:szCs w:val="24"/>
                <w:lang w:eastAsia="en-GB"/>
              </w:rPr>
              <w:t>B-BBEE Requirements</w:t>
            </w:r>
          </w:p>
          <w:p w14:paraId="3C1A97C2" w14:textId="77777777" w:rsidR="009D7A0C" w:rsidRPr="00467E22" w:rsidRDefault="009D7A0C" w:rsidP="00756C94">
            <w:pPr>
              <w:jc w:val="left"/>
              <w:rPr>
                <w:rFonts w:cs="Calibri Light"/>
                <w:szCs w:val="24"/>
                <w:lang w:eastAsia="en-GB"/>
              </w:rPr>
            </w:pPr>
            <w:r w:rsidRPr="00467E22">
              <w:rPr>
                <w:rFonts w:cs="Calibri Light"/>
                <w:szCs w:val="24"/>
                <w:lang w:eastAsia="en-GB"/>
              </w:rPr>
              <w:t>Promotion of Transformational Objectives.</w:t>
            </w:r>
          </w:p>
        </w:tc>
        <w:tc>
          <w:tcPr>
            <w:tcW w:w="6602" w:type="dxa"/>
            <w:tcBorders>
              <w:top w:val="nil"/>
              <w:left w:val="nil"/>
              <w:bottom w:val="single" w:sz="8" w:space="0" w:color="4F81BD"/>
              <w:right w:val="single" w:sz="8" w:space="0" w:color="4F81BD"/>
            </w:tcBorders>
            <w:shd w:val="clear" w:color="auto" w:fill="auto"/>
            <w:vAlign w:val="center"/>
            <w:hideMark/>
          </w:tcPr>
          <w:p w14:paraId="633CD4BA" w14:textId="77777777" w:rsidR="009D7A0C" w:rsidRPr="004443E9" w:rsidRDefault="009D7A0C" w:rsidP="00756C94">
            <w:pPr>
              <w:rPr>
                <w:rFonts w:cs="Calibri Light"/>
                <w:szCs w:val="24"/>
                <w:lang w:val="en-GB" w:eastAsia="en-GB"/>
              </w:rPr>
            </w:pPr>
            <w:r w:rsidRPr="00467E22">
              <w:rPr>
                <w:rFonts w:cs="Calibri Light"/>
                <w:b/>
                <w:bCs/>
                <w:szCs w:val="24"/>
                <w:lang w:val="en-GB" w:eastAsia="en-GB"/>
              </w:rPr>
              <w:t>Evidence:</w:t>
            </w:r>
            <w:r w:rsidRPr="004443E9">
              <w:rPr>
                <w:rFonts w:cs="Calibri Light"/>
                <w:b/>
                <w:bCs/>
                <w:szCs w:val="24"/>
                <w:lang w:val="en-GB" w:eastAsia="en-GB"/>
              </w:rPr>
              <w:br/>
            </w:r>
            <w:r w:rsidRPr="004443E9">
              <w:rPr>
                <w:rFonts w:cs="Calibri Light"/>
                <w:szCs w:val="24"/>
                <w:lang w:val="en-GB" w:eastAsia="en-GB"/>
              </w:rPr>
              <w:t>The Bidder must provide a copy of the following relevant evidence for the Preferential Goal points which the Bidder qualifies for:</w:t>
            </w:r>
          </w:p>
          <w:p w14:paraId="2FB9C8F3" w14:textId="5F9177E5" w:rsidR="009D7A0C" w:rsidRPr="00467E22" w:rsidRDefault="009D7A0C" w:rsidP="00A15DE7">
            <w:pPr>
              <w:numPr>
                <w:ilvl w:val="0"/>
                <w:numId w:val="84"/>
              </w:numPr>
              <w:spacing w:after="0"/>
              <w:ind w:left="460" w:hanging="460"/>
              <w:jc w:val="left"/>
              <w:outlineLvl w:val="0"/>
              <w:rPr>
                <w:rFonts w:cs="Calibri Light"/>
                <w:szCs w:val="24"/>
                <w:lang w:val="en-GB"/>
              </w:rPr>
            </w:pPr>
            <w:r w:rsidRPr="00467E22">
              <w:rPr>
                <w:rFonts w:cs="Calibri Light"/>
                <w:b/>
                <w:bCs/>
                <w:szCs w:val="24"/>
                <w:lang w:val="en-GB"/>
              </w:rPr>
              <w:t xml:space="preserve">Columns A, B, C and D in table </w:t>
            </w:r>
            <w:r>
              <w:rPr>
                <w:rFonts w:cs="Calibri Light"/>
                <w:b/>
                <w:bCs/>
                <w:szCs w:val="24"/>
                <w:lang w:val="en-GB"/>
              </w:rPr>
              <w:t>1</w:t>
            </w:r>
            <w:r w:rsidR="00871111">
              <w:rPr>
                <w:rFonts w:cs="Calibri Light"/>
                <w:b/>
                <w:bCs/>
                <w:szCs w:val="24"/>
                <w:lang w:val="en-GB"/>
              </w:rPr>
              <w:t>3</w:t>
            </w:r>
            <w:r w:rsidRPr="00467E22">
              <w:rPr>
                <w:rFonts w:cs="Calibri Light"/>
                <w:b/>
                <w:bCs/>
                <w:szCs w:val="24"/>
                <w:lang w:val="en-GB"/>
              </w:rPr>
              <w:t>:</w:t>
            </w:r>
          </w:p>
          <w:p w14:paraId="055EE2E7" w14:textId="77777777" w:rsidR="009D7A0C" w:rsidRPr="00467E22" w:rsidRDefault="009D7A0C" w:rsidP="00756C94">
            <w:pPr>
              <w:spacing w:after="0"/>
              <w:ind w:left="460"/>
              <w:jc w:val="left"/>
              <w:outlineLvl w:val="0"/>
              <w:rPr>
                <w:rFonts w:cs="Calibri Light"/>
                <w:szCs w:val="24"/>
                <w:lang w:val="en-GB"/>
              </w:rPr>
            </w:pPr>
            <w:r w:rsidRPr="00467E22">
              <w:rPr>
                <w:rFonts w:cs="Calibri Light"/>
                <w:bCs/>
                <w:szCs w:val="24"/>
                <w:lang w:val="en-GB"/>
              </w:rPr>
              <w:t xml:space="preserve">Copy of relevant proof of the following to confirm the B-BBEE status of the contributor </w:t>
            </w:r>
            <w:r w:rsidRPr="00467E22">
              <w:rPr>
                <w:rFonts w:cs="Calibri Light"/>
                <w:szCs w:val="24"/>
                <w:lang w:val="en-GB"/>
              </w:rPr>
              <w:t xml:space="preserve">as defined in </w:t>
            </w:r>
            <w:r w:rsidRPr="00467E22">
              <w:rPr>
                <w:rFonts w:cs="Calibri Light"/>
                <w:bCs/>
                <w:szCs w:val="24"/>
                <w:lang w:val="en-GB"/>
              </w:rPr>
              <w:t>the</w:t>
            </w:r>
            <w:r w:rsidRPr="00467E22">
              <w:rPr>
                <w:rFonts w:cs="Calibri Light"/>
                <w:szCs w:val="24"/>
                <w:lang w:val="en-GB"/>
              </w:rPr>
              <w:t xml:space="preserve"> Broad-Based Black Economic Empowerment Act:</w:t>
            </w:r>
          </w:p>
          <w:p w14:paraId="24337C7B" w14:textId="77777777" w:rsidR="009D7A0C" w:rsidRPr="00467E22" w:rsidRDefault="009D7A0C" w:rsidP="00A15DE7">
            <w:pPr>
              <w:numPr>
                <w:ilvl w:val="4"/>
                <w:numId w:val="18"/>
              </w:numPr>
              <w:spacing w:after="0"/>
              <w:ind w:left="746" w:hanging="284"/>
              <w:jc w:val="left"/>
              <w:outlineLvl w:val="0"/>
              <w:rPr>
                <w:rFonts w:cs="Calibri Light"/>
                <w:bCs/>
                <w:i/>
                <w:iCs/>
                <w:szCs w:val="24"/>
                <w:lang w:val="en-GB"/>
              </w:rPr>
            </w:pPr>
            <w:r w:rsidRPr="00467E22">
              <w:rPr>
                <w:rFonts w:cs="Calibri Light"/>
                <w:b/>
                <w:i/>
                <w:iCs/>
                <w:szCs w:val="24"/>
                <w:lang w:val="en-GB"/>
              </w:rPr>
              <w:t>B-BBEE certificate</w:t>
            </w:r>
            <w:r w:rsidRPr="00467E22">
              <w:rPr>
                <w:rFonts w:cs="Calibri Light"/>
                <w:bCs/>
                <w:i/>
                <w:iCs/>
                <w:szCs w:val="24"/>
                <w:lang w:val="en-GB"/>
              </w:rPr>
              <w:t xml:space="preserve"> (from a SANAS Accredited Agency the dtic);</w:t>
            </w:r>
          </w:p>
          <w:p w14:paraId="663B35E0" w14:textId="77777777" w:rsidR="009D7A0C" w:rsidRPr="00467E22" w:rsidRDefault="009D7A0C" w:rsidP="00756C94">
            <w:pPr>
              <w:spacing w:after="0"/>
              <w:ind w:left="746"/>
              <w:jc w:val="left"/>
              <w:outlineLvl w:val="0"/>
              <w:rPr>
                <w:rFonts w:cs="Calibri Light"/>
                <w:b/>
                <w:szCs w:val="24"/>
                <w:lang w:val="en-GB"/>
              </w:rPr>
            </w:pPr>
            <w:r w:rsidRPr="00467E22">
              <w:rPr>
                <w:rFonts w:cs="Calibri Light"/>
                <w:b/>
                <w:szCs w:val="24"/>
                <w:lang w:val="en-GB"/>
              </w:rPr>
              <w:t xml:space="preserve">or </w:t>
            </w:r>
          </w:p>
          <w:p w14:paraId="088EBF40" w14:textId="77777777" w:rsidR="009D7A0C" w:rsidRPr="00467E22" w:rsidRDefault="009D7A0C" w:rsidP="00756C94">
            <w:pPr>
              <w:spacing w:after="0"/>
              <w:ind w:left="746"/>
              <w:jc w:val="left"/>
              <w:outlineLvl w:val="0"/>
              <w:rPr>
                <w:rFonts w:cs="Calibri Light"/>
                <w:bCs/>
                <w:szCs w:val="24"/>
                <w:lang w:val="en-GB"/>
              </w:rPr>
            </w:pPr>
            <w:r w:rsidRPr="00467E22">
              <w:rPr>
                <w:rFonts w:cs="Calibri Light"/>
                <w:b/>
                <w:i/>
                <w:iCs/>
                <w:szCs w:val="24"/>
                <w:lang w:val="en-GB"/>
              </w:rPr>
              <w:t xml:space="preserve">Sworn affidavit </w:t>
            </w:r>
            <w:r w:rsidRPr="00467E22">
              <w:rPr>
                <w:rFonts w:cs="Calibri Light"/>
                <w:bCs/>
                <w:szCs w:val="24"/>
                <w:lang w:val="en-GB"/>
              </w:rPr>
              <w:t>in the format provided by CIPC -</w:t>
            </w:r>
            <w:r w:rsidRPr="00467E22">
              <w:rPr>
                <w:rFonts w:cs="Calibri Light"/>
                <w:b/>
                <w:i/>
                <w:iCs/>
                <w:szCs w:val="24"/>
                <w:lang w:val="en-GB"/>
              </w:rPr>
              <w:t xml:space="preserve"> Applicable to EMEs and QSEs only;</w:t>
            </w:r>
          </w:p>
          <w:p w14:paraId="674BAACD" w14:textId="77777777" w:rsidR="009D7A0C" w:rsidRPr="00467E22" w:rsidRDefault="009D7A0C" w:rsidP="00756C94">
            <w:pPr>
              <w:spacing w:after="0"/>
              <w:ind w:left="460"/>
              <w:jc w:val="left"/>
              <w:outlineLvl w:val="0"/>
              <w:rPr>
                <w:rFonts w:cs="Calibri Light"/>
                <w:szCs w:val="24"/>
                <w:lang w:val="en-GB"/>
              </w:rPr>
            </w:pPr>
            <w:r w:rsidRPr="00467E22">
              <w:rPr>
                <w:rFonts w:cs="Calibri Light"/>
                <w:b/>
                <w:bCs/>
                <w:szCs w:val="24"/>
                <w:lang w:val="en-GB"/>
              </w:rPr>
              <w:t>and/ or</w:t>
            </w:r>
          </w:p>
          <w:p w14:paraId="5CE46F49" w14:textId="6AB1869F" w:rsidR="009D7A0C" w:rsidRPr="00467E22" w:rsidRDefault="009D7A0C" w:rsidP="00A15DE7">
            <w:pPr>
              <w:numPr>
                <w:ilvl w:val="0"/>
                <w:numId w:val="84"/>
              </w:numPr>
              <w:spacing w:after="0"/>
              <w:ind w:left="460" w:hanging="460"/>
              <w:jc w:val="left"/>
              <w:outlineLvl w:val="0"/>
              <w:rPr>
                <w:rFonts w:cs="Calibri Light"/>
                <w:b/>
                <w:bCs/>
                <w:szCs w:val="24"/>
                <w:lang w:val="en-GB"/>
              </w:rPr>
            </w:pPr>
            <w:r w:rsidRPr="00467E22">
              <w:rPr>
                <w:rFonts w:cs="Calibri Light"/>
                <w:b/>
                <w:bCs/>
                <w:szCs w:val="24"/>
                <w:lang w:val="en-GB"/>
              </w:rPr>
              <w:lastRenderedPageBreak/>
              <w:t xml:space="preserve">Column D in table </w:t>
            </w:r>
            <w:r>
              <w:rPr>
                <w:rFonts w:cs="Calibri Light"/>
                <w:b/>
                <w:bCs/>
                <w:szCs w:val="24"/>
                <w:lang w:val="en-GB"/>
              </w:rPr>
              <w:t>1</w:t>
            </w:r>
            <w:r w:rsidR="00871111">
              <w:rPr>
                <w:rFonts w:cs="Calibri Light"/>
                <w:b/>
                <w:bCs/>
                <w:szCs w:val="24"/>
                <w:lang w:val="en-GB"/>
              </w:rPr>
              <w:t>3</w:t>
            </w:r>
            <w:r w:rsidRPr="00467E22">
              <w:rPr>
                <w:rFonts w:cs="Calibri Light"/>
                <w:b/>
                <w:bCs/>
                <w:szCs w:val="24"/>
                <w:lang w:val="en-GB"/>
              </w:rPr>
              <w:t>:</w:t>
            </w:r>
          </w:p>
          <w:p w14:paraId="428E242D" w14:textId="77777777" w:rsidR="009D7A0C" w:rsidRPr="00467E22" w:rsidRDefault="009D7A0C" w:rsidP="00756C94">
            <w:pPr>
              <w:spacing w:after="0"/>
              <w:ind w:left="460"/>
              <w:jc w:val="left"/>
              <w:outlineLvl w:val="0"/>
              <w:rPr>
                <w:rFonts w:cs="Calibri Light"/>
                <w:bCs/>
                <w:szCs w:val="24"/>
                <w:lang w:val="en-GB"/>
              </w:rPr>
            </w:pPr>
            <w:r w:rsidRPr="00467E22">
              <w:rPr>
                <w:rFonts w:cs="Calibri Light"/>
                <w:bCs/>
                <w:szCs w:val="24"/>
                <w:lang w:val="en-GB"/>
              </w:rPr>
              <w:t xml:space="preserve">Copy of </w:t>
            </w:r>
            <w:r w:rsidRPr="00467E22">
              <w:rPr>
                <w:rFonts w:cs="Calibri Light"/>
                <w:b/>
                <w:i/>
                <w:iCs/>
                <w:szCs w:val="24"/>
                <w:lang w:val="en-GB"/>
              </w:rPr>
              <w:t>South African Identification Document (ID</w:t>
            </w:r>
            <w:r w:rsidRPr="00467E22">
              <w:rPr>
                <w:rFonts w:cs="Calibri Light"/>
                <w:bCs/>
                <w:szCs w:val="24"/>
                <w:lang w:val="en-GB"/>
              </w:rPr>
              <w:t xml:space="preserve">); </w:t>
            </w:r>
          </w:p>
          <w:p w14:paraId="620EB853" w14:textId="77777777" w:rsidR="009D7A0C" w:rsidRPr="00467E22" w:rsidRDefault="009D7A0C" w:rsidP="00756C94">
            <w:pPr>
              <w:spacing w:after="0"/>
              <w:ind w:left="460"/>
              <w:jc w:val="left"/>
              <w:outlineLvl w:val="0"/>
              <w:rPr>
                <w:rFonts w:cs="Calibri Light"/>
                <w:bCs/>
                <w:szCs w:val="24"/>
                <w:lang w:val="en-GB"/>
              </w:rPr>
            </w:pPr>
            <w:r w:rsidRPr="00467E22">
              <w:rPr>
                <w:rFonts w:cs="Calibri Light"/>
                <w:b/>
                <w:szCs w:val="24"/>
                <w:lang w:val="en-GB"/>
              </w:rPr>
              <w:t>and/ or</w:t>
            </w:r>
          </w:p>
          <w:p w14:paraId="69C22A28" w14:textId="37867A52" w:rsidR="009D7A0C" w:rsidRPr="00467E22" w:rsidRDefault="009D7A0C" w:rsidP="00A15DE7">
            <w:pPr>
              <w:numPr>
                <w:ilvl w:val="0"/>
                <w:numId w:val="84"/>
              </w:numPr>
              <w:spacing w:after="0"/>
              <w:ind w:left="460" w:hanging="460"/>
              <w:jc w:val="left"/>
              <w:outlineLvl w:val="0"/>
              <w:rPr>
                <w:rFonts w:cs="Calibri Light"/>
                <w:b/>
                <w:bCs/>
                <w:szCs w:val="24"/>
                <w:lang w:val="en-GB"/>
              </w:rPr>
            </w:pPr>
            <w:r w:rsidRPr="00467E22">
              <w:rPr>
                <w:rFonts w:cs="Calibri Light"/>
                <w:b/>
                <w:bCs/>
                <w:szCs w:val="24"/>
                <w:lang w:val="en-GB"/>
              </w:rPr>
              <w:t xml:space="preserve">Column E in table </w:t>
            </w:r>
            <w:r>
              <w:rPr>
                <w:rFonts w:cs="Calibri Light"/>
                <w:b/>
                <w:bCs/>
                <w:szCs w:val="24"/>
                <w:lang w:val="en-GB"/>
              </w:rPr>
              <w:t>1</w:t>
            </w:r>
            <w:r w:rsidR="00871111">
              <w:rPr>
                <w:rFonts w:cs="Calibri Light"/>
                <w:b/>
                <w:bCs/>
                <w:szCs w:val="24"/>
                <w:lang w:val="en-GB"/>
              </w:rPr>
              <w:t>3</w:t>
            </w:r>
            <w:r w:rsidRPr="00467E22">
              <w:rPr>
                <w:rFonts w:cs="Calibri Light"/>
                <w:b/>
                <w:bCs/>
                <w:szCs w:val="24"/>
                <w:lang w:val="en-GB"/>
              </w:rPr>
              <w:t>:</w:t>
            </w:r>
          </w:p>
          <w:p w14:paraId="58D830D9" w14:textId="77777777" w:rsidR="009D7A0C" w:rsidRPr="00467E22" w:rsidRDefault="009D7A0C" w:rsidP="00756C94">
            <w:pPr>
              <w:spacing w:after="0"/>
              <w:ind w:left="460"/>
              <w:jc w:val="left"/>
              <w:outlineLvl w:val="0"/>
              <w:rPr>
                <w:rFonts w:cs="Calibri Light"/>
                <w:szCs w:val="24"/>
                <w:lang w:val="en-GB"/>
              </w:rPr>
            </w:pPr>
            <w:r w:rsidRPr="00467E22">
              <w:rPr>
                <w:rFonts w:cs="Calibri Light"/>
                <w:bCs/>
                <w:szCs w:val="24"/>
                <w:lang w:val="en-GB"/>
              </w:rPr>
              <w:t xml:space="preserve">Copy of </w:t>
            </w:r>
            <w:r w:rsidRPr="00467E22">
              <w:rPr>
                <w:rFonts w:cs="Calibri Light"/>
                <w:b/>
                <w:i/>
                <w:iCs/>
                <w:szCs w:val="24"/>
                <w:lang w:val="en-GB"/>
              </w:rPr>
              <w:t>Medical Certificate</w:t>
            </w:r>
            <w:r w:rsidRPr="00467E22">
              <w:rPr>
                <w:rFonts w:cs="Calibri Light"/>
                <w:bCs/>
                <w:szCs w:val="24"/>
                <w:lang w:val="en-GB"/>
              </w:rPr>
              <w:t xml:space="preserve"> </w:t>
            </w:r>
            <w:r w:rsidRPr="00467E22">
              <w:rPr>
                <w:rFonts w:cs="Calibri Light"/>
                <w:b/>
                <w:i/>
                <w:iCs/>
                <w:szCs w:val="24"/>
                <w:lang w:val="en-GB"/>
              </w:rPr>
              <w:t>clearly indicating the disability in line with the B-BBEE status claimed as defined in the Broad-Based Black Economic Empowerment Act</w:t>
            </w:r>
            <w:r w:rsidRPr="00467E22">
              <w:rPr>
                <w:rFonts w:cs="Calibri Light"/>
                <w:szCs w:val="24"/>
                <w:lang w:val="en-GB"/>
              </w:rPr>
              <w:t>.</w:t>
            </w:r>
          </w:p>
          <w:p w14:paraId="78D6D962" w14:textId="77777777" w:rsidR="009D7A0C" w:rsidRPr="00467E22" w:rsidRDefault="009D7A0C" w:rsidP="00756C94">
            <w:pPr>
              <w:spacing w:after="0"/>
              <w:ind w:left="460"/>
              <w:jc w:val="left"/>
              <w:outlineLvl w:val="0"/>
              <w:rPr>
                <w:rFonts w:cs="Calibri Light"/>
                <w:bCs/>
                <w:szCs w:val="24"/>
                <w:lang w:val="en-GB"/>
              </w:rPr>
            </w:pPr>
          </w:p>
          <w:p w14:paraId="655E7BA9" w14:textId="77777777" w:rsidR="009D7A0C" w:rsidRPr="004443E9" w:rsidRDefault="009D7A0C" w:rsidP="00756C94">
            <w:pPr>
              <w:jc w:val="left"/>
              <w:rPr>
                <w:rFonts w:cs="Calibri Light"/>
                <w:b/>
                <w:bCs/>
                <w:lang w:val="en-GB"/>
              </w:rPr>
            </w:pPr>
            <w:r w:rsidRPr="004443E9">
              <w:rPr>
                <w:rFonts w:cs="Calibri Light"/>
                <w:b/>
                <w:bCs/>
                <w:lang w:val="en-GB"/>
              </w:rPr>
              <w:t>Note:</w:t>
            </w:r>
          </w:p>
          <w:p w14:paraId="74BAF45C" w14:textId="77777777" w:rsidR="009D7A0C" w:rsidRPr="004443E9" w:rsidRDefault="009D7A0C" w:rsidP="00756C94">
            <w:pPr>
              <w:jc w:val="left"/>
              <w:rPr>
                <w:rFonts w:cs="Calibri Light"/>
                <w:bCs/>
                <w:szCs w:val="24"/>
                <w:lang w:val="en-GB"/>
              </w:rPr>
            </w:pPr>
            <w:r w:rsidRPr="004443E9">
              <w:rPr>
                <w:rFonts w:cs="Calibri Light"/>
                <w:bCs/>
                <w:szCs w:val="24"/>
                <w:lang w:val="en-GB"/>
              </w:rPr>
              <w:t>The CIPC (Companies and Intellectual Property Commission) registration documents will also be used as evidence to confirm compliance to the Preferential procurement requirements as part of the evaluation process.</w:t>
            </w:r>
          </w:p>
          <w:p w14:paraId="433D51D3" w14:textId="77777777" w:rsidR="009D7A0C" w:rsidRPr="004443E9" w:rsidRDefault="009D7A0C" w:rsidP="00756C94">
            <w:pPr>
              <w:jc w:val="left"/>
              <w:rPr>
                <w:rFonts w:cs="Calibri Light"/>
                <w:b/>
                <w:bCs/>
                <w:szCs w:val="24"/>
                <w:lang w:val="en-GB" w:eastAsia="en-GB"/>
              </w:rPr>
            </w:pPr>
          </w:p>
          <w:p w14:paraId="2278F4C7" w14:textId="169EC1F6" w:rsidR="009D7A0C" w:rsidRPr="00467E22" w:rsidRDefault="009D7A0C" w:rsidP="00756C94">
            <w:pPr>
              <w:jc w:val="left"/>
              <w:rPr>
                <w:rFonts w:cs="Calibri Light"/>
                <w:szCs w:val="24"/>
                <w:lang w:eastAsia="en-GB"/>
              </w:rPr>
            </w:pPr>
            <w:r w:rsidRPr="004443E9">
              <w:rPr>
                <w:rFonts w:cs="Calibri Light"/>
                <w:b/>
                <w:bCs/>
                <w:szCs w:val="24"/>
                <w:lang w:val="en-GB" w:eastAsia="en-GB"/>
              </w:rPr>
              <w:lastRenderedPageBreak/>
              <w:t>Points allocation:</w:t>
            </w:r>
            <w:r w:rsidRPr="004443E9">
              <w:rPr>
                <w:rFonts w:cs="Calibri Light"/>
                <w:b/>
                <w:bCs/>
                <w:szCs w:val="24"/>
                <w:lang w:val="en-GB" w:eastAsia="en-GB"/>
              </w:rPr>
              <w:br/>
            </w:r>
            <w:r w:rsidRPr="004443E9">
              <w:rPr>
                <w:rFonts w:cs="Calibri Light"/>
                <w:szCs w:val="24"/>
                <w:lang w:val="en-GB" w:eastAsia="en-GB"/>
              </w:rPr>
              <w:t>Points will be allocated for bidders that meets the requirements as indicated in</w:t>
            </w:r>
            <w:r w:rsidRPr="004443E9">
              <w:rPr>
                <w:rFonts w:cs="Calibri Light"/>
                <w:sz w:val="23"/>
                <w:szCs w:val="23"/>
                <w:lang w:val="en-GB"/>
              </w:rPr>
              <w:t xml:space="preserve"> </w:t>
            </w:r>
            <w:r w:rsidRPr="004443E9" w:rsidDel="00FC1EAF">
              <w:rPr>
                <w:rFonts w:cs="Calibri Light"/>
                <w:b/>
                <w:bCs/>
                <w:sz w:val="23"/>
                <w:szCs w:val="23"/>
                <w:lang w:val="en-GB"/>
              </w:rPr>
              <w:t>table</w:t>
            </w:r>
            <w:r w:rsidRPr="004443E9">
              <w:rPr>
                <w:rFonts w:cs="Calibri Light"/>
                <w:b/>
                <w:bCs/>
                <w:sz w:val="23"/>
                <w:szCs w:val="23"/>
                <w:lang w:val="en-GB"/>
              </w:rPr>
              <w:t xml:space="preserve"> </w:t>
            </w:r>
            <w:r>
              <w:rPr>
                <w:rFonts w:cs="Calibri Light"/>
                <w:b/>
                <w:bCs/>
                <w:sz w:val="23"/>
                <w:szCs w:val="23"/>
                <w:lang w:val="en-GB"/>
              </w:rPr>
              <w:t>1</w:t>
            </w:r>
            <w:r w:rsidR="00871111">
              <w:rPr>
                <w:rFonts w:cs="Calibri Light"/>
                <w:b/>
                <w:bCs/>
                <w:sz w:val="23"/>
                <w:szCs w:val="23"/>
                <w:lang w:val="en-GB"/>
              </w:rPr>
              <w:t>3</w:t>
            </w:r>
            <w:r w:rsidRPr="004443E9">
              <w:rPr>
                <w:rFonts w:cs="Calibri Light"/>
                <w:b/>
                <w:bCs/>
                <w:sz w:val="23"/>
                <w:szCs w:val="23"/>
                <w:lang w:val="en-GB"/>
              </w:rPr>
              <w:t xml:space="preserve"> </w:t>
            </w:r>
            <w:r w:rsidRPr="004443E9">
              <w:rPr>
                <w:rFonts w:cs="Calibri Light"/>
                <w:b/>
                <w:bCs/>
                <w:szCs w:val="24"/>
                <w:lang w:val="en-GB" w:eastAsia="en-GB"/>
              </w:rPr>
              <w:t xml:space="preserve">in section </w:t>
            </w:r>
            <w:r>
              <w:rPr>
                <w:rFonts w:cs="Calibri Light"/>
                <w:b/>
                <w:bCs/>
                <w:szCs w:val="24"/>
                <w:lang w:val="en-GB" w:eastAsia="en-GB"/>
              </w:rPr>
              <w:t>4.</w:t>
            </w:r>
            <w:r w:rsidR="005707A3">
              <w:rPr>
                <w:rFonts w:cs="Calibri Light"/>
                <w:b/>
                <w:bCs/>
                <w:szCs w:val="24"/>
                <w:lang w:val="en-GB" w:eastAsia="en-GB"/>
              </w:rPr>
              <w:t>7</w:t>
            </w:r>
            <w:r>
              <w:rPr>
                <w:rFonts w:cs="Calibri Light"/>
                <w:b/>
                <w:bCs/>
                <w:szCs w:val="24"/>
                <w:lang w:val="en-GB" w:eastAsia="en-GB"/>
              </w:rPr>
              <w:t>.</w:t>
            </w:r>
          </w:p>
        </w:tc>
        <w:tc>
          <w:tcPr>
            <w:tcW w:w="3402" w:type="dxa"/>
            <w:tcBorders>
              <w:top w:val="nil"/>
              <w:left w:val="nil"/>
              <w:bottom w:val="single" w:sz="8" w:space="0" w:color="4F81BD"/>
              <w:right w:val="single" w:sz="8" w:space="0" w:color="4F81BD"/>
            </w:tcBorders>
            <w:shd w:val="clear" w:color="auto" w:fill="auto"/>
            <w:hideMark/>
          </w:tcPr>
          <w:p w14:paraId="15534A11" w14:textId="77777777" w:rsidR="009D7A0C" w:rsidRPr="00467E22" w:rsidRDefault="009D7A0C" w:rsidP="00756C94">
            <w:pPr>
              <w:jc w:val="left"/>
              <w:rPr>
                <w:rFonts w:cs="Calibri Light"/>
                <w:color w:val="FF0000"/>
                <w:szCs w:val="24"/>
                <w:lang w:eastAsia="en-GB"/>
              </w:rPr>
            </w:pPr>
            <w:r w:rsidRPr="00467E22">
              <w:rPr>
                <w:rFonts w:cs="Calibri Light"/>
                <w:color w:val="FF0000"/>
                <w:szCs w:val="24"/>
                <w:lang w:eastAsia="en-GB"/>
              </w:rPr>
              <w:lastRenderedPageBreak/>
              <w:t xml:space="preserve">&lt;provide unique reference to locate substantiating evidence in the bid response – </w:t>
            </w:r>
            <w:r w:rsidRPr="00467E22">
              <w:rPr>
                <w:rFonts w:cs="Calibri Light"/>
                <w:b/>
                <w:bCs/>
                <w:color w:val="FF0000"/>
                <w:szCs w:val="24"/>
                <w:lang w:eastAsia="en-GB"/>
              </w:rPr>
              <w:t>Annex A, section 6.7</w:t>
            </w:r>
            <w:r w:rsidRPr="00467E22">
              <w:rPr>
                <w:rFonts w:cs="Calibri Light"/>
                <w:color w:val="FF0000"/>
                <w:szCs w:val="24"/>
                <w:lang w:eastAsia="en-GB"/>
              </w:rPr>
              <w:t>&gt;</w:t>
            </w:r>
          </w:p>
        </w:tc>
      </w:tr>
    </w:tbl>
    <w:p w14:paraId="257E106D" w14:textId="77777777" w:rsidR="009D7A0C" w:rsidRPr="00C15F04" w:rsidRDefault="009D7A0C" w:rsidP="009D7A0C">
      <w:pPr>
        <w:rPr>
          <w:rFonts w:asciiTheme="minorHAnsi" w:hAnsiTheme="minorHAnsi" w:cstheme="minorHAnsi"/>
        </w:rPr>
        <w:sectPr w:rsidR="009D7A0C" w:rsidRPr="00C15F04" w:rsidSect="009D7A0C">
          <w:pgSz w:w="16840" w:h="11900" w:orient="landscape"/>
          <w:pgMar w:top="1134" w:right="1588" w:bottom="1134" w:left="1134" w:header="680" w:footer="680" w:gutter="0"/>
          <w:cols w:space="708"/>
          <w:docGrid w:linePitch="360"/>
        </w:sectPr>
      </w:pPr>
    </w:p>
    <w:p w14:paraId="7048FBD6" w14:textId="6383C8BE" w:rsidR="009D7A0C" w:rsidRPr="00B13B0A" w:rsidRDefault="009D7A0C" w:rsidP="009D7A0C">
      <w:pPr>
        <w:rPr>
          <w:rFonts w:cs="Calibri"/>
          <w:sz w:val="21"/>
          <w:szCs w:val="21"/>
          <w:lang w:eastAsia="en-GB"/>
        </w:rPr>
      </w:pPr>
      <w:r w:rsidRPr="004A580F">
        <w:rPr>
          <w:rFonts w:cs="Calibri"/>
          <w:b/>
          <w:bCs/>
          <w:sz w:val="21"/>
          <w:szCs w:val="21"/>
          <w:lang w:eastAsia="en-GB"/>
        </w:rPr>
        <w:lastRenderedPageBreak/>
        <w:t xml:space="preserve">Table </w:t>
      </w:r>
      <w:r>
        <w:rPr>
          <w:rFonts w:cs="Calibri"/>
          <w:b/>
          <w:bCs/>
          <w:sz w:val="21"/>
          <w:szCs w:val="21"/>
          <w:lang w:eastAsia="en-GB"/>
        </w:rPr>
        <w:t>1</w:t>
      </w:r>
      <w:r w:rsidR="007F13F5">
        <w:rPr>
          <w:rFonts w:cs="Calibri"/>
          <w:b/>
          <w:bCs/>
          <w:sz w:val="21"/>
          <w:szCs w:val="21"/>
          <w:lang w:eastAsia="en-GB"/>
        </w:rPr>
        <w:t>3</w:t>
      </w:r>
      <w:r w:rsidRPr="004A580F">
        <w:rPr>
          <w:rFonts w:cs="Calibri"/>
          <w:b/>
          <w:bCs/>
          <w:sz w:val="21"/>
          <w:szCs w:val="21"/>
          <w:lang w:eastAsia="en-GB"/>
        </w:rPr>
        <w:t xml:space="preserve">: </w:t>
      </w:r>
      <w:r w:rsidRPr="004A580F">
        <w:rPr>
          <w:rFonts w:cs="Calibri"/>
          <w:sz w:val="21"/>
          <w:szCs w:val="21"/>
          <w:lang w:eastAsia="en-GB"/>
        </w:rPr>
        <w:t>B-BBEE Points as part of the Preference Goal requirements</w:t>
      </w:r>
      <w:r w:rsidRPr="004A580F">
        <w:rPr>
          <w:rFonts w:cs="Calibri"/>
          <w:color w:val="0E1B8D"/>
          <w:sz w:val="21"/>
          <w:szCs w:val="21"/>
          <w:lang w:eastAsia="en-GB"/>
        </w:rPr>
        <w:t xml:space="preserve"> </w:t>
      </w:r>
      <w:r w:rsidRPr="004A580F">
        <w:rPr>
          <w:rFonts w:cs="Calibri"/>
          <w:sz w:val="21"/>
          <w:szCs w:val="21"/>
          <w:lang w:eastAsia="en-GB"/>
        </w:rPr>
        <w:t xml:space="preserve">(Preferential Goal Requirements for </w:t>
      </w:r>
      <w:r w:rsidRPr="004A580F">
        <w:rPr>
          <w:rFonts w:cs="Calibri"/>
          <w:b/>
          <w:bCs/>
          <w:sz w:val="21"/>
          <w:szCs w:val="21"/>
          <w:lang w:eastAsia="en-GB"/>
        </w:rPr>
        <w:t>(90/10) system</w:t>
      </w:r>
      <w:r w:rsidRPr="004A580F">
        <w:rPr>
          <w:rFonts w:cs="Calibri"/>
          <w:sz w:val="21"/>
          <w:szCs w:val="21"/>
          <w:lang w:eastAsia="en-GB"/>
        </w:rPr>
        <w:t>)</w:t>
      </w:r>
    </w:p>
    <w:p w14:paraId="3AF24391" w14:textId="77777777" w:rsidR="009D7A0C" w:rsidRPr="00B447B8" w:rsidRDefault="009D7A0C" w:rsidP="009D7A0C">
      <w:pPr>
        <w:rPr>
          <w:rFonts w:cs="Calibri"/>
          <w:b/>
          <w:color w:val="FF0000"/>
          <w:kern w:val="24"/>
          <w:sz w:val="20"/>
          <w:szCs w:val="20"/>
          <w:lang w:eastAsia="en-GB"/>
        </w:rPr>
      </w:pPr>
      <w:r w:rsidRPr="00B13B0A">
        <w:rPr>
          <w:rFonts w:cs="Calibri"/>
          <w:b/>
          <w:color w:val="FF0000"/>
          <w:kern w:val="24"/>
          <w:sz w:val="20"/>
          <w:szCs w:val="20"/>
          <w:lang w:eastAsia="en-GB"/>
        </w:rPr>
        <w:t>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236"/>
        <w:gridCol w:w="1357"/>
        <w:gridCol w:w="2410"/>
        <w:gridCol w:w="1134"/>
        <w:gridCol w:w="2347"/>
        <w:gridCol w:w="2000"/>
        <w:gridCol w:w="1440"/>
        <w:gridCol w:w="1584"/>
        <w:gridCol w:w="709"/>
        <w:gridCol w:w="1843"/>
        <w:gridCol w:w="2724"/>
      </w:tblGrid>
      <w:tr w:rsidR="009D7A0C" w:rsidRPr="00CA6602" w14:paraId="4D5BFA53" w14:textId="77777777" w:rsidTr="00756C94">
        <w:trPr>
          <w:trHeight w:val="340"/>
        </w:trPr>
        <w:tc>
          <w:tcPr>
            <w:tcW w:w="236" w:type="dxa"/>
            <w:tcBorders>
              <w:top w:val="nil"/>
              <w:left w:val="nil"/>
              <w:bottom w:val="nil"/>
              <w:right w:val="nil"/>
            </w:tcBorders>
            <w:shd w:val="clear" w:color="auto" w:fill="auto"/>
            <w:noWrap/>
            <w:vAlign w:val="bottom"/>
            <w:hideMark/>
          </w:tcPr>
          <w:p w14:paraId="7B16F135"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nil"/>
              <w:bottom w:val="nil"/>
              <w:right w:val="nil"/>
            </w:tcBorders>
            <w:shd w:val="clear" w:color="auto" w:fill="auto"/>
            <w:noWrap/>
            <w:vAlign w:val="bottom"/>
            <w:hideMark/>
          </w:tcPr>
          <w:p w14:paraId="3A306ECC"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shd w:val="clear" w:color="auto" w:fill="auto"/>
            <w:noWrap/>
            <w:vAlign w:val="bottom"/>
            <w:hideMark/>
          </w:tcPr>
          <w:p w14:paraId="6F175B5A"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6E188454"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D99757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shd w:val="clear" w:color="auto" w:fill="auto"/>
            <w:noWrap/>
            <w:vAlign w:val="bottom"/>
            <w:hideMark/>
          </w:tcPr>
          <w:p w14:paraId="433B2B52"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shd w:val="clear" w:color="auto" w:fill="auto"/>
            <w:noWrap/>
            <w:vAlign w:val="bottom"/>
            <w:hideMark/>
          </w:tcPr>
          <w:p w14:paraId="4FF9B644"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39D22180"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r>
      <w:tr w:rsidR="009D7A0C" w:rsidRPr="00CA6602" w14:paraId="68D541E9" w14:textId="77777777" w:rsidTr="00756C94">
        <w:trPr>
          <w:trHeight w:val="320"/>
        </w:trPr>
        <w:tc>
          <w:tcPr>
            <w:tcW w:w="236" w:type="dxa"/>
            <w:tcBorders>
              <w:top w:val="nil"/>
              <w:left w:val="nil"/>
              <w:bottom w:val="nil"/>
              <w:right w:val="nil"/>
            </w:tcBorders>
            <w:shd w:val="clear" w:color="auto" w:fill="auto"/>
            <w:noWrap/>
            <w:vAlign w:val="bottom"/>
            <w:hideMark/>
          </w:tcPr>
          <w:p w14:paraId="5C9F1F49"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F802B41"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08407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9F007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shd w:val="clear" w:color="auto" w:fill="auto"/>
            <w:vAlign w:val="center"/>
            <w:hideMark/>
          </w:tcPr>
          <w:p w14:paraId="34E25F4D" w14:textId="77777777" w:rsidR="009D7A0C" w:rsidRPr="00B447B8" w:rsidRDefault="009D7A0C" w:rsidP="00756C9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Black Owned</w:t>
            </w:r>
            <w:r w:rsidRPr="00B447B8">
              <w:rPr>
                <w:rFonts w:eastAsia="Times New Roman" w:cs="Calibri Light"/>
                <w:b/>
                <w:bCs/>
                <w:sz w:val="20"/>
                <w:szCs w:val="20"/>
                <w:lang w:eastAsia="en-GB"/>
              </w:rPr>
              <w:br/>
              <w:t>(BO)</w:t>
            </w:r>
            <w:r w:rsidRPr="00B447B8">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shd w:val="clear" w:color="auto" w:fill="auto"/>
            <w:vAlign w:val="center"/>
            <w:hideMark/>
          </w:tcPr>
          <w:p w14:paraId="6B6EE71C" w14:textId="77777777" w:rsidR="009D7A0C" w:rsidRPr="00B447B8" w:rsidRDefault="009D7A0C" w:rsidP="00756C94">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B447B8">
              <w:rPr>
                <w:rFonts w:eastAsia="Times New Roman" w:cs="Calibri Light"/>
                <w:b/>
                <w:bCs/>
                <w:sz w:val="20"/>
                <w:szCs w:val="20"/>
                <w:lang w:eastAsia="en-GB"/>
              </w:rPr>
              <w:t>Woman Owned</w:t>
            </w:r>
            <w:r w:rsidRPr="00B447B8">
              <w:rPr>
                <w:rFonts w:eastAsia="Times New Roman" w:cs="Calibri Light"/>
                <w:b/>
                <w:bCs/>
                <w:sz w:val="20"/>
                <w:szCs w:val="20"/>
                <w:lang w:eastAsia="en-GB"/>
              </w:rPr>
              <w:br/>
              <w:t>(BWO)</w:t>
            </w:r>
            <w:r w:rsidRPr="00B447B8">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18A50AB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14:paraId="0E98FDE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513E3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CC9FC5" w14:textId="77777777" w:rsidR="009D7A0C" w:rsidRPr="00B447B8" w:rsidRDefault="009D7A0C" w:rsidP="00756C94">
            <w:pPr>
              <w:spacing w:after="0" w:line="240" w:lineRule="auto"/>
              <w:jc w:val="center"/>
              <w:rPr>
                <w:rFonts w:eastAsia="Times New Roman" w:cs="Calibri Light"/>
                <w:b/>
                <w:bCs/>
                <w:color w:val="FF0000"/>
                <w:sz w:val="20"/>
                <w:szCs w:val="20"/>
                <w:lang w:eastAsia="en-GB"/>
              </w:rPr>
            </w:pPr>
            <w:r w:rsidRPr="00B447B8">
              <w:rPr>
                <w:rFonts w:eastAsia="Times New Roman" w:cs="Calibri Light"/>
                <w:b/>
                <w:bCs/>
                <w:color w:val="FF0000"/>
                <w:sz w:val="20"/>
                <w:szCs w:val="20"/>
                <w:lang w:eastAsia="en-GB"/>
              </w:rPr>
              <w:t>Bidder to select the section for points they wish to claim</w:t>
            </w:r>
            <w:r w:rsidRPr="00B447B8">
              <w:rPr>
                <w:rFonts w:eastAsia="Times New Roman" w:cs="Calibri Light"/>
                <w:b/>
                <w:bCs/>
                <w:color w:val="FF0000"/>
                <w:sz w:val="20"/>
                <w:szCs w:val="20"/>
                <w:lang w:eastAsia="en-GB"/>
              </w:rPr>
              <w:br/>
              <w:t>(Mark as Y= Yes)</w:t>
            </w:r>
          </w:p>
        </w:tc>
        <w:tc>
          <w:tcPr>
            <w:tcW w:w="2724" w:type="dxa"/>
            <w:tcBorders>
              <w:top w:val="nil"/>
              <w:left w:val="nil"/>
              <w:bottom w:val="nil"/>
              <w:right w:val="nil"/>
            </w:tcBorders>
            <w:shd w:val="clear" w:color="auto" w:fill="auto"/>
            <w:noWrap/>
            <w:vAlign w:val="bottom"/>
            <w:hideMark/>
          </w:tcPr>
          <w:p w14:paraId="1E1A0F9A" w14:textId="77777777" w:rsidR="009D7A0C" w:rsidRPr="00B447B8" w:rsidRDefault="009D7A0C" w:rsidP="00756C94">
            <w:pPr>
              <w:spacing w:after="0" w:line="240" w:lineRule="auto"/>
              <w:jc w:val="center"/>
              <w:rPr>
                <w:rFonts w:eastAsia="Times New Roman" w:cs="Calibri Light"/>
                <w:b/>
                <w:bCs/>
                <w:color w:val="FF0000"/>
                <w:sz w:val="20"/>
                <w:szCs w:val="20"/>
                <w:lang w:eastAsia="en-GB"/>
              </w:rPr>
            </w:pPr>
          </w:p>
        </w:tc>
      </w:tr>
      <w:tr w:rsidR="009D7A0C" w:rsidRPr="00CA6602" w14:paraId="21F7FEF4" w14:textId="77777777" w:rsidTr="00756C94">
        <w:trPr>
          <w:trHeight w:val="719"/>
        </w:trPr>
        <w:tc>
          <w:tcPr>
            <w:tcW w:w="236" w:type="dxa"/>
            <w:tcBorders>
              <w:top w:val="nil"/>
              <w:left w:val="nil"/>
              <w:bottom w:val="nil"/>
              <w:right w:val="nil"/>
            </w:tcBorders>
            <w:shd w:val="clear" w:color="auto" w:fill="auto"/>
            <w:noWrap/>
            <w:vAlign w:val="bottom"/>
            <w:hideMark/>
          </w:tcPr>
          <w:p w14:paraId="584E85F9"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577684BC" w14:textId="77777777" w:rsidR="009D7A0C" w:rsidRPr="00B447B8" w:rsidRDefault="009D7A0C" w:rsidP="00756C94">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78CF13FC" w14:textId="77777777" w:rsidR="009D7A0C" w:rsidRPr="00B447B8" w:rsidRDefault="009D7A0C" w:rsidP="00756C94">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B3E95C5" w14:textId="77777777" w:rsidR="009D7A0C" w:rsidRPr="00B447B8" w:rsidRDefault="009D7A0C" w:rsidP="00756C94">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6B047DB5" w14:textId="77777777" w:rsidR="009D7A0C" w:rsidRPr="00B447B8" w:rsidRDefault="009D7A0C" w:rsidP="00756C94">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26576C1C" w14:textId="77777777" w:rsidR="009D7A0C" w:rsidRPr="00B447B8" w:rsidRDefault="009D7A0C" w:rsidP="00756C94">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02DB429F" w14:textId="77777777" w:rsidR="009D7A0C" w:rsidRPr="00B447B8" w:rsidRDefault="009D7A0C" w:rsidP="00756C94">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30977613" w14:textId="77777777" w:rsidR="009D7A0C" w:rsidRPr="00B447B8" w:rsidRDefault="009D7A0C" w:rsidP="00756C94">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3D99861B" w14:textId="77777777" w:rsidR="009D7A0C" w:rsidRPr="00B447B8" w:rsidRDefault="009D7A0C" w:rsidP="00756C94">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5BA8410" w14:textId="77777777" w:rsidR="009D7A0C" w:rsidRPr="00B447B8" w:rsidRDefault="009D7A0C" w:rsidP="00756C94">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shd w:val="clear" w:color="auto" w:fill="auto"/>
            <w:noWrap/>
            <w:vAlign w:val="bottom"/>
            <w:hideMark/>
          </w:tcPr>
          <w:p w14:paraId="1F6933E1"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r>
      <w:tr w:rsidR="009D7A0C" w:rsidRPr="00CA6602" w14:paraId="2E97B4E0" w14:textId="77777777" w:rsidTr="00756C94">
        <w:trPr>
          <w:trHeight w:val="340"/>
        </w:trPr>
        <w:tc>
          <w:tcPr>
            <w:tcW w:w="236" w:type="dxa"/>
            <w:tcBorders>
              <w:top w:val="nil"/>
              <w:left w:val="nil"/>
              <w:bottom w:val="nil"/>
              <w:right w:val="nil"/>
            </w:tcBorders>
            <w:shd w:val="clear" w:color="auto" w:fill="auto"/>
            <w:noWrap/>
            <w:vAlign w:val="bottom"/>
            <w:hideMark/>
          </w:tcPr>
          <w:p w14:paraId="41FCA3AB"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41FA679" w14:textId="77777777" w:rsidR="009D7A0C" w:rsidRPr="00B447B8" w:rsidRDefault="009D7A0C" w:rsidP="00756C94">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shd w:val="clear" w:color="auto" w:fill="auto"/>
            <w:vAlign w:val="center"/>
            <w:hideMark/>
          </w:tcPr>
          <w:p w14:paraId="1D423126" w14:textId="77777777" w:rsidR="009D7A0C" w:rsidRPr="00B447B8" w:rsidRDefault="009D7A0C" w:rsidP="00756C94">
            <w:pPr>
              <w:spacing w:after="0" w:line="240" w:lineRule="auto"/>
              <w:jc w:val="left"/>
              <w:rPr>
                <w:rFonts w:eastAsia="Times New Roman" w:cs="Calibri Light"/>
                <w:color w:val="000000"/>
                <w:lang w:eastAsia="en-GB"/>
              </w:rPr>
            </w:pPr>
            <w:r w:rsidRPr="00B447B8">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0F64335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shd w:val="clear" w:color="auto" w:fill="auto"/>
            <w:vAlign w:val="center"/>
            <w:hideMark/>
          </w:tcPr>
          <w:p w14:paraId="1212040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shd w:val="clear" w:color="auto" w:fill="auto"/>
            <w:vAlign w:val="center"/>
            <w:hideMark/>
          </w:tcPr>
          <w:p w14:paraId="5830F9E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shd w:val="clear" w:color="auto" w:fill="auto"/>
            <w:vAlign w:val="center"/>
            <w:hideMark/>
          </w:tcPr>
          <w:p w14:paraId="69EED9D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shd w:val="clear" w:color="auto" w:fill="auto"/>
            <w:vAlign w:val="center"/>
            <w:hideMark/>
          </w:tcPr>
          <w:p w14:paraId="0B281AA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shd w:val="clear" w:color="auto" w:fill="auto"/>
            <w:vAlign w:val="center"/>
            <w:hideMark/>
          </w:tcPr>
          <w:p w14:paraId="1C930A5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shd w:val="clear" w:color="auto" w:fill="auto"/>
            <w:vAlign w:val="center"/>
            <w:hideMark/>
          </w:tcPr>
          <w:p w14:paraId="5000F37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F87FA3C"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5AAB5499" w14:textId="77777777" w:rsidTr="00756C94">
        <w:trPr>
          <w:trHeight w:val="340"/>
        </w:trPr>
        <w:tc>
          <w:tcPr>
            <w:tcW w:w="236" w:type="dxa"/>
            <w:tcBorders>
              <w:top w:val="nil"/>
              <w:left w:val="nil"/>
              <w:bottom w:val="nil"/>
              <w:right w:val="nil"/>
            </w:tcBorders>
            <w:shd w:val="clear" w:color="auto" w:fill="auto"/>
            <w:noWrap/>
            <w:vAlign w:val="bottom"/>
            <w:hideMark/>
          </w:tcPr>
          <w:p w14:paraId="0D02D07E"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005207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shd w:val="clear" w:color="auto" w:fill="auto"/>
            <w:vAlign w:val="center"/>
            <w:hideMark/>
          </w:tcPr>
          <w:p w14:paraId="1FBAE233"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5F84931F" w14:textId="77777777" w:rsidR="009D7A0C" w:rsidRPr="00B447B8" w:rsidRDefault="009D7A0C" w:rsidP="00756C9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7C0CE8DF" w14:textId="77777777" w:rsidR="009D7A0C" w:rsidRPr="00B447B8" w:rsidRDefault="009D7A0C" w:rsidP="00756C9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164EA056" w14:textId="77777777" w:rsidR="009D7A0C" w:rsidRPr="00B447B8" w:rsidRDefault="009D7A0C" w:rsidP="00756C9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6169B751" w14:textId="77777777" w:rsidR="009D7A0C" w:rsidRPr="00B447B8" w:rsidRDefault="009D7A0C" w:rsidP="00756C9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shd w:val="clear" w:color="auto" w:fill="auto"/>
            <w:vAlign w:val="center"/>
            <w:hideMark/>
          </w:tcPr>
          <w:p w14:paraId="2FAA817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shd w:val="clear" w:color="auto" w:fill="auto"/>
            <w:vAlign w:val="center"/>
            <w:hideMark/>
          </w:tcPr>
          <w:p w14:paraId="3B362A7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shd w:val="clear" w:color="auto" w:fill="auto"/>
            <w:vAlign w:val="center"/>
            <w:hideMark/>
          </w:tcPr>
          <w:p w14:paraId="28080ED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82D3DD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5885FB3D" w14:textId="77777777" w:rsidTr="00756C94">
        <w:trPr>
          <w:trHeight w:val="340"/>
        </w:trPr>
        <w:tc>
          <w:tcPr>
            <w:tcW w:w="236" w:type="dxa"/>
            <w:tcBorders>
              <w:top w:val="nil"/>
              <w:left w:val="nil"/>
              <w:bottom w:val="nil"/>
              <w:right w:val="nil"/>
            </w:tcBorders>
            <w:shd w:val="clear" w:color="auto" w:fill="auto"/>
            <w:noWrap/>
            <w:vAlign w:val="bottom"/>
            <w:hideMark/>
          </w:tcPr>
          <w:p w14:paraId="79D96172"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37C59E3"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shd w:val="clear" w:color="auto" w:fill="auto"/>
            <w:vAlign w:val="center"/>
            <w:hideMark/>
          </w:tcPr>
          <w:p w14:paraId="74911C86"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7E003052"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684AAC8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13C8AE4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14D386DC"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11E952F5"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3F203AD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shd w:val="clear" w:color="auto" w:fill="auto"/>
            <w:vAlign w:val="center"/>
            <w:hideMark/>
          </w:tcPr>
          <w:p w14:paraId="527E795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902B92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6D9C41F3" w14:textId="77777777" w:rsidTr="00756C94">
        <w:trPr>
          <w:trHeight w:val="340"/>
        </w:trPr>
        <w:tc>
          <w:tcPr>
            <w:tcW w:w="236" w:type="dxa"/>
            <w:tcBorders>
              <w:top w:val="nil"/>
              <w:left w:val="nil"/>
              <w:bottom w:val="nil"/>
              <w:right w:val="nil"/>
            </w:tcBorders>
            <w:shd w:val="clear" w:color="auto" w:fill="auto"/>
            <w:noWrap/>
            <w:vAlign w:val="bottom"/>
            <w:hideMark/>
          </w:tcPr>
          <w:p w14:paraId="2704267B"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654515EC"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shd w:val="clear" w:color="auto" w:fill="auto"/>
            <w:vAlign w:val="center"/>
            <w:hideMark/>
          </w:tcPr>
          <w:p w14:paraId="2666E563"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547ADAF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082EDA9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0884E12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6CBE1FCE"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54D71A18"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5B10F91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shd w:val="clear" w:color="auto" w:fill="auto"/>
            <w:vAlign w:val="center"/>
            <w:hideMark/>
          </w:tcPr>
          <w:p w14:paraId="3530B03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7E3EA32"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0338CE05" w14:textId="77777777" w:rsidTr="00756C94">
        <w:trPr>
          <w:trHeight w:val="340"/>
        </w:trPr>
        <w:tc>
          <w:tcPr>
            <w:tcW w:w="236" w:type="dxa"/>
            <w:tcBorders>
              <w:top w:val="nil"/>
              <w:left w:val="nil"/>
              <w:bottom w:val="nil"/>
              <w:right w:val="nil"/>
            </w:tcBorders>
            <w:shd w:val="clear" w:color="auto" w:fill="auto"/>
            <w:noWrap/>
            <w:vAlign w:val="bottom"/>
            <w:hideMark/>
          </w:tcPr>
          <w:p w14:paraId="1E9AF38D"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97E2DD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shd w:val="clear" w:color="auto" w:fill="auto"/>
            <w:vAlign w:val="center"/>
            <w:hideMark/>
          </w:tcPr>
          <w:p w14:paraId="38B11467" w14:textId="77777777" w:rsidR="009D7A0C" w:rsidRPr="00B447B8" w:rsidRDefault="009D7A0C" w:rsidP="00756C94">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7C688CF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51F46F2A"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29598848"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ACE0CD1"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DCEA5E2"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7BBEC7F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shd w:val="clear" w:color="auto" w:fill="auto"/>
            <w:vAlign w:val="center"/>
            <w:hideMark/>
          </w:tcPr>
          <w:p w14:paraId="610A01C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7F23DC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109F88FB" w14:textId="77777777" w:rsidTr="00756C94">
        <w:trPr>
          <w:trHeight w:val="340"/>
        </w:trPr>
        <w:tc>
          <w:tcPr>
            <w:tcW w:w="236" w:type="dxa"/>
            <w:tcBorders>
              <w:top w:val="nil"/>
              <w:left w:val="nil"/>
              <w:bottom w:val="nil"/>
              <w:right w:val="nil"/>
            </w:tcBorders>
            <w:shd w:val="clear" w:color="auto" w:fill="auto"/>
            <w:noWrap/>
            <w:vAlign w:val="bottom"/>
            <w:hideMark/>
          </w:tcPr>
          <w:p w14:paraId="3544374F"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50AB2F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shd w:val="clear" w:color="auto" w:fill="auto"/>
            <w:vAlign w:val="center"/>
            <w:hideMark/>
          </w:tcPr>
          <w:p w14:paraId="56804901"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127D89B3"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751865C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4406582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427041D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auto" w:fill="auto"/>
            <w:vAlign w:val="center"/>
            <w:hideMark/>
          </w:tcPr>
          <w:p w14:paraId="679B542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shd w:val="clear" w:color="auto" w:fill="auto"/>
            <w:vAlign w:val="center"/>
            <w:hideMark/>
          </w:tcPr>
          <w:p w14:paraId="4CF88E6C"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shd w:val="clear" w:color="auto" w:fill="auto"/>
            <w:vAlign w:val="center"/>
            <w:hideMark/>
          </w:tcPr>
          <w:p w14:paraId="767CA3CA"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6A4856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11A81C0C" w14:textId="77777777" w:rsidTr="00756C94">
        <w:trPr>
          <w:trHeight w:val="340"/>
        </w:trPr>
        <w:tc>
          <w:tcPr>
            <w:tcW w:w="236" w:type="dxa"/>
            <w:tcBorders>
              <w:top w:val="nil"/>
              <w:left w:val="nil"/>
              <w:bottom w:val="nil"/>
              <w:right w:val="nil"/>
            </w:tcBorders>
            <w:shd w:val="clear" w:color="auto" w:fill="auto"/>
            <w:noWrap/>
            <w:vAlign w:val="bottom"/>
            <w:hideMark/>
          </w:tcPr>
          <w:p w14:paraId="5356CB9E"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3CE3C5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shd w:val="clear" w:color="auto" w:fill="auto"/>
            <w:vAlign w:val="center"/>
            <w:hideMark/>
          </w:tcPr>
          <w:p w14:paraId="59EDF4E7"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18D9223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5D01E80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2D2F24C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04A347D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07075FD1"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0F3998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shd w:val="clear" w:color="auto" w:fill="auto"/>
            <w:vAlign w:val="center"/>
            <w:hideMark/>
          </w:tcPr>
          <w:p w14:paraId="5C56EB7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D9469B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31FA36C8" w14:textId="77777777" w:rsidTr="00756C94">
        <w:trPr>
          <w:trHeight w:val="340"/>
        </w:trPr>
        <w:tc>
          <w:tcPr>
            <w:tcW w:w="236" w:type="dxa"/>
            <w:tcBorders>
              <w:top w:val="nil"/>
              <w:left w:val="nil"/>
              <w:bottom w:val="nil"/>
              <w:right w:val="nil"/>
            </w:tcBorders>
            <w:shd w:val="clear" w:color="auto" w:fill="auto"/>
            <w:noWrap/>
            <w:vAlign w:val="bottom"/>
            <w:hideMark/>
          </w:tcPr>
          <w:p w14:paraId="7948C349"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7778B9E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shd w:val="clear" w:color="auto" w:fill="auto"/>
            <w:vAlign w:val="center"/>
            <w:hideMark/>
          </w:tcPr>
          <w:p w14:paraId="6D81EDBF"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2C8AB63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607C4EB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1BE599C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524A31F3"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36B2760"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0D2372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shd w:val="clear" w:color="auto" w:fill="auto"/>
            <w:vAlign w:val="center"/>
            <w:hideMark/>
          </w:tcPr>
          <w:p w14:paraId="5B9AFCF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3E70D6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3F9D7943" w14:textId="77777777" w:rsidTr="00756C94">
        <w:trPr>
          <w:trHeight w:val="340"/>
        </w:trPr>
        <w:tc>
          <w:tcPr>
            <w:tcW w:w="236" w:type="dxa"/>
            <w:tcBorders>
              <w:top w:val="nil"/>
              <w:left w:val="nil"/>
              <w:bottom w:val="nil"/>
              <w:right w:val="nil"/>
            </w:tcBorders>
            <w:shd w:val="clear" w:color="auto" w:fill="auto"/>
            <w:noWrap/>
            <w:vAlign w:val="bottom"/>
            <w:hideMark/>
          </w:tcPr>
          <w:p w14:paraId="671474FD"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6D9020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shd w:val="clear" w:color="auto" w:fill="auto"/>
            <w:vAlign w:val="center"/>
            <w:hideMark/>
          </w:tcPr>
          <w:p w14:paraId="1E307508" w14:textId="77777777" w:rsidR="009D7A0C" w:rsidRPr="00B447B8" w:rsidRDefault="009D7A0C" w:rsidP="00756C94">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4406723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4659B98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7B2F0CF6"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57113DEA"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B812049"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33C0680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shd w:val="clear" w:color="auto" w:fill="auto"/>
            <w:vAlign w:val="center"/>
            <w:hideMark/>
          </w:tcPr>
          <w:p w14:paraId="7764011A"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28B287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18BDD63F" w14:textId="77777777" w:rsidTr="00756C94">
        <w:trPr>
          <w:trHeight w:val="340"/>
        </w:trPr>
        <w:tc>
          <w:tcPr>
            <w:tcW w:w="236" w:type="dxa"/>
            <w:tcBorders>
              <w:top w:val="nil"/>
              <w:left w:val="nil"/>
              <w:bottom w:val="nil"/>
              <w:right w:val="nil"/>
            </w:tcBorders>
            <w:shd w:val="clear" w:color="auto" w:fill="auto"/>
            <w:noWrap/>
            <w:vAlign w:val="bottom"/>
            <w:hideMark/>
          </w:tcPr>
          <w:p w14:paraId="1741D31D"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34CB5D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shd w:val="clear" w:color="auto" w:fill="auto"/>
            <w:vAlign w:val="center"/>
            <w:hideMark/>
          </w:tcPr>
          <w:p w14:paraId="40E986D9"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59E70913"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0F53FA5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23B8A12C"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7D0BD13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shd w:val="clear" w:color="auto" w:fill="auto"/>
            <w:vAlign w:val="center"/>
            <w:hideMark/>
          </w:tcPr>
          <w:p w14:paraId="4966796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shd w:val="clear" w:color="auto" w:fill="auto"/>
            <w:vAlign w:val="center"/>
            <w:hideMark/>
          </w:tcPr>
          <w:p w14:paraId="7B4C74C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3F29DD8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423493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21BAF568" w14:textId="77777777" w:rsidTr="00756C94">
        <w:trPr>
          <w:trHeight w:val="340"/>
        </w:trPr>
        <w:tc>
          <w:tcPr>
            <w:tcW w:w="236" w:type="dxa"/>
            <w:tcBorders>
              <w:top w:val="nil"/>
              <w:left w:val="nil"/>
              <w:bottom w:val="nil"/>
              <w:right w:val="nil"/>
            </w:tcBorders>
            <w:shd w:val="clear" w:color="auto" w:fill="auto"/>
            <w:noWrap/>
            <w:vAlign w:val="bottom"/>
            <w:hideMark/>
          </w:tcPr>
          <w:p w14:paraId="45D0F8FE"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7CECF46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shd w:val="clear" w:color="auto" w:fill="auto"/>
            <w:vAlign w:val="center"/>
            <w:hideMark/>
          </w:tcPr>
          <w:p w14:paraId="2968DBE0"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36C7ECBA"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2ED178E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351928B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213CB22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308C482F"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0B9F2C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48A30BD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20916C3"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24BF08B7" w14:textId="77777777" w:rsidTr="00756C94">
        <w:trPr>
          <w:trHeight w:val="340"/>
        </w:trPr>
        <w:tc>
          <w:tcPr>
            <w:tcW w:w="236" w:type="dxa"/>
            <w:tcBorders>
              <w:top w:val="nil"/>
              <w:left w:val="nil"/>
              <w:bottom w:val="nil"/>
              <w:right w:val="nil"/>
            </w:tcBorders>
            <w:shd w:val="clear" w:color="auto" w:fill="auto"/>
            <w:noWrap/>
            <w:vAlign w:val="bottom"/>
            <w:hideMark/>
          </w:tcPr>
          <w:p w14:paraId="1C6563F6"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78B88B4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shd w:val="clear" w:color="auto" w:fill="auto"/>
            <w:vAlign w:val="center"/>
            <w:hideMark/>
          </w:tcPr>
          <w:p w14:paraId="5AC47531"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3DD0B47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0AA70C2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4589D10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53245DA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352A5372"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33D00C9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shd w:val="clear" w:color="auto" w:fill="auto"/>
            <w:vAlign w:val="center"/>
            <w:hideMark/>
          </w:tcPr>
          <w:p w14:paraId="4F7FBDF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2A7A703"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7A5EDFFC" w14:textId="77777777" w:rsidTr="00756C94">
        <w:trPr>
          <w:trHeight w:val="340"/>
        </w:trPr>
        <w:tc>
          <w:tcPr>
            <w:tcW w:w="236" w:type="dxa"/>
            <w:tcBorders>
              <w:top w:val="nil"/>
              <w:left w:val="nil"/>
              <w:bottom w:val="nil"/>
              <w:right w:val="nil"/>
            </w:tcBorders>
            <w:shd w:val="clear" w:color="auto" w:fill="auto"/>
            <w:noWrap/>
            <w:vAlign w:val="bottom"/>
            <w:hideMark/>
          </w:tcPr>
          <w:p w14:paraId="4FBE1A3D"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B01741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shd w:val="clear" w:color="auto" w:fill="auto"/>
            <w:vAlign w:val="center"/>
            <w:hideMark/>
          </w:tcPr>
          <w:p w14:paraId="11D09A90" w14:textId="77777777" w:rsidR="009D7A0C" w:rsidRPr="00B447B8" w:rsidRDefault="009D7A0C" w:rsidP="00756C94">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0AC63CD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7219A6C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5D1F03FE"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09E90503"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B72007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6F8957F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shd w:val="clear" w:color="auto" w:fill="auto"/>
            <w:vAlign w:val="center"/>
            <w:hideMark/>
          </w:tcPr>
          <w:p w14:paraId="030033B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9CCA19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27697674" w14:textId="77777777" w:rsidTr="00756C94">
        <w:trPr>
          <w:trHeight w:val="340"/>
        </w:trPr>
        <w:tc>
          <w:tcPr>
            <w:tcW w:w="236" w:type="dxa"/>
            <w:tcBorders>
              <w:top w:val="nil"/>
              <w:left w:val="nil"/>
              <w:bottom w:val="nil"/>
              <w:right w:val="nil"/>
            </w:tcBorders>
            <w:shd w:val="clear" w:color="auto" w:fill="auto"/>
            <w:noWrap/>
            <w:vAlign w:val="bottom"/>
            <w:hideMark/>
          </w:tcPr>
          <w:p w14:paraId="24C3D31D"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786D01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shd w:val="clear" w:color="auto" w:fill="auto"/>
            <w:vAlign w:val="center"/>
            <w:hideMark/>
          </w:tcPr>
          <w:p w14:paraId="59E99995"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shd w:val="clear" w:color="auto" w:fill="auto"/>
            <w:vAlign w:val="center"/>
            <w:hideMark/>
          </w:tcPr>
          <w:p w14:paraId="71B5CECE"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66CBA154"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2CF91452"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6A8D4A7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496F2F78"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97CDFD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56A32AD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CB06D9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3F1DF2F6" w14:textId="77777777" w:rsidTr="00756C94">
        <w:trPr>
          <w:trHeight w:val="340"/>
        </w:trPr>
        <w:tc>
          <w:tcPr>
            <w:tcW w:w="236" w:type="dxa"/>
            <w:tcBorders>
              <w:top w:val="nil"/>
              <w:left w:val="nil"/>
              <w:bottom w:val="nil"/>
              <w:right w:val="nil"/>
            </w:tcBorders>
            <w:shd w:val="clear" w:color="auto" w:fill="auto"/>
            <w:noWrap/>
            <w:vAlign w:val="bottom"/>
            <w:hideMark/>
          </w:tcPr>
          <w:p w14:paraId="13F1FAE3"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532998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shd w:val="clear" w:color="auto" w:fill="auto"/>
            <w:vAlign w:val="center"/>
            <w:hideMark/>
          </w:tcPr>
          <w:p w14:paraId="41389953"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shd w:val="clear" w:color="auto" w:fill="auto"/>
            <w:vAlign w:val="center"/>
            <w:hideMark/>
          </w:tcPr>
          <w:p w14:paraId="335ED15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57925F7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2565E034"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505701A8"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34E770E9"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DE35D2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067A92F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763EA3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575F55FE" w14:textId="77777777" w:rsidTr="00756C94">
        <w:trPr>
          <w:trHeight w:val="340"/>
        </w:trPr>
        <w:tc>
          <w:tcPr>
            <w:tcW w:w="236" w:type="dxa"/>
            <w:tcBorders>
              <w:top w:val="nil"/>
              <w:left w:val="nil"/>
              <w:bottom w:val="nil"/>
              <w:right w:val="nil"/>
            </w:tcBorders>
            <w:shd w:val="clear" w:color="auto" w:fill="auto"/>
            <w:noWrap/>
            <w:vAlign w:val="bottom"/>
            <w:hideMark/>
          </w:tcPr>
          <w:p w14:paraId="7AFEA82C"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68693E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shd w:val="clear" w:color="auto" w:fill="auto"/>
            <w:vAlign w:val="center"/>
            <w:hideMark/>
          </w:tcPr>
          <w:p w14:paraId="43E4B865"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8</w:t>
            </w:r>
          </w:p>
        </w:tc>
        <w:tc>
          <w:tcPr>
            <w:tcW w:w="1134" w:type="dxa"/>
            <w:tcBorders>
              <w:top w:val="nil"/>
              <w:left w:val="nil"/>
              <w:bottom w:val="single" w:sz="8" w:space="0" w:color="auto"/>
              <w:right w:val="single" w:sz="8" w:space="0" w:color="auto"/>
            </w:tcBorders>
            <w:shd w:val="clear" w:color="auto" w:fill="auto"/>
            <w:vAlign w:val="center"/>
            <w:hideMark/>
          </w:tcPr>
          <w:p w14:paraId="3882CC5D"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0CE6E52E"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10F2BD93"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4B5F7C28"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292AD683"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6B741A1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601A78B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294F3F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419D1CB4" w14:textId="77777777" w:rsidTr="00756C94">
        <w:trPr>
          <w:trHeight w:val="340"/>
        </w:trPr>
        <w:tc>
          <w:tcPr>
            <w:tcW w:w="236" w:type="dxa"/>
            <w:tcBorders>
              <w:top w:val="nil"/>
              <w:left w:val="nil"/>
              <w:bottom w:val="nil"/>
              <w:right w:val="nil"/>
            </w:tcBorders>
            <w:shd w:val="clear" w:color="auto" w:fill="auto"/>
            <w:noWrap/>
            <w:vAlign w:val="bottom"/>
            <w:hideMark/>
          </w:tcPr>
          <w:p w14:paraId="7F72CB69"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71F268B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shd w:val="clear" w:color="auto" w:fill="auto"/>
            <w:vAlign w:val="center"/>
            <w:hideMark/>
          </w:tcPr>
          <w:p w14:paraId="7BA7175A"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shd w:val="clear" w:color="auto" w:fill="auto"/>
            <w:vAlign w:val="center"/>
            <w:hideMark/>
          </w:tcPr>
          <w:p w14:paraId="5437DBC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7DF7DD93"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28FC40A6"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7048D7AD"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3586EA9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3E2FF5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066BA8CC"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B373FF2"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0D34ED97" w14:textId="77777777" w:rsidTr="00756C94">
        <w:trPr>
          <w:trHeight w:val="340"/>
        </w:trPr>
        <w:tc>
          <w:tcPr>
            <w:tcW w:w="236" w:type="dxa"/>
            <w:tcBorders>
              <w:top w:val="nil"/>
              <w:left w:val="nil"/>
              <w:bottom w:val="nil"/>
              <w:right w:val="nil"/>
            </w:tcBorders>
            <w:shd w:val="clear" w:color="auto" w:fill="auto"/>
            <w:noWrap/>
            <w:vAlign w:val="bottom"/>
            <w:hideMark/>
          </w:tcPr>
          <w:p w14:paraId="4362ED8C"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3767" w:type="dxa"/>
            <w:gridSpan w:val="2"/>
            <w:tcBorders>
              <w:top w:val="single" w:sz="8" w:space="0" w:color="auto"/>
              <w:left w:val="nil"/>
              <w:bottom w:val="nil"/>
              <w:right w:val="nil"/>
            </w:tcBorders>
            <w:shd w:val="clear" w:color="auto" w:fill="auto"/>
            <w:noWrap/>
            <w:vAlign w:val="center"/>
            <w:hideMark/>
          </w:tcPr>
          <w:p w14:paraId="453FEAA0"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018E30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347" w:type="dxa"/>
            <w:tcBorders>
              <w:top w:val="nil"/>
              <w:left w:val="nil"/>
              <w:bottom w:val="nil"/>
              <w:right w:val="nil"/>
            </w:tcBorders>
            <w:shd w:val="clear" w:color="auto" w:fill="auto"/>
            <w:noWrap/>
            <w:vAlign w:val="center"/>
            <w:hideMark/>
          </w:tcPr>
          <w:p w14:paraId="15C95FE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shd w:val="clear" w:color="auto" w:fill="auto"/>
            <w:noWrap/>
            <w:vAlign w:val="bottom"/>
            <w:hideMark/>
          </w:tcPr>
          <w:p w14:paraId="6970DFC8" w14:textId="77777777" w:rsidR="009D7A0C" w:rsidRPr="00B447B8" w:rsidRDefault="009D7A0C" w:rsidP="00756C94">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2A45E4B5"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5663C08E"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bottom"/>
            <w:hideMark/>
          </w:tcPr>
          <w:p w14:paraId="4BDEE865"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center"/>
            <w:hideMark/>
          </w:tcPr>
          <w:p w14:paraId="4186383E"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55287C49" w14:textId="77777777" w:rsidR="009D7A0C" w:rsidRPr="00B447B8" w:rsidRDefault="009D7A0C" w:rsidP="00756C94">
            <w:pPr>
              <w:spacing w:after="0" w:line="240" w:lineRule="auto"/>
              <w:rPr>
                <w:rFonts w:ascii="Times New Roman" w:eastAsia="Times New Roman" w:hAnsi="Times New Roman" w:cs="Times New Roman"/>
                <w:sz w:val="20"/>
                <w:szCs w:val="20"/>
                <w:lang w:eastAsia="en-GB"/>
              </w:rPr>
            </w:pPr>
          </w:p>
        </w:tc>
      </w:tr>
      <w:tr w:rsidR="009D7A0C" w:rsidRPr="00CA6602" w14:paraId="1F14BCEB" w14:textId="77777777" w:rsidTr="00756C94">
        <w:trPr>
          <w:trHeight w:val="320"/>
        </w:trPr>
        <w:tc>
          <w:tcPr>
            <w:tcW w:w="236" w:type="dxa"/>
            <w:tcBorders>
              <w:top w:val="nil"/>
              <w:left w:val="nil"/>
              <w:bottom w:val="nil"/>
              <w:right w:val="nil"/>
            </w:tcBorders>
            <w:shd w:val="clear" w:color="auto" w:fill="auto"/>
            <w:noWrap/>
            <w:vAlign w:val="bottom"/>
            <w:hideMark/>
          </w:tcPr>
          <w:p w14:paraId="428B7101"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2981" w:type="dxa"/>
            <w:gridSpan w:val="8"/>
            <w:tcBorders>
              <w:top w:val="nil"/>
              <w:left w:val="nil"/>
              <w:bottom w:val="nil"/>
              <w:right w:val="nil"/>
            </w:tcBorders>
            <w:shd w:val="clear" w:color="auto" w:fill="auto"/>
            <w:noWrap/>
            <w:vAlign w:val="center"/>
            <w:hideMark/>
          </w:tcPr>
          <w:p w14:paraId="7A7B0136" w14:textId="77777777" w:rsidR="009D7A0C" w:rsidRPr="00CA6602" w:rsidRDefault="009D7A0C" w:rsidP="00756C94">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F= A+B+C+D+E</w:t>
            </w:r>
          </w:p>
        </w:tc>
        <w:tc>
          <w:tcPr>
            <w:tcW w:w="1843" w:type="dxa"/>
            <w:tcBorders>
              <w:top w:val="nil"/>
              <w:left w:val="nil"/>
              <w:bottom w:val="nil"/>
              <w:right w:val="nil"/>
            </w:tcBorders>
            <w:shd w:val="clear" w:color="auto" w:fill="auto"/>
            <w:vAlign w:val="center"/>
            <w:hideMark/>
          </w:tcPr>
          <w:p w14:paraId="5BEA6A41" w14:textId="77777777" w:rsidR="009D7A0C" w:rsidRPr="005738F2" w:rsidRDefault="009D7A0C" w:rsidP="00756C94">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shd w:val="clear" w:color="auto" w:fill="auto"/>
            <w:noWrap/>
            <w:vAlign w:val="bottom"/>
            <w:hideMark/>
          </w:tcPr>
          <w:p w14:paraId="4AFB2058" w14:textId="77777777" w:rsidR="009D7A0C" w:rsidRPr="005738F2" w:rsidRDefault="009D7A0C" w:rsidP="00756C94">
            <w:pPr>
              <w:spacing w:after="0" w:line="240" w:lineRule="auto"/>
              <w:rPr>
                <w:rFonts w:ascii="Times New Roman" w:eastAsia="Times New Roman" w:hAnsi="Times New Roman" w:cs="Times New Roman"/>
                <w:sz w:val="20"/>
                <w:szCs w:val="20"/>
                <w:lang w:eastAsia="en-GB"/>
              </w:rPr>
            </w:pPr>
          </w:p>
        </w:tc>
      </w:tr>
    </w:tbl>
    <w:p w14:paraId="79A03AE4" w14:textId="77777777" w:rsidR="009D7A0C" w:rsidRDefault="009D7A0C" w:rsidP="009D7A0C">
      <w:pPr>
        <w:rPr>
          <w:rFonts w:cs="Calibri Light"/>
        </w:rPr>
      </w:pPr>
    </w:p>
    <w:p w14:paraId="16C525E6" w14:textId="139E91E4" w:rsidR="007E553C" w:rsidRDefault="007E553C" w:rsidP="007E553C">
      <w:pPr>
        <w:tabs>
          <w:tab w:val="left" w:pos="924"/>
        </w:tabs>
        <w:rPr>
          <w:lang w:val="en-GB"/>
        </w:rPr>
        <w:sectPr w:rsidR="007E553C" w:rsidSect="00672AB2">
          <w:pgSz w:w="16838" w:h="11906" w:orient="landscape" w:code="9"/>
          <w:pgMar w:top="1134" w:right="1276" w:bottom="1134" w:left="992" w:header="567" w:footer="584" w:gutter="0"/>
          <w:cols w:space="708"/>
          <w:docGrid w:linePitch="360"/>
        </w:sectPr>
      </w:pPr>
    </w:p>
    <w:p w14:paraId="0DE3F78E" w14:textId="7EFE9DF0" w:rsidR="005E2437" w:rsidRPr="0006336A" w:rsidRDefault="009D7A0C" w:rsidP="00F13058">
      <w:pPr>
        <w:pStyle w:val="AnnexH1"/>
        <w:ind w:left="0"/>
      </w:pPr>
      <w:bookmarkStart w:id="103" w:name="_Toc201931422"/>
      <w:r>
        <w:lastRenderedPageBreak/>
        <w:t>Bi</w:t>
      </w:r>
      <w:r w:rsidR="007D7386" w:rsidRPr="0006336A">
        <w:t>dder substantiating evidence</w:t>
      </w:r>
      <w:bookmarkEnd w:id="103"/>
    </w:p>
    <w:p w14:paraId="7D9CC079" w14:textId="51B8FAB6" w:rsidR="00AE726A" w:rsidRPr="0006336A" w:rsidRDefault="00DF6357" w:rsidP="00F13058">
      <w:pPr>
        <w:pStyle w:val="Heading1"/>
      </w:pPr>
      <w:bookmarkStart w:id="104" w:name="_Toc201931423"/>
      <w:r>
        <w:t>Technical Mandatory Requirement Evidence</w:t>
      </w:r>
      <w:bookmarkEnd w:id="104"/>
      <w:r>
        <w:t xml:space="preserve"> </w:t>
      </w:r>
      <w:bookmarkStart w:id="105" w:name="_Toc51626308"/>
    </w:p>
    <w:p w14:paraId="0190E383" w14:textId="309CD99D" w:rsidR="00AE726A" w:rsidRDefault="00ED785B" w:rsidP="00F13058">
      <w:pPr>
        <w:pStyle w:val="Heading2"/>
        <w:rPr>
          <w:rStyle w:val="Strong"/>
          <w:rFonts w:asciiTheme="minorHAnsi" w:hAnsiTheme="minorHAnsi"/>
          <w:b/>
        </w:rPr>
      </w:pPr>
      <w:bookmarkStart w:id="106" w:name="_Toc118657219"/>
      <w:bookmarkStart w:id="107" w:name="_Toc201931424"/>
      <w:r w:rsidRPr="00672AB2">
        <w:rPr>
          <w:rStyle w:val="Strong"/>
          <w:rFonts w:asciiTheme="minorHAnsi" w:hAnsiTheme="minorHAnsi"/>
          <w:b/>
        </w:rPr>
        <w:t xml:space="preserve">Bidder </w:t>
      </w:r>
      <w:r w:rsidR="00DF6357">
        <w:rPr>
          <w:rStyle w:val="Strong"/>
          <w:rFonts w:asciiTheme="minorHAnsi" w:hAnsiTheme="minorHAnsi"/>
          <w:b/>
        </w:rPr>
        <w:t>C</w:t>
      </w:r>
      <w:r w:rsidRPr="00672AB2">
        <w:rPr>
          <w:rStyle w:val="Strong"/>
          <w:rFonts w:asciiTheme="minorHAnsi" w:hAnsiTheme="minorHAnsi"/>
          <w:b/>
        </w:rPr>
        <w:t xml:space="preserve">ertification / </w:t>
      </w:r>
      <w:r w:rsidR="00DF6357">
        <w:rPr>
          <w:rStyle w:val="Strong"/>
          <w:rFonts w:asciiTheme="minorHAnsi" w:hAnsiTheme="minorHAnsi"/>
          <w:b/>
        </w:rPr>
        <w:t>A</w:t>
      </w:r>
      <w:r w:rsidRPr="00672AB2">
        <w:rPr>
          <w:rStyle w:val="Strong"/>
          <w:rFonts w:asciiTheme="minorHAnsi" w:hAnsiTheme="minorHAnsi"/>
          <w:b/>
        </w:rPr>
        <w:t>ffiliation requirements</w:t>
      </w:r>
      <w:bookmarkEnd w:id="106"/>
      <w:bookmarkEnd w:id="107"/>
    </w:p>
    <w:p w14:paraId="50D6E955" w14:textId="53578712" w:rsidR="00FA6920" w:rsidRDefault="00FA6920" w:rsidP="00FA6920">
      <w:pPr>
        <w:ind w:left="426"/>
      </w:pPr>
      <w:r>
        <w:t xml:space="preserve">Attach to ANNEX A a copy of valid documentation (letter/certificate/license) as proof that the Bidder is an Original Software Manufacturer (OSM)/ Original Equipment Manufacturer (OEM) or accredited as a Reseller/ Partner to provide a to provide licences of an Endpoint Security Solution to a minimum of </w:t>
      </w:r>
      <w:r w:rsidRPr="00E822EA">
        <w:rPr>
          <w:b/>
          <w:bCs/>
        </w:rPr>
        <w:t>3000+</w:t>
      </w:r>
      <w:r>
        <w:t xml:space="preserve"> users in the past five (05) years from the publication of this bid </w:t>
      </w:r>
      <w:r w:rsidRPr="00E822EA">
        <w:rPr>
          <w:b/>
          <w:bCs/>
        </w:rPr>
        <w:t>here</w:t>
      </w:r>
      <w:r>
        <w:t>.</w:t>
      </w:r>
    </w:p>
    <w:p w14:paraId="3C625205" w14:textId="77777777" w:rsidR="00FA6920" w:rsidRPr="00E822EA" w:rsidRDefault="00FA6920" w:rsidP="00FA6920">
      <w:pPr>
        <w:ind w:left="426"/>
        <w:rPr>
          <w:b/>
          <w:bCs/>
        </w:rPr>
      </w:pPr>
      <w:r w:rsidRPr="00E822EA">
        <w:rPr>
          <w:b/>
          <w:bCs/>
        </w:rPr>
        <w:t>NOTE (1):</w:t>
      </w:r>
    </w:p>
    <w:p w14:paraId="227D4AB6" w14:textId="77777777" w:rsidR="00FA6920" w:rsidRDefault="00FA6920" w:rsidP="00FA6920">
      <w:pPr>
        <w:ind w:left="426"/>
      </w:pPr>
      <w:r>
        <w:t>Original Equipment Manufacturers (OEM)/Original Software Manufacturers (OSM) using reseller model are not eligible to participate for this bid.</w:t>
      </w:r>
    </w:p>
    <w:p w14:paraId="02E6C539" w14:textId="77777777" w:rsidR="00FA6920" w:rsidRPr="00E822EA" w:rsidRDefault="00FA6920" w:rsidP="00FA6920">
      <w:pPr>
        <w:ind w:left="426"/>
        <w:rPr>
          <w:b/>
          <w:bCs/>
        </w:rPr>
      </w:pPr>
      <w:r w:rsidRPr="00E822EA">
        <w:rPr>
          <w:b/>
          <w:bCs/>
        </w:rPr>
        <w:t>NOTE (2):</w:t>
      </w:r>
    </w:p>
    <w:p w14:paraId="6A28CE95" w14:textId="77777777" w:rsidR="00FA6920" w:rsidRDefault="00FA6920" w:rsidP="00FA6920">
      <w:pPr>
        <w:ind w:left="426"/>
      </w:pPr>
      <w:r>
        <w:t>SITA reserves the right to verify the information provided.</w:t>
      </w:r>
    </w:p>
    <w:p w14:paraId="0C20C772" w14:textId="342503D3" w:rsidR="00AE726A" w:rsidRPr="00E822EA" w:rsidRDefault="00ED785B" w:rsidP="00F13058">
      <w:pPr>
        <w:pStyle w:val="Heading2"/>
        <w:spacing w:before="240"/>
        <w:rPr>
          <w:rFonts w:asciiTheme="minorHAnsi" w:hAnsiTheme="minorHAnsi"/>
        </w:rPr>
      </w:pPr>
      <w:bookmarkStart w:id="108" w:name="_Toc197615857"/>
      <w:bookmarkStart w:id="109" w:name="_Toc197617100"/>
      <w:bookmarkStart w:id="110" w:name="_Toc197617204"/>
      <w:bookmarkStart w:id="111" w:name="_Toc197615858"/>
      <w:bookmarkStart w:id="112" w:name="_Toc197617101"/>
      <w:bookmarkStart w:id="113" w:name="_Toc197617205"/>
      <w:bookmarkStart w:id="114" w:name="_Toc51626309"/>
      <w:bookmarkStart w:id="115" w:name="_Toc51687862"/>
      <w:bookmarkStart w:id="116" w:name="_Toc55568546"/>
      <w:bookmarkStart w:id="117" w:name="_Toc57764345"/>
      <w:bookmarkStart w:id="118" w:name="_Toc118657220"/>
      <w:bookmarkStart w:id="119" w:name="_Toc201931425"/>
      <w:bookmarkEnd w:id="105"/>
      <w:bookmarkEnd w:id="108"/>
      <w:bookmarkEnd w:id="109"/>
      <w:bookmarkEnd w:id="110"/>
      <w:bookmarkEnd w:id="111"/>
      <w:bookmarkEnd w:id="112"/>
      <w:bookmarkEnd w:id="113"/>
      <w:r w:rsidRPr="00E822EA">
        <w:rPr>
          <w:rStyle w:val="Strong"/>
          <w:rFonts w:asciiTheme="minorHAnsi" w:hAnsiTheme="minorHAnsi"/>
          <w:b/>
          <w:bCs w:val="0"/>
        </w:rPr>
        <w:t>Bidder experience and capability requirements</w:t>
      </w:r>
      <w:bookmarkEnd w:id="114"/>
      <w:bookmarkEnd w:id="115"/>
      <w:bookmarkEnd w:id="116"/>
      <w:bookmarkEnd w:id="117"/>
      <w:bookmarkEnd w:id="118"/>
      <w:bookmarkEnd w:id="119"/>
    </w:p>
    <w:p w14:paraId="6A313110" w14:textId="77777777" w:rsidR="00FA6920" w:rsidRPr="0020442A" w:rsidRDefault="00FA6920" w:rsidP="00FA6920">
      <w:pPr>
        <w:ind w:firstLine="567"/>
      </w:pPr>
      <w:r w:rsidRPr="0020442A">
        <w:t>Complete table below, noting that:</w:t>
      </w:r>
    </w:p>
    <w:p w14:paraId="34A846BA" w14:textId="2D8D5EAB" w:rsidR="00FA6920" w:rsidRDefault="00FA6920" w:rsidP="00FA6920">
      <w:pPr>
        <w:pStyle w:val="ListParagraph"/>
        <w:numPr>
          <w:ilvl w:val="0"/>
          <w:numId w:val="114"/>
        </w:numPr>
        <w:tabs>
          <w:tab w:val="left" w:pos="1843"/>
        </w:tabs>
        <w:ind w:left="1134" w:hanging="425"/>
        <w:rPr>
          <w:rFonts w:asciiTheme="majorHAnsi" w:hAnsiTheme="majorHAnsi" w:cstheme="majorHAnsi"/>
          <w:b/>
          <w:bCs/>
          <w:lang w:val="en-GB"/>
        </w:rPr>
      </w:pPr>
      <w:r w:rsidRPr="00FA6920">
        <w:rPr>
          <w:rFonts w:asciiTheme="majorHAnsi" w:hAnsiTheme="majorHAnsi" w:cstheme="majorHAnsi"/>
          <w:lang w:val="en-GB"/>
        </w:rPr>
        <w:t xml:space="preserve">Provide reference information from at least </w:t>
      </w:r>
      <w:r>
        <w:rPr>
          <w:rFonts w:asciiTheme="majorHAnsi" w:hAnsiTheme="majorHAnsi" w:cstheme="majorHAnsi"/>
          <w:lang w:val="en-GB"/>
        </w:rPr>
        <w:t>two(2)</w:t>
      </w:r>
      <w:r w:rsidRPr="00FA6920">
        <w:rPr>
          <w:rFonts w:asciiTheme="majorHAnsi" w:hAnsiTheme="majorHAnsi" w:cstheme="majorHAnsi"/>
          <w:lang w:val="en-GB"/>
        </w:rPr>
        <w:t xml:space="preserve"> customer to whom </w:t>
      </w:r>
      <w:r w:rsidRPr="00FA6920">
        <w:rPr>
          <w:rFonts w:asciiTheme="majorHAnsi" w:hAnsiTheme="majorHAnsi" w:cstheme="majorHAnsi"/>
          <w:b/>
          <w:bCs/>
        </w:rPr>
        <w:t xml:space="preserve">licences of an Endpoint Security Solution was designed, planned, tested, maintained, supported  and deployed to a minimum of 3000+ users in </w:t>
      </w:r>
      <w:r w:rsidRPr="00FA6920">
        <w:rPr>
          <w:rFonts w:asciiTheme="majorHAnsi" w:hAnsiTheme="majorHAnsi" w:cstheme="majorHAnsi"/>
          <w:b/>
          <w:bCs/>
          <w:lang w:val="en-GB"/>
        </w:rPr>
        <w:t xml:space="preserve"> the past five (05) years from the publication of this bid.</w:t>
      </w:r>
    </w:p>
    <w:p w14:paraId="5832F5B5" w14:textId="77777777" w:rsidR="00DF0CEE" w:rsidRPr="00FA6920" w:rsidRDefault="00DF0CEE" w:rsidP="00E822EA">
      <w:pPr>
        <w:pStyle w:val="ListParagraph"/>
        <w:tabs>
          <w:tab w:val="left" w:pos="1843"/>
        </w:tabs>
        <w:ind w:left="1134"/>
        <w:rPr>
          <w:rFonts w:asciiTheme="majorHAnsi" w:hAnsiTheme="majorHAnsi" w:cstheme="majorHAnsi"/>
          <w:b/>
          <w:bCs/>
          <w:lang w:val="en-GB"/>
        </w:rPr>
      </w:pPr>
    </w:p>
    <w:p w14:paraId="77E3E5A6" w14:textId="36AE2C35" w:rsidR="00FA6920" w:rsidRPr="00FA6920" w:rsidRDefault="00FA6920" w:rsidP="002C3D5B">
      <w:pPr>
        <w:pStyle w:val="ListParagraph"/>
        <w:numPr>
          <w:ilvl w:val="0"/>
          <w:numId w:val="114"/>
        </w:numPr>
        <w:tabs>
          <w:tab w:val="left" w:pos="1843"/>
        </w:tabs>
        <w:ind w:left="1134" w:hanging="425"/>
        <w:jc w:val="left"/>
        <w:rPr>
          <w:rFonts w:eastAsia="Calibri Light" w:cs="Calibri Light"/>
        </w:rPr>
      </w:pPr>
      <w:r w:rsidRPr="00FA6920">
        <w:rPr>
          <w:rFonts w:eastAsia="Calibri Light" w:cs="Calibri Light"/>
        </w:rPr>
        <w:t>Scope of work must be related.</w:t>
      </w:r>
    </w:p>
    <w:p w14:paraId="7CEE1999" w14:textId="77777777" w:rsidR="00FA6920" w:rsidRPr="0020442A" w:rsidRDefault="00FA6920" w:rsidP="00FA6920">
      <w:pPr>
        <w:ind w:left="567" w:firstLine="567"/>
        <w:rPr>
          <w:rFonts w:eastAsia="Calibri Light" w:cs="Times New Roman"/>
          <w:b/>
          <w:bCs/>
        </w:rPr>
      </w:pPr>
      <w:r w:rsidRPr="0020442A">
        <w:rPr>
          <w:rFonts w:eastAsia="Calibri Light" w:cs="Times New Roman"/>
          <w:b/>
          <w:bCs/>
        </w:rPr>
        <w:t>Note (1)</w:t>
      </w:r>
      <w:r>
        <w:rPr>
          <w:rFonts w:eastAsia="Calibri Light" w:cs="Times New Roman"/>
          <w:b/>
          <w:bCs/>
        </w:rPr>
        <w:t>:</w:t>
      </w:r>
    </w:p>
    <w:p w14:paraId="5558EC01" w14:textId="77777777" w:rsidR="00FA6920" w:rsidRPr="0020442A" w:rsidRDefault="00FA6920" w:rsidP="00FA6920">
      <w:pPr>
        <w:ind w:left="963" w:firstLine="171"/>
        <w:rPr>
          <w:rFonts w:eastAsia="Calibri Light" w:cs="Times New Roman"/>
        </w:rPr>
      </w:pPr>
      <w:r w:rsidRPr="0020442A">
        <w:rPr>
          <w:rFonts w:eastAsia="Calibri Light" w:cs="Times New Roman"/>
        </w:rPr>
        <w:t xml:space="preserve">The Bidder </w:t>
      </w:r>
      <w:r w:rsidRPr="0020442A">
        <w:rPr>
          <w:rFonts w:eastAsia="Calibri Light" w:cs="Times New Roman"/>
          <w:b/>
          <w:bCs/>
        </w:rPr>
        <w:t xml:space="preserve">must provide </w:t>
      </w:r>
      <w:r w:rsidRPr="0020442A">
        <w:rPr>
          <w:rFonts w:eastAsia="Calibri Light" w:cs="Times New Roman"/>
        </w:rPr>
        <w:t xml:space="preserve">the following information when completing </w:t>
      </w:r>
      <w:r w:rsidRPr="0020442A">
        <w:rPr>
          <w:rFonts w:eastAsia="Calibri Light" w:cs="Times New Roman"/>
          <w:b/>
          <w:bCs/>
        </w:rPr>
        <w:t>table 14</w:t>
      </w:r>
      <w:r w:rsidRPr="0020442A">
        <w:rPr>
          <w:rFonts w:eastAsia="Calibri Light" w:cs="Times New Roman"/>
          <w:b/>
        </w:rPr>
        <w:t>:</w:t>
      </w:r>
    </w:p>
    <w:p w14:paraId="4F62D215" w14:textId="77777777" w:rsidR="00FA6920" w:rsidRPr="0020442A" w:rsidRDefault="00FA6920" w:rsidP="00FA6920">
      <w:pPr>
        <w:numPr>
          <w:ilvl w:val="1"/>
          <w:numId w:val="113"/>
        </w:numPr>
        <w:ind w:firstLine="0"/>
        <w:outlineLvl w:val="0"/>
        <w:rPr>
          <w:rFonts w:eastAsia="Calibri Light" w:cs="Times New Roman"/>
        </w:rPr>
      </w:pPr>
      <w:r w:rsidRPr="0020442A">
        <w:rPr>
          <w:rFonts w:eastAsia="Calibri Light" w:cs="Times New Roman"/>
        </w:rPr>
        <w:t>Company name; and</w:t>
      </w:r>
    </w:p>
    <w:p w14:paraId="1D2242CD" w14:textId="77777777" w:rsidR="00FA6920" w:rsidRPr="0020442A" w:rsidRDefault="00FA6920" w:rsidP="00FA6920">
      <w:pPr>
        <w:numPr>
          <w:ilvl w:val="1"/>
          <w:numId w:val="113"/>
        </w:numPr>
        <w:ind w:left="1701"/>
        <w:rPr>
          <w:rFonts w:eastAsia="Calibri Light" w:cs="Times New Roman"/>
        </w:rPr>
      </w:pPr>
      <w:r w:rsidRPr="0020442A">
        <w:rPr>
          <w:rFonts w:eastAsia="Calibri Light" w:cs="Times New Roman"/>
        </w:rPr>
        <w:t xml:space="preserve">Contact person, telephone </w:t>
      </w:r>
      <w:r w:rsidRPr="0020442A">
        <w:rPr>
          <w:rFonts w:eastAsia="Calibri Light" w:cs="Times New Roman"/>
          <w:b/>
          <w:bCs/>
        </w:rPr>
        <w:t>and/or</w:t>
      </w:r>
      <w:r w:rsidRPr="0020442A">
        <w:rPr>
          <w:rFonts w:eastAsia="Calibri Light" w:cs="Times New Roman"/>
        </w:rPr>
        <w:t xml:space="preserve"> e-mail address; </w:t>
      </w:r>
      <w:r w:rsidRPr="0020442A">
        <w:rPr>
          <w:rFonts w:eastAsia="Calibri Light" w:cs="Times New Roman"/>
          <w:b/>
          <w:bCs/>
        </w:rPr>
        <w:t xml:space="preserve">and </w:t>
      </w:r>
    </w:p>
    <w:p w14:paraId="46697DC7" w14:textId="77777777" w:rsidR="00FA6920" w:rsidRPr="0020442A" w:rsidRDefault="00FA6920" w:rsidP="00FA6920">
      <w:pPr>
        <w:numPr>
          <w:ilvl w:val="1"/>
          <w:numId w:val="113"/>
        </w:numPr>
        <w:ind w:left="1701"/>
        <w:rPr>
          <w:rFonts w:eastAsia="Calibri Light" w:cs="Times New Roman"/>
        </w:rPr>
      </w:pPr>
      <w:r w:rsidRPr="0020442A">
        <w:rPr>
          <w:rFonts w:eastAsia="Calibri Light" w:cs="Times New Roman"/>
        </w:rPr>
        <w:t xml:space="preserve">Project scope of Work; </w:t>
      </w:r>
      <w:r w:rsidRPr="0020442A">
        <w:rPr>
          <w:rFonts w:eastAsia="Calibri Light" w:cs="Times New Roman"/>
          <w:b/>
          <w:bCs/>
        </w:rPr>
        <w:t>and</w:t>
      </w:r>
    </w:p>
    <w:p w14:paraId="580B03D3" w14:textId="77777777" w:rsidR="00FA6920" w:rsidRPr="0020442A" w:rsidRDefault="00FA6920" w:rsidP="00FA6920">
      <w:pPr>
        <w:numPr>
          <w:ilvl w:val="1"/>
          <w:numId w:val="113"/>
        </w:numPr>
        <w:ind w:left="1701"/>
        <w:rPr>
          <w:rFonts w:eastAsia="Calibri Light" w:cs="Times New Roman"/>
        </w:rPr>
      </w:pPr>
      <w:r w:rsidRPr="0020442A">
        <w:rPr>
          <w:rFonts w:eastAsia="Calibri Light" w:cs="Times New Roman"/>
        </w:rPr>
        <w:t xml:space="preserve">Project start and End date. </w:t>
      </w:r>
    </w:p>
    <w:p w14:paraId="399E88E6" w14:textId="77777777" w:rsidR="00FA6920" w:rsidRPr="0020442A" w:rsidRDefault="00FA6920" w:rsidP="00FA6920">
      <w:pPr>
        <w:ind w:left="963"/>
        <w:rPr>
          <w:rFonts w:eastAsia="Calibri Light" w:cs="Times New Roman"/>
          <w:b/>
          <w:bCs/>
        </w:rPr>
      </w:pPr>
      <w:r w:rsidRPr="0020442A">
        <w:rPr>
          <w:rFonts w:eastAsia="Calibri Light" w:cs="Times New Roman"/>
          <w:b/>
          <w:bCs/>
        </w:rPr>
        <w:t xml:space="preserve">Note (2): </w:t>
      </w:r>
    </w:p>
    <w:p w14:paraId="11F6B1D4" w14:textId="77777777" w:rsidR="00FA6920" w:rsidRPr="0020442A" w:rsidRDefault="00FA6920" w:rsidP="00FA6920">
      <w:pPr>
        <w:ind w:left="963"/>
        <w:rPr>
          <w:rFonts w:eastAsia="Calibri Light" w:cs="Times New Roman"/>
          <w:b/>
          <w:bCs/>
        </w:rPr>
      </w:pPr>
      <w:r w:rsidRPr="0020442A">
        <w:rPr>
          <w:rFonts w:eastAsia="Calibri Light" w:cs="Times New Roman"/>
        </w:rPr>
        <w:t>Failure to comply</w:t>
      </w:r>
      <w:r w:rsidRPr="0020442A">
        <w:rPr>
          <w:rFonts w:eastAsia="Calibri Light" w:cs="Times New Roman"/>
          <w:b/>
          <w:bCs/>
          <w:u w:val="single"/>
        </w:rPr>
        <w:t xml:space="preserve"> fully </w:t>
      </w:r>
      <w:r w:rsidRPr="0020442A">
        <w:rPr>
          <w:rFonts w:eastAsia="Calibri Light" w:cs="Times New Roman"/>
        </w:rPr>
        <w:t>to the requirements as indicated above will result in disqualification.</w:t>
      </w:r>
    </w:p>
    <w:p w14:paraId="4010D66D" w14:textId="77777777" w:rsidR="00FA6920" w:rsidRPr="0020442A" w:rsidRDefault="00FA6920" w:rsidP="00FA6920">
      <w:pPr>
        <w:ind w:left="963"/>
        <w:rPr>
          <w:rFonts w:eastAsia="Calibri Light" w:cs="Times New Roman"/>
          <w:b/>
          <w:bCs/>
        </w:rPr>
      </w:pPr>
      <w:r w:rsidRPr="0020442A">
        <w:rPr>
          <w:rFonts w:eastAsia="Calibri Light" w:cs="Times New Roman"/>
          <w:b/>
          <w:bCs/>
        </w:rPr>
        <w:t xml:space="preserve">Note (3): </w:t>
      </w:r>
    </w:p>
    <w:p w14:paraId="60FEE737" w14:textId="77777777" w:rsidR="00FA6920" w:rsidRDefault="00FA6920" w:rsidP="00FA6920">
      <w:pPr>
        <w:ind w:left="963"/>
        <w:rPr>
          <w:rFonts w:eastAsia="Calibri Light" w:cs="Times New Roman"/>
        </w:rPr>
      </w:pPr>
      <w:r w:rsidRPr="0020442A">
        <w:rPr>
          <w:rFonts w:eastAsia="Calibri Light" w:cs="Times New Roman"/>
        </w:rPr>
        <w:t>SITA reserves the right to verify information provided.</w:t>
      </w:r>
    </w:p>
    <w:p w14:paraId="707F772A" w14:textId="77777777" w:rsidR="00DF0CEE" w:rsidRDefault="00DF0CEE" w:rsidP="00FA6920">
      <w:pPr>
        <w:ind w:left="963"/>
        <w:rPr>
          <w:rFonts w:eastAsia="Calibri Light" w:cs="Times New Roman"/>
        </w:rPr>
      </w:pPr>
    </w:p>
    <w:p w14:paraId="136AB378" w14:textId="77777777" w:rsidR="005A0CB5" w:rsidRPr="0020442A" w:rsidRDefault="005A0CB5" w:rsidP="00FA6920">
      <w:pPr>
        <w:ind w:left="963"/>
        <w:rPr>
          <w:rFonts w:eastAsia="Calibri Light" w:cs="Times New Roman"/>
        </w:rPr>
      </w:pPr>
    </w:p>
    <w:p w14:paraId="2E75F751" w14:textId="77777777" w:rsidR="00AE726A" w:rsidRPr="0006336A" w:rsidRDefault="00AE726A" w:rsidP="00AE726A">
      <w:pPr>
        <w:ind w:left="567"/>
      </w:pPr>
    </w:p>
    <w:p w14:paraId="28CA1208" w14:textId="77777777" w:rsidR="007F13F5" w:rsidRPr="009A0F51" w:rsidRDefault="007F13F5" w:rsidP="007F13F5">
      <w:pPr>
        <w:pStyle w:val="Caption"/>
      </w:pPr>
      <w:bookmarkStart w:id="120" w:name="_Toc170975204"/>
      <w:r w:rsidRPr="002177C8">
        <w:lastRenderedPageBreak/>
        <w:t xml:space="preserve">Table 14: </w:t>
      </w:r>
      <w:r w:rsidRPr="009A0F51">
        <w:t>References</w:t>
      </w:r>
      <w:bookmarkEnd w:id="120"/>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1651"/>
        <w:gridCol w:w="2261"/>
        <w:gridCol w:w="4089"/>
        <w:gridCol w:w="1128"/>
      </w:tblGrid>
      <w:tr w:rsidR="003B4D3D" w:rsidRPr="0020442A" w14:paraId="323EDDC1" w14:textId="77777777" w:rsidTr="002C3D5B">
        <w:tc>
          <w:tcPr>
            <w:tcW w:w="504" w:type="dxa"/>
            <w:shd w:val="solid" w:color="DBE5F1" w:themeColor="accent1" w:themeTint="33" w:fill="DBE5F1" w:themeFill="accent1" w:themeFillTint="33"/>
          </w:tcPr>
          <w:p w14:paraId="559B41A6" w14:textId="77777777" w:rsidR="003B4D3D" w:rsidRPr="0020442A" w:rsidRDefault="003B4D3D" w:rsidP="002C3D5B">
            <w:pPr>
              <w:pStyle w:val="ListParagraph"/>
              <w:jc w:val="left"/>
              <w:rPr>
                <w:rFonts w:asciiTheme="majorHAnsi" w:eastAsiaTheme="majorEastAsia" w:hAnsiTheme="majorHAnsi" w:cstheme="minorBidi"/>
                <w:b/>
                <w:color w:val="0E1B8D"/>
                <w:sz w:val="24"/>
                <w:szCs w:val="24"/>
              </w:rPr>
            </w:pPr>
            <w:r w:rsidRPr="0020442A">
              <w:rPr>
                <w:rFonts w:asciiTheme="majorHAnsi" w:eastAsiaTheme="majorEastAsia" w:hAnsiTheme="majorHAnsi" w:cstheme="minorBidi"/>
                <w:b/>
                <w:color w:val="0E1B8D"/>
                <w:sz w:val="24"/>
                <w:szCs w:val="24"/>
              </w:rPr>
              <w:t>No</w:t>
            </w:r>
          </w:p>
        </w:tc>
        <w:tc>
          <w:tcPr>
            <w:tcW w:w="1651" w:type="dxa"/>
            <w:shd w:val="solid" w:color="DBE5F1" w:themeColor="accent1" w:themeTint="33" w:fill="DBE5F1" w:themeFill="accent1" w:themeFillTint="33"/>
          </w:tcPr>
          <w:p w14:paraId="40326588" w14:textId="77777777" w:rsidR="003B4D3D" w:rsidRPr="0020442A" w:rsidRDefault="003B4D3D" w:rsidP="002C3D5B">
            <w:pPr>
              <w:pStyle w:val="ListParagraph"/>
              <w:jc w:val="left"/>
              <w:rPr>
                <w:rFonts w:asciiTheme="majorHAnsi" w:eastAsiaTheme="majorEastAsia" w:hAnsiTheme="majorHAnsi" w:cstheme="minorBidi"/>
                <w:b/>
                <w:color w:val="0E1B8D"/>
                <w:sz w:val="24"/>
                <w:szCs w:val="24"/>
              </w:rPr>
            </w:pPr>
            <w:r w:rsidRPr="0020442A">
              <w:rPr>
                <w:rFonts w:asciiTheme="majorHAnsi" w:eastAsiaTheme="majorEastAsia" w:hAnsiTheme="majorHAnsi" w:cstheme="minorBidi"/>
                <w:b/>
                <w:color w:val="0E1B8D"/>
                <w:sz w:val="24"/>
                <w:szCs w:val="24"/>
              </w:rPr>
              <w:t>Company Name</w:t>
            </w:r>
          </w:p>
        </w:tc>
        <w:tc>
          <w:tcPr>
            <w:tcW w:w="2261" w:type="dxa"/>
            <w:shd w:val="solid" w:color="DBE5F1" w:themeColor="accent1" w:themeTint="33" w:fill="DBE5F1" w:themeFill="accent1" w:themeFillTint="33"/>
          </w:tcPr>
          <w:p w14:paraId="686DDF48" w14:textId="77777777" w:rsidR="003B4D3D" w:rsidRPr="0020442A" w:rsidRDefault="003B4D3D" w:rsidP="002C3D5B">
            <w:pPr>
              <w:pStyle w:val="ListParagraph"/>
              <w:jc w:val="left"/>
              <w:rPr>
                <w:rFonts w:asciiTheme="majorHAnsi" w:eastAsiaTheme="majorEastAsia" w:hAnsiTheme="majorHAnsi" w:cstheme="minorBidi"/>
                <w:b/>
                <w:color w:val="0E1B8D"/>
                <w:sz w:val="24"/>
                <w:szCs w:val="24"/>
              </w:rPr>
            </w:pPr>
            <w:r w:rsidRPr="0020442A">
              <w:rPr>
                <w:rFonts w:asciiTheme="majorHAnsi" w:eastAsiaTheme="majorEastAsia" w:hAnsiTheme="majorHAnsi" w:cstheme="minorBidi"/>
                <w:b/>
                <w:color w:val="0E1B8D"/>
                <w:sz w:val="24"/>
                <w:szCs w:val="24"/>
                <w:lang w:val="en-GB"/>
              </w:rPr>
              <w:t xml:space="preserve"> Reference Person Name, Tel and/or email</w:t>
            </w:r>
          </w:p>
        </w:tc>
        <w:tc>
          <w:tcPr>
            <w:tcW w:w="4089" w:type="dxa"/>
            <w:shd w:val="solid" w:color="DBE5F1" w:themeColor="accent1" w:themeTint="33" w:fill="DBE5F1" w:themeFill="accent1" w:themeFillTint="33"/>
          </w:tcPr>
          <w:p w14:paraId="5A1BB4EE" w14:textId="77777777" w:rsidR="003B4D3D" w:rsidRPr="0020442A" w:rsidRDefault="003B4D3D" w:rsidP="002C3D5B">
            <w:pPr>
              <w:pStyle w:val="ListParagraph"/>
              <w:jc w:val="left"/>
              <w:rPr>
                <w:rFonts w:asciiTheme="majorHAnsi" w:eastAsiaTheme="majorEastAsia" w:hAnsiTheme="majorHAnsi" w:cstheme="minorBidi"/>
                <w:b/>
                <w:color w:val="0E1B8D"/>
                <w:sz w:val="24"/>
                <w:szCs w:val="24"/>
              </w:rPr>
            </w:pPr>
            <w:r w:rsidRPr="0020442A">
              <w:rPr>
                <w:rFonts w:asciiTheme="majorHAnsi" w:eastAsiaTheme="majorEastAsia" w:hAnsiTheme="majorHAnsi" w:cstheme="minorBidi"/>
                <w:b/>
                <w:color w:val="0E1B8D"/>
                <w:sz w:val="24"/>
                <w:szCs w:val="24"/>
              </w:rPr>
              <w:t>Project Scope of Work</w:t>
            </w:r>
          </w:p>
        </w:tc>
        <w:tc>
          <w:tcPr>
            <w:tcW w:w="1128" w:type="dxa"/>
            <w:shd w:val="solid" w:color="DBE5F1" w:themeColor="accent1" w:themeTint="33" w:fill="DBE5F1" w:themeFill="accent1" w:themeFillTint="33"/>
          </w:tcPr>
          <w:p w14:paraId="73F8FE40" w14:textId="77777777" w:rsidR="003B4D3D" w:rsidRPr="0020442A" w:rsidRDefault="003B4D3D" w:rsidP="002C3D5B">
            <w:pPr>
              <w:pStyle w:val="ListParagraph"/>
              <w:jc w:val="left"/>
              <w:rPr>
                <w:rFonts w:asciiTheme="majorHAnsi" w:eastAsiaTheme="majorEastAsia" w:hAnsiTheme="majorHAnsi" w:cstheme="minorBidi"/>
                <w:b/>
                <w:color w:val="0E1B8D"/>
                <w:sz w:val="24"/>
                <w:szCs w:val="24"/>
              </w:rPr>
            </w:pPr>
            <w:r w:rsidRPr="0020442A">
              <w:rPr>
                <w:rFonts w:asciiTheme="majorHAnsi" w:eastAsiaTheme="majorEastAsia" w:hAnsiTheme="majorHAnsi" w:cstheme="minorBidi"/>
                <w:b/>
                <w:color w:val="0E1B8D"/>
                <w:sz w:val="24"/>
                <w:szCs w:val="24"/>
              </w:rPr>
              <w:t>Project start and end date</w:t>
            </w:r>
          </w:p>
        </w:tc>
      </w:tr>
      <w:tr w:rsidR="003B4D3D" w:rsidRPr="0020442A" w14:paraId="4C7ACF64" w14:textId="77777777" w:rsidTr="002C3D5B">
        <w:tc>
          <w:tcPr>
            <w:tcW w:w="504" w:type="dxa"/>
          </w:tcPr>
          <w:p w14:paraId="30CDFC5F" w14:textId="77777777" w:rsidR="003B4D3D" w:rsidRPr="0020442A" w:rsidRDefault="003B4D3D" w:rsidP="002C3D5B">
            <w:pPr>
              <w:pStyle w:val="ListParagraph"/>
            </w:pPr>
            <w:bookmarkStart w:id="121" w:name="_Hlk197609293"/>
            <w:r w:rsidRPr="0020442A">
              <w:t>1</w:t>
            </w:r>
          </w:p>
        </w:tc>
        <w:tc>
          <w:tcPr>
            <w:tcW w:w="1651" w:type="dxa"/>
          </w:tcPr>
          <w:p w14:paraId="69579862" w14:textId="77777777" w:rsidR="003B4D3D" w:rsidRPr="0020442A" w:rsidRDefault="003B4D3D" w:rsidP="002C3D5B">
            <w:pPr>
              <w:pStyle w:val="ListParagraph"/>
              <w:rPr>
                <w:color w:val="FF0000"/>
              </w:rPr>
            </w:pPr>
            <w:r w:rsidRPr="0020442A">
              <w:rPr>
                <w:color w:val="FF0000"/>
              </w:rPr>
              <w:t>&lt;Company name&gt;</w:t>
            </w:r>
          </w:p>
          <w:p w14:paraId="607DD991" w14:textId="77777777" w:rsidR="003B4D3D" w:rsidRPr="0020442A" w:rsidRDefault="003B4D3D" w:rsidP="002C3D5B">
            <w:pPr>
              <w:pStyle w:val="ListParagraph"/>
              <w:rPr>
                <w:color w:val="FF0000"/>
              </w:rPr>
            </w:pPr>
            <w:r w:rsidRPr="0020442A">
              <w:rPr>
                <w:color w:val="FF0000"/>
              </w:rPr>
              <w:tab/>
            </w:r>
            <w:r w:rsidRPr="0020442A">
              <w:rPr>
                <w:color w:val="FF0000"/>
              </w:rPr>
              <w:tab/>
            </w:r>
          </w:p>
          <w:p w14:paraId="57107414" w14:textId="77777777" w:rsidR="003B4D3D" w:rsidRPr="0020442A" w:rsidRDefault="003B4D3D" w:rsidP="002C3D5B">
            <w:pPr>
              <w:pStyle w:val="ListParagraph"/>
              <w:rPr>
                <w:color w:val="FF0000"/>
              </w:rPr>
            </w:pPr>
          </w:p>
        </w:tc>
        <w:tc>
          <w:tcPr>
            <w:tcW w:w="2261" w:type="dxa"/>
          </w:tcPr>
          <w:p w14:paraId="2D420C64" w14:textId="77777777" w:rsidR="003B4D3D" w:rsidRPr="0020442A" w:rsidRDefault="003B4D3D" w:rsidP="002C3D5B">
            <w:pPr>
              <w:pStyle w:val="ListParagraph"/>
              <w:rPr>
                <w:color w:val="FF0000"/>
              </w:rPr>
            </w:pPr>
            <w:r w:rsidRPr="0020442A">
              <w:rPr>
                <w:color w:val="FF0000"/>
              </w:rPr>
              <w:t>&lt;Person Name&gt;</w:t>
            </w:r>
          </w:p>
          <w:p w14:paraId="59E22C19" w14:textId="77777777" w:rsidR="003B4D3D" w:rsidRPr="0020442A" w:rsidRDefault="003B4D3D" w:rsidP="002C3D5B">
            <w:pPr>
              <w:pStyle w:val="ListParagraph"/>
              <w:rPr>
                <w:color w:val="FF0000"/>
              </w:rPr>
            </w:pPr>
            <w:r w:rsidRPr="0020442A">
              <w:rPr>
                <w:color w:val="FF0000"/>
              </w:rPr>
              <w:t>&lt;Tel&gt;</w:t>
            </w:r>
          </w:p>
          <w:p w14:paraId="54C297C4" w14:textId="77777777" w:rsidR="003B4D3D" w:rsidRPr="0020442A" w:rsidRDefault="003B4D3D" w:rsidP="002C3D5B">
            <w:pPr>
              <w:pStyle w:val="ListParagraph"/>
              <w:rPr>
                <w:color w:val="FF0000"/>
              </w:rPr>
            </w:pPr>
            <w:r w:rsidRPr="0020442A">
              <w:rPr>
                <w:color w:val="FF0000"/>
              </w:rPr>
              <w:t>&lt;email&gt;</w:t>
            </w:r>
          </w:p>
        </w:tc>
        <w:tc>
          <w:tcPr>
            <w:tcW w:w="4089" w:type="dxa"/>
          </w:tcPr>
          <w:p w14:paraId="48452E7E" w14:textId="734ECBB9" w:rsidR="003B4D3D" w:rsidRPr="0020442A" w:rsidRDefault="003B4D3D" w:rsidP="002C3D5B">
            <w:pPr>
              <w:pStyle w:val="ListParagraph"/>
              <w:jc w:val="left"/>
              <w:rPr>
                <w:color w:val="FF0000"/>
              </w:rPr>
            </w:pPr>
            <w:r w:rsidRPr="0020442A">
              <w:rPr>
                <w:color w:val="FF0000"/>
              </w:rPr>
              <w:t xml:space="preserve">&lt; Provide scope details of a project from at least </w:t>
            </w:r>
            <w:r w:rsidR="00DF6357" w:rsidRPr="00DF6357">
              <w:rPr>
                <w:color w:val="FF0000"/>
              </w:rPr>
              <w:t xml:space="preserve">from at least two (2) </w:t>
            </w:r>
            <w:r w:rsidR="00DF6357" w:rsidRPr="00DF6357">
              <w:rPr>
                <w:bCs/>
                <w:color w:val="FF0000"/>
              </w:rPr>
              <w:t>customer</w:t>
            </w:r>
            <w:r w:rsidR="00DF6357" w:rsidRPr="00DF6357">
              <w:rPr>
                <w:color w:val="FF0000"/>
              </w:rPr>
              <w:t xml:space="preserve">s to whom licences of an Endpoint Security Solution was designed, planned, tested, maintained, supported and deployed to a </w:t>
            </w:r>
            <w:r w:rsidR="00DF6357" w:rsidRPr="00DF6357">
              <w:rPr>
                <w:bCs/>
                <w:color w:val="FF0000"/>
              </w:rPr>
              <w:t>minimum of 3000+ users</w:t>
            </w:r>
            <w:r w:rsidR="00DF6357" w:rsidRPr="00DF6357">
              <w:rPr>
                <w:b/>
                <w:color w:val="FF0000"/>
              </w:rPr>
              <w:t xml:space="preserve"> </w:t>
            </w:r>
            <w:r w:rsidR="00DF6357" w:rsidRPr="00DF6357">
              <w:rPr>
                <w:color w:val="FF0000"/>
              </w:rPr>
              <w:t xml:space="preserve">in </w:t>
            </w:r>
            <w:r w:rsidR="00DF6357" w:rsidRPr="00DF6357">
              <w:rPr>
                <w:color w:val="FF0000"/>
                <w:lang w:val="en-GB"/>
              </w:rPr>
              <w:t xml:space="preserve"> the past five (05) years from the publication of this bid</w:t>
            </w:r>
            <w:r w:rsidRPr="0020442A">
              <w:rPr>
                <w:color w:val="FF0000"/>
              </w:rPr>
              <w:t>&gt;</w:t>
            </w:r>
          </w:p>
        </w:tc>
        <w:tc>
          <w:tcPr>
            <w:tcW w:w="1128" w:type="dxa"/>
          </w:tcPr>
          <w:p w14:paraId="21156E05" w14:textId="77777777" w:rsidR="003B4D3D" w:rsidRPr="0020442A" w:rsidRDefault="003B4D3D" w:rsidP="002C3D5B">
            <w:pPr>
              <w:pStyle w:val="ListParagraph"/>
              <w:rPr>
                <w:color w:val="FF0000"/>
              </w:rPr>
            </w:pPr>
            <w:r w:rsidRPr="0020442A">
              <w:rPr>
                <w:color w:val="FF0000"/>
              </w:rPr>
              <w:t>Start Date:</w:t>
            </w:r>
          </w:p>
          <w:p w14:paraId="4E2A6BEA" w14:textId="77777777" w:rsidR="003B4D3D" w:rsidRPr="0020442A" w:rsidRDefault="003B4D3D" w:rsidP="002C3D5B">
            <w:pPr>
              <w:pStyle w:val="ListParagraph"/>
              <w:rPr>
                <w:color w:val="FF0000"/>
              </w:rPr>
            </w:pPr>
            <w:r w:rsidRPr="0020442A">
              <w:rPr>
                <w:color w:val="FF0000"/>
              </w:rPr>
              <w:t>End Date:</w:t>
            </w:r>
          </w:p>
        </w:tc>
      </w:tr>
      <w:bookmarkEnd w:id="121"/>
      <w:tr w:rsidR="00DF6357" w:rsidRPr="0020442A" w14:paraId="6BE1FAAA" w14:textId="77777777" w:rsidTr="002C3D5B">
        <w:tc>
          <w:tcPr>
            <w:tcW w:w="504" w:type="dxa"/>
          </w:tcPr>
          <w:p w14:paraId="20560253" w14:textId="1C23656D" w:rsidR="00DF6357" w:rsidRPr="0020442A" w:rsidRDefault="00DF6357" w:rsidP="00DF6357">
            <w:pPr>
              <w:pStyle w:val="ListParagraph"/>
            </w:pPr>
            <w:r>
              <w:t>2</w:t>
            </w:r>
          </w:p>
        </w:tc>
        <w:tc>
          <w:tcPr>
            <w:tcW w:w="1651" w:type="dxa"/>
          </w:tcPr>
          <w:p w14:paraId="3FCCB5AB" w14:textId="77777777" w:rsidR="00DF6357" w:rsidRPr="0020442A" w:rsidRDefault="00DF6357" w:rsidP="00DF6357">
            <w:pPr>
              <w:pStyle w:val="ListParagraph"/>
              <w:rPr>
                <w:color w:val="FF0000"/>
              </w:rPr>
            </w:pPr>
            <w:r w:rsidRPr="0020442A">
              <w:rPr>
                <w:color w:val="FF0000"/>
              </w:rPr>
              <w:t>&lt;Company name&gt;</w:t>
            </w:r>
          </w:p>
          <w:p w14:paraId="2B623411" w14:textId="77777777" w:rsidR="00DF6357" w:rsidRPr="0020442A" w:rsidRDefault="00DF6357" w:rsidP="00DF6357">
            <w:pPr>
              <w:pStyle w:val="ListParagraph"/>
              <w:rPr>
                <w:color w:val="FF0000"/>
              </w:rPr>
            </w:pPr>
            <w:r w:rsidRPr="0020442A">
              <w:rPr>
                <w:color w:val="FF0000"/>
              </w:rPr>
              <w:tab/>
            </w:r>
            <w:r w:rsidRPr="0020442A">
              <w:rPr>
                <w:color w:val="FF0000"/>
              </w:rPr>
              <w:tab/>
            </w:r>
          </w:p>
          <w:p w14:paraId="1EA3EB58" w14:textId="77777777" w:rsidR="00DF6357" w:rsidRPr="0020442A" w:rsidRDefault="00DF6357" w:rsidP="00DF6357">
            <w:pPr>
              <w:pStyle w:val="ListParagraph"/>
              <w:rPr>
                <w:color w:val="FF0000"/>
              </w:rPr>
            </w:pPr>
          </w:p>
        </w:tc>
        <w:tc>
          <w:tcPr>
            <w:tcW w:w="2261" w:type="dxa"/>
          </w:tcPr>
          <w:p w14:paraId="71744CEF" w14:textId="77777777" w:rsidR="00DF6357" w:rsidRPr="0020442A" w:rsidRDefault="00DF6357" w:rsidP="00DF6357">
            <w:pPr>
              <w:pStyle w:val="ListParagraph"/>
              <w:rPr>
                <w:color w:val="FF0000"/>
              </w:rPr>
            </w:pPr>
            <w:r w:rsidRPr="0020442A">
              <w:rPr>
                <w:color w:val="FF0000"/>
              </w:rPr>
              <w:t>&lt;Person Name&gt;</w:t>
            </w:r>
          </w:p>
          <w:p w14:paraId="15B86816" w14:textId="77777777" w:rsidR="00DF6357" w:rsidRPr="0020442A" w:rsidRDefault="00DF6357" w:rsidP="00DF6357">
            <w:pPr>
              <w:pStyle w:val="ListParagraph"/>
              <w:rPr>
                <w:color w:val="FF0000"/>
              </w:rPr>
            </w:pPr>
            <w:r w:rsidRPr="0020442A">
              <w:rPr>
                <w:color w:val="FF0000"/>
              </w:rPr>
              <w:t>&lt;Tel&gt;</w:t>
            </w:r>
          </w:p>
          <w:p w14:paraId="1188437F" w14:textId="5E7DBFD3" w:rsidR="00DF6357" w:rsidRPr="0020442A" w:rsidRDefault="00DF6357" w:rsidP="00DF6357">
            <w:pPr>
              <w:pStyle w:val="ListParagraph"/>
              <w:rPr>
                <w:color w:val="FF0000"/>
              </w:rPr>
            </w:pPr>
            <w:r w:rsidRPr="0020442A">
              <w:rPr>
                <w:color w:val="FF0000"/>
              </w:rPr>
              <w:t>&lt;email&gt;</w:t>
            </w:r>
          </w:p>
        </w:tc>
        <w:tc>
          <w:tcPr>
            <w:tcW w:w="4089" w:type="dxa"/>
          </w:tcPr>
          <w:p w14:paraId="33921F47" w14:textId="1934E576" w:rsidR="00DF6357" w:rsidRPr="0020442A" w:rsidRDefault="00DF6357" w:rsidP="00DF6357">
            <w:pPr>
              <w:pStyle w:val="ListParagraph"/>
              <w:jc w:val="left"/>
              <w:rPr>
                <w:color w:val="FF0000"/>
              </w:rPr>
            </w:pPr>
            <w:r w:rsidRPr="0020442A">
              <w:rPr>
                <w:color w:val="FF0000"/>
              </w:rPr>
              <w:t xml:space="preserve">&lt; Provide scope details of a project from at least </w:t>
            </w:r>
            <w:r w:rsidRPr="00DF6357">
              <w:rPr>
                <w:color w:val="FF0000"/>
              </w:rPr>
              <w:t xml:space="preserve">from at least two (2) </w:t>
            </w:r>
            <w:r w:rsidRPr="00DF6357">
              <w:rPr>
                <w:bCs/>
                <w:color w:val="FF0000"/>
              </w:rPr>
              <w:t>customer</w:t>
            </w:r>
            <w:r w:rsidRPr="00DF6357">
              <w:rPr>
                <w:color w:val="FF0000"/>
              </w:rPr>
              <w:t xml:space="preserve">s to whom licences of an Endpoint Security Solution was designed, planned, tested, maintained, supported and deployed to a </w:t>
            </w:r>
            <w:r w:rsidRPr="00DF6357">
              <w:rPr>
                <w:bCs/>
                <w:color w:val="FF0000"/>
              </w:rPr>
              <w:t>minimum of 3000+ users</w:t>
            </w:r>
            <w:r w:rsidRPr="00DF6357">
              <w:rPr>
                <w:b/>
                <w:color w:val="FF0000"/>
              </w:rPr>
              <w:t xml:space="preserve"> </w:t>
            </w:r>
            <w:r w:rsidRPr="00DF6357">
              <w:rPr>
                <w:color w:val="FF0000"/>
              </w:rPr>
              <w:t xml:space="preserve">in </w:t>
            </w:r>
            <w:r w:rsidRPr="00DF6357">
              <w:rPr>
                <w:color w:val="FF0000"/>
                <w:lang w:val="en-GB"/>
              </w:rPr>
              <w:t xml:space="preserve"> the past five (05) years from the publication of this bid</w:t>
            </w:r>
            <w:r w:rsidRPr="0020442A">
              <w:rPr>
                <w:color w:val="FF0000"/>
              </w:rPr>
              <w:t>&gt;</w:t>
            </w:r>
          </w:p>
        </w:tc>
        <w:tc>
          <w:tcPr>
            <w:tcW w:w="1128" w:type="dxa"/>
          </w:tcPr>
          <w:p w14:paraId="1D53913F" w14:textId="77777777" w:rsidR="00DF6357" w:rsidRPr="0020442A" w:rsidRDefault="00DF6357" w:rsidP="00DF6357">
            <w:pPr>
              <w:pStyle w:val="ListParagraph"/>
              <w:rPr>
                <w:color w:val="FF0000"/>
              </w:rPr>
            </w:pPr>
            <w:r w:rsidRPr="0020442A">
              <w:rPr>
                <w:color w:val="FF0000"/>
              </w:rPr>
              <w:t>Start Date:</w:t>
            </w:r>
          </w:p>
          <w:p w14:paraId="07C6ACDB" w14:textId="29F7EC43" w:rsidR="00DF6357" w:rsidRPr="0020442A" w:rsidRDefault="00DF6357" w:rsidP="00DF6357">
            <w:pPr>
              <w:pStyle w:val="ListParagraph"/>
              <w:rPr>
                <w:color w:val="FF0000"/>
              </w:rPr>
            </w:pPr>
            <w:r w:rsidRPr="0020442A">
              <w:rPr>
                <w:color w:val="FF0000"/>
              </w:rPr>
              <w:t>End Date:</w:t>
            </w:r>
          </w:p>
        </w:tc>
      </w:tr>
    </w:tbl>
    <w:p w14:paraId="74EF44D3" w14:textId="776994E1" w:rsidR="00632895" w:rsidRPr="00672AB2" w:rsidRDefault="00ED785B" w:rsidP="00632895">
      <w:pPr>
        <w:pStyle w:val="Heading2"/>
        <w:spacing w:before="240"/>
        <w:rPr>
          <w:rStyle w:val="Strong"/>
          <w:rFonts w:asciiTheme="minorHAnsi" w:hAnsiTheme="minorHAnsi"/>
          <w:b/>
        </w:rPr>
      </w:pPr>
      <w:bookmarkStart w:id="122" w:name="_Toc197615860"/>
      <w:bookmarkStart w:id="123" w:name="_Toc197617103"/>
      <w:bookmarkStart w:id="124" w:name="_Toc197617207"/>
      <w:bookmarkStart w:id="125" w:name="_Toc197615861"/>
      <w:bookmarkStart w:id="126" w:name="_Toc197617104"/>
      <w:bookmarkStart w:id="127" w:name="_Toc197617208"/>
      <w:bookmarkStart w:id="128" w:name="_Toc197615877"/>
      <w:bookmarkStart w:id="129" w:name="_Toc197617120"/>
      <w:bookmarkStart w:id="130" w:name="_Toc197617224"/>
      <w:bookmarkStart w:id="131" w:name="_Toc197615878"/>
      <w:bookmarkStart w:id="132" w:name="_Toc197617121"/>
      <w:bookmarkStart w:id="133" w:name="_Toc197617225"/>
      <w:bookmarkStart w:id="134" w:name="_Toc197615879"/>
      <w:bookmarkStart w:id="135" w:name="_Toc197617122"/>
      <w:bookmarkStart w:id="136" w:name="_Toc197617226"/>
      <w:bookmarkStart w:id="137" w:name="_Toc197615880"/>
      <w:bookmarkStart w:id="138" w:name="_Toc197617123"/>
      <w:bookmarkStart w:id="139" w:name="_Toc197617227"/>
      <w:bookmarkStart w:id="140" w:name="_Toc197615881"/>
      <w:bookmarkStart w:id="141" w:name="_Toc197617124"/>
      <w:bookmarkStart w:id="142" w:name="_Toc197617228"/>
      <w:bookmarkStart w:id="143" w:name="_Toc197615882"/>
      <w:bookmarkStart w:id="144" w:name="_Toc197617125"/>
      <w:bookmarkStart w:id="145" w:name="_Toc197617229"/>
      <w:bookmarkStart w:id="146" w:name="_Toc197615883"/>
      <w:bookmarkStart w:id="147" w:name="_Toc197617126"/>
      <w:bookmarkStart w:id="148" w:name="_Toc197617230"/>
      <w:bookmarkStart w:id="149" w:name="_Toc197615884"/>
      <w:bookmarkStart w:id="150" w:name="_Toc197617127"/>
      <w:bookmarkStart w:id="151" w:name="_Toc197617231"/>
      <w:bookmarkStart w:id="152" w:name="_Toc197615885"/>
      <w:bookmarkStart w:id="153" w:name="_Toc197617128"/>
      <w:bookmarkStart w:id="154" w:name="_Toc197617232"/>
      <w:bookmarkStart w:id="155" w:name="_Toc197615886"/>
      <w:bookmarkStart w:id="156" w:name="_Toc197617129"/>
      <w:bookmarkStart w:id="157" w:name="_Toc197617233"/>
      <w:bookmarkStart w:id="158" w:name="_Toc197615887"/>
      <w:bookmarkStart w:id="159" w:name="_Toc197617130"/>
      <w:bookmarkStart w:id="160" w:name="_Toc197617234"/>
      <w:bookmarkStart w:id="161" w:name="_Toc201931426"/>
      <w:bookmarkStart w:id="162" w:name="_Toc9659556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ED785B">
        <w:rPr>
          <w:rStyle w:val="Strong"/>
          <w:rFonts w:asciiTheme="minorHAnsi" w:hAnsiTheme="minorHAnsi"/>
          <w:b/>
        </w:rPr>
        <w:t>On-prem air gapped capability requirements</w:t>
      </w:r>
      <w:bookmarkEnd w:id="161"/>
    </w:p>
    <w:p w14:paraId="1A3059AD" w14:textId="262C56AA" w:rsidR="00632895" w:rsidRPr="0057366F" w:rsidRDefault="00632895" w:rsidP="00A15DE7">
      <w:pPr>
        <w:pStyle w:val="ListParagraph"/>
        <w:numPr>
          <w:ilvl w:val="0"/>
          <w:numId w:val="34"/>
        </w:numPr>
        <w:rPr>
          <w:rFonts w:ascii="Calibri Light" w:hAnsi="Calibri Light" w:cs="Calibri Light"/>
          <w:szCs w:val="24"/>
        </w:rPr>
      </w:pPr>
      <w:r w:rsidRPr="0057366F">
        <w:rPr>
          <w:rFonts w:ascii="Calibri Light" w:hAnsi="Calibri Light" w:cs="Calibri Light"/>
          <w:szCs w:val="24"/>
        </w:rPr>
        <w:t xml:space="preserve">Signed letter or </w:t>
      </w:r>
      <w:r w:rsidR="0081701F">
        <w:rPr>
          <w:rFonts w:ascii="Calibri Light" w:hAnsi="Calibri Light" w:cs="Calibri Light"/>
          <w:szCs w:val="24"/>
        </w:rPr>
        <w:t>letter</w:t>
      </w:r>
      <w:r w:rsidRPr="0057366F">
        <w:rPr>
          <w:rFonts w:ascii="Calibri Light" w:hAnsi="Calibri Light" w:cs="Calibri Light"/>
          <w:szCs w:val="24"/>
        </w:rPr>
        <w:t xml:space="preserve"> from OEM/OSM confirming that the listed functions are available on-premises and can function </w:t>
      </w:r>
      <w:r w:rsidRPr="0057366F">
        <w:rPr>
          <w:rFonts w:ascii="Calibri Light" w:hAnsi="Calibri Light" w:cs="Calibri Light"/>
          <w:b/>
          <w:bCs/>
          <w:szCs w:val="24"/>
        </w:rPr>
        <w:t>air-gapped</w:t>
      </w:r>
      <w:r w:rsidRPr="0057366F">
        <w:rPr>
          <w:rFonts w:ascii="Calibri Light" w:hAnsi="Calibri Light" w:cs="Calibri Light"/>
          <w:szCs w:val="24"/>
        </w:rPr>
        <w:t>:</w:t>
      </w:r>
      <w:r w:rsidR="0057366F" w:rsidRPr="0057366F">
        <w:rPr>
          <w:rFonts w:ascii="Calibri Light" w:hAnsi="Calibri Light" w:cs="Calibri Light"/>
          <w:szCs w:val="24"/>
        </w:rPr>
        <w:t xml:space="preserve"> </w:t>
      </w:r>
      <w:r w:rsidRPr="0057366F">
        <w:rPr>
          <w:rFonts w:ascii="Calibri Light" w:hAnsi="Calibri Light" w:cs="Calibri Light"/>
          <w:szCs w:val="24"/>
        </w:rPr>
        <w:t>Endpoint Protection (EPP)</w:t>
      </w:r>
      <w:r w:rsidR="0057366F" w:rsidRPr="0057366F">
        <w:rPr>
          <w:rFonts w:ascii="Calibri Light" w:hAnsi="Calibri Light" w:cs="Calibri Light"/>
          <w:szCs w:val="24"/>
        </w:rPr>
        <w:t xml:space="preserve">, </w:t>
      </w:r>
      <w:r w:rsidRPr="0057366F">
        <w:rPr>
          <w:rFonts w:ascii="Calibri Light" w:hAnsi="Calibri Light" w:cs="Calibri Light"/>
          <w:szCs w:val="24"/>
        </w:rPr>
        <w:t>Extended Detection and Response (XDR)</w:t>
      </w:r>
      <w:r w:rsidR="0057366F" w:rsidRPr="0057366F">
        <w:rPr>
          <w:rFonts w:ascii="Calibri Light" w:hAnsi="Calibri Light" w:cs="Calibri Light"/>
          <w:szCs w:val="24"/>
        </w:rPr>
        <w:t xml:space="preserve">, </w:t>
      </w:r>
      <w:r w:rsidRPr="0057366F">
        <w:rPr>
          <w:rFonts w:ascii="Calibri Light" w:hAnsi="Calibri Light" w:cs="Calibri Light"/>
          <w:szCs w:val="24"/>
        </w:rPr>
        <w:t>Data Leak Prevention (DLP)</w:t>
      </w:r>
    </w:p>
    <w:p w14:paraId="4BED019C" w14:textId="77777777" w:rsidR="00632895" w:rsidRPr="0057366F" w:rsidRDefault="00632895" w:rsidP="00632895">
      <w:pPr>
        <w:spacing w:after="0"/>
        <w:ind w:left="720"/>
        <w:rPr>
          <w:rFonts w:cs="Calibri Light"/>
          <w:szCs w:val="24"/>
        </w:rPr>
      </w:pPr>
      <w:r w:rsidRPr="0057366F">
        <w:rPr>
          <w:rFonts w:cs="Calibri Light"/>
          <w:szCs w:val="24"/>
        </w:rPr>
        <w:t>Network Detection and Response (NDR)</w:t>
      </w:r>
      <w:r w:rsidR="0057366F" w:rsidRPr="0057366F">
        <w:rPr>
          <w:rFonts w:cs="Calibri Light"/>
          <w:szCs w:val="24"/>
        </w:rPr>
        <w:t xml:space="preserve">, </w:t>
      </w:r>
      <w:r w:rsidRPr="0057366F">
        <w:rPr>
          <w:rFonts w:cs="Calibri Light"/>
          <w:szCs w:val="24"/>
        </w:rPr>
        <w:t xml:space="preserve">Email </w:t>
      </w:r>
      <w:r w:rsidR="0057366F" w:rsidRPr="0057366F">
        <w:rPr>
          <w:rFonts w:cs="Calibri Light"/>
          <w:szCs w:val="24"/>
        </w:rPr>
        <w:t xml:space="preserve">Gateway </w:t>
      </w:r>
      <w:r w:rsidRPr="0057366F">
        <w:rPr>
          <w:rFonts w:cs="Calibri Light"/>
          <w:szCs w:val="24"/>
        </w:rPr>
        <w:t>security</w:t>
      </w:r>
      <w:r w:rsidR="0057366F" w:rsidRPr="0057366F">
        <w:rPr>
          <w:rFonts w:cs="Calibri Light"/>
          <w:szCs w:val="24"/>
        </w:rPr>
        <w:t xml:space="preserve">, </w:t>
      </w:r>
      <w:r w:rsidRPr="0057366F">
        <w:rPr>
          <w:rFonts w:cs="Calibri Light"/>
          <w:szCs w:val="24"/>
        </w:rPr>
        <w:t>Web Gateway</w:t>
      </w:r>
      <w:r w:rsidR="0057366F" w:rsidRPr="0057366F">
        <w:rPr>
          <w:rFonts w:cs="Calibri Light"/>
          <w:szCs w:val="24"/>
        </w:rPr>
        <w:t xml:space="preserve">, </w:t>
      </w:r>
      <w:r w:rsidRPr="0057366F">
        <w:rPr>
          <w:rFonts w:cs="Calibri Light"/>
          <w:szCs w:val="24"/>
        </w:rPr>
        <w:t>IOC (Indicators of Compromise)</w:t>
      </w:r>
      <w:r w:rsidR="0057366F" w:rsidRPr="0057366F">
        <w:rPr>
          <w:rFonts w:cs="Calibri Light"/>
          <w:szCs w:val="24"/>
        </w:rPr>
        <w:t xml:space="preserve">, </w:t>
      </w:r>
      <w:r w:rsidRPr="0057366F">
        <w:rPr>
          <w:rFonts w:cs="Calibri Light"/>
          <w:szCs w:val="24"/>
        </w:rPr>
        <w:t>Data Lake</w:t>
      </w:r>
    </w:p>
    <w:p w14:paraId="5E63AD9D" w14:textId="77777777" w:rsidR="00632895" w:rsidRPr="0057366F" w:rsidRDefault="00632895" w:rsidP="00632895">
      <w:pPr>
        <w:ind w:left="720"/>
        <w:rPr>
          <w:rFonts w:cs="Calibri Light"/>
          <w:szCs w:val="24"/>
        </w:rPr>
      </w:pPr>
    </w:p>
    <w:p w14:paraId="3108481D" w14:textId="77777777" w:rsidR="00632895" w:rsidRPr="0057366F" w:rsidRDefault="00632895" w:rsidP="00632895">
      <w:pPr>
        <w:ind w:left="720"/>
        <w:rPr>
          <w:rFonts w:cs="Calibri Light"/>
          <w:szCs w:val="24"/>
        </w:rPr>
      </w:pPr>
      <w:r w:rsidRPr="0057366F">
        <w:rPr>
          <w:rFonts w:cs="Calibri Light"/>
          <w:b/>
          <w:szCs w:val="24"/>
        </w:rPr>
        <w:t>Note:</w:t>
      </w:r>
      <w:r w:rsidRPr="0057366F">
        <w:rPr>
          <w:rFonts w:cs="Calibri Light"/>
          <w:szCs w:val="24"/>
        </w:rPr>
        <w:t xml:space="preserve"> SITA reserves the right to verify the information provided.</w:t>
      </w:r>
    </w:p>
    <w:p w14:paraId="2A02829F" w14:textId="77777777" w:rsidR="008A43AA" w:rsidRPr="00672AB2" w:rsidRDefault="008A43AA" w:rsidP="008A43AA">
      <w:pPr>
        <w:pStyle w:val="Heading2"/>
        <w:spacing w:before="240"/>
        <w:rPr>
          <w:rStyle w:val="Strong"/>
          <w:rFonts w:asciiTheme="minorHAnsi" w:hAnsiTheme="minorHAnsi"/>
          <w:b/>
        </w:rPr>
      </w:pPr>
      <w:bookmarkStart w:id="163" w:name="_Toc197615889"/>
      <w:bookmarkStart w:id="164" w:name="_Toc197617132"/>
      <w:bookmarkStart w:id="165" w:name="_Toc197617236"/>
      <w:bookmarkStart w:id="166" w:name="_Toc197615890"/>
      <w:bookmarkStart w:id="167" w:name="_Toc197617133"/>
      <w:bookmarkStart w:id="168" w:name="_Toc197617237"/>
      <w:bookmarkStart w:id="169" w:name="_Toc197615891"/>
      <w:bookmarkStart w:id="170" w:name="_Toc197617134"/>
      <w:bookmarkStart w:id="171" w:name="_Toc197617238"/>
      <w:bookmarkStart w:id="172" w:name="_Toc197615892"/>
      <w:bookmarkStart w:id="173" w:name="_Toc197617135"/>
      <w:bookmarkStart w:id="174" w:name="_Toc197617239"/>
      <w:bookmarkStart w:id="175" w:name="_Toc201931427"/>
      <w:bookmarkEnd w:id="163"/>
      <w:bookmarkEnd w:id="164"/>
      <w:bookmarkEnd w:id="165"/>
      <w:bookmarkEnd w:id="166"/>
      <w:bookmarkEnd w:id="167"/>
      <w:bookmarkEnd w:id="168"/>
      <w:bookmarkEnd w:id="169"/>
      <w:bookmarkEnd w:id="170"/>
      <w:bookmarkEnd w:id="171"/>
      <w:bookmarkEnd w:id="172"/>
      <w:bookmarkEnd w:id="173"/>
      <w:bookmarkEnd w:id="174"/>
      <w:r w:rsidRPr="00E36635">
        <w:rPr>
          <w:rStyle w:val="Strong"/>
          <w:rFonts w:asciiTheme="minorHAnsi" w:hAnsiTheme="minorHAnsi"/>
          <w:b/>
        </w:rPr>
        <w:t xml:space="preserve">OEM/OSM Rating </w:t>
      </w:r>
      <w:r>
        <w:rPr>
          <w:rStyle w:val="Strong"/>
          <w:rFonts w:asciiTheme="minorHAnsi" w:hAnsiTheme="minorHAnsi"/>
          <w:b/>
        </w:rPr>
        <w:t>Requirements</w:t>
      </w:r>
      <w:bookmarkEnd w:id="175"/>
    </w:p>
    <w:p w14:paraId="3AE369F7" w14:textId="6CAEAD42" w:rsidR="008A43AA" w:rsidRPr="007A609D" w:rsidRDefault="008A43AA" w:rsidP="007A609D">
      <w:pPr>
        <w:pStyle w:val="ListParagraph"/>
        <w:numPr>
          <w:ilvl w:val="0"/>
          <w:numId w:val="36"/>
        </w:numPr>
        <w:rPr>
          <w:rFonts w:cs="Calibri"/>
          <w:szCs w:val="24"/>
        </w:rPr>
      </w:pPr>
      <w:r w:rsidRPr="003434D8">
        <w:rPr>
          <w:rFonts w:cs="Calibri"/>
          <w:szCs w:val="24"/>
        </w:rPr>
        <w:t xml:space="preserve"> </w:t>
      </w:r>
      <w:r w:rsidRPr="007A609D">
        <w:rPr>
          <w:rFonts w:cs="Calibri"/>
          <w:szCs w:val="24"/>
        </w:rPr>
        <w:t>Provide the Gartner Magic Quadrant</w:t>
      </w:r>
      <w:r w:rsidR="00512386" w:rsidRPr="007A609D">
        <w:rPr>
          <w:rFonts w:cs="Calibri"/>
          <w:szCs w:val="24"/>
        </w:rPr>
        <w:t xml:space="preserve">/Forrester Wave </w:t>
      </w:r>
      <w:r w:rsidRPr="007A609D">
        <w:rPr>
          <w:rFonts w:cs="Calibri"/>
          <w:szCs w:val="24"/>
        </w:rPr>
        <w:t>for End-Point Protection for 2025 to validate the O</w:t>
      </w:r>
      <w:r w:rsidR="00512386" w:rsidRPr="007A609D">
        <w:rPr>
          <w:rFonts w:cs="Calibri"/>
          <w:szCs w:val="24"/>
        </w:rPr>
        <w:t>EM/OSM</w:t>
      </w:r>
      <w:r w:rsidRPr="007A609D">
        <w:rPr>
          <w:rFonts w:cs="Calibri"/>
          <w:szCs w:val="24"/>
        </w:rPr>
        <w:t xml:space="preserve"> position.</w:t>
      </w:r>
    </w:p>
    <w:p w14:paraId="41650438" w14:textId="77777777" w:rsidR="008A43AA" w:rsidRDefault="008A43AA" w:rsidP="008A43AA">
      <w:pPr>
        <w:ind w:left="153" w:firstLine="567"/>
        <w:rPr>
          <w:rFonts w:cs="Calibri"/>
          <w:szCs w:val="24"/>
        </w:rPr>
      </w:pPr>
      <w:r w:rsidRPr="0006336A">
        <w:rPr>
          <w:rFonts w:cs="Calibri"/>
          <w:b/>
          <w:szCs w:val="24"/>
        </w:rPr>
        <w:t>Note:</w:t>
      </w:r>
      <w:r w:rsidRPr="0006336A">
        <w:rPr>
          <w:rFonts w:cs="Calibri"/>
          <w:szCs w:val="24"/>
        </w:rPr>
        <w:t xml:space="preserve"> SITA reserves the right to verify the information provided</w:t>
      </w:r>
    </w:p>
    <w:p w14:paraId="0F6D4C78" w14:textId="75C1E68B" w:rsidR="00EC3C9E" w:rsidRPr="00672AB2" w:rsidRDefault="00ED785B" w:rsidP="00EC3C9E">
      <w:pPr>
        <w:pStyle w:val="Heading2"/>
        <w:spacing w:before="240"/>
        <w:rPr>
          <w:rStyle w:val="Strong"/>
          <w:rFonts w:asciiTheme="minorHAnsi" w:hAnsiTheme="minorHAnsi"/>
          <w:b/>
        </w:rPr>
      </w:pPr>
      <w:bookmarkStart w:id="176" w:name="_Toc201931428"/>
      <w:r w:rsidRPr="00672AB2">
        <w:rPr>
          <w:rStyle w:val="Strong"/>
          <w:rFonts w:asciiTheme="minorHAnsi" w:hAnsiTheme="minorHAnsi"/>
          <w:b/>
        </w:rPr>
        <w:t xml:space="preserve">Data residency and </w:t>
      </w:r>
      <w:r w:rsidR="003211B8" w:rsidRPr="00672AB2">
        <w:rPr>
          <w:rStyle w:val="Strong"/>
          <w:rFonts w:asciiTheme="minorHAnsi" w:hAnsiTheme="minorHAnsi"/>
          <w:b/>
        </w:rPr>
        <w:t>sovereignty</w:t>
      </w:r>
      <w:r w:rsidRPr="00672AB2">
        <w:rPr>
          <w:rStyle w:val="Strong"/>
          <w:rFonts w:asciiTheme="minorHAnsi" w:hAnsiTheme="minorHAnsi"/>
          <w:b/>
        </w:rPr>
        <w:t xml:space="preserve"> requirements</w:t>
      </w:r>
      <w:bookmarkEnd w:id="176"/>
    </w:p>
    <w:p w14:paraId="6F1B642B" w14:textId="03681205" w:rsidR="006357BB" w:rsidRDefault="006357BB" w:rsidP="00A15DE7">
      <w:pPr>
        <w:pStyle w:val="ListParagraph"/>
        <w:framePr w:hSpace="180" w:wrap="around" w:vAnchor="text" w:hAnchor="text" w:y="1"/>
        <w:numPr>
          <w:ilvl w:val="0"/>
          <w:numId w:val="40"/>
        </w:numPr>
        <w:suppressOverlap/>
        <w:rPr>
          <w:rFonts w:cs="Calibri"/>
          <w:szCs w:val="24"/>
        </w:rPr>
      </w:pPr>
      <w:r w:rsidRPr="006357BB">
        <w:rPr>
          <w:rFonts w:cs="Calibri"/>
          <w:szCs w:val="24"/>
        </w:rPr>
        <w:t xml:space="preserve"> Provide the </w:t>
      </w:r>
      <w:r w:rsidR="0081701F">
        <w:rPr>
          <w:rFonts w:cs="Calibri"/>
          <w:szCs w:val="24"/>
        </w:rPr>
        <w:t>letter</w:t>
      </w:r>
      <w:r w:rsidRPr="006357BB">
        <w:rPr>
          <w:rFonts w:cs="Calibri"/>
          <w:szCs w:val="24"/>
        </w:rPr>
        <w:t xml:space="preserve"> that confirms that the solution must comply with data residency and sovereignty rules of the organization, where collected data and files are analysed, correlated and stored locally on-premises in compliance with the organizations data sovereignty and compliance laws.</w:t>
      </w:r>
    </w:p>
    <w:p w14:paraId="08DEB7E4" w14:textId="77777777" w:rsidR="008C4AFF" w:rsidRPr="008C4AFF" w:rsidRDefault="008C4AFF" w:rsidP="008C4AFF">
      <w:pPr>
        <w:pStyle w:val="ListParagraph"/>
        <w:framePr w:hSpace="180" w:wrap="around" w:vAnchor="text" w:hAnchor="text" w:y="1"/>
        <w:ind w:left="720"/>
        <w:suppressOverlap/>
        <w:rPr>
          <w:rFonts w:cs="Calibri"/>
          <w:szCs w:val="24"/>
        </w:rPr>
      </w:pPr>
    </w:p>
    <w:p w14:paraId="63415974" w14:textId="77777777" w:rsidR="006357BB" w:rsidRDefault="006357BB" w:rsidP="006357BB">
      <w:pPr>
        <w:ind w:left="153" w:firstLine="567"/>
        <w:rPr>
          <w:rFonts w:cs="Calibri"/>
          <w:szCs w:val="24"/>
        </w:rPr>
      </w:pPr>
      <w:r w:rsidRPr="0006336A">
        <w:rPr>
          <w:rFonts w:cs="Calibri"/>
          <w:b/>
          <w:szCs w:val="24"/>
        </w:rPr>
        <w:t>Note:</w:t>
      </w:r>
      <w:r w:rsidRPr="0006336A">
        <w:rPr>
          <w:rFonts w:cs="Calibri"/>
          <w:szCs w:val="24"/>
        </w:rPr>
        <w:t xml:space="preserve"> </w:t>
      </w:r>
      <w:r w:rsidRPr="00986105">
        <w:rPr>
          <w:rFonts w:cs="Calibri"/>
          <w:szCs w:val="24"/>
        </w:rPr>
        <w:t>SITA reserves the right to verify the information provided.</w:t>
      </w:r>
    </w:p>
    <w:p w14:paraId="5D1196BF" w14:textId="191C493A" w:rsidR="006357BB" w:rsidRPr="00672AB2" w:rsidRDefault="00ED785B" w:rsidP="006357BB">
      <w:pPr>
        <w:pStyle w:val="Heading2"/>
        <w:spacing w:before="240"/>
        <w:rPr>
          <w:rStyle w:val="Strong"/>
          <w:rFonts w:asciiTheme="minorHAnsi" w:hAnsiTheme="minorHAnsi"/>
          <w:b/>
        </w:rPr>
      </w:pPr>
      <w:bookmarkStart w:id="177" w:name="_Toc201931429"/>
      <w:r w:rsidRPr="00672AB2">
        <w:rPr>
          <w:rStyle w:val="Strong"/>
          <w:rFonts w:asciiTheme="minorHAnsi" w:hAnsiTheme="minorHAnsi"/>
          <w:b/>
        </w:rPr>
        <w:t>Single solution requirements</w:t>
      </w:r>
      <w:bookmarkEnd w:id="177"/>
    </w:p>
    <w:p w14:paraId="06D114E7" w14:textId="60182061" w:rsidR="006357BB" w:rsidRPr="006357BB" w:rsidRDefault="006357BB" w:rsidP="00A15DE7">
      <w:pPr>
        <w:pStyle w:val="ListParagraph"/>
        <w:framePr w:hSpace="180" w:wrap="around" w:vAnchor="text" w:hAnchor="text" w:y="1"/>
        <w:numPr>
          <w:ilvl w:val="0"/>
          <w:numId w:val="41"/>
        </w:numPr>
        <w:suppressOverlap/>
        <w:rPr>
          <w:rFonts w:cs="Calibri"/>
          <w:szCs w:val="24"/>
        </w:rPr>
      </w:pPr>
      <w:r w:rsidRPr="006357BB">
        <w:rPr>
          <w:rFonts w:cs="Calibri"/>
          <w:szCs w:val="24"/>
        </w:rPr>
        <w:t xml:space="preserve">Provide a </w:t>
      </w:r>
      <w:r w:rsidR="0081701F">
        <w:rPr>
          <w:rFonts w:cs="Calibri"/>
          <w:szCs w:val="24"/>
        </w:rPr>
        <w:t>letter</w:t>
      </w:r>
      <w:r w:rsidRPr="006357BB">
        <w:rPr>
          <w:rFonts w:cs="Calibri"/>
          <w:szCs w:val="24"/>
        </w:rPr>
        <w:t xml:space="preserve"> that confirms that all the functionality is provided by a single OEM/OSM.</w:t>
      </w:r>
    </w:p>
    <w:p w14:paraId="1E1B8A88" w14:textId="77777777" w:rsidR="006357BB" w:rsidRDefault="006357BB" w:rsidP="008C4AFF">
      <w:pPr>
        <w:framePr w:hSpace="180" w:wrap="around" w:vAnchor="text" w:hAnchor="text" w:y="1"/>
        <w:ind w:left="720"/>
        <w:suppressOverlap/>
        <w:rPr>
          <w:rFonts w:cs="Calibri"/>
          <w:szCs w:val="24"/>
        </w:rPr>
      </w:pPr>
      <w:r>
        <w:rPr>
          <w:rFonts w:cs="Calibri"/>
          <w:szCs w:val="24"/>
        </w:rPr>
        <w:t>Endpoint Protection (EPP), eXtended Detection and Response (XDR), Data Loss Prevention (DLP</w:t>
      </w:r>
      <w:r w:rsidR="008C4AFF">
        <w:rPr>
          <w:rFonts w:cs="Calibri"/>
          <w:szCs w:val="24"/>
        </w:rPr>
        <w:t>), Network</w:t>
      </w:r>
      <w:r>
        <w:rPr>
          <w:rFonts w:cs="Calibri"/>
          <w:szCs w:val="24"/>
        </w:rPr>
        <w:t xml:space="preserve"> Detection and Response (NDR)</w:t>
      </w:r>
      <w:r w:rsidR="008C4AFF">
        <w:rPr>
          <w:rFonts w:cs="Calibri"/>
          <w:szCs w:val="24"/>
        </w:rPr>
        <w:t xml:space="preserve">, </w:t>
      </w:r>
      <w:r>
        <w:rPr>
          <w:rFonts w:cs="Calibri"/>
          <w:szCs w:val="24"/>
        </w:rPr>
        <w:t xml:space="preserve">Email </w:t>
      </w:r>
      <w:r w:rsidR="008C4AFF">
        <w:rPr>
          <w:rFonts w:cs="Calibri"/>
          <w:szCs w:val="24"/>
        </w:rPr>
        <w:t>Gateway S</w:t>
      </w:r>
      <w:r>
        <w:rPr>
          <w:rFonts w:cs="Calibri"/>
          <w:szCs w:val="24"/>
        </w:rPr>
        <w:t>ecurity</w:t>
      </w:r>
      <w:r w:rsidR="008C4AFF">
        <w:rPr>
          <w:rFonts w:cs="Calibri"/>
          <w:szCs w:val="24"/>
        </w:rPr>
        <w:t xml:space="preserve">, </w:t>
      </w:r>
      <w:r>
        <w:rPr>
          <w:rFonts w:cs="Calibri"/>
          <w:szCs w:val="24"/>
        </w:rPr>
        <w:t xml:space="preserve">Web </w:t>
      </w:r>
      <w:r w:rsidR="008C4AFF">
        <w:rPr>
          <w:rFonts w:cs="Calibri"/>
          <w:szCs w:val="24"/>
        </w:rPr>
        <w:t>Gateway, Indicators of Compromise (</w:t>
      </w:r>
      <w:r>
        <w:rPr>
          <w:rFonts w:cs="Calibri"/>
          <w:szCs w:val="24"/>
        </w:rPr>
        <w:t>IOC</w:t>
      </w:r>
      <w:r w:rsidR="008C4AFF">
        <w:rPr>
          <w:rFonts w:cs="Calibri"/>
          <w:szCs w:val="24"/>
        </w:rPr>
        <w:t>)</w:t>
      </w:r>
    </w:p>
    <w:p w14:paraId="219E481E" w14:textId="77777777" w:rsidR="006357BB" w:rsidRPr="00986105" w:rsidRDefault="006357BB" w:rsidP="008C4AFF">
      <w:pPr>
        <w:ind w:left="153" w:firstLine="567"/>
      </w:pPr>
      <w:r w:rsidRPr="0006336A">
        <w:rPr>
          <w:rFonts w:cs="Calibri"/>
          <w:b/>
          <w:szCs w:val="24"/>
        </w:rPr>
        <w:t>Note:</w:t>
      </w:r>
      <w:r w:rsidRPr="0006336A">
        <w:rPr>
          <w:rFonts w:cs="Calibri"/>
          <w:szCs w:val="24"/>
        </w:rPr>
        <w:t xml:space="preserve"> </w:t>
      </w:r>
      <w:r w:rsidRPr="00986105">
        <w:rPr>
          <w:rFonts w:cs="Calibri"/>
          <w:szCs w:val="24"/>
        </w:rPr>
        <w:t>SITA reserves the right to verify the information provided.</w:t>
      </w:r>
    </w:p>
    <w:p w14:paraId="1D70BC62" w14:textId="00FF7C4B" w:rsidR="00843CB4" w:rsidRDefault="00843CB4" w:rsidP="00386D23">
      <w:pPr>
        <w:pStyle w:val="Heading2"/>
        <w:rPr>
          <w:rFonts w:eastAsia="SimHei"/>
        </w:rPr>
      </w:pPr>
      <w:bookmarkStart w:id="178" w:name="_Toc197617139"/>
      <w:bookmarkStart w:id="179" w:name="_Toc197617243"/>
      <w:bookmarkStart w:id="180" w:name="_Toc197617140"/>
      <w:bookmarkStart w:id="181" w:name="_Toc197617244"/>
      <w:bookmarkStart w:id="182" w:name="_Toc197617141"/>
      <w:bookmarkStart w:id="183" w:name="_Toc197617245"/>
      <w:bookmarkStart w:id="184" w:name="_Toc197617142"/>
      <w:bookmarkStart w:id="185" w:name="_Toc197617246"/>
      <w:bookmarkStart w:id="186" w:name="_Toc197617143"/>
      <w:bookmarkStart w:id="187" w:name="_Toc197617247"/>
      <w:bookmarkStart w:id="188" w:name="_Toc197617144"/>
      <w:bookmarkStart w:id="189" w:name="_Toc197617248"/>
      <w:bookmarkStart w:id="190" w:name="_Toc197617145"/>
      <w:bookmarkStart w:id="191" w:name="_Toc197617249"/>
      <w:bookmarkStart w:id="192" w:name="_Toc197617146"/>
      <w:bookmarkStart w:id="193" w:name="_Toc197617250"/>
      <w:bookmarkStart w:id="194" w:name="_Toc197617147"/>
      <w:bookmarkStart w:id="195" w:name="_Toc197617251"/>
      <w:bookmarkStart w:id="196" w:name="_Toc197617148"/>
      <w:bookmarkStart w:id="197" w:name="_Toc197617252"/>
      <w:bookmarkStart w:id="198" w:name="_Toc197617149"/>
      <w:bookmarkStart w:id="199" w:name="_Toc197617253"/>
      <w:bookmarkStart w:id="200" w:name="_Toc197617150"/>
      <w:bookmarkStart w:id="201" w:name="_Toc197617254"/>
      <w:bookmarkStart w:id="202" w:name="_Toc197617151"/>
      <w:bookmarkStart w:id="203" w:name="_Toc197617255"/>
      <w:bookmarkStart w:id="204" w:name="_Toc197617152"/>
      <w:bookmarkStart w:id="205" w:name="_Toc197617256"/>
      <w:bookmarkStart w:id="206" w:name="_Toc201931430"/>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932117">
        <w:rPr>
          <w:rFonts w:cs="Calibri"/>
          <w:bCs/>
          <w:szCs w:val="24"/>
        </w:rPr>
        <w:lastRenderedPageBreak/>
        <w:t xml:space="preserve">OEM/OSM </w:t>
      </w:r>
      <w:r>
        <w:rPr>
          <w:rFonts w:cs="Calibri"/>
          <w:bCs/>
          <w:szCs w:val="24"/>
        </w:rPr>
        <w:t>P</w:t>
      </w:r>
      <w:r w:rsidRPr="00932117">
        <w:rPr>
          <w:rFonts w:cs="Calibri"/>
          <w:bCs/>
          <w:szCs w:val="24"/>
        </w:rPr>
        <w:t xml:space="preserve">resence </w:t>
      </w:r>
      <w:r>
        <w:rPr>
          <w:rFonts w:cs="Calibri"/>
          <w:bCs/>
          <w:szCs w:val="24"/>
        </w:rPr>
        <w:t>R</w:t>
      </w:r>
      <w:r w:rsidRPr="00932117">
        <w:rPr>
          <w:rFonts w:cs="Calibri"/>
          <w:bCs/>
          <w:szCs w:val="24"/>
        </w:rPr>
        <w:t>equirement</w:t>
      </w:r>
      <w:bookmarkEnd w:id="206"/>
    </w:p>
    <w:p w14:paraId="778B3AE1" w14:textId="747C2501" w:rsidR="00E10CC6" w:rsidRDefault="00512386" w:rsidP="00E10CC6">
      <w:pPr>
        <w:tabs>
          <w:tab w:val="left" w:pos="567"/>
        </w:tabs>
        <w:ind w:left="567"/>
        <w:rPr>
          <w:rFonts w:cs="Calibri"/>
          <w:szCs w:val="24"/>
        </w:rPr>
      </w:pPr>
      <w:r w:rsidRPr="007A609D">
        <w:rPr>
          <w:rFonts w:cs="Calibri"/>
          <w:szCs w:val="24"/>
        </w:rPr>
        <w:t xml:space="preserve">OEM/OSM or accredited Partner/Reseller </w:t>
      </w:r>
      <w:r w:rsidR="00E10CC6" w:rsidRPr="007A609D">
        <w:rPr>
          <w:rFonts w:cs="Calibri"/>
          <w:szCs w:val="24"/>
        </w:rPr>
        <w:t>must provide their local proof of address in the form of lease agreement or three months utilities bill not older than three months.</w:t>
      </w:r>
    </w:p>
    <w:p w14:paraId="7572C05F" w14:textId="77777777" w:rsidR="00E10CC6" w:rsidRPr="00E36635" w:rsidRDefault="00E10CC6" w:rsidP="00E10CC6">
      <w:pPr>
        <w:spacing w:line="240" w:lineRule="auto"/>
        <w:ind w:left="567"/>
        <w:jc w:val="left"/>
        <w:rPr>
          <w:rFonts w:eastAsia="Calibri" w:cs="Calibri Light"/>
          <w:b/>
          <w:bCs/>
        </w:rPr>
      </w:pPr>
      <w:r w:rsidRPr="00E36635">
        <w:rPr>
          <w:rFonts w:eastAsia="Calibri" w:cs="Calibri Light"/>
          <w:b/>
          <w:bCs/>
        </w:rPr>
        <w:t xml:space="preserve">NOTE (1): </w:t>
      </w:r>
    </w:p>
    <w:p w14:paraId="4E4AFE23" w14:textId="77777777" w:rsidR="00E10CC6" w:rsidRPr="00E36635" w:rsidRDefault="00E10CC6" w:rsidP="00E10CC6">
      <w:pPr>
        <w:spacing w:line="240" w:lineRule="auto"/>
        <w:ind w:left="567"/>
        <w:jc w:val="left"/>
        <w:rPr>
          <w:rFonts w:eastAsia="Calibri" w:cs="Calibri Light"/>
        </w:rPr>
      </w:pPr>
      <w:r w:rsidRPr="00E36635">
        <w:rPr>
          <w:rFonts w:eastAsia="Calibri" w:cs="Calibri Light"/>
        </w:rPr>
        <w:t>SITA reserves the right to verify information provided.</w:t>
      </w:r>
    </w:p>
    <w:p w14:paraId="15F4E59B" w14:textId="77777777" w:rsidR="00E10CC6" w:rsidRDefault="00E10CC6" w:rsidP="00E822EA">
      <w:pPr>
        <w:tabs>
          <w:tab w:val="left" w:pos="567"/>
        </w:tabs>
        <w:ind w:left="567"/>
        <w:rPr>
          <w:rFonts w:cs="Calibri"/>
          <w:szCs w:val="24"/>
        </w:rPr>
      </w:pPr>
    </w:p>
    <w:p w14:paraId="1CE11A42" w14:textId="7C171AEC" w:rsidR="00386D23" w:rsidRPr="00E36635" w:rsidRDefault="00386D23" w:rsidP="00386D23">
      <w:pPr>
        <w:pStyle w:val="Heading2"/>
        <w:rPr>
          <w:rFonts w:eastAsia="SimHei"/>
        </w:rPr>
      </w:pPr>
      <w:bookmarkStart w:id="207" w:name="_Toc201931431"/>
      <w:r w:rsidRPr="00E36635">
        <w:rPr>
          <w:rFonts w:eastAsia="SimHei"/>
        </w:rPr>
        <w:t>Special Conditions of Contract</w:t>
      </w:r>
      <w:bookmarkEnd w:id="207"/>
    </w:p>
    <w:p w14:paraId="2E2AA85F" w14:textId="77777777" w:rsidR="00843CB4" w:rsidRPr="00E36635" w:rsidRDefault="00843CB4" w:rsidP="00843CB4">
      <w:pPr>
        <w:spacing w:line="240" w:lineRule="auto"/>
        <w:ind w:left="567"/>
        <w:rPr>
          <w:rFonts w:eastAsia="Times New Roman" w:cs="Calibri"/>
        </w:rPr>
      </w:pPr>
      <w:r w:rsidRPr="00E36635">
        <w:rPr>
          <w:rFonts w:eastAsia="Times New Roman" w:cs="Calibri"/>
        </w:rPr>
        <w:t xml:space="preserve">The Bidder </w:t>
      </w:r>
      <w:r w:rsidRPr="00E36635">
        <w:rPr>
          <w:rFonts w:eastAsia="Times New Roman" w:cs="Calibri"/>
          <w:b/>
          <w:bCs/>
        </w:rPr>
        <w:t xml:space="preserve">must accept </w:t>
      </w:r>
      <w:r w:rsidRPr="00E36635">
        <w:rPr>
          <w:rFonts w:eastAsia="Times New Roman" w:cs="Calibri"/>
          <w:b/>
          <w:bCs/>
          <w:u w:val="single"/>
        </w:rPr>
        <w:t>ALL</w:t>
      </w:r>
      <w:r w:rsidRPr="00E36635">
        <w:rPr>
          <w:rFonts w:eastAsia="Times New Roman" w:cs="Calibri"/>
        </w:rPr>
        <w:t xml:space="preserve"> the Special Conditions of Contract by completing and signing the declaration of Acceptance in Declaration of compliance and acceptance under the Special Conditions </w:t>
      </w:r>
      <w:r w:rsidRPr="00E36635">
        <w:rPr>
          <w:rFonts w:eastAsia="Times New Roman" w:cs="Calibri"/>
          <w:b/>
          <w:bCs/>
        </w:rPr>
        <w:t>(Section 4.</w:t>
      </w:r>
      <w:r>
        <w:rPr>
          <w:rFonts w:eastAsia="Times New Roman" w:cs="Calibri"/>
          <w:b/>
          <w:bCs/>
        </w:rPr>
        <w:t>5.2</w:t>
      </w:r>
      <w:r w:rsidRPr="00E36635">
        <w:rPr>
          <w:rFonts w:eastAsia="Times New Roman" w:cs="Calibri"/>
          <w:b/>
          <w:bCs/>
        </w:rPr>
        <w:t>)</w:t>
      </w:r>
      <w:r w:rsidRPr="00E36635">
        <w:rPr>
          <w:rFonts w:eastAsia="Times New Roman" w:cs="Calibri"/>
        </w:rPr>
        <w:t>.</w:t>
      </w:r>
    </w:p>
    <w:p w14:paraId="358A2013" w14:textId="77777777" w:rsidR="00843CB4" w:rsidRPr="00E36635" w:rsidRDefault="00843CB4" w:rsidP="00843CB4">
      <w:pPr>
        <w:spacing w:line="240" w:lineRule="auto"/>
        <w:ind w:left="567"/>
        <w:rPr>
          <w:rFonts w:eastAsia="Times New Roman" w:cs="Calibri"/>
          <w:b/>
          <w:bCs/>
        </w:rPr>
      </w:pPr>
      <w:r w:rsidRPr="00E36635">
        <w:rPr>
          <w:rFonts w:eastAsia="Times New Roman" w:cs="Calibri"/>
          <w:b/>
          <w:bCs/>
        </w:rPr>
        <w:t xml:space="preserve">NOTE (1): </w:t>
      </w:r>
    </w:p>
    <w:p w14:paraId="0EFD5165" w14:textId="77777777" w:rsidR="00843CB4" w:rsidRDefault="00843CB4" w:rsidP="00843CB4">
      <w:pPr>
        <w:spacing w:after="0"/>
        <w:rPr>
          <w:rFonts w:eastAsia="Calibri Light" w:cs="Calibri"/>
        </w:rPr>
      </w:pPr>
      <w:r w:rsidRPr="00E36635">
        <w:rPr>
          <w:rFonts w:eastAsia="Calibri Light" w:cs="Calibri"/>
        </w:rPr>
        <w:t xml:space="preserve">            Failure to </w:t>
      </w:r>
      <w:r w:rsidRPr="00E36635">
        <w:rPr>
          <w:rFonts w:eastAsia="Calibri Light" w:cs="Calibri"/>
          <w:b/>
          <w:bCs/>
        </w:rPr>
        <w:t xml:space="preserve">accept </w:t>
      </w:r>
      <w:r w:rsidRPr="00E36635">
        <w:rPr>
          <w:rFonts w:eastAsia="Calibri Light" w:cs="Calibri"/>
          <w:b/>
          <w:bCs/>
          <w:u w:val="single"/>
        </w:rPr>
        <w:t>ALL</w:t>
      </w:r>
      <w:r w:rsidRPr="00E36635">
        <w:rPr>
          <w:rFonts w:eastAsia="Calibri Light" w:cs="Calibri"/>
        </w:rPr>
        <w:t xml:space="preserve"> the Special Conditions of Contract will result in disqualification.</w:t>
      </w:r>
    </w:p>
    <w:p w14:paraId="722FCA37" w14:textId="77777777" w:rsidR="00E36635" w:rsidRDefault="00E36635" w:rsidP="00EC3C9E">
      <w:pPr>
        <w:pStyle w:val="Specification"/>
        <w:ind w:left="720"/>
        <w:rPr>
          <w:rFonts w:asciiTheme="minorHAnsi" w:hAnsiTheme="minorHAnsi" w:cstheme="minorHAnsi"/>
        </w:rPr>
      </w:pPr>
    </w:p>
    <w:p w14:paraId="5A0BCD41" w14:textId="77777777" w:rsidR="00E36635" w:rsidRPr="00E36635" w:rsidRDefault="00E36635" w:rsidP="00A15DE7">
      <w:pPr>
        <w:keepNext/>
        <w:numPr>
          <w:ilvl w:val="1"/>
          <w:numId w:val="89"/>
        </w:numPr>
        <w:spacing w:before="120" w:line="240" w:lineRule="auto"/>
        <w:jc w:val="left"/>
        <w:outlineLvl w:val="1"/>
        <w:rPr>
          <w:rFonts w:eastAsia="Times New Roman" w:cs="Times New Roman"/>
          <w:b/>
          <w:color w:val="0E1B8D"/>
          <w:sz w:val="28"/>
          <w:szCs w:val="26"/>
        </w:rPr>
      </w:pPr>
      <w:bookmarkStart w:id="208" w:name="_Toc190439512"/>
      <w:bookmarkStart w:id="209" w:name="_Toc193191148"/>
      <w:bookmarkStart w:id="210" w:name="_Hlk173751027"/>
      <w:r w:rsidRPr="00E36635">
        <w:rPr>
          <w:rFonts w:eastAsia="Times New Roman" w:cs="Times New Roman"/>
          <w:b/>
          <w:color w:val="0E1B8D"/>
          <w:sz w:val="28"/>
          <w:szCs w:val="26"/>
        </w:rPr>
        <w:t>Third Party Risk Management Assessment</w:t>
      </w:r>
      <w:bookmarkEnd w:id="208"/>
      <w:bookmarkEnd w:id="209"/>
    </w:p>
    <w:p w14:paraId="11CE1FAA" w14:textId="77777777" w:rsidR="00E36635" w:rsidRPr="00E36635" w:rsidRDefault="00E36635" w:rsidP="00E36635">
      <w:pPr>
        <w:ind w:left="567"/>
        <w:rPr>
          <w:rFonts w:eastAsia="Calibri" w:cs="Calibri Light"/>
        </w:rPr>
      </w:pPr>
      <w:r w:rsidRPr="00E36635">
        <w:rPr>
          <w:rFonts w:eastAsia="Calibri" w:cs="Times New Roman"/>
        </w:rPr>
        <w:t xml:space="preserve">The Bidder </w:t>
      </w:r>
      <w:r w:rsidRPr="00E36635">
        <w:rPr>
          <w:rFonts w:eastAsia="Calibri" w:cs="Times New Roman"/>
          <w:b/>
          <w:bCs/>
        </w:rPr>
        <w:t>must comply</w:t>
      </w:r>
      <w:r w:rsidRPr="00E36635">
        <w:rPr>
          <w:rFonts w:eastAsia="Calibri" w:cs="Times New Roman"/>
        </w:rPr>
        <w:t xml:space="preserve"> with the Third-Party Risk Management Assessment requirement </w:t>
      </w:r>
      <w:r w:rsidRPr="00E36635">
        <w:rPr>
          <w:rFonts w:eastAsia="Calibri" w:cs="Times New Roman"/>
          <w:b/>
          <w:bCs/>
        </w:rPr>
        <w:t xml:space="preserve">by </w:t>
      </w:r>
      <w:r w:rsidRPr="00E36635">
        <w:rPr>
          <w:rFonts w:eastAsia="Calibri" w:cs="Calibri Light"/>
          <w:b/>
          <w:bCs/>
        </w:rPr>
        <w:t>completing</w:t>
      </w:r>
      <w:r w:rsidRPr="00E36635">
        <w:rPr>
          <w:rFonts w:eastAsia="Calibri" w:cs="Calibri Light"/>
        </w:rPr>
        <w:t xml:space="preserve"> </w:t>
      </w:r>
      <w:r w:rsidRPr="00E36635">
        <w:rPr>
          <w:rFonts w:eastAsia="Calibri" w:cs="Calibri Light"/>
          <w:b/>
          <w:bCs/>
        </w:rPr>
        <w:t>All the questions</w:t>
      </w:r>
      <w:r w:rsidRPr="00E36635">
        <w:rPr>
          <w:rFonts w:eastAsia="Calibri" w:cs="Calibri Light"/>
        </w:rPr>
        <w:t xml:space="preserve"> in </w:t>
      </w:r>
      <w:r w:rsidRPr="00E36635">
        <w:rPr>
          <w:rFonts w:eastAsia="Calibri" w:cs="Calibri Light"/>
          <w:b/>
          <w:bCs/>
        </w:rPr>
        <w:t>ANNEX B</w:t>
      </w:r>
      <w:r w:rsidRPr="00E36635">
        <w:rPr>
          <w:rFonts w:eastAsia="Calibri" w:cs="Calibri Light"/>
        </w:rPr>
        <w:t xml:space="preserve"> and </w:t>
      </w:r>
      <w:r w:rsidRPr="00E36635">
        <w:rPr>
          <w:rFonts w:eastAsia="Calibri" w:cs="Calibri Light"/>
          <w:b/>
          <w:bCs/>
        </w:rPr>
        <w:t>attach it here</w:t>
      </w:r>
      <w:r w:rsidRPr="00E36635">
        <w:rPr>
          <w:rFonts w:eastAsia="Calibri" w:cs="Calibri Light"/>
        </w:rPr>
        <w:t>.</w:t>
      </w:r>
    </w:p>
    <w:p w14:paraId="2BA18990" w14:textId="77777777" w:rsidR="00E36635" w:rsidRPr="00E36635" w:rsidRDefault="00E36635" w:rsidP="00E36635">
      <w:pPr>
        <w:spacing w:line="240" w:lineRule="auto"/>
        <w:ind w:left="567"/>
        <w:jc w:val="left"/>
        <w:rPr>
          <w:rFonts w:eastAsia="Calibri" w:cs="Calibri Light"/>
          <w:b/>
          <w:bCs/>
        </w:rPr>
      </w:pPr>
      <w:bookmarkStart w:id="211" w:name="_Hlk197616649"/>
      <w:r w:rsidRPr="00E36635">
        <w:rPr>
          <w:rFonts w:eastAsia="Calibri" w:cs="Calibri Light"/>
          <w:b/>
          <w:bCs/>
        </w:rPr>
        <w:t xml:space="preserve">NOTE (1): </w:t>
      </w:r>
    </w:p>
    <w:p w14:paraId="6F2713C1" w14:textId="77777777" w:rsidR="00E36635" w:rsidRPr="00E36635" w:rsidRDefault="00E36635" w:rsidP="00E36635">
      <w:pPr>
        <w:spacing w:line="240" w:lineRule="auto"/>
        <w:ind w:left="567"/>
        <w:jc w:val="left"/>
        <w:rPr>
          <w:rFonts w:eastAsia="Calibri" w:cs="Calibri Light"/>
        </w:rPr>
      </w:pPr>
      <w:r w:rsidRPr="00E36635">
        <w:rPr>
          <w:rFonts w:eastAsia="Calibri" w:cs="Calibri Light"/>
        </w:rPr>
        <w:t>SITA reserves the right to verify information provided.</w:t>
      </w:r>
    </w:p>
    <w:bookmarkEnd w:id="211"/>
    <w:p w14:paraId="492DC707" w14:textId="77777777" w:rsidR="00E36635" w:rsidRPr="00E36635" w:rsidRDefault="00E36635" w:rsidP="00E36635">
      <w:pPr>
        <w:spacing w:line="240" w:lineRule="auto"/>
        <w:ind w:firstLine="567"/>
        <w:jc w:val="left"/>
        <w:rPr>
          <w:rFonts w:eastAsia="Calibri" w:cs="Calibri Light"/>
          <w:b/>
          <w:bCs/>
        </w:rPr>
      </w:pPr>
      <w:r w:rsidRPr="00E36635">
        <w:rPr>
          <w:rFonts w:eastAsia="Calibri" w:cs="Calibri Light"/>
          <w:b/>
          <w:bCs/>
        </w:rPr>
        <w:t>NOTE (2):</w:t>
      </w:r>
    </w:p>
    <w:p w14:paraId="7C393161" w14:textId="77777777" w:rsidR="00E36635" w:rsidRPr="00E36635" w:rsidRDefault="00E36635" w:rsidP="00E36635">
      <w:pPr>
        <w:ind w:left="567"/>
        <w:rPr>
          <w:rFonts w:eastAsia="Calibri" w:cs="Calibri"/>
        </w:rPr>
      </w:pPr>
      <w:r w:rsidRPr="00E36635">
        <w:rPr>
          <w:rFonts w:eastAsia="Calibri" w:cs="Calibri"/>
        </w:rPr>
        <w:t>Failing to complete all the questions or not Accepting the Declaration of Acceptance above will result in disqualification.</w:t>
      </w:r>
    </w:p>
    <w:p w14:paraId="1D978669" w14:textId="7C88A5F5" w:rsidR="00E36635" w:rsidRDefault="00E36635" w:rsidP="00E36635">
      <w:pPr>
        <w:spacing w:after="0"/>
        <w:rPr>
          <w:rFonts w:eastAsia="Calibri Light" w:cs="Calibri"/>
        </w:rPr>
      </w:pPr>
      <w:bookmarkStart w:id="212" w:name="_Hlk197616367"/>
      <w:bookmarkEnd w:id="210"/>
    </w:p>
    <w:p w14:paraId="541A6B73" w14:textId="77777777" w:rsidR="00386D23" w:rsidRPr="00E36635" w:rsidRDefault="00386D23" w:rsidP="00386D23">
      <w:pPr>
        <w:pStyle w:val="Heading2"/>
        <w:rPr>
          <w:rFonts w:eastAsia="SimHei"/>
        </w:rPr>
      </w:pPr>
      <w:bookmarkStart w:id="213" w:name="_Toc190354928"/>
      <w:bookmarkStart w:id="214" w:name="_Toc201931432"/>
      <w:bookmarkEnd w:id="212"/>
      <w:r w:rsidRPr="00E36635">
        <w:rPr>
          <w:rFonts w:eastAsia="SimHei"/>
        </w:rPr>
        <w:t>Technical/Product Functional Requirement</w:t>
      </w:r>
      <w:bookmarkEnd w:id="213"/>
      <w:bookmarkEnd w:id="214"/>
    </w:p>
    <w:p w14:paraId="14990D6C" w14:textId="77777777" w:rsidR="00386D23" w:rsidRPr="00E36635" w:rsidRDefault="00386D23" w:rsidP="00386D23">
      <w:pPr>
        <w:spacing w:after="0"/>
        <w:ind w:left="567"/>
        <w:outlineLvl w:val="0"/>
        <w:rPr>
          <w:rFonts w:eastAsia="Calibri Light" w:cs="Calibri Light"/>
          <w:bCs/>
        </w:rPr>
      </w:pPr>
      <w:r w:rsidRPr="00E36635">
        <w:rPr>
          <w:rFonts w:eastAsia="Calibri Light" w:cs="Calibri Light"/>
          <w:bCs/>
        </w:rPr>
        <w:t xml:space="preserve">The Bidder must confirm that they comply with the </w:t>
      </w:r>
      <w:r w:rsidRPr="00E36635">
        <w:rPr>
          <w:rFonts w:eastAsia="Calibri Light" w:cs="Calibri Light"/>
          <w:b/>
        </w:rPr>
        <w:t>Technical/Product Functional Requirements</w:t>
      </w:r>
      <w:r w:rsidRPr="00E36635">
        <w:rPr>
          <w:rFonts w:eastAsia="Calibri Light" w:cs="Calibri Light"/>
          <w:bCs/>
        </w:rPr>
        <w:t xml:space="preserve"> </w:t>
      </w:r>
      <w:r w:rsidRPr="00E36635">
        <w:rPr>
          <w:rFonts w:eastAsia="Calibri Light" w:cs="Calibri Light"/>
          <w:b/>
        </w:rPr>
        <w:t>by completing and signing</w:t>
      </w:r>
      <w:r w:rsidRPr="00E36635">
        <w:rPr>
          <w:rFonts w:eastAsia="Calibri Light" w:cs="Calibri Light"/>
          <w:bCs/>
        </w:rPr>
        <w:t xml:space="preserve"> </w:t>
      </w:r>
      <w:r w:rsidRPr="00E36635">
        <w:rPr>
          <w:rFonts w:eastAsia="Calibri Light" w:cs="Calibri Light"/>
          <w:b/>
        </w:rPr>
        <w:t xml:space="preserve">Annex </w:t>
      </w:r>
      <w:r>
        <w:rPr>
          <w:rFonts w:eastAsia="Calibri Light" w:cs="Calibri Light"/>
          <w:b/>
        </w:rPr>
        <w:t xml:space="preserve">C </w:t>
      </w:r>
      <w:r w:rsidRPr="00E36635">
        <w:rPr>
          <w:rFonts w:eastAsia="Calibri Light" w:cs="Calibri Light"/>
          <w:b/>
        </w:rPr>
        <w:t>: Addendum 1</w:t>
      </w:r>
      <w:r w:rsidRPr="00E36635">
        <w:rPr>
          <w:rFonts w:eastAsia="Calibri Light" w:cs="Calibri Light"/>
          <w:bCs/>
        </w:rPr>
        <w:t xml:space="preserve"> and </w:t>
      </w:r>
      <w:r w:rsidRPr="00E36635">
        <w:rPr>
          <w:rFonts w:eastAsia="Calibri Light" w:cs="Calibri Light"/>
          <w:b/>
        </w:rPr>
        <w:t>attach it here</w:t>
      </w:r>
      <w:r w:rsidRPr="00E36635">
        <w:rPr>
          <w:rFonts w:eastAsia="Calibri Light" w:cs="Calibri Light"/>
          <w:bCs/>
        </w:rPr>
        <w:t>.</w:t>
      </w:r>
    </w:p>
    <w:p w14:paraId="4EA49843" w14:textId="77777777" w:rsidR="00386D23" w:rsidRPr="00E36635" w:rsidRDefault="00386D23" w:rsidP="00386D23">
      <w:pPr>
        <w:tabs>
          <w:tab w:val="left" w:pos="936"/>
        </w:tabs>
        <w:rPr>
          <w:rFonts w:eastAsia="Calibri Light" w:cs="Times New Roman"/>
        </w:rPr>
      </w:pPr>
      <w:r w:rsidRPr="00E36635">
        <w:rPr>
          <w:rFonts w:eastAsia="Calibri Light" w:cs="Times New Roman"/>
        </w:rPr>
        <w:tab/>
      </w:r>
    </w:p>
    <w:p w14:paraId="223F1606" w14:textId="77777777" w:rsidR="00ED785B" w:rsidRPr="0020442A" w:rsidRDefault="00ED785B" w:rsidP="00ED785B">
      <w:pPr>
        <w:pStyle w:val="Heading2"/>
        <w:rPr>
          <w:b w:val="0"/>
        </w:rPr>
      </w:pPr>
      <w:bookmarkStart w:id="215" w:name="_Toc130555590"/>
      <w:bookmarkStart w:id="216" w:name="_Toc160370083"/>
      <w:bookmarkStart w:id="217" w:name="_Toc190354930"/>
      <w:bookmarkStart w:id="218" w:name="_Toc201931433"/>
      <w:r w:rsidRPr="0020442A">
        <w:t>Technical Functionality Requirements</w:t>
      </w:r>
      <w:bookmarkEnd w:id="215"/>
      <w:bookmarkEnd w:id="216"/>
      <w:bookmarkEnd w:id="217"/>
      <w:bookmarkEnd w:id="218"/>
    </w:p>
    <w:p w14:paraId="2D846C7A" w14:textId="35AE6E0D" w:rsidR="00ED785B" w:rsidRDefault="00ED785B" w:rsidP="00A15DE7">
      <w:pPr>
        <w:pStyle w:val="ListParagraph"/>
        <w:numPr>
          <w:ilvl w:val="0"/>
          <w:numId w:val="39"/>
        </w:numPr>
        <w:jc w:val="left"/>
        <w:rPr>
          <w:rFonts w:cs="Calibri Light"/>
          <w:b/>
          <w:bCs/>
        </w:rPr>
      </w:pPr>
      <w:bookmarkStart w:id="219" w:name="_Toc190354931"/>
      <w:r w:rsidRPr="006357BB">
        <w:rPr>
          <w:rFonts w:cs="Calibri Light"/>
        </w:rPr>
        <w:t xml:space="preserve">The Bidder must </w:t>
      </w:r>
      <w:r>
        <w:rPr>
          <w:rFonts w:cs="Calibri Light"/>
        </w:rPr>
        <w:t xml:space="preserve">attach proof of evidence to </w:t>
      </w:r>
      <w:r w:rsidRPr="006357BB">
        <w:rPr>
          <w:rFonts w:cs="Calibri Light"/>
        </w:rPr>
        <w:t xml:space="preserve">confirm that they comply with the Technical Functional Requirements </w:t>
      </w:r>
      <w:r>
        <w:rPr>
          <w:rFonts w:cs="Calibri Light"/>
        </w:rPr>
        <w:t xml:space="preserve">and bidders must </w:t>
      </w:r>
      <w:r w:rsidRPr="006357BB">
        <w:rPr>
          <w:rFonts w:cs="Calibri Light"/>
        </w:rPr>
        <w:t>achie</w:t>
      </w:r>
      <w:r>
        <w:rPr>
          <w:rFonts w:cs="Calibri Light"/>
        </w:rPr>
        <w:t>ve</w:t>
      </w:r>
      <w:r w:rsidRPr="006357BB">
        <w:rPr>
          <w:rFonts w:cs="Calibri Light"/>
        </w:rPr>
        <w:t xml:space="preserve"> </w:t>
      </w:r>
      <w:r w:rsidRPr="006357BB">
        <w:rPr>
          <w:rFonts w:cs="Calibri"/>
          <w:szCs w:val="24"/>
        </w:rPr>
        <w:t xml:space="preserve">at least </w:t>
      </w:r>
      <w:r>
        <w:rPr>
          <w:rFonts w:cs="Calibri"/>
          <w:szCs w:val="24"/>
        </w:rPr>
        <w:t xml:space="preserve">an overall threshold of </w:t>
      </w:r>
      <w:r w:rsidR="00757244">
        <w:rPr>
          <w:rFonts w:cs="Calibri"/>
          <w:b/>
          <w:bCs/>
          <w:szCs w:val="24"/>
        </w:rPr>
        <w:t>60</w:t>
      </w:r>
      <w:r w:rsidRPr="006357BB">
        <w:rPr>
          <w:rFonts w:cs="Calibri"/>
          <w:b/>
          <w:bCs/>
          <w:szCs w:val="24"/>
        </w:rPr>
        <w:t xml:space="preserve">% </w:t>
      </w:r>
      <w:r w:rsidRPr="006357BB">
        <w:rPr>
          <w:rFonts w:cs="Calibri"/>
          <w:szCs w:val="24"/>
        </w:rPr>
        <w:t xml:space="preserve">for </w:t>
      </w:r>
      <w:r>
        <w:rPr>
          <w:rFonts w:cs="Calibri"/>
          <w:szCs w:val="24"/>
        </w:rPr>
        <w:t>all</w:t>
      </w:r>
      <w:r w:rsidRPr="006357BB">
        <w:rPr>
          <w:rFonts w:cs="Calibri"/>
          <w:szCs w:val="24"/>
        </w:rPr>
        <w:t xml:space="preserve"> the Technical Functional requirement sections as indicated in </w:t>
      </w:r>
      <w:r w:rsidRPr="006357BB">
        <w:rPr>
          <w:rFonts w:cs="Calibri"/>
          <w:b/>
          <w:bCs/>
          <w:szCs w:val="24"/>
        </w:rPr>
        <w:t>Section</w:t>
      </w:r>
      <w:r w:rsidRPr="006357BB">
        <w:rPr>
          <w:rFonts w:cs="Calibri"/>
          <w:szCs w:val="24"/>
        </w:rPr>
        <w:t xml:space="preserve"> </w:t>
      </w:r>
      <w:r w:rsidRPr="006357BB">
        <w:rPr>
          <w:rFonts w:cs="Calibri"/>
          <w:b/>
          <w:bCs/>
          <w:szCs w:val="24"/>
        </w:rPr>
        <w:t>4.</w:t>
      </w:r>
      <w:r w:rsidR="005707A3">
        <w:rPr>
          <w:rFonts w:cs="Calibri"/>
          <w:b/>
          <w:bCs/>
          <w:szCs w:val="24"/>
        </w:rPr>
        <w:t>3</w:t>
      </w:r>
      <w:r w:rsidRPr="006357BB">
        <w:rPr>
          <w:rFonts w:cs="Calibri"/>
          <w:b/>
          <w:bCs/>
          <w:szCs w:val="24"/>
        </w:rPr>
        <w:t xml:space="preserve"> </w:t>
      </w:r>
      <w:r w:rsidRPr="006357BB">
        <w:rPr>
          <w:rFonts w:cs="Calibri Light"/>
          <w:b/>
          <w:bCs/>
        </w:rPr>
        <w:t xml:space="preserve"> </w:t>
      </w:r>
    </w:p>
    <w:p w14:paraId="013A69E8" w14:textId="464FE44B" w:rsidR="00E36635" w:rsidRPr="0020442A" w:rsidRDefault="00DF0CEE" w:rsidP="00E36635">
      <w:pPr>
        <w:pStyle w:val="Heading2"/>
        <w:rPr>
          <w:rFonts w:cs="Calibri Light"/>
          <w:b w:val="0"/>
        </w:rPr>
      </w:pPr>
      <w:bookmarkStart w:id="220" w:name="_Toc201931434"/>
      <w:r>
        <w:t>Technical Proof of concept</w:t>
      </w:r>
      <w:r w:rsidR="00E36635" w:rsidRPr="0020442A">
        <w:t xml:space="preserve"> </w:t>
      </w:r>
      <w:r>
        <w:t>(Demonstration)</w:t>
      </w:r>
      <w:r w:rsidR="00E36635" w:rsidRPr="0020442A">
        <w:t>Requirements</w:t>
      </w:r>
      <w:bookmarkEnd w:id="220"/>
      <w:r w:rsidR="00E36635" w:rsidRPr="0020442A">
        <w:rPr>
          <w:rFonts w:cs="Calibri Light"/>
        </w:rPr>
        <w:t xml:space="preserve"> </w:t>
      </w:r>
    </w:p>
    <w:p w14:paraId="38FDA334" w14:textId="77777777" w:rsidR="00E36635" w:rsidRPr="0020442A" w:rsidRDefault="00E36635" w:rsidP="00E36635">
      <w:pPr>
        <w:spacing w:after="0"/>
        <w:ind w:left="567"/>
        <w:outlineLvl w:val="0"/>
        <w:rPr>
          <w:rFonts w:cs="Calibri Light"/>
        </w:rPr>
      </w:pPr>
      <w:r w:rsidRPr="0020442A">
        <w:rPr>
          <w:rFonts w:cs="Calibri Light"/>
        </w:rPr>
        <w:t xml:space="preserve">Presentation and Demonstration information will be provided by the Bidder at the Presentation and Live Proof of Concept Demonstration session as indicted in </w:t>
      </w:r>
      <w:r w:rsidRPr="0020442A">
        <w:rPr>
          <w:rFonts w:cs="Calibri Light"/>
          <w:b/>
          <w:bCs/>
        </w:rPr>
        <w:t>section 4.4</w:t>
      </w:r>
      <w:r w:rsidRPr="0020442A">
        <w:rPr>
          <w:rFonts w:cs="Calibri Light"/>
        </w:rPr>
        <w:t>.</w:t>
      </w:r>
    </w:p>
    <w:p w14:paraId="756AC506" w14:textId="77777777" w:rsidR="00E36635" w:rsidRDefault="00E36635" w:rsidP="00E36635"/>
    <w:p w14:paraId="0FE09A3A" w14:textId="77777777" w:rsidR="00DF0CEE" w:rsidRPr="0020442A" w:rsidRDefault="00DF0CEE" w:rsidP="00DF0CEE">
      <w:pPr>
        <w:pStyle w:val="Heading2"/>
        <w:rPr>
          <w:rFonts w:cs="Calibri Light"/>
        </w:rPr>
      </w:pPr>
      <w:bookmarkStart w:id="221" w:name="_Toc190354932"/>
      <w:bookmarkStart w:id="222" w:name="_Toc201931435"/>
      <w:r w:rsidRPr="0020442A">
        <w:t>Preference Points Preferential Goals Evidence</w:t>
      </w:r>
      <w:bookmarkEnd w:id="221"/>
      <w:bookmarkEnd w:id="222"/>
    </w:p>
    <w:p w14:paraId="5A460644" w14:textId="77777777" w:rsidR="00E36635" w:rsidRPr="002C2F1F" w:rsidRDefault="00E36635" w:rsidP="00E36635">
      <w:pPr>
        <w:ind w:firstLine="567"/>
        <w:rPr>
          <w:rFonts w:cs="Calibri Light"/>
          <w:bCs/>
        </w:rPr>
      </w:pPr>
      <w:r w:rsidRPr="002C2F1F">
        <w:rPr>
          <w:rFonts w:cs="Calibri Light"/>
          <w:bCs/>
        </w:rPr>
        <w:t xml:space="preserve">The Bidder </w:t>
      </w:r>
      <w:r w:rsidRPr="002C2F1F">
        <w:rPr>
          <w:rFonts w:cs="Calibri Light"/>
          <w:b/>
        </w:rPr>
        <w:t>must</w:t>
      </w:r>
      <w:r w:rsidRPr="002C2F1F">
        <w:rPr>
          <w:rFonts w:cs="Calibri Light"/>
          <w:bCs/>
        </w:rPr>
        <w:t>:</w:t>
      </w:r>
    </w:p>
    <w:p w14:paraId="4B6B43EE" w14:textId="77777777" w:rsidR="00E36635" w:rsidRPr="002C2F1F" w:rsidRDefault="00E36635" w:rsidP="00A15DE7">
      <w:pPr>
        <w:numPr>
          <w:ilvl w:val="2"/>
          <w:numId w:val="43"/>
        </w:numPr>
        <w:spacing w:after="0" w:line="240" w:lineRule="auto"/>
        <w:ind w:left="1134"/>
        <w:outlineLvl w:val="0"/>
        <w:rPr>
          <w:rFonts w:asciiTheme="minorHAnsi" w:hAnsiTheme="minorHAnsi"/>
          <w:b/>
          <w:szCs w:val="24"/>
        </w:rPr>
      </w:pPr>
      <w:r w:rsidRPr="002C2F1F">
        <w:rPr>
          <w:rFonts w:asciiTheme="minorHAnsi" w:hAnsiTheme="minorHAnsi"/>
          <w:b/>
          <w:szCs w:val="24"/>
        </w:rPr>
        <w:t xml:space="preserve">Preference Goal Requirements: </w:t>
      </w:r>
    </w:p>
    <w:p w14:paraId="6D19EA82" w14:textId="2152E1C5" w:rsidR="00E36635" w:rsidRPr="002C2F1F" w:rsidRDefault="00E36635" w:rsidP="00A15DE7">
      <w:pPr>
        <w:numPr>
          <w:ilvl w:val="5"/>
          <w:numId w:val="42"/>
        </w:numPr>
        <w:spacing w:after="0"/>
        <w:ind w:left="1701"/>
        <w:outlineLvl w:val="0"/>
        <w:rPr>
          <w:rFonts w:asciiTheme="minorHAnsi" w:hAnsiTheme="minorHAnsi" w:cs="Calibri"/>
          <w:szCs w:val="24"/>
        </w:rPr>
      </w:pPr>
      <w:r w:rsidRPr="002C2F1F">
        <w:rPr>
          <w:rFonts w:asciiTheme="minorHAnsi" w:hAnsiTheme="minorHAnsi" w:cs="Calibri"/>
          <w:szCs w:val="24"/>
        </w:rPr>
        <w:lastRenderedPageBreak/>
        <w:t xml:space="preserve">Bidder to select the section for points they wish to claim (Mark as Y=Yes) in </w:t>
      </w:r>
      <w:r w:rsidRPr="002C2F1F">
        <w:rPr>
          <w:rFonts w:asciiTheme="minorHAnsi" w:hAnsiTheme="minorHAnsi" w:cs="Calibri"/>
          <w:b/>
          <w:bCs/>
          <w:szCs w:val="24"/>
        </w:rPr>
        <w:t xml:space="preserve">either tables </w:t>
      </w:r>
      <w:r w:rsidR="005707A3">
        <w:rPr>
          <w:rFonts w:asciiTheme="minorHAnsi" w:hAnsiTheme="minorHAnsi" w:cs="Calibri"/>
          <w:b/>
          <w:bCs/>
          <w:szCs w:val="24"/>
        </w:rPr>
        <w:t>13</w:t>
      </w:r>
      <w:r w:rsidRPr="002C2F1F">
        <w:rPr>
          <w:rFonts w:asciiTheme="minorHAnsi" w:hAnsiTheme="minorHAnsi" w:cs="Calibri"/>
          <w:b/>
          <w:bCs/>
          <w:szCs w:val="24"/>
        </w:rPr>
        <w:t xml:space="preserve"> </w:t>
      </w:r>
      <w:r w:rsidRPr="002C2F1F">
        <w:rPr>
          <w:rFonts w:asciiTheme="minorHAnsi" w:hAnsiTheme="minorHAnsi" w:cs="Calibri"/>
          <w:szCs w:val="24"/>
        </w:rPr>
        <w:t xml:space="preserve"> dependant on which preference system the Bidder selects in line with </w:t>
      </w:r>
      <w:r w:rsidRPr="002C2F1F">
        <w:rPr>
          <w:rFonts w:asciiTheme="minorHAnsi" w:hAnsiTheme="minorHAnsi" w:cs="Calibri"/>
          <w:b/>
          <w:bCs/>
          <w:szCs w:val="24"/>
          <w:lang w:eastAsia="en-GB"/>
        </w:rPr>
        <w:t xml:space="preserve">section </w:t>
      </w:r>
      <w:r>
        <w:rPr>
          <w:rFonts w:asciiTheme="minorHAnsi" w:hAnsiTheme="minorHAnsi" w:cs="Calibri"/>
          <w:b/>
          <w:bCs/>
          <w:szCs w:val="24"/>
          <w:lang w:eastAsia="en-GB"/>
        </w:rPr>
        <w:t>4</w:t>
      </w:r>
      <w:r w:rsidRPr="002C2F1F">
        <w:rPr>
          <w:rFonts w:asciiTheme="minorHAnsi" w:hAnsiTheme="minorHAnsi" w:cs="Calibri"/>
          <w:b/>
          <w:bCs/>
          <w:szCs w:val="24"/>
          <w:lang w:eastAsia="en-GB"/>
        </w:rPr>
        <w:t>.</w:t>
      </w:r>
      <w:r w:rsidR="005707A3">
        <w:rPr>
          <w:rFonts w:asciiTheme="minorHAnsi" w:hAnsiTheme="minorHAnsi" w:cs="Calibri"/>
          <w:b/>
          <w:bCs/>
          <w:szCs w:val="24"/>
          <w:lang w:eastAsia="en-GB"/>
        </w:rPr>
        <w:t>7</w:t>
      </w:r>
      <w:r w:rsidRPr="002C2F1F">
        <w:rPr>
          <w:rFonts w:asciiTheme="minorHAnsi" w:hAnsiTheme="minorHAnsi" w:cs="Calibri"/>
          <w:b/>
          <w:bCs/>
          <w:szCs w:val="24"/>
          <w:lang w:eastAsia="en-GB"/>
        </w:rPr>
        <w:t>; and</w:t>
      </w:r>
    </w:p>
    <w:p w14:paraId="16467065" w14:textId="7727945F" w:rsidR="00E36635" w:rsidRPr="002C2F1F" w:rsidRDefault="00E36635" w:rsidP="00A15DE7">
      <w:pPr>
        <w:numPr>
          <w:ilvl w:val="5"/>
          <w:numId w:val="42"/>
        </w:numPr>
        <w:spacing w:after="0" w:line="240" w:lineRule="auto"/>
        <w:ind w:left="1701"/>
        <w:outlineLvl w:val="0"/>
        <w:rPr>
          <w:rFonts w:asciiTheme="minorHAnsi" w:hAnsiTheme="minorHAnsi" w:cs="Calibri"/>
          <w:szCs w:val="24"/>
        </w:rPr>
      </w:pPr>
      <w:r w:rsidRPr="002C2F1F">
        <w:rPr>
          <w:rFonts w:asciiTheme="minorHAnsi" w:hAnsiTheme="minorHAnsi"/>
          <w:bCs/>
          <w:szCs w:val="24"/>
        </w:rPr>
        <w:t xml:space="preserve">Provide a copy of the following relevant evidence </w:t>
      </w:r>
      <w:r w:rsidRPr="002C2F1F">
        <w:rPr>
          <w:rFonts w:asciiTheme="minorHAnsi" w:hAnsiTheme="minorHAnsi" w:cs="Calibri"/>
          <w:szCs w:val="24"/>
          <w:lang w:eastAsia="en-GB"/>
        </w:rPr>
        <w:t>for the Preferential Goal points which the Bidder qualifies for</w:t>
      </w:r>
      <w:r w:rsidRPr="002C2F1F">
        <w:rPr>
          <w:rFonts w:asciiTheme="minorHAnsi" w:hAnsiTheme="minorHAnsi" w:cs="Calibri"/>
          <w:szCs w:val="24"/>
        </w:rPr>
        <w:t xml:space="preserve"> as set out in </w:t>
      </w:r>
      <w:r w:rsidRPr="002C2F1F">
        <w:rPr>
          <w:rFonts w:asciiTheme="minorHAnsi" w:hAnsiTheme="minorHAnsi" w:cs="Calibri"/>
          <w:b/>
          <w:bCs/>
          <w:szCs w:val="24"/>
        </w:rPr>
        <w:t>table</w:t>
      </w:r>
      <w:r>
        <w:rPr>
          <w:rFonts w:asciiTheme="minorHAnsi" w:hAnsiTheme="minorHAnsi" w:cs="Calibri"/>
          <w:b/>
          <w:bCs/>
          <w:szCs w:val="24"/>
        </w:rPr>
        <w:t xml:space="preserve"> 12</w:t>
      </w:r>
      <w:r w:rsidR="005707A3">
        <w:rPr>
          <w:rFonts w:asciiTheme="minorHAnsi" w:hAnsiTheme="minorHAnsi" w:cs="Calibri"/>
          <w:b/>
          <w:bCs/>
          <w:szCs w:val="24"/>
        </w:rPr>
        <w:t xml:space="preserve"> </w:t>
      </w:r>
      <w:r w:rsidRPr="002C2F1F">
        <w:rPr>
          <w:rFonts w:asciiTheme="minorHAnsi" w:hAnsiTheme="minorHAnsi" w:cs="Calibri"/>
          <w:szCs w:val="24"/>
        </w:rPr>
        <w:t>in</w:t>
      </w:r>
      <w:r w:rsidR="005707A3">
        <w:rPr>
          <w:rFonts w:asciiTheme="minorHAnsi" w:hAnsiTheme="minorHAnsi" w:cs="Calibri"/>
          <w:szCs w:val="24"/>
        </w:rPr>
        <w:t xml:space="preserve"> </w:t>
      </w:r>
      <w:r w:rsidR="005707A3" w:rsidRPr="00E822EA">
        <w:rPr>
          <w:rFonts w:asciiTheme="minorHAnsi" w:hAnsiTheme="minorHAnsi" w:cs="Calibri"/>
          <w:b/>
          <w:bCs/>
          <w:szCs w:val="24"/>
        </w:rPr>
        <w:t>section 4.7</w:t>
      </w:r>
      <w:r w:rsidRPr="002C2F1F">
        <w:rPr>
          <w:rFonts w:asciiTheme="minorHAnsi" w:hAnsiTheme="minorHAnsi" w:cs="Calibri"/>
          <w:szCs w:val="24"/>
        </w:rPr>
        <w:t xml:space="preserve"> </w:t>
      </w:r>
      <w:r>
        <w:rPr>
          <w:rFonts w:asciiTheme="minorHAnsi" w:hAnsiTheme="minorHAnsi" w:cs="Calibri"/>
          <w:b/>
          <w:bCs/>
          <w:szCs w:val="24"/>
        </w:rPr>
        <w:t>below</w:t>
      </w:r>
      <w:r w:rsidR="005707A3">
        <w:rPr>
          <w:rFonts w:asciiTheme="minorHAnsi" w:hAnsiTheme="minorHAnsi" w:cs="Calibri"/>
          <w:szCs w:val="24"/>
        </w:rPr>
        <w:t xml:space="preserve"> </w:t>
      </w:r>
      <w:r w:rsidRPr="002C2F1F">
        <w:rPr>
          <w:rFonts w:asciiTheme="minorHAnsi" w:hAnsiTheme="minorHAnsi" w:cs="Calibri"/>
          <w:szCs w:val="24"/>
        </w:rPr>
        <w:t xml:space="preserve">and </w:t>
      </w:r>
      <w:r w:rsidRPr="002C2F1F">
        <w:rPr>
          <w:rFonts w:asciiTheme="minorHAnsi" w:hAnsiTheme="minorHAnsi" w:cs="Calibri"/>
          <w:b/>
          <w:bCs/>
          <w:szCs w:val="24"/>
        </w:rPr>
        <w:t>attach it here</w:t>
      </w:r>
      <w:r w:rsidRPr="002C2F1F">
        <w:rPr>
          <w:rFonts w:asciiTheme="minorHAnsi" w:hAnsiTheme="minorHAnsi" w:cs="Calibri"/>
          <w:szCs w:val="24"/>
        </w:rPr>
        <w:t>:</w:t>
      </w:r>
    </w:p>
    <w:p w14:paraId="27528D36" w14:textId="60E1E43D" w:rsidR="00E36635" w:rsidRPr="00DF0CEE" w:rsidRDefault="00E36635" w:rsidP="00A15DE7">
      <w:pPr>
        <w:numPr>
          <w:ilvl w:val="4"/>
          <w:numId w:val="43"/>
        </w:numPr>
        <w:spacing w:after="0"/>
        <w:ind w:left="2268"/>
        <w:jc w:val="left"/>
        <w:outlineLvl w:val="0"/>
        <w:rPr>
          <w:rFonts w:asciiTheme="minorHAnsi" w:hAnsiTheme="minorHAnsi" w:cs="Calibri"/>
          <w:b/>
          <w:bCs/>
          <w:szCs w:val="24"/>
        </w:rPr>
      </w:pPr>
      <w:r w:rsidRPr="00DF0CEE">
        <w:rPr>
          <w:rFonts w:asciiTheme="minorHAnsi" w:hAnsiTheme="minorHAnsi" w:cs="Calibri"/>
          <w:b/>
          <w:bCs/>
          <w:szCs w:val="24"/>
        </w:rPr>
        <w:t xml:space="preserve">Columns </w:t>
      </w:r>
      <w:r w:rsidRPr="00E822EA">
        <w:rPr>
          <w:rFonts w:asciiTheme="minorHAnsi" w:hAnsiTheme="minorHAnsi" w:cs="Calibri"/>
          <w:b/>
          <w:bCs/>
          <w:szCs w:val="24"/>
        </w:rPr>
        <w:t>A, B, C and D</w:t>
      </w:r>
      <w:r w:rsidRPr="00DF0CEE">
        <w:rPr>
          <w:rFonts w:asciiTheme="minorHAnsi" w:hAnsiTheme="minorHAnsi" w:cs="Calibri"/>
          <w:b/>
          <w:bCs/>
          <w:szCs w:val="24"/>
        </w:rPr>
        <w:t xml:space="preserve"> in tables </w:t>
      </w:r>
      <w:r w:rsidR="005707A3">
        <w:rPr>
          <w:rFonts w:asciiTheme="minorHAnsi" w:hAnsiTheme="minorHAnsi" w:cs="Calibri"/>
          <w:b/>
          <w:bCs/>
          <w:szCs w:val="24"/>
        </w:rPr>
        <w:t>13:</w:t>
      </w:r>
    </w:p>
    <w:p w14:paraId="25002523" w14:textId="77777777" w:rsidR="00E36635" w:rsidRPr="00E822EA" w:rsidRDefault="00E36635" w:rsidP="00E36635">
      <w:pPr>
        <w:spacing w:after="0"/>
        <w:ind w:left="2268"/>
        <w:jc w:val="left"/>
        <w:outlineLvl w:val="0"/>
        <w:rPr>
          <w:rFonts w:asciiTheme="minorHAnsi" w:hAnsiTheme="minorHAnsi" w:cs="Calibri"/>
          <w:szCs w:val="24"/>
        </w:rPr>
      </w:pPr>
      <w:r w:rsidRPr="00E822EA">
        <w:rPr>
          <w:rFonts w:asciiTheme="minorHAnsi" w:hAnsiTheme="minorHAnsi"/>
          <w:bCs/>
          <w:szCs w:val="24"/>
        </w:rPr>
        <w:t xml:space="preserve">Copy of relevant proof </w:t>
      </w:r>
      <w:r w:rsidRPr="00E822EA">
        <w:rPr>
          <w:b/>
          <w:i/>
          <w:iCs/>
          <w:szCs w:val="24"/>
        </w:rPr>
        <w:t>(B-BBEE certificate or sworn affidavit)</w:t>
      </w:r>
      <w:r w:rsidRPr="00E822EA">
        <w:rPr>
          <w:bCs/>
          <w:szCs w:val="24"/>
        </w:rPr>
        <w:t xml:space="preserve"> </w:t>
      </w:r>
      <w:r w:rsidRPr="00E822EA">
        <w:rPr>
          <w:rFonts w:asciiTheme="minorHAnsi" w:hAnsiTheme="minorHAnsi"/>
          <w:bCs/>
          <w:szCs w:val="24"/>
        </w:rPr>
        <w:t xml:space="preserve">of B-BBEE status level of contributor </w:t>
      </w:r>
      <w:r w:rsidRPr="00E822EA">
        <w:rPr>
          <w:rFonts w:asciiTheme="minorHAnsi" w:hAnsiTheme="minorHAnsi" w:cs="Calibri"/>
          <w:szCs w:val="24"/>
        </w:rPr>
        <w:t xml:space="preserve">as defined in </w:t>
      </w:r>
      <w:r w:rsidRPr="00E822EA">
        <w:rPr>
          <w:rFonts w:asciiTheme="minorHAnsi" w:hAnsiTheme="minorHAnsi"/>
          <w:bCs/>
          <w:szCs w:val="24"/>
        </w:rPr>
        <w:t>the</w:t>
      </w:r>
      <w:r w:rsidRPr="00E822EA">
        <w:rPr>
          <w:rFonts w:asciiTheme="minorHAnsi" w:hAnsiTheme="minorHAnsi" w:cs="Calibri"/>
          <w:szCs w:val="24"/>
        </w:rPr>
        <w:t xml:space="preserve"> Broad-Based Black Economic Empowerment Act:</w:t>
      </w:r>
    </w:p>
    <w:p w14:paraId="119D855C" w14:textId="77777777" w:rsidR="00E36635" w:rsidRPr="00E822EA" w:rsidRDefault="00E36635" w:rsidP="00E36635">
      <w:pPr>
        <w:ind w:left="1701" w:firstLine="567"/>
        <w:jc w:val="left"/>
        <w:rPr>
          <w:b/>
          <w:i/>
          <w:iCs/>
          <w:szCs w:val="24"/>
        </w:rPr>
      </w:pPr>
      <w:r w:rsidRPr="00E822EA">
        <w:rPr>
          <w:b/>
          <w:i/>
          <w:iCs/>
          <w:szCs w:val="24"/>
        </w:rPr>
        <w:t>B-BBEE certificate (from a SANAS Accredited Agency);</w:t>
      </w:r>
    </w:p>
    <w:p w14:paraId="6311E580" w14:textId="77777777" w:rsidR="00E36635" w:rsidRPr="00E822EA" w:rsidRDefault="00E36635" w:rsidP="00E36635">
      <w:pPr>
        <w:pStyle w:val="ListParagraph"/>
        <w:ind w:left="1880" w:firstLine="388"/>
        <w:jc w:val="left"/>
        <w:rPr>
          <w:b/>
          <w:szCs w:val="24"/>
        </w:rPr>
      </w:pPr>
      <w:r w:rsidRPr="00E822EA">
        <w:rPr>
          <w:b/>
          <w:szCs w:val="24"/>
        </w:rPr>
        <w:t xml:space="preserve">or </w:t>
      </w:r>
    </w:p>
    <w:p w14:paraId="409E397D" w14:textId="77777777" w:rsidR="00E36635" w:rsidRPr="005707A3" w:rsidRDefault="00E36635" w:rsidP="00E36635">
      <w:pPr>
        <w:pStyle w:val="ListParagraph"/>
        <w:ind w:left="2268"/>
        <w:jc w:val="left"/>
        <w:rPr>
          <w:b/>
          <w:i/>
          <w:iCs/>
          <w:szCs w:val="24"/>
        </w:rPr>
      </w:pPr>
      <w:r w:rsidRPr="00E822EA">
        <w:rPr>
          <w:b/>
          <w:i/>
          <w:iCs/>
          <w:szCs w:val="24"/>
        </w:rPr>
        <w:t xml:space="preserve">Sworn affidavit </w:t>
      </w:r>
      <w:r w:rsidRPr="00E822EA">
        <w:rPr>
          <w:b/>
          <w:szCs w:val="24"/>
        </w:rPr>
        <w:t>in the format provided by CIPC -</w:t>
      </w:r>
      <w:r w:rsidRPr="00E822EA">
        <w:rPr>
          <w:b/>
          <w:i/>
          <w:iCs/>
          <w:szCs w:val="24"/>
        </w:rPr>
        <w:t xml:space="preserve"> Applicable to EMEs and QSEs only;</w:t>
      </w:r>
    </w:p>
    <w:p w14:paraId="11105006" w14:textId="77777777" w:rsidR="00E36635" w:rsidRPr="00E822EA" w:rsidRDefault="00E36635" w:rsidP="00E36635">
      <w:pPr>
        <w:spacing w:after="0"/>
        <w:ind w:left="2268"/>
        <w:jc w:val="left"/>
        <w:outlineLvl w:val="0"/>
        <w:rPr>
          <w:rFonts w:asciiTheme="minorHAnsi" w:hAnsiTheme="minorHAnsi" w:cs="Calibri"/>
          <w:b/>
          <w:szCs w:val="24"/>
        </w:rPr>
      </w:pPr>
    </w:p>
    <w:p w14:paraId="39DAA0F7" w14:textId="77777777" w:rsidR="00E36635" w:rsidRPr="005707A3" w:rsidRDefault="00E36635" w:rsidP="00E36635">
      <w:pPr>
        <w:spacing w:after="0"/>
        <w:ind w:left="2268"/>
        <w:jc w:val="left"/>
        <w:outlineLvl w:val="0"/>
        <w:rPr>
          <w:rFonts w:asciiTheme="minorHAnsi" w:hAnsiTheme="minorHAnsi" w:cs="Calibri"/>
          <w:b/>
          <w:szCs w:val="24"/>
        </w:rPr>
      </w:pPr>
      <w:r w:rsidRPr="005707A3">
        <w:rPr>
          <w:rFonts w:asciiTheme="minorHAnsi" w:hAnsiTheme="minorHAnsi" w:cs="Calibri"/>
          <w:b/>
          <w:szCs w:val="24"/>
        </w:rPr>
        <w:t>and/ or</w:t>
      </w:r>
    </w:p>
    <w:p w14:paraId="135DF2B5" w14:textId="77777777" w:rsidR="00E36635" w:rsidRPr="00E822EA" w:rsidRDefault="00E36635" w:rsidP="00E36635">
      <w:pPr>
        <w:spacing w:after="0"/>
        <w:ind w:left="2268"/>
        <w:jc w:val="left"/>
        <w:outlineLvl w:val="0"/>
        <w:rPr>
          <w:rFonts w:asciiTheme="minorHAnsi" w:hAnsiTheme="minorHAnsi" w:cs="Calibri"/>
          <w:b/>
          <w:szCs w:val="24"/>
        </w:rPr>
      </w:pPr>
    </w:p>
    <w:p w14:paraId="1634CE77" w14:textId="75B659E8" w:rsidR="00E36635" w:rsidRPr="002C2F1F" w:rsidRDefault="00E36635" w:rsidP="00A15DE7">
      <w:pPr>
        <w:numPr>
          <w:ilvl w:val="4"/>
          <w:numId w:val="43"/>
        </w:numPr>
        <w:spacing w:after="0"/>
        <w:ind w:left="2268"/>
        <w:jc w:val="left"/>
        <w:outlineLvl w:val="0"/>
        <w:rPr>
          <w:rFonts w:asciiTheme="minorHAnsi" w:hAnsiTheme="minorHAnsi" w:cs="Calibri"/>
          <w:b/>
          <w:bCs/>
          <w:szCs w:val="24"/>
        </w:rPr>
      </w:pPr>
      <w:r w:rsidRPr="002C2F1F">
        <w:rPr>
          <w:rFonts w:asciiTheme="minorHAnsi" w:hAnsiTheme="minorHAnsi" w:cs="Calibri"/>
          <w:b/>
          <w:bCs/>
          <w:szCs w:val="24"/>
        </w:rPr>
        <w:t xml:space="preserve">Column D in tables </w:t>
      </w:r>
      <w:r w:rsidR="005707A3">
        <w:rPr>
          <w:rFonts w:asciiTheme="minorHAnsi" w:hAnsiTheme="minorHAnsi" w:cs="Calibri"/>
          <w:b/>
          <w:bCs/>
          <w:szCs w:val="24"/>
        </w:rPr>
        <w:t>13 :</w:t>
      </w:r>
    </w:p>
    <w:p w14:paraId="02E1745D" w14:textId="77777777" w:rsidR="00E36635" w:rsidRDefault="00E36635" w:rsidP="00E36635">
      <w:pPr>
        <w:spacing w:after="0"/>
        <w:ind w:left="2268"/>
        <w:jc w:val="left"/>
        <w:outlineLvl w:val="0"/>
        <w:rPr>
          <w:rFonts w:asciiTheme="minorHAnsi" w:hAnsiTheme="minorHAnsi"/>
          <w:bCs/>
          <w:szCs w:val="24"/>
        </w:rPr>
      </w:pPr>
      <w:r w:rsidRPr="002C2F1F">
        <w:rPr>
          <w:rFonts w:asciiTheme="minorHAnsi" w:hAnsiTheme="minorHAnsi"/>
          <w:bCs/>
          <w:szCs w:val="24"/>
        </w:rPr>
        <w:t xml:space="preserve">Copy of </w:t>
      </w:r>
      <w:r w:rsidRPr="00A46DFC">
        <w:rPr>
          <w:rFonts w:asciiTheme="minorHAnsi" w:hAnsiTheme="minorHAnsi"/>
          <w:b/>
          <w:szCs w:val="24"/>
        </w:rPr>
        <w:t>South African Identification Document (ID);</w:t>
      </w:r>
      <w:r w:rsidRPr="002C2F1F">
        <w:rPr>
          <w:rFonts w:asciiTheme="minorHAnsi" w:hAnsiTheme="minorHAnsi"/>
          <w:bCs/>
          <w:szCs w:val="24"/>
        </w:rPr>
        <w:t xml:space="preserve"> </w:t>
      </w:r>
    </w:p>
    <w:p w14:paraId="1E39D20E" w14:textId="77777777" w:rsidR="00E36635" w:rsidRPr="002C2F1F" w:rsidRDefault="00E36635" w:rsidP="00E36635">
      <w:pPr>
        <w:spacing w:after="0"/>
        <w:ind w:left="2268"/>
        <w:jc w:val="left"/>
        <w:outlineLvl w:val="0"/>
        <w:rPr>
          <w:rFonts w:asciiTheme="minorHAnsi" w:hAnsiTheme="minorHAnsi"/>
          <w:bCs/>
          <w:szCs w:val="24"/>
        </w:rPr>
      </w:pPr>
      <w:r w:rsidRPr="002C2F1F">
        <w:rPr>
          <w:rFonts w:asciiTheme="minorHAnsi" w:hAnsiTheme="minorHAnsi"/>
          <w:b/>
          <w:szCs w:val="24"/>
        </w:rPr>
        <w:t>and/ or</w:t>
      </w:r>
    </w:p>
    <w:p w14:paraId="2B3C1465" w14:textId="5F568D26" w:rsidR="00E36635" w:rsidRPr="002C2F1F" w:rsidRDefault="00E36635" w:rsidP="00A15DE7">
      <w:pPr>
        <w:numPr>
          <w:ilvl w:val="4"/>
          <w:numId w:val="43"/>
        </w:numPr>
        <w:spacing w:after="0"/>
        <w:ind w:left="2268"/>
        <w:jc w:val="left"/>
        <w:outlineLvl w:val="0"/>
        <w:rPr>
          <w:rFonts w:asciiTheme="minorHAnsi" w:hAnsiTheme="minorHAnsi" w:cs="Calibri"/>
          <w:b/>
          <w:bCs/>
          <w:szCs w:val="24"/>
        </w:rPr>
      </w:pPr>
      <w:r w:rsidRPr="002C2F1F">
        <w:rPr>
          <w:rFonts w:asciiTheme="minorHAnsi" w:hAnsiTheme="minorHAnsi" w:cs="Calibri"/>
          <w:b/>
          <w:bCs/>
          <w:szCs w:val="24"/>
        </w:rPr>
        <w:t xml:space="preserve">Column E in tables </w:t>
      </w:r>
      <w:r w:rsidR="005707A3">
        <w:rPr>
          <w:rFonts w:asciiTheme="minorHAnsi" w:hAnsiTheme="minorHAnsi" w:cs="Calibri"/>
          <w:b/>
          <w:bCs/>
          <w:szCs w:val="24"/>
        </w:rPr>
        <w:t>13 :</w:t>
      </w:r>
    </w:p>
    <w:p w14:paraId="3AE71EBD" w14:textId="77777777" w:rsidR="00E36635" w:rsidRPr="00E822EA" w:rsidRDefault="00E36635" w:rsidP="00E822EA">
      <w:pPr>
        <w:pStyle w:val="ListParagraph"/>
        <w:shd w:val="clear" w:color="auto" w:fill="FFFFFF" w:themeFill="background1"/>
        <w:ind w:left="2268"/>
        <w:jc w:val="left"/>
        <w:rPr>
          <w:rFonts w:cs="Calibri"/>
          <w:szCs w:val="24"/>
        </w:rPr>
      </w:pPr>
      <w:r w:rsidRPr="00E822EA">
        <w:rPr>
          <w:bCs/>
          <w:i/>
          <w:iCs/>
          <w:szCs w:val="24"/>
        </w:rPr>
        <w:t>Copy of Medical Certificate</w:t>
      </w:r>
      <w:r w:rsidRPr="00E822EA">
        <w:rPr>
          <w:bCs/>
          <w:szCs w:val="24"/>
        </w:rPr>
        <w:t xml:space="preserve"> </w:t>
      </w:r>
      <w:r w:rsidRPr="00E822EA">
        <w:rPr>
          <w:b/>
          <w:i/>
          <w:iCs/>
          <w:szCs w:val="24"/>
        </w:rPr>
        <w:t>clearly indicating the disability in line with the</w:t>
      </w:r>
      <w:r w:rsidRPr="00DF0CEE">
        <w:rPr>
          <w:b/>
          <w:i/>
          <w:iCs/>
          <w:szCs w:val="24"/>
        </w:rPr>
        <w:t xml:space="preserve"> </w:t>
      </w:r>
      <w:r w:rsidRPr="00E822EA">
        <w:rPr>
          <w:b/>
          <w:i/>
          <w:iCs/>
          <w:szCs w:val="24"/>
        </w:rPr>
        <w:t xml:space="preserve">B-BBEE status claimed </w:t>
      </w:r>
      <w:r w:rsidRPr="00E822EA">
        <w:rPr>
          <w:rFonts w:cs="Calibri"/>
          <w:b/>
          <w:i/>
          <w:iCs/>
          <w:szCs w:val="24"/>
        </w:rPr>
        <w:t xml:space="preserve">as defined in </w:t>
      </w:r>
      <w:r w:rsidRPr="00E822EA">
        <w:rPr>
          <w:b/>
          <w:i/>
          <w:iCs/>
          <w:szCs w:val="24"/>
        </w:rPr>
        <w:t>the</w:t>
      </w:r>
      <w:r w:rsidRPr="00E822EA">
        <w:rPr>
          <w:rFonts w:cs="Calibri"/>
          <w:b/>
          <w:i/>
          <w:iCs/>
          <w:szCs w:val="24"/>
        </w:rPr>
        <w:t xml:space="preserve"> Broad-Based Black Economic Empowerment Act</w:t>
      </w:r>
      <w:r w:rsidRPr="00E822EA">
        <w:rPr>
          <w:rFonts w:cs="Calibri"/>
          <w:szCs w:val="24"/>
        </w:rPr>
        <w:t>.</w:t>
      </w:r>
    </w:p>
    <w:p w14:paraId="4F930D67" w14:textId="77777777" w:rsidR="00E36635" w:rsidRPr="00E822EA" w:rsidRDefault="00E36635" w:rsidP="00E822EA">
      <w:pPr>
        <w:pStyle w:val="ListParagraph"/>
        <w:shd w:val="clear" w:color="auto" w:fill="FFFFFF" w:themeFill="background1"/>
        <w:ind w:left="2268"/>
        <w:jc w:val="left"/>
        <w:rPr>
          <w:rFonts w:cs="Calibri"/>
          <w:b/>
          <w:bCs/>
          <w:szCs w:val="24"/>
          <w:lang w:eastAsia="en-GB"/>
        </w:rPr>
      </w:pPr>
    </w:p>
    <w:p w14:paraId="577612F7" w14:textId="77777777" w:rsidR="00E36635" w:rsidRPr="00E822EA" w:rsidRDefault="00E36635" w:rsidP="00E822EA">
      <w:pPr>
        <w:shd w:val="clear" w:color="auto" w:fill="FFFFFF" w:themeFill="background1"/>
        <w:ind w:left="1701" w:firstLine="567"/>
        <w:jc w:val="left"/>
        <w:rPr>
          <w:rFonts w:cs="Calibri"/>
          <w:b/>
          <w:bCs/>
        </w:rPr>
      </w:pPr>
      <w:r w:rsidRPr="00E822EA">
        <w:rPr>
          <w:rFonts w:cs="Calibri"/>
          <w:b/>
          <w:bCs/>
        </w:rPr>
        <w:t>Note:</w:t>
      </w:r>
    </w:p>
    <w:p w14:paraId="67C272CE" w14:textId="77777777" w:rsidR="00E36635" w:rsidRPr="002D54B9" w:rsidRDefault="00E36635" w:rsidP="00E822EA">
      <w:pPr>
        <w:shd w:val="clear" w:color="auto" w:fill="FFFFFF" w:themeFill="background1"/>
        <w:ind w:left="2268"/>
        <w:jc w:val="left"/>
        <w:rPr>
          <w:bCs/>
          <w:szCs w:val="24"/>
        </w:rPr>
      </w:pPr>
      <w:r w:rsidRPr="00E822EA">
        <w:rPr>
          <w:bCs/>
          <w:szCs w:val="24"/>
        </w:rPr>
        <w:t>The  CIPC (Companies and Intellectual Property Commission) registration documents will also be used as evidence to confirm compliance to the Preferential procurement requirements as part of the evaluation process.</w:t>
      </w:r>
    </w:p>
    <w:p w14:paraId="29BB4A50" w14:textId="77777777" w:rsidR="00E36635" w:rsidRPr="000B0772" w:rsidRDefault="00E36635" w:rsidP="00E36635">
      <w:pPr>
        <w:pStyle w:val="ListParagraph"/>
        <w:ind w:left="2268"/>
        <w:jc w:val="left"/>
        <w:rPr>
          <w:rFonts w:cs="Calibri"/>
          <w:b/>
          <w:bCs/>
          <w:szCs w:val="24"/>
          <w:highlight w:val="yellow"/>
          <w:lang w:eastAsia="en-GB"/>
        </w:rPr>
      </w:pPr>
    </w:p>
    <w:p w14:paraId="111EB41C" w14:textId="77777777" w:rsidR="00E36635" w:rsidRPr="002C2F1F" w:rsidRDefault="00E36635" w:rsidP="00A15DE7">
      <w:pPr>
        <w:numPr>
          <w:ilvl w:val="2"/>
          <w:numId w:val="43"/>
        </w:numPr>
        <w:spacing w:after="0" w:line="240" w:lineRule="auto"/>
        <w:ind w:left="1134"/>
        <w:outlineLvl w:val="0"/>
        <w:rPr>
          <w:rFonts w:asciiTheme="minorHAnsi" w:hAnsiTheme="minorHAnsi"/>
          <w:b/>
          <w:szCs w:val="24"/>
        </w:rPr>
      </w:pPr>
      <w:r w:rsidRPr="002C2F1F">
        <w:rPr>
          <w:rFonts w:asciiTheme="minorHAnsi" w:hAnsiTheme="minorHAnsi"/>
          <w:bCs/>
          <w:szCs w:val="24"/>
        </w:rPr>
        <w:t>Indicate their commitment to claim points for each of the preference points</w:t>
      </w:r>
      <w:r w:rsidRPr="002C2F1F">
        <w:rPr>
          <w:rFonts w:asciiTheme="minorHAnsi" w:hAnsiTheme="minorHAnsi"/>
          <w:b/>
          <w:szCs w:val="24"/>
        </w:rPr>
        <w:t xml:space="preserve"> by signing at par 4.5 in the Invitation to Bid document.</w:t>
      </w:r>
    </w:p>
    <w:p w14:paraId="61F04FDD" w14:textId="77777777" w:rsidR="00E36635" w:rsidRPr="002C2F1F" w:rsidRDefault="00E36635" w:rsidP="00E36635">
      <w:pPr>
        <w:ind w:firstLine="567"/>
        <w:rPr>
          <w:rFonts w:cs="Calibri Light"/>
          <w:bCs/>
        </w:rPr>
      </w:pPr>
    </w:p>
    <w:p w14:paraId="5B34CC3E" w14:textId="77777777" w:rsidR="00E36635" w:rsidRPr="002C2F1F" w:rsidRDefault="00E36635" w:rsidP="00E36635">
      <w:pPr>
        <w:ind w:left="567" w:firstLine="567"/>
        <w:rPr>
          <w:rFonts w:cs="Calibri Light"/>
          <w:b/>
        </w:rPr>
      </w:pPr>
      <w:r w:rsidRPr="002C2F1F">
        <w:rPr>
          <w:rFonts w:cs="Calibri Light"/>
          <w:b/>
        </w:rPr>
        <w:t>NOTE (1):</w:t>
      </w:r>
    </w:p>
    <w:p w14:paraId="01182C8E" w14:textId="138C4323" w:rsidR="00E36635" w:rsidRPr="00E822EA" w:rsidRDefault="00E36635" w:rsidP="00672AB2">
      <w:pPr>
        <w:ind w:left="1134"/>
        <w:rPr>
          <w:b/>
          <w:bCs/>
        </w:rPr>
      </w:pPr>
      <w:r w:rsidRPr="00E822EA">
        <w:rPr>
          <w:b/>
          <w:bCs/>
        </w:rPr>
        <w:t>Failure on the part of a bidder to comply to paragraphs (1) and (2) above, will be interpreted to mean that preference points are not claimed.</w:t>
      </w:r>
    </w:p>
    <w:p w14:paraId="5E149005" w14:textId="77777777" w:rsidR="00E36635" w:rsidRPr="00672AB2" w:rsidRDefault="00E36635" w:rsidP="00672AB2">
      <w:pPr>
        <w:pStyle w:val="Heading2"/>
        <w:numPr>
          <w:ilvl w:val="0"/>
          <w:numId w:val="0"/>
        </w:numPr>
        <w:rPr>
          <w:rFonts w:cs="Calibri Light"/>
          <w:b w:val="0"/>
        </w:rPr>
      </w:pPr>
    </w:p>
    <w:p w14:paraId="0E3D2747" w14:textId="77777777" w:rsidR="00E36635" w:rsidRPr="00672AB2" w:rsidRDefault="00E36635" w:rsidP="00672AB2">
      <w:pPr>
        <w:pStyle w:val="Heading2"/>
        <w:numPr>
          <w:ilvl w:val="0"/>
          <w:numId w:val="0"/>
        </w:numPr>
        <w:ind w:left="567"/>
        <w:rPr>
          <w:rFonts w:cs="Calibri Light"/>
          <w:b w:val="0"/>
        </w:rPr>
      </w:pPr>
    </w:p>
    <w:p w14:paraId="09948105" w14:textId="1671CA91" w:rsidR="00A30DA4" w:rsidRDefault="00597D4A" w:rsidP="00672AB2">
      <w:bookmarkStart w:id="223" w:name="_Toc146698111"/>
      <w:bookmarkStart w:id="224" w:name="_Toc146698117"/>
      <w:bookmarkStart w:id="225" w:name="_Toc146698118"/>
      <w:bookmarkStart w:id="226" w:name="_Toc146698119"/>
      <w:bookmarkStart w:id="227" w:name="_Toc146698146"/>
      <w:bookmarkStart w:id="228" w:name="_Toc146698156"/>
      <w:bookmarkStart w:id="229" w:name="_Toc146698166"/>
      <w:bookmarkStart w:id="230" w:name="_Toc146698178"/>
      <w:bookmarkStart w:id="231" w:name="_Toc146698360"/>
      <w:bookmarkStart w:id="232" w:name="_Toc146698375"/>
      <w:bookmarkStart w:id="233" w:name="_Toc146698376"/>
      <w:bookmarkStart w:id="234" w:name="_Toc146698378"/>
      <w:bookmarkStart w:id="235" w:name="_Toc146698396"/>
      <w:bookmarkStart w:id="236" w:name="_Toc146698398"/>
      <w:bookmarkStart w:id="237" w:name="_Toc146698399"/>
      <w:bookmarkStart w:id="238" w:name="_Toc146698400"/>
      <w:bookmarkStart w:id="239" w:name="_Toc146698401"/>
      <w:bookmarkStart w:id="240" w:name="_Toc178951484"/>
      <w:bookmarkEnd w:id="10"/>
      <w:bookmarkEnd w:id="11"/>
      <w:bookmarkEnd w:id="12"/>
      <w:bookmarkEnd w:id="13"/>
      <w:bookmarkEnd w:id="162"/>
      <w:bookmarkEnd w:id="219"/>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cs="Calibri"/>
          <w:sz w:val="21"/>
          <w:szCs w:val="21"/>
          <w:lang w:eastAsia="en-GB"/>
        </w:rPr>
        <w:t xml:space="preserve">       </w:t>
      </w:r>
      <w:bookmarkEnd w:id="240"/>
    </w:p>
    <w:p w14:paraId="57758CD0" w14:textId="77777777" w:rsidR="000A4B14" w:rsidRPr="00AC018A" w:rsidRDefault="000A4B14" w:rsidP="000A4B14">
      <w:pPr>
        <w:pStyle w:val="AnnexH1"/>
        <w:numPr>
          <w:ilvl w:val="0"/>
          <w:numId w:val="0"/>
        </w:numPr>
        <w:ind w:right="-568"/>
        <w:jc w:val="left"/>
      </w:pPr>
      <w:bookmarkStart w:id="241" w:name="_Toc151325602"/>
      <w:bookmarkStart w:id="242" w:name="_Toc171366810"/>
      <w:bookmarkStart w:id="243" w:name="_Toc179352092"/>
      <w:bookmarkStart w:id="244" w:name="_Toc201931436"/>
      <w:r>
        <w:lastRenderedPageBreak/>
        <w:t xml:space="preserve">Annex </w:t>
      </w:r>
      <w:r w:rsidR="00214F9B">
        <w:t>B</w:t>
      </w:r>
      <w:r>
        <w:t xml:space="preserve">: </w:t>
      </w:r>
      <w:r w:rsidRPr="00AC018A">
        <w:t>THIRD-PARTY RISK MANAGEMENT (TPRM) ASSESSMENT</w:t>
      </w:r>
      <w:bookmarkEnd w:id="241"/>
      <w:bookmarkEnd w:id="242"/>
      <w:bookmarkEnd w:id="243"/>
      <w:bookmarkEnd w:id="244"/>
    </w:p>
    <w:p w14:paraId="53A7DF74" w14:textId="77777777" w:rsidR="000A4B14" w:rsidRPr="00AC018A" w:rsidRDefault="000A4B14" w:rsidP="00A15DE7">
      <w:pPr>
        <w:keepNext/>
        <w:numPr>
          <w:ilvl w:val="0"/>
          <w:numId w:val="44"/>
        </w:numPr>
        <w:spacing w:before="120" w:line="240" w:lineRule="auto"/>
        <w:ind w:left="709" w:hanging="283"/>
        <w:jc w:val="left"/>
        <w:outlineLvl w:val="0"/>
        <w:rPr>
          <w:rFonts w:asciiTheme="majorHAnsi" w:eastAsiaTheme="majorEastAsia" w:hAnsiTheme="majorHAnsi" w:cstheme="minorBidi"/>
          <w:b/>
          <w:iCs/>
          <w:color w:val="0E1B8D"/>
          <w:sz w:val="32"/>
          <w:lang w:val="en-GB"/>
        </w:rPr>
      </w:pPr>
      <w:bookmarkStart w:id="245" w:name="_Toc151325603"/>
      <w:r w:rsidRPr="00AC018A">
        <w:rPr>
          <w:rFonts w:asciiTheme="majorHAnsi" w:eastAsiaTheme="majorEastAsia" w:hAnsiTheme="majorHAnsi" w:cstheme="minorBidi"/>
          <w:b/>
          <w:iCs/>
          <w:color w:val="0E1B8D"/>
          <w:sz w:val="32"/>
          <w:lang w:val="en-GB"/>
        </w:rPr>
        <w:t>Instructions</w:t>
      </w:r>
      <w:bookmarkEnd w:id="245"/>
    </w:p>
    <w:p w14:paraId="6A344173" w14:textId="77777777" w:rsidR="000A4B14" w:rsidRPr="00AC018A" w:rsidRDefault="000A4B14" w:rsidP="00A15DE7">
      <w:pPr>
        <w:numPr>
          <w:ilvl w:val="0"/>
          <w:numId w:val="54"/>
        </w:numPr>
        <w:spacing w:after="0"/>
        <w:outlineLvl w:val="0"/>
        <w:rPr>
          <w:rFonts w:asciiTheme="minorHAnsi" w:hAnsiTheme="minorHAnsi"/>
        </w:rPr>
      </w:pPr>
      <w:r w:rsidRPr="00AC018A">
        <w:rPr>
          <w:rFonts w:asciiTheme="minorHAnsi" w:hAnsiTheme="minorHAnsi"/>
        </w:rPr>
        <w:t xml:space="preserve">In terms of the approved SITA Third-Party Risk Management Framework, all Bidders responding to this bid must complete the following section by answering ALL the questions. </w:t>
      </w:r>
    </w:p>
    <w:p w14:paraId="71BFD096" w14:textId="77777777" w:rsidR="000A4B14" w:rsidRPr="00AC018A" w:rsidRDefault="000A4B14" w:rsidP="00A15DE7">
      <w:pPr>
        <w:numPr>
          <w:ilvl w:val="0"/>
          <w:numId w:val="54"/>
        </w:numPr>
        <w:spacing w:after="0"/>
        <w:outlineLvl w:val="0"/>
        <w:rPr>
          <w:rFonts w:asciiTheme="minorHAnsi" w:hAnsiTheme="minorHAnsi"/>
        </w:rPr>
      </w:pPr>
      <w:r w:rsidRPr="00AC018A">
        <w:rPr>
          <w:rFonts w:asciiTheme="minorHAnsi" w:hAnsiTheme="minorHAnsi"/>
        </w:rPr>
        <w:t>By completing the Third-Party Risk Management Assessment, the Bidder agrees to provide all reasonable supporting documentation when requested to do so, as well as during contract finalisation as this is a pre-award condition of this bid.</w:t>
      </w:r>
    </w:p>
    <w:p w14:paraId="66B1F557" w14:textId="77777777" w:rsidR="000A4B14" w:rsidRPr="00AC018A" w:rsidRDefault="000A4B14" w:rsidP="00A15DE7">
      <w:pPr>
        <w:numPr>
          <w:ilvl w:val="0"/>
          <w:numId w:val="54"/>
        </w:numPr>
        <w:spacing w:after="0"/>
        <w:outlineLvl w:val="0"/>
        <w:rPr>
          <w:rFonts w:asciiTheme="minorHAnsi" w:hAnsiTheme="minorHAnsi"/>
        </w:rPr>
      </w:pPr>
      <w:r w:rsidRPr="00AC018A">
        <w:rPr>
          <w:rFonts w:asciiTheme="minorHAnsi" w:hAnsiTheme="minorHAnsi"/>
        </w:rPr>
        <w:t xml:space="preserve">Any risk identified during the assessment process will have to be mitigated and/or remediated before or during the contract finalisation phase. A detailed mitigation plan, that is acceptable to SITA, may also be required.   </w:t>
      </w:r>
    </w:p>
    <w:p w14:paraId="541DE558" w14:textId="77777777" w:rsidR="000A4B14" w:rsidRPr="00AC018A" w:rsidRDefault="000A4B14" w:rsidP="00A15DE7">
      <w:pPr>
        <w:numPr>
          <w:ilvl w:val="0"/>
          <w:numId w:val="54"/>
        </w:numPr>
        <w:spacing w:after="0"/>
        <w:outlineLvl w:val="0"/>
        <w:rPr>
          <w:rFonts w:asciiTheme="minorHAnsi" w:hAnsiTheme="minorHAnsi"/>
        </w:rPr>
      </w:pPr>
      <w:r w:rsidRPr="00AC018A">
        <w:rPr>
          <w:rFonts w:asciiTheme="minorHAnsi" w:hAnsiTheme="minorHAnsi"/>
        </w:rPr>
        <w:t xml:space="preserve">Supplier due diligence, as contained in the Special Conditions of Contract, is also applicable to this Third-Party Risk Management process. </w:t>
      </w:r>
    </w:p>
    <w:p w14:paraId="19F43989" w14:textId="77777777" w:rsidR="000A4B14" w:rsidRPr="00AC018A" w:rsidRDefault="000A4B14" w:rsidP="00A15DE7">
      <w:pPr>
        <w:numPr>
          <w:ilvl w:val="0"/>
          <w:numId w:val="54"/>
        </w:numPr>
        <w:spacing w:after="0"/>
        <w:outlineLvl w:val="0"/>
        <w:rPr>
          <w:rFonts w:asciiTheme="minorHAnsi" w:hAnsiTheme="minorHAnsi"/>
        </w:rPr>
      </w:pPr>
      <w:r w:rsidRPr="00AC018A">
        <w:rPr>
          <w:rFonts w:asciiTheme="minorHAnsi" w:hAnsiTheme="minorHAnsi"/>
        </w:rPr>
        <w:t>The following 6 (six) risk elements will be assessed:</w:t>
      </w:r>
    </w:p>
    <w:p w14:paraId="49500B12" w14:textId="77777777" w:rsidR="000A4B14" w:rsidRPr="00AC018A" w:rsidRDefault="000A4B14" w:rsidP="00A15DE7">
      <w:pPr>
        <w:numPr>
          <w:ilvl w:val="1"/>
          <w:numId w:val="55"/>
        </w:numPr>
        <w:spacing w:after="0"/>
        <w:outlineLvl w:val="0"/>
        <w:rPr>
          <w:rFonts w:asciiTheme="minorHAnsi" w:hAnsiTheme="minorHAnsi" w:cstheme="minorHAnsi"/>
        </w:rPr>
      </w:pPr>
      <w:r w:rsidRPr="00AC018A">
        <w:rPr>
          <w:rFonts w:asciiTheme="minorHAnsi" w:hAnsiTheme="minorHAnsi" w:cstheme="minorHAnsi"/>
        </w:rPr>
        <w:t>Company risk: 10 questions;</w:t>
      </w:r>
    </w:p>
    <w:p w14:paraId="1EC58443" w14:textId="77777777" w:rsidR="000A4B14" w:rsidRPr="00AC018A" w:rsidRDefault="000A4B14" w:rsidP="00A15DE7">
      <w:pPr>
        <w:numPr>
          <w:ilvl w:val="1"/>
          <w:numId w:val="55"/>
        </w:numPr>
        <w:spacing w:after="0"/>
        <w:outlineLvl w:val="0"/>
        <w:rPr>
          <w:rFonts w:asciiTheme="minorHAnsi" w:hAnsiTheme="minorHAnsi" w:cstheme="minorHAnsi"/>
        </w:rPr>
      </w:pPr>
      <w:r w:rsidRPr="00AC018A">
        <w:rPr>
          <w:rFonts w:asciiTheme="minorHAnsi" w:hAnsiTheme="minorHAnsi" w:cstheme="minorHAnsi"/>
        </w:rPr>
        <w:t>Financial risk: 6 questions;</w:t>
      </w:r>
    </w:p>
    <w:p w14:paraId="1A6FC633" w14:textId="77777777" w:rsidR="000A4B14" w:rsidRPr="00AC018A" w:rsidRDefault="000A4B14" w:rsidP="00A15DE7">
      <w:pPr>
        <w:numPr>
          <w:ilvl w:val="1"/>
          <w:numId w:val="55"/>
        </w:numPr>
        <w:spacing w:after="0"/>
        <w:outlineLvl w:val="0"/>
        <w:rPr>
          <w:rFonts w:asciiTheme="minorHAnsi" w:hAnsiTheme="minorHAnsi" w:cstheme="minorHAnsi"/>
        </w:rPr>
      </w:pPr>
      <w:r w:rsidRPr="00AC018A">
        <w:rPr>
          <w:rFonts w:asciiTheme="minorHAnsi" w:hAnsiTheme="minorHAnsi" w:cstheme="minorHAnsi"/>
        </w:rPr>
        <w:t xml:space="preserve">Operational risk: 8 questions; </w:t>
      </w:r>
    </w:p>
    <w:p w14:paraId="4D134D6C" w14:textId="77777777" w:rsidR="000A4B14" w:rsidRPr="00AC018A" w:rsidRDefault="000A4B14" w:rsidP="00A15DE7">
      <w:pPr>
        <w:numPr>
          <w:ilvl w:val="1"/>
          <w:numId w:val="55"/>
        </w:numPr>
        <w:spacing w:after="0"/>
        <w:outlineLvl w:val="0"/>
        <w:rPr>
          <w:rFonts w:asciiTheme="minorHAnsi" w:hAnsiTheme="minorHAnsi" w:cstheme="minorHAnsi"/>
        </w:rPr>
      </w:pPr>
      <w:r w:rsidRPr="00AC018A">
        <w:rPr>
          <w:rFonts w:asciiTheme="minorHAnsi" w:hAnsiTheme="minorHAnsi" w:cstheme="minorHAnsi"/>
        </w:rPr>
        <w:t xml:space="preserve">Governance and compliance risk: 6 questions; </w:t>
      </w:r>
    </w:p>
    <w:p w14:paraId="788DF93B" w14:textId="77777777" w:rsidR="000A4B14" w:rsidRPr="00AC018A" w:rsidRDefault="000A4B14" w:rsidP="00A15DE7">
      <w:pPr>
        <w:numPr>
          <w:ilvl w:val="1"/>
          <w:numId w:val="55"/>
        </w:numPr>
        <w:spacing w:after="0"/>
        <w:outlineLvl w:val="0"/>
        <w:rPr>
          <w:rFonts w:asciiTheme="minorHAnsi" w:hAnsiTheme="minorHAnsi" w:cstheme="minorHAnsi"/>
        </w:rPr>
      </w:pPr>
      <w:r w:rsidRPr="00AC018A">
        <w:rPr>
          <w:rFonts w:asciiTheme="minorHAnsi" w:hAnsiTheme="minorHAnsi" w:cstheme="minorHAnsi"/>
        </w:rPr>
        <w:t>Information security and privacy risk: 7 questions;</w:t>
      </w:r>
    </w:p>
    <w:p w14:paraId="799F33D5" w14:textId="77777777" w:rsidR="000A4B14" w:rsidRPr="00AC018A" w:rsidRDefault="000A4B14" w:rsidP="00A15DE7">
      <w:pPr>
        <w:numPr>
          <w:ilvl w:val="1"/>
          <w:numId w:val="55"/>
        </w:numPr>
        <w:spacing w:after="0"/>
        <w:outlineLvl w:val="0"/>
        <w:rPr>
          <w:rFonts w:asciiTheme="minorHAnsi" w:hAnsiTheme="minorHAnsi" w:cstheme="minorHAnsi"/>
        </w:rPr>
      </w:pPr>
      <w:r w:rsidRPr="00AC018A">
        <w:rPr>
          <w:rFonts w:asciiTheme="minorHAnsi" w:hAnsiTheme="minorHAnsi" w:cstheme="minorHAnsi"/>
        </w:rPr>
        <w:t xml:space="preserve">Reputational risk: 6 questions. </w:t>
      </w:r>
    </w:p>
    <w:p w14:paraId="6B9465B1" w14:textId="77777777" w:rsidR="000A4B14" w:rsidRPr="00AC018A" w:rsidRDefault="000A4B14" w:rsidP="00A15DE7">
      <w:pPr>
        <w:keepNext/>
        <w:numPr>
          <w:ilvl w:val="1"/>
          <w:numId w:val="44"/>
        </w:numPr>
        <w:spacing w:before="120" w:line="240" w:lineRule="auto"/>
        <w:jc w:val="left"/>
        <w:outlineLvl w:val="1"/>
        <w:rPr>
          <w:rFonts w:asciiTheme="majorHAnsi" w:eastAsiaTheme="majorEastAsia" w:hAnsiTheme="majorHAnsi" w:cstheme="minorBidi"/>
          <w:b/>
          <w:color w:val="0E1B8D"/>
          <w:sz w:val="28"/>
          <w:szCs w:val="26"/>
        </w:rPr>
      </w:pPr>
      <w:bookmarkStart w:id="246" w:name="_Toc151325604"/>
      <w:r w:rsidRPr="00AC018A">
        <w:rPr>
          <w:rFonts w:asciiTheme="majorHAnsi" w:eastAsiaTheme="majorEastAsia" w:hAnsiTheme="majorHAnsi" w:cstheme="minorBidi"/>
          <w:b/>
          <w:color w:val="0E1B8D"/>
          <w:sz w:val="28"/>
          <w:szCs w:val="26"/>
        </w:rPr>
        <w:t>Evaluation Criteria</w:t>
      </w:r>
      <w:bookmarkEnd w:id="246"/>
    </w:p>
    <w:p w14:paraId="370E261F" w14:textId="77777777" w:rsidR="000A4B14" w:rsidRPr="00AC018A" w:rsidRDefault="000A4B14" w:rsidP="00A15DE7">
      <w:pPr>
        <w:keepNext/>
        <w:numPr>
          <w:ilvl w:val="2"/>
          <w:numId w:val="44"/>
        </w:numPr>
        <w:spacing w:before="120" w:line="240" w:lineRule="auto"/>
        <w:jc w:val="left"/>
        <w:outlineLvl w:val="2"/>
        <w:rPr>
          <w:rFonts w:asciiTheme="majorHAnsi" w:eastAsiaTheme="majorEastAsia" w:hAnsiTheme="majorHAnsi" w:cstheme="minorBidi"/>
          <w:b/>
          <w:iCs/>
          <w:color w:val="0E1B8D"/>
          <w:sz w:val="24"/>
          <w:szCs w:val="24"/>
          <w:lang w:val="en-GB"/>
        </w:rPr>
      </w:pPr>
      <w:bookmarkStart w:id="247" w:name="_Toc151325605"/>
      <w:r w:rsidRPr="00AC018A">
        <w:rPr>
          <w:rFonts w:asciiTheme="majorHAnsi" w:eastAsiaTheme="majorEastAsia" w:hAnsiTheme="majorHAnsi" w:cstheme="minorBidi"/>
          <w:b/>
          <w:iCs/>
          <w:color w:val="0E1B8D"/>
          <w:sz w:val="24"/>
          <w:szCs w:val="24"/>
          <w:lang w:val="en-GB"/>
        </w:rPr>
        <w:t>Company risk</w:t>
      </w:r>
      <w:bookmarkEnd w:id="247"/>
    </w:p>
    <w:p w14:paraId="34D93F9D" w14:textId="77777777" w:rsidR="000A4B14" w:rsidRPr="00AC018A" w:rsidRDefault="000A4B14" w:rsidP="00A15DE7">
      <w:pPr>
        <w:numPr>
          <w:ilvl w:val="1"/>
          <w:numId w:val="53"/>
        </w:numPr>
        <w:spacing w:line="240" w:lineRule="auto"/>
        <w:rPr>
          <w:rFonts w:asciiTheme="minorHAnsi" w:hAnsiTheme="minorHAnsi" w:cstheme="minorHAnsi"/>
        </w:rPr>
      </w:pPr>
      <w:r w:rsidRPr="00AC018A">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0A4B14" w:rsidRPr="00AC018A" w14:paraId="156DA89D" w14:textId="77777777" w:rsidTr="002E71B3">
        <w:trPr>
          <w:tblHeader/>
        </w:trPr>
        <w:tc>
          <w:tcPr>
            <w:tcW w:w="4100" w:type="pct"/>
            <w:shd w:val="clear" w:color="auto" w:fill="DBE5F1"/>
          </w:tcPr>
          <w:p w14:paraId="0D6A4766"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4141D3F8"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0A4B14" w:rsidRPr="00AC018A" w14:paraId="1F9B93FC" w14:textId="77777777" w:rsidTr="002E71B3">
        <w:tc>
          <w:tcPr>
            <w:tcW w:w="4100" w:type="pct"/>
            <w:shd w:val="clear" w:color="auto" w:fill="auto"/>
          </w:tcPr>
          <w:p w14:paraId="2AEA4882"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Yes</w:t>
            </w:r>
          </w:p>
        </w:tc>
        <w:tc>
          <w:tcPr>
            <w:tcW w:w="900" w:type="pct"/>
            <w:shd w:val="clear" w:color="auto" w:fill="auto"/>
          </w:tcPr>
          <w:p w14:paraId="78EC62EA"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w:t>
            </w:r>
          </w:p>
        </w:tc>
      </w:tr>
      <w:tr w:rsidR="000A4B14" w:rsidRPr="00AC018A" w14:paraId="27590EB1" w14:textId="77777777" w:rsidTr="002E71B3">
        <w:tc>
          <w:tcPr>
            <w:tcW w:w="4100" w:type="pct"/>
            <w:shd w:val="clear" w:color="auto" w:fill="auto"/>
          </w:tcPr>
          <w:p w14:paraId="2E88F075"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Partially meet requirements</w:t>
            </w:r>
          </w:p>
        </w:tc>
        <w:tc>
          <w:tcPr>
            <w:tcW w:w="900" w:type="pct"/>
            <w:shd w:val="clear" w:color="auto" w:fill="auto"/>
          </w:tcPr>
          <w:p w14:paraId="567D7E09"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0.5</w:t>
            </w:r>
          </w:p>
        </w:tc>
      </w:tr>
      <w:tr w:rsidR="000A4B14" w:rsidRPr="00AC018A" w14:paraId="7576338A" w14:textId="77777777" w:rsidTr="002E71B3">
        <w:tc>
          <w:tcPr>
            <w:tcW w:w="4100" w:type="pct"/>
            <w:shd w:val="clear" w:color="auto" w:fill="auto"/>
          </w:tcPr>
          <w:p w14:paraId="1E95539A"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 xml:space="preserve">No </w:t>
            </w:r>
          </w:p>
        </w:tc>
        <w:tc>
          <w:tcPr>
            <w:tcW w:w="900" w:type="pct"/>
            <w:shd w:val="clear" w:color="auto" w:fill="auto"/>
          </w:tcPr>
          <w:p w14:paraId="61B4F05E"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1</w:t>
            </w:r>
          </w:p>
        </w:tc>
      </w:tr>
    </w:tbl>
    <w:p w14:paraId="52A43CD4" w14:textId="77777777" w:rsidR="000A4B14" w:rsidRPr="00AC018A" w:rsidRDefault="000A4B14" w:rsidP="000A4B14">
      <w:pPr>
        <w:tabs>
          <w:tab w:val="num" w:pos="989"/>
        </w:tabs>
        <w:rPr>
          <w:rFonts w:ascii="Calibri" w:hAnsi="Calibri" w:cs="Calibri"/>
        </w:rPr>
      </w:pPr>
    </w:p>
    <w:p w14:paraId="01BE690F" w14:textId="77777777" w:rsidR="000A4B14" w:rsidRPr="00AC018A" w:rsidRDefault="000A4B14" w:rsidP="00A15DE7">
      <w:pPr>
        <w:numPr>
          <w:ilvl w:val="1"/>
          <w:numId w:val="53"/>
        </w:numPr>
        <w:spacing w:line="240" w:lineRule="auto"/>
        <w:rPr>
          <w:rFonts w:asciiTheme="minorHAnsi" w:hAnsiTheme="minorHAnsi" w:cstheme="minorHAnsi"/>
        </w:rPr>
      </w:pPr>
      <w:r w:rsidRPr="00AC018A">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0A4B14" w:rsidRPr="00AC018A" w14:paraId="29B9FC03" w14:textId="77777777" w:rsidTr="002E71B3">
        <w:trPr>
          <w:tblHeader/>
        </w:trPr>
        <w:tc>
          <w:tcPr>
            <w:tcW w:w="4100" w:type="pct"/>
            <w:shd w:val="clear" w:color="auto" w:fill="DBE5F1"/>
          </w:tcPr>
          <w:p w14:paraId="00D12857"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3053472"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0A4B14" w:rsidRPr="00AC018A" w14:paraId="1B9F500A" w14:textId="77777777" w:rsidTr="002E71B3">
        <w:tc>
          <w:tcPr>
            <w:tcW w:w="4100" w:type="pct"/>
            <w:shd w:val="clear" w:color="auto" w:fill="auto"/>
          </w:tcPr>
          <w:p w14:paraId="5F05B676"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Yes</w:t>
            </w:r>
          </w:p>
        </w:tc>
        <w:tc>
          <w:tcPr>
            <w:tcW w:w="900" w:type="pct"/>
            <w:shd w:val="clear" w:color="auto" w:fill="auto"/>
          </w:tcPr>
          <w:p w14:paraId="7935AF9F"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1</w:t>
            </w:r>
          </w:p>
        </w:tc>
      </w:tr>
      <w:tr w:rsidR="000A4B14" w:rsidRPr="00AC018A" w14:paraId="575EC244" w14:textId="77777777" w:rsidTr="002E71B3">
        <w:tc>
          <w:tcPr>
            <w:tcW w:w="4100" w:type="pct"/>
            <w:shd w:val="clear" w:color="auto" w:fill="auto"/>
          </w:tcPr>
          <w:p w14:paraId="49CE4B0D"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Partially meet requirements</w:t>
            </w:r>
          </w:p>
        </w:tc>
        <w:tc>
          <w:tcPr>
            <w:tcW w:w="900" w:type="pct"/>
            <w:shd w:val="clear" w:color="auto" w:fill="auto"/>
          </w:tcPr>
          <w:p w14:paraId="0A220D24"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0.5</w:t>
            </w:r>
          </w:p>
        </w:tc>
      </w:tr>
      <w:tr w:rsidR="000A4B14" w:rsidRPr="00AC018A" w14:paraId="5DF85A02" w14:textId="77777777" w:rsidTr="002E71B3">
        <w:tc>
          <w:tcPr>
            <w:tcW w:w="4100" w:type="pct"/>
            <w:shd w:val="clear" w:color="auto" w:fill="auto"/>
          </w:tcPr>
          <w:p w14:paraId="694FA0A3"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No</w:t>
            </w:r>
          </w:p>
        </w:tc>
        <w:tc>
          <w:tcPr>
            <w:tcW w:w="900" w:type="pct"/>
            <w:shd w:val="clear" w:color="auto" w:fill="auto"/>
          </w:tcPr>
          <w:p w14:paraId="2ED289AC"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w:t>
            </w:r>
          </w:p>
        </w:tc>
      </w:tr>
    </w:tbl>
    <w:p w14:paraId="1BA1E65B" w14:textId="77777777" w:rsidR="000A4B14" w:rsidRPr="00AC018A" w:rsidRDefault="000A4B14" w:rsidP="000A4B14">
      <w:pPr>
        <w:tabs>
          <w:tab w:val="num" w:pos="989"/>
        </w:tabs>
        <w:rPr>
          <w:rFonts w:ascii="Calibri" w:hAnsi="Calibri" w:cs="Calibri"/>
        </w:rPr>
      </w:pPr>
    </w:p>
    <w:p w14:paraId="2D0EEC8E" w14:textId="77777777" w:rsidR="000A4B14" w:rsidRPr="00AC018A" w:rsidRDefault="000A4B14" w:rsidP="00A15DE7">
      <w:pPr>
        <w:numPr>
          <w:ilvl w:val="1"/>
          <w:numId w:val="53"/>
        </w:numPr>
        <w:spacing w:line="240" w:lineRule="auto"/>
        <w:rPr>
          <w:rFonts w:asciiTheme="minorHAnsi" w:hAnsiTheme="minorHAnsi" w:cstheme="minorHAnsi"/>
        </w:rPr>
      </w:pPr>
      <w:r w:rsidRPr="00AC018A">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0A4B14" w:rsidRPr="00AC018A" w14:paraId="03D33FFA" w14:textId="77777777" w:rsidTr="002E71B3">
        <w:trPr>
          <w:tblHeader/>
        </w:trPr>
        <w:tc>
          <w:tcPr>
            <w:tcW w:w="4100" w:type="pct"/>
            <w:shd w:val="clear" w:color="auto" w:fill="DBE5F1"/>
          </w:tcPr>
          <w:p w14:paraId="3095BF9B"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BE463BD"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0A4B14" w:rsidRPr="00AC018A" w14:paraId="7316640A" w14:textId="77777777" w:rsidTr="002E71B3">
        <w:tc>
          <w:tcPr>
            <w:tcW w:w="4100" w:type="pct"/>
            <w:shd w:val="clear" w:color="auto" w:fill="auto"/>
          </w:tcPr>
          <w:p w14:paraId="5A4A061A"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 xml:space="preserve">Yes, actively operating for more than 5 years </w:t>
            </w:r>
          </w:p>
        </w:tc>
        <w:tc>
          <w:tcPr>
            <w:tcW w:w="900" w:type="pct"/>
            <w:shd w:val="clear" w:color="auto" w:fill="auto"/>
          </w:tcPr>
          <w:p w14:paraId="64D8FAB2"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1</w:t>
            </w:r>
          </w:p>
        </w:tc>
      </w:tr>
      <w:tr w:rsidR="000A4B14" w:rsidRPr="00AC018A" w14:paraId="04FCFD5A" w14:textId="77777777" w:rsidTr="002E71B3">
        <w:tc>
          <w:tcPr>
            <w:tcW w:w="4100" w:type="pct"/>
            <w:shd w:val="clear" w:color="auto" w:fill="auto"/>
          </w:tcPr>
          <w:p w14:paraId="3D08CA9F"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lastRenderedPageBreak/>
              <w:t xml:space="preserve">2-5 Years actively operating </w:t>
            </w:r>
          </w:p>
        </w:tc>
        <w:tc>
          <w:tcPr>
            <w:tcW w:w="900" w:type="pct"/>
            <w:shd w:val="clear" w:color="auto" w:fill="auto"/>
          </w:tcPr>
          <w:p w14:paraId="1551FA53"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0.5</w:t>
            </w:r>
          </w:p>
        </w:tc>
      </w:tr>
      <w:tr w:rsidR="000A4B14" w:rsidRPr="00AC018A" w14:paraId="626B14A1" w14:textId="77777777" w:rsidTr="002E71B3">
        <w:tc>
          <w:tcPr>
            <w:tcW w:w="4100" w:type="pct"/>
            <w:shd w:val="clear" w:color="auto" w:fill="auto"/>
          </w:tcPr>
          <w:p w14:paraId="789005D6"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 xml:space="preserve">No, actively operating for less than 2 years </w:t>
            </w:r>
          </w:p>
        </w:tc>
        <w:tc>
          <w:tcPr>
            <w:tcW w:w="900" w:type="pct"/>
            <w:shd w:val="clear" w:color="auto" w:fill="auto"/>
          </w:tcPr>
          <w:p w14:paraId="483CE006"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w:t>
            </w:r>
          </w:p>
        </w:tc>
      </w:tr>
    </w:tbl>
    <w:p w14:paraId="41034525" w14:textId="77777777" w:rsidR="000A4B14" w:rsidRPr="00AC018A" w:rsidRDefault="000A4B14" w:rsidP="000A4B14">
      <w:pPr>
        <w:tabs>
          <w:tab w:val="num" w:pos="989"/>
        </w:tabs>
        <w:rPr>
          <w:rFonts w:ascii="Calibri" w:hAnsi="Calibri" w:cs="Calibri"/>
        </w:rPr>
      </w:pPr>
    </w:p>
    <w:p w14:paraId="3580826B" w14:textId="77777777" w:rsidR="000A4B14" w:rsidRPr="00AC018A" w:rsidRDefault="000A4B14" w:rsidP="00A15DE7">
      <w:pPr>
        <w:keepNext/>
        <w:numPr>
          <w:ilvl w:val="2"/>
          <w:numId w:val="44"/>
        </w:numPr>
        <w:spacing w:before="120" w:line="240" w:lineRule="auto"/>
        <w:jc w:val="left"/>
        <w:outlineLvl w:val="2"/>
        <w:rPr>
          <w:rFonts w:asciiTheme="majorHAnsi" w:eastAsiaTheme="majorEastAsia" w:hAnsiTheme="majorHAnsi" w:cstheme="minorBidi"/>
          <w:b/>
          <w:iCs/>
          <w:color w:val="0E1B8D"/>
          <w:sz w:val="24"/>
          <w:szCs w:val="24"/>
          <w:lang w:val="en-GB"/>
        </w:rPr>
      </w:pPr>
      <w:bookmarkStart w:id="248" w:name="_Toc151325606"/>
      <w:r w:rsidRPr="00AC018A">
        <w:rPr>
          <w:rFonts w:asciiTheme="majorHAnsi" w:eastAsiaTheme="majorEastAsia" w:hAnsiTheme="majorHAnsi" w:cstheme="minorBidi"/>
          <w:b/>
          <w:iCs/>
          <w:color w:val="0E1B8D"/>
          <w:sz w:val="24"/>
          <w:szCs w:val="24"/>
          <w:lang w:val="en-GB"/>
        </w:rPr>
        <w:t>All questions for all other risk elements:</w:t>
      </w:r>
      <w:bookmarkEnd w:id="248"/>
      <w:r w:rsidRPr="00AC018A">
        <w:rPr>
          <w:rFonts w:asciiTheme="majorHAnsi" w:eastAsiaTheme="majorEastAsia" w:hAnsiTheme="majorHAnsi" w:cstheme="minorBidi"/>
          <w:b/>
          <w:iCs/>
          <w:color w:val="0E1B8D"/>
          <w:sz w:val="24"/>
          <w:szCs w:val="24"/>
          <w:lang w:val="en-GB"/>
        </w:rPr>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0A4B14" w:rsidRPr="00AC018A" w14:paraId="31BA8BDB" w14:textId="77777777" w:rsidTr="002E71B3">
        <w:trPr>
          <w:tblHeader/>
        </w:trPr>
        <w:tc>
          <w:tcPr>
            <w:tcW w:w="4100" w:type="pct"/>
            <w:shd w:val="clear" w:color="auto" w:fill="DBE5F1"/>
          </w:tcPr>
          <w:p w14:paraId="1E1824E1"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1F4B95B2"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0A4B14" w:rsidRPr="00AC018A" w14:paraId="7C02AE4C" w14:textId="77777777" w:rsidTr="002E71B3">
        <w:tc>
          <w:tcPr>
            <w:tcW w:w="4100" w:type="pct"/>
            <w:shd w:val="clear" w:color="auto" w:fill="auto"/>
          </w:tcPr>
          <w:p w14:paraId="5C942141"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Yes</w:t>
            </w:r>
          </w:p>
        </w:tc>
        <w:tc>
          <w:tcPr>
            <w:tcW w:w="900" w:type="pct"/>
            <w:shd w:val="clear" w:color="auto" w:fill="auto"/>
          </w:tcPr>
          <w:p w14:paraId="39CCAC81"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1</w:t>
            </w:r>
          </w:p>
        </w:tc>
      </w:tr>
      <w:tr w:rsidR="000A4B14" w:rsidRPr="00AC018A" w14:paraId="1847FA98" w14:textId="77777777" w:rsidTr="002E71B3">
        <w:tc>
          <w:tcPr>
            <w:tcW w:w="4100" w:type="pct"/>
            <w:shd w:val="clear" w:color="auto" w:fill="auto"/>
          </w:tcPr>
          <w:p w14:paraId="0DE586DC"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Partially meet requirements</w:t>
            </w:r>
          </w:p>
        </w:tc>
        <w:tc>
          <w:tcPr>
            <w:tcW w:w="900" w:type="pct"/>
            <w:shd w:val="clear" w:color="auto" w:fill="auto"/>
          </w:tcPr>
          <w:p w14:paraId="3973531B"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0.5</w:t>
            </w:r>
          </w:p>
        </w:tc>
      </w:tr>
      <w:tr w:rsidR="000A4B14" w:rsidRPr="00AC018A" w14:paraId="3371A9FA" w14:textId="77777777" w:rsidTr="002E71B3">
        <w:tc>
          <w:tcPr>
            <w:tcW w:w="4100" w:type="pct"/>
            <w:shd w:val="clear" w:color="auto" w:fill="auto"/>
          </w:tcPr>
          <w:p w14:paraId="1C654D26"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No</w:t>
            </w:r>
          </w:p>
        </w:tc>
        <w:tc>
          <w:tcPr>
            <w:tcW w:w="900" w:type="pct"/>
            <w:shd w:val="clear" w:color="auto" w:fill="auto"/>
          </w:tcPr>
          <w:p w14:paraId="754D598F"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w:t>
            </w:r>
          </w:p>
        </w:tc>
      </w:tr>
    </w:tbl>
    <w:p w14:paraId="2A92AC5F" w14:textId="77777777" w:rsidR="000A4B14" w:rsidRPr="00AC018A" w:rsidRDefault="000A4B14" w:rsidP="00A15DE7">
      <w:pPr>
        <w:keepNext/>
        <w:numPr>
          <w:ilvl w:val="1"/>
          <w:numId w:val="44"/>
        </w:numPr>
        <w:spacing w:before="120" w:line="240" w:lineRule="auto"/>
        <w:jc w:val="left"/>
        <w:outlineLvl w:val="1"/>
        <w:rPr>
          <w:rFonts w:asciiTheme="majorHAnsi" w:eastAsiaTheme="majorEastAsia" w:hAnsiTheme="majorHAnsi" w:cstheme="minorBidi"/>
          <w:b/>
          <w:color w:val="0E1B8D"/>
          <w:sz w:val="28"/>
          <w:szCs w:val="26"/>
        </w:rPr>
      </w:pPr>
      <w:bookmarkStart w:id="249" w:name="_Toc151325607"/>
      <w:r w:rsidRPr="00AC018A">
        <w:rPr>
          <w:rFonts w:asciiTheme="majorHAnsi" w:eastAsiaTheme="majorEastAsia" w:hAnsiTheme="majorHAnsi" w:cstheme="minorBidi"/>
          <w:b/>
          <w:color w:val="0E1B8D"/>
          <w:sz w:val="28"/>
          <w:szCs w:val="26"/>
        </w:rPr>
        <w:t>Third Party Risk Assessment</w:t>
      </w:r>
      <w:bookmarkEnd w:id="249"/>
    </w:p>
    <w:p w14:paraId="57EB761A" w14:textId="77777777" w:rsidR="000A4B14" w:rsidRPr="00AC018A" w:rsidRDefault="000A4B14" w:rsidP="00A15DE7">
      <w:pPr>
        <w:numPr>
          <w:ilvl w:val="1"/>
          <w:numId w:val="56"/>
        </w:numPr>
        <w:spacing w:line="240" w:lineRule="auto"/>
        <w:rPr>
          <w:rFonts w:asciiTheme="minorHAnsi" w:hAnsiTheme="minorHAnsi" w:cstheme="minorHAnsi"/>
        </w:rPr>
      </w:pPr>
      <w:r w:rsidRPr="00AC018A">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7F1EA91F" w14:textId="77777777" w:rsidR="000A4B14" w:rsidRPr="00AC018A" w:rsidRDefault="000A4B14" w:rsidP="000A4B14">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0A4B14" w:rsidRPr="00AC018A" w14:paraId="76800298" w14:textId="77777777" w:rsidTr="002E71B3">
        <w:trPr>
          <w:tblHeader/>
          <w:jc w:val="center"/>
        </w:trPr>
        <w:tc>
          <w:tcPr>
            <w:tcW w:w="5923" w:type="dxa"/>
            <w:tcBorders>
              <w:bottom w:val="single" w:sz="4" w:space="0" w:color="4F81BD"/>
            </w:tcBorders>
            <w:shd w:val="clear" w:color="auto" w:fill="DBE5F1"/>
          </w:tcPr>
          <w:p w14:paraId="564AF6C2"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14E94AEB"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Bidders response: </w:t>
            </w:r>
          </w:p>
          <w:p w14:paraId="54EBD610"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Mark relevant box with an “X”   </w:t>
            </w:r>
          </w:p>
        </w:tc>
      </w:tr>
      <w:tr w:rsidR="000A4B14" w:rsidRPr="00AC018A" w14:paraId="4F574CC7" w14:textId="77777777" w:rsidTr="002E71B3">
        <w:trPr>
          <w:cantSplit/>
          <w:jc w:val="center"/>
        </w:trPr>
        <w:tc>
          <w:tcPr>
            <w:tcW w:w="9497" w:type="dxa"/>
            <w:gridSpan w:val="4"/>
            <w:shd w:val="clear" w:color="auto" w:fill="DBE5F1"/>
          </w:tcPr>
          <w:p w14:paraId="27F078CE" w14:textId="77777777" w:rsidR="000A4B14" w:rsidRPr="00AC018A" w:rsidRDefault="000A4B14" w:rsidP="002E71B3">
            <w:pPr>
              <w:rPr>
                <w:rFonts w:ascii="Calibri" w:hAnsi="Calibri" w:cs="Calibri"/>
                <w:color w:val="FF0000"/>
              </w:rPr>
            </w:pPr>
            <w:r w:rsidRPr="00AC018A">
              <w:rPr>
                <w:rFonts w:asciiTheme="majorHAnsi" w:eastAsiaTheme="majorEastAsia" w:hAnsiTheme="majorHAnsi" w:cstheme="minorBidi"/>
                <w:b/>
                <w:iCs/>
                <w:color w:val="0E1B8D"/>
                <w:sz w:val="24"/>
                <w:szCs w:val="24"/>
                <w:lang w:val="en-GB"/>
              </w:rPr>
              <w:t>Company Risk</w:t>
            </w:r>
            <w:r w:rsidRPr="00AC018A">
              <w:rPr>
                <w:rFonts w:ascii="Calibri" w:hAnsi="Calibri" w:cs="Calibri"/>
                <w:b/>
                <w:bCs/>
                <w:color w:val="002060"/>
              </w:rPr>
              <w:t xml:space="preserve"> </w:t>
            </w:r>
          </w:p>
        </w:tc>
      </w:tr>
      <w:tr w:rsidR="000A4B14" w:rsidRPr="00AC018A" w14:paraId="7E411A07"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bottom"/>
          </w:tcPr>
          <w:p w14:paraId="6329553E" w14:textId="4D0CDCBC" w:rsidR="000A4B14" w:rsidRPr="00AC018A" w:rsidRDefault="00F869C7" w:rsidP="00A15DE7">
            <w:pPr>
              <w:numPr>
                <w:ilvl w:val="0"/>
                <w:numId w:val="45"/>
              </w:numPr>
              <w:spacing w:line="240" w:lineRule="auto"/>
              <w:rPr>
                <w:rFonts w:asciiTheme="minorHAnsi" w:hAnsiTheme="minorHAnsi" w:cstheme="minorHAnsi"/>
              </w:rPr>
            </w:pPr>
            <w:r w:rsidRPr="00E05844">
              <w:rPr>
                <w:rFonts w:eastAsia="Calibri Light" w:cs="Calibri Light"/>
              </w:rPr>
              <w:t xml:space="preserve">Have you disclosed all interests and relationships as required in </w:t>
            </w:r>
            <w:r w:rsidRPr="00E05844">
              <w:rPr>
                <w:rFonts w:eastAsia="Calibri Light" w:cs="Calibri Light"/>
                <w:b/>
                <w:bCs/>
              </w:rPr>
              <w:t>SBD 4</w:t>
            </w:r>
            <w:r w:rsidRPr="00E05844">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shd w:val="clear" w:color="auto" w:fill="auto"/>
            <w:vAlign w:val="center"/>
          </w:tcPr>
          <w:p w14:paraId="43B81B64" w14:textId="77777777" w:rsidR="000A4B14" w:rsidRPr="00AC018A" w:rsidRDefault="000A4B14" w:rsidP="002E71B3">
            <w:pPr>
              <w:ind w:left="301" w:hanging="301"/>
              <w:jc w:val="center"/>
              <w:rPr>
                <w:rFonts w:asciiTheme="minorHAnsi" w:hAnsiTheme="minorHAnsi" w:cstheme="minorHAnsi"/>
                <w:bCs/>
              </w:rPr>
            </w:pPr>
            <w:r w:rsidRPr="00AC018A">
              <w:rPr>
                <w:rFonts w:asciiTheme="minorHAnsi" w:hAnsiTheme="minorHAnsi" w:cstheme="minorHAnsi"/>
                <w:bCs/>
              </w:rPr>
              <w:t>Yes</w:t>
            </w:r>
          </w:p>
        </w:tc>
        <w:tc>
          <w:tcPr>
            <w:tcW w:w="1205" w:type="dxa"/>
            <w:shd w:val="clear" w:color="auto" w:fill="auto"/>
            <w:vAlign w:val="center"/>
          </w:tcPr>
          <w:p w14:paraId="08FFAC70" w14:textId="77777777" w:rsidR="000A4B14" w:rsidRPr="00AC018A" w:rsidRDefault="000A4B14" w:rsidP="002E71B3">
            <w:pPr>
              <w:ind w:left="301" w:hanging="301"/>
              <w:jc w:val="center"/>
              <w:rPr>
                <w:rFonts w:asciiTheme="minorHAnsi" w:hAnsiTheme="minorHAnsi" w:cstheme="minorHAnsi"/>
                <w:bCs/>
              </w:rPr>
            </w:pPr>
            <w:r w:rsidRPr="00AC018A">
              <w:rPr>
                <w:rFonts w:asciiTheme="minorHAnsi" w:hAnsiTheme="minorHAnsi" w:cstheme="minorHAnsi"/>
                <w:bCs/>
              </w:rPr>
              <w:t>Partially</w:t>
            </w:r>
          </w:p>
        </w:tc>
        <w:tc>
          <w:tcPr>
            <w:tcW w:w="1386" w:type="dxa"/>
            <w:shd w:val="clear" w:color="auto" w:fill="auto"/>
            <w:vAlign w:val="center"/>
          </w:tcPr>
          <w:p w14:paraId="538707BF" w14:textId="77777777" w:rsidR="000A4B14" w:rsidRPr="00AC018A" w:rsidRDefault="000A4B14" w:rsidP="002E71B3">
            <w:pPr>
              <w:ind w:left="301" w:hanging="301"/>
              <w:jc w:val="center"/>
              <w:rPr>
                <w:rFonts w:asciiTheme="minorHAnsi" w:hAnsiTheme="minorHAnsi" w:cstheme="minorHAnsi"/>
                <w:bCs/>
              </w:rPr>
            </w:pPr>
            <w:r w:rsidRPr="00AC018A">
              <w:rPr>
                <w:rFonts w:asciiTheme="minorHAnsi" w:hAnsiTheme="minorHAnsi" w:cstheme="minorHAnsi"/>
                <w:bCs/>
              </w:rPr>
              <w:t>No</w:t>
            </w:r>
          </w:p>
        </w:tc>
      </w:tr>
      <w:tr w:rsidR="000A4B14" w:rsidRPr="00AC018A" w14:paraId="679DD4AD"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290711C" w14:textId="77777777" w:rsidR="000A4B14" w:rsidRPr="00AC018A" w:rsidRDefault="000A4B14" w:rsidP="00A15DE7">
            <w:pPr>
              <w:numPr>
                <w:ilvl w:val="0"/>
                <w:numId w:val="45"/>
              </w:numPr>
              <w:spacing w:line="240" w:lineRule="auto"/>
              <w:rPr>
                <w:rFonts w:asciiTheme="minorHAnsi" w:hAnsiTheme="minorHAnsi" w:cstheme="minorHAnsi"/>
              </w:rPr>
            </w:pPr>
            <w:r w:rsidRPr="00AC018A">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shd w:val="clear" w:color="auto" w:fill="auto"/>
            <w:vAlign w:val="center"/>
          </w:tcPr>
          <w:p w14:paraId="1A500EAC"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shd w:val="clear" w:color="auto" w:fill="auto"/>
            <w:vAlign w:val="center"/>
          </w:tcPr>
          <w:p w14:paraId="0C4FAB9D"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67775251"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No</w:t>
            </w:r>
          </w:p>
        </w:tc>
      </w:tr>
      <w:tr w:rsidR="000A4B14" w:rsidRPr="00AC018A" w14:paraId="7C7C2735"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CF4D63A" w14:textId="77777777" w:rsidR="000A4B14" w:rsidRPr="00AC018A" w:rsidRDefault="000A4B14" w:rsidP="00A15DE7">
            <w:pPr>
              <w:numPr>
                <w:ilvl w:val="0"/>
                <w:numId w:val="45"/>
              </w:numPr>
              <w:spacing w:line="240" w:lineRule="auto"/>
              <w:rPr>
                <w:rFonts w:asciiTheme="minorHAnsi" w:hAnsiTheme="minorHAnsi" w:cstheme="minorHAnsi"/>
              </w:rPr>
            </w:pPr>
            <w:r w:rsidRPr="00AC018A">
              <w:rPr>
                <w:rFonts w:asciiTheme="minorHAnsi" w:hAnsiTheme="minorHAnsi" w:cstheme="minorHAnsi"/>
              </w:rPr>
              <w:t xml:space="preserve">Are there any law suits or ongoing litigation that could affect this transaction in any way or the bidder as an ongoing concern? </w:t>
            </w:r>
          </w:p>
        </w:tc>
        <w:tc>
          <w:tcPr>
            <w:tcW w:w="983" w:type="dxa"/>
            <w:tcBorders>
              <w:left w:val="single" w:sz="4" w:space="0" w:color="4F81BD"/>
            </w:tcBorders>
            <w:shd w:val="clear" w:color="auto" w:fill="auto"/>
            <w:vAlign w:val="center"/>
          </w:tcPr>
          <w:p w14:paraId="47CB3FB1" w14:textId="77777777" w:rsidR="000A4B14" w:rsidRPr="00AC018A" w:rsidRDefault="000A4B14" w:rsidP="002E71B3">
            <w:pPr>
              <w:jc w:val="center"/>
              <w:rPr>
                <w:rFonts w:asciiTheme="minorHAnsi" w:hAnsiTheme="minorHAnsi" w:cstheme="minorHAnsi"/>
                <w:b/>
              </w:rPr>
            </w:pPr>
            <w:r w:rsidRPr="00AC018A">
              <w:rPr>
                <w:rFonts w:asciiTheme="minorHAnsi" w:hAnsiTheme="minorHAnsi" w:cstheme="minorHAnsi"/>
                <w:bCs/>
              </w:rPr>
              <w:t>Yes</w:t>
            </w:r>
          </w:p>
        </w:tc>
        <w:tc>
          <w:tcPr>
            <w:tcW w:w="1205" w:type="dxa"/>
            <w:shd w:val="clear" w:color="auto" w:fill="auto"/>
            <w:vAlign w:val="center"/>
          </w:tcPr>
          <w:p w14:paraId="5B575439" w14:textId="77777777" w:rsidR="000A4B14" w:rsidRPr="00AC018A" w:rsidRDefault="000A4B14" w:rsidP="002E71B3">
            <w:pPr>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4046F044"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No</w:t>
            </w:r>
          </w:p>
        </w:tc>
      </w:tr>
      <w:tr w:rsidR="000A4B14" w:rsidRPr="00AC018A" w14:paraId="75C6CDD3"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1F91989" w14:textId="77777777" w:rsidR="000A4B14" w:rsidRPr="00AC018A" w:rsidRDefault="000A4B14" w:rsidP="00A15DE7">
            <w:pPr>
              <w:numPr>
                <w:ilvl w:val="0"/>
                <w:numId w:val="45"/>
              </w:numPr>
              <w:spacing w:line="240" w:lineRule="auto"/>
              <w:jc w:val="left"/>
              <w:rPr>
                <w:rFonts w:asciiTheme="minorHAnsi" w:hAnsiTheme="minorHAnsi" w:cstheme="minorHAnsi"/>
              </w:rPr>
            </w:pPr>
            <w:r w:rsidRPr="00AC018A">
              <w:rPr>
                <w:rFonts w:asciiTheme="minorHAnsi" w:hAnsiTheme="minorHAnsi" w:cstheme="minorHAnsi"/>
              </w:rPr>
              <w:t>Is customer service delivery or contract performance actively monitored by you?</w:t>
            </w:r>
          </w:p>
        </w:tc>
        <w:tc>
          <w:tcPr>
            <w:tcW w:w="983" w:type="dxa"/>
            <w:tcBorders>
              <w:left w:val="single" w:sz="4" w:space="0" w:color="4F81BD"/>
            </w:tcBorders>
            <w:shd w:val="clear" w:color="auto" w:fill="auto"/>
            <w:vAlign w:val="center"/>
          </w:tcPr>
          <w:p w14:paraId="0C556B3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43FF2400"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2E14F9FB"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83DDB77"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6D307F8" w14:textId="77777777" w:rsidR="000A4B14" w:rsidRPr="00AC018A" w:rsidRDefault="000A4B14" w:rsidP="00A15DE7">
            <w:pPr>
              <w:numPr>
                <w:ilvl w:val="0"/>
                <w:numId w:val="45"/>
              </w:numPr>
              <w:spacing w:line="240" w:lineRule="auto"/>
              <w:rPr>
                <w:rFonts w:asciiTheme="minorHAnsi" w:hAnsiTheme="minorHAnsi" w:cstheme="minorHAnsi"/>
              </w:rPr>
            </w:pPr>
            <w:r w:rsidRPr="00AC018A">
              <w:rPr>
                <w:rFonts w:asciiTheme="minorHAnsi" w:hAnsiTheme="minorHAnsi" w:cstheme="minorHAnsi"/>
              </w:rPr>
              <w:t>Do you have formal strategic planning processes in place?</w:t>
            </w:r>
          </w:p>
        </w:tc>
        <w:tc>
          <w:tcPr>
            <w:tcW w:w="983" w:type="dxa"/>
            <w:tcBorders>
              <w:left w:val="single" w:sz="4" w:space="0" w:color="4F81BD"/>
            </w:tcBorders>
            <w:shd w:val="clear" w:color="auto" w:fill="auto"/>
            <w:vAlign w:val="center"/>
          </w:tcPr>
          <w:p w14:paraId="48E599B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2B4725E0"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6384C9C8"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EF12D96"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8194DF4" w14:textId="77777777" w:rsidR="000A4B14" w:rsidRPr="00AC018A" w:rsidRDefault="000A4B14" w:rsidP="00A15DE7">
            <w:pPr>
              <w:numPr>
                <w:ilvl w:val="0"/>
                <w:numId w:val="45"/>
              </w:numPr>
              <w:spacing w:line="240" w:lineRule="auto"/>
              <w:rPr>
                <w:rFonts w:asciiTheme="minorHAnsi" w:hAnsiTheme="minorHAnsi" w:cstheme="minorHAnsi"/>
              </w:rPr>
            </w:pPr>
            <w:r w:rsidRPr="00AC018A">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shd w:val="clear" w:color="auto" w:fill="auto"/>
            <w:vAlign w:val="center"/>
          </w:tcPr>
          <w:p w14:paraId="7DD06ED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403A23C6"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Partially</w:t>
            </w:r>
          </w:p>
        </w:tc>
        <w:tc>
          <w:tcPr>
            <w:tcW w:w="1386" w:type="dxa"/>
            <w:shd w:val="clear" w:color="auto" w:fill="auto"/>
            <w:vAlign w:val="center"/>
          </w:tcPr>
          <w:p w14:paraId="117B36C7"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1A18FB21"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56E9D4C" w14:textId="77777777" w:rsidR="000A4B14" w:rsidRPr="00AC018A" w:rsidRDefault="000A4B14" w:rsidP="00A15DE7">
            <w:pPr>
              <w:numPr>
                <w:ilvl w:val="0"/>
                <w:numId w:val="45"/>
              </w:numPr>
              <w:spacing w:line="240" w:lineRule="auto"/>
              <w:rPr>
                <w:rFonts w:asciiTheme="minorHAnsi" w:hAnsiTheme="minorHAnsi" w:cstheme="minorHAnsi"/>
              </w:rPr>
            </w:pPr>
            <w:r w:rsidRPr="00AC018A">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shd w:val="clear" w:color="auto" w:fill="auto"/>
            <w:vAlign w:val="center"/>
          </w:tcPr>
          <w:p w14:paraId="3F95433A" w14:textId="77777777" w:rsidR="000A4B14" w:rsidRPr="00AC018A" w:rsidRDefault="000A4B14" w:rsidP="002E71B3">
            <w:pPr>
              <w:ind w:left="406" w:hanging="406"/>
              <w:jc w:val="center"/>
              <w:rPr>
                <w:rFonts w:asciiTheme="minorHAnsi" w:hAnsiTheme="minorHAnsi" w:cstheme="minorHAnsi"/>
                <w:bCs/>
              </w:rPr>
            </w:pPr>
            <w:r w:rsidRPr="00AC018A">
              <w:rPr>
                <w:rFonts w:asciiTheme="minorHAnsi" w:hAnsiTheme="minorHAnsi" w:cstheme="minorHAnsi"/>
                <w:bCs/>
              </w:rPr>
              <w:t>Yes</w:t>
            </w:r>
          </w:p>
        </w:tc>
        <w:tc>
          <w:tcPr>
            <w:tcW w:w="1205" w:type="dxa"/>
            <w:shd w:val="clear" w:color="auto" w:fill="auto"/>
            <w:vAlign w:val="center"/>
          </w:tcPr>
          <w:p w14:paraId="5C40E102" w14:textId="77777777" w:rsidR="000A4B14" w:rsidRPr="00AC018A" w:rsidRDefault="000A4B14" w:rsidP="002E71B3">
            <w:pPr>
              <w:ind w:left="406" w:hanging="406"/>
              <w:jc w:val="center"/>
              <w:rPr>
                <w:rFonts w:asciiTheme="minorHAnsi" w:hAnsiTheme="minorHAnsi" w:cstheme="minorHAnsi"/>
                <w:bCs/>
              </w:rPr>
            </w:pPr>
            <w:r w:rsidRPr="00AC018A">
              <w:rPr>
                <w:rFonts w:asciiTheme="minorHAnsi" w:hAnsiTheme="minorHAnsi" w:cstheme="minorHAnsi"/>
                <w:bCs/>
              </w:rPr>
              <w:t>2-5 Years</w:t>
            </w:r>
          </w:p>
        </w:tc>
        <w:tc>
          <w:tcPr>
            <w:tcW w:w="1386" w:type="dxa"/>
            <w:shd w:val="clear" w:color="auto" w:fill="auto"/>
            <w:vAlign w:val="center"/>
          </w:tcPr>
          <w:p w14:paraId="4004FADE" w14:textId="77777777" w:rsidR="000A4B14" w:rsidRPr="00AC018A" w:rsidRDefault="000A4B14" w:rsidP="002E71B3">
            <w:pPr>
              <w:jc w:val="center"/>
              <w:rPr>
                <w:rFonts w:asciiTheme="minorHAnsi" w:hAnsiTheme="minorHAnsi" w:cstheme="minorHAnsi"/>
                <w:bCs/>
              </w:rPr>
            </w:pPr>
            <w:r w:rsidRPr="00AC018A">
              <w:rPr>
                <w:rFonts w:asciiTheme="minorHAnsi" w:hAnsiTheme="minorHAnsi" w:cstheme="minorHAnsi"/>
                <w:bCs/>
              </w:rPr>
              <w:t>Less than 2 years</w:t>
            </w:r>
          </w:p>
        </w:tc>
      </w:tr>
      <w:tr w:rsidR="000A4B14" w:rsidRPr="00AC018A" w14:paraId="31BD8171"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B66EAB8" w14:textId="77777777" w:rsidR="000A4B14" w:rsidRPr="00AC018A" w:rsidRDefault="000A4B14" w:rsidP="00A15DE7">
            <w:pPr>
              <w:numPr>
                <w:ilvl w:val="0"/>
                <w:numId w:val="45"/>
              </w:numPr>
              <w:spacing w:line="240" w:lineRule="auto"/>
              <w:jc w:val="left"/>
              <w:rPr>
                <w:rFonts w:asciiTheme="minorHAnsi" w:hAnsiTheme="minorHAnsi" w:cstheme="minorHAnsi"/>
              </w:rPr>
            </w:pPr>
            <w:r w:rsidRPr="00AC018A">
              <w:rPr>
                <w:rFonts w:asciiTheme="minorHAnsi" w:hAnsiTheme="minorHAnsi" w:cstheme="minorHAnsi"/>
              </w:rPr>
              <w:lastRenderedPageBreak/>
              <w:t>Is the company busy with a re-organisational/restructuring process that may impact this transaction?</w:t>
            </w:r>
          </w:p>
        </w:tc>
        <w:tc>
          <w:tcPr>
            <w:tcW w:w="983" w:type="dxa"/>
            <w:tcBorders>
              <w:left w:val="single" w:sz="4" w:space="0" w:color="4F81BD"/>
            </w:tcBorders>
            <w:shd w:val="clear" w:color="auto" w:fill="auto"/>
            <w:vAlign w:val="center"/>
          </w:tcPr>
          <w:p w14:paraId="4647647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3BE712D6"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2ACA6626"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20D7F3FB"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E1BAA63" w14:textId="77777777" w:rsidR="000A4B14" w:rsidRPr="00AC018A" w:rsidRDefault="000A4B14" w:rsidP="00A15DE7">
            <w:pPr>
              <w:numPr>
                <w:ilvl w:val="0"/>
                <w:numId w:val="45"/>
              </w:numPr>
              <w:spacing w:line="240" w:lineRule="auto"/>
              <w:rPr>
                <w:rFonts w:asciiTheme="minorHAnsi" w:hAnsiTheme="minorHAnsi" w:cstheme="minorHAnsi"/>
              </w:rPr>
            </w:pPr>
            <w:r w:rsidRPr="00AC018A">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shd w:val="clear" w:color="auto" w:fill="auto"/>
            <w:vAlign w:val="center"/>
          </w:tcPr>
          <w:p w14:paraId="166465B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249FF255"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2720653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36DA187"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7B7A779" w14:textId="77777777" w:rsidR="000A4B14" w:rsidRPr="00AC018A" w:rsidRDefault="000A4B14" w:rsidP="00A15DE7">
            <w:pPr>
              <w:numPr>
                <w:ilvl w:val="0"/>
                <w:numId w:val="45"/>
              </w:numPr>
              <w:spacing w:line="240" w:lineRule="auto"/>
              <w:rPr>
                <w:rFonts w:asciiTheme="minorHAnsi" w:hAnsiTheme="minorHAnsi" w:cstheme="minorHAnsi"/>
              </w:rPr>
            </w:pPr>
            <w:r w:rsidRPr="00AC018A">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shd w:val="clear" w:color="auto" w:fill="auto"/>
            <w:vAlign w:val="center"/>
          </w:tcPr>
          <w:p w14:paraId="7BA084C6"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shd w:val="clear" w:color="auto" w:fill="auto"/>
            <w:vAlign w:val="center"/>
          </w:tcPr>
          <w:p w14:paraId="5812AC7E"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5F7054AF"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No</w:t>
            </w:r>
          </w:p>
        </w:tc>
      </w:tr>
      <w:tr w:rsidR="000A4B14" w:rsidRPr="00AC018A" w14:paraId="10E1886B" w14:textId="77777777" w:rsidTr="002E71B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4FDA9DB8" w14:textId="77777777" w:rsidR="000A4B14" w:rsidRPr="00AC018A" w:rsidRDefault="000A4B14" w:rsidP="002E71B3">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Financial Risk</w:t>
            </w:r>
            <w:r w:rsidRPr="00AC018A">
              <w:rPr>
                <w:rFonts w:ascii="Calibri" w:hAnsi="Calibri" w:cs="Calibri"/>
                <w:b/>
                <w:color w:val="002060"/>
              </w:rPr>
              <w:t xml:space="preserve"> </w:t>
            </w:r>
          </w:p>
        </w:tc>
      </w:tr>
      <w:tr w:rsidR="000A4B14" w:rsidRPr="00AC018A" w14:paraId="3057825F"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73B2BEA" w14:textId="77777777" w:rsidR="000A4B14" w:rsidRPr="00AC018A" w:rsidRDefault="000A4B14" w:rsidP="00A15DE7">
            <w:pPr>
              <w:numPr>
                <w:ilvl w:val="0"/>
                <w:numId w:val="46"/>
              </w:numPr>
              <w:spacing w:line="240" w:lineRule="auto"/>
              <w:rPr>
                <w:rFonts w:asciiTheme="minorHAnsi" w:hAnsiTheme="minorHAnsi" w:cstheme="minorHAnsi"/>
              </w:rPr>
            </w:pPr>
            <w:r w:rsidRPr="00AC018A">
              <w:rPr>
                <w:rFonts w:asciiTheme="minorHAnsi" w:hAnsiTheme="minorHAnsi" w:cstheme="minorHAnsi"/>
              </w:rPr>
              <w:t>Did you have positive revenue growth in the past three years?</w:t>
            </w:r>
          </w:p>
        </w:tc>
        <w:tc>
          <w:tcPr>
            <w:tcW w:w="983" w:type="dxa"/>
            <w:tcBorders>
              <w:left w:val="single" w:sz="4" w:space="0" w:color="4F81BD"/>
            </w:tcBorders>
            <w:shd w:val="clear" w:color="auto" w:fill="auto"/>
            <w:vAlign w:val="center"/>
          </w:tcPr>
          <w:p w14:paraId="74108EF0"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3A4892B6"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0D311DF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03082F77"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83130BC" w14:textId="77777777" w:rsidR="000A4B14" w:rsidRPr="00AC018A" w:rsidRDefault="000A4B14" w:rsidP="00A15DE7">
            <w:pPr>
              <w:numPr>
                <w:ilvl w:val="0"/>
                <w:numId w:val="46"/>
              </w:numPr>
              <w:spacing w:line="240" w:lineRule="auto"/>
              <w:rPr>
                <w:rFonts w:asciiTheme="minorHAnsi" w:hAnsiTheme="minorHAnsi" w:cstheme="minorHAnsi"/>
              </w:rPr>
            </w:pPr>
            <w:r w:rsidRPr="00AC018A">
              <w:rPr>
                <w:rFonts w:asciiTheme="minorHAnsi" w:hAnsiTheme="minorHAnsi" w:cstheme="minorHAnsi"/>
              </w:rPr>
              <w:t xml:space="preserve">Is the proposed bid price going to be </w:t>
            </w:r>
            <w:r w:rsidRPr="00AC018A">
              <w:rPr>
                <w:rFonts w:asciiTheme="minorHAnsi" w:hAnsiTheme="minorHAnsi" w:cstheme="minorHAnsi"/>
                <w:b/>
              </w:rPr>
              <w:t>less than 40%</w:t>
            </w:r>
            <w:r w:rsidRPr="00AC018A">
              <w:rPr>
                <w:rFonts w:asciiTheme="minorHAnsi" w:hAnsiTheme="minorHAnsi" w:cstheme="minorHAnsi"/>
              </w:rPr>
              <w:t xml:space="preserve"> of your total annual revenue for the previous financial year?</w:t>
            </w:r>
          </w:p>
        </w:tc>
        <w:tc>
          <w:tcPr>
            <w:tcW w:w="983" w:type="dxa"/>
            <w:tcBorders>
              <w:left w:val="single" w:sz="4" w:space="0" w:color="4F81BD"/>
            </w:tcBorders>
            <w:shd w:val="clear" w:color="auto" w:fill="auto"/>
            <w:vAlign w:val="center"/>
          </w:tcPr>
          <w:p w14:paraId="022754F2"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39F287AE"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284BE7CB"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A4F7279"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C119E1A" w14:textId="77777777" w:rsidR="000A4B14" w:rsidRPr="00AC018A" w:rsidRDefault="000A4B14" w:rsidP="00A15DE7">
            <w:pPr>
              <w:numPr>
                <w:ilvl w:val="0"/>
                <w:numId w:val="46"/>
              </w:numPr>
              <w:spacing w:line="240" w:lineRule="auto"/>
              <w:rPr>
                <w:rFonts w:asciiTheme="minorHAnsi" w:hAnsiTheme="minorHAnsi" w:cstheme="minorHAnsi"/>
              </w:rPr>
            </w:pPr>
            <w:r w:rsidRPr="00AC018A">
              <w:rPr>
                <w:rFonts w:asciiTheme="minorHAnsi" w:hAnsiTheme="minorHAnsi" w:cstheme="minorHAnsi"/>
              </w:rPr>
              <w:t xml:space="preserve">Is the financial health of your company in good standing? </w:t>
            </w:r>
          </w:p>
        </w:tc>
        <w:tc>
          <w:tcPr>
            <w:tcW w:w="983" w:type="dxa"/>
            <w:tcBorders>
              <w:left w:val="single" w:sz="4" w:space="0" w:color="4F81BD"/>
            </w:tcBorders>
            <w:shd w:val="clear" w:color="auto" w:fill="auto"/>
            <w:vAlign w:val="center"/>
          </w:tcPr>
          <w:p w14:paraId="7AEB3C4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2D74C291"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73590CDD"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21C2FBD"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4E74CEC" w14:textId="77777777" w:rsidR="000A4B14" w:rsidRPr="00AC018A" w:rsidRDefault="000A4B14" w:rsidP="00A15DE7">
            <w:pPr>
              <w:numPr>
                <w:ilvl w:val="0"/>
                <w:numId w:val="46"/>
              </w:numPr>
              <w:spacing w:line="240" w:lineRule="auto"/>
              <w:rPr>
                <w:rFonts w:asciiTheme="minorHAnsi" w:hAnsiTheme="minorHAnsi" w:cstheme="minorHAnsi"/>
              </w:rPr>
            </w:pPr>
            <w:r w:rsidRPr="00AC018A">
              <w:rPr>
                <w:rFonts w:asciiTheme="minorHAnsi" w:hAnsiTheme="minorHAnsi" w:cstheme="minorHAnsi"/>
              </w:rPr>
              <w:t>Were your Annual Financial Statement (AFS) unqualified in the last financial year?</w:t>
            </w:r>
          </w:p>
        </w:tc>
        <w:tc>
          <w:tcPr>
            <w:tcW w:w="983" w:type="dxa"/>
            <w:tcBorders>
              <w:left w:val="single" w:sz="4" w:space="0" w:color="4F81BD"/>
            </w:tcBorders>
            <w:shd w:val="clear" w:color="auto" w:fill="auto"/>
            <w:vAlign w:val="center"/>
          </w:tcPr>
          <w:p w14:paraId="087EBFB9"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shd w:val="clear" w:color="auto" w:fill="auto"/>
            <w:vAlign w:val="center"/>
          </w:tcPr>
          <w:p w14:paraId="018DC25A"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36659544"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No</w:t>
            </w:r>
          </w:p>
        </w:tc>
      </w:tr>
      <w:tr w:rsidR="000A4B14" w:rsidRPr="00AC018A" w14:paraId="64B0031B"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E604964" w14:textId="77777777" w:rsidR="000A4B14" w:rsidRPr="00AC018A" w:rsidRDefault="000A4B14" w:rsidP="00A15DE7">
            <w:pPr>
              <w:numPr>
                <w:ilvl w:val="0"/>
                <w:numId w:val="46"/>
              </w:numPr>
              <w:spacing w:line="240" w:lineRule="auto"/>
              <w:rPr>
                <w:rFonts w:asciiTheme="minorHAnsi" w:hAnsiTheme="minorHAnsi" w:cstheme="minorHAnsi"/>
              </w:rPr>
            </w:pPr>
            <w:r w:rsidRPr="00AC018A">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shd w:val="clear" w:color="auto" w:fill="auto"/>
            <w:vAlign w:val="center"/>
          </w:tcPr>
          <w:p w14:paraId="0EEC522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1B1961D1"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37CA3DC2"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903AABB"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F741586" w14:textId="77777777" w:rsidR="000A4B14" w:rsidRPr="00AC018A" w:rsidRDefault="000A4B14" w:rsidP="00A15DE7">
            <w:pPr>
              <w:numPr>
                <w:ilvl w:val="0"/>
                <w:numId w:val="46"/>
              </w:numPr>
              <w:spacing w:line="240" w:lineRule="auto"/>
              <w:rPr>
                <w:rFonts w:asciiTheme="minorHAnsi" w:hAnsiTheme="minorHAnsi" w:cstheme="minorHAnsi"/>
              </w:rPr>
            </w:pPr>
            <w:r w:rsidRPr="00AC018A">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shd w:val="clear" w:color="auto" w:fill="auto"/>
            <w:vAlign w:val="center"/>
          </w:tcPr>
          <w:p w14:paraId="336A930B"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1A97CCEA"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4C9CDE2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5494C7BC" w14:textId="77777777" w:rsidTr="002E71B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5CB9879F" w14:textId="77777777" w:rsidR="000A4B14" w:rsidRPr="00AC018A" w:rsidRDefault="000A4B14" w:rsidP="002E71B3">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Operational Risk</w:t>
            </w:r>
            <w:r w:rsidRPr="00AC018A">
              <w:rPr>
                <w:rFonts w:ascii="Calibri" w:hAnsi="Calibri" w:cs="Calibri"/>
                <w:b/>
                <w:color w:val="002060"/>
              </w:rPr>
              <w:t xml:space="preserve"> </w:t>
            </w:r>
          </w:p>
        </w:tc>
      </w:tr>
      <w:tr w:rsidR="000A4B14" w:rsidRPr="00AC018A" w14:paraId="15F8BEAE"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ABF637E" w14:textId="77777777" w:rsidR="000A4B14" w:rsidRPr="00AC018A" w:rsidRDefault="000A4B14" w:rsidP="00A15DE7">
            <w:pPr>
              <w:numPr>
                <w:ilvl w:val="0"/>
                <w:numId w:val="47"/>
              </w:numPr>
              <w:spacing w:line="240" w:lineRule="auto"/>
              <w:rPr>
                <w:rFonts w:asciiTheme="minorHAnsi" w:hAnsiTheme="minorHAnsi" w:cstheme="minorHAnsi"/>
              </w:rPr>
            </w:pPr>
            <w:r w:rsidRPr="00AC018A">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shd w:val="clear" w:color="auto" w:fill="auto"/>
            <w:vAlign w:val="center"/>
          </w:tcPr>
          <w:p w14:paraId="4B58BDB4"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26726F92"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0F2EEAF7"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5C43E389"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2B7CE7D" w14:textId="77777777" w:rsidR="000A4B14" w:rsidRPr="00AC018A" w:rsidRDefault="000A4B14" w:rsidP="00A15DE7">
            <w:pPr>
              <w:numPr>
                <w:ilvl w:val="0"/>
                <w:numId w:val="47"/>
              </w:numPr>
              <w:spacing w:line="240" w:lineRule="auto"/>
              <w:rPr>
                <w:rFonts w:asciiTheme="minorHAnsi" w:hAnsiTheme="minorHAnsi" w:cstheme="minorHAnsi"/>
              </w:rPr>
            </w:pPr>
            <w:r w:rsidRPr="00AC018A">
              <w:rPr>
                <w:rFonts w:asciiTheme="minorHAnsi" w:hAnsiTheme="minorHAnsi" w:cstheme="minorHAnsi"/>
              </w:rPr>
              <w:t xml:space="preserve">Are your dependencies for logistics either fully under your own control </w:t>
            </w:r>
            <w:r w:rsidRPr="00AC018A">
              <w:rPr>
                <w:rFonts w:asciiTheme="minorHAnsi" w:hAnsiTheme="minorHAnsi" w:cstheme="minorHAnsi"/>
                <w:b/>
              </w:rPr>
              <w:t>or</w:t>
            </w:r>
            <w:r w:rsidRPr="00AC018A">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shd w:val="clear" w:color="auto" w:fill="auto"/>
            <w:vAlign w:val="center"/>
          </w:tcPr>
          <w:p w14:paraId="60794A81"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282C2071"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3FE556E8"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19736172"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37CF622" w14:textId="77777777" w:rsidR="000A4B14" w:rsidRPr="00AC018A" w:rsidRDefault="000A4B14" w:rsidP="00A15DE7">
            <w:pPr>
              <w:numPr>
                <w:ilvl w:val="0"/>
                <w:numId w:val="47"/>
              </w:numPr>
              <w:spacing w:line="240" w:lineRule="auto"/>
              <w:rPr>
                <w:rFonts w:asciiTheme="minorHAnsi" w:hAnsiTheme="minorHAnsi" w:cstheme="minorHAnsi"/>
              </w:rPr>
            </w:pPr>
            <w:r w:rsidRPr="00AC018A">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shd w:val="clear" w:color="auto" w:fill="auto"/>
            <w:vAlign w:val="center"/>
          </w:tcPr>
          <w:p w14:paraId="5BFB3763"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4F88C447"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4CDEC68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10F3D60E"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A6E0690" w14:textId="77777777" w:rsidR="000A4B14" w:rsidRPr="00AC018A" w:rsidRDefault="000A4B14" w:rsidP="00A15DE7">
            <w:pPr>
              <w:numPr>
                <w:ilvl w:val="0"/>
                <w:numId w:val="47"/>
              </w:numPr>
              <w:spacing w:line="240" w:lineRule="auto"/>
              <w:rPr>
                <w:rFonts w:asciiTheme="minorHAnsi" w:hAnsiTheme="minorHAnsi" w:cstheme="minorHAnsi"/>
              </w:rPr>
            </w:pPr>
            <w:r w:rsidRPr="00AC018A">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shd w:val="clear" w:color="auto" w:fill="auto"/>
            <w:vAlign w:val="center"/>
          </w:tcPr>
          <w:p w14:paraId="69FEAC55"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6A2639FA"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578B2AB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532DC19"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5678371" w14:textId="77777777" w:rsidR="000A4B14" w:rsidRPr="00AC018A" w:rsidRDefault="000A4B14" w:rsidP="00A15DE7">
            <w:pPr>
              <w:numPr>
                <w:ilvl w:val="0"/>
                <w:numId w:val="47"/>
              </w:numPr>
              <w:spacing w:line="240" w:lineRule="auto"/>
              <w:rPr>
                <w:rFonts w:asciiTheme="minorHAnsi" w:hAnsiTheme="minorHAnsi" w:cstheme="minorHAnsi"/>
              </w:rPr>
            </w:pPr>
            <w:r w:rsidRPr="00AC018A">
              <w:rPr>
                <w:rFonts w:asciiTheme="minorHAnsi" w:hAnsiTheme="minorHAnsi" w:cstheme="minorHAnsi"/>
              </w:rPr>
              <w:t>Do you have sound supply chain processes in place?</w:t>
            </w:r>
          </w:p>
        </w:tc>
        <w:tc>
          <w:tcPr>
            <w:tcW w:w="983" w:type="dxa"/>
            <w:tcBorders>
              <w:left w:val="single" w:sz="4" w:space="0" w:color="4F81BD"/>
            </w:tcBorders>
            <w:shd w:val="clear" w:color="auto" w:fill="auto"/>
            <w:vAlign w:val="center"/>
          </w:tcPr>
          <w:p w14:paraId="1F2A7446"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3ABB5C66"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40D48D05"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56E7B2A3"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B327868" w14:textId="77777777" w:rsidR="000A4B14" w:rsidRPr="00AC018A" w:rsidRDefault="000A4B14" w:rsidP="00A15DE7">
            <w:pPr>
              <w:numPr>
                <w:ilvl w:val="0"/>
                <w:numId w:val="47"/>
              </w:numPr>
              <w:spacing w:line="240" w:lineRule="auto"/>
              <w:rPr>
                <w:rFonts w:asciiTheme="minorHAnsi" w:hAnsiTheme="minorHAnsi" w:cstheme="minorHAnsi"/>
              </w:rPr>
            </w:pPr>
            <w:r w:rsidRPr="00AC018A">
              <w:rPr>
                <w:rFonts w:asciiTheme="minorHAnsi" w:hAnsiTheme="minorHAnsi" w:cstheme="minorHAnsi"/>
              </w:rPr>
              <w:t>Do you have sound third party risk management processes in place (fourth party for SITA)?</w:t>
            </w:r>
          </w:p>
        </w:tc>
        <w:tc>
          <w:tcPr>
            <w:tcW w:w="983" w:type="dxa"/>
            <w:tcBorders>
              <w:left w:val="single" w:sz="4" w:space="0" w:color="4F81BD"/>
            </w:tcBorders>
            <w:shd w:val="clear" w:color="auto" w:fill="auto"/>
            <w:vAlign w:val="center"/>
          </w:tcPr>
          <w:p w14:paraId="5A421901"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34C61282"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2DC0C238"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2E86A571"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BCFE52" w14:textId="77777777" w:rsidR="000A4B14" w:rsidRPr="00AC018A" w:rsidRDefault="000A4B14" w:rsidP="00A15DE7">
            <w:pPr>
              <w:numPr>
                <w:ilvl w:val="0"/>
                <w:numId w:val="47"/>
              </w:numPr>
              <w:spacing w:line="240" w:lineRule="auto"/>
              <w:rPr>
                <w:rFonts w:asciiTheme="minorHAnsi" w:hAnsiTheme="minorHAnsi" w:cstheme="minorHAnsi"/>
              </w:rPr>
            </w:pPr>
            <w:r w:rsidRPr="00AC018A">
              <w:rPr>
                <w:rFonts w:asciiTheme="minorHAnsi" w:hAnsiTheme="minorHAnsi" w:cstheme="minorHAnsi"/>
              </w:rPr>
              <w:lastRenderedPageBreak/>
              <w:t>Do you have a fully-fledged research and development (R&amp;D) department to ensure continuous improvement?</w:t>
            </w:r>
          </w:p>
        </w:tc>
        <w:tc>
          <w:tcPr>
            <w:tcW w:w="983" w:type="dxa"/>
            <w:tcBorders>
              <w:left w:val="single" w:sz="4" w:space="0" w:color="4F81BD"/>
            </w:tcBorders>
            <w:shd w:val="clear" w:color="auto" w:fill="auto"/>
            <w:vAlign w:val="center"/>
          </w:tcPr>
          <w:p w14:paraId="1A7540D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1F465D84"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697E54C3"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21F8C70"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E85A967" w14:textId="77777777" w:rsidR="000A4B14" w:rsidRPr="00AC018A" w:rsidRDefault="000A4B14" w:rsidP="00A15DE7">
            <w:pPr>
              <w:numPr>
                <w:ilvl w:val="0"/>
                <w:numId w:val="47"/>
              </w:numPr>
              <w:spacing w:line="240" w:lineRule="auto"/>
              <w:rPr>
                <w:rFonts w:asciiTheme="minorHAnsi" w:hAnsiTheme="minorHAnsi" w:cstheme="minorHAnsi"/>
              </w:rPr>
            </w:pPr>
            <w:r w:rsidRPr="00AC018A">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shd w:val="clear" w:color="auto" w:fill="auto"/>
            <w:vAlign w:val="center"/>
          </w:tcPr>
          <w:p w14:paraId="68C0CDF3"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47A9D518"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5960D02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8CBFC45" w14:textId="77777777" w:rsidTr="002E71B3">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3F5B9E12"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Governance and Compliance Risk </w:t>
            </w:r>
          </w:p>
        </w:tc>
      </w:tr>
      <w:tr w:rsidR="000A4B14" w:rsidRPr="00AC018A" w14:paraId="6BD31474"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499B3D8" w14:textId="77777777" w:rsidR="000A4B14" w:rsidRPr="00AC018A" w:rsidRDefault="000A4B14" w:rsidP="00A15DE7">
            <w:pPr>
              <w:numPr>
                <w:ilvl w:val="0"/>
                <w:numId w:val="48"/>
              </w:numPr>
              <w:spacing w:line="240" w:lineRule="auto"/>
              <w:rPr>
                <w:rFonts w:asciiTheme="minorHAnsi" w:hAnsiTheme="minorHAnsi" w:cstheme="minorHAnsi"/>
              </w:rPr>
            </w:pPr>
            <w:r w:rsidRPr="00AC018A">
              <w:rPr>
                <w:rFonts w:asciiTheme="minorHAnsi" w:hAnsiTheme="minorHAnsi" w:cstheme="minorHAnsi"/>
              </w:rPr>
              <w:t>Do you comply with all legislation, including labour, health and safety regulations?</w:t>
            </w:r>
          </w:p>
        </w:tc>
        <w:tc>
          <w:tcPr>
            <w:tcW w:w="983" w:type="dxa"/>
            <w:tcBorders>
              <w:left w:val="single" w:sz="4" w:space="0" w:color="4F81BD"/>
            </w:tcBorders>
            <w:shd w:val="clear" w:color="auto" w:fill="auto"/>
            <w:vAlign w:val="center"/>
          </w:tcPr>
          <w:p w14:paraId="1795119B"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4CD11A42"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0CE9439A"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9B9FCA3"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BC4981C" w14:textId="77777777" w:rsidR="000A4B14" w:rsidRPr="00AC018A" w:rsidRDefault="000A4B14" w:rsidP="00A15DE7">
            <w:pPr>
              <w:numPr>
                <w:ilvl w:val="0"/>
                <w:numId w:val="48"/>
              </w:numPr>
              <w:spacing w:line="240" w:lineRule="auto"/>
              <w:rPr>
                <w:rFonts w:asciiTheme="minorHAnsi" w:hAnsiTheme="minorHAnsi" w:cstheme="minorHAnsi"/>
              </w:rPr>
            </w:pPr>
            <w:r w:rsidRPr="00AC018A">
              <w:rPr>
                <w:rFonts w:asciiTheme="minorHAnsi" w:hAnsiTheme="minorHAnsi" w:cstheme="minorHAnsi"/>
              </w:rPr>
              <w:t>Do you have the appropriate governance frameworks (Cobit, ITIL, King) in place with due monitoring against set standards?</w:t>
            </w:r>
          </w:p>
        </w:tc>
        <w:tc>
          <w:tcPr>
            <w:tcW w:w="983" w:type="dxa"/>
            <w:tcBorders>
              <w:left w:val="single" w:sz="4" w:space="0" w:color="4F81BD"/>
            </w:tcBorders>
            <w:shd w:val="clear" w:color="auto" w:fill="auto"/>
            <w:vAlign w:val="center"/>
          </w:tcPr>
          <w:p w14:paraId="600C284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4D72689D"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39241EA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AEAF11C"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F1DC39F" w14:textId="77777777" w:rsidR="000A4B14" w:rsidRPr="00AC018A" w:rsidRDefault="000A4B14" w:rsidP="00A15DE7">
            <w:pPr>
              <w:numPr>
                <w:ilvl w:val="0"/>
                <w:numId w:val="48"/>
              </w:numPr>
              <w:spacing w:line="240" w:lineRule="auto"/>
              <w:rPr>
                <w:rFonts w:asciiTheme="minorHAnsi" w:hAnsiTheme="minorHAnsi" w:cstheme="minorHAnsi"/>
              </w:rPr>
            </w:pPr>
            <w:r w:rsidRPr="00AC018A">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shd w:val="clear" w:color="auto" w:fill="auto"/>
            <w:vAlign w:val="center"/>
          </w:tcPr>
          <w:p w14:paraId="23E66C67"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59D96363"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03C6C11C"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043A2895"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230CA3E" w14:textId="77777777" w:rsidR="000A4B14" w:rsidRPr="00AC018A" w:rsidRDefault="000A4B14" w:rsidP="00A15DE7">
            <w:pPr>
              <w:numPr>
                <w:ilvl w:val="0"/>
                <w:numId w:val="48"/>
              </w:numPr>
              <w:spacing w:line="240" w:lineRule="auto"/>
              <w:rPr>
                <w:rFonts w:asciiTheme="minorHAnsi" w:hAnsiTheme="minorHAnsi" w:cstheme="minorHAnsi"/>
              </w:rPr>
            </w:pPr>
            <w:r w:rsidRPr="00AC018A">
              <w:rPr>
                <w:rFonts w:asciiTheme="minorHAnsi" w:hAnsiTheme="minorHAnsi" w:cstheme="minorHAnsi"/>
              </w:rPr>
              <w:t>Do you follow formally documented enterprise risk management processes?</w:t>
            </w:r>
          </w:p>
        </w:tc>
        <w:tc>
          <w:tcPr>
            <w:tcW w:w="983" w:type="dxa"/>
            <w:tcBorders>
              <w:left w:val="single" w:sz="4" w:space="0" w:color="4F81BD"/>
            </w:tcBorders>
            <w:shd w:val="clear" w:color="auto" w:fill="auto"/>
            <w:vAlign w:val="center"/>
          </w:tcPr>
          <w:p w14:paraId="44CB64CB"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49E6A965"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30FD65E1"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422B977C"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6338650" w14:textId="77777777" w:rsidR="000A4B14" w:rsidRPr="00AC018A" w:rsidRDefault="000A4B14" w:rsidP="00A15DE7">
            <w:pPr>
              <w:numPr>
                <w:ilvl w:val="0"/>
                <w:numId w:val="48"/>
              </w:numPr>
              <w:spacing w:line="240" w:lineRule="auto"/>
              <w:rPr>
                <w:rFonts w:asciiTheme="minorHAnsi" w:hAnsiTheme="minorHAnsi" w:cstheme="minorHAnsi"/>
              </w:rPr>
            </w:pPr>
            <w:r w:rsidRPr="00AC018A">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shd w:val="clear" w:color="auto" w:fill="auto"/>
            <w:vAlign w:val="center"/>
          </w:tcPr>
          <w:p w14:paraId="41B48F04"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46DF7221"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052A487D"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17017069"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D5F531B" w14:textId="77777777" w:rsidR="000A4B14" w:rsidRPr="00AC018A" w:rsidRDefault="000A4B14" w:rsidP="00A15DE7">
            <w:pPr>
              <w:numPr>
                <w:ilvl w:val="0"/>
                <w:numId w:val="48"/>
              </w:numPr>
              <w:spacing w:line="240" w:lineRule="auto"/>
              <w:rPr>
                <w:rFonts w:asciiTheme="minorHAnsi" w:hAnsiTheme="minorHAnsi" w:cstheme="minorHAnsi"/>
              </w:rPr>
            </w:pPr>
            <w:r w:rsidRPr="00AC018A">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shd w:val="clear" w:color="auto" w:fill="auto"/>
            <w:vAlign w:val="center"/>
          </w:tcPr>
          <w:p w14:paraId="6D03EB3A"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4A6407A8"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7A868DF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6016C227" w14:textId="77777777" w:rsidTr="002E71B3">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2D4235CD" w14:textId="77777777" w:rsidR="000A4B14" w:rsidRPr="00AC018A" w:rsidRDefault="000A4B14" w:rsidP="002E71B3">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Information Security and Privacy Risk</w:t>
            </w:r>
          </w:p>
        </w:tc>
      </w:tr>
      <w:tr w:rsidR="000A4B14" w:rsidRPr="00AC018A" w14:paraId="42927C7E"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4233359" w14:textId="77777777" w:rsidR="000A4B14" w:rsidRPr="00AC018A" w:rsidRDefault="000A4B14" w:rsidP="00A15DE7">
            <w:pPr>
              <w:numPr>
                <w:ilvl w:val="0"/>
                <w:numId w:val="49"/>
              </w:numPr>
              <w:spacing w:line="240" w:lineRule="auto"/>
              <w:rPr>
                <w:rFonts w:asciiTheme="minorHAnsi" w:hAnsiTheme="minorHAnsi" w:cstheme="minorHAnsi"/>
              </w:rPr>
            </w:pPr>
            <w:r w:rsidRPr="00AC018A">
              <w:rPr>
                <w:rFonts w:asciiTheme="minorHAnsi" w:hAnsiTheme="minorHAnsi" w:cstheme="minorHAnsi"/>
              </w:rPr>
              <w:t>Are your physical security perimeters appropriately safeguarded?</w:t>
            </w:r>
          </w:p>
        </w:tc>
        <w:tc>
          <w:tcPr>
            <w:tcW w:w="983" w:type="dxa"/>
            <w:tcBorders>
              <w:left w:val="single" w:sz="4" w:space="0" w:color="4F81BD"/>
            </w:tcBorders>
            <w:shd w:val="clear" w:color="auto" w:fill="auto"/>
            <w:vAlign w:val="center"/>
          </w:tcPr>
          <w:p w14:paraId="3575CDBA"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03621DBC"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661B5B82"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07264852"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8BEC7B1" w14:textId="77777777" w:rsidR="000A4B14" w:rsidRPr="00AC018A" w:rsidRDefault="000A4B14" w:rsidP="00A15DE7">
            <w:pPr>
              <w:numPr>
                <w:ilvl w:val="0"/>
                <w:numId w:val="49"/>
              </w:numPr>
              <w:spacing w:line="240" w:lineRule="auto"/>
              <w:rPr>
                <w:rFonts w:asciiTheme="minorHAnsi" w:hAnsiTheme="minorHAnsi" w:cstheme="minorHAnsi"/>
              </w:rPr>
            </w:pPr>
            <w:r w:rsidRPr="00AC018A">
              <w:rPr>
                <w:rFonts w:asciiTheme="minorHAnsi" w:hAnsiTheme="minorHAnsi" w:cstheme="minorHAnsi"/>
              </w:rPr>
              <w:t>Do you have video surveillance of areas that will contain SITA information/products?</w:t>
            </w:r>
          </w:p>
        </w:tc>
        <w:tc>
          <w:tcPr>
            <w:tcW w:w="983" w:type="dxa"/>
            <w:tcBorders>
              <w:left w:val="single" w:sz="4" w:space="0" w:color="4F81BD"/>
            </w:tcBorders>
            <w:shd w:val="clear" w:color="auto" w:fill="auto"/>
            <w:vAlign w:val="center"/>
          </w:tcPr>
          <w:p w14:paraId="19FF8395"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7A679A08"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738D19D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6B2CEB16"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2B13034" w14:textId="77777777" w:rsidR="000A4B14" w:rsidRPr="00AC018A" w:rsidRDefault="000A4B14" w:rsidP="00A15DE7">
            <w:pPr>
              <w:numPr>
                <w:ilvl w:val="0"/>
                <w:numId w:val="49"/>
              </w:numPr>
              <w:spacing w:line="240" w:lineRule="auto"/>
              <w:rPr>
                <w:rFonts w:asciiTheme="minorHAnsi" w:hAnsiTheme="minorHAnsi" w:cstheme="minorHAnsi"/>
              </w:rPr>
            </w:pPr>
            <w:r w:rsidRPr="00AC018A">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shd w:val="clear" w:color="auto" w:fill="auto"/>
            <w:vAlign w:val="center"/>
          </w:tcPr>
          <w:p w14:paraId="4293207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2152674E"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7151D388"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AF1ABDC"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5438D60" w14:textId="77777777" w:rsidR="000A4B14" w:rsidRPr="00AC018A" w:rsidRDefault="000A4B14" w:rsidP="00A15DE7">
            <w:pPr>
              <w:numPr>
                <w:ilvl w:val="0"/>
                <w:numId w:val="49"/>
              </w:numPr>
              <w:spacing w:line="240" w:lineRule="auto"/>
              <w:rPr>
                <w:rFonts w:asciiTheme="minorHAnsi" w:hAnsiTheme="minorHAnsi" w:cstheme="minorHAnsi"/>
              </w:rPr>
            </w:pPr>
            <w:r w:rsidRPr="00AC018A">
              <w:rPr>
                <w:rFonts w:asciiTheme="minorHAnsi" w:hAnsiTheme="minorHAnsi" w:cstheme="minorHAnsi"/>
              </w:rPr>
              <w:t>Do you have identification verification controls in place in all your buildings?</w:t>
            </w:r>
          </w:p>
        </w:tc>
        <w:tc>
          <w:tcPr>
            <w:tcW w:w="983" w:type="dxa"/>
            <w:tcBorders>
              <w:left w:val="single" w:sz="4" w:space="0" w:color="4F81BD"/>
            </w:tcBorders>
            <w:shd w:val="clear" w:color="auto" w:fill="auto"/>
            <w:vAlign w:val="center"/>
          </w:tcPr>
          <w:p w14:paraId="7B936261"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60322084"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7E165CC3"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265B4B6A"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45AFD0C" w14:textId="77777777" w:rsidR="000A4B14" w:rsidRPr="00AC018A" w:rsidRDefault="000A4B14" w:rsidP="00A15DE7">
            <w:pPr>
              <w:numPr>
                <w:ilvl w:val="0"/>
                <w:numId w:val="49"/>
              </w:numPr>
              <w:spacing w:line="240" w:lineRule="auto"/>
              <w:rPr>
                <w:rFonts w:asciiTheme="minorHAnsi" w:hAnsiTheme="minorHAnsi" w:cstheme="minorHAnsi"/>
              </w:rPr>
            </w:pPr>
            <w:r w:rsidRPr="00AC018A">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shd w:val="clear" w:color="auto" w:fill="auto"/>
            <w:vAlign w:val="center"/>
          </w:tcPr>
          <w:p w14:paraId="11AAA54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5A94630C"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09A8A8AB"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BE9A9DB"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768EA31" w14:textId="77777777" w:rsidR="000A4B14" w:rsidRPr="00AC018A" w:rsidRDefault="000A4B14" w:rsidP="00A15DE7">
            <w:pPr>
              <w:numPr>
                <w:ilvl w:val="0"/>
                <w:numId w:val="49"/>
              </w:numPr>
              <w:spacing w:line="240" w:lineRule="auto"/>
              <w:rPr>
                <w:rFonts w:asciiTheme="minorHAnsi" w:hAnsiTheme="minorHAnsi" w:cstheme="minorHAnsi"/>
              </w:rPr>
            </w:pPr>
            <w:r w:rsidRPr="00AC018A">
              <w:rPr>
                <w:rFonts w:asciiTheme="minorHAnsi" w:hAnsiTheme="minorHAnsi" w:cstheme="minorHAnsi"/>
              </w:rPr>
              <w:t>Do you have Security Information and Events Management (SIEM) processes in place?</w:t>
            </w:r>
          </w:p>
        </w:tc>
        <w:tc>
          <w:tcPr>
            <w:tcW w:w="983" w:type="dxa"/>
            <w:tcBorders>
              <w:left w:val="single" w:sz="4" w:space="0" w:color="4F81BD"/>
            </w:tcBorders>
            <w:shd w:val="clear" w:color="auto" w:fill="auto"/>
            <w:vAlign w:val="center"/>
          </w:tcPr>
          <w:p w14:paraId="2EED149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583CE1CA"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32AEEDE8"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01DF4E8C"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E2628D3" w14:textId="77777777" w:rsidR="000A4B14" w:rsidRPr="00AC018A" w:rsidRDefault="000A4B14" w:rsidP="00A15DE7">
            <w:pPr>
              <w:numPr>
                <w:ilvl w:val="0"/>
                <w:numId w:val="49"/>
              </w:numPr>
              <w:spacing w:line="240" w:lineRule="auto"/>
              <w:rPr>
                <w:rFonts w:asciiTheme="minorHAnsi" w:hAnsiTheme="minorHAnsi" w:cstheme="minorHAnsi"/>
              </w:rPr>
            </w:pPr>
            <w:r w:rsidRPr="00AC018A">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shd w:val="clear" w:color="auto" w:fill="auto"/>
            <w:vAlign w:val="center"/>
          </w:tcPr>
          <w:p w14:paraId="28F900A5"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739A732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Partially</w:t>
            </w:r>
          </w:p>
        </w:tc>
        <w:tc>
          <w:tcPr>
            <w:tcW w:w="1386" w:type="dxa"/>
            <w:shd w:val="clear" w:color="auto" w:fill="auto"/>
            <w:vAlign w:val="center"/>
          </w:tcPr>
          <w:p w14:paraId="0741C997"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AF4E15B" w14:textId="77777777" w:rsidTr="002E71B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6ED4F62C" w14:textId="77777777" w:rsidR="000A4B14" w:rsidRPr="00AC018A" w:rsidRDefault="000A4B14" w:rsidP="002E71B3">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Reputational Risk</w:t>
            </w:r>
            <w:r w:rsidRPr="00AC018A">
              <w:rPr>
                <w:rFonts w:ascii="Calibri" w:hAnsi="Calibri" w:cs="Calibri"/>
                <w:b/>
                <w:color w:val="002060"/>
              </w:rPr>
              <w:t xml:space="preserve"> </w:t>
            </w:r>
          </w:p>
        </w:tc>
      </w:tr>
      <w:tr w:rsidR="000A4B14" w:rsidRPr="00AC018A" w14:paraId="72B10E02"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F765C11" w14:textId="77777777" w:rsidR="000A4B14" w:rsidRPr="00AC018A" w:rsidRDefault="000A4B14" w:rsidP="00A15DE7">
            <w:pPr>
              <w:numPr>
                <w:ilvl w:val="0"/>
                <w:numId w:val="50"/>
              </w:numPr>
              <w:spacing w:line="240" w:lineRule="auto"/>
              <w:rPr>
                <w:rFonts w:asciiTheme="minorHAnsi" w:hAnsiTheme="minorHAnsi" w:cstheme="minorHAnsi"/>
              </w:rPr>
            </w:pPr>
            <w:r w:rsidRPr="00AC018A">
              <w:rPr>
                <w:rFonts w:asciiTheme="minorHAnsi" w:hAnsiTheme="minorHAnsi" w:cstheme="minorHAnsi"/>
              </w:rPr>
              <w:lastRenderedPageBreak/>
              <w:t>Do you have anti-bribery and corruption, anti-money laundering and fraud prevention practices in place?</w:t>
            </w:r>
          </w:p>
        </w:tc>
        <w:tc>
          <w:tcPr>
            <w:tcW w:w="983" w:type="dxa"/>
            <w:tcBorders>
              <w:left w:val="single" w:sz="4" w:space="0" w:color="4F81BD"/>
            </w:tcBorders>
            <w:shd w:val="clear" w:color="auto" w:fill="auto"/>
            <w:vAlign w:val="center"/>
          </w:tcPr>
          <w:p w14:paraId="1AB6C355"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70704E78"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1F7F5372"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1CE28B79"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D735B84" w14:textId="77777777" w:rsidR="000A4B14" w:rsidRPr="00AC018A" w:rsidRDefault="000A4B14" w:rsidP="00A15DE7">
            <w:pPr>
              <w:numPr>
                <w:ilvl w:val="0"/>
                <w:numId w:val="50"/>
              </w:numPr>
              <w:spacing w:line="240" w:lineRule="auto"/>
              <w:rPr>
                <w:rFonts w:asciiTheme="minorHAnsi" w:hAnsiTheme="minorHAnsi" w:cstheme="minorHAnsi"/>
              </w:rPr>
            </w:pPr>
            <w:r w:rsidRPr="00AC018A">
              <w:rPr>
                <w:rFonts w:asciiTheme="minorHAnsi" w:hAnsiTheme="minorHAnsi" w:cstheme="minorHAnsi"/>
              </w:rPr>
              <w:t xml:space="preserve">Please confirm that neither the company, nor any of its directors has been named in any corruption scandal (choose “Yes” to confirm </w:t>
            </w:r>
            <w:r w:rsidRPr="00AC018A">
              <w:rPr>
                <w:rFonts w:asciiTheme="minorHAnsi" w:hAnsiTheme="minorHAnsi" w:cstheme="minorHAnsi"/>
                <w:b/>
              </w:rPr>
              <w:t>not being named</w:t>
            </w:r>
            <w:r w:rsidRPr="00AC018A">
              <w:rPr>
                <w:rFonts w:asciiTheme="minorHAnsi" w:hAnsiTheme="minorHAnsi" w:cstheme="minorHAnsi"/>
              </w:rPr>
              <w:t xml:space="preserve"> in a corruption scandal)  </w:t>
            </w:r>
          </w:p>
        </w:tc>
        <w:tc>
          <w:tcPr>
            <w:tcW w:w="983" w:type="dxa"/>
            <w:tcBorders>
              <w:left w:val="single" w:sz="4" w:space="0" w:color="4F81BD"/>
            </w:tcBorders>
            <w:shd w:val="clear" w:color="auto" w:fill="auto"/>
            <w:vAlign w:val="center"/>
          </w:tcPr>
          <w:p w14:paraId="1D8A82F0" w14:textId="77777777" w:rsidR="000A4B14" w:rsidRPr="00AC018A" w:rsidRDefault="000A4B14" w:rsidP="002E71B3">
            <w:pPr>
              <w:ind w:left="406" w:hanging="406"/>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65CDFC90"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2A5F162D"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54ECDFD2"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A0D739B" w14:textId="77777777" w:rsidR="000A4B14" w:rsidRPr="00AC018A" w:rsidRDefault="000A4B14" w:rsidP="00A15DE7">
            <w:pPr>
              <w:numPr>
                <w:ilvl w:val="0"/>
                <w:numId w:val="50"/>
              </w:numPr>
              <w:spacing w:line="240" w:lineRule="auto"/>
              <w:rPr>
                <w:rFonts w:asciiTheme="minorHAnsi" w:hAnsiTheme="minorHAnsi" w:cstheme="minorHAnsi"/>
              </w:rPr>
            </w:pPr>
            <w:r w:rsidRPr="00AC018A">
              <w:rPr>
                <w:rFonts w:asciiTheme="minorHAnsi" w:hAnsiTheme="minorHAnsi" w:cstheme="minorHAnsi"/>
              </w:rPr>
              <w:t>Do you have a social responsibility programme in place?</w:t>
            </w:r>
          </w:p>
        </w:tc>
        <w:tc>
          <w:tcPr>
            <w:tcW w:w="983" w:type="dxa"/>
            <w:tcBorders>
              <w:left w:val="single" w:sz="4" w:space="0" w:color="4F81BD"/>
            </w:tcBorders>
            <w:shd w:val="clear" w:color="auto" w:fill="auto"/>
            <w:vAlign w:val="center"/>
          </w:tcPr>
          <w:p w14:paraId="3118C233"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1DDEDD8B"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09E5EE1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60F3BCA5"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E535CD9" w14:textId="77777777" w:rsidR="000A4B14" w:rsidRPr="00AC018A" w:rsidRDefault="000A4B14" w:rsidP="00A15DE7">
            <w:pPr>
              <w:numPr>
                <w:ilvl w:val="0"/>
                <w:numId w:val="50"/>
              </w:numPr>
              <w:spacing w:line="240" w:lineRule="auto"/>
              <w:rPr>
                <w:rFonts w:asciiTheme="minorHAnsi" w:hAnsiTheme="minorHAnsi" w:cstheme="minorHAnsi"/>
              </w:rPr>
            </w:pPr>
            <w:r w:rsidRPr="00AC018A">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shd w:val="clear" w:color="auto" w:fill="auto"/>
            <w:vAlign w:val="center"/>
          </w:tcPr>
          <w:p w14:paraId="7F1DB756"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320F5B86"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1236F222"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40AC8EF8"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198EBEC" w14:textId="77777777" w:rsidR="000A4B14" w:rsidRPr="00AC018A" w:rsidRDefault="000A4B14" w:rsidP="00A15DE7">
            <w:pPr>
              <w:numPr>
                <w:ilvl w:val="0"/>
                <w:numId w:val="50"/>
              </w:numPr>
              <w:spacing w:line="240" w:lineRule="auto"/>
              <w:rPr>
                <w:rFonts w:asciiTheme="minorHAnsi" w:hAnsiTheme="minorHAnsi" w:cstheme="minorHAnsi"/>
              </w:rPr>
            </w:pPr>
            <w:r w:rsidRPr="00AC018A">
              <w:rPr>
                <w:rFonts w:asciiTheme="minorHAnsi" w:hAnsiTheme="minorHAnsi" w:cstheme="minorHAnsi"/>
              </w:rPr>
              <w:t>Do you actively manage your organisation’s energy consumption?</w:t>
            </w:r>
          </w:p>
        </w:tc>
        <w:tc>
          <w:tcPr>
            <w:tcW w:w="983" w:type="dxa"/>
            <w:tcBorders>
              <w:left w:val="single" w:sz="4" w:space="0" w:color="4F81BD"/>
            </w:tcBorders>
            <w:shd w:val="clear" w:color="auto" w:fill="auto"/>
            <w:vAlign w:val="center"/>
          </w:tcPr>
          <w:p w14:paraId="629F7860"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1AD9EB32"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3520A6D2"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6B895FA"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6F5A147" w14:textId="77777777" w:rsidR="000A4B14" w:rsidRPr="00AC018A" w:rsidRDefault="000A4B14" w:rsidP="00A15DE7">
            <w:pPr>
              <w:numPr>
                <w:ilvl w:val="0"/>
                <w:numId w:val="50"/>
              </w:numPr>
              <w:spacing w:line="240" w:lineRule="auto"/>
              <w:rPr>
                <w:rFonts w:asciiTheme="minorHAnsi" w:hAnsiTheme="minorHAnsi" w:cstheme="minorHAnsi"/>
              </w:rPr>
            </w:pPr>
            <w:r w:rsidRPr="00AC018A">
              <w:rPr>
                <w:rFonts w:asciiTheme="minorHAnsi" w:hAnsiTheme="minorHAnsi" w:cstheme="minorHAnsi"/>
              </w:rPr>
              <w:t>Is your employment equity plan up to date and actively managed?</w:t>
            </w:r>
          </w:p>
        </w:tc>
        <w:tc>
          <w:tcPr>
            <w:tcW w:w="983" w:type="dxa"/>
            <w:tcBorders>
              <w:left w:val="single" w:sz="4" w:space="0" w:color="4F81BD"/>
            </w:tcBorders>
            <w:shd w:val="clear" w:color="auto" w:fill="auto"/>
            <w:vAlign w:val="center"/>
          </w:tcPr>
          <w:p w14:paraId="0838EAD3"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shd w:val="clear" w:color="auto" w:fill="auto"/>
            <w:vAlign w:val="center"/>
          </w:tcPr>
          <w:p w14:paraId="0A9565D1"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shd w:val="clear" w:color="auto" w:fill="auto"/>
            <w:vAlign w:val="center"/>
          </w:tcPr>
          <w:p w14:paraId="206FA924"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bl>
    <w:p w14:paraId="225E981A" w14:textId="77777777" w:rsidR="000A4B14" w:rsidRPr="00AC018A" w:rsidRDefault="000A4B14" w:rsidP="000A4B14">
      <w:pPr>
        <w:rPr>
          <w:rFonts w:ascii="Calibri" w:hAnsi="Calibri" w:cs="Calibri"/>
        </w:rPr>
      </w:pPr>
    </w:p>
    <w:p w14:paraId="21FDCFB9" w14:textId="77777777" w:rsidR="000A4B14" w:rsidRPr="00AC018A" w:rsidRDefault="000A4B14" w:rsidP="00A15DE7">
      <w:pPr>
        <w:keepNext/>
        <w:numPr>
          <w:ilvl w:val="1"/>
          <w:numId w:val="44"/>
        </w:numPr>
        <w:spacing w:before="120" w:line="240" w:lineRule="auto"/>
        <w:jc w:val="left"/>
        <w:outlineLvl w:val="1"/>
        <w:rPr>
          <w:rFonts w:asciiTheme="majorHAnsi" w:eastAsiaTheme="majorEastAsia" w:hAnsiTheme="majorHAnsi" w:cstheme="minorBidi"/>
          <w:b/>
          <w:color w:val="0E1B8D"/>
          <w:sz w:val="28"/>
          <w:szCs w:val="26"/>
        </w:rPr>
      </w:pPr>
      <w:r w:rsidRPr="00AC018A">
        <w:rPr>
          <w:rFonts w:asciiTheme="majorHAnsi" w:eastAsiaTheme="majorEastAsia" w:hAnsiTheme="majorHAnsi" w:cstheme="minorBidi"/>
          <w:b/>
          <w:color w:val="0E1B8D"/>
          <w:sz w:val="28"/>
          <w:szCs w:val="26"/>
        </w:rPr>
        <w:tab/>
      </w:r>
      <w:bookmarkStart w:id="250" w:name="_Toc151325608"/>
      <w:r w:rsidRPr="00AC018A">
        <w:rPr>
          <w:rFonts w:asciiTheme="majorHAnsi" w:eastAsiaTheme="majorEastAsia" w:hAnsiTheme="majorHAnsi" w:cstheme="minorBidi"/>
          <w:b/>
          <w:color w:val="0E1B8D"/>
          <w:sz w:val="28"/>
          <w:szCs w:val="26"/>
        </w:rPr>
        <w:t>Third Party Risk Management Declaration</w:t>
      </w:r>
      <w:bookmarkEnd w:id="250"/>
    </w:p>
    <w:p w14:paraId="2116C17A" w14:textId="77777777" w:rsidR="000A4B14" w:rsidRPr="00AC018A" w:rsidRDefault="000A4B14" w:rsidP="00A15DE7">
      <w:pPr>
        <w:numPr>
          <w:ilvl w:val="1"/>
          <w:numId w:val="57"/>
        </w:numPr>
        <w:spacing w:line="240" w:lineRule="auto"/>
        <w:rPr>
          <w:rFonts w:ascii="Calibri" w:hAnsi="Calibri" w:cs="Calibri"/>
        </w:rPr>
      </w:pPr>
      <w:r w:rsidRPr="00AC018A">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0A4B14" w:rsidRPr="00AC018A" w14:paraId="2263F909" w14:textId="77777777" w:rsidTr="002E71B3">
        <w:trPr>
          <w:tblHeader/>
        </w:trPr>
        <w:tc>
          <w:tcPr>
            <w:tcW w:w="5240" w:type="dxa"/>
            <w:tcBorders>
              <w:bottom w:val="single" w:sz="4" w:space="0" w:color="4F81BD"/>
            </w:tcBorders>
            <w:shd w:val="clear" w:color="auto" w:fill="DBE5F1"/>
          </w:tcPr>
          <w:p w14:paraId="010933ED"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5919ACF7"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Accept and Confirm</w:t>
            </w:r>
          </w:p>
          <w:p w14:paraId="490D5D77" w14:textId="77777777" w:rsidR="000A4B14" w:rsidRPr="00AC018A" w:rsidRDefault="000A4B14" w:rsidP="002E71B3">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20C78C74"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Do not accept and Confirm</w:t>
            </w:r>
          </w:p>
        </w:tc>
      </w:tr>
      <w:tr w:rsidR="000A4B14" w:rsidRPr="00AC018A" w14:paraId="44024FF7" w14:textId="77777777" w:rsidTr="002E71B3">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70559F44" w14:textId="77777777" w:rsidR="000A4B14" w:rsidRPr="00AC018A" w:rsidRDefault="000A4B14" w:rsidP="00A15DE7">
            <w:pPr>
              <w:numPr>
                <w:ilvl w:val="0"/>
                <w:numId w:val="52"/>
              </w:numPr>
              <w:spacing w:line="240" w:lineRule="auto"/>
              <w:jc w:val="left"/>
              <w:rPr>
                <w:rFonts w:asciiTheme="minorHAnsi" w:hAnsiTheme="minorHAnsi" w:cstheme="minorHAnsi"/>
                <w:bCs/>
              </w:rPr>
            </w:pPr>
            <w:r w:rsidRPr="00AC018A">
              <w:rPr>
                <w:rFonts w:asciiTheme="minorHAnsi" w:hAnsiTheme="minorHAnsi" w:cstheme="minorHAnsi"/>
                <w:bCs/>
              </w:rPr>
              <w:t xml:space="preserve">All questions in this assessment were answered accurately. </w:t>
            </w:r>
          </w:p>
        </w:tc>
        <w:tc>
          <w:tcPr>
            <w:tcW w:w="2410" w:type="dxa"/>
            <w:tcBorders>
              <w:left w:val="single" w:sz="4" w:space="0" w:color="4F81BD"/>
            </w:tcBorders>
            <w:shd w:val="clear" w:color="auto" w:fill="auto"/>
          </w:tcPr>
          <w:p w14:paraId="1FCBDB1B" w14:textId="77777777" w:rsidR="000A4B14" w:rsidRPr="00AC018A" w:rsidRDefault="000A4B14" w:rsidP="002E71B3">
            <w:pPr>
              <w:ind w:left="301" w:hanging="301"/>
              <w:jc w:val="center"/>
              <w:rPr>
                <w:rFonts w:ascii="Calibri" w:hAnsi="Calibri" w:cs="Calibri"/>
                <w:b/>
                <w:sz w:val="20"/>
              </w:rPr>
            </w:pPr>
          </w:p>
          <w:p w14:paraId="6AA167C2" w14:textId="77777777" w:rsidR="000A4B14" w:rsidRPr="00AC018A" w:rsidRDefault="000A4B14" w:rsidP="002E71B3">
            <w:pPr>
              <w:ind w:left="301" w:hanging="301"/>
              <w:jc w:val="center"/>
              <w:rPr>
                <w:rFonts w:ascii="Calibri" w:hAnsi="Calibri" w:cs="Calibri"/>
                <w:b/>
                <w:sz w:val="20"/>
              </w:rPr>
            </w:pPr>
          </w:p>
        </w:tc>
        <w:tc>
          <w:tcPr>
            <w:tcW w:w="1843" w:type="dxa"/>
            <w:shd w:val="clear" w:color="auto" w:fill="auto"/>
          </w:tcPr>
          <w:p w14:paraId="4D166C38" w14:textId="77777777" w:rsidR="000A4B14" w:rsidRPr="00AC018A" w:rsidRDefault="000A4B14" w:rsidP="002E71B3">
            <w:pPr>
              <w:ind w:left="301" w:hanging="301"/>
              <w:jc w:val="center"/>
              <w:rPr>
                <w:rFonts w:ascii="Calibri" w:hAnsi="Calibri" w:cs="Calibri"/>
                <w:b/>
                <w:sz w:val="20"/>
              </w:rPr>
            </w:pPr>
          </w:p>
          <w:p w14:paraId="70428C03" w14:textId="77777777" w:rsidR="000A4B14" w:rsidRPr="00AC018A" w:rsidRDefault="000A4B14" w:rsidP="002E71B3">
            <w:pPr>
              <w:rPr>
                <w:rFonts w:ascii="Calibri" w:hAnsi="Calibri" w:cs="Calibri"/>
                <w:color w:val="FF0000"/>
              </w:rPr>
            </w:pPr>
          </w:p>
        </w:tc>
      </w:tr>
      <w:tr w:rsidR="000A4B14" w:rsidRPr="00AC018A" w14:paraId="66A5CA52" w14:textId="77777777" w:rsidTr="002E71B3">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27C2A0C1" w14:textId="77777777" w:rsidR="000A4B14" w:rsidRPr="00AC018A" w:rsidRDefault="000A4B14" w:rsidP="00A15DE7">
            <w:pPr>
              <w:numPr>
                <w:ilvl w:val="0"/>
                <w:numId w:val="52"/>
              </w:numPr>
              <w:spacing w:line="240" w:lineRule="auto"/>
              <w:jc w:val="left"/>
              <w:rPr>
                <w:rFonts w:asciiTheme="minorHAnsi" w:hAnsiTheme="minorHAnsi" w:cstheme="minorHAnsi"/>
              </w:rPr>
            </w:pPr>
            <w:r w:rsidRPr="00AC018A">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shd w:val="clear" w:color="auto" w:fill="auto"/>
          </w:tcPr>
          <w:p w14:paraId="709DE6C6" w14:textId="77777777" w:rsidR="000A4B14" w:rsidRPr="00AC018A" w:rsidRDefault="000A4B14" w:rsidP="002E71B3">
            <w:pPr>
              <w:ind w:left="301" w:hanging="301"/>
              <w:jc w:val="center"/>
              <w:rPr>
                <w:rFonts w:ascii="Calibri" w:hAnsi="Calibri" w:cs="Calibri"/>
                <w:b/>
                <w:sz w:val="20"/>
              </w:rPr>
            </w:pPr>
          </w:p>
        </w:tc>
        <w:tc>
          <w:tcPr>
            <w:tcW w:w="1843" w:type="dxa"/>
            <w:shd w:val="clear" w:color="auto" w:fill="auto"/>
          </w:tcPr>
          <w:p w14:paraId="74AB31E3" w14:textId="77777777" w:rsidR="000A4B14" w:rsidRPr="00AC018A" w:rsidRDefault="000A4B14" w:rsidP="002E71B3">
            <w:pPr>
              <w:ind w:left="301" w:hanging="301"/>
              <w:jc w:val="center"/>
              <w:rPr>
                <w:rFonts w:ascii="Calibri" w:hAnsi="Calibri" w:cs="Calibri"/>
                <w:b/>
                <w:sz w:val="20"/>
              </w:rPr>
            </w:pPr>
          </w:p>
        </w:tc>
      </w:tr>
    </w:tbl>
    <w:p w14:paraId="014FAB8C" w14:textId="77777777" w:rsidR="000A4B14" w:rsidRPr="00AC018A" w:rsidRDefault="000A4B14" w:rsidP="000A4B14">
      <w:pPr>
        <w:rPr>
          <w:rFonts w:ascii="Calibri" w:hAnsi="Calibri" w:cs="Calibri"/>
        </w:rPr>
      </w:pPr>
    </w:p>
    <w:p w14:paraId="6874C1B8" w14:textId="77777777" w:rsidR="000A4B14" w:rsidRPr="00AC018A" w:rsidRDefault="000A4B14" w:rsidP="000A4B14">
      <w:pPr>
        <w:rPr>
          <w:rFonts w:ascii="Calibri" w:hAnsi="Calibri" w:cs="Calibri"/>
        </w:rPr>
      </w:pPr>
    </w:p>
    <w:p w14:paraId="6238A1F5" w14:textId="77777777" w:rsidR="000A4B14" w:rsidRPr="00AC018A" w:rsidRDefault="000A4B14" w:rsidP="00A15DE7">
      <w:pPr>
        <w:keepNext/>
        <w:numPr>
          <w:ilvl w:val="2"/>
          <w:numId w:val="44"/>
        </w:numPr>
        <w:spacing w:before="120" w:line="240" w:lineRule="auto"/>
        <w:jc w:val="left"/>
        <w:outlineLvl w:val="2"/>
        <w:rPr>
          <w:rFonts w:asciiTheme="majorHAnsi" w:eastAsiaTheme="majorEastAsia" w:hAnsiTheme="majorHAnsi" w:cstheme="minorBidi"/>
          <w:b/>
          <w:iCs/>
          <w:color w:val="0E1B8D"/>
          <w:sz w:val="24"/>
          <w:szCs w:val="24"/>
          <w:lang w:val="en-GB"/>
        </w:rPr>
      </w:pPr>
      <w:bookmarkStart w:id="251" w:name="_Toc151325609"/>
      <w:r w:rsidRPr="00AC018A">
        <w:rPr>
          <w:rFonts w:asciiTheme="majorHAnsi" w:eastAsiaTheme="majorEastAsia" w:hAnsiTheme="majorHAnsi" w:cstheme="minorBidi"/>
          <w:b/>
          <w:iCs/>
          <w:color w:val="0E1B8D"/>
          <w:sz w:val="24"/>
          <w:szCs w:val="24"/>
          <w:lang w:val="en-GB"/>
        </w:rPr>
        <w:t>Declaration of Acceptance</w:t>
      </w:r>
      <w:bookmarkEnd w:id="251"/>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0A4B14" w:rsidRPr="00AC018A" w14:paraId="616EA225" w14:textId="77777777" w:rsidTr="002E71B3">
        <w:tc>
          <w:tcPr>
            <w:tcW w:w="3099" w:type="pct"/>
            <w:shd w:val="clear" w:color="auto" w:fill="C6D9F1"/>
          </w:tcPr>
          <w:p w14:paraId="31AA31CF" w14:textId="77777777" w:rsidR="000A4B14" w:rsidRPr="00AC018A" w:rsidRDefault="000A4B14" w:rsidP="002E71B3">
            <w:pPr>
              <w:rPr>
                <w:rFonts w:ascii="Calibri" w:hAnsi="Calibri" w:cs="Calibri"/>
                <w:b/>
              </w:rPr>
            </w:pPr>
          </w:p>
        </w:tc>
        <w:tc>
          <w:tcPr>
            <w:tcW w:w="931" w:type="pct"/>
            <w:shd w:val="clear" w:color="auto" w:fill="C6D9F1"/>
          </w:tcPr>
          <w:p w14:paraId="6945AB10"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30C06EFD"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Do not accept all</w:t>
            </w:r>
          </w:p>
        </w:tc>
      </w:tr>
      <w:tr w:rsidR="000A4B14" w:rsidRPr="00AC018A" w14:paraId="616DEDFB" w14:textId="77777777" w:rsidTr="002E71B3">
        <w:tc>
          <w:tcPr>
            <w:tcW w:w="3099" w:type="pct"/>
            <w:shd w:val="clear" w:color="auto" w:fill="auto"/>
          </w:tcPr>
          <w:p w14:paraId="6C4F5528" w14:textId="77777777" w:rsidR="000A4B14" w:rsidRPr="00AC018A" w:rsidRDefault="000A4B14" w:rsidP="00A15DE7">
            <w:pPr>
              <w:numPr>
                <w:ilvl w:val="0"/>
                <w:numId w:val="51"/>
              </w:numPr>
              <w:spacing w:line="240" w:lineRule="auto"/>
              <w:rPr>
                <w:rFonts w:asciiTheme="minorHAnsi" w:hAnsiTheme="minorHAnsi" w:cstheme="minorHAnsi"/>
              </w:rPr>
            </w:pPr>
            <w:r w:rsidRPr="00AC018A">
              <w:rPr>
                <w:rFonts w:asciiTheme="minorHAnsi" w:hAnsiTheme="minorHAnsi" w:cstheme="minorHAnsi"/>
              </w:rPr>
              <w:t xml:space="preserve">The bidder declares that all information provided in this assessment is accurate. </w:t>
            </w:r>
          </w:p>
          <w:p w14:paraId="3A82D911" w14:textId="77777777" w:rsidR="000A4B14" w:rsidRPr="00AC018A" w:rsidRDefault="000A4B14" w:rsidP="00A15DE7">
            <w:pPr>
              <w:numPr>
                <w:ilvl w:val="0"/>
                <w:numId w:val="51"/>
              </w:numPr>
              <w:spacing w:line="240" w:lineRule="auto"/>
              <w:rPr>
                <w:rFonts w:asciiTheme="minorHAnsi" w:hAnsiTheme="minorHAnsi" w:cstheme="minorHAnsi"/>
              </w:rPr>
            </w:pPr>
            <w:r w:rsidRPr="00AC018A">
              <w:rPr>
                <w:rFonts w:asciiTheme="minorHAnsi" w:hAnsiTheme="minorHAnsi" w:cstheme="minorHAnsi"/>
              </w:rPr>
              <w:t xml:space="preserve">The bidder understands that any false information may constitute misrepresentation. </w:t>
            </w:r>
          </w:p>
          <w:p w14:paraId="48CE2CA1" w14:textId="77777777" w:rsidR="000A4B14" w:rsidRPr="00AC018A" w:rsidRDefault="000A4B14" w:rsidP="00A15DE7">
            <w:pPr>
              <w:numPr>
                <w:ilvl w:val="1"/>
                <w:numId w:val="51"/>
              </w:numPr>
              <w:spacing w:line="240" w:lineRule="auto"/>
              <w:rPr>
                <w:rFonts w:asciiTheme="minorHAnsi" w:hAnsiTheme="minorHAnsi" w:cstheme="minorHAnsi"/>
              </w:rPr>
            </w:pPr>
            <w:r w:rsidRPr="00AC018A">
              <w:rPr>
                <w:rFonts w:asciiTheme="minorHAnsi" w:hAnsiTheme="minorHAnsi" w:cstheme="minorHAnsi"/>
              </w:rPr>
              <w:t xml:space="preserve">SITA reserves the right to verify the information provided. </w:t>
            </w:r>
          </w:p>
          <w:p w14:paraId="2892F2F5" w14:textId="77777777" w:rsidR="000A4B14" w:rsidRPr="00AC018A" w:rsidRDefault="000A4B14" w:rsidP="00A15DE7">
            <w:pPr>
              <w:numPr>
                <w:ilvl w:val="0"/>
                <w:numId w:val="51"/>
              </w:numPr>
              <w:spacing w:line="240" w:lineRule="auto"/>
              <w:jc w:val="left"/>
              <w:rPr>
                <w:rFonts w:asciiTheme="minorHAnsi" w:hAnsiTheme="minorHAnsi" w:cstheme="minorHAnsi"/>
                <w:b/>
                <w:bCs/>
              </w:rPr>
            </w:pPr>
            <w:r w:rsidRPr="00AC018A">
              <w:rPr>
                <w:rFonts w:asciiTheme="minorHAnsi" w:hAnsiTheme="minorHAnsi" w:cstheme="minorHAnsi"/>
              </w:rPr>
              <w:t xml:space="preserve">By completing the Third-Party Risk Management Assessment the Bidder agrees to  provide all reasonable </w:t>
            </w:r>
            <w:r w:rsidRPr="00AC018A">
              <w:rPr>
                <w:rFonts w:asciiTheme="minorHAnsi" w:hAnsiTheme="minorHAnsi" w:cstheme="minorHAnsi"/>
              </w:rPr>
              <w:lastRenderedPageBreak/>
              <w:t xml:space="preserve">supporting documentation when requested to do so, as well as during contract finalisation as this is a </w:t>
            </w:r>
            <w:r w:rsidRPr="00AC018A">
              <w:rPr>
                <w:rFonts w:asciiTheme="minorHAnsi" w:hAnsiTheme="minorHAnsi" w:cstheme="minorHAnsi"/>
                <w:b/>
                <w:bCs/>
              </w:rPr>
              <w:t>pre-award condition of this bid.</w:t>
            </w:r>
          </w:p>
          <w:p w14:paraId="287F6C02" w14:textId="77777777" w:rsidR="000A4B14" w:rsidRPr="00AC018A" w:rsidRDefault="000A4B14" w:rsidP="00A15DE7">
            <w:pPr>
              <w:numPr>
                <w:ilvl w:val="0"/>
                <w:numId w:val="51"/>
              </w:numPr>
              <w:spacing w:line="240" w:lineRule="auto"/>
              <w:rPr>
                <w:rFonts w:asciiTheme="minorHAnsi" w:hAnsiTheme="minorHAnsi" w:cstheme="minorHAnsi"/>
              </w:rPr>
            </w:pPr>
            <w:r w:rsidRPr="00AC018A">
              <w:rPr>
                <w:rFonts w:asciiTheme="minorHAnsi" w:hAnsiTheme="minorHAnsi" w:cstheme="minorHAnsi"/>
              </w:rPr>
              <w:t>The bidders understand and agrees that this section will form part of the contract and is legally binding.</w:t>
            </w:r>
          </w:p>
          <w:p w14:paraId="3B5F5BBF" w14:textId="77777777" w:rsidR="000A4B14" w:rsidRPr="00AC018A" w:rsidRDefault="000A4B14" w:rsidP="002E71B3">
            <w:pPr>
              <w:rPr>
                <w:rFonts w:asciiTheme="minorHAnsi" w:hAnsiTheme="minorHAnsi" w:cstheme="minorHAnsi"/>
              </w:rPr>
            </w:pPr>
          </w:p>
        </w:tc>
        <w:tc>
          <w:tcPr>
            <w:tcW w:w="931" w:type="pct"/>
            <w:shd w:val="clear" w:color="auto" w:fill="auto"/>
          </w:tcPr>
          <w:p w14:paraId="544F921E" w14:textId="77777777" w:rsidR="000A4B14" w:rsidRPr="00AC018A" w:rsidRDefault="000A4B14" w:rsidP="002E71B3">
            <w:pPr>
              <w:rPr>
                <w:rFonts w:ascii="Calibri" w:hAnsi="Calibri" w:cs="Calibri"/>
              </w:rPr>
            </w:pPr>
          </w:p>
        </w:tc>
        <w:tc>
          <w:tcPr>
            <w:tcW w:w="970" w:type="pct"/>
            <w:shd w:val="clear" w:color="auto" w:fill="auto"/>
          </w:tcPr>
          <w:p w14:paraId="0BA559AD" w14:textId="77777777" w:rsidR="000A4B14" w:rsidRPr="00AC018A" w:rsidRDefault="000A4B14" w:rsidP="002E71B3">
            <w:pPr>
              <w:rPr>
                <w:rFonts w:ascii="Calibri" w:hAnsi="Calibri" w:cs="Calibri"/>
              </w:rPr>
            </w:pPr>
          </w:p>
        </w:tc>
      </w:tr>
      <w:tr w:rsidR="000A4B14" w:rsidRPr="00AC018A" w14:paraId="7D4F8644" w14:textId="77777777" w:rsidTr="002E71B3">
        <w:tc>
          <w:tcPr>
            <w:tcW w:w="5000" w:type="pct"/>
            <w:gridSpan w:val="3"/>
            <w:shd w:val="clear" w:color="auto" w:fill="auto"/>
          </w:tcPr>
          <w:p w14:paraId="514F8F7F" w14:textId="77777777" w:rsidR="000A4B14" w:rsidRPr="00AC018A" w:rsidRDefault="000A4B14" w:rsidP="002E71B3">
            <w:pPr>
              <w:rPr>
                <w:rFonts w:asciiTheme="minorHAnsi" w:hAnsiTheme="minorHAnsi" w:cstheme="minorHAnsi"/>
                <w:b/>
                <w:bCs/>
              </w:rPr>
            </w:pPr>
            <w:r w:rsidRPr="00AC018A">
              <w:rPr>
                <w:rFonts w:asciiTheme="minorHAnsi" w:hAnsiTheme="minorHAnsi" w:cstheme="minorHAnsi"/>
                <w:b/>
                <w:bCs/>
              </w:rPr>
              <w:t>Any additional comments by bidder pertaining to the third-party risk assessment:</w:t>
            </w:r>
          </w:p>
          <w:p w14:paraId="7440E8C1" w14:textId="77777777" w:rsidR="000A4B14" w:rsidRPr="00AC018A" w:rsidRDefault="000A4B14" w:rsidP="002E71B3">
            <w:pPr>
              <w:rPr>
                <w:rFonts w:asciiTheme="minorHAnsi" w:hAnsiTheme="minorHAnsi" w:cstheme="minorHAnsi"/>
                <w:b/>
              </w:rPr>
            </w:pPr>
          </w:p>
          <w:p w14:paraId="792E2A59" w14:textId="77777777" w:rsidR="000A4B14" w:rsidRPr="00AC018A" w:rsidRDefault="000A4B14" w:rsidP="002E71B3">
            <w:pPr>
              <w:rPr>
                <w:rFonts w:asciiTheme="minorHAnsi" w:hAnsiTheme="minorHAnsi" w:cstheme="minorHAnsi"/>
                <w:b/>
              </w:rPr>
            </w:pPr>
          </w:p>
          <w:p w14:paraId="7B1B8A72" w14:textId="77777777" w:rsidR="000A4B14" w:rsidRPr="00AC018A" w:rsidRDefault="000A4B14" w:rsidP="002E71B3">
            <w:pPr>
              <w:rPr>
                <w:rFonts w:asciiTheme="minorHAnsi" w:hAnsiTheme="minorHAnsi" w:cstheme="minorHAnsi"/>
                <w:b/>
              </w:rPr>
            </w:pPr>
          </w:p>
          <w:p w14:paraId="6A9B29D4" w14:textId="77777777" w:rsidR="000A4B14" w:rsidRPr="00AC018A" w:rsidRDefault="000A4B14" w:rsidP="002E71B3">
            <w:pPr>
              <w:rPr>
                <w:rFonts w:asciiTheme="minorHAnsi" w:hAnsiTheme="minorHAnsi" w:cstheme="minorHAnsi"/>
                <w:b/>
              </w:rPr>
            </w:pPr>
          </w:p>
          <w:p w14:paraId="5DA091F1" w14:textId="77777777" w:rsidR="000A4B14" w:rsidRPr="00AC018A" w:rsidRDefault="000A4B14" w:rsidP="002E71B3">
            <w:pPr>
              <w:rPr>
                <w:rFonts w:asciiTheme="minorHAnsi" w:hAnsiTheme="minorHAnsi" w:cstheme="minorHAnsi"/>
                <w:b/>
              </w:rPr>
            </w:pPr>
          </w:p>
          <w:p w14:paraId="740BA1EA" w14:textId="77777777" w:rsidR="000A4B14" w:rsidRPr="00AC018A" w:rsidRDefault="000A4B14" w:rsidP="002E71B3">
            <w:pPr>
              <w:rPr>
                <w:rFonts w:asciiTheme="minorHAnsi" w:hAnsiTheme="minorHAnsi" w:cstheme="minorHAnsi"/>
                <w:b/>
              </w:rPr>
            </w:pPr>
          </w:p>
        </w:tc>
      </w:tr>
    </w:tbl>
    <w:p w14:paraId="6EDECD12" w14:textId="77777777" w:rsidR="000A4B14" w:rsidRPr="00AC018A" w:rsidRDefault="000A4B14" w:rsidP="000A4B14">
      <w:pPr>
        <w:spacing w:line="240" w:lineRule="auto"/>
        <w:ind w:left="360"/>
        <w:jc w:val="left"/>
        <w:rPr>
          <w:rFonts w:ascii="Calibri" w:eastAsia="Times New Roman" w:hAnsi="Calibri" w:cs="Calibri"/>
          <w:color w:val="FF0000"/>
          <w:sz w:val="24"/>
          <w:szCs w:val="24"/>
        </w:rPr>
      </w:pPr>
    </w:p>
    <w:p w14:paraId="746E1ACE" w14:textId="77777777" w:rsidR="000A4B14" w:rsidRDefault="000A4B14" w:rsidP="000A4B14">
      <w:pPr>
        <w:ind w:left="709" w:hanging="709"/>
        <w:rPr>
          <w:rFonts w:asciiTheme="minorHAnsi" w:hAnsiTheme="minorHAnsi" w:cstheme="minorHAnsi"/>
          <w:b/>
          <w:bCs/>
          <w:color w:val="FF0000"/>
        </w:rPr>
      </w:pPr>
      <w:r w:rsidRPr="00AC018A">
        <w:rPr>
          <w:rFonts w:asciiTheme="minorHAnsi" w:hAnsiTheme="minorHAnsi" w:cstheme="minorHAnsi"/>
          <w:b/>
          <w:bCs/>
          <w:color w:val="FF0000"/>
        </w:rPr>
        <w:t>NOTE: Failing to complete all the questions, or not Accepting the Declaration of Acceptance will lead to disqualification.</w:t>
      </w:r>
    </w:p>
    <w:p w14:paraId="10378036" w14:textId="77777777" w:rsidR="004E7E8C" w:rsidRDefault="004E7E8C" w:rsidP="000A4B14">
      <w:pPr>
        <w:ind w:left="709" w:hanging="709"/>
        <w:rPr>
          <w:rFonts w:asciiTheme="minorHAnsi" w:hAnsiTheme="minorHAnsi" w:cstheme="minorHAnsi"/>
          <w:b/>
          <w:bCs/>
          <w:color w:val="FF0000"/>
        </w:rPr>
      </w:pPr>
    </w:p>
    <w:p w14:paraId="1EABF0FA" w14:textId="77777777" w:rsidR="004E7E8C" w:rsidRDefault="004E7E8C" w:rsidP="000A4B14">
      <w:pPr>
        <w:ind w:left="709" w:hanging="709"/>
        <w:rPr>
          <w:rFonts w:asciiTheme="minorHAnsi" w:hAnsiTheme="minorHAnsi" w:cstheme="minorHAnsi"/>
          <w:b/>
          <w:bCs/>
          <w:color w:val="FF0000"/>
        </w:rPr>
      </w:pPr>
    </w:p>
    <w:p w14:paraId="10CFE3FC" w14:textId="77777777" w:rsidR="004E7E8C" w:rsidRDefault="004E7E8C" w:rsidP="000A4B14">
      <w:pPr>
        <w:ind w:left="709" w:hanging="709"/>
        <w:rPr>
          <w:rFonts w:asciiTheme="minorHAnsi" w:hAnsiTheme="minorHAnsi" w:cstheme="minorHAnsi"/>
          <w:b/>
          <w:bCs/>
          <w:color w:val="FF0000"/>
        </w:rPr>
      </w:pPr>
    </w:p>
    <w:p w14:paraId="6A9D7393" w14:textId="77777777" w:rsidR="004E7E8C" w:rsidRDefault="004E7E8C" w:rsidP="000A4B14">
      <w:pPr>
        <w:ind w:left="709" w:hanging="709"/>
        <w:rPr>
          <w:rFonts w:asciiTheme="minorHAnsi" w:hAnsiTheme="minorHAnsi" w:cstheme="minorHAnsi"/>
          <w:b/>
          <w:bCs/>
          <w:color w:val="FF0000"/>
        </w:rPr>
      </w:pPr>
    </w:p>
    <w:p w14:paraId="2F54A375" w14:textId="77777777" w:rsidR="004E7E8C" w:rsidRDefault="004E7E8C" w:rsidP="000A4B14">
      <w:pPr>
        <w:ind w:left="709" w:hanging="709"/>
        <w:rPr>
          <w:rFonts w:asciiTheme="minorHAnsi" w:hAnsiTheme="minorHAnsi" w:cstheme="minorHAnsi"/>
          <w:b/>
          <w:bCs/>
          <w:color w:val="FF0000"/>
        </w:rPr>
      </w:pPr>
    </w:p>
    <w:p w14:paraId="39D3DE24" w14:textId="77777777" w:rsidR="004E7E8C" w:rsidRDefault="004E7E8C" w:rsidP="000A4B14">
      <w:pPr>
        <w:ind w:left="709" w:hanging="709"/>
        <w:rPr>
          <w:rFonts w:asciiTheme="minorHAnsi" w:hAnsiTheme="minorHAnsi" w:cstheme="minorHAnsi"/>
          <w:b/>
          <w:bCs/>
          <w:color w:val="FF0000"/>
        </w:rPr>
      </w:pPr>
    </w:p>
    <w:p w14:paraId="1B85CE90" w14:textId="77777777" w:rsidR="004E7E8C" w:rsidRDefault="004E7E8C" w:rsidP="000A4B14">
      <w:pPr>
        <w:ind w:left="709" w:hanging="709"/>
        <w:rPr>
          <w:rFonts w:asciiTheme="minorHAnsi" w:hAnsiTheme="minorHAnsi" w:cstheme="minorHAnsi"/>
          <w:b/>
          <w:bCs/>
          <w:color w:val="FF0000"/>
        </w:rPr>
      </w:pPr>
    </w:p>
    <w:p w14:paraId="240E62E7" w14:textId="77777777" w:rsidR="004E7E8C" w:rsidRDefault="004E7E8C" w:rsidP="000A4B14">
      <w:pPr>
        <w:ind w:left="709" w:hanging="709"/>
        <w:rPr>
          <w:rFonts w:asciiTheme="minorHAnsi" w:hAnsiTheme="minorHAnsi" w:cstheme="minorHAnsi"/>
          <w:b/>
          <w:bCs/>
          <w:color w:val="FF0000"/>
        </w:rPr>
      </w:pPr>
    </w:p>
    <w:p w14:paraId="0EFCBC17" w14:textId="77777777" w:rsidR="004E7E8C" w:rsidRDefault="004E7E8C" w:rsidP="000A4B14">
      <w:pPr>
        <w:ind w:left="709" w:hanging="709"/>
        <w:rPr>
          <w:rFonts w:asciiTheme="minorHAnsi" w:hAnsiTheme="minorHAnsi" w:cstheme="minorHAnsi"/>
          <w:b/>
          <w:bCs/>
          <w:color w:val="FF0000"/>
        </w:rPr>
      </w:pPr>
    </w:p>
    <w:p w14:paraId="72C42111" w14:textId="77777777" w:rsidR="004E7E8C" w:rsidRDefault="004E7E8C" w:rsidP="000A4B14">
      <w:pPr>
        <w:ind w:left="709" w:hanging="709"/>
        <w:rPr>
          <w:rFonts w:asciiTheme="minorHAnsi" w:hAnsiTheme="minorHAnsi" w:cstheme="minorHAnsi"/>
          <w:b/>
          <w:bCs/>
          <w:color w:val="FF0000"/>
        </w:rPr>
      </w:pPr>
    </w:p>
    <w:p w14:paraId="468518BE" w14:textId="77777777" w:rsidR="004E7E8C" w:rsidRDefault="004E7E8C" w:rsidP="000A4B14">
      <w:pPr>
        <w:ind w:left="709" w:hanging="709"/>
        <w:rPr>
          <w:rFonts w:asciiTheme="minorHAnsi" w:hAnsiTheme="minorHAnsi" w:cstheme="minorHAnsi"/>
          <w:b/>
          <w:bCs/>
          <w:color w:val="FF0000"/>
        </w:rPr>
      </w:pPr>
    </w:p>
    <w:p w14:paraId="2577A7BE" w14:textId="77777777" w:rsidR="004E7E8C" w:rsidRDefault="004E7E8C" w:rsidP="000A4B14">
      <w:pPr>
        <w:ind w:left="709" w:hanging="709"/>
        <w:rPr>
          <w:rFonts w:asciiTheme="minorHAnsi" w:hAnsiTheme="minorHAnsi" w:cstheme="minorHAnsi"/>
          <w:b/>
          <w:bCs/>
          <w:color w:val="FF0000"/>
        </w:rPr>
      </w:pPr>
    </w:p>
    <w:p w14:paraId="72BFB9CE" w14:textId="77777777" w:rsidR="004E7E8C" w:rsidRDefault="004E7E8C" w:rsidP="000A4B14">
      <w:pPr>
        <w:ind w:left="709" w:hanging="709"/>
        <w:rPr>
          <w:rFonts w:asciiTheme="minorHAnsi" w:hAnsiTheme="minorHAnsi" w:cstheme="minorHAnsi"/>
          <w:b/>
          <w:bCs/>
          <w:color w:val="FF0000"/>
        </w:rPr>
      </w:pPr>
    </w:p>
    <w:p w14:paraId="2408457E" w14:textId="77777777" w:rsidR="004E7E8C" w:rsidRDefault="004E7E8C" w:rsidP="000A4B14">
      <w:pPr>
        <w:ind w:left="709" w:hanging="709"/>
        <w:rPr>
          <w:rFonts w:asciiTheme="minorHAnsi" w:hAnsiTheme="minorHAnsi" w:cstheme="minorHAnsi"/>
          <w:b/>
          <w:bCs/>
          <w:color w:val="FF0000"/>
        </w:rPr>
      </w:pPr>
    </w:p>
    <w:p w14:paraId="06DD4E43" w14:textId="77777777" w:rsidR="004E7E8C" w:rsidRDefault="004E7E8C" w:rsidP="000A4B14">
      <w:pPr>
        <w:ind w:left="709" w:hanging="709"/>
        <w:rPr>
          <w:rFonts w:asciiTheme="minorHAnsi" w:hAnsiTheme="minorHAnsi" w:cstheme="minorHAnsi"/>
          <w:b/>
          <w:bCs/>
          <w:color w:val="FF0000"/>
        </w:rPr>
      </w:pPr>
    </w:p>
    <w:p w14:paraId="49A4584E" w14:textId="77777777" w:rsidR="004E7E8C" w:rsidRDefault="004E7E8C" w:rsidP="000A4B14">
      <w:pPr>
        <w:ind w:left="709" w:hanging="709"/>
        <w:rPr>
          <w:rFonts w:asciiTheme="minorHAnsi" w:hAnsiTheme="minorHAnsi" w:cstheme="minorHAnsi"/>
          <w:b/>
          <w:bCs/>
          <w:color w:val="FF0000"/>
        </w:rPr>
      </w:pPr>
    </w:p>
    <w:p w14:paraId="4A9EBE97" w14:textId="77777777" w:rsidR="004E7E8C" w:rsidRDefault="004E7E8C" w:rsidP="000A4B14">
      <w:pPr>
        <w:ind w:left="709" w:hanging="709"/>
        <w:rPr>
          <w:rFonts w:asciiTheme="minorHAnsi" w:hAnsiTheme="minorHAnsi" w:cstheme="minorHAnsi"/>
          <w:b/>
          <w:bCs/>
          <w:color w:val="FF0000"/>
        </w:rPr>
      </w:pPr>
    </w:p>
    <w:p w14:paraId="4737E585" w14:textId="77777777" w:rsidR="004E7E8C" w:rsidRDefault="004E7E8C" w:rsidP="000A4B14">
      <w:pPr>
        <w:ind w:left="709" w:hanging="709"/>
        <w:rPr>
          <w:rFonts w:asciiTheme="minorHAnsi" w:hAnsiTheme="minorHAnsi" w:cstheme="minorHAnsi"/>
          <w:b/>
          <w:bCs/>
          <w:color w:val="FF0000"/>
        </w:rPr>
      </w:pPr>
    </w:p>
    <w:p w14:paraId="2ED4B01D" w14:textId="77777777" w:rsidR="004E7E8C" w:rsidRPr="00DE4AA7" w:rsidRDefault="004E7E8C" w:rsidP="004E7E8C">
      <w:pPr>
        <w:pStyle w:val="AnnexH1"/>
        <w:numPr>
          <w:ilvl w:val="0"/>
          <w:numId w:val="0"/>
        </w:numPr>
        <w:ind w:right="-568"/>
        <w:jc w:val="left"/>
      </w:pPr>
      <w:bookmarkStart w:id="252" w:name="_Toc182866169"/>
      <w:bookmarkStart w:id="253" w:name="_Toc201931437"/>
      <w:r>
        <w:lastRenderedPageBreak/>
        <w:t xml:space="preserve">Annex C: </w:t>
      </w:r>
      <w:r w:rsidRPr="00DE4AA7">
        <w:t>Product/Service functional Requirements. ADDENDUM 1</w:t>
      </w:r>
      <w:bookmarkEnd w:id="252"/>
      <w:bookmarkEnd w:id="253"/>
    </w:p>
    <w:p w14:paraId="30750DC5" w14:textId="77777777" w:rsidR="004E7E8C" w:rsidRPr="00DE4AA7" w:rsidRDefault="004E7E8C" w:rsidP="004E7E8C">
      <w:pPr>
        <w:tabs>
          <w:tab w:val="left" w:pos="1620"/>
        </w:tabs>
        <w:suppressAutoHyphens/>
        <w:spacing w:after="0" w:line="240" w:lineRule="auto"/>
        <w:rPr>
          <w:rFonts w:asciiTheme="minorHAnsi" w:hAnsiTheme="minorHAnsi"/>
        </w:rPr>
      </w:pPr>
    </w:p>
    <w:p w14:paraId="159E121D" w14:textId="77777777" w:rsidR="004E7E8C" w:rsidRPr="00DE4AA7" w:rsidRDefault="004E7E8C" w:rsidP="004E7E8C">
      <w:pPr>
        <w:rPr>
          <w:rFonts w:cs="Calibri"/>
          <w:b/>
          <w:sz w:val="20"/>
        </w:rPr>
      </w:pPr>
      <w:bookmarkStart w:id="254" w:name="_Hlk131429424"/>
      <w:r w:rsidRPr="00DE4AA7">
        <w:rPr>
          <w:rFonts w:cs="Calibri"/>
          <w:b/>
          <w:szCs w:val="24"/>
        </w:rPr>
        <w:t>NB:  The bidder must confirm that they comply with the following Product / Service Functional requirements as indicated below as this will be legal contractual binding:</w:t>
      </w:r>
      <w:bookmarkEnd w:id="254"/>
    </w:p>
    <w:p w14:paraId="6C29AA50" w14:textId="77777777" w:rsidR="004E7E8C" w:rsidRPr="00DE4AA7" w:rsidRDefault="004E7E8C" w:rsidP="004E7E8C">
      <w:pPr>
        <w:suppressAutoHyphens/>
        <w:rPr>
          <w:lang w:val="en-GB"/>
        </w:rPr>
      </w:pPr>
    </w:p>
    <w:p w14:paraId="1577BFB8" w14:textId="017CFDFB" w:rsidR="004E7E8C" w:rsidRDefault="004E7E8C" w:rsidP="004E7E8C">
      <w:pPr>
        <w:keepNext/>
        <w:tabs>
          <w:tab w:val="num" w:pos="-501"/>
        </w:tabs>
        <w:suppressAutoHyphens/>
        <w:spacing w:before="120" w:line="240" w:lineRule="auto"/>
        <w:jc w:val="center"/>
        <w:rPr>
          <w:rFonts w:asciiTheme="minorHAnsi" w:eastAsiaTheme="majorEastAsia" w:hAnsiTheme="minorHAnsi" w:cs="Times New Roman"/>
          <w:b/>
          <w:lang w:val="en-GB"/>
        </w:rPr>
      </w:pPr>
      <w:r w:rsidRPr="00DE4AA7">
        <w:rPr>
          <w:rFonts w:asciiTheme="minorHAnsi" w:eastAsia="Times New Roman" w:hAnsiTheme="minorHAnsi" w:cs="Times New Roman"/>
          <w:b/>
          <w:lang w:val="en-GB"/>
        </w:rPr>
        <w:t>Table 1</w:t>
      </w:r>
      <w:r w:rsidR="004E5800">
        <w:rPr>
          <w:rFonts w:asciiTheme="minorHAnsi" w:eastAsia="Times New Roman" w:hAnsiTheme="minorHAnsi" w:cs="Times New Roman"/>
          <w:b/>
          <w:lang w:val="en-GB"/>
        </w:rPr>
        <w:t>5</w:t>
      </w:r>
      <w:r w:rsidRPr="00DE4AA7">
        <w:rPr>
          <w:rFonts w:asciiTheme="minorHAnsi" w:eastAsia="Times New Roman" w:hAnsiTheme="minorHAnsi" w:cs="Times New Roman"/>
          <w:b/>
          <w:lang w:val="en-US"/>
        </w:rPr>
        <w:t xml:space="preserve">: </w:t>
      </w:r>
      <w:r w:rsidRPr="00DE4AA7">
        <w:rPr>
          <w:rFonts w:asciiTheme="minorHAnsi" w:eastAsiaTheme="majorEastAsia" w:hAnsiTheme="minorHAnsi" w:cs="Times New Roman"/>
          <w:b/>
          <w:lang w:val="en-GB"/>
        </w:rPr>
        <w:t xml:space="preserve"> Product/Service Functional Requirements</w:t>
      </w:r>
    </w:p>
    <w:tbl>
      <w:tblPr>
        <w:tblStyle w:val="SITATable2"/>
        <w:tblW w:w="5000" w:type="pct"/>
        <w:tblLook w:val="04A0" w:firstRow="1" w:lastRow="0" w:firstColumn="1" w:lastColumn="0" w:noHBand="0" w:noVBand="1"/>
      </w:tblPr>
      <w:tblGrid>
        <w:gridCol w:w="2405"/>
        <w:gridCol w:w="7223"/>
      </w:tblGrid>
      <w:tr w:rsidR="004E7E8C" w14:paraId="260D630A" w14:textId="77777777" w:rsidTr="00756C94">
        <w:trPr>
          <w:cnfStyle w:val="100000000000" w:firstRow="1" w:lastRow="0" w:firstColumn="0" w:lastColumn="0" w:oddVBand="0" w:evenVBand="0" w:oddHBand="0" w:evenHBand="0" w:firstRowFirstColumn="0" w:firstRowLastColumn="0" w:lastRowFirstColumn="0" w:lastRowLastColumn="0"/>
        </w:trPr>
        <w:tc>
          <w:tcPr>
            <w:tcW w:w="1249" w:type="pct"/>
          </w:tcPr>
          <w:p w14:paraId="2E02A4AD" w14:textId="77777777" w:rsidR="004E7E8C" w:rsidRPr="00817EA2" w:rsidRDefault="004E7E8C" w:rsidP="00756C94">
            <w:pPr>
              <w:jc w:val="center"/>
              <w:rPr>
                <w:b w:val="0"/>
              </w:rPr>
            </w:pPr>
            <w:r>
              <w:rPr>
                <w:b w:val="0"/>
              </w:rPr>
              <w:t>License Name</w:t>
            </w:r>
          </w:p>
        </w:tc>
        <w:tc>
          <w:tcPr>
            <w:tcW w:w="3751" w:type="pct"/>
          </w:tcPr>
          <w:p w14:paraId="3674487B" w14:textId="77777777" w:rsidR="004E7E8C" w:rsidRPr="00817EA2" w:rsidRDefault="004E7E8C" w:rsidP="00756C94">
            <w:pPr>
              <w:jc w:val="center"/>
              <w:rPr>
                <w:b w:val="0"/>
              </w:rPr>
            </w:pPr>
            <w:r>
              <w:rPr>
                <w:b w:val="0"/>
              </w:rPr>
              <w:t>Functionality Required</w:t>
            </w:r>
          </w:p>
        </w:tc>
      </w:tr>
      <w:tr w:rsidR="004E7E8C" w14:paraId="23DD605A" w14:textId="77777777" w:rsidTr="00756C94">
        <w:tc>
          <w:tcPr>
            <w:tcW w:w="1249" w:type="pct"/>
          </w:tcPr>
          <w:p w14:paraId="6A9D2DA1" w14:textId="77777777" w:rsidR="004E7E8C" w:rsidRPr="00E31E7A" w:rsidRDefault="004E7E8C" w:rsidP="00756C94">
            <w:pPr>
              <w:spacing w:after="0" w:line="240" w:lineRule="auto"/>
              <w:rPr>
                <w:rFonts w:cs="Arial"/>
                <w:b/>
                <w:bCs/>
                <w:lang w:val="en-US"/>
              </w:rPr>
            </w:pPr>
            <w:r w:rsidRPr="00E31E7A">
              <w:rPr>
                <w:rFonts w:cs="Arial"/>
                <w:b/>
                <w:bCs/>
                <w:lang w:val="en-US"/>
              </w:rPr>
              <w:t>End User Devices Antivirus Protection (End Point Protection) with EDR</w:t>
            </w:r>
          </w:p>
        </w:tc>
        <w:tc>
          <w:tcPr>
            <w:tcW w:w="3751" w:type="pct"/>
            <w:shd w:val="clear" w:color="auto" w:fill="auto"/>
          </w:tcPr>
          <w:p w14:paraId="2AEC5FC4" w14:textId="77777777" w:rsidR="004E7E8C" w:rsidRPr="00E822EA" w:rsidRDefault="004E7E8C" w:rsidP="00A15DE7">
            <w:pPr>
              <w:pStyle w:val="ListParagraph"/>
              <w:numPr>
                <w:ilvl w:val="0"/>
                <w:numId w:val="58"/>
              </w:numPr>
              <w:spacing w:line="240" w:lineRule="auto"/>
              <w:contextualSpacing/>
              <w:outlineLvl w:val="9"/>
              <w:rPr>
                <w:rFonts w:cs="Arial"/>
                <w:bCs/>
                <w:lang w:val="en-US"/>
              </w:rPr>
            </w:pPr>
            <w:r w:rsidRPr="00E822EA">
              <w:rPr>
                <w:rFonts w:cs="Arial"/>
                <w:bCs/>
                <w:lang w:val="en-US"/>
              </w:rPr>
              <w:t>Solution must be Air gapped/ On -Premises</w:t>
            </w:r>
          </w:p>
          <w:p w14:paraId="4922B9B8" w14:textId="332825F4" w:rsidR="004E7E8C" w:rsidRPr="00E822EA" w:rsidRDefault="004E7E8C" w:rsidP="00A15DE7">
            <w:pPr>
              <w:pStyle w:val="ListParagraph"/>
              <w:numPr>
                <w:ilvl w:val="0"/>
                <w:numId w:val="58"/>
              </w:numPr>
              <w:spacing w:line="240" w:lineRule="auto"/>
              <w:contextualSpacing/>
              <w:outlineLvl w:val="9"/>
              <w:rPr>
                <w:rFonts w:cs="Arial"/>
                <w:bCs/>
                <w:lang w:val="en-US"/>
              </w:rPr>
            </w:pPr>
            <w:r w:rsidRPr="00E822EA">
              <w:rPr>
                <w:rFonts w:cs="Arial"/>
                <w:bCs/>
                <w:lang w:val="en-US"/>
              </w:rPr>
              <w:t xml:space="preserve">Solution </w:t>
            </w:r>
            <w:r w:rsidR="00F91697" w:rsidRPr="00E822EA">
              <w:rPr>
                <w:rFonts w:cs="Arial"/>
                <w:bCs/>
                <w:lang w:val="en-US"/>
              </w:rPr>
              <w:t>must</w:t>
            </w:r>
            <w:r w:rsidRPr="00E822EA">
              <w:rPr>
                <w:rFonts w:cs="Arial"/>
                <w:bCs/>
                <w:lang w:val="en-US"/>
              </w:rPr>
              <w:t xml:space="preserve"> to be managed by a single console</w:t>
            </w:r>
          </w:p>
          <w:p w14:paraId="543BA7AD" w14:textId="77777777" w:rsidR="004E7E8C" w:rsidRPr="00E822EA" w:rsidRDefault="004E7E8C" w:rsidP="00A15DE7">
            <w:pPr>
              <w:pStyle w:val="ListParagraph"/>
              <w:numPr>
                <w:ilvl w:val="0"/>
                <w:numId w:val="58"/>
              </w:numPr>
              <w:spacing w:line="240" w:lineRule="auto"/>
              <w:contextualSpacing/>
              <w:outlineLvl w:val="9"/>
              <w:rPr>
                <w:rFonts w:cs="Arial"/>
                <w:bCs/>
                <w:lang w:val="en-US"/>
              </w:rPr>
            </w:pPr>
            <w:r w:rsidRPr="00E822EA">
              <w:rPr>
                <w:rFonts w:cs="Calibri"/>
                <w:szCs w:val="24"/>
              </w:rPr>
              <w:t>must comply with data residency and sovereignty rules</w:t>
            </w:r>
          </w:p>
          <w:p w14:paraId="0F9C7DE7" w14:textId="77777777" w:rsidR="004E7E8C" w:rsidRPr="00E822EA" w:rsidRDefault="004E7E8C" w:rsidP="00A15DE7">
            <w:pPr>
              <w:pStyle w:val="ListParagraph"/>
              <w:numPr>
                <w:ilvl w:val="0"/>
                <w:numId w:val="58"/>
              </w:numPr>
              <w:spacing w:line="240" w:lineRule="auto"/>
              <w:contextualSpacing/>
              <w:outlineLvl w:val="9"/>
              <w:rPr>
                <w:rFonts w:cs="Arial"/>
                <w:bCs/>
                <w:lang w:val="en-US"/>
              </w:rPr>
            </w:pPr>
            <w:r w:rsidRPr="00E822EA">
              <w:rPr>
                <w:rFonts w:cs="Calibri"/>
                <w:szCs w:val="24"/>
              </w:rPr>
              <w:t>The solution must provide all the functionality from a single OEM/OSM</w:t>
            </w:r>
          </w:p>
          <w:p w14:paraId="0196C989" w14:textId="77777777" w:rsidR="004E7E8C" w:rsidRPr="003B4D3D"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3B4D3D">
              <w:rPr>
                <w:rFonts w:ascii="Calibri Light" w:hAnsi="Calibri Light" w:cs="Calibri Light"/>
                <w:sz w:val="22"/>
              </w:rPr>
              <w:t>Single agent to include EPP, EDR and DLP</w:t>
            </w:r>
          </w:p>
          <w:p w14:paraId="10BE2C3E" w14:textId="77777777" w:rsidR="004E7E8C" w:rsidRPr="0014263C"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Complete protection of the endpoint using malware behaviour blocking techniques.</w:t>
            </w:r>
          </w:p>
          <w:p w14:paraId="6AB40516" w14:textId="77777777" w:rsidR="004E7E8C" w:rsidRPr="0014263C"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Scanning of boot-sector of USB storage devices when plugging in.</w:t>
            </w:r>
          </w:p>
          <w:p w14:paraId="17341C09" w14:textId="77777777" w:rsidR="004E7E8C" w:rsidRPr="00953A52"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Automatic</w:t>
            </w:r>
            <w:r>
              <w:rPr>
                <w:rFonts w:ascii="Calibri Light" w:hAnsi="Calibri Light" w:cs="Calibri Light"/>
                <w:sz w:val="22"/>
              </w:rPr>
              <w:t>/Manual</w:t>
            </w:r>
            <w:r w:rsidRPr="0014263C">
              <w:rPr>
                <w:rFonts w:ascii="Calibri Light" w:hAnsi="Calibri Light" w:cs="Calibri Light"/>
                <w:sz w:val="22"/>
              </w:rPr>
              <w:t xml:space="preserve"> scanning of the endpoint.</w:t>
            </w:r>
          </w:p>
          <w:p w14:paraId="45244ACE" w14:textId="77777777" w:rsidR="004E7E8C" w:rsidRPr="0014263C"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Complete event monitoring for detailed information of events.</w:t>
            </w:r>
          </w:p>
          <w:p w14:paraId="1C5689E5" w14:textId="77777777" w:rsidR="004E7E8C" w:rsidRPr="0014263C"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Block files and processes typically associated with ransomware.</w:t>
            </w:r>
          </w:p>
          <w:p w14:paraId="3EF4CD7D" w14:textId="77777777" w:rsidR="004E7E8C" w:rsidRPr="00771D32"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771D32">
              <w:rPr>
                <w:rFonts w:ascii="Calibri Light" w:hAnsi="Calibri Light" w:cs="Calibri Light"/>
                <w:sz w:val="22"/>
              </w:rPr>
              <w:t>Detect and block infected executable files.</w:t>
            </w:r>
          </w:p>
          <w:p w14:paraId="507C1032" w14:textId="77777777" w:rsidR="004E7E8C" w:rsidRPr="00771D32"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771D32">
              <w:rPr>
                <w:rFonts w:ascii="Calibri Light" w:hAnsi="Calibri Light" w:cs="Calibri Light"/>
                <w:sz w:val="22"/>
              </w:rPr>
              <w:t>Terminate programs that exhibit malicious behaviour associated with attacks.</w:t>
            </w:r>
          </w:p>
          <w:p w14:paraId="42863B8F" w14:textId="77777777" w:rsidR="004E7E8C" w:rsidRPr="0014263C"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Apply device-control rules to end-points.</w:t>
            </w:r>
          </w:p>
          <w:p w14:paraId="32A7BE48" w14:textId="77777777" w:rsidR="004E7E8C" w:rsidRPr="0014263C"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 xml:space="preserve">Granular permissions for </w:t>
            </w:r>
            <w:r>
              <w:rPr>
                <w:rFonts w:ascii="Calibri Light" w:hAnsi="Calibri Light" w:cs="Calibri Light"/>
                <w:sz w:val="22"/>
              </w:rPr>
              <w:t>USB</w:t>
            </w:r>
            <w:r w:rsidRPr="0014263C">
              <w:rPr>
                <w:rFonts w:ascii="Calibri Light" w:hAnsi="Calibri Light" w:cs="Calibri Light"/>
                <w:sz w:val="22"/>
              </w:rPr>
              <w:t xml:space="preserve"> storage</w:t>
            </w:r>
          </w:p>
          <w:p w14:paraId="683BA81F" w14:textId="77777777" w:rsidR="004E7E8C" w:rsidRPr="0014263C"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Identify network connections utilising malware network fingerprinting</w:t>
            </w:r>
          </w:p>
          <w:p w14:paraId="53AD908A" w14:textId="77777777" w:rsidR="004E7E8C" w:rsidRPr="0014263C"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Agent can apply application control rules to the endpoints.</w:t>
            </w:r>
          </w:p>
          <w:p w14:paraId="448EF1D2" w14:textId="77777777" w:rsidR="004E7E8C" w:rsidRPr="00771D32"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Allow for the remote install of agents</w:t>
            </w:r>
          </w:p>
          <w:p w14:paraId="3ADFF083" w14:textId="77777777" w:rsidR="004E7E8C" w:rsidRPr="0014263C"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Pr>
                <w:rFonts w:ascii="Calibri Light" w:hAnsi="Calibri Light" w:cs="Calibri Light"/>
                <w:sz w:val="22"/>
              </w:rPr>
              <w:t>Solution should S</w:t>
            </w:r>
            <w:r w:rsidRPr="0014263C">
              <w:rPr>
                <w:rFonts w:ascii="Calibri Light" w:hAnsi="Calibri Light" w:cs="Calibri Light"/>
                <w:sz w:val="22"/>
              </w:rPr>
              <w:t xml:space="preserve">upported </w:t>
            </w:r>
            <w:r>
              <w:rPr>
                <w:rFonts w:ascii="Calibri Light" w:hAnsi="Calibri Light" w:cs="Calibri Light"/>
                <w:sz w:val="22"/>
              </w:rPr>
              <w:t xml:space="preserve">all industries base </w:t>
            </w:r>
            <w:r w:rsidRPr="0014263C">
              <w:rPr>
                <w:rFonts w:ascii="Calibri Light" w:hAnsi="Calibri Light" w:cs="Calibri Light"/>
                <w:sz w:val="22"/>
              </w:rPr>
              <w:t>Operating Systems</w:t>
            </w:r>
            <w:r>
              <w:rPr>
                <w:rFonts w:ascii="Calibri Light" w:hAnsi="Calibri Light" w:cs="Calibri Light"/>
                <w:sz w:val="22"/>
              </w:rPr>
              <w:t xml:space="preserve"> as well as legacy Operating systems</w:t>
            </w:r>
          </w:p>
          <w:p w14:paraId="3C1AA8A8" w14:textId="77777777" w:rsidR="004E7E8C" w:rsidRPr="0014263C"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Predictive Machine Learning capabilities</w:t>
            </w:r>
          </w:p>
          <w:p w14:paraId="65C5116A" w14:textId="77777777" w:rsidR="004E7E8C" w:rsidRPr="0014263C"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 xml:space="preserve">Supports the mapping of the rules with MITRE ATT&amp;CK framework techniques. </w:t>
            </w:r>
          </w:p>
          <w:p w14:paraId="543A0E49" w14:textId="77777777" w:rsidR="004E7E8C" w:rsidRPr="0014263C"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Provides the ability to collect and identify operating systems logs, logs of databases,</w:t>
            </w:r>
            <w:r>
              <w:rPr>
                <w:rFonts w:ascii="Calibri Light" w:hAnsi="Calibri Light" w:cs="Calibri Light"/>
                <w:sz w:val="22"/>
              </w:rPr>
              <w:t xml:space="preserve"> </w:t>
            </w:r>
            <w:r w:rsidRPr="0014263C">
              <w:rPr>
                <w:rFonts w:ascii="Calibri Light" w:hAnsi="Calibri Light" w:cs="Calibri Light"/>
                <w:sz w:val="22"/>
              </w:rPr>
              <w:t>and applications that are relevant for the security team.</w:t>
            </w:r>
          </w:p>
          <w:p w14:paraId="5242ED3F" w14:textId="77777777" w:rsidR="004E7E8C" w:rsidRPr="0014263C"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Ability to forward events to an SIEM system or centralized logging server for eventual correlation, reporting and archiving.</w:t>
            </w:r>
          </w:p>
          <w:p w14:paraId="6C9464D9" w14:textId="77777777" w:rsidR="004E7E8C" w:rsidRPr="0014263C"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The solution should support automatic file submissions to sandbox environment for malware analysis.</w:t>
            </w:r>
          </w:p>
          <w:p w14:paraId="13EDC64E" w14:textId="77777777" w:rsidR="004E7E8C" w:rsidRPr="00BF408F" w:rsidRDefault="004E7E8C" w:rsidP="00A15DE7">
            <w:pPr>
              <w:pStyle w:val="ListParagraph"/>
              <w:numPr>
                <w:ilvl w:val="0"/>
                <w:numId w:val="58"/>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Ability to monitor critical operating system and application elements files, directories, registry keys to detect suspicious behaviour, such as modifications, or changes in ownership or permissions.</w:t>
            </w:r>
          </w:p>
        </w:tc>
      </w:tr>
      <w:tr w:rsidR="004E7E8C" w14:paraId="01521BC4" w14:textId="77777777" w:rsidTr="00756C94">
        <w:tc>
          <w:tcPr>
            <w:tcW w:w="1249" w:type="pct"/>
          </w:tcPr>
          <w:p w14:paraId="7EC61124" w14:textId="77777777" w:rsidR="004E7E8C" w:rsidRPr="00415F9A" w:rsidRDefault="004E7E8C" w:rsidP="00756C94">
            <w:pPr>
              <w:spacing w:after="0" w:line="240" w:lineRule="auto"/>
              <w:rPr>
                <w:rFonts w:cs="Arial"/>
                <w:b/>
                <w:bCs/>
                <w:lang w:val="en-US"/>
              </w:rPr>
            </w:pPr>
            <w:r w:rsidRPr="00415F9A">
              <w:rPr>
                <w:rFonts w:cs="Arial"/>
                <w:b/>
                <w:bCs/>
                <w:lang w:val="en-US"/>
              </w:rPr>
              <w:t>Servers Antivirus Protection</w:t>
            </w:r>
          </w:p>
        </w:tc>
        <w:tc>
          <w:tcPr>
            <w:tcW w:w="3751" w:type="pct"/>
          </w:tcPr>
          <w:p w14:paraId="0F8C97FA" w14:textId="77777777" w:rsidR="004E7E8C" w:rsidRPr="00E822EA" w:rsidRDefault="004E7E8C" w:rsidP="00A15DE7">
            <w:pPr>
              <w:pStyle w:val="ListParagraph"/>
              <w:numPr>
                <w:ilvl w:val="0"/>
                <w:numId w:val="86"/>
              </w:numPr>
              <w:spacing w:line="240" w:lineRule="auto"/>
              <w:contextualSpacing/>
              <w:outlineLvl w:val="9"/>
              <w:rPr>
                <w:rFonts w:cs="Arial"/>
                <w:bCs/>
                <w:lang w:val="en-US"/>
              </w:rPr>
            </w:pPr>
            <w:r w:rsidRPr="00E822EA">
              <w:rPr>
                <w:rFonts w:cs="Arial"/>
                <w:bCs/>
                <w:lang w:val="en-US"/>
              </w:rPr>
              <w:t>Solution must be Air gapped/ On -Premises</w:t>
            </w:r>
          </w:p>
          <w:p w14:paraId="1FAF1C14" w14:textId="2644DC15" w:rsidR="004E7E8C" w:rsidRPr="00E822EA" w:rsidRDefault="004E7E8C" w:rsidP="00A15DE7">
            <w:pPr>
              <w:pStyle w:val="ListParagraph"/>
              <w:numPr>
                <w:ilvl w:val="0"/>
                <w:numId w:val="86"/>
              </w:numPr>
              <w:spacing w:line="240" w:lineRule="auto"/>
              <w:contextualSpacing/>
              <w:outlineLvl w:val="9"/>
              <w:rPr>
                <w:rFonts w:cs="Arial"/>
                <w:bCs/>
                <w:lang w:val="en-US"/>
              </w:rPr>
            </w:pPr>
            <w:r w:rsidRPr="00E822EA">
              <w:rPr>
                <w:rFonts w:cs="Arial"/>
                <w:bCs/>
                <w:lang w:val="en-US"/>
              </w:rPr>
              <w:t xml:space="preserve">Solution </w:t>
            </w:r>
            <w:r w:rsidR="00F91697" w:rsidRPr="00E822EA">
              <w:rPr>
                <w:rFonts w:cs="Arial"/>
                <w:bCs/>
                <w:lang w:val="en-US"/>
              </w:rPr>
              <w:t>must</w:t>
            </w:r>
            <w:r w:rsidRPr="00E822EA">
              <w:rPr>
                <w:rFonts w:cs="Arial"/>
                <w:bCs/>
                <w:lang w:val="en-US"/>
              </w:rPr>
              <w:t xml:space="preserve"> to be managed by a single console</w:t>
            </w:r>
          </w:p>
          <w:p w14:paraId="1BD4DEF8" w14:textId="77777777" w:rsidR="004E7E8C" w:rsidRPr="00E822EA" w:rsidRDefault="004E7E8C" w:rsidP="00A15DE7">
            <w:pPr>
              <w:pStyle w:val="ListParagraph"/>
              <w:numPr>
                <w:ilvl w:val="0"/>
                <w:numId w:val="86"/>
              </w:numPr>
              <w:spacing w:line="240" w:lineRule="auto"/>
              <w:contextualSpacing/>
              <w:outlineLvl w:val="9"/>
              <w:rPr>
                <w:rFonts w:cs="Arial"/>
                <w:bCs/>
                <w:lang w:val="en-US"/>
              </w:rPr>
            </w:pPr>
            <w:r w:rsidRPr="00E822EA">
              <w:rPr>
                <w:rFonts w:cs="Calibri"/>
                <w:szCs w:val="24"/>
              </w:rPr>
              <w:t>must comply with data residency and sovereignty rules</w:t>
            </w:r>
          </w:p>
          <w:p w14:paraId="507A904E" w14:textId="77777777" w:rsidR="004E7E8C" w:rsidRPr="00E822EA" w:rsidRDefault="004E7E8C" w:rsidP="00A15DE7">
            <w:pPr>
              <w:pStyle w:val="ListParagraph"/>
              <w:numPr>
                <w:ilvl w:val="0"/>
                <w:numId w:val="86"/>
              </w:numPr>
              <w:spacing w:line="240" w:lineRule="auto"/>
              <w:contextualSpacing/>
              <w:outlineLvl w:val="9"/>
              <w:rPr>
                <w:rFonts w:cs="Arial"/>
                <w:bCs/>
                <w:lang w:val="en-US"/>
              </w:rPr>
            </w:pPr>
            <w:r w:rsidRPr="00E822EA">
              <w:rPr>
                <w:rFonts w:cs="Calibri"/>
                <w:szCs w:val="24"/>
              </w:rPr>
              <w:t>The solution must provide all the functionality from a single OEM/OSM</w:t>
            </w:r>
          </w:p>
          <w:p w14:paraId="08FEF3BB" w14:textId="77777777" w:rsidR="004E7E8C" w:rsidRPr="0014263C" w:rsidRDefault="004E7E8C" w:rsidP="00A15DE7">
            <w:pPr>
              <w:numPr>
                <w:ilvl w:val="0"/>
                <w:numId w:val="86"/>
              </w:numPr>
              <w:spacing w:after="120"/>
              <w:contextualSpacing/>
              <w:rPr>
                <w:rFonts w:cs="Calibri Light"/>
                <w:bCs/>
                <w:sz w:val="22"/>
                <w:lang w:val="en-US"/>
              </w:rPr>
            </w:pPr>
            <w:r w:rsidRPr="0014263C">
              <w:rPr>
                <w:rFonts w:cs="Calibri Light"/>
                <w:bCs/>
                <w:sz w:val="22"/>
                <w:lang w:val="en-US"/>
              </w:rPr>
              <w:lastRenderedPageBreak/>
              <w:t xml:space="preserve">Servers </w:t>
            </w:r>
            <w:r w:rsidRPr="0014263C">
              <w:rPr>
                <w:rFonts w:cs="Calibri Light"/>
                <w:sz w:val="22"/>
                <w:lang w:val="en-US"/>
              </w:rPr>
              <w:t>Antivirus Protection</w:t>
            </w:r>
            <w:r w:rsidRPr="0014263C">
              <w:rPr>
                <w:rFonts w:cs="Calibri Light"/>
                <w:bCs/>
                <w:sz w:val="22"/>
                <w:lang w:val="en-US"/>
              </w:rPr>
              <w:t xml:space="preserve"> including Adaptive Threat Protection module with Dynamic Application Containment and Real Protect.</w:t>
            </w:r>
          </w:p>
          <w:p w14:paraId="37D8F5EC" w14:textId="77777777" w:rsidR="004E7E8C" w:rsidRPr="0014263C" w:rsidRDefault="004E7E8C" w:rsidP="00A15DE7">
            <w:pPr>
              <w:numPr>
                <w:ilvl w:val="0"/>
                <w:numId w:val="86"/>
              </w:numPr>
              <w:spacing w:after="120"/>
              <w:contextualSpacing/>
              <w:rPr>
                <w:rFonts w:cs="Calibri Light"/>
                <w:bCs/>
                <w:sz w:val="22"/>
                <w:lang w:val="en-US"/>
              </w:rPr>
            </w:pPr>
            <w:r w:rsidRPr="0014263C">
              <w:rPr>
                <w:rFonts w:cs="Calibri Light"/>
                <w:bCs/>
                <w:sz w:val="22"/>
                <w:lang w:val="en-US"/>
              </w:rPr>
              <w:t>Application Control for Servers.</w:t>
            </w:r>
          </w:p>
          <w:p w14:paraId="195F1FED" w14:textId="77777777" w:rsidR="004E7E8C" w:rsidRPr="0014263C" w:rsidRDefault="004E7E8C" w:rsidP="00A15DE7">
            <w:pPr>
              <w:numPr>
                <w:ilvl w:val="0"/>
                <w:numId w:val="86"/>
              </w:numPr>
              <w:spacing w:after="120"/>
              <w:contextualSpacing/>
              <w:rPr>
                <w:rFonts w:cs="Calibri Light"/>
                <w:bCs/>
                <w:sz w:val="22"/>
                <w:lang w:val="en-US"/>
              </w:rPr>
            </w:pPr>
            <w:r w:rsidRPr="0014263C">
              <w:rPr>
                <w:rFonts w:cs="Calibri Light"/>
                <w:bCs/>
                <w:sz w:val="22"/>
                <w:lang w:val="en-US"/>
              </w:rPr>
              <w:t>Malware Detection and Prevention</w:t>
            </w:r>
          </w:p>
          <w:p w14:paraId="71587B9F" w14:textId="77777777" w:rsidR="004E7E8C" w:rsidRPr="0014263C" w:rsidRDefault="004E7E8C" w:rsidP="00A15DE7">
            <w:pPr>
              <w:numPr>
                <w:ilvl w:val="0"/>
                <w:numId w:val="86"/>
              </w:numPr>
              <w:spacing w:after="120"/>
              <w:contextualSpacing/>
              <w:rPr>
                <w:rFonts w:cs="Calibri Light"/>
                <w:bCs/>
                <w:sz w:val="22"/>
                <w:lang w:val="en-US"/>
              </w:rPr>
            </w:pPr>
            <w:r w:rsidRPr="0014263C">
              <w:rPr>
                <w:rFonts w:cs="Calibri Light"/>
                <w:bCs/>
                <w:sz w:val="22"/>
                <w:lang w:val="en-US"/>
              </w:rPr>
              <w:t>Protection from Exploits (Zero-day, memory-based attacks etc.)</w:t>
            </w:r>
          </w:p>
          <w:p w14:paraId="6A8B6943" w14:textId="77777777" w:rsidR="004E7E8C" w:rsidRPr="00096010" w:rsidRDefault="004E7E8C" w:rsidP="00A15DE7">
            <w:pPr>
              <w:numPr>
                <w:ilvl w:val="0"/>
                <w:numId w:val="86"/>
              </w:numPr>
              <w:spacing w:after="120"/>
              <w:contextualSpacing/>
              <w:rPr>
                <w:rFonts w:cs="Calibri Light"/>
                <w:bCs/>
                <w:sz w:val="22"/>
                <w:lang w:val="en-US"/>
              </w:rPr>
            </w:pPr>
            <w:r w:rsidRPr="0014263C">
              <w:rPr>
                <w:rFonts w:cs="Calibri Light"/>
                <w:bCs/>
                <w:sz w:val="22"/>
                <w:lang w:val="en-US"/>
              </w:rPr>
              <w:t>Protection Against Malicious Attacks</w:t>
            </w:r>
          </w:p>
        </w:tc>
      </w:tr>
      <w:tr w:rsidR="004E7E8C" w14:paraId="6544557F" w14:textId="77777777" w:rsidTr="00756C94">
        <w:tc>
          <w:tcPr>
            <w:tcW w:w="1249" w:type="pct"/>
          </w:tcPr>
          <w:p w14:paraId="45FFDB4F" w14:textId="77777777" w:rsidR="004E7E8C" w:rsidRPr="00C34814" w:rsidRDefault="004E7E8C" w:rsidP="00756C94">
            <w:pPr>
              <w:spacing w:after="0" w:line="240" w:lineRule="auto"/>
              <w:rPr>
                <w:rFonts w:cs="Arial"/>
                <w:b/>
                <w:bCs/>
                <w:highlight w:val="yellow"/>
                <w:lang w:val="en-US"/>
              </w:rPr>
            </w:pPr>
            <w:r w:rsidRPr="00AD475C">
              <w:rPr>
                <w:rFonts w:cs="Arial"/>
                <w:b/>
                <w:bCs/>
                <w:lang w:val="en-US"/>
              </w:rPr>
              <w:lastRenderedPageBreak/>
              <w:t>Web Gateway Protection Software</w:t>
            </w:r>
          </w:p>
        </w:tc>
        <w:tc>
          <w:tcPr>
            <w:tcW w:w="3751" w:type="pct"/>
          </w:tcPr>
          <w:p w14:paraId="038D4CE1" w14:textId="77777777" w:rsidR="004E7E8C" w:rsidRPr="00E822EA" w:rsidRDefault="004E7E8C" w:rsidP="00A15DE7">
            <w:pPr>
              <w:pStyle w:val="ListParagraph"/>
              <w:numPr>
                <w:ilvl w:val="0"/>
                <w:numId w:val="85"/>
              </w:numPr>
              <w:spacing w:line="240" w:lineRule="auto"/>
              <w:contextualSpacing/>
              <w:outlineLvl w:val="9"/>
              <w:rPr>
                <w:rFonts w:cs="Arial"/>
                <w:bCs/>
                <w:lang w:val="en-US"/>
              </w:rPr>
            </w:pPr>
            <w:r w:rsidRPr="00E822EA">
              <w:rPr>
                <w:rFonts w:cs="Arial"/>
                <w:bCs/>
                <w:lang w:val="en-US"/>
              </w:rPr>
              <w:t>Solution must be Air gapped/ On -Premises</w:t>
            </w:r>
          </w:p>
          <w:p w14:paraId="5ECB173F" w14:textId="3ABBD9D3" w:rsidR="004E7E8C" w:rsidRPr="00E822EA" w:rsidRDefault="004E7E8C" w:rsidP="00A15DE7">
            <w:pPr>
              <w:pStyle w:val="ListParagraph"/>
              <w:numPr>
                <w:ilvl w:val="0"/>
                <w:numId w:val="85"/>
              </w:numPr>
              <w:spacing w:line="240" w:lineRule="auto"/>
              <w:contextualSpacing/>
              <w:outlineLvl w:val="9"/>
              <w:rPr>
                <w:rFonts w:cs="Arial"/>
                <w:bCs/>
                <w:lang w:val="en-US"/>
              </w:rPr>
            </w:pPr>
            <w:r w:rsidRPr="00E822EA">
              <w:rPr>
                <w:rFonts w:cs="Arial"/>
                <w:bCs/>
                <w:lang w:val="en-US"/>
              </w:rPr>
              <w:t xml:space="preserve">Solution </w:t>
            </w:r>
            <w:r w:rsidR="00F91697" w:rsidRPr="00E822EA">
              <w:rPr>
                <w:rFonts w:cs="Arial"/>
                <w:bCs/>
                <w:lang w:val="en-US"/>
              </w:rPr>
              <w:t>must</w:t>
            </w:r>
            <w:r w:rsidRPr="00E822EA">
              <w:rPr>
                <w:rFonts w:cs="Arial"/>
                <w:bCs/>
                <w:lang w:val="en-US"/>
              </w:rPr>
              <w:t xml:space="preserve"> to be managed by a single console</w:t>
            </w:r>
          </w:p>
          <w:p w14:paraId="3047BEFA" w14:textId="77777777" w:rsidR="004E7E8C" w:rsidRPr="00E822EA" w:rsidRDefault="004E7E8C" w:rsidP="00A15DE7">
            <w:pPr>
              <w:pStyle w:val="ListParagraph"/>
              <w:numPr>
                <w:ilvl w:val="0"/>
                <w:numId w:val="85"/>
              </w:numPr>
              <w:spacing w:line="240" w:lineRule="auto"/>
              <w:contextualSpacing/>
              <w:outlineLvl w:val="9"/>
              <w:rPr>
                <w:rFonts w:cs="Arial"/>
                <w:bCs/>
                <w:lang w:val="en-US"/>
              </w:rPr>
            </w:pPr>
            <w:r w:rsidRPr="00E822EA">
              <w:rPr>
                <w:rFonts w:cs="Calibri"/>
                <w:szCs w:val="24"/>
              </w:rPr>
              <w:t>must comply with data residency and sovereignty rules</w:t>
            </w:r>
          </w:p>
          <w:p w14:paraId="4B7656A9" w14:textId="77777777" w:rsidR="004E7E8C" w:rsidRPr="00E822EA" w:rsidRDefault="004E7E8C" w:rsidP="00A15DE7">
            <w:pPr>
              <w:pStyle w:val="ListParagraph"/>
              <w:numPr>
                <w:ilvl w:val="0"/>
                <w:numId w:val="85"/>
              </w:numPr>
              <w:spacing w:line="240" w:lineRule="auto"/>
              <w:contextualSpacing/>
              <w:outlineLvl w:val="9"/>
              <w:rPr>
                <w:rFonts w:cs="Arial"/>
                <w:bCs/>
                <w:lang w:val="en-US"/>
              </w:rPr>
            </w:pPr>
            <w:r w:rsidRPr="00E822EA">
              <w:rPr>
                <w:rFonts w:cs="Calibri"/>
                <w:szCs w:val="24"/>
              </w:rPr>
              <w:t>The solution must provide all the functionality from a single OEM/OSM</w:t>
            </w:r>
          </w:p>
          <w:p w14:paraId="15E76312" w14:textId="77777777" w:rsidR="004E7E8C" w:rsidRDefault="004E7E8C" w:rsidP="00A15DE7">
            <w:pPr>
              <w:pStyle w:val="ListParagraph"/>
              <w:numPr>
                <w:ilvl w:val="0"/>
                <w:numId w:val="85"/>
              </w:numPr>
              <w:spacing w:after="160" w:line="259" w:lineRule="auto"/>
              <w:contextualSpacing/>
              <w:jc w:val="left"/>
              <w:outlineLvl w:val="9"/>
            </w:pPr>
            <w:r w:rsidRPr="004E5800">
              <w:t>be deployable as an Appliance (bare metal) or Virtual Appliance that can support VMware and other virtualization</w:t>
            </w:r>
            <w:r>
              <w:t xml:space="preserve"> platforms.</w:t>
            </w:r>
          </w:p>
          <w:p w14:paraId="68D05C90" w14:textId="77777777" w:rsidR="004E7E8C" w:rsidRDefault="004E7E8C" w:rsidP="00A15DE7">
            <w:pPr>
              <w:pStyle w:val="ListParagraph"/>
              <w:numPr>
                <w:ilvl w:val="0"/>
                <w:numId w:val="85"/>
              </w:numPr>
              <w:spacing w:after="160" w:line="259" w:lineRule="auto"/>
              <w:contextualSpacing/>
              <w:jc w:val="left"/>
              <w:outlineLvl w:val="9"/>
            </w:pPr>
            <w:r>
              <w:t>to scan inbound and outbound traffic for malware.</w:t>
            </w:r>
          </w:p>
          <w:p w14:paraId="1C7BF4E7" w14:textId="77777777" w:rsidR="004E7E8C" w:rsidRDefault="004E7E8C" w:rsidP="00A15DE7">
            <w:pPr>
              <w:pStyle w:val="ListParagraph"/>
              <w:numPr>
                <w:ilvl w:val="0"/>
                <w:numId w:val="85"/>
              </w:numPr>
              <w:spacing w:after="160" w:line="259" w:lineRule="auto"/>
              <w:contextualSpacing/>
              <w:jc w:val="left"/>
              <w:outlineLvl w:val="9"/>
            </w:pPr>
            <w:r>
              <w:t>prevent malware from entering the network.</w:t>
            </w:r>
          </w:p>
          <w:p w14:paraId="5A6F0DAB" w14:textId="77777777" w:rsidR="004E7E8C" w:rsidRPr="00652388" w:rsidRDefault="004E7E8C" w:rsidP="00A15DE7">
            <w:pPr>
              <w:pStyle w:val="ListParagraph"/>
              <w:numPr>
                <w:ilvl w:val="0"/>
                <w:numId w:val="85"/>
              </w:numPr>
              <w:spacing w:after="160" w:line="259" w:lineRule="auto"/>
              <w:contextualSpacing/>
              <w:jc w:val="left"/>
              <w:outlineLvl w:val="9"/>
            </w:pPr>
            <w:r>
              <w:t>"</w:t>
            </w:r>
            <w:r w:rsidRPr="00652388">
              <w:rPr>
                <w:bCs/>
              </w:rPr>
              <w:t>Block and Report</w:t>
            </w:r>
            <w:r>
              <w:t xml:space="preserve">: </w:t>
            </w:r>
            <w:r w:rsidRPr="00652388">
              <w:t>virus and spyware downloads, botnets, C&amp;C communication, malware callback attempts, tunnelling., blended threats, web threats, worms, bots, spyware, key loggers, malicious mobile code, rootkits, phishing, content threats, non-business content, ActiveX and Java applets"</w:t>
            </w:r>
          </w:p>
          <w:p w14:paraId="716C4B75" w14:textId="77777777" w:rsidR="004E7E8C" w:rsidRDefault="004E7E8C" w:rsidP="00A15DE7">
            <w:pPr>
              <w:pStyle w:val="ListParagraph"/>
              <w:numPr>
                <w:ilvl w:val="0"/>
                <w:numId w:val="85"/>
              </w:numPr>
              <w:spacing w:after="160" w:line="259" w:lineRule="auto"/>
              <w:contextualSpacing/>
              <w:jc w:val="left"/>
              <w:outlineLvl w:val="9"/>
            </w:pPr>
            <w:r>
              <w:t>decrypt, inspect and re-encrypt HTTPS content.</w:t>
            </w:r>
          </w:p>
          <w:p w14:paraId="6297CEBF" w14:textId="77777777" w:rsidR="004E7E8C" w:rsidRDefault="004E7E8C" w:rsidP="00A15DE7">
            <w:pPr>
              <w:pStyle w:val="ListParagraph"/>
              <w:numPr>
                <w:ilvl w:val="0"/>
                <w:numId w:val="85"/>
              </w:numPr>
              <w:spacing w:after="160" w:line="259" w:lineRule="auto"/>
              <w:contextualSpacing/>
              <w:jc w:val="left"/>
              <w:outlineLvl w:val="9"/>
            </w:pPr>
            <w:r>
              <w:t xml:space="preserve">support zero-day exploit scanning and detection of advanced persistent threats and botnets, by integration with malware sandbox system using execution analysis to inspect suspicious files offline. </w:t>
            </w:r>
          </w:p>
          <w:p w14:paraId="74E37057" w14:textId="77777777" w:rsidR="004E7E8C" w:rsidRDefault="004E7E8C" w:rsidP="00A15DE7">
            <w:pPr>
              <w:pStyle w:val="ListParagraph"/>
              <w:numPr>
                <w:ilvl w:val="0"/>
                <w:numId w:val="85"/>
              </w:numPr>
              <w:spacing w:after="160" w:line="259" w:lineRule="auto"/>
              <w:contextualSpacing/>
              <w:jc w:val="left"/>
              <w:outlineLvl w:val="9"/>
            </w:pPr>
            <w:r>
              <w:t>protect against new threats and suspicious activity in real time.</w:t>
            </w:r>
          </w:p>
          <w:p w14:paraId="5459BC94" w14:textId="77777777" w:rsidR="004E7E8C" w:rsidRDefault="004E7E8C" w:rsidP="00A15DE7">
            <w:pPr>
              <w:pStyle w:val="ListParagraph"/>
              <w:numPr>
                <w:ilvl w:val="0"/>
                <w:numId w:val="85"/>
              </w:numPr>
              <w:spacing w:after="160" w:line="259" w:lineRule="auto"/>
              <w:contextualSpacing/>
              <w:jc w:val="left"/>
              <w:outlineLvl w:val="9"/>
            </w:pPr>
            <w:r>
              <w:t>identify and blocks botnet and targeted attack C&amp;C communications using global threat intelligence.</w:t>
            </w:r>
          </w:p>
          <w:p w14:paraId="11A46717" w14:textId="77777777" w:rsidR="004E7E8C" w:rsidRDefault="004E7E8C" w:rsidP="00A15DE7">
            <w:pPr>
              <w:pStyle w:val="ListParagraph"/>
              <w:numPr>
                <w:ilvl w:val="0"/>
                <w:numId w:val="85"/>
              </w:numPr>
              <w:spacing w:after="160" w:line="259" w:lineRule="auto"/>
              <w:contextualSpacing/>
              <w:jc w:val="left"/>
              <w:outlineLvl w:val="9"/>
            </w:pPr>
            <w:r>
              <w:t>perform URL categorization and reputation measurement to identify inappropriate or malicious sites in real-time.</w:t>
            </w:r>
          </w:p>
          <w:p w14:paraId="6B13915A" w14:textId="77777777" w:rsidR="004E7E8C" w:rsidRPr="00652388" w:rsidRDefault="004E7E8C" w:rsidP="00A15DE7">
            <w:pPr>
              <w:pStyle w:val="ListParagraph"/>
              <w:numPr>
                <w:ilvl w:val="0"/>
                <w:numId w:val="85"/>
              </w:numPr>
              <w:spacing w:after="160" w:line="259" w:lineRule="auto"/>
              <w:contextualSpacing/>
              <w:jc w:val="left"/>
              <w:outlineLvl w:val="9"/>
            </w:pPr>
            <w:r>
              <w:t xml:space="preserve">"Support multiple deployment modes: </w:t>
            </w:r>
            <w:r w:rsidRPr="00652388">
              <w:t>Bridge mode</w:t>
            </w:r>
            <w:r>
              <w:t xml:space="preserve">, </w:t>
            </w:r>
            <w:r w:rsidRPr="00652388">
              <w:t>Forward Proxy</w:t>
            </w:r>
            <w:r>
              <w:t xml:space="preserve">, </w:t>
            </w:r>
            <w:r w:rsidRPr="00652388">
              <w:t>Reverse Proxy"</w:t>
            </w:r>
          </w:p>
          <w:p w14:paraId="68BC2C25" w14:textId="77777777" w:rsidR="004E7E8C" w:rsidRDefault="004E7E8C" w:rsidP="00A15DE7">
            <w:pPr>
              <w:pStyle w:val="ListParagraph"/>
              <w:numPr>
                <w:ilvl w:val="0"/>
                <w:numId w:val="85"/>
              </w:numPr>
              <w:spacing w:after="160" w:line="259" w:lineRule="auto"/>
              <w:contextualSpacing/>
              <w:jc w:val="left"/>
              <w:outlineLvl w:val="9"/>
            </w:pPr>
            <w:r>
              <w:t>integrate with ICAP devices.</w:t>
            </w:r>
          </w:p>
          <w:p w14:paraId="15F66A6D" w14:textId="77777777" w:rsidR="004E7E8C" w:rsidRDefault="004E7E8C" w:rsidP="00A15DE7">
            <w:pPr>
              <w:pStyle w:val="ListParagraph"/>
              <w:numPr>
                <w:ilvl w:val="0"/>
                <w:numId w:val="85"/>
              </w:numPr>
              <w:spacing w:after="160" w:line="259" w:lineRule="auto"/>
              <w:contextualSpacing/>
              <w:jc w:val="left"/>
              <w:outlineLvl w:val="9"/>
            </w:pPr>
            <w:r>
              <w:t>provide web request caching for enhanced performance.</w:t>
            </w:r>
          </w:p>
          <w:p w14:paraId="295D890D" w14:textId="77777777" w:rsidR="004E7E8C" w:rsidRDefault="004E7E8C" w:rsidP="00A15DE7">
            <w:pPr>
              <w:pStyle w:val="ListParagraph"/>
              <w:numPr>
                <w:ilvl w:val="0"/>
                <w:numId w:val="85"/>
              </w:numPr>
              <w:spacing w:after="160" w:line="259" w:lineRule="auto"/>
              <w:contextualSpacing/>
              <w:jc w:val="left"/>
              <w:outlineLvl w:val="9"/>
            </w:pPr>
            <w:r>
              <w:t>monitor all known communication protocols and applications.</w:t>
            </w:r>
          </w:p>
          <w:p w14:paraId="045F8D12" w14:textId="77777777" w:rsidR="004E7E8C" w:rsidRDefault="004E7E8C" w:rsidP="00A15DE7">
            <w:pPr>
              <w:pStyle w:val="ListParagraph"/>
              <w:numPr>
                <w:ilvl w:val="0"/>
                <w:numId w:val="85"/>
              </w:numPr>
              <w:spacing w:after="160" w:line="259" w:lineRule="auto"/>
              <w:contextualSpacing/>
              <w:jc w:val="left"/>
              <w:outlineLvl w:val="9"/>
            </w:pPr>
            <w:r>
              <w:t>centralize logging, reporting, configuration management.</w:t>
            </w:r>
          </w:p>
          <w:p w14:paraId="60B39ABE" w14:textId="77777777" w:rsidR="004E7E8C" w:rsidRPr="00F11991" w:rsidRDefault="004E7E8C" w:rsidP="00A15DE7">
            <w:pPr>
              <w:pStyle w:val="ListParagraph"/>
              <w:numPr>
                <w:ilvl w:val="0"/>
                <w:numId w:val="85"/>
              </w:numPr>
              <w:spacing w:after="160" w:line="259" w:lineRule="auto"/>
              <w:contextualSpacing/>
              <w:jc w:val="left"/>
              <w:outlineLvl w:val="9"/>
            </w:pPr>
            <w:r>
              <w:t>support scanning for zero-day exploits and browser exploits.</w:t>
            </w:r>
          </w:p>
        </w:tc>
      </w:tr>
      <w:tr w:rsidR="004E7E8C" w14:paraId="322672E3" w14:textId="77777777" w:rsidTr="00756C94">
        <w:tc>
          <w:tcPr>
            <w:tcW w:w="1249" w:type="pct"/>
          </w:tcPr>
          <w:p w14:paraId="0990C740" w14:textId="77777777" w:rsidR="004E7E8C" w:rsidRPr="00C34814" w:rsidRDefault="004E7E8C" w:rsidP="00756C94">
            <w:pPr>
              <w:spacing w:after="0" w:line="240" w:lineRule="auto"/>
              <w:rPr>
                <w:rFonts w:cs="Arial"/>
                <w:b/>
                <w:bCs/>
                <w:highlight w:val="yellow"/>
                <w:lang w:val="en-US"/>
              </w:rPr>
            </w:pPr>
            <w:r w:rsidRPr="00AD475C">
              <w:rPr>
                <w:rFonts w:cs="Arial"/>
                <w:b/>
                <w:bCs/>
                <w:lang w:val="en-US"/>
              </w:rPr>
              <w:t>Email Gateway Protection</w:t>
            </w:r>
          </w:p>
        </w:tc>
        <w:tc>
          <w:tcPr>
            <w:tcW w:w="3751" w:type="pct"/>
          </w:tcPr>
          <w:p w14:paraId="12389B20" w14:textId="77777777" w:rsidR="004E7E8C" w:rsidRPr="00E822EA" w:rsidRDefault="004E7E8C" w:rsidP="00A15DE7">
            <w:pPr>
              <w:pStyle w:val="ListParagraph"/>
              <w:numPr>
                <w:ilvl w:val="0"/>
                <w:numId w:val="85"/>
              </w:numPr>
              <w:spacing w:line="240" w:lineRule="auto"/>
              <w:contextualSpacing/>
              <w:outlineLvl w:val="9"/>
              <w:rPr>
                <w:rFonts w:cs="Arial"/>
                <w:bCs/>
                <w:lang w:val="en-US"/>
              </w:rPr>
            </w:pPr>
            <w:r w:rsidRPr="00E822EA">
              <w:rPr>
                <w:rFonts w:cs="Arial"/>
                <w:bCs/>
                <w:lang w:val="en-US"/>
              </w:rPr>
              <w:t>Solution must be Air gapped/ On -Premises</w:t>
            </w:r>
          </w:p>
          <w:p w14:paraId="20A3C8EF" w14:textId="53A03AB9" w:rsidR="004E7E8C" w:rsidRPr="00E822EA" w:rsidRDefault="004E7E8C" w:rsidP="00A15DE7">
            <w:pPr>
              <w:pStyle w:val="ListParagraph"/>
              <w:numPr>
                <w:ilvl w:val="0"/>
                <w:numId w:val="85"/>
              </w:numPr>
              <w:spacing w:line="240" w:lineRule="auto"/>
              <w:contextualSpacing/>
              <w:outlineLvl w:val="9"/>
              <w:rPr>
                <w:rFonts w:cs="Arial"/>
                <w:bCs/>
                <w:lang w:val="en-US"/>
              </w:rPr>
            </w:pPr>
            <w:r w:rsidRPr="00E822EA">
              <w:rPr>
                <w:rFonts w:cs="Arial"/>
                <w:bCs/>
                <w:lang w:val="en-US"/>
              </w:rPr>
              <w:t xml:space="preserve">Solution </w:t>
            </w:r>
            <w:r w:rsidR="00F91697" w:rsidRPr="00E822EA">
              <w:rPr>
                <w:rFonts w:cs="Arial"/>
                <w:bCs/>
                <w:lang w:val="en-US"/>
              </w:rPr>
              <w:t>must</w:t>
            </w:r>
            <w:r w:rsidRPr="00E822EA">
              <w:rPr>
                <w:rFonts w:cs="Arial"/>
                <w:bCs/>
                <w:lang w:val="en-US"/>
              </w:rPr>
              <w:t xml:space="preserve"> to be managed by a single console</w:t>
            </w:r>
          </w:p>
          <w:p w14:paraId="4660360A" w14:textId="77777777" w:rsidR="004E7E8C" w:rsidRPr="00E822EA" w:rsidRDefault="004E7E8C" w:rsidP="00A15DE7">
            <w:pPr>
              <w:pStyle w:val="ListParagraph"/>
              <w:numPr>
                <w:ilvl w:val="0"/>
                <w:numId w:val="85"/>
              </w:numPr>
              <w:spacing w:line="240" w:lineRule="auto"/>
              <w:contextualSpacing/>
              <w:outlineLvl w:val="9"/>
              <w:rPr>
                <w:rFonts w:cs="Arial"/>
                <w:bCs/>
                <w:lang w:val="en-US"/>
              </w:rPr>
            </w:pPr>
            <w:r w:rsidRPr="00E822EA">
              <w:rPr>
                <w:rFonts w:cs="Calibri"/>
                <w:szCs w:val="24"/>
              </w:rPr>
              <w:t>must comply with data residency and sovereignty rules</w:t>
            </w:r>
          </w:p>
          <w:p w14:paraId="740606D4" w14:textId="77777777" w:rsidR="004E7E8C" w:rsidRPr="00E822EA" w:rsidRDefault="004E7E8C" w:rsidP="00A15DE7">
            <w:pPr>
              <w:pStyle w:val="ListParagraph"/>
              <w:numPr>
                <w:ilvl w:val="0"/>
                <w:numId w:val="85"/>
              </w:numPr>
              <w:spacing w:line="240" w:lineRule="auto"/>
              <w:contextualSpacing/>
              <w:outlineLvl w:val="9"/>
              <w:rPr>
                <w:rFonts w:cs="Arial"/>
                <w:bCs/>
                <w:lang w:val="en-US"/>
              </w:rPr>
            </w:pPr>
            <w:r w:rsidRPr="00E822EA">
              <w:rPr>
                <w:rFonts w:cs="Calibri"/>
                <w:szCs w:val="24"/>
              </w:rPr>
              <w:t>The solution must provide all the functionality from a single OEM/OSM</w:t>
            </w:r>
          </w:p>
          <w:p w14:paraId="2640F41E" w14:textId="77777777" w:rsidR="004E7E8C" w:rsidRDefault="004E7E8C" w:rsidP="00A15DE7">
            <w:pPr>
              <w:pStyle w:val="ListParagraph"/>
              <w:numPr>
                <w:ilvl w:val="0"/>
                <w:numId w:val="85"/>
              </w:numPr>
              <w:spacing w:after="160" w:line="259" w:lineRule="auto"/>
              <w:contextualSpacing/>
              <w:jc w:val="left"/>
              <w:outlineLvl w:val="9"/>
            </w:pPr>
            <w:r w:rsidRPr="003B4D3D">
              <w:t>scan incoming and outgoing emails to intercept unsolicited messages,</w:t>
            </w:r>
            <w:r>
              <w:t xml:space="preserve"> inappropriate content, and dangerous viruses.</w:t>
            </w:r>
          </w:p>
          <w:p w14:paraId="24E1FB8A" w14:textId="77777777" w:rsidR="004E7E8C" w:rsidRDefault="004E7E8C" w:rsidP="00A15DE7">
            <w:pPr>
              <w:pStyle w:val="ListParagraph"/>
              <w:numPr>
                <w:ilvl w:val="0"/>
                <w:numId w:val="85"/>
              </w:numPr>
              <w:spacing w:after="160" w:line="259" w:lineRule="auto"/>
              <w:contextualSpacing/>
              <w:jc w:val="left"/>
              <w:outlineLvl w:val="9"/>
            </w:pPr>
            <w:r>
              <w:t>provide advanced threat protection and/or gateway module on the same hardware/virtual appliance.</w:t>
            </w:r>
          </w:p>
          <w:p w14:paraId="0C7BB268" w14:textId="77777777" w:rsidR="004E7E8C" w:rsidRDefault="004E7E8C" w:rsidP="00A15DE7">
            <w:pPr>
              <w:pStyle w:val="ListParagraph"/>
              <w:numPr>
                <w:ilvl w:val="0"/>
                <w:numId w:val="85"/>
              </w:numPr>
              <w:spacing w:after="160" w:line="259" w:lineRule="auto"/>
              <w:contextualSpacing/>
              <w:jc w:val="left"/>
              <w:outlineLvl w:val="9"/>
            </w:pPr>
            <w:r>
              <w:t>integrate to a native cybersecurity platform for a broader visibility and expert security analytics, leading to more detections and an earlier, faster response.</w:t>
            </w:r>
          </w:p>
          <w:p w14:paraId="0077E806" w14:textId="77777777" w:rsidR="004E7E8C" w:rsidRPr="00195B3A" w:rsidRDefault="004E7E8C" w:rsidP="00A15DE7">
            <w:pPr>
              <w:pStyle w:val="ListParagraph"/>
              <w:numPr>
                <w:ilvl w:val="0"/>
                <w:numId w:val="85"/>
              </w:numPr>
              <w:spacing w:after="160" w:line="259" w:lineRule="auto"/>
              <w:contextualSpacing/>
              <w:jc w:val="left"/>
              <w:outlineLvl w:val="9"/>
            </w:pPr>
            <w:r>
              <w:t>integrate into existing anti-spam/antivirus network topology by acting as a Mail Transfer Agent in the mail traffic flow (MTA mode) or as an out-of-band appliance monitoring the network for cyber threats</w:t>
            </w:r>
            <w:r w:rsidRPr="00195B3A">
              <w:t>.</w:t>
            </w:r>
          </w:p>
          <w:p w14:paraId="130CD00D" w14:textId="77777777" w:rsidR="004E7E8C" w:rsidRDefault="004E7E8C" w:rsidP="00A15DE7">
            <w:pPr>
              <w:pStyle w:val="ListParagraph"/>
              <w:numPr>
                <w:ilvl w:val="0"/>
                <w:numId w:val="85"/>
              </w:numPr>
              <w:spacing w:after="160" w:line="259" w:lineRule="auto"/>
              <w:contextualSpacing/>
              <w:jc w:val="left"/>
              <w:outlineLvl w:val="9"/>
            </w:pPr>
            <w:r>
              <w:t>leverage an Email Reputation Services (ERS) technology to maximize spam protection and determine spam based on the reputation of the originating Mail Transfer Agent (MTA).</w:t>
            </w:r>
          </w:p>
          <w:p w14:paraId="6D963A18" w14:textId="77777777" w:rsidR="004E7E8C" w:rsidRDefault="004E7E8C" w:rsidP="00A15DE7">
            <w:pPr>
              <w:pStyle w:val="ListParagraph"/>
              <w:numPr>
                <w:ilvl w:val="0"/>
                <w:numId w:val="85"/>
              </w:numPr>
              <w:spacing w:after="160" w:line="259" w:lineRule="auto"/>
              <w:contextualSpacing/>
              <w:jc w:val="left"/>
              <w:outlineLvl w:val="9"/>
            </w:pPr>
            <w:r>
              <w:lastRenderedPageBreak/>
              <w:t>check all inbound SMTP traffic by the IP databases to see whether the originating IP address is clean, or it has been blocked as a known spam vector.</w:t>
            </w:r>
          </w:p>
          <w:p w14:paraId="373F98FA" w14:textId="77777777" w:rsidR="004E7E8C" w:rsidRDefault="004E7E8C" w:rsidP="00A15DE7">
            <w:pPr>
              <w:pStyle w:val="ListParagraph"/>
              <w:numPr>
                <w:ilvl w:val="0"/>
                <w:numId w:val="85"/>
              </w:numPr>
              <w:spacing w:after="160" w:line="259" w:lineRule="auto"/>
              <w:contextualSpacing/>
              <w:jc w:val="left"/>
              <w:outlineLvl w:val="9"/>
            </w:pPr>
            <w:r>
              <w:t>support directory harvest attack (DHA) protection to prevent senders from using a directory harvest attack (DHA) to obtain user email addresses for spam message transmission.</w:t>
            </w:r>
          </w:p>
          <w:p w14:paraId="1DDC806B" w14:textId="77777777" w:rsidR="004E7E8C" w:rsidRDefault="004E7E8C" w:rsidP="00A15DE7">
            <w:pPr>
              <w:pStyle w:val="ListParagraph"/>
              <w:numPr>
                <w:ilvl w:val="0"/>
                <w:numId w:val="85"/>
              </w:numPr>
              <w:spacing w:after="160" w:line="259" w:lineRule="auto"/>
              <w:contextualSpacing/>
              <w:jc w:val="left"/>
              <w:outlineLvl w:val="9"/>
            </w:pPr>
            <w:r>
              <w:t>support SMTP traffic throttling to block messages which reaches the specified threshold.</w:t>
            </w:r>
          </w:p>
          <w:p w14:paraId="2F375B4B" w14:textId="77777777" w:rsidR="004E7E8C" w:rsidRPr="00365C0D" w:rsidRDefault="004E7E8C" w:rsidP="00A15DE7">
            <w:pPr>
              <w:pStyle w:val="ListParagraph"/>
              <w:numPr>
                <w:ilvl w:val="0"/>
                <w:numId w:val="85"/>
              </w:numPr>
              <w:spacing w:after="160" w:line="259" w:lineRule="auto"/>
              <w:contextualSpacing/>
              <w:jc w:val="left"/>
              <w:outlineLvl w:val="9"/>
            </w:pPr>
            <w:r>
              <w:t>support Sender Policy Framework (SPF), DomainKeys Identified Mail (DKIM) and Domain-based Message Authentication (DMARC) email validation system to detect spoofing and phishing by verifying servers that are authorized to send email messages for a domain.</w:t>
            </w:r>
          </w:p>
          <w:p w14:paraId="79B61E97" w14:textId="77777777" w:rsidR="004E7E8C" w:rsidRDefault="004E7E8C" w:rsidP="00A15DE7">
            <w:pPr>
              <w:pStyle w:val="ListParagraph"/>
              <w:numPr>
                <w:ilvl w:val="0"/>
                <w:numId w:val="85"/>
              </w:numPr>
              <w:spacing w:after="160" w:line="259" w:lineRule="auto"/>
              <w:contextualSpacing/>
              <w:jc w:val="left"/>
              <w:outlineLvl w:val="9"/>
            </w:pPr>
            <w:r>
              <w:t>add approved and blocked senders list based on domains, IP address or subnet, or email address.</w:t>
            </w:r>
          </w:p>
          <w:p w14:paraId="5AC07898" w14:textId="77777777" w:rsidR="004E7E8C" w:rsidRDefault="004E7E8C" w:rsidP="00A15DE7">
            <w:pPr>
              <w:pStyle w:val="ListParagraph"/>
              <w:numPr>
                <w:ilvl w:val="0"/>
                <w:numId w:val="85"/>
              </w:numPr>
              <w:spacing w:after="160" w:line="259" w:lineRule="auto"/>
              <w:contextualSpacing/>
              <w:jc w:val="left"/>
              <w:outlineLvl w:val="9"/>
            </w:pPr>
            <w:r>
              <w:t>support all Industry Based operating systems in its custom sandbox virtual machines.</w:t>
            </w:r>
          </w:p>
          <w:p w14:paraId="24DF553C" w14:textId="77777777" w:rsidR="004E7E8C" w:rsidRDefault="004E7E8C" w:rsidP="00A15DE7">
            <w:pPr>
              <w:pStyle w:val="ListParagraph"/>
              <w:numPr>
                <w:ilvl w:val="0"/>
                <w:numId w:val="85"/>
              </w:numPr>
              <w:spacing w:after="160" w:line="259" w:lineRule="auto"/>
              <w:contextualSpacing/>
              <w:jc w:val="left"/>
              <w:outlineLvl w:val="9"/>
            </w:pPr>
            <w:r>
              <w:t>protect against spam, malware, phishing, BEC, and ransomware email attacks.</w:t>
            </w:r>
          </w:p>
          <w:p w14:paraId="26D5957F" w14:textId="77777777" w:rsidR="004E7E8C" w:rsidRDefault="004E7E8C" w:rsidP="00A15DE7">
            <w:pPr>
              <w:pStyle w:val="ListParagraph"/>
              <w:numPr>
                <w:ilvl w:val="0"/>
                <w:numId w:val="85"/>
              </w:numPr>
              <w:spacing w:after="160" w:line="259" w:lineRule="auto"/>
              <w:contextualSpacing/>
              <w:jc w:val="left"/>
              <w:outlineLvl w:val="9"/>
            </w:pPr>
            <w:r>
              <w:t>use advanced detection technology to discover targeted threats in email messages, including spear-phishing and social engineering attacks.</w:t>
            </w:r>
          </w:p>
          <w:p w14:paraId="6AD4F38A" w14:textId="77777777" w:rsidR="004E7E8C" w:rsidRDefault="004E7E8C" w:rsidP="00A15DE7">
            <w:pPr>
              <w:pStyle w:val="ListParagraph"/>
              <w:numPr>
                <w:ilvl w:val="0"/>
                <w:numId w:val="85"/>
              </w:numPr>
              <w:spacing w:after="160" w:line="259" w:lineRule="auto"/>
              <w:contextualSpacing/>
              <w:jc w:val="left"/>
              <w:outlineLvl w:val="9"/>
            </w:pPr>
            <w:r>
              <w:t>identity and detect graymail based on their category (e.g. marketing and newsletter, social network notifications, forum notifications, bulk email message).</w:t>
            </w:r>
          </w:p>
          <w:p w14:paraId="068FDD23" w14:textId="77777777" w:rsidR="004E7E8C" w:rsidRDefault="004E7E8C" w:rsidP="00A15DE7">
            <w:pPr>
              <w:pStyle w:val="ListParagraph"/>
              <w:numPr>
                <w:ilvl w:val="0"/>
                <w:numId w:val="85"/>
              </w:numPr>
              <w:spacing w:after="160" w:line="259" w:lineRule="auto"/>
              <w:contextualSpacing/>
              <w:jc w:val="left"/>
              <w:outlineLvl w:val="9"/>
            </w:pPr>
            <w:r>
              <w:t>support predictive machine learning technology to detect emerging unknown security risks in email messages.</w:t>
            </w:r>
          </w:p>
          <w:p w14:paraId="58233FAF" w14:textId="77777777" w:rsidR="004E7E8C" w:rsidRDefault="004E7E8C" w:rsidP="00A15DE7">
            <w:pPr>
              <w:pStyle w:val="ListParagraph"/>
              <w:numPr>
                <w:ilvl w:val="0"/>
                <w:numId w:val="85"/>
              </w:numPr>
              <w:spacing w:after="160" w:line="259" w:lineRule="auto"/>
              <w:contextualSpacing/>
              <w:jc w:val="left"/>
              <w:outlineLvl w:val="9"/>
            </w:pPr>
            <w:r>
              <w:t>support attachment analysis and content filtering that utilizes multiple detection engines and sandbox simulation to investigate file attachments. Supported file types include a wide range of executable, Microsoft Office, PDF, web content, and compressed files.</w:t>
            </w:r>
          </w:p>
          <w:p w14:paraId="5B4F10B6" w14:textId="77777777" w:rsidR="004E7E8C" w:rsidRDefault="004E7E8C" w:rsidP="00A15DE7">
            <w:pPr>
              <w:pStyle w:val="ListParagraph"/>
              <w:numPr>
                <w:ilvl w:val="0"/>
                <w:numId w:val="85"/>
              </w:numPr>
              <w:spacing w:after="160" w:line="259" w:lineRule="auto"/>
              <w:contextualSpacing/>
              <w:jc w:val="left"/>
              <w:outlineLvl w:val="9"/>
            </w:pPr>
            <w:r>
              <w:t>have an integrated threat simulation sandbox environment to analyse files, including password-protected archives and document files, and URLs to test for malicious behaviour, detect exploit code, Command &amp; Control (C&amp;C) and botnet connections, and other suspicious behaviours or characteristics.</w:t>
            </w:r>
          </w:p>
          <w:p w14:paraId="034104CA" w14:textId="77777777" w:rsidR="004E7E8C" w:rsidRDefault="004E7E8C" w:rsidP="00A15DE7">
            <w:pPr>
              <w:pStyle w:val="ListParagraph"/>
              <w:numPr>
                <w:ilvl w:val="0"/>
                <w:numId w:val="85"/>
              </w:numPr>
              <w:spacing w:after="160" w:line="259" w:lineRule="auto"/>
              <w:contextualSpacing/>
              <w:jc w:val="left"/>
              <w:outlineLvl w:val="9"/>
            </w:pPr>
            <w:r>
              <w:t>support URL rewriting and URL time-of-click protection capabilities.</w:t>
            </w:r>
          </w:p>
          <w:p w14:paraId="706177B8" w14:textId="77777777" w:rsidR="004E7E8C" w:rsidRDefault="004E7E8C" w:rsidP="00A15DE7">
            <w:pPr>
              <w:pStyle w:val="ListParagraph"/>
              <w:numPr>
                <w:ilvl w:val="0"/>
                <w:numId w:val="85"/>
              </w:numPr>
              <w:spacing w:after="160" w:line="259" w:lineRule="auto"/>
              <w:contextualSpacing/>
              <w:jc w:val="left"/>
              <w:outlineLvl w:val="9"/>
            </w:pPr>
            <w:r>
              <w:t>have a web reputation technology to scan URLs in email messages and track the credibility of web domains by assigning a reputation score based on factors including website's age, historical location changes and indications of suspicious activities discovered through malware behaviour analysis, such as phishing attacks that are designed to trick users into providing personal information.</w:t>
            </w:r>
          </w:p>
          <w:p w14:paraId="663AD2D8" w14:textId="77777777" w:rsidR="004E7E8C" w:rsidRDefault="004E7E8C" w:rsidP="00A15DE7">
            <w:pPr>
              <w:pStyle w:val="ListParagraph"/>
              <w:numPr>
                <w:ilvl w:val="0"/>
                <w:numId w:val="85"/>
              </w:numPr>
              <w:spacing w:after="160" w:line="259" w:lineRule="auto"/>
              <w:contextualSpacing/>
              <w:jc w:val="left"/>
              <w:outlineLvl w:val="9"/>
            </w:pPr>
            <w:r>
              <w:t>support dynamic URL scanning and crawl on the web pages of untested URLs in real-time to determine whether the pages contain malicious patterns to keep users from zero-day phishing attacks.</w:t>
            </w:r>
          </w:p>
          <w:p w14:paraId="79B782C1" w14:textId="77777777" w:rsidR="004E7E8C" w:rsidRDefault="004E7E8C" w:rsidP="00A15DE7">
            <w:pPr>
              <w:pStyle w:val="ListParagraph"/>
              <w:numPr>
                <w:ilvl w:val="0"/>
                <w:numId w:val="85"/>
              </w:numPr>
              <w:spacing w:after="160" w:line="259" w:lineRule="auto"/>
              <w:contextualSpacing/>
              <w:jc w:val="left"/>
              <w:outlineLvl w:val="9"/>
            </w:pPr>
            <w:r>
              <w:t>be able to perform actions on email messages with QR codes to protect against image-based QR code phishing attacks.</w:t>
            </w:r>
          </w:p>
          <w:p w14:paraId="10202199" w14:textId="77777777" w:rsidR="004E7E8C" w:rsidRDefault="004E7E8C" w:rsidP="00A15DE7">
            <w:pPr>
              <w:pStyle w:val="ListParagraph"/>
              <w:numPr>
                <w:ilvl w:val="0"/>
                <w:numId w:val="85"/>
              </w:numPr>
              <w:spacing w:after="160" w:line="259" w:lineRule="auto"/>
              <w:contextualSpacing/>
              <w:jc w:val="left"/>
              <w:outlineLvl w:val="9"/>
            </w:pPr>
            <w:r>
              <w:t>include Business Email Compromise protection. Business Email Compromise (BEC) protection to protect organizations against sophisticated scams targeting businesses that regularly send wire transfers to international clients. BEC scams usually exploit vulnerabilities in different email clients and make an email message look as if it is from a trusted sender.</w:t>
            </w:r>
          </w:p>
          <w:p w14:paraId="3BB5AB3F" w14:textId="77777777" w:rsidR="004E7E8C" w:rsidRDefault="004E7E8C" w:rsidP="00A15DE7">
            <w:pPr>
              <w:pStyle w:val="ListParagraph"/>
              <w:numPr>
                <w:ilvl w:val="0"/>
                <w:numId w:val="85"/>
              </w:numPr>
              <w:spacing w:after="160" w:line="259" w:lineRule="auto"/>
              <w:contextualSpacing/>
              <w:jc w:val="left"/>
              <w:outlineLvl w:val="9"/>
            </w:pPr>
            <w:r>
              <w:t>support detection of cousin domains (or look-alike domain) in email messages (from and reply to headers) based on the settings you configure to detect spam and phishing messages.</w:t>
            </w:r>
          </w:p>
          <w:p w14:paraId="4377605C" w14:textId="77777777" w:rsidR="004E7E8C" w:rsidRDefault="004E7E8C" w:rsidP="00A15DE7">
            <w:pPr>
              <w:pStyle w:val="ListParagraph"/>
              <w:numPr>
                <w:ilvl w:val="0"/>
                <w:numId w:val="85"/>
              </w:numPr>
              <w:spacing w:after="160" w:line="259" w:lineRule="auto"/>
              <w:contextualSpacing/>
              <w:jc w:val="left"/>
              <w:outlineLvl w:val="9"/>
            </w:pPr>
            <w:r>
              <w:t>support policy-based Email Encryption to encrypt email content for confidentiality and secure delivery in MTA mode.</w:t>
            </w:r>
          </w:p>
          <w:p w14:paraId="55B88668" w14:textId="77777777" w:rsidR="004E7E8C" w:rsidRDefault="004E7E8C" w:rsidP="00A15DE7">
            <w:pPr>
              <w:pStyle w:val="ListParagraph"/>
              <w:numPr>
                <w:ilvl w:val="0"/>
                <w:numId w:val="85"/>
              </w:numPr>
              <w:spacing w:after="160" w:line="259" w:lineRule="auto"/>
              <w:contextualSpacing/>
              <w:jc w:val="left"/>
              <w:outlineLvl w:val="9"/>
            </w:pPr>
            <w:r>
              <w:lastRenderedPageBreak/>
              <w:t>be able to share indicators of compromise (IoC’s) with both network and endpoint security layers.</w:t>
            </w:r>
          </w:p>
          <w:p w14:paraId="23092D95" w14:textId="77777777" w:rsidR="004E7E8C" w:rsidRPr="00146DBF" w:rsidRDefault="004E7E8C" w:rsidP="00A15DE7">
            <w:pPr>
              <w:pStyle w:val="ListParagraph"/>
              <w:numPr>
                <w:ilvl w:val="0"/>
                <w:numId w:val="85"/>
              </w:numPr>
              <w:spacing w:after="160" w:line="259" w:lineRule="auto"/>
              <w:contextualSpacing/>
              <w:jc w:val="left"/>
              <w:outlineLvl w:val="9"/>
              <w:rPr>
                <w:rFonts w:ascii="Calibri Light" w:hAnsi="Calibri Light" w:cs="Calibri Light"/>
                <w:bCs/>
                <w:lang w:val="en-US"/>
              </w:rPr>
            </w:pPr>
            <w:r>
              <w:t>support MITRE ATT&amp;CK framework for effective threat detection and response.</w:t>
            </w:r>
          </w:p>
        </w:tc>
      </w:tr>
      <w:tr w:rsidR="004E7E8C" w14:paraId="5B3BB96E" w14:textId="77777777" w:rsidTr="00756C94">
        <w:trPr>
          <w:trHeight w:val="468"/>
        </w:trPr>
        <w:tc>
          <w:tcPr>
            <w:tcW w:w="1249" w:type="pct"/>
          </w:tcPr>
          <w:p w14:paraId="08124C6E" w14:textId="77777777" w:rsidR="004E7E8C" w:rsidRPr="00BA5151" w:rsidRDefault="004E7E8C" w:rsidP="00756C94">
            <w:pPr>
              <w:rPr>
                <w:rFonts w:cs="Arial"/>
                <w:b/>
                <w:lang w:val="en-US"/>
              </w:rPr>
            </w:pPr>
            <w:r w:rsidRPr="00BA5151">
              <w:rPr>
                <w:rFonts w:cs="Arial"/>
                <w:b/>
                <w:lang w:val="en-US"/>
              </w:rPr>
              <w:lastRenderedPageBreak/>
              <w:t>Extended Detect and Response (XDR)</w:t>
            </w:r>
          </w:p>
        </w:tc>
        <w:tc>
          <w:tcPr>
            <w:tcW w:w="3751" w:type="pct"/>
          </w:tcPr>
          <w:p w14:paraId="410AC2E5" w14:textId="77777777" w:rsidR="004E7E8C" w:rsidRPr="00E822EA" w:rsidRDefault="004E7E8C" w:rsidP="00A15DE7">
            <w:pPr>
              <w:pStyle w:val="ListParagraph"/>
              <w:numPr>
                <w:ilvl w:val="0"/>
                <w:numId w:val="88"/>
              </w:numPr>
              <w:spacing w:line="240" w:lineRule="auto"/>
              <w:contextualSpacing/>
              <w:outlineLvl w:val="9"/>
              <w:rPr>
                <w:rFonts w:cs="Arial"/>
                <w:bCs/>
                <w:lang w:val="en-US"/>
              </w:rPr>
            </w:pPr>
            <w:r w:rsidRPr="00E822EA">
              <w:rPr>
                <w:rFonts w:cs="Arial"/>
                <w:bCs/>
                <w:lang w:val="en-US"/>
              </w:rPr>
              <w:t>Solution must be Air gapped/ On -Premises</w:t>
            </w:r>
          </w:p>
          <w:p w14:paraId="54E3A81A" w14:textId="44F99CE1" w:rsidR="004E7E8C" w:rsidRPr="00E822EA" w:rsidRDefault="004E7E8C" w:rsidP="00A15DE7">
            <w:pPr>
              <w:pStyle w:val="ListParagraph"/>
              <w:numPr>
                <w:ilvl w:val="0"/>
                <w:numId w:val="88"/>
              </w:numPr>
              <w:spacing w:line="240" w:lineRule="auto"/>
              <w:contextualSpacing/>
              <w:outlineLvl w:val="9"/>
              <w:rPr>
                <w:rFonts w:cs="Arial"/>
                <w:bCs/>
                <w:lang w:val="en-US"/>
              </w:rPr>
            </w:pPr>
            <w:r w:rsidRPr="00E822EA">
              <w:rPr>
                <w:rFonts w:cs="Arial"/>
                <w:bCs/>
                <w:lang w:val="en-US"/>
              </w:rPr>
              <w:t xml:space="preserve">Solution </w:t>
            </w:r>
            <w:r w:rsidR="00F91697" w:rsidRPr="00E822EA">
              <w:rPr>
                <w:rFonts w:cs="Arial"/>
                <w:bCs/>
                <w:lang w:val="en-US"/>
              </w:rPr>
              <w:t>must</w:t>
            </w:r>
            <w:r w:rsidRPr="00E822EA">
              <w:rPr>
                <w:rFonts w:cs="Arial"/>
                <w:bCs/>
                <w:lang w:val="en-US"/>
              </w:rPr>
              <w:t xml:space="preserve"> to be managed by a single console</w:t>
            </w:r>
          </w:p>
          <w:p w14:paraId="3CB4D047" w14:textId="77777777" w:rsidR="004E7E8C" w:rsidRPr="00E822EA" w:rsidRDefault="004E7E8C" w:rsidP="00A15DE7">
            <w:pPr>
              <w:pStyle w:val="ListParagraph"/>
              <w:numPr>
                <w:ilvl w:val="0"/>
                <w:numId w:val="88"/>
              </w:numPr>
              <w:spacing w:line="240" w:lineRule="auto"/>
              <w:contextualSpacing/>
              <w:outlineLvl w:val="9"/>
              <w:rPr>
                <w:rFonts w:cs="Arial"/>
                <w:bCs/>
                <w:lang w:val="en-US"/>
              </w:rPr>
            </w:pPr>
            <w:r w:rsidRPr="00E822EA">
              <w:rPr>
                <w:rFonts w:cs="Calibri"/>
                <w:szCs w:val="24"/>
              </w:rPr>
              <w:t>must comply with data residency and sovereignty rules</w:t>
            </w:r>
          </w:p>
          <w:p w14:paraId="7FA6FDAB" w14:textId="77777777" w:rsidR="004E7E8C" w:rsidRPr="00E822EA" w:rsidRDefault="004E7E8C" w:rsidP="00A15DE7">
            <w:pPr>
              <w:pStyle w:val="ListParagraph"/>
              <w:numPr>
                <w:ilvl w:val="0"/>
                <w:numId w:val="88"/>
              </w:numPr>
              <w:spacing w:line="240" w:lineRule="auto"/>
              <w:contextualSpacing/>
              <w:outlineLvl w:val="9"/>
              <w:rPr>
                <w:rFonts w:cs="Arial"/>
                <w:bCs/>
                <w:lang w:val="en-US"/>
              </w:rPr>
            </w:pPr>
            <w:r w:rsidRPr="00E822EA">
              <w:rPr>
                <w:rFonts w:cs="Calibri"/>
                <w:szCs w:val="24"/>
              </w:rPr>
              <w:t>The solution must provide all the functionality from a single OEM/OSM</w:t>
            </w:r>
          </w:p>
          <w:p w14:paraId="445E8D12" w14:textId="77777777" w:rsidR="004E7E8C" w:rsidRPr="003B4D3D" w:rsidRDefault="004E7E8C" w:rsidP="00A15DE7">
            <w:pPr>
              <w:numPr>
                <w:ilvl w:val="0"/>
                <w:numId w:val="88"/>
              </w:numPr>
              <w:contextualSpacing/>
              <w:jc w:val="left"/>
              <w:rPr>
                <w:rFonts w:cs="Calibri Light"/>
                <w:bCs/>
                <w:lang w:val="en-US"/>
              </w:rPr>
            </w:pPr>
            <w:r w:rsidRPr="003B4D3D">
              <w:rPr>
                <w:rFonts w:cs="Calibri Light"/>
                <w:bCs/>
                <w:lang w:val="en-US"/>
              </w:rPr>
              <w:t>Advanced Extended Detection and Response (XDR) with capabilities to automatically collect and correlate data, telemetry across multiple security layers – Endpoints, Servers, (Windows, Linux and Mac) and Network.</w:t>
            </w:r>
          </w:p>
          <w:p w14:paraId="7A56C06E" w14:textId="77777777" w:rsidR="004E7E8C" w:rsidRPr="003B4D3D" w:rsidRDefault="004E7E8C" w:rsidP="00A15DE7">
            <w:pPr>
              <w:numPr>
                <w:ilvl w:val="0"/>
                <w:numId w:val="88"/>
              </w:numPr>
              <w:jc w:val="left"/>
              <w:rPr>
                <w:rFonts w:cs="Calibri Light"/>
                <w:bCs/>
                <w:lang w:val="en-US"/>
              </w:rPr>
            </w:pPr>
            <w:r w:rsidRPr="003B4D3D">
              <w:rPr>
                <w:rFonts w:cs="Calibri Light"/>
                <w:bCs/>
                <w:lang w:val="en-US"/>
              </w:rPr>
              <w:t>The XDR solution should allow the Analyst to perform threat hunting. The solution should support the use of complex filters to perform queries to all available data (detection logs, telemetry) coming from the Advanced Endpoint Protection agents across endpoints and servers and the network sensors. All functionalities must be on-prem and able to function in an air-gapped environment.</w:t>
            </w:r>
          </w:p>
          <w:p w14:paraId="6D213471" w14:textId="77777777" w:rsidR="004E7E8C" w:rsidRPr="003B4D3D" w:rsidRDefault="004E7E8C" w:rsidP="00A15DE7">
            <w:pPr>
              <w:numPr>
                <w:ilvl w:val="0"/>
                <w:numId w:val="88"/>
              </w:numPr>
              <w:jc w:val="left"/>
              <w:outlineLvl w:val="0"/>
              <w:rPr>
                <w:rFonts w:cs="Calibri Light"/>
                <w:bCs/>
                <w:lang w:val="en-US"/>
              </w:rPr>
            </w:pPr>
            <w:r w:rsidRPr="003B4D3D">
              <w:rPr>
                <w:rFonts w:cs="Calibri Light"/>
                <w:bCs/>
                <w:lang w:val="en-US"/>
              </w:rPr>
              <w:t>The solution should be able to integrate with real-time threat intelligence to consume feeds, filters and detection models, in the case of air-gapped environments the solution must have a procedure to get intelligence feeds, filters, detection models, and other signatures in a manual method.</w:t>
            </w:r>
          </w:p>
          <w:p w14:paraId="2DE5D640" w14:textId="77777777" w:rsidR="004E7E8C" w:rsidRPr="003B4D3D" w:rsidRDefault="004E7E8C" w:rsidP="00A15DE7">
            <w:pPr>
              <w:numPr>
                <w:ilvl w:val="0"/>
                <w:numId w:val="88"/>
              </w:numPr>
              <w:jc w:val="left"/>
              <w:outlineLvl w:val="0"/>
              <w:rPr>
                <w:rFonts w:cs="Calibri Light"/>
                <w:bCs/>
                <w:lang w:val="en-US"/>
              </w:rPr>
            </w:pPr>
            <w:r w:rsidRPr="003B4D3D">
              <w:rPr>
                <w:rFonts w:cs="Calibri Light"/>
                <w:bCs/>
                <w:lang w:val="en-US"/>
              </w:rPr>
              <w:t>For the transport of manual update files, the vendor must provide a secure USB device that scans the host PC for malware in an agent-less manner and scans the files for malware before allowing the files to be copied to the USB flash drive.</w:t>
            </w:r>
          </w:p>
          <w:p w14:paraId="6559312F" w14:textId="77777777" w:rsidR="004E7E8C" w:rsidRPr="003B4D3D" w:rsidRDefault="004E7E8C" w:rsidP="00A15DE7">
            <w:pPr>
              <w:numPr>
                <w:ilvl w:val="0"/>
                <w:numId w:val="88"/>
              </w:numPr>
              <w:jc w:val="left"/>
              <w:outlineLvl w:val="0"/>
              <w:rPr>
                <w:rFonts w:cs="Calibri Light"/>
                <w:bCs/>
                <w:lang w:val="en-US"/>
              </w:rPr>
            </w:pPr>
            <w:r w:rsidRPr="003B4D3D">
              <w:rPr>
                <w:rFonts w:cs="Calibri Light"/>
                <w:bCs/>
                <w:lang w:val="en-US"/>
              </w:rPr>
              <w:t>The XDR solution should provide advanced protection capabilities for non-file-based threats example fileless attack protection, protection of web based threats example preventing the access to dangerous websites, connections to C&amp;C servers, behavioral protection example protection of ransomware associated behaviors such as unauthorized encryption activities.</w:t>
            </w:r>
          </w:p>
          <w:p w14:paraId="29C0D368" w14:textId="77777777" w:rsidR="004E7E8C" w:rsidRPr="003B4D3D" w:rsidRDefault="004E7E8C" w:rsidP="00A15DE7">
            <w:pPr>
              <w:numPr>
                <w:ilvl w:val="0"/>
                <w:numId w:val="88"/>
              </w:numPr>
              <w:jc w:val="left"/>
              <w:rPr>
                <w:rFonts w:cs="Calibri Light"/>
                <w:bCs/>
                <w:lang w:val="en-US"/>
              </w:rPr>
            </w:pPr>
            <w:r w:rsidRPr="003B4D3D">
              <w:rPr>
                <w:rFonts w:cs="Calibri Light"/>
                <w:bCs/>
                <w:lang w:val="en-US"/>
              </w:rPr>
              <w:t>The XDR solution should provide protection to the user when browsing in internet, attempting to connect to dangerous websites</w:t>
            </w:r>
          </w:p>
          <w:p w14:paraId="657B15DE" w14:textId="77777777" w:rsidR="004E7E8C" w:rsidRPr="003B4D3D" w:rsidRDefault="004E7E8C" w:rsidP="00A15DE7">
            <w:pPr>
              <w:numPr>
                <w:ilvl w:val="0"/>
                <w:numId w:val="88"/>
              </w:numPr>
              <w:jc w:val="left"/>
              <w:outlineLvl w:val="0"/>
              <w:rPr>
                <w:rFonts w:cs="Calibri Light"/>
                <w:bCs/>
                <w:lang w:val="en-US"/>
              </w:rPr>
            </w:pPr>
            <w:r w:rsidRPr="003B4D3D">
              <w:rPr>
                <w:rFonts w:cs="Calibri Light"/>
                <w:bCs/>
                <w:lang w:val="en-US"/>
              </w:rPr>
              <w:t>The XDR solution should provide a bidirectional and stateful host-based FW. It should allow the administrator or analyst to configure granular FW rules to filter packets by IP address, Port and Mac address. It should support all IP based protocols and frame types.</w:t>
            </w:r>
          </w:p>
          <w:p w14:paraId="3E02E4BA" w14:textId="77777777" w:rsidR="004E7E8C" w:rsidRPr="003B4D3D" w:rsidRDefault="004E7E8C" w:rsidP="00A15DE7">
            <w:pPr>
              <w:numPr>
                <w:ilvl w:val="0"/>
                <w:numId w:val="88"/>
              </w:numPr>
              <w:jc w:val="left"/>
              <w:rPr>
                <w:rFonts w:cs="Calibri Light"/>
                <w:bCs/>
                <w:lang w:val="en-US"/>
              </w:rPr>
            </w:pPr>
            <w:r w:rsidRPr="003B4D3D">
              <w:rPr>
                <w:rFonts w:cs="Calibri Light"/>
                <w:bCs/>
                <w:lang w:val="en-US"/>
              </w:rPr>
              <w:t>The solution should be able to detect threats on unmanaged devices or devices where the security agent is not installed, to achieve that the solution should leverage the use of NDR/Network Sensors integrated with the XDR component.</w:t>
            </w:r>
          </w:p>
          <w:p w14:paraId="100D8FCF" w14:textId="77777777" w:rsidR="004E7E8C" w:rsidRPr="003B4D3D" w:rsidRDefault="004E7E8C" w:rsidP="00A15DE7">
            <w:pPr>
              <w:pStyle w:val="ListParagraph"/>
              <w:numPr>
                <w:ilvl w:val="0"/>
                <w:numId w:val="88"/>
              </w:numPr>
              <w:spacing w:line="259" w:lineRule="auto"/>
              <w:contextualSpacing/>
              <w:jc w:val="left"/>
              <w:outlineLvl w:val="9"/>
              <w:rPr>
                <w:rFonts w:ascii="Calibri Light" w:hAnsi="Calibri Light" w:cs="Calibri Light"/>
              </w:rPr>
            </w:pPr>
            <w:r w:rsidRPr="003B4D3D">
              <w:rPr>
                <w:rFonts w:ascii="Calibri Light" w:hAnsi="Calibri Light" w:cs="Calibri Light"/>
              </w:rPr>
              <w:t>Single data lake that is on-prem and capable of functioning in an air-gapped environment.</w:t>
            </w:r>
          </w:p>
          <w:p w14:paraId="7352C2AD" w14:textId="77777777" w:rsidR="004E7E8C" w:rsidRPr="003B4D3D" w:rsidRDefault="004E7E8C" w:rsidP="00A15DE7">
            <w:pPr>
              <w:pStyle w:val="ListParagraph"/>
              <w:numPr>
                <w:ilvl w:val="0"/>
                <w:numId w:val="88"/>
              </w:numPr>
              <w:spacing w:line="259" w:lineRule="auto"/>
              <w:contextualSpacing/>
              <w:jc w:val="left"/>
              <w:outlineLvl w:val="9"/>
              <w:rPr>
                <w:rFonts w:ascii="Calibri Light" w:hAnsi="Calibri Light" w:cs="Calibri Light"/>
              </w:rPr>
            </w:pPr>
            <w:r w:rsidRPr="003B4D3D">
              <w:rPr>
                <w:rFonts w:ascii="Calibri Light" w:hAnsi="Calibri Light" w:cs="Calibri Light"/>
              </w:rPr>
              <w:t>The solution should have a built-in High Availability feature.</w:t>
            </w:r>
          </w:p>
          <w:p w14:paraId="490355D1" w14:textId="77777777" w:rsidR="004E7E8C" w:rsidRPr="003B4D3D" w:rsidRDefault="004E7E8C" w:rsidP="00A15DE7">
            <w:pPr>
              <w:pStyle w:val="ListParagraph"/>
              <w:numPr>
                <w:ilvl w:val="0"/>
                <w:numId w:val="88"/>
              </w:numPr>
              <w:spacing w:line="259" w:lineRule="auto"/>
              <w:contextualSpacing/>
              <w:jc w:val="left"/>
              <w:outlineLvl w:val="9"/>
              <w:rPr>
                <w:rFonts w:ascii="Calibri Light" w:hAnsi="Calibri Light" w:cs="Calibri Light"/>
              </w:rPr>
            </w:pPr>
            <w:r w:rsidRPr="003B4D3D">
              <w:rPr>
                <w:rFonts w:ascii="Calibri Light" w:hAnsi="Calibri Light" w:cs="Calibri Light"/>
              </w:rPr>
              <w:t>"The XDR solution must allow the security analyst to perform response actions during manual investigations, from the details of the correlated detections the response actions are:</w:t>
            </w:r>
          </w:p>
          <w:p w14:paraId="20000D37" w14:textId="77777777" w:rsidR="004E7E8C" w:rsidRPr="003B4D3D" w:rsidRDefault="004E7E8C" w:rsidP="00A15DE7">
            <w:pPr>
              <w:pStyle w:val="ListParagraph"/>
              <w:numPr>
                <w:ilvl w:val="0"/>
                <w:numId w:val="88"/>
              </w:numPr>
              <w:spacing w:line="259" w:lineRule="auto"/>
              <w:contextualSpacing/>
              <w:jc w:val="left"/>
              <w:outlineLvl w:val="9"/>
              <w:rPr>
                <w:rFonts w:ascii="Calibri Light" w:hAnsi="Calibri Light" w:cs="Calibri Light"/>
              </w:rPr>
            </w:pPr>
            <w:r w:rsidRPr="003B4D3D">
              <w:rPr>
                <w:rFonts w:ascii="Calibri Light" w:hAnsi="Calibri Light" w:cs="Calibri Light"/>
              </w:rPr>
              <w:t>Collection of suspicious files from remote endpoints and servers.</w:t>
            </w:r>
          </w:p>
          <w:p w14:paraId="3D07CC19" w14:textId="77777777" w:rsidR="004E7E8C" w:rsidRPr="003B4D3D" w:rsidRDefault="004E7E8C" w:rsidP="00A15DE7">
            <w:pPr>
              <w:pStyle w:val="ListParagraph"/>
              <w:numPr>
                <w:ilvl w:val="0"/>
                <w:numId w:val="88"/>
              </w:numPr>
              <w:spacing w:line="259" w:lineRule="auto"/>
              <w:contextualSpacing/>
              <w:jc w:val="left"/>
              <w:outlineLvl w:val="9"/>
              <w:rPr>
                <w:rFonts w:ascii="Calibri Light" w:hAnsi="Calibri Light" w:cs="Calibri Light"/>
              </w:rPr>
            </w:pPr>
            <w:r w:rsidRPr="003B4D3D">
              <w:rPr>
                <w:rFonts w:ascii="Calibri Light" w:hAnsi="Calibri Light" w:cs="Calibri Light"/>
              </w:rPr>
              <w:t>Remote shell sessions to remote endpoints and servers.</w:t>
            </w:r>
          </w:p>
          <w:p w14:paraId="6F2DC21B" w14:textId="77777777" w:rsidR="004E7E8C" w:rsidRPr="003B4D3D" w:rsidRDefault="004E7E8C" w:rsidP="00A15DE7">
            <w:pPr>
              <w:pStyle w:val="ListParagraph"/>
              <w:numPr>
                <w:ilvl w:val="0"/>
                <w:numId w:val="88"/>
              </w:numPr>
              <w:spacing w:line="259" w:lineRule="auto"/>
              <w:contextualSpacing/>
              <w:jc w:val="left"/>
              <w:outlineLvl w:val="9"/>
              <w:rPr>
                <w:rFonts w:ascii="Calibri Light" w:hAnsi="Calibri Light" w:cs="Calibri Light"/>
              </w:rPr>
            </w:pPr>
            <w:r w:rsidRPr="003B4D3D">
              <w:rPr>
                <w:rFonts w:ascii="Calibri Light" w:hAnsi="Calibri Light" w:cs="Calibri Light"/>
              </w:rPr>
              <w:t>Isolation of endpoints and servers from the network.</w:t>
            </w:r>
          </w:p>
          <w:p w14:paraId="497C7CA5" w14:textId="77777777" w:rsidR="004E7E8C" w:rsidRPr="003B4D3D" w:rsidRDefault="004E7E8C" w:rsidP="00A15DE7">
            <w:pPr>
              <w:pStyle w:val="ListParagraph"/>
              <w:numPr>
                <w:ilvl w:val="0"/>
                <w:numId w:val="88"/>
              </w:numPr>
              <w:spacing w:line="259" w:lineRule="auto"/>
              <w:contextualSpacing/>
              <w:jc w:val="left"/>
              <w:outlineLvl w:val="9"/>
              <w:rPr>
                <w:rFonts w:ascii="Calibri Light" w:hAnsi="Calibri Light" w:cs="Calibri Light"/>
              </w:rPr>
            </w:pPr>
            <w:r w:rsidRPr="003B4D3D">
              <w:rPr>
                <w:rFonts w:ascii="Calibri Light" w:hAnsi="Calibri Light" w:cs="Calibri Light"/>
              </w:rPr>
              <w:lastRenderedPageBreak/>
              <w:t>Send suspicious files to a sandbox for detonation and analysis</w:t>
            </w:r>
          </w:p>
          <w:p w14:paraId="47C6A314" w14:textId="77777777" w:rsidR="004E7E8C" w:rsidRPr="003B4D3D" w:rsidRDefault="004E7E8C" w:rsidP="00A15DE7">
            <w:pPr>
              <w:pStyle w:val="ListParagraph"/>
              <w:numPr>
                <w:ilvl w:val="0"/>
                <w:numId w:val="88"/>
              </w:numPr>
              <w:spacing w:line="259" w:lineRule="auto"/>
              <w:contextualSpacing/>
              <w:jc w:val="left"/>
              <w:outlineLvl w:val="9"/>
              <w:rPr>
                <w:rFonts w:ascii="Calibri Light" w:hAnsi="Calibri Light" w:cs="Calibri Light"/>
              </w:rPr>
            </w:pPr>
            <w:r w:rsidRPr="003B4D3D">
              <w:rPr>
                <w:rFonts w:ascii="Calibri Light" w:hAnsi="Calibri Light" w:cs="Calibri Light"/>
              </w:rPr>
              <w:t>Memory dumps and termination of process"</w:t>
            </w:r>
          </w:p>
          <w:p w14:paraId="2A6B07A4" w14:textId="77777777" w:rsidR="004E7E8C" w:rsidRPr="003B4D3D" w:rsidRDefault="004E7E8C" w:rsidP="00A15DE7">
            <w:pPr>
              <w:pStyle w:val="ListParagraph"/>
              <w:numPr>
                <w:ilvl w:val="0"/>
                <w:numId w:val="88"/>
              </w:numPr>
              <w:spacing w:line="259" w:lineRule="auto"/>
              <w:contextualSpacing/>
              <w:jc w:val="left"/>
              <w:outlineLvl w:val="9"/>
              <w:rPr>
                <w:rFonts w:ascii="Calibri Light" w:hAnsi="Calibri Light" w:cs="Calibri Light"/>
              </w:rPr>
            </w:pPr>
            <w:r w:rsidRPr="003B4D3D">
              <w:rPr>
                <w:rFonts w:ascii="Calibri Light" w:hAnsi="Calibri Light" w:cs="Calibri Light"/>
              </w:rPr>
              <w:t>The solution must have in-built playbooks to automate the execution of response actions and enrichment of alerts, in addition it must allow the Security Analyst to build custom playbooks.</w:t>
            </w:r>
          </w:p>
          <w:p w14:paraId="6710DC18" w14:textId="77777777" w:rsidR="004E7E8C" w:rsidRPr="003B4D3D" w:rsidRDefault="004E7E8C" w:rsidP="00A15DE7">
            <w:pPr>
              <w:pStyle w:val="ListParagraph"/>
              <w:numPr>
                <w:ilvl w:val="0"/>
                <w:numId w:val="88"/>
              </w:numPr>
              <w:spacing w:line="259" w:lineRule="auto"/>
              <w:contextualSpacing/>
              <w:jc w:val="left"/>
              <w:outlineLvl w:val="9"/>
              <w:rPr>
                <w:rFonts w:ascii="Calibri Light" w:hAnsi="Calibri Light" w:cs="Calibri Light"/>
              </w:rPr>
            </w:pPr>
            <w:r w:rsidRPr="003B4D3D">
              <w:rPr>
                <w:rFonts w:ascii="Calibri Light" w:hAnsi="Calibri Light" w:cs="Calibri Light"/>
              </w:rPr>
              <w:t>The XDR solution should have integration with 3rd party components example but not limited, SIEM, Threat Intelligence platforms, Ticketing systems, FWs etc.</w:t>
            </w:r>
          </w:p>
          <w:p w14:paraId="0CD8636E" w14:textId="77777777" w:rsidR="004E7E8C" w:rsidRPr="003B4D3D" w:rsidRDefault="004E7E8C" w:rsidP="00A15DE7">
            <w:pPr>
              <w:pStyle w:val="ListParagraph"/>
              <w:numPr>
                <w:ilvl w:val="0"/>
                <w:numId w:val="88"/>
              </w:numPr>
              <w:spacing w:line="259" w:lineRule="auto"/>
              <w:contextualSpacing/>
              <w:jc w:val="left"/>
              <w:outlineLvl w:val="9"/>
              <w:rPr>
                <w:rFonts w:ascii="Calibri Light" w:hAnsi="Calibri Light" w:cs="Calibri Light"/>
              </w:rPr>
            </w:pPr>
            <w:r w:rsidRPr="003B4D3D">
              <w:rPr>
                <w:rFonts w:ascii="Calibri Light" w:hAnsi="Calibri Light" w:cs="Calibri Light"/>
              </w:rPr>
              <w:t>The XDR solution should have integrated Threat Intelligence and support the integration with 3rd party Threat Intelligence sources (through standard methods TAXII, API, MISP, manually added) to consume and share intel feeds, perform auto and manual sweepings to identify IOCs matches in the environment.</w:t>
            </w:r>
          </w:p>
          <w:p w14:paraId="646B3D37" w14:textId="77777777" w:rsidR="004E7E8C" w:rsidRPr="003B4D3D" w:rsidRDefault="004E7E8C" w:rsidP="00A15DE7">
            <w:pPr>
              <w:pStyle w:val="ListParagraph"/>
              <w:numPr>
                <w:ilvl w:val="0"/>
                <w:numId w:val="88"/>
              </w:numPr>
              <w:spacing w:line="259" w:lineRule="auto"/>
              <w:contextualSpacing/>
              <w:jc w:val="left"/>
              <w:outlineLvl w:val="9"/>
              <w:rPr>
                <w:rFonts w:ascii="Calibri Light" w:hAnsi="Calibri Light" w:cs="Calibri Light"/>
              </w:rPr>
            </w:pPr>
            <w:r w:rsidRPr="003B4D3D">
              <w:rPr>
                <w:rFonts w:ascii="Calibri Light" w:hAnsi="Calibri Light" w:cs="Calibri Light"/>
              </w:rPr>
              <w:t>The XDR solution should allow the Analyst to trigger response actions directly from the results of the query, example: from the investigation results, select objects to be added to the blocking list, select the endpoint to be isolated from the network.</w:t>
            </w:r>
          </w:p>
          <w:p w14:paraId="0118410C" w14:textId="77777777" w:rsidR="004E7E8C" w:rsidRPr="003B4D3D" w:rsidRDefault="004E7E8C" w:rsidP="00A15DE7">
            <w:pPr>
              <w:pStyle w:val="ListParagraph"/>
              <w:numPr>
                <w:ilvl w:val="0"/>
                <w:numId w:val="88"/>
              </w:numPr>
              <w:spacing w:line="259" w:lineRule="auto"/>
              <w:contextualSpacing/>
              <w:jc w:val="left"/>
              <w:outlineLvl w:val="9"/>
              <w:rPr>
                <w:rFonts w:ascii="Calibri Light" w:hAnsi="Calibri Light" w:cs="Calibri Light"/>
              </w:rPr>
            </w:pPr>
            <w:r w:rsidRPr="003B4D3D">
              <w:rPr>
                <w:rFonts w:ascii="Calibri Light" w:hAnsi="Calibri Light" w:cs="Calibri Light"/>
              </w:rPr>
              <w:t>The XDR solution should allow the Analyst to perform threat hunting. The solution should support the use of complex filters to perform queries to all available data (detection logs, telemetry) coming from the Advanced Endpoint Protection agents across endpoints and servers and the network sensors.</w:t>
            </w:r>
          </w:p>
          <w:p w14:paraId="1A842993" w14:textId="77777777" w:rsidR="004E7E8C" w:rsidRPr="003B4D3D" w:rsidRDefault="004E7E8C" w:rsidP="00A15DE7">
            <w:pPr>
              <w:pStyle w:val="ListParagraph"/>
              <w:numPr>
                <w:ilvl w:val="0"/>
                <w:numId w:val="88"/>
              </w:numPr>
              <w:spacing w:after="120"/>
              <w:contextualSpacing/>
              <w:jc w:val="left"/>
              <w:outlineLvl w:val="9"/>
              <w:rPr>
                <w:rFonts w:cs="Arial"/>
                <w:color w:val="000000"/>
                <w:lang w:val="en-US"/>
              </w:rPr>
            </w:pPr>
            <w:r w:rsidRPr="003B4D3D">
              <w:rPr>
                <w:rFonts w:ascii="Calibri Light" w:hAnsi="Calibri Light" w:cs="Calibri Light"/>
              </w:rPr>
              <w:t>The sandbox should support the analysis of different file types.</w:t>
            </w:r>
          </w:p>
        </w:tc>
      </w:tr>
      <w:tr w:rsidR="004E7E8C" w:rsidRPr="00EE77EA" w14:paraId="1BEC822A" w14:textId="77777777" w:rsidTr="00756C94">
        <w:tc>
          <w:tcPr>
            <w:tcW w:w="1249" w:type="pct"/>
          </w:tcPr>
          <w:p w14:paraId="1D458BD0" w14:textId="77777777" w:rsidR="004E7E8C" w:rsidRPr="00B205B0" w:rsidRDefault="004E7E8C" w:rsidP="00756C94">
            <w:pPr>
              <w:spacing w:after="0" w:line="240" w:lineRule="auto"/>
              <w:rPr>
                <w:rFonts w:cs="Arial"/>
                <w:b/>
                <w:bCs/>
                <w:lang w:val="en-US"/>
              </w:rPr>
            </w:pPr>
            <w:r w:rsidRPr="00C25664">
              <w:rPr>
                <w:rFonts w:cs="Arial"/>
                <w:b/>
                <w:bCs/>
                <w:lang w:val="en-US"/>
              </w:rPr>
              <w:lastRenderedPageBreak/>
              <w:t>Network Detection and Response (NDR)</w:t>
            </w:r>
          </w:p>
        </w:tc>
        <w:tc>
          <w:tcPr>
            <w:tcW w:w="3751" w:type="pct"/>
          </w:tcPr>
          <w:p w14:paraId="10117A70" w14:textId="77777777" w:rsidR="004E7E8C" w:rsidRPr="00E822EA" w:rsidRDefault="004E7E8C" w:rsidP="00A15DE7">
            <w:pPr>
              <w:pStyle w:val="ListParagraph"/>
              <w:numPr>
                <w:ilvl w:val="0"/>
                <w:numId w:val="87"/>
              </w:numPr>
              <w:spacing w:line="240" w:lineRule="auto"/>
              <w:contextualSpacing/>
              <w:outlineLvl w:val="9"/>
              <w:rPr>
                <w:rFonts w:cs="Arial"/>
                <w:bCs/>
                <w:lang w:val="en-US"/>
              </w:rPr>
            </w:pPr>
            <w:r w:rsidRPr="00E822EA">
              <w:rPr>
                <w:rFonts w:cs="Arial"/>
                <w:bCs/>
                <w:lang w:val="en-US"/>
              </w:rPr>
              <w:t>Solution must be Air gapped/ On -Premises</w:t>
            </w:r>
          </w:p>
          <w:p w14:paraId="0992E64B" w14:textId="37043D21" w:rsidR="004E7E8C" w:rsidRPr="00E822EA" w:rsidRDefault="004E7E8C" w:rsidP="00A15DE7">
            <w:pPr>
              <w:pStyle w:val="ListParagraph"/>
              <w:numPr>
                <w:ilvl w:val="0"/>
                <w:numId w:val="87"/>
              </w:numPr>
              <w:spacing w:line="240" w:lineRule="auto"/>
              <w:contextualSpacing/>
              <w:outlineLvl w:val="9"/>
              <w:rPr>
                <w:rFonts w:cs="Arial"/>
                <w:bCs/>
                <w:lang w:val="en-US"/>
              </w:rPr>
            </w:pPr>
            <w:r w:rsidRPr="00E822EA">
              <w:rPr>
                <w:rFonts w:cs="Arial"/>
                <w:bCs/>
                <w:lang w:val="en-US"/>
              </w:rPr>
              <w:t xml:space="preserve">Solution </w:t>
            </w:r>
            <w:r w:rsidR="00F91697" w:rsidRPr="00E822EA">
              <w:rPr>
                <w:rFonts w:cs="Arial"/>
                <w:bCs/>
                <w:lang w:val="en-US"/>
              </w:rPr>
              <w:t>must</w:t>
            </w:r>
            <w:r w:rsidRPr="00E822EA">
              <w:rPr>
                <w:rFonts w:cs="Arial"/>
                <w:bCs/>
                <w:lang w:val="en-US"/>
              </w:rPr>
              <w:t xml:space="preserve"> to be managed by a single console</w:t>
            </w:r>
          </w:p>
          <w:p w14:paraId="63998949" w14:textId="77777777" w:rsidR="004E7E8C" w:rsidRPr="00E822EA" w:rsidRDefault="004E7E8C" w:rsidP="00A15DE7">
            <w:pPr>
              <w:pStyle w:val="ListParagraph"/>
              <w:numPr>
                <w:ilvl w:val="0"/>
                <w:numId w:val="87"/>
              </w:numPr>
              <w:spacing w:line="240" w:lineRule="auto"/>
              <w:contextualSpacing/>
              <w:outlineLvl w:val="9"/>
              <w:rPr>
                <w:rFonts w:cs="Arial"/>
                <w:bCs/>
                <w:lang w:val="en-US"/>
              </w:rPr>
            </w:pPr>
            <w:r w:rsidRPr="00E822EA">
              <w:rPr>
                <w:rFonts w:cs="Calibri"/>
                <w:szCs w:val="24"/>
              </w:rPr>
              <w:t>must comply with data residency and sovereignty rules</w:t>
            </w:r>
          </w:p>
          <w:p w14:paraId="14349EA6" w14:textId="77777777" w:rsidR="004E7E8C" w:rsidRPr="00E822EA" w:rsidRDefault="004E7E8C" w:rsidP="00A15DE7">
            <w:pPr>
              <w:pStyle w:val="ListParagraph"/>
              <w:numPr>
                <w:ilvl w:val="0"/>
                <w:numId w:val="87"/>
              </w:numPr>
              <w:spacing w:line="240" w:lineRule="auto"/>
              <w:contextualSpacing/>
              <w:outlineLvl w:val="9"/>
              <w:rPr>
                <w:rFonts w:cs="Arial"/>
                <w:bCs/>
                <w:lang w:val="en-US"/>
              </w:rPr>
            </w:pPr>
            <w:r w:rsidRPr="00E822EA">
              <w:rPr>
                <w:rFonts w:cs="Calibri"/>
                <w:szCs w:val="24"/>
              </w:rPr>
              <w:t>The solution must provide all the functionality from a single OEM/OSM</w:t>
            </w:r>
          </w:p>
          <w:p w14:paraId="41B6F3B6" w14:textId="77777777" w:rsidR="004E7E8C" w:rsidRPr="00A20B01" w:rsidRDefault="004E7E8C" w:rsidP="00A15DE7">
            <w:pPr>
              <w:numPr>
                <w:ilvl w:val="0"/>
                <w:numId w:val="87"/>
              </w:numPr>
              <w:jc w:val="left"/>
              <w:rPr>
                <w:rFonts w:cs="Calibri Light"/>
                <w:bCs/>
                <w:lang w:val="en-US"/>
              </w:rPr>
            </w:pPr>
            <w:r w:rsidRPr="00A20B01">
              <w:rPr>
                <w:rFonts w:cs="Calibri Light"/>
                <w:bCs/>
                <w:lang w:val="en-US"/>
              </w:rPr>
              <w:t>The NDR/network sensor should support the detection of suspicious/malicious behaviors reflected in the network from unmanaged devices connected to the network, including end user machines, mobile devices, printers and others (independent of the operating system of the device).</w:t>
            </w:r>
          </w:p>
          <w:p w14:paraId="22B069CE" w14:textId="77777777" w:rsidR="004E7E8C" w:rsidRPr="00A20B01" w:rsidRDefault="004E7E8C" w:rsidP="00A15DE7">
            <w:pPr>
              <w:numPr>
                <w:ilvl w:val="0"/>
                <w:numId w:val="87"/>
              </w:numPr>
              <w:jc w:val="left"/>
              <w:outlineLvl w:val="0"/>
              <w:rPr>
                <w:rFonts w:cs="Calibri Light"/>
                <w:bCs/>
                <w:sz w:val="22"/>
                <w:lang w:val="en-US"/>
              </w:rPr>
            </w:pPr>
            <w:r w:rsidRPr="00A20B01">
              <w:rPr>
                <w:rFonts w:cs="Calibri Light"/>
                <w:bCs/>
                <w:lang w:val="en-US"/>
              </w:rPr>
              <w:t>The NDR/network sensor should use different detection techniques, engines to identify malicious files, engines to identify traffic from applications, leverage reputation servers to identify the connection or connection attempts to malicious destinations.</w:t>
            </w:r>
          </w:p>
          <w:p w14:paraId="64D7D1C2" w14:textId="77777777" w:rsidR="004E7E8C" w:rsidRPr="00A20B01" w:rsidRDefault="004E7E8C" w:rsidP="00A15DE7">
            <w:pPr>
              <w:numPr>
                <w:ilvl w:val="0"/>
                <w:numId w:val="87"/>
              </w:numPr>
              <w:jc w:val="left"/>
              <w:rPr>
                <w:rFonts w:cs="Calibri Light"/>
                <w:bCs/>
                <w:lang w:val="en-US"/>
              </w:rPr>
            </w:pPr>
            <w:r w:rsidRPr="00A20B01">
              <w:rPr>
                <w:rFonts w:cs="Calibri Light"/>
                <w:bCs/>
                <w:lang w:val="en-US"/>
              </w:rPr>
              <w:t>The NDR/network sensor should support flexible deployment options, including different appliance sizes and the possibility to be deployed as hardware appliance or virtual appliance.</w:t>
            </w:r>
          </w:p>
          <w:p w14:paraId="4696FC15" w14:textId="77777777" w:rsidR="004E7E8C" w:rsidRPr="00A20B01" w:rsidRDefault="004E7E8C" w:rsidP="00A15DE7">
            <w:pPr>
              <w:numPr>
                <w:ilvl w:val="0"/>
                <w:numId w:val="87"/>
              </w:numPr>
              <w:jc w:val="left"/>
              <w:outlineLvl w:val="0"/>
              <w:rPr>
                <w:rFonts w:cs="Calibri Light"/>
                <w:bCs/>
                <w:sz w:val="22"/>
                <w:lang w:val="en-US"/>
              </w:rPr>
            </w:pPr>
            <w:r w:rsidRPr="00A20B01">
              <w:rPr>
                <w:rFonts w:cs="Calibri Light"/>
                <w:bCs/>
                <w:lang w:val="en-US"/>
              </w:rPr>
              <w:t>The NDR/network sensor solution should have a local reputation server deployed on-premises to answer File and URL/websites reputation queries from the appliances.</w:t>
            </w:r>
          </w:p>
          <w:p w14:paraId="29518E18" w14:textId="77777777" w:rsidR="004E7E8C" w:rsidRPr="00A20B01" w:rsidRDefault="004E7E8C" w:rsidP="00A15DE7">
            <w:pPr>
              <w:numPr>
                <w:ilvl w:val="0"/>
                <w:numId w:val="87"/>
              </w:numPr>
              <w:jc w:val="left"/>
              <w:outlineLvl w:val="0"/>
              <w:rPr>
                <w:rFonts w:cs="Calibri Light"/>
                <w:bCs/>
                <w:sz w:val="22"/>
                <w:lang w:val="en-US"/>
              </w:rPr>
            </w:pPr>
            <w:r w:rsidRPr="00A20B01">
              <w:rPr>
                <w:rFonts w:cs="Calibri Light"/>
                <w:bCs/>
                <w:lang w:val="en-US"/>
              </w:rPr>
              <w:t>Able to inspect the multi-protocol sessions to detect and flag the suspicious activity including suspicious file downloads through the web, the suspicious mail attachment and internal infections.</w:t>
            </w:r>
          </w:p>
          <w:p w14:paraId="38C4E7BD" w14:textId="77777777" w:rsidR="004E7E8C" w:rsidRPr="00A20B01" w:rsidRDefault="004E7E8C" w:rsidP="00A15DE7">
            <w:pPr>
              <w:numPr>
                <w:ilvl w:val="0"/>
                <w:numId w:val="87"/>
              </w:numPr>
              <w:jc w:val="left"/>
              <w:outlineLvl w:val="0"/>
              <w:rPr>
                <w:rFonts w:cs="Calibri Light"/>
                <w:bCs/>
                <w:sz w:val="22"/>
                <w:lang w:val="en-US"/>
              </w:rPr>
            </w:pPr>
            <w:r w:rsidRPr="00A20B01">
              <w:rPr>
                <w:rFonts w:cs="Calibri Light"/>
                <w:bCs/>
                <w:lang w:val="en-US"/>
              </w:rPr>
              <w:t>Upon detection of the threat, able to perform behavior analysis.</w:t>
            </w:r>
          </w:p>
          <w:p w14:paraId="74FB2043" w14:textId="77777777" w:rsidR="004E7E8C" w:rsidRPr="00A20B01" w:rsidRDefault="004E7E8C" w:rsidP="00A15DE7">
            <w:pPr>
              <w:numPr>
                <w:ilvl w:val="0"/>
                <w:numId w:val="87"/>
              </w:numPr>
              <w:jc w:val="left"/>
              <w:outlineLvl w:val="0"/>
              <w:rPr>
                <w:rFonts w:cs="Calibri Light"/>
                <w:bCs/>
                <w:sz w:val="22"/>
                <w:lang w:val="en-US"/>
              </w:rPr>
            </w:pPr>
            <w:r w:rsidRPr="00A20B01">
              <w:rPr>
                <w:rFonts w:cs="Calibri Light"/>
                <w:bCs/>
                <w:lang w:val="en-US"/>
              </w:rPr>
              <w:t>Provides risk-based alerts or logs to help prioritize remediation effort.</w:t>
            </w:r>
          </w:p>
          <w:p w14:paraId="6111AC0A" w14:textId="77777777" w:rsidR="004E7E8C" w:rsidRPr="00A20B01" w:rsidRDefault="004E7E8C" w:rsidP="00A15DE7">
            <w:pPr>
              <w:numPr>
                <w:ilvl w:val="0"/>
                <w:numId w:val="87"/>
              </w:numPr>
              <w:jc w:val="left"/>
              <w:outlineLvl w:val="0"/>
              <w:rPr>
                <w:rFonts w:cs="Calibri Light"/>
                <w:bCs/>
                <w:sz w:val="22"/>
                <w:lang w:val="en-US"/>
              </w:rPr>
            </w:pPr>
            <w:r w:rsidRPr="00A20B01">
              <w:rPr>
                <w:rFonts w:cs="Calibri Light"/>
                <w:bCs/>
                <w:lang w:val="en-US"/>
              </w:rPr>
              <w:t>Solutions should be deployed on premises in an air-gapped environment along with on premise sandboxing capability and function fully.</w:t>
            </w:r>
          </w:p>
          <w:p w14:paraId="7E01E5A7" w14:textId="77777777" w:rsidR="004E7E8C" w:rsidRPr="00A20B01" w:rsidRDefault="004E7E8C" w:rsidP="00A15DE7">
            <w:pPr>
              <w:numPr>
                <w:ilvl w:val="0"/>
                <w:numId w:val="87"/>
              </w:numPr>
              <w:jc w:val="left"/>
              <w:outlineLvl w:val="0"/>
              <w:rPr>
                <w:rFonts w:cs="Calibri Light"/>
                <w:bCs/>
                <w:sz w:val="22"/>
                <w:lang w:val="en-US"/>
              </w:rPr>
            </w:pPr>
            <w:r w:rsidRPr="00A20B01">
              <w:rPr>
                <w:rFonts w:cs="Calibri Light"/>
                <w:bCs/>
                <w:lang w:val="en-US"/>
              </w:rPr>
              <w:t>Supports throughput up to 10 Gbps in single appliance.</w:t>
            </w:r>
          </w:p>
          <w:p w14:paraId="29D438B2" w14:textId="77777777" w:rsidR="004E7E8C" w:rsidRPr="00A20B01" w:rsidRDefault="004E7E8C" w:rsidP="00A15DE7">
            <w:pPr>
              <w:numPr>
                <w:ilvl w:val="0"/>
                <w:numId w:val="87"/>
              </w:numPr>
              <w:jc w:val="left"/>
              <w:outlineLvl w:val="0"/>
              <w:rPr>
                <w:rFonts w:cs="Calibri Light"/>
                <w:bCs/>
                <w:sz w:val="22"/>
                <w:lang w:val="en-US"/>
              </w:rPr>
            </w:pPr>
            <w:r w:rsidRPr="00A20B01">
              <w:rPr>
                <w:rFonts w:cs="Calibri Light"/>
                <w:bCs/>
                <w:lang w:val="en-US"/>
              </w:rPr>
              <w:lastRenderedPageBreak/>
              <w:t>Not causes interruption to the current network environment, as uses mirror or span ports to analyze network traffic.</w:t>
            </w:r>
          </w:p>
          <w:p w14:paraId="4D8FD669" w14:textId="77777777" w:rsidR="004E7E8C" w:rsidRPr="00A20B01" w:rsidRDefault="004E7E8C" w:rsidP="00A15DE7">
            <w:pPr>
              <w:numPr>
                <w:ilvl w:val="0"/>
                <w:numId w:val="87"/>
              </w:numPr>
              <w:jc w:val="left"/>
              <w:outlineLvl w:val="0"/>
              <w:rPr>
                <w:rFonts w:cs="Calibri Light"/>
                <w:bCs/>
                <w:sz w:val="22"/>
                <w:lang w:val="en-US"/>
              </w:rPr>
            </w:pPr>
            <w:r w:rsidRPr="00A20B01">
              <w:rPr>
                <w:rFonts w:cs="Calibri Light"/>
                <w:bCs/>
                <w:lang w:val="en-US"/>
              </w:rPr>
              <w:t>Supports to monitor traffic from multiple segments like WAN, DMZ, Servers and network, simultaneously on a single appliance.</w:t>
            </w:r>
          </w:p>
          <w:p w14:paraId="22215A81" w14:textId="77777777" w:rsidR="004E7E8C" w:rsidRPr="00A20B01" w:rsidRDefault="004E7E8C" w:rsidP="00A15DE7">
            <w:pPr>
              <w:numPr>
                <w:ilvl w:val="0"/>
                <w:numId w:val="87"/>
              </w:numPr>
              <w:jc w:val="left"/>
              <w:outlineLvl w:val="0"/>
              <w:rPr>
                <w:rFonts w:cs="Calibri Light"/>
                <w:bCs/>
                <w:sz w:val="22"/>
                <w:lang w:val="en-US"/>
              </w:rPr>
            </w:pPr>
            <w:r w:rsidRPr="00A20B01">
              <w:rPr>
                <w:rFonts w:cs="Calibri Light"/>
                <w:bCs/>
                <w:lang w:val="en-US"/>
              </w:rPr>
              <w:t>Able to detect any suspicious communication within and outside of the organization network.</w:t>
            </w:r>
          </w:p>
          <w:p w14:paraId="7499D0F7" w14:textId="77777777" w:rsidR="004E7E8C" w:rsidRPr="00A20B01" w:rsidRDefault="004E7E8C" w:rsidP="00A15DE7">
            <w:pPr>
              <w:numPr>
                <w:ilvl w:val="0"/>
                <w:numId w:val="87"/>
              </w:numPr>
              <w:jc w:val="left"/>
              <w:outlineLvl w:val="0"/>
              <w:rPr>
                <w:rFonts w:cs="Calibri Light"/>
                <w:bCs/>
                <w:sz w:val="22"/>
                <w:lang w:val="en-US"/>
              </w:rPr>
            </w:pPr>
            <w:r w:rsidRPr="00A20B01">
              <w:rPr>
                <w:rFonts w:cs="Calibri Light"/>
                <w:bCs/>
                <w:lang w:val="en-US"/>
              </w:rPr>
              <w:t>Must have a correlation engine to automatically corelate across multiple protocol, multiple sessions and volume traffic analysis.</w:t>
            </w:r>
          </w:p>
          <w:p w14:paraId="4BF28638" w14:textId="77777777" w:rsidR="004E7E8C" w:rsidRPr="00A20B01" w:rsidRDefault="004E7E8C" w:rsidP="00A15DE7">
            <w:pPr>
              <w:numPr>
                <w:ilvl w:val="0"/>
                <w:numId w:val="87"/>
              </w:numPr>
              <w:jc w:val="left"/>
              <w:outlineLvl w:val="0"/>
              <w:rPr>
                <w:rFonts w:cs="Calibri Light"/>
                <w:bCs/>
                <w:sz w:val="22"/>
                <w:lang w:val="en-US"/>
              </w:rPr>
            </w:pPr>
            <w:r w:rsidRPr="00A20B01">
              <w:rPr>
                <w:rFonts w:cs="Calibri Light"/>
                <w:bCs/>
                <w:lang w:val="en-US"/>
              </w:rPr>
              <w:t>Provides correlated threat data such as: IP addresses, DNS domain names, URLs, Filenames, Process names, Windows Registry entries, File hashes, Malware detections and Malware families through a portal.</w:t>
            </w:r>
          </w:p>
          <w:p w14:paraId="3214012A" w14:textId="77777777" w:rsidR="004E7E8C" w:rsidRPr="00A20B01" w:rsidRDefault="004E7E8C" w:rsidP="00A15DE7">
            <w:pPr>
              <w:numPr>
                <w:ilvl w:val="0"/>
                <w:numId w:val="87"/>
              </w:numPr>
              <w:jc w:val="left"/>
              <w:outlineLvl w:val="0"/>
              <w:rPr>
                <w:rFonts w:cs="Calibri Light"/>
                <w:bCs/>
                <w:sz w:val="22"/>
                <w:lang w:val="en-US"/>
              </w:rPr>
            </w:pPr>
            <w:r w:rsidRPr="00A20B01">
              <w:rPr>
                <w:rFonts w:cs="Calibri Light"/>
                <w:bCs/>
                <w:lang w:val="en-US"/>
              </w:rPr>
              <w:t>Able to detect Network Attacks and Exploits.</w:t>
            </w:r>
          </w:p>
          <w:p w14:paraId="447D7489" w14:textId="77777777" w:rsidR="004E7E8C" w:rsidRPr="00A20B01" w:rsidRDefault="004E7E8C" w:rsidP="00A15DE7">
            <w:pPr>
              <w:pStyle w:val="ListParagraph"/>
              <w:numPr>
                <w:ilvl w:val="0"/>
                <w:numId w:val="87"/>
              </w:numPr>
              <w:spacing w:line="240" w:lineRule="auto"/>
              <w:contextualSpacing/>
              <w:outlineLvl w:val="9"/>
              <w:rPr>
                <w:rFonts w:cs="Arial"/>
                <w:bCs/>
                <w:lang w:val="en-US"/>
              </w:rPr>
            </w:pPr>
            <w:r w:rsidRPr="00A20B01">
              <w:rPr>
                <w:rFonts w:ascii="Calibri Light" w:hAnsi="Calibri Light" w:cs="Calibri Light"/>
                <w:bCs/>
                <w:lang w:val="en-US"/>
              </w:rPr>
              <w:t>The solution should support native integration with the XDR platform to apply effective expert analytics and global threat intelligence using data collected across multiple vectors, endpoints, servers, and networks.</w:t>
            </w:r>
          </w:p>
        </w:tc>
      </w:tr>
      <w:tr w:rsidR="004E7E8C" w:rsidRPr="00EE77EA" w14:paraId="4E277D1E" w14:textId="77777777" w:rsidTr="00756C94">
        <w:tc>
          <w:tcPr>
            <w:tcW w:w="1249" w:type="pct"/>
          </w:tcPr>
          <w:p w14:paraId="5B4A494B" w14:textId="77777777" w:rsidR="004E7E8C" w:rsidRPr="00C25664" w:rsidRDefault="004E7E8C" w:rsidP="00756C94">
            <w:pPr>
              <w:spacing w:after="0" w:line="240" w:lineRule="auto"/>
              <w:rPr>
                <w:rFonts w:cs="Arial"/>
                <w:b/>
                <w:bCs/>
                <w:lang w:val="en-US"/>
              </w:rPr>
            </w:pPr>
            <w:r w:rsidRPr="00C25664">
              <w:rPr>
                <w:rFonts w:cs="Arial"/>
                <w:b/>
                <w:bCs/>
                <w:lang w:val="en-US"/>
              </w:rPr>
              <w:lastRenderedPageBreak/>
              <w:t>DLP (Data loss Prevention/Protection) Solution</w:t>
            </w:r>
          </w:p>
        </w:tc>
        <w:tc>
          <w:tcPr>
            <w:tcW w:w="3751" w:type="pct"/>
          </w:tcPr>
          <w:p w14:paraId="4BEA9963" w14:textId="77777777" w:rsidR="004E7E8C" w:rsidRPr="00E822EA" w:rsidRDefault="004E7E8C" w:rsidP="00A15DE7">
            <w:pPr>
              <w:pStyle w:val="ListParagraph"/>
              <w:numPr>
                <w:ilvl w:val="0"/>
                <w:numId w:val="87"/>
              </w:numPr>
              <w:spacing w:line="240" w:lineRule="auto"/>
              <w:contextualSpacing/>
              <w:outlineLvl w:val="9"/>
              <w:rPr>
                <w:rFonts w:cs="Arial"/>
                <w:bCs/>
                <w:lang w:val="en-US"/>
              </w:rPr>
            </w:pPr>
            <w:r w:rsidRPr="00E822EA">
              <w:rPr>
                <w:rFonts w:cs="Arial"/>
                <w:bCs/>
                <w:lang w:val="en-US"/>
              </w:rPr>
              <w:t>Solution must be Air gapped/ On -Premises</w:t>
            </w:r>
          </w:p>
          <w:p w14:paraId="020B4E53" w14:textId="38A9E937" w:rsidR="004E7E8C" w:rsidRPr="00E822EA" w:rsidRDefault="004E7E8C" w:rsidP="00A15DE7">
            <w:pPr>
              <w:pStyle w:val="ListParagraph"/>
              <w:numPr>
                <w:ilvl w:val="0"/>
                <w:numId w:val="87"/>
              </w:numPr>
              <w:spacing w:line="240" w:lineRule="auto"/>
              <w:contextualSpacing/>
              <w:outlineLvl w:val="9"/>
              <w:rPr>
                <w:rFonts w:cs="Arial"/>
                <w:bCs/>
                <w:lang w:val="en-US"/>
              </w:rPr>
            </w:pPr>
            <w:r w:rsidRPr="00E822EA">
              <w:rPr>
                <w:rFonts w:cs="Arial"/>
                <w:bCs/>
                <w:lang w:val="en-US"/>
              </w:rPr>
              <w:t xml:space="preserve">Solution </w:t>
            </w:r>
            <w:r w:rsidR="00F91697" w:rsidRPr="00E822EA">
              <w:rPr>
                <w:rFonts w:cs="Arial"/>
                <w:bCs/>
                <w:lang w:val="en-US"/>
              </w:rPr>
              <w:t>must</w:t>
            </w:r>
            <w:r w:rsidRPr="00E822EA">
              <w:rPr>
                <w:rFonts w:cs="Arial"/>
                <w:bCs/>
                <w:lang w:val="en-US"/>
              </w:rPr>
              <w:t xml:space="preserve"> to be managed by a single console</w:t>
            </w:r>
          </w:p>
          <w:p w14:paraId="06C87416" w14:textId="77777777" w:rsidR="004E7E8C" w:rsidRPr="00E822EA" w:rsidRDefault="004E7E8C" w:rsidP="00A15DE7">
            <w:pPr>
              <w:pStyle w:val="ListParagraph"/>
              <w:numPr>
                <w:ilvl w:val="0"/>
                <w:numId w:val="87"/>
              </w:numPr>
              <w:spacing w:line="240" w:lineRule="auto"/>
              <w:contextualSpacing/>
              <w:outlineLvl w:val="9"/>
              <w:rPr>
                <w:rFonts w:cs="Arial"/>
                <w:bCs/>
                <w:lang w:val="en-US"/>
              </w:rPr>
            </w:pPr>
            <w:r w:rsidRPr="00E822EA">
              <w:rPr>
                <w:rFonts w:cs="Calibri"/>
                <w:szCs w:val="24"/>
              </w:rPr>
              <w:t>must comply with data residency and sovereignty rules</w:t>
            </w:r>
          </w:p>
          <w:p w14:paraId="531A30BB" w14:textId="77777777" w:rsidR="004E7E8C" w:rsidRPr="00E822EA" w:rsidRDefault="004E7E8C" w:rsidP="00A15DE7">
            <w:pPr>
              <w:pStyle w:val="ListParagraph"/>
              <w:numPr>
                <w:ilvl w:val="0"/>
                <w:numId w:val="87"/>
              </w:numPr>
              <w:spacing w:line="240" w:lineRule="auto"/>
              <w:contextualSpacing/>
              <w:outlineLvl w:val="9"/>
              <w:rPr>
                <w:rFonts w:cs="Arial"/>
                <w:bCs/>
                <w:lang w:val="en-US"/>
              </w:rPr>
            </w:pPr>
            <w:r w:rsidRPr="00E822EA">
              <w:rPr>
                <w:rFonts w:cs="Calibri"/>
                <w:szCs w:val="24"/>
              </w:rPr>
              <w:t>The solution must provide all the functionality from a single OEM/OSM</w:t>
            </w:r>
          </w:p>
          <w:p w14:paraId="2ECC645F" w14:textId="77777777" w:rsidR="004E7E8C" w:rsidRPr="00A20B01" w:rsidRDefault="004E7E8C" w:rsidP="00A15DE7">
            <w:pPr>
              <w:numPr>
                <w:ilvl w:val="0"/>
                <w:numId w:val="87"/>
              </w:numPr>
              <w:shd w:val="clear" w:color="auto" w:fill="FFFFFF"/>
              <w:jc w:val="left"/>
              <w:rPr>
                <w:rFonts w:asciiTheme="majorHAnsi" w:hAnsiTheme="majorHAnsi" w:cstheme="majorHAnsi"/>
                <w:color w:val="111111"/>
              </w:rPr>
            </w:pPr>
            <w:r w:rsidRPr="00A20B01">
              <w:rPr>
                <w:rFonts w:cs="Calibri Light"/>
                <w:color w:val="111111"/>
              </w:rPr>
              <w:t>Data identifier and template libraries for easy policy creation.</w:t>
            </w:r>
          </w:p>
          <w:p w14:paraId="72335106" w14:textId="77777777" w:rsidR="004E7E8C" w:rsidRPr="00A20B01" w:rsidRDefault="004E7E8C" w:rsidP="00A15DE7">
            <w:pPr>
              <w:numPr>
                <w:ilvl w:val="0"/>
                <w:numId w:val="87"/>
              </w:numPr>
              <w:shd w:val="clear" w:color="auto" w:fill="FFFFFF"/>
              <w:jc w:val="left"/>
              <w:rPr>
                <w:rFonts w:cs="Calibri Light"/>
                <w:color w:val="111111"/>
              </w:rPr>
            </w:pPr>
            <w:r w:rsidRPr="00A20B01">
              <w:rPr>
                <w:rFonts w:cs="Calibri Light"/>
                <w:color w:val="111111"/>
              </w:rPr>
              <w:t>File type recognition, with support for: Executable files, Documents and encoding methods, Graphics, Vector Graphics, Multimedia files, Compressed files, Databases, Spreadsheets, Presentation and diagram files, Desktop publishing files, Linked and embedded files and Encrypted files</w:t>
            </w:r>
          </w:p>
          <w:p w14:paraId="35B83C15" w14:textId="77777777" w:rsidR="004E7E8C" w:rsidRPr="00A20B01" w:rsidRDefault="004E7E8C" w:rsidP="00A15DE7">
            <w:pPr>
              <w:numPr>
                <w:ilvl w:val="0"/>
                <w:numId w:val="87"/>
              </w:numPr>
              <w:shd w:val="clear" w:color="auto" w:fill="FFFFFF"/>
              <w:jc w:val="left"/>
              <w:rPr>
                <w:rFonts w:cs="Calibri Light"/>
                <w:color w:val="111111"/>
              </w:rPr>
            </w:pPr>
            <w:r w:rsidRPr="00A20B01">
              <w:rPr>
                <w:rFonts w:cs="Calibri Light"/>
                <w:color w:val="111111"/>
              </w:rPr>
              <w:t>Data discovery capabilities that locate digital assets stored on laptops, desktops, and servers.</w:t>
            </w:r>
          </w:p>
          <w:p w14:paraId="77E5B07E" w14:textId="77777777" w:rsidR="004E7E8C" w:rsidRPr="00A20B01" w:rsidRDefault="004E7E8C" w:rsidP="00A15DE7">
            <w:pPr>
              <w:pStyle w:val="ListParagraph"/>
              <w:numPr>
                <w:ilvl w:val="0"/>
                <w:numId w:val="87"/>
              </w:numPr>
              <w:shd w:val="clear" w:color="auto" w:fill="FFFFFF"/>
              <w:jc w:val="left"/>
              <w:rPr>
                <w:rFonts w:cs="Calibri Light"/>
                <w:color w:val="111111"/>
              </w:rPr>
            </w:pPr>
            <w:r w:rsidRPr="00A20B01">
              <w:rPr>
                <w:rFonts w:cs="Calibri Light"/>
                <w:color w:val="111111"/>
              </w:rPr>
              <w:t>End user device control, with support for:</w:t>
            </w:r>
          </w:p>
          <w:p w14:paraId="41B0BAD3" w14:textId="77777777" w:rsidR="004E7E8C" w:rsidRPr="00A20B01" w:rsidRDefault="004E7E8C" w:rsidP="00A15DE7">
            <w:pPr>
              <w:pStyle w:val="ListParagraph"/>
              <w:numPr>
                <w:ilvl w:val="0"/>
                <w:numId w:val="87"/>
              </w:numPr>
              <w:shd w:val="clear" w:color="auto" w:fill="FFFFFF"/>
              <w:jc w:val="left"/>
              <w:rPr>
                <w:rFonts w:cs="Calibri Light"/>
                <w:color w:val="111111"/>
              </w:rPr>
            </w:pPr>
            <w:r w:rsidRPr="00A20B01">
              <w:rPr>
                <w:rFonts w:cs="Calibri Light"/>
                <w:color w:val="111111"/>
              </w:rPr>
              <w:t>Storage devices: CD/DVD, USB</w:t>
            </w:r>
          </w:p>
          <w:p w14:paraId="33FBFD9B" w14:textId="77777777" w:rsidR="004E7E8C" w:rsidRPr="00A20B01" w:rsidRDefault="004E7E8C" w:rsidP="00A15DE7">
            <w:pPr>
              <w:pStyle w:val="ListParagraph"/>
              <w:numPr>
                <w:ilvl w:val="0"/>
                <w:numId w:val="87"/>
              </w:numPr>
              <w:shd w:val="clear" w:color="auto" w:fill="FFFFFF"/>
              <w:jc w:val="left"/>
              <w:rPr>
                <w:rFonts w:ascii="Calibri Light" w:hAnsi="Calibri Light" w:cs="Calibri Light"/>
                <w:color w:val="111111"/>
              </w:rPr>
            </w:pPr>
            <w:r w:rsidRPr="00A20B01">
              <w:rPr>
                <w:rFonts w:cs="Calibri Light"/>
                <w:color w:val="111111"/>
              </w:rPr>
              <w:t>Non-storage devices: COM and LPT ports, infrared and imaging devices, modems, PCMCIA card, print screen key.</w:t>
            </w:r>
          </w:p>
          <w:p w14:paraId="653CEBB0" w14:textId="77777777" w:rsidR="004E7E8C" w:rsidRPr="00A20B01" w:rsidRDefault="004E7E8C" w:rsidP="00A15DE7">
            <w:pPr>
              <w:pStyle w:val="ListParagraph"/>
              <w:numPr>
                <w:ilvl w:val="0"/>
                <w:numId w:val="87"/>
              </w:numPr>
              <w:shd w:val="clear" w:color="auto" w:fill="FFFFFF"/>
              <w:jc w:val="left"/>
              <w:rPr>
                <w:rFonts w:cs="Calibri Light"/>
                <w:color w:val="111111"/>
              </w:rPr>
            </w:pPr>
            <w:r w:rsidRPr="00A20B01">
              <w:rPr>
                <w:rFonts w:cs="Calibri Light"/>
                <w:color w:val="111111"/>
              </w:rPr>
              <w:t>Expanded privacy protection that includes filters for:</w:t>
            </w:r>
          </w:p>
          <w:p w14:paraId="6D2AAA9B" w14:textId="77777777" w:rsidR="004E7E8C" w:rsidRPr="00A20B01" w:rsidRDefault="004E7E8C" w:rsidP="00A15DE7">
            <w:pPr>
              <w:pStyle w:val="ListParagraph"/>
              <w:numPr>
                <w:ilvl w:val="0"/>
                <w:numId w:val="87"/>
              </w:numPr>
              <w:shd w:val="clear" w:color="auto" w:fill="FFFFFF"/>
              <w:jc w:val="left"/>
              <w:rPr>
                <w:rFonts w:cs="Calibri Light"/>
                <w:color w:val="111111"/>
              </w:rPr>
            </w:pPr>
            <w:r w:rsidRPr="00A20B01">
              <w:rPr>
                <w:rFonts w:cs="Calibri Light"/>
                <w:color w:val="111111"/>
              </w:rPr>
              <w:t>Network channels: Network protocols, such as HTTP and FTP</w:t>
            </w:r>
          </w:p>
          <w:p w14:paraId="18DFFD30" w14:textId="77777777" w:rsidR="004E7E8C" w:rsidRPr="00A20B01" w:rsidRDefault="004E7E8C" w:rsidP="00A15DE7">
            <w:pPr>
              <w:pStyle w:val="ListParagraph"/>
              <w:numPr>
                <w:ilvl w:val="0"/>
                <w:numId w:val="87"/>
              </w:numPr>
              <w:shd w:val="clear" w:color="auto" w:fill="FFFFFF"/>
              <w:spacing w:after="40"/>
              <w:jc w:val="left"/>
              <w:rPr>
                <w:rFonts w:cs="Calibri Light"/>
                <w:color w:val="111111"/>
              </w:rPr>
            </w:pPr>
            <w:r w:rsidRPr="00A20B01">
              <w:rPr>
                <w:rFonts w:cs="Calibri Light"/>
                <w:color w:val="111111"/>
              </w:rPr>
              <w:t>System and application channels: A local computer’s applications and peripherals.</w:t>
            </w:r>
          </w:p>
          <w:p w14:paraId="6400DE19" w14:textId="77777777" w:rsidR="004E7E8C" w:rsidRPr="00A20B01" w:rsidRDefault="004E7E8C" w:rsidP="00A15DE7">
            <w:pPr>
              <w:numPr>
                <w:ilvl w:val="0"/>
                <w:numId w:val="87"/>
              </w:numPr>
              <w:shd w:val="clear" w:color="auto" w:fill="FFFFFF"/>
              <w:jc w:val="left"/>
              <w:rPr>
                <w:rFonts w:asciiTheme="minorHAnsi" w:hAnsiTheme="minorHAnsi" w:cstheme="minorHAnsi"/>
                <w:color w:val="111111"/>
              </w:rPr>
            </w:pPr>
            <w:r w:rsidRPr="00A20B01">
              <w:rPr>
                <w:rFonts w:asciiTheme="minorHAnsi" w:hAnsiTheme="minorHAnsi" w:cstheme="minorHAnsi"/>
                <w:color w:val="111111"/>
              </w:rPr>
              <w:t>Multiple matching engines to detect structured and unstructured data.</w:t>
            </w:r>
          </w:p>
          <w:p w14:paraId="10553FC0" w14:textId="77777777" w:rsidR="004E7E8C" w:rsidRPr="00A20B01" w:rsidRDefault="004E7E8C" w:rsidP="00A15DE7">
            <w:pPr>
              <w:numPr>
                <w:ilvl w:val="0"/>
                <w:numId w:val="87"/>
              </w:numPr>
              <w:shd w:val="clear" w:color="auto" w:fill="FFFFFF"/>
              <w:jc w:val="left"/>
              <w:rPr>
                <w:rFonts w:asciiTheme="minorHAnsi" w:hAnsiTheme="minorHAnsi" w:cstheme="minorHAnsi"/>
                <w:color w:val="111111"/>
              </w:rPr>
            </w:pPr>
            <w:r w:rsidRPr="00A20B01">
              <w:rPr>
                <w:rFonts w:asciiTheme="minorHAnsi" w:hAnsiTheme="minorHAnsi" w:cstheme="minorHAnsi"/>
                <w:color w:val="111111"/>
              </w:rPr>
              <w:t>Policy enforcement actions, such as block, allow, alert, encrypt, justify, and log.</w:t>
            </w:r>
          </w:p>
          <w:p w14:paraId="317B53FC" w14:textId="77777777" w:rsidR="004E7E8C" w:rsidRPr="00A20B01" w:rsidRDefault="004E7E8C" w:rsidP="00A15DE7">
            <w:pPr>
              <w:numPr>
                <w:ilvl w:val="0"/>
                <w:numId w:val="87"/>
              </w:numPr>
              <w:shd w:val="clear" w:color="auto" w:fill="FFFFFF"/>
              <w:jc w:val="left"/>
              <w:rPr>
                <w:rFonts w:asciiTheme="minorHAnsi" w:hAnsiTheme="minorHAnsi" w:cstheme="minorHAnsi"/>
                <w:color w:val="111111"/>
              </w:rPr>
            </w:pPr>
            <w:r w:rsidRPr="00A20B01">
              <w:rPr>
                <w:rFonts w:asciiTheme="minorHAnsi" w:hAnsiTheme="minorHAnsi" w:cstheme="minorHAnsi"/>
                <w:color w:val="111111"/>
              </w:rPr>
              <w:t>Continuous data monitoring.</w:t>
            </w:r>
          </w:p>
          <w:p w14:paraId="6351BCF7" w14:textId="77777777" w:rsidR="004E7E8C" w:rsidRPr="00A20B01" w:rsidRDefault="004E7E8C" w:rsidP="00A15DE7">
            <w:pPr>
              <w:numPr>
                <w:ilvl w:val="0"/>
                <w:numId w:val="87"/>
              </w:numPr>
              <w:shd w:val="clear" w:color="auto" w:fill="FFFFFF"/>
              <w:jc w:val="left"/>
              <w:rPr>
                <w:rFonts w:asciiTheme="minorHAnsi" w:hAnsiTheme="minorHAnsi" w:cstheme="minorHAnsi"/>
                <w:b/>
                <w:lang w:val="en-US"/>
              </w:rPr>
            </w:pPr>
            <w:r w:rsidRPr="00A20B01">
              <w:rPr>
                <w:rFonts w:asciiTheme="minorHAnsi" w:hAnsiTheme="minorHAnsi" w:cstheme="minorHAnsi"/>
                <w:color w:val="111111"/>
              </w:rPr>
              <w:t>Web-based management console for policy configuration and deployment, consolidated endpoint reporting, fingerprint extraction, and updates</w:t>
            </w:r>
          </w:p>
          <w:p w14:paraId="51CB4870" w14:textId="77777777" w:rsidR="004E7E8C" w:rsidRPr="00A20B01" w:rsidRDefault="004E7E8C" w:rsidP="00A15DE7">
            <w:pPr>
              <w:pStyle w:val="ListParagraph"/>
              <w:numPr>
                <w:ilvl w:val="0"/>
                <w:numId w:val="87"/>
              </w:numPr>
              <w:spacing w:after="160" w:line="259" w:lineRule="auto"/>
              <w:contextualSpacing/>
              <w:jc w:val="left"/>
              <w:outlineLvl w:val="9"/>
            </w:pPr>
            <w:r w:rsidRPr="00A20B01">
              <w:t>to restrict the copy or upload of certain data, based on keywords, regular expressions, or file types to external storage or to the Internet.</w:t>
            </w:r>
          </w:p>
          <w:p w14:paraId="7EA6E26D" w14:textId="77777777" w:rsidR="004E7E8C" w:rsidRPr="00A20B01" w:rsidRDefault="004E7E8C" w:rsidP="00A15DE7">
            <w:pPr>
              <w:pStyle w:val="ListParagraph"/>
              <w:numPr>
                <w:ilvl w:val="0"/>
                <w:numId w:val="87"/>
              </w:numPr>
              <w:spacing w:after="160" w:line="259" w:lineRule="auto"/>
              <w:contextualSpacing/>
              <w:jc w:val="left"/>
              <w:outlineLvl w:val="9"/>
            </w:pPr>
            <w:r w:rsidRPr="00A20B01">
              <w:t>increase the speed of audits and enforcement with real-time reporting of integrated DLP violations.</w:t>
            </w:r>
          </w:p>
          <w:p w14:paraId="63496575" w14:textId="77777777" w:rsidR="004E7E8C" w:rsidRPr="00A20B01" w:rsidRDefault="004E7E8C" w:rsidP="00A15DE7">
            <w:pPr>
              <w:pStyle w:val="ListParagraph"/>
              <w:numPr>
                <w:ilvl w:val="0"/>
                <w:numId w:val="87"/>
              </w:numPr>
              <w:spacing w:after="160" w:line="259" w:lineRule="auto"/>
              <w:contextualSpacing/>
              <w:jc w:val="left"/>
              <w:outlineLvl w:val="9"/>
            </w:pPr>
            <w:r w:rsidRPr="00A20B01">
              <w:t>record forensic data capture of DLP violations.</w:t>
            </w:r>
          </w:p>
          <w:p w14:paraId="11C62F12" w14:textId="77777777" w:rsidR="004E7E8C" w:rsidRPr="00A20B01" w:rsidRDefault="004E7E8C" w:rsidP="00A15DE7">
            <w:pPr>
              <w:pStyle w:val="ListParagraph"/>
              <w:numPr>
                <w:ilvl w:val="0"/>
                <w:numId w:val="87"/>
              </w:numPr>
              <w:spacing w:after="160" w:line="259" w:lineRule="auto"/>
              <w:contextualSpacing/>
              <w:jc w:val="left"/>
              <w:outlineLvl w:val="9"/>
            </w:pPr>
            <w:r w:rsidRPr="00A20B01">
              <w:t xml:space="preserve">apply granular device control policies to specific endpoints, to control/block access to unauthorized USB storage, 3G modems, and mobile devices. </w:t>
            </w:r>
          </w:p>
          <w:p w14:paraId="7B0878C9" w14:textId="77777777" w:rsidR="004E7E8C" w:rsidRPr="00A20B01" w:rsidRDefault="004E7E8C" w:rsidP="00A15DE7">
            <w:pPr>
              <w:pStyle w:val="ListParagraph"/>
              <w:numPr>
                <w:ilvl w:val="0"/>
                <w:numId w:val="87"/>
              </w:numPr>
              <w:spacing w:after="160" w:line="259" w:lineRule="auto"/>
              <w:contextualSpacing/>
              <w:jc w:val="left"/>
              <w:outlineLvl w:val="9"/>
            </w:pPr>
            <w:r w:rsidRPr="00A20B01">
              <w:lastRenderedPageBreak/>
              <w:t>create specific exceptions based on make and serial number of the USB storage device.</w:t>
            </w:r>
          </w:p>
          <w:p w14:paraId="0F0EC084" w14:textId="77777777" w:rsidR="004E7E8C" w:rsidRPr="00A20B01" w:rsidRDefault="004E7E8C" w:rsidP="00A15DE7">
            <w:pPr>
              <w:pStyle w:val="ListParagraph"/>
              <w:numPr>
                <w:ilvl w:val="0"/>
                <w:numId w:val="87"/>
              </w:numPr>
              <w:spacing w:after="160" w:line="259" w:lineRule="auto"/>
              <w:contextualSpacing/>
              <w:jc w:val="left"/>
              <w:outlineLvl w:val="9"/>
            </w:pPr>
            <w:r w:rsidRPr="00A20B01">
              <w:t>"Be integrated in the following security Solution solutions with no additional hardware: Endpoint, Mail Servers, Messaging Gateway and Web Gateway"</w:t>
            </w:r>
          </w:p>
          <w:p w14:paraId="43FC476B" w14:textId="77777777" w:rsidR="004E7E8C" w:rsidRPr="00A20B01" w:rsidRDefault="004E7E8C" w:rsidP="00A15DE7">
            <w:pPr>
              <w:pStyle w:val="ListParagraph"/>
              <w:numPr>
                <w:ilvl w:val="0"/>
                <w:numId w:val="87"/>
              </w:numPr>
              <w:spacing w:after="160" w:line="259" w:lineRule="auto"/>
              <w:contextualSpacing/>
              <w:jc w:val="left"/>
              <w:outlineLvl w:val="9"/>
            </w:pPr>
            <w:r w:rsidRPr="00A20B01">
              <w:t>educate employees on corporate data usage policies through alerts, blocking and reporting.</w:t>
            </w:r>
          </w:p>
          <w:p w14:paraId="404CA7F1" w14:textId="77777777" w:rsidR="004E7E8C" w:rsidRPr="00A20B01" w:rsidRDefault="004E7E8C" w:rsidP="00A15DE7">
            <w:pPr>
              <w:pStyle w:val="ListParagraph"/>
              <w:numPr>
                <w:ilvl w:val="0"/>
                <w:numId w:val="87"/>
              </w:numPr>
              <w:spacing w:after="160" w:line="259" w:lineRule="auto"/>
              <w:contextualSpacing/>
              <w:jc w:val="left"/>
              <w:outlineLvl w:val="9"/>
            </w:pPr>
            <w:r w:rsidRPr="00A20B01">
              <w:t>give you visibility and control of data in motion.</w:t>
            </w:r>
          </w:p>
          <w:p w14:paraId="57D39ABF" w14:textId="77777777" w:rsidR="004E7E8C" w:rsidRPr="00A20B01" w:rsidRDefault="004E7E8C" w:rsidP="00A15DE7">
            <w:pPr>
              <w:pStyle w:val="ListParagraph"/>
              <w:numPr>
                <w:ilvl w:val="0"/>
                <w:numId w:val="87"/>
              </w:numPr>
              <w:spacing w:after="160" w:line="259" w:lineRule="auto"/>
              <w:contextualSpacing/>
              <w:jc w:val="left"/>
              <w:outlineLvl w:val="9"/>
            </w:pPr>
            <w:r w:rsidRPr="00A20B01">
              <w:t>track and record if sensitive data is flowing through network egress points.</w:t>
            </w:r>
          </w:p>
          <w:p w14:paraId="6BE47530" w14:textId="77777777" w:rsidR="004E7E8C" w:rsidRPr="00A20B01" w:rsidRDefault="004E7E8C" w:rsidP="00A15DE7">
            <w:pPr>
              <w:pStyle w:val="ListParagraph"/>
              <w:numPr>
                <w:ilvl w:val="0"/>
                <w:numId w:val="87"/>
              </w:numPr>
              <w:spacing w:after="160" w:line="259" w:lineRule="auto"/>
              <w:contextualSpacing/>
              <w:jc w:val="left"/>
              <w:outlineLvl w:val="9"/>
            </w:pPr>
            <w:r w:rsidRPr="00A20B01">
              <w:t>identify risky business processes and help to improve organizational data usage policies.</w:t>
            </w:r>
          </w:p>
          <w:p w14:paraId="3670B08B" w14:textId="77777777" w:rsidR="004E7E8C" w:rsidRPr="00A20B01" w:rsidRDefault="004E7E8C" w:rsidP="00A15DE7">
            <w:pPr>
              <w:pStyle w:val="ListParagraph"/>
              <w:numPr>
                <w:ilvl w:val="0"/>
                <w:numId w:val="87"/>
              </w:numPr>
              <w:spacing w:after="160" w:line="259" w:lineRule="auto"/>
              <w:contextualSpacing/>
              <w:jc w:val="left"/>
              <w:outlineLvl w:val="9"/>
            </w:pPr>
            <w:r w:rsidRPr="00A20B01">
              <w:t>detect and react to improper data use based on keywords, regular expressions, and file attributes.</w:t>
            </w:r>
          </w:p>
          <w:p w14:paraId="1C3192F3" w14:textId="77777777" w:rsidR="004E7E8C" w:rsidRPr="00A20B01" w:rsidRDefault="004E7E8C" w:rsidP="00A15DE7">
            <w:pPr>
              <w:pStyle w:val="ListParagraph"/>
              <w:numPr>
                <w:ilvl w:val="0"/>
                <w:numId w:val="87"/>
              </w:numPr>
              <w:spacing w:after="160" w:line="259" w:lineRule="auto"/>
              <w:contextualSpacing/>
              <w:jc w:val="left"/>
              <w:outlineLvl w:val="9"/>
            </w:pPr>
            <w:r w:rsidRPr="00A20B01">
              <w:t>simplify deployment with an add-on module with no additional hardware or software requirements.</w:t>
            </w:r>
          </w:p>
          <w:p w14:paraId="34DF2E93" w14:textId="77777777" w:rsidR="004E7E8C" w:rsidRPr="00A20B01" w:rsidRDefault="004E7E8C" w:rsidP="00A15DE7">
            <w:pPr>
              <w:pStyle w:val="ListParagraph"/>
              <w:numPr>
                <w:ilvl w:val="0"/>
                <w:numId w:val="87"/>
              </w:numPr>
              <w:spacing w:after="160" w:line="259" w:lineRule="auto"/>
              <w:contextualSpacing/>
              <w:jc w:val="left"/>
              <w:outlineLvl w:val="9"/>
            </w:pPr>
            <w:r w:rsidRPr="00A20B01">
              <w:t>provide at-least out-of-the-box DLP templates satisfy major compliance regulations and ensure that Personally Identifiable Information (PII) and sensitive data files are protected.</w:t>
            </w:r>
          </w:p>
          <w:p w14:paraId="710A7D04" w14:textId="77777777" w:rsidR="004E7E8C" w:rsidRPr="00A20B01" w:rsidRDefault="004E7E8C" w:rsidP="00A15DE7">
            <w:pPr>
              <w:pStyle w:val="ListParagraph"/>
              <w:numPr>
                <w:ilvl w:val="0"/>
                <w:numId w:val="87"/>
              </w:numPr>
              <w:spacing w:after="160" w:line="259" w:lineRule="auto"/>
              <w:contextualSpacing/>
              <w:jc w:val="left"/>
              <w:outlineLvl w:val="9"/>
            </w:pPr>
            <w:r w:rsidRPr="00A20B01">
              <w:t>allows the organization to create custom templates or modify existing templates to suit our business requirements.</w:t>
            </w:r>
          </w:p>
          <w:p w14:paraId="3A6AE476" w14:textId="77777777" w:rsidR="004E7E8C" w:rsidRPr="00A20B01" w:rsidRDefault="004E7E8C" w:rsidP="00A15DE7">
            <w:pPr>
              <w:pStyle w:val="ListParagraph"/>
              <w:numPr>
                <w:ilvl w:val="0"/>
                <w:numId w:val="87"/>
              </w:numPr>
              <w:spacing w:after="160" w:line="259" w:lineRule="auto"/>
              <w:contextualSpacing/>
              <w:jc w:val="left"/>
              <w:outlineLvl w:val="9"/>
            </w:pPr>
            <w:r w:rsidRPr="00A20B01">
              <w:t>provide DLP functionality that can provide basic protection against leaks of confidential data by file extension, dictionary, and regular expressions.</w:t>
            </w:r>
          </w:p>
          <w:p w14:paraId="31CB4CD3" w14:textId="77777777" w:rsidR="004E7E8C" w:rsidRPr="00A20B01" w:rsidRDefault="004E7E8C" w:rsidP="00A15DE7">
            <w:pPr>
              <w:pStyle w:val="ListParagraph"/>
              <w:numPr>
                <w:ilvl w:val="0"/>
                <w:numId w:val="87"/>
              </w:numPr>
              <w:spacing w:after="160" w:line="259" w:lineRule="auto"/>
              <w:contextualSpacing/>
              <w:jc w:val="left"/>
              <w:outlineLvl w:val="9"/>
            </w:pPr>
            <w:r w:rsidRPr="00A20B01">
              <w:t>support policy management that allows administrators to enforce preventative actions on messages based on scanning conditions.</w:t>
            </w:r>
          </w:p>
          <w:p w14:paraId="5F4EF8D7" w14:textId="77777777" w:rsidR="004E7E8C" w:rsidRPr="00A20B01" w:rsidRDefault="004E7E8C" w:rsidP="00A15DE7">
            <w:pPr>
              <w:pStyle w:val="ListParagraph"/>
              <w:numPr>
                <w:ilvl w:val="0"/>
                <w:numId w:val="87"/>
              </w:numPr>
              <w:spacing w:after="160" w:line="259" w:lineRule="auto"/>
              <w:contextualSpacing/>
              <w:jc w:val="left"/>
              <w:outlineLvl w:val="9"/>
            </w:pPr>
            <w:r w:rsidRPr="00A20B01">
              <w:t>can send a notification to the sender of the email about the detention/modification of the message or the removal of attachments from it.</w:t>
            </w:r>
          </w:p>
          <w:p w14:paraId="73AD472A" w14:textId="77777777" w:rsidR="004E7E8C" w:rsidRPr="00A20B01" w:rsidRDefault="004E7E8C" w:rsidP="00A15DE7">
            <w:pPr>
              <w:pStyle w:val="ListParagraph"/>
              <w:numPr>
                <w:ilvl w:val="0"/>
                <w:numId w:val="87"/>
              </w:numPr>
              <w:spacing w:after="160" w:line="259" w:lineRule="auto"/>
              <w:contextualSpacing/>
              <w:jc w:val="left"/>
              <w:outlineLvl w:val="9"/>
            </w:pPr>
            <w:r w:rsidRPr="00A20B01">
              <w:t>"Support enhanced directory service integration:</w:t>
            </w:r>
          </w:p>
          <w:p w14:paraId="59900826" w14:textId="77777777" w:rsidR="004E7E8C" w:rsidRPr="00A20B01" w:rsidRDefault="004E7E8C" w:rsidP="00A15DE7">
            <w:pPr>
              <w:pStyle w:val="ListParagraph"/>
              <w:numPr>
                <w:ilvl w:val="1"/>
                <w:numId w:val="87"/>
              </w:numPr>
              <w:spacing w:after="160" w:line="259" w:lineRule="auto"/>
              <w:contextualSpacing/>
              <w:jc w:val="left"/>
              <w:outlineLvl w:val="9"/>
            </w:pPr>
            <w:r w:rsidRPr="00A20B01">
              <w:t>LDAPv3-compliant directory service servers</w:t>
            </w:r>
          </w:p>
          <w:p w14:paraId="0595773F" w14:textId="77777777" w:rsidR="004E7E8C" w:rsidRPr="00A20B01" w:rsidRDefault="004E7E8C" w:rsidP="00A15DE7">
            <w:pPr>
              <w:pStyle w:val="ListParagraph"/>
              <w:numPr>
                <w:ilvl w:val="1"/>
                <w:numId w:val="87"/>
              </w:numPr>
              <w:spacing w:after="160" w:line="259" w:lineRule="auto"/>
              <w:contextualSpacing/>
              <w:jc w:val="left"/>
              <w:outlineLvl w:val="9"/>
            </w:pPr>
            <w:r w:rsidRPr="00A20B01">
              <w:t>Multiple Active Directory/LDAP servers for user authentication and policy matching</w:t>
            </w:r>
          </w:p>
          <w:p w14:paraId="520C4C68" w14:textId="77777777" w:rsidR="004E7E8C" w:rsidRPr="00A20B01" w:rsidRDefault="004E7E8C" w:rsidP="00A15DE7">
            <w:pPr>
              <w:pStyle w:val="ListParagraph"/>
              <w:numPr>
                <w:ilvl w:val="1"/>
                <w:numId w:val="87"/>
              </w:numPr>
              <w:spacing w:after="160" w:line="259" w:lineRule="auto"/>
              <w:contextualSpacing/>
              <w:jc w:val="left"/>
              <w:outlineLvl w:val="9"/>
            </w:pPr>
            <w:r w:rsidRPr="00A20B01">
              <w:t>Kerberos authentication for Active Directory integration"</w:t>
            </w:r>
          </w:p>
          <w:p w14:paraId="3CDC052D" w14:textId="77777777" w:rsidR="004E7E8C" w:rsidRPr="00A20B01" w:rsidRDefault="004E7E8C" w:rsidP="00A15DE7">
            <w:pPr>
              <w:pStyle w:val="ListParagraph"/>
              <w:numPr>
                <w:ilvl w:val="0"/>
                <w:numId w:val="87"/>
              </w:numPr>
              <w:spacing w:after="160" w:line="259" w:lineRule="auto"/>
              <w:contextualSpacing/>
              <w:jc w:val="left"/>
              <w:outlineLvl w:val="9"/>
            </w:pPr>
            <w:r w:rsidRPr="00A20B01">
              <w:t>provide Role Based Access Control (RBAC) capability</w:t>
            </w:r>
          </w:p>
          <w:p w14:paraId="5FBF6F8E" w14:textId="77777777" w:rsidR="004E7E8C" w:rsidRPr="00E822EA" w:rsidRDefault="004E7E8C" w:rsidP="00756C94">
            <w:pPr>
              <w:spacing w:line="240" w:lineRule="auto"/>
              <w:contextualSpacing/>
              <w:rPr>
                <w:rFonts w:cs="Arial"/>
                <w:bCs/>
                <w:lang w:val="en-US"/>
              </w:rPr>
            </w:pPr>
          </w:p>
        </w:tc>
      </w:tr>
    </w:tbl>
    <w:p w14:paraId="5BF7BC44" w14:textId="77777777" w:rsidR="004E7E8C" w:rsidRPr="00DE4AA7" w:rsidRDefault="004E7E8C" w:rsidP="004E7E8C">
      <w:pPr>
        <w:suppressAutoHyphens/>
        <w:jc w:val="left"/>
        <w:rPr>
          <w:b/>
          <w:bCs/>
          <w:lang w:val="en-GB"/>
        </w:rPr>
      </w:pPr>
    </w:p>
    <w:p w14:paraId="49FE6AC6" w14:textId="77777777" w:rsidR="004E7E8C" w:rsidRPr="00DE4AA7" w:rsidRDefault="004E7E8C" w:rsidP="004E7E8C">
      <w:pPr>
        <w:suppressAutoHyphens/>
        <w:jc w:val="left"/>
        <w:rPr>
          <w:b/>
          <w:bCs/>
          <w:lang w:val="en-GB"/>
        </w:rPr>
      </w:pPr>
      <w:r w:rsidRPr="00DE4AA7">
        <w:rPr>
          <w:b/>
          <w:bCs/>
          <w:lang w:val="en-GB"/>
        </w:rPr>
        <w:t>I, the bidder (Full names) …………………………………………………………. representing (company</w:t>
      </w:r>
    </w:p>
    <w:p w14:paraId="40530140" w14:textId="77777777" w:rsidR="004E7E8C" w:rsidRPr="00DE4AA7" w:rsidRDefault="004E7E8C" w:rsidP="004E7E8C">
      <w:pPr>
        <w:suppressAutoHyphens/>
        <w:jc w:val="left"/>
        <w:rPr>
          <w:lang w:val="en-GB"/>
        </w:rPr>
      </w:pPr>
      <w:r w:rsidRPr="00DE4AA7">
        <w:rPr>
          <w:b/>
          <w:bCs/>
          <w:lang w:val="en-GB"/>
        </w:rPr>
        <w:t xml:space="preserve">name) ……………………………………………………………. </w:t>
      </w:r>
      <w:r w:rsidRPr="00DE4AA7">
        <w:rPr>
          <w:lang w:val="en-GB"/>
        </w:rPr>
        <w:t>Hereby confirm that I comply with the above</w:t>
      </w:r>
    </w:p>
    <w:p w14:paraId="4B63CD7D" w14:textId="6964AEBB" w:rsidR="004E7E8C" w:rsidRPr="00DE4AA7" w:rsidRDefault="004E5800" w:rsidP="004E7E8C">
      <w:pPr>
        <w:suppressAutoHyphens/>
        <w:jc w:val="left"/>
        <w:rPr>
          <w:lang w:val="en-GB"/>
        </w:rPr>
      </w:pPr>
      <w:r w:rsidRPr="0020442A">
        <w:rPr>
          <w:rFonts w:asciiTheme="minorHAnsi" w:eastAsia="Times New Roman" w:hAnsiTheme="minorHAnsi" w:cstheme="minorHAnsi"/>
          <w:b/>
          <w:bCs/>
          <w:lang w:eastAsia="en-ZA"/>
        </w:rPr>
        <w:t>Technical Functional/ Product Requirements</w:t>
      </w:r>
      <w:r w:rsidRPr="0020442A">
        <w:rPr>
          <w:rFonts w:asciiTheme="minorHAnsi" w:eastAsia="Times New Roman" w:hAnsiTheme="minorHAnsi" w:cstheme="minorHAnsi"/>
          <w:lang w:eastAsia="en-ZA"/>
        </w:rPr>
        <w:t xml:space="preserve"> </w:t>
      </w:r>
      <w:r w:rsidR="004E7E8C" w:rsidRPr="00DE4AA7">
        <w:rPr>
          <w:lang w:val="en-GB"/>
        </w:rPr>
        <w:t>and understand that it will form part of the contract and is legally binding.</w:t>
      </w:r>
    </w:p>
    <w:p w14:paraId="4ECF1B10" w14:textId="77777777" w:rsidR="004E7E8C" w:rsidRPr="00DE4AA7" w:rsidRDefault="004E7E8C" w:rsidP="004E7E8C">
      <w:pPr>
        <w:suppressAutoHyphens/>
        <w:jc w:val="left"/>
        <w:rPr>
          <w:lang w:val="en-GB"/>
        </w:rPr>
      </w:pPr>
      <w:r w:rsidRPr="00DE4AA7">
        <w:rPr>
          <w:lang w:val="en-GB"/>
        </w:rPr>
        <w:t xml:space="preserve"> </w:t>
      </w:r>
    </w:p>
    <w:p w14:paraId="7A4E08CE" w14:textId="77777777" w:rsidR="004E7E8C" w:rsidRPr="00DE4AA7" w:rsidRDefault="004E7E8C" w:rsidP="004E7E8C">
      <w:pPr>
        <w:suppressAutoHyphens/>
        <w:jc w:val="left"/>
        <w:rPr>
          <w:lang w:val="en-GB"/>
        </w:rPr>
      </w:pPr>
      <w:r w:rsidRPr="00DE4AA7">
        <w:rPr>
          <w:lang w:val="en-GB"/>
        </w:rPr>
        <w:t>Thus, done and signed at ……………………………………. On this………day of…………….….20….</w:t>
      </w:r>
    </w:p>
    <w:p w14:paraId="1EB4B86E" w14:textId="77777777" w:rsidR="004E7E8C" w:rsidRPr="00DE4AA7" w:rsidRDefault="004E7E8C" w:rsidP="004E7E8C">
      <w:pPr>
        <w:suppressAutoHyphens/>
        <w:jc w:val="left"/>
        <w:rPr>
          <w:lang w:val="en-GB"/>
        </w:rPr>
      </w:pPr>
      <w:r w:rsidRPr="00DE4AA7">
        <w:rPr>
          <w:lang w:val="en-GB"/>
        </w:rPr>
        <w:t xml:space="preserve"> </w:t>
      </w:r>
    </w:p>
    <w:p w14:paraId="16141587" w14:textId="77777777" w:rsidR="004E7E8C" w:rsidRPr="00DE4AA7" w:rsidRDefault="004E7E8C" w:rsidP="004E7E8C">
      <w:pPr>
        <w:suppressAutoHyphens/>
        <w:jc w:val="left"/>
        <w:rPr>
          <w:lang w:val="en-GB"/>
        </w:rPr>
      </w:pPr>
      <w:r w:rsidRPr="00DE4AA7">
        <w:rPr>
          <w:lang w:val="en-GB"/>
        </w:rPr>
        <w:t xml:space="preserve">……………………………….                                                                                                                       </w:t>
      </w:r>
    </w:p>
    <w:p w14:paraId="2D51D742" w14:textId="56902E46" w:rsidR="004E7E8C" w:rsidRPr="00DE4AA7" w:rsidRDefault="004E7E8C" w:rsidP="004E7E8C">
      <w:pPr>
        <w:suppressAutoHyphens/>
        <w:jc w:val="left"/>
        <w:rPr>
          <w:b/>
          <w:bCs/>
          <w:lang w:val="en-GB"/>
        </w:rPr>
      </w:pPr>
      <w:r w:rsidRPr="00DE4AA7">
        <w:rPr>
          <w:b/>
          <w:bCs/>
          <w:lang w:val="en-GB"/>
        </w:rPr>
        <w:t>Signature</w:t>
      </w:r>
      <w:r w:rsidR="004E5800">
        <w:rPr>
          <w:b/>
          <w:bCs/>
          <w:lang w:val="en-GB"/>
        </w:rPr>
        <w:t xml:space="preserve"> </w:t>
      </w:r>
      <w:r w:rsidRPr="00DE4AA7">
        <w:rPr>
          <w:b/>
          <w:bCs/>
          <w:lang w:val="en-GB"/>
        </w:rPr>
        <w:t>Designation</w:t>
      </w:r>
    </w:p>
    <w:p w14:paraId="37BBC6E9" w14:textId="77777777" w:rsidR="004E7E8C" w:rsidRPr="000A4B14" w:rsidRDefault="004E7E8C" w:rsidP="004E7E8C">
      <w:pPr>
        <w:rPr>
          <w:lang w:val="en-GB"/>
        </w:rPr>
      </w:pPr>
    </w:p>
    <w:p w14:paraId="40340F84" w14:textId="77777777" w:rsidR="000A4B14" w:rsidRPr="000A4B14" w:rsidRDefault="000A4B14" w:rsidP="006877D7">
      <w:pPr>
        <w:rPr>
          <w:lang w:val="en-GB"/>
        </w:rPr>
      </w:pPr>
    </w:p>
    <w:sectPr w:rsidR="000A4B14" w:rsidRPr="000A4B14" w:rsidSect="000A4B14">
      <w:pgSz w:w="11906" w:h="16838" w:code="9"/>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D3AEE" w14:textId="77777777" w:rsidR="00F726CE" w:rsidRDefault="00F726CE" w:rsidP="000C56A7">
      <w:pPr>
        <w:spacing w:after="0" w:line="240" w:lineRule="auto"/>
      </w:pPr>
      <w:r>
        <w:separator/>
      </w:r>
    </w:p>
  </w:endnote>
  <w:endnote w:type="continuationSeparator" w:id="0">
    <w:p w14:paraId="09A1C81E" w14:textId="77777777" w:rsidR="00F726CE" w:rsidRDefault="00F726C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2C3D5B" w14:paraId="6B6A74B8" w14:textId="77777777" w:rsidTr="00E5740F">
      <w:tc>
        <w:tcPr>
          <w:tcW w:w="3828" w:type="dxa"/>
        </w:tcPr>
        <w:p w14:paraId="03E78860" w14:textId="77777777" w:rsidR="002C3D5B" w:rsidRDefault="002C3D5B"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6467780E" w14:textId="77777777" w:rsidR="002C3D5B" w:rsidRDefault="002C3D5B" w:rsidP="008360E8">
          <w:pPr>
            <w:jc w:val="center"/>
            <w:rPr>
              <w:sz w:val="20"/>
            </w:rPr>
          </w:pPr>
          <w:r w:rsidRPr="000D1A1B">
            <w:rPr>
              <w:rFonts w:asciiTheme="minorHAnsi" w:hAnsiTheme="minorHAnsi" w:cstheme="minorHAnsi"/>
              <w:sz w:val="16"/>
              <w:szCs w:val="16"/>
              <w:lang w:val="en-GB"/>
            </w:rPr>
            <w:t>RESTRICTED</w:t>
          </w:r>
        </w:p>
      </w:tc>
      <w:tc>
        <w:tcPr>
          <w:tcW w:w="3816" w:type="dxa"/>
        </w:tcPr>
        <w:p w14:paraId="70759F3A" w14:textId="77777777" w:rsidR="002C3D5B" w:rsidRDefault="002C3D5B"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6E0CB266" w14:textId="77777777" w:rsidR="002C3D5B" w:rsidRPr="00E5740F" w:rsidRDefault="002C3D5B"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8240" behindDoc="1" locked="0" layoutInCell="1" allowOverlap="1" wp14:anchorId="7C200C19" wp14:editId="747D0494">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7B259860" w14:textId="77777777" w:rsidR="002C3D5B" w:rsidRPr="00F37BD6" w:rsidRDefault="002C3D5B"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00C19"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7B259860" w14:textId="77777777" w:rsidR="002C3D5B" w:rsidRPr="00F37BD6" w:rsidRDefault="002C3D5B"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4905D" w14:textId="77777777" w:rsidR="00F726CE" w:rsidRDefault="00F726CE" w:rsidP="000C56A7">
      <w:pPr>
        <w:spacing w:after="0" w:line="240" w:lineRule="auto"/>
      </w:pPr>
      <w:r>
        <w:separator/>
      </w:r>
    </w:p>
  </w:footnote>
  <w:footnote w:type="continuationSeparator" w:id="0">
    <w:p w14:paraId="6EB27718" w14:textId="77777777" w:rsidR="00F726CE" w:rsidRDefault="00F726CE"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A79"/>
    <w:multiLevelType w:val="hybridMultilevel"/>
    <w:tmpl w:val="8514CDB4"/>
    <w:lvl w:ilvl="0" w:tplc="3D92952C">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2F771A2"/>
    <w:multiLevelType w:val="multilevel"/>
    <w:tmpl w:val="43940128"/>
    <w:lvl w:ilvl="0">
      <w:start w:val="1"/>
      <w:numFmt w:val="decimal"/>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4457FE3"/>
    <w:multiLevelType w:val="hybridMultilevel"/>
    <w:tmpl w:val="4C84CEE8"/>
    <w:lvl w:ilvl="0" w:tplc="1C090001">
      <w:start w:val="1"/>
      <w:numFmt w:val="bullet"/>
      <w:lvlText w:val=""/>
      <w:lvlJc w:val="left"/>
      <w:pPr>
        <w:ind w:left="927" w:hanging="360"/>
      </w:pPr>
      <w:rPr>
        <w:rFonts w:ascii="Symbol" w:hAnsi="Symbol" w:hint="default"/>
      </w:rPr>
    </w:lvl>
    <w:lvl w:ilvl="1" w:tplc="04090019">
      <w:start w:val="1"/>
      <w:numFmt w:val="lowerLetter"/>
      <w:lvlText w:val="%2."/>
      <w:lvlJc w:val="left"/>
      <w:pPr>
        <w:ind w:left="1647" w:hanging="360"/>
      </w:pPr>
    </w:lvl>
    <w:lvl w:ilvl="2" w:tplc="280E1CCA">
      <w:start w:val="1"/>
      <w:numFmt w:val="upperLetter"/>
      <w:lvlText w:val="%3)"/>
      <w:lvlJc w:val="left"/>
      <w:pPr>
        <w:ind w:left="2547" w:hanging="360"/>
      </w:pPr>
      <w:rPr>
        <w:rFonts w:ascii="Calibri" w:hAnsi="Calibri" w:cs="Calibri" w:hint="default"/>
        <w:color w:val="000000"/>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87622A"/>
    <w:multiLevelType w:val="multilevel"/>
    <w:tmpl w:val="7D0223F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4BE0F3F"/>
    <w:multiLevelType w:val="hybridMultilevel"/>
    <w:tmpl w:val="3BCA44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06F04486"/>
    <w:multiLevelType w:val="multilevel"/>
    <w:tmpl w:val="B2BE8F0E"/>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rPr>
    </w:lvl>
    <w:lvl w:ilvl="2">
      <w:start w:val="1"/>
      <w:numFmt w:val="decimal"/>
      <w:pStyle w:val="Heading3"/>
      <w:lvlText w:val="%1.%2.%3"/>
      <w:lvlJc w:val="left"/>
      <w:pPr>
        <w:ind w:left="567" w:hanging="567"/>
      </w:pPr>
      <w:rPr>
        <w:rFonts w:hint="default"/>
        <w:b/>
        <w:bCs/>
        <w:color w:val="1F497D" w:themeColor="text2"/>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9" w15:restartNumberingAfterBreak="0">
    <w:nsid w:val="07BB4C92"/>
    <w:multiLevelType w:val="multilevel"/>
    <w:tmpl w:val="43940128"/>
    <w:lvl w:ilvl="0">
      <w:start w:val="1"/>
      <w:numFmt w:val="decimal"/>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8892187"/>
    <w:multiLevelType w:val="hybridMultilevel"/>
    <w:tmpl w:val="DF9E586E"/>
    <w:lvl w:ilvl="0" w:tplc="FE466208">
      <w:start w:val="1"/>
      <w:numFmt w:val="lowerLetter"/>
      <w:lvlText w:val="(%1)"/>
      <w:lvlJc w:val="left"/>
      <w:pPr>
        <w:ind w:left="1146" w:hanging="360"/>
      </w:pPr>
      <w:rPr>
        <w:rFonts w:hint="default"/>
        <w:b w:val="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1"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2" w15:restartNumberingAfterBreak="0">
    <w:nsid w:val="09041956"/>
    <w:multiLevelType w:val="hybridMultilevel"/>
    <w:tmpl w:val="4C5615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4B0392"/>
    <w:multiLevelType w:val="hybridMultilevel"/>
    <w:tmpl w:val="715067EC"/>
    <w:lvl w:ilvl="0" w:tplc="1C090017">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0A5457E3"/>
    <w:multiLevelType w:val="hybridMultilevel"/>
    <w:tmpl w:val="08363EDC"/>
    <w:lvl w:ilvl="0" w:tplc="1C090001">
      <w:start w:val="1"/>
      <w:numFmt w:val="bullet"/>
      <w:lvlText w:val=""/>
      <w:lvlJc w:val="left"/>
      <w:pPr>
        <w:ind w:left="720" w:hanging="360"/>
      </w:pPr>
      <w:rPr>
        <w:rFonts w:ascii="Symbol" w:hAnsi="Symbol" w:hint="default"/>
      </w:rPr>
    </w:lvl>
    <w:lvl w:ilvl="1" w:tplc="F2F8D8AE">
      <w:start w:val="31"/>
      <w:numFmt w:val="bullet"/>
      <w:lvlText w:val="•"/>
      <w:lvlJc w:val="left"/>
      <w:pPr>
        <w:ind w:left="1440" w:hanging="360"/>
      </w:pPr>
      <w:rPr>
        <w:rFonts w:ascii="Aptos" w:eastAsiaTheme="minorHAnsi" w:hAnsi="Aptos" w:cstheme="minorBid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0AA173A5"/>
    <w:multiLevelType w:val="multilevel"/>
    <w:tmpl w:val="A508C3A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0DB92638"/>
    <w:multiLevelType w:val="hybridMultilevel"/>
    <w:tmpl w:val="C6C2A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0F3D4D82"/>
    <w:multiLevelType w:val="hybridMultilevel"/>
    <w:tmpl w:val="656201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0181B43"/>
    <w:multiLevelType w:val="hybridMultilevel"/>
    <w:tmpl w:val="6130EE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4A47E14"/>
    <w:multiLevelType w:val="hybridMultilevel"/>
    <w:tmpl w:val="C0947738"/>
    <w:lvl w:ilvl="0" w:tplc="53AA16BE">
      <w:start w:val="1"/>
      <w:numFmt w:val="lowerLetter"/>
      <w:lvlText w:val="%1)"/>
      <w:lvlJc w:val="left"/>
      <w:pPr>
        <w:ind w:left="720" w:hanging="360"/>
      </w:pPr>
      <w:rPr>
        <w:rFonts w:cstheme="majorBid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159A7C8E"/>
    <w:multiLevelType w:val="hybridMultilevel"/>
    <w:tmpl w:val="6114B3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1600322A"/>
    <w:multiLevelType w:val="hybridMultilevel"/>
    <w:tmpl w:val="64DCA438"/>
    <w:lvl w:ilvl="0" w:tplc="1C090017">
      <w:start w:val="1"/>
      <w:numFmt w:val="lowerLetter"/>
      <w:lvlText w:val="%1)"/>
      <w:lvlJc w:val="left"/>
      <w:pPr>
        <w:ind w:left="928"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6"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7EC76A7"/>
    <w:multiLevelType w:val="multilevel"/>
    <w:tmpl w:val="D4009C7A"/>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19E93E77"/>
    <w:multiLevelType w:val="multilevel"/>
    <w:tmpl w:val="84949A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C022FF7"/>
    <w:multiLevelType w:val="hybridMultilevel"/>
    <w:tmpl w:val="92066332"/>
    <w:lvl w:ilvl="0" w:tplc="5DE45C12">
      <w:start w:val="1"/>
      <w:numFmt w:val="lowerLetter"/>
      <w:lvlText w:val="%1)"/>
      <w:lvlJc w:val="left"/>
      <w:pPr>
        <w:ind w:left="720" w:hanging="360"/>
      </w:pPr>
      <w:rPr>
        <w:rFonts w:cstheme="majorBid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1E991544"/>
    <w:multiLevelType w:val="hybridMultilevel"/>
    <w:tmpl w:val="0AAE3684"/>
    <w:lvl w:ilvl="0" w:tplc="E692223C">
      <w:start w:val="1"/>
      <w:numFmt w:val="lowerLetter"/>
      <w:lvlText w:val="(%1)"/>
      <w:lvlJc w:val="left"/>
      <w:pPr>
        <w:ind w:left="720" w:hanging="360"/>
      </w:pPr>
      <w:rPr>
        <w:rFonts w:hint="default"/>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1F1E01EC"/>
    <w:multiLevelType w:val="multilevel"/>
    <w:tmpl w:val="A232CE3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Calibri" w:eastAsia="Times New Roman" w:hAnsi="Calibr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1FAD75B8"/>
    <w:multiLevelType w:val="hybridMultilevel"/>
    <w:tmpl w:val="E36AE5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245F1BBC"/>
    <w:multiLevelType w:val="multilevel"/>
    <w:tmpl w:val="A232CE3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Calibri" w:eastAsia="Times New Roman" w:hAnsi="Calibr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826630B"/>
    <w:multiLevelType w:val="hybridMultilevel"/>
    <w:tmpl w:val="75025AA8"/>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87F4AB6"/>
    <w:multiLevelType w:val="multilevel"/>
    <w:tmpl w:val="062E6E70"/>
    <w:lvl w:ilvl="0">
      <w:start w:val="1"/>
      <w:numFmt w:val="lowerLetter"/>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44"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9B00797"/>
    <w:multiLevelType w:val="multilevel"/>
    <w:tmpl w:val="EB2823F8"/>
    <w:lvl w:ilvl="0">
      <w:start w:val="1"/>
      <w:numFmt w:val="decimal"/>
      <w:lvlText w:val="%1."/>
      <w:lvlJc w:val="left"/>
      <w:pPr>
        <w:ind w:left="720" w:hanging="360"/>
      </w:pPr>
    </w:lvl>
    <w:lvl w:ilvl="1">
      <w:start w:val="1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2ACB631C"/>
    <w:multiLevelType w:val="multilevel"/>
    <w:tmpl w:val="97981CC2"/>
    <w:lvl w:ilvl="0">
      <w:start w:val="1"/>
      <w:numFmt w:val="decimal"/>
      <w:lvlText w:val="%1."/>
      <w:lvlJc w:val="left"/>
      <w:pPr>
        <w:tabs>
          <w:tab w:val="num" w:pos="567"/>
        </w:tabs>
        <w:ind w:left="567" w:hanging="567"/>
      </w:pPr>
      <w:rPr>
        <w:rFonts w:hint="default"/>
        <w:b/>
        <w:bCs w:val="0"/>
        <w:color w:val="auto"/>
      </w:rPr>
    </w:lvl>
    <w:lvl w:ilvl="1">
      <w:start w:val="1"/>
      <w:numFmt w:val="lowerLetter"/>
      <w:lvlText w:val="(%2)"/>
      <w:lvlJc w:val="left"/>
      <w:pPr>
        <w:tabs>
          <w:tab w:val="num" w:pos="1134"/>
        </w:tabs>
        <w:ind w:left="1134" w:hanging="567"/>
      </w:pPr>
      <w:rPr>
        <w:rFonts w:ascii="Calibri" w:eastAsia="Times New Roman" w:hAnsi="Calibr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2AD15B5F"/>
    <w:multiLevelType w:val="multilevel"/>
    <w:tmpl w:val="2AD15B5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2ADE523A"/>
    <w:multiLevelType w:val="hybridMultilevel"/>
    <w:tmpl w:val="3A6E131A"/>
    <w:lvl w:ilvl="0" w:tplc="C12AD8D6">
      <w:start w:val="1"/>
      <w:numFmt w:val="lowerLetter"/>
      <w:lvlText w:val="%1)"/>
      <w:lvlJc w:val="left"/>
      <w:pPr>
        <w:ind w:left="720" w:hanging="360"/>
      </w:pPr>
      <w:rPr>
        <w:rFonts w:ascii="Calibri" w:eastAsia="Times New Roman" w:hAnsi="Calibri" w:cs="Times New Roman"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2E0E0F07"/>
    <w:multiLevelType w:val="hybridMultilevel"/>
    <w:tmpl w:val="876A8A46"/>
    <w:lvl w:ilvl="0" w:tplc="3D92952C">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2F631DA1"/>
    <w:multiLevelType w:val="hybridMultilevel"/>
    <w:tmpl w:val="D10C54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35344DF9"/>
    <w:multiLevelType w:val="hybridMultilevel"/>
    <w:tmpl w:val="08E6DB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360C3009"/>
    <w:multiLevelType w:val="hybridMultilevel"/>
    <w:tmpl w:val="DDFE1530"/>
    <w:lvl w:ilvl="0" w:tplc="EE76C8BE">
      <w:start w:val="1"/>
      <w:numFmt w:val="lowerLetter"/>
      <w:lvlText w:val="%1)"/>
      <w:lvlJc w:val="left"/>
      <w:pPr>
        <w:ind w:left="720" w:hanging="360"/>
      </w:pPr>
      <w:rPr>
        <w:rFonts w:cs="Calibri Light"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F80ECB"/>
    <w:multiLevelType w:val="hybridMultilevel"/>
    <w:tmpl w:val="789C75A0"/>
    <w:lvl w:ilvl="0" w:tplc="BC663BEC">
      <w:start w:val="19"/>
      <w:numFmt w:val="bullet"/>
      <w:lvlText w:val="-"/>
      <w:lvlJc w:val="left"/>
      <w:pPr>
        <w:ind w:left="1080" w:hanging="360"/>
      </w:pPr>
      <w:rPr>
        <w:rFonts w:ascii="Aptos" w:eastAsiaTheme="minorHAnsi" w:hAnsi="Aptos" w:cstheme="minorBid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6" w15:restartNumberingAfterBreak="0">
    <w:nsid w:val="37B602C1"/>
    <w:multiLevelType w:val="hybridMultilevel"/>
    <w:tmpl w:val="8CAE8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81073B3"/>
    <w:multiLevelType w:val="hybridMultilevel"/>
    <w:tmpl w:val="ADF41ACA"/>
    <w:lvl w:ilvl="0" w:tplc="78921C78">
      <w:numFmt w:val="bullet"/>
      <w:lvlText w:val="–"/>
      <w:lvlJc w:val="left"/>
      <w:pPr>
        <w:ind w:left="720" w:hanging="360"/>
      </w:pPr>
      <w:rPr>
        <w:rFonts w:ascii="Calibri Light" w:eastAsiaTheme="minorHAnsi" w:hAnsi="Calibri Light" w:cs="Calibri 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38CF2A59"/>
    <w:multiLevelType w:val="hybridMultilevel"/>
    <w:tmpl w:val="A2D664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40DE50E2"/>
    <w:multiLevelType w:val="multilevel"/>
    <w:tmpl w:val="40DE50E2"/>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422129DC"/>
    <w:multiLevelType w:val="hybridMultilevel"/>
    <w:tmpl w:val="10943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42771275"/>
    <w:multiLevelType w:val="hybridMultilevel"/>
    <w:tmpl w:val="74C643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449B23C5"/>
    <w:multiLevelType w:val="hybridMultilevel"/>
    <w:tmpl w:val="4A90D406"/>
    <w:lvl w:ilvl="0" w:tplc="1C090011">
      <w:start w:val="1"/>
      <w:numFmt w:val="decimal"/>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67" w15:restartNumberingAfterBreak="0">
    <w:nsid w:val="45185D1F"/>
    <w:multiLevelType w:val="multilevel"/>
    <w:tmpl w:val="6DBE8A9C"/>
    <w:lvl w:ilvl="0">
      <w:start w:val="1"/>
      <w:numFmt w:val="upperLetter"/>
      <w:pStyle w:val="AnnexH1"/>
      <w:suff w:val="space"/>
      <w:lvlText w:val="Annex %1:"/>
      <w:lvlJc w:val="left"/>
      <w:pPr>
        <w:ind w:left="6521"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47B778BB"/>
    <w:multiLevelType w:val="multilevel"/>
    <w:tmpl w:val="8918CAC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Theme="minorHAnsi" w:eastAsia="Times New Roman" w:hAnsiTheme="minorHAnsi" w:cstheme="minorHAnsi" w:hint="default"/>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71"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2"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B623C06"/>
    <w:multiLevelType w:val="hybridMultilevel"/>
    <w:tmpl w:val="E0A24292"/>
    <w:lvl w:ilvl="0" w:tplc="3D92952C">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4FD60D45"/>
    <w:multiLevelType w:val="multilevel"/>
    <w:tmpl w:val="A232CE3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Calibri" w:eastAsia="Times New Roman" w:hAnsi="Calibr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9" w15:restartNumberingAfterBreak="0">
    <w:nsid w:val="505A521F"/>
    <w:multiLevelType w:val="hybridMultilevel"/>
    <w:tmpl w:val="90CEC2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517F4442"/>
    <w:multiLevelType w:val="hybridMultilevel"/>
    <w:tmpl w:val="B93A7A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3" w15:restartNumberingAfterBreak="0">
    <w:nsid w:val="52FD6865"/>
    <w:multiLevelType w:val="hybridMultilevel"/>
    <w:tmpl w:val="0F7A210A"/>
    <w:lvl w:ilvl="0" w:tplc="BC663BEC">
      <w:start w:val="19"/>
      <w:numFmt w:val="bullet"/>
      <w:lvlText w:val="-"/>
      <w:lvlJc w:val="left"/>
      <w:pPr>
        <w:ind w:left="1080" w:hanging="360"/>
      </w:pPr>
      <w:rPr>
        <w:rFonts w:ascii="Aptos" w:eastAsiaTheme="minorHAnsi" w:hAnsi="Aptos" w:cstheme="minorBidi" w:hint="default"/>
      </w:rPr>
    </w:lvl>
    <w:lvl w:ilvl="1" w:tplc="FFFFFFFF">
      <w:start w:val="31"/>
      <w:numFmt w:val="bullet"/>
      <w:lvlText w:val="•"/>
      <w:lvlJc w:val="left"/>
      <w:pPr>
        <w:ind w:left="1800" w:hanging="360"/>
      </w:pPr>
      <w:rPr>
        <w:rFonts w:ascii="Aptos" w:eastAsiaTheme="minorHAnsi" w:hAnsi="Aptos" w:cstheme="minorBid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4" w15:restartNumberingAfterBreak="0">
    <w:nsid w:val="5680354B"/>
    <w:multiLevelType w:val="hybridMultilevel"/>
    <w:tmpl w:val="260CDD7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5691511D"/>
    <w:multiLevelType w:val="hybridMultilevel"/>
    <w:tmpl w:val="665C60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576E549A"/>
    <w:multiLevelType w:val="multilevel"/>
    <w:tmpl w:val="4B94BF04"/>
    <w:lvl w:ilvl="0">
      <w:start w:val="1"/>
      <w:numFmt w:val="decimal"/>
      <w:lvlText w:val="%1."/>
      <w:lvlJc w:val="left"/>
      <w:pPr>
        <w:ind w:left="720" w:hanging="360"/>
      </w:p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7" w15:restartNumberingAfterBreak="0">
    <w:nsid w:val="58EE6598"/>
    <w:multiLevelType w:val="hybridMultilevel"/>
    <w:tmpl w:val="AA168C50"/>
    <w:lvl w:ilvl="0" w:tplc="C682E7EA">
      <w:start w:val="1"/>
      <w:numFmt w:val="lowerLetter"/>
      <w:lvlText w:val="%1)"/>
      <w:lvlJc w:val="left"/>
      <w:pPr>
        <w:ind w:left="720" w:hanging="360"/>
      </w:pPr>
      <w:rPr>
        <w:rFonts w:cstheme="majorBid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59137922"/>
    <w:multiLevelType w:val="hybridMultilevel"/>
    <w:tmpl w:val="8FA8AC6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59D80004"/>
    <w:multiLevelType w:val="hybridMultilevel"/>
    <w:tmpl w:val="B55E6A54"/>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A1E072D"/>
    <w:multiLevelType w:val="hybridMultilevel"/>
    <w:tmpl w:val="13168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15:restartNumberingAfterBreak="0">
    <w:nsid w:val="5AB947C0"/>
    <w:multiLevelType w:val="hybridMultilevel"/>
    <w:tmpl w:val="A97EBE80"/>
    <w:lvl w:ilvl="0" w:tplc="1C090001">
      <w:start w:val="1"/>
      <w:numFmt w:val="bullet"/>
      <w:lvlText w:val=""/>
      <w:lvlJc w:val="left"/>
      <w:pPr>
        <w:ind w:left="720" w:hanging="360"/>
      </w:pPr>
      <w:rPr>
        <w:rFonts w:ascii="Symbol" w:hAnsi="Symbol" w:hint="default"/>
      </w:rPr>
    </w:lvl>
    <w:lvl w:ilvl="1" w:tplc="EC806F12">
      <w:start w:val="31"/>
      <w:numFmt w:val="bullet"/>
      <w:lvlText w:val="-"/>
      <w:lvlJc w:val="left"/>
      <w:pPr>
        <w:ind w:left="1440" w:hanging="360"/>
      </w:pPr>
      <w:rPr>
        <w:rFonts w:ascii="Aptos" w:eastAsiaTheme="minorHAnsi" w:hAnsi="Aptos" w:cstheme="minorBid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3" w15:restartNumberingAfterBreak="0">
    <w:nsid w:val="5D763BB2"/>
    <w:multiLevelType w:val="hybridMultilevel"/>
    <w:tmpl w:val="C4743E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622865DA"/>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9"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00" w15:restartNumberingAfterBreak="0">
    <w:nsid w:val="68526E53"/>
    <w:multiLevelType w:val="hybridMultilevel"/>
    <w:tmpl w:val="6560A4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2" w15:restartNumberingAfterBreak="0">
    <w:nsid w:val="6E213460"/>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03"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1F8089D"/>
    <w:multiLevelType w:val="multilevel"/>
    <w:tmpl w:val="2C7A9A1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5" w15:restartNumberingAfterBreak="0">
    <w:nsid w:val="72F73845"/>
    <w:multiLevelType w:val="multilevel"/>
    <w:tmpl w:val="BF42E1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6"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8" w15:restartNumberingAfterBreak="0">
    <w:nsid w:val="775D6D47"/>
    <w:multiLevelType w:val="hybridMultilevel"/>
    <w:tmpl w:val="F92806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9"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79951521"/>
    <w:multiLevelType w:val="hybridMultilevel"/>
    <w:tmpl w:val="A7A845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2" w15:restartNumberingAfterBreak="0">
    <w:nsid w:val="7D6A12AB"/>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3"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4" w15:restartNumberingAfterBreak="0">
    <w:nsid w:val="7E740565"/>
    <w:multiLevelType w:val="hybridMultilevel"/>
    <w:tmpl w:val="FBEC3B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5" w15:restartNumberingAfterBreak="0">
    <w:nsid w:val="7ED4689D"/>
    <w:multiLevelType w:val="hybridMultilevel"/>
    <w:tmpl w:val="760E81C8"/>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7"/>
  </w:num>
  <w:num w:numId="2">
    <w:abstractNumId w:val="8"/>
  </w:num>
  <w:num w:numId="3">
    <w:abstractNumId w:val="26"/>
  </w:num>
  <w:num w:numId="4">
    <w:abstractNumId w:val="95"/>
  </w:num>
  <w:num w:numId="5">
    <w:abstractNumId w:val="76"/>
  </w:num>
  <w:num w:numId="6">
    <w:abstractNumId w:val="57"/>
  </w:num>
  <w:num w:numId="7">
    <w:abstractNumId w:val="54"/>
  </w:num>
  <w:num w:numId="8">
    <w:abstractNumId w:val="96"/>
  </w:num>
  <w:num w:numId="9">
    <w:abstractNumId w:val="68"/>
  </w:num>
  <w:num w:numId="10">
    <w:abstractNumId w:val="81"/>
  </w:num>
  <w:num w:numId="11">
    <w:abstractNumId w:val="73"/>
  </w:num>
  <w:num w:numId="12">
    <w:abstractNumId w:val="44"/>
  </w:num>
  <w:num w:numId="13">
    <w:abstractNumId w:val="109"/>
  </w:num>
  <w:num w:numId="14">
    <w:abstractNumId w:val="103"/>
  </w:num>
  <w:num w:numId="15">
    <w:abstractNumId w:val="37"/>
  </w:num>
  <w:num w:numId="16">
    <w:abstractNumId w:val="97"/>
  </w:num>
  <w:num w:numId="17">
    <w:abstractNumId w:val="1"/>
  </w:num>
  <w:num w:numId="18">
    <w:abstractNumId w:val="21"/>
  </w:num>
  <w:num w:numId="19">
    <w:abstractNumId w:val="69"/>
  </w:num>
  <w:num w:numId="20">
    <w:abstractNumId w:val="75"/>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86"/>
  </w:num>
  <w:num w:numId="24">
    <w:abstractNumId w:val="99"/>
  </w:num>
  <w:num w:numId="25">
    <w:abstractNumId w:val="102"/>
  </w:num>
  <w:num w:numId="26">
    <w:abstractNumId w:val="78"/>
  </w:num>
  <w:num w:numId="27">
    <w:abstractNumId w:val="28"/>
  </w:num>
  <w:num w:numId="28">
    <w:abstractNumId w:val="45"/>
  </w:num>
  <w:num w:numId="29">
    <w:abstractNumId w:val="107"/>
  </w:num>
  <w:num w:numId="30">
    <w:abstractNumId w:val="77"/>
  </w:num>
  <w:num w:numId="31">
    <w:abstractNumId w:val="46"/>
  </w:num>
  <w:num w:numId="32">
    <w:abstractNumId w:val="0"/>
  </w:num>
  <w:num w:numId="33">
    <w:abstractNumId w:val="84"/>
  </w:num>
  <w:num w:numId="34">
    <w:abstractNumId w:val="85"/>
  </w:num>
  <w:num w:numId="35">
    <w:abstractNumId w:val="53"/>
  </w:num>
  <w:num w:numId="36">
    <w:abstractNumId w:val="22"/>
  </w:num>
  <w:num w:numId="37">
    <w:abstractNumId w:val="88"/>
  </w:num>
  <w:num w:numId="38">
    <w:abstractNumId w:val="48"/>
  </w:num>
  <w:num w:numId="39">
    <w:abstractNumId w:val="14"/>
  </w:num>
  <w:num w:numId="40">
    <w:abstractNumId w:val="29"/>
  </w:num>
  <w:num w:numId="41">
    <w:abstractNumId w:val="87"/>
  </w:num>
  <w:num w:numId="42">
    <w:abstractNumId w:val="112"/>
  </w:num>
  <w:num w:numId="43">
    <w:abstractNumId w:val="72"/>
  </w:num>
  <w:num w:numId="44">
    <w:abstractNumId w:val="8"/>
    <w:lvlOverride w:ilvl="2">
      <w:lvl w:ilvl="2">
        <w:start w:val="1"/>
        <w:numFmt w:val="decimal"/>
        <w:pStyle w:val="Heading3"/>
        <w:lvlText w:val="%1.%2.%3"/>
        <w:lvlJc w:val="left"/>
        <w:pPr>
          <w:ind w:left="567" w:hanging="567"/>
        </w:pPr>
        <w:rPr>
          <w:rFonts w:hint="default"/>
          <w:b/>
        </w:rPr>
      </w:lvl>
    </w:lvlOverride>
  </w:num>
  <w:num w:numId="45">
    <w:abstractNumId w:val="61"/>
  </w:num>
  <w:num w:numId="46">
    <w:abstractNumId w:val="101"/>
  </w:num>
  <w:num w:numId="47">
    <w:abstractNumId w:val="7"/>
  </w:num>
  <w:num w:numId="48">
    <w:abstractNumId w:val="60"/>
  </w:num>
  <w:num w:numId="49">
    <w:abstractNumId w:val="35"/>
  </w:num>
  <w:num w:numId="50">
    <w:abstractNumId w:val="36"/>
  </w:num>
  <w:num w:numId="51">
    <w:abstractNumId w:val="33"/>
  </w:num>
  <w:num w:numId="52">
    <w:abstractNumId w:val="23"/>
  </w:num>
  <w:num w:numId="53">
    <w:abstractNumId w:val="63"/>
  </w:num>
  <w:num w:numId="54">
    <w:abstractNumId w:val="13"/>
  </w:num>
  <w:num w:numId="55">
    <w:abstractNumId w:val="106"/>
  </w:num>
  <w:num w:numId="56">
    <w:abstractNumId w:val="38"/>
  </w:num>
  <w:num w:numId="57">
    <w:abstractNumId w:val="82"/>
  </w:num>
  <w:num w:numId="58">
    <w:abstractNumId w:val="91"/>
  </w:num>
  <w:num w:numId="59">
    <w:abstractNumId w:val="65"/>
  </w:num>
  <w:num w:numId="60">
    <w:abstractNumId w:val="115"/>
  </w:num>
  <w:num w:numId="61">
    <w:abstractNumId w:val="89"/>
  </w:num>
  <w:num w:numId="62">
    <w:abstractNumId w:val="42"/>
  </w:num>
  <w:num w:numId="63">
    <w:abstractNumId w:val="15"/>
  </w:num>
  <w:num w:numId="64">
    <w:abstractNumId w:val="83"/>
  </w:num>
  <w:num w:numId="65">
    <w:abstractNumId w:val="50"/>
  </w:num>
  <w:num w:numId="66">
    <w:abstractNumId w:val="55"/>
  </w:num>
  <w:num w:numId="67">
    <w:abstractNumId w:val="12"/>
  </w:num>
  <w:num w:numId="68">
    <w:abstractNumId w:val="43"/>
  </w:num>
  <w:num w:numId="69">
    <w:abstractNumId w:val="27"/>
  </w:num>
  <w:num w:numId="70">
    <w:abstractNumId w:val="49"/>
  </w:num>
  <w:num w:numId="71">
    <w:abstractNumId w:val="74"/>
  </w:num>
  <w:num w:numId="72">
    <w:abstractNumId w:val="41"/>
  </w:num>
  <w:num w:numId="73">
    <w:abstractNumId w:val="94"/>
  </w:num>
  <w:num w:numId="74">
    <w:abstractNumId w:val="4"/>
  </w:num>
  <w:num w:numId="75">
    <w:abstractNumId w:val="111"/>
  </w:num>
  <w:num w:numId="76">
    <w:abstractNumId w:val="92"/>
  </w:num>
  <w:num w:numId="7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9"/>
  </w:num>
  <w:num w:numId="79">
    <w:abstractNumId w:val="98"/>
  </w:num>
  <w:num w:numId="80">
    <w:abstractNumId w:val="8"/>
    <w:lvlOverride w:ilvl="0">
      <w:startOverride w:val="4"/>
    </w:lvlOverride>
    <w:lvlOverride w:ilvl="1">
      <w:startOverride w:val="1"/>
    </w:lvlOverride>
    <w:lvlOverride w:ilvl="2">
      <w:startOverride w:val="2"/>
    </w:lvlOverride>
  </w:num>
  <w:num w:numId="81">
    <w:abstractNumId w:val="70"/>
  </w:num>
  <w:num w:numId="82">
    <w:abstractNumId w:val="11"/>
  </w:num>
  <w:num w:numId="83">
    <w:abstractNumId w:val="71"/>
  </w:num>
  <w:num w:numId="84">
    <w:abstractNumId w:val="20"/>
  </w:num>
  <w:num w:numId="85">
    <w:abstractNumId w:val="56"/>
  </w:num>
  <w:num w:numId="86">
    <w:abstractNumId w:val="64"/>
  </w:num>
  <w:num w:numId="87">
    <w:abstractNumId w:val="108"/>
  </w:num>
  <w:num w:numId="88">
    <w:abstractNumId w:val="114"/>
  </w:num>
  <w:num w:numId="89">
    <w:abstractNumId w:val="8"/>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lvl>
    </w:lvlOverride>
    <w:lvlOverride w:ilvl="2">
      <w:lvl w:ilvl="2">
        <w:start w:val="1"/>
        <w:numFmt w:val="decimal"/>
        <w:pStyle w:val="Heading3"/>
        <w:lvlText w:val="%1.%2.%3"/>
        <w:lvlJc w:val="left"/>
        <w:pPr>
          <w:ind w:left="567" w:hanging="567"/>
        </w:pPr>
      </w:lvl>
    </w:lvlOverride>
    <w:lvlOverride w:ilvl="3">
      <w:lvl w:ilvl="3">
        <w:start w:val="1"/>
        <w:numFmt w:val="decimal"/>
        <w:pStyle w:val="Heading4"/>
        <w:suff w:val="space"/>
        <w:lvlText w:val="%1.%2.%3.%4"/>
        <w:lvlJc w:val="left"/>
        <w:pPr>
          <w:ind w:left="1135" w:hanging="567"/>
        </w:pPr>
      </w:lvl>
    </w:lvlOverride>
    <w:lvlOverride w:ilvl="4">
      <w:lvl w:ilvl="4">
        <w:start w:val="1"/>
        <w:numFmt w:val="decimal"/>
        <w:pStyle w:val="Heading5"/>
        <w:suff w:val="space"/>
        <w:lvlText w:val="%1.%2.%3.%4.%5"/>
        <w:lvlJc w:val="left"/>
        <w:pPr>
          <w:ind w:left="567" w:hanging="567"/>
        </w:pPr>
        <w:rPr>
          <w:rFonts w:hint="default"/>
          <w:b w:val="0"/>
          <w:color w:val="auto"/>
        </w:rPr>
      </w:lvl>
    </w:lvlOverride>
    <w:lvlOverride w:ilvl="5">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90">
    <w:abstractNumId w:val="34"/>
  </w:num>
  <w:num w:numId="91">
    <w:abstractNumId w:val="110"/>
  </w:num>
  <w:num w:numId="92">
    <w:abstractNumId w:val="90"/>
  </w:num>
  <w:num w:numId="93">
    <w:abstractNumId w:val="17"/>
  </w:num>
  <w:num w:numId="94">
    <w:abstractNumId w:val="79"/>
  </w:num>
  <w:num w:numId="95">
    <w:abstractNumId w:val="93"/>
  </w:num>
  <w:num w:numId="96">
    <w:abstractNumId w:val="52"/>
  </w:num>
  <w:num w:numId="97">
    <w:abstractNumId w:val="18"/>
  </w:num>
  <w:num w:numId="98">
    <w:abstractNumId w:val="100"/>
  </w:num>
  <w:num w:numId="99">
    <w:abstractNumId w:val="6"/>
  </w:num>
  <w:num w:numId="100">
    <w:abstractNumId w:val="19"/>
  </w:num>
  <w:num w:numId="101">
    <w:abstractNumId w:val="24"/>
  </w:num>
  <w:num w:numId="102">
    <w:abstractNumId w:val="59"/>
  </w:num>
  <w:num w:numId="103">
    <w:abstractNumId w:val="80"/>
  </w:num>
  <w:num w:numId="104">
    <w:abstractNumId w:val="40"/>
  </w:num>
  <w:num w:numId="105">
    <w:abstractNumId w:val="32"/>
  </w:num>
  <w:num w:numId="106">
    <w:abstractNumId w:val="10"/>
  </w:num>
  <w:num w:numId="107">
    <w:abstractNumId w:val="31"/>
  </w:num>
  <w:num w:numId="108">
    <w:abstractNumId w:val="58"/>
  </w:num>
  <w:num w:numId="109">
    <w:abstractNumId w:val="47"/>
  </w:num>
  <w:num w:numId="110">
    <w:abstractNumId w:val="62"/>
  </w:num>
  <w:num w:numId="111">
    <w:abstractNumId w:val="2"/>
  </w:num>
  <w:num w:numId="112">
    <w:abstractNumId w:val="9"/>
  </w:num>
  <w:num w:numId="113">
    <w:abstractNumId w:val="105"/>
  </w:num>
  <w:num w:numId="114">
    <w:abstractNumId w:val="66"/>
  </w:num>
  <w:num w:numId="115">
    <w:abstractNumId w:val="25"/>
  </w:num>
  <w:num w:numId="116">
    <w:abstractNumId w:val="16"/>
  </w:num>
  <w:num w:numId="117">
    <w:abstractNumId w:val="5"/>
  </w:num>
  <w:num w:numId="118">
    <w:abstractNumId w:val="104"/>
  </w:num>
  <w:num w:numId="119">
    <w:abstractNumId w:val="30"/>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1D"/>
    <w:rsid w:val="00001165"/>
    <w:rsid w:val="00003ECD"/>
    <w:rsid w:val="000048A7"/>
    <w:rsid w:val="00005286"/>
    <w:rsid w:val="00012454"/>
    <w:rsid w:val="00014DDC"/>
    <w:rsid w:val="000218B7"/>
    <w:rsid w:val="00021DC9"/>
    <w:rsid w:val="0002219A"/>
    <w:rsid w:val="000374CE"/>
    <w:rsid w:val="0003750D"/>
    <w:rsid w:val="00041BBB"/>
    <w:rsid w:val="0005538F"/>
    <w:rsid w:val="000560FC"/>
    <w:rsid w:val="00062F54"/>
    <w:rsid w:val="0006336A"/>
    <w:rsid w:val="00070F07"/>
    <w:rsid w:val="00072542"/>
    <w:rsid w:val="00075157"/>
    <w:rsid w:val="0007648A"/>
    <w:rsid w:val="00077D7D"/>
    <w:rsid w:val="000875DD"/>
    <w:rsid w:val="00087CD2"/>
    <w:rsid w:val="00087D91"/>
    <w:rsid w:val="0009664A"/>
    <w:rsid w:val="0009698C"/>
    <w:rsid w:val="000A0BE3"/>
    <w:rsid w:val="000A3ABC"/>
    <w:rsid w:val="000A4B14"/>
    <w:rsid w:val="000A5C1E"/>
    <w:rsid w:val="000A7D95"/>
    <w:rsid w:val="000B1A52"/>
    <w:rsid w:val="000B2D59"/>
    <w:rsid w:val="000B439E"/>
    <w:rsid w:val="000C0F14"/>
    <w:rsid w:val="000C1FD3"/>
    <w:rsid w:val="000C56A7"/>
    <w:rsid w:val="000C68A6"/>
    <w:rsid w:val="000C7188"/>
    <w:rsid w:val="000D0338"/>
    <w:rsid w:val="000E14DD"/>
    <w:rsid w:val="000E16AA"/>
    <w:rsid w:val="000E1C50"/>
    <w:rsid w:val="000E357F"/>
    <w:rsid w:val="000F2B2F"/>
    <w:rsid w:val="000F7540"/>
    <w:rsid w:val="00100CB4"/>
    <w:rsid w:val="00102A6B"/>
    <w:rsid w:val="00103520"/>
    <w:rsid w:val="00103EF0"/>
    <w:rsid w:val="0010489C"/>
    <w:rsid w:val="00111BF7"/>
    <w:rsid w:val="0011532B"/>
    <w:rsid w:val="00117150"/>
    <w:rsid w:val="001220F0"/>
    <w:rsid w:val="00124342"/>
    <w:rsid w:val="0013132F"/>
    <w:rsid w:val="001313AD"/>
    <w:rsid w:val="00131954"/>
    <w:rsid w:val="00131FD4"/>
    <w:rsid w:val="00132D36"/>
    <w:rsid w:val="00140641"/>
    <w:rsid w:val="00141F37"/>
    <w:rsid w:val="0014263C"/>
    <w:rsid w:val="00143159"/>
    <w:rsid w:val="00143F36"/>
    <w:rsid w:val="00145EA2"/>
    <w:rsid w:val="00151146"/>
    <w:rsid w:val="00151196"/>
    <w:rsid w:val="00151B63"/>
    <w:rsid w:val="00151FF4"/>
    <w:rsid w:val="0015280F"/>
    <w:rsid w:val="00153D68"/>
    <w:rsid w:val="00154B91"/>
    <w:rsid w:val="0015723D"/>
    <w:rsid w:val="00160F33"/>
    <w:rsid w:val="00161B69"/>
    <w:rsid w:val="001621AA"/>
    <w:rsid w:val="00163E49"/>
    <w:rsid w:val="00165575"/>
    <w:rsid w:val="001761F7"/>
    <w:rsid w:val="0017632E"/>
    <w:rsid w:val="00177B6A"/>
    <w:rsid w:val="00177EBA"/>
    <w:rsid w:val="00180F03"/>
    <w:rsid w:val="001813C3"/>
    <w:rsid w:val="00184BD7"/>
    <w:rsid w:val="0018714B"/>
    <w:rsid w:val="00187D86"/>
    <w:rsid w:val="00193065"/>
    <w:rsid w:val="001948CC"/>
    <w:rsid w:val="001A50CD"/>
    <w:rsid w:val="001A7BA7"/>
    <w:rsid w:val="001B2FE2"/>
    <w:rsid w:val="001B46F8"/>
    <w:rsid w:val="001B63DC"/>
    <w:rsid w:val="001C3179"/>
    <w:rsid w:val="001C4864"/>
    <w:rsid w:val="001C5864"/>
    <w:rsid w:val="001D0FC8"/>
    <w:rsid w:val="001D1C9E"/>
    <w:rsid w:val="001D651D"/>
    <w:rsid w:val="001E230F"/>
    <w:rsid w:val="001E2F3D"/>
    <w:rsid w:val="001E3153"/>
    <w:rsid w:val="001E3F2B"/>
    <w:rsid w:val="001E77D6"/>
    <w:rsid w:val="001F26BB"/>
    <w:rsid w:val="001F2C74"/>
    <w:rsid w:val="001F5EDD"/>
    <w:rsid w:val="001F7572"/>
    <w:rsid w:val="0020708D"/>
    <w:rsid w:val="002075E9"/>
    <w:rsid w:val="00211E81"/>
    <w:rsid w:val="00214F9B"/>
    <w:rsid w:val="00215CB9"/>
    <w:rsid w:val="002177C8"/>
    <w:rsid w:val="00222B17"/>
    <w:rsid w:val="00223B97"/>
    <w:rsid w:val="00227011"/>
    <w:rsid w:val="00230828"/>
    <w:rsid w:val="00231DB3"/>
    <w:rsid w:val="002323A2"/>
    <w:rsid w:val="00233A39"/>
    <w:rsid w:val="00234C01"/>
    <w:rsid w:val="00234E2A"/>
    <w:rsid w:val="00235913"/>
    <w:rsid w:val="00237B9E"/>
    <w:rsid w:val="00246670"/>
    <w:rsid w:val="002475F7"/>
    <w:rsid w:val="0025022A"/>
    <w:rsid w:val="00250C9E"/>
    <w:rsid w:val="00251498"/>
    <w:rsid w:val="002531F7"/>
    <w:rsid w:val="00253404"/>
    <w:rsid w:val="0026097F"/>
    <w:rsid w:val="00260F2A"/>
    <w:rsid w:val="0026119C"/>
    <w:rsid w:val="0026422A"/>
    <w:rsid w:val="00265747"/>
    <w:rsid w:val="0026750E"/>
    <w:rsid w:val="00267990"/>
    <w:rsid w:val="0027052F"/>
    <w:rsid w:val="00275853"/>
    <w:rsid w:val="00286D72"/>
    <w:rsid w:val="00287521"/>
    <w:rsid w:val="00291051"/>
    <w:rsid w:val="002929F3"/>
    <w:rsid w:val="00292A86"/>
    <w:rsid w:val="002940D2"/>
    <w:rsid w:val="0029496C"/>
    <w:rsid w:val="002949F3"/>
    <w:rsid w:val="002A3AA8"/>
    <w:rsid w:val="002A684A"/>
    <w:rsid w:val="002A74A7"/>
    <w:rsid w:val="002A7DA2"/>
    <w:rsid w:val="002B0690"/>
    <w:rsid w:val="002B187F"/>
    <w:rsid w:val="002B260C"/>
    <w:rsid w:val="002B3232"/>
    <w:rsid w:val="002B3A9D"/>
    <w:rsid w:val="002C2516"/>
    <w:rsid w:val="002C3D5B"/>
    <w:rsid w:val="002C6524"/>
    <w:rsid w:val="002C6F5D"/>
    <w:rsid w:val="002E001A"/>
    <w:rsid w:val="002E36D7"/>
    <w:rsid w:val="002E5AED"/>
    <w:rsid w:val="002E6391"/>
    <w:rsid w:val="002E71B3"/>
    <w:rsid w:val="002E74C5"/>
    <w:rsid w:val="002F01C0"/>
    <w:rsid w:val="002F7F88"/>
    <w:rsid w:val="0030201B"/>
    <w:rsid w:val="00305538"/>
    <w:rsid w:val="00306443"/>
    <w:rsid w:val="00313D6C"/>
    <w:rsid w:val="003201AF"/>
    <w:rsid w:val="003210AE"/>
    <w:rsid w:val="003211B8"/>
    <w:rsid w:val="00327459"/>
    <w:rsid w:val="00337106"/>
    <w:rsid w:val="003434D8"/>
    <w:rsid w:val="003445A7"/>
    <w:rsid w:val="00347D10"/>
    <w:rsid w:val="0035287E"/>
    <w:rsid w:val="003531F7"/>
    <w:rsid w:val="00355E9B"/>
    <w:rsid w:val="00355F29"/>
    <w:rsid w:val="003571BB"/>
    <w:rsid w:val="0036570B"/>
    <w:rsid w:val="003672E8"/>
    <w:rsid w:val="003711BF"/>
    <w:rsid w:val="00373D27"/>
    <w:rsid w:val="003741AF"/>
    <w:rsid w:val="00375E50"/>
    <w:rsid w:val="00380645"/>
    <w:rsid w:val="003806BB"/>
    <w:rsid w:val="00386D23"/>
    <w:rsid w:val="003919A1"/>
    <w:rsid w:val="003943CE"/>
    <w:rsid w:val="00394D10"/>
    <w:rsid w:val="00396A55"/>
    <w:rsid w:val="003977B9"/>
    <w:rsid w:val="003A0CF0"/>
    <w:rsid w:val="003A16A6"/>
    <w:rsid w:val="003A19E4"/>
    <w:rsid w:val="003B21C2"/>
    <w:rsid w:val="003B4D3D"/>
    <w:rsid w:val="003B7757"/>
    <w:rsid w:val="003C29FA"/>
    <w:rsid w:val="003C3ED9"/>
    <w:rsid w:val="003D0E06"/>
    <w:rsid w:val="003D5305"/>
    <w:rsid w:val="003D75DB"/>
    <w:rsid w:val="003E0A27"/>
    <w:rsid w:val="003E12CF"/>
    <w:rsid w:val="003E1B3C"/>
    <w:rsid w:val="003F557E"/>
    <w:rsid w:val="003F7A48"/>
    <w:rsid w:val="003F7BFE"/>
    <w:rsid w:val="00400714"/>
    <w:rsid w:val="00401C70"/>
    <w:rsid w:val="004051C0"/>
    <w:rsid w:val="00407C84"/>
    <w:rsid w:val="00412C10"/>
    <w:rsid w:val="00413122"/>
    <w:rsid w:val="00416759"/>
    <w:rsid w:val="004176AA"/>
    <w:rsid w:val="00417876"/>
    <w:rsid w:val="004207C9"/>
    <w:rsid w:val="004213E4"/>
    <w:rsid w:val="00422EA4"/>
    <w:rsid w:val="00436CB8"/>
    <w:rsid w:val="004453C8"/>
    <w:rsid w:val="00445B91"/>
    <w:rsid w:val="00461ABD"/>
    <w:rsid w:val="004651ED"/>
    <w:rsid w:val="00473F58"/>
    <w:rsid w:val="00484FBE"/>
    <w:rsid w:val="0048501B"/>
    <w:rsid w:val="00490713"/>
    <w:rsid w:val="00495A0A"/>
    <w:rsid w:val="00496E1A"/>
    <w:rsid w:val="004A43C8"/>
    <w:rsid w:val="004A6E7A"/>
    <w:rsid w:val="004B0332"/>
    <w:rsid w:val="004B0829"/>
    <w:rsid w:val="004B3761"/>
    <w:rsid w:val="004B3B59"/>
    <w:rsid w:val="004B4BCF"/>
    <w:rsid w:val="004C046B"/>
    <w:rsid w:val="004C1155"/>
    <w:rsid w:val="004C11BD"/>
    <w:rsid w:val="004C2207"/>
    <w:rsid w:val="004C3757"/>
    <w:rsid w:val="004C3A3C"/>
    <w:rsid w:val="004C63F5"/>
    <w:rsid w:val="004C7AA1"/>
    <w:rsid w:val="004D2AE6"/>
    <w:rsid w:val="004D3817"/>
    <w:rsid w:val="004D47F9"/>
    <w:rsid w:val="004E5800"/>
    <w:rsid w:val="004E6391"/>
    <w:rsid w:val="004E7E8C"/>
    <w:rsid w:val="004F3788"/>
    <w:rsid w:val="004F5065"/>
    <w:rsid w:val="004F5C93"/>
    <w:rsid w:val="00504C22"/>
    <w:rsid w:val="00504F20"/>
    <w:rsid w:val="00512386"/>
    <w:rsid w:val="00512A12"/>
    <w:rsid w:val="00512FAF"/>
    <w:rsid w:val="00513C34"/>
    <w:rsid w:val="00513DED"/>
    <w:rsid w:val="0051727D"/>
    <w:rsid w:val="0052054D"/>
    <w:rsid w:val="00522564"/>
    <w:rsid w:val="00522E16"/>
    <w:rsid w:val="00525FD7"/>
    <w:rsid w:val="00527C18"/>
    <w:rsid w:val="0053081B"/>
    <w:rsid w:val="00530F7E"/>
    <w:rsid w:val="00530FAE"/>
    <w:rsid w:val="005333A8"/>
    <w:rsid w:val="00534217"/>
    <w:rsid w:val="00536A5E"/>
    <w:rsid w:val="005405C5"/>
    <w:rsid w:val="00540C75"/>
    <w:rsid w:val="005478A9"/>
    <w:rsid w:val="0055058F"/>
    <w:rsid w:val="00551E3E"/>
    <w:rsid w:val="005521F3"/>
    <w:rsid w:val="00560D99"/>
    <w:rsid w:val="00560F4B"/>
    <w:rsid w:val="00561387"/>
    <w:rsid w:val="005623A2"/>
    <w:rsid w:val="0056614F"/>
    <w:rsid w:val="005707A3"/>
    <w:rsid w:val="00573321"/>
    <w:rsid w:val="0057366F"/>
    <w:rsid w:val="00573F33"/>
    <w:rsid w:val="00576C51"/>
    <w:rsid w:val="00583027"/>
    <w:rsid w:val="00583E6B"/>
    <w:rsid w:val="00593247"/>
    <w:rsid w:val="005934DB"/>
    <w:rsid w:val="00593A49"/>
    <w:rsid w:val="00595AD7"/>
    <w:rsid w:val="0059656E"/>
    <w:rsid w:val="005965B1"/>
    <w:rsid w:val="00596F86"/>
    <w:rsid w:val="00597D4A"/>
    <w:rsid w:val="00597F2F"/>
    <w:rsid w:val="005A0CB5"/>
    <w:rsid w:val="005A1A93"/>
    <w:rsid w:val="005A41AE"/>
    <w:rsid w:val="005A46B5"/>
    <w:rsid w:val="005A6ED7"/>
    <w:rsid w:val="005A74FB"/>
    <w:rsid w:val="005B18DD"/>
    <w:rsid w:val="005B37FD"/>
    <w:rsid w:val="005B47D9"/>
    <w:rsid w:val="005B4A13"/>
    <w:rsid w:val="005B6595"/>
    <w:rsid w:val="005B6F06"/>
    <w:rsid w:val="005C4127"/>
    <w:rsid w:val="005C428D"/>
    <w:rsid w:val="005C5220"/>
    <w:rsid w:val="005D5912"/>
    <w:rsid w:val="005D5CCF"/>
    <w:rsid w:val="005D7BBA"/>
    <w:rsid w:val="005E0250"/>
    <w:rsid w:val="005E0771"/>
    <w:rsid w:val="005E2437"/>
    <w:rsid w:val="005E27FB"/>
    <w:rsid w:val="005E320B"/>
    <w:rsid w:val="005E70F0"/>
    <w:rsid w:val="005E7FD6"/>
    <w:rsid w:val="005F2530"/>
    <w:rsid w:val="005F2C2E"/>
    <w:rsid w:val="005F4935"/>
    <w:rsid w:val="005F61AA"/>
    <w:rsid w:val="005F70BA"/>
    <w:rsid w:val="005F7484"/>
    <w:rsid w:val="0060212A"/>
    <w:rsid w:val="00603845"/>
    <w:rsid w:val="00604265"/>
    <w:rsid w:val="0060494F"/>
    <w:rsid w:val="00605134"/>
    <w:rsid w:val="00607D18"/>
    <w:rsid w:val="00607D47"/>
    <w:rsid w:val="00607EF8"/>
    <w:rsid w:val="00613867"/>
    <w:rsid w:val="006139F0"/>
    <w:rsid w:val="00615D20"/>
    <w:rsid w:val="00616B00"/>
    <w:rsid w:val="00617CFF"/>
    <w:rsid w:val="00620579"/>
    <w:rsid w:val="00621A13"/>
    <w:rsid w:val="00621FE1"/>
    <w:rsid w:val="006253FA"/>
    <w:rsid w:val="006272AC"/>
    <w:rsid w:val="0063254D"/>
    <w:rsid w:val="00632895"/>
    <w:rsid w:val="00634C43"/>
    <w:rsid w:val="006357BB"/>
    <w:rsid w:val="006533C7"/>
    <w:rsid w:val="006552A5"/>
    <w:rsid w:val="00656A8E"/>
    <w:rsid w:val="00662A6B"/>
    <w:rsid w:val="00666F93"/>
    <w:rsid w:val="00672AB2"/>
    <w:rsid w:val="006804C2"/>
    <w:rsid w:val="006856DA"/>
    <w:rsid w:val="00686F5B"/>
    <w:rsid w:val="006877D7"/>
    <w:rsid w:val="006925C1"/>
    <w:rsid w:val="00692908"/>
    <w:rsid w:val="0069421C"/>
    <w:rsid w:val="00696AC8"/>
    <w:rsid w:val="006A164A"/>
    <w:rsid w:val="006A3BD9"/>
    <w:rsid w:val="006A4A17"/>
    <w:rsid w:val="006A5120"/>
    <w:rsid w:val="006A55F1"/>
    <w:rsid w:val="006A5A54"/>
    <w:rsid w:val="006A5D17"/>
    <w:rsid w:val="006B3140"/>
    <w:rsid w:val="006C0A8D"/>
    <w:rsid w:val="006C79E8"/>
    <w:rsid w:val="006D342A"/>
    <w:rsid w:val="006E11BC"/>
    <w:rsid w:val="006E1C87"/>
    <w:rsid w:val="006E2233"/>
    <w:rsid w:val="006E3441"/>
    <w:rsid w:val="006F011E"/>
    <w:rsid w:val="006F3F92"/>
    <w:rsid w:val="006F4069"/>
    <w:rsid w:val="006F6614"/>
    <w:rsid w:val="007006B8"/>
    <w:rsid w:val="00700E84"/>
    <w:rsid w:val="00702BB6"/>
    <w:rsid w:val="0070339A"/>
    <w:rsid w:val="00703AA4"/>
    <w:rsid w:val="00703EED"/>
    <w:rsid w:val="00707631"/>
    <w:rsid w:val="007076A1"/>
    <w:rsid w:val="00710F8D"/>
    <w:rsid w:val="0071278B"/>
    <w:rsid w:val="007239BA"/>
    <w:rsid w:val="007240B7"/>
    <w:rsid w:val="00724610"/>
    <w:rsid w:val="0072505B"/>
    <w:rsid w:val="00725889"/>
    <w:rsid w:val="0072760B"/>
    <w:rsid w:val="00732191"/>
    <w:rsid w:val="00733158"/>
    <w:rsid w:val="00733FB4"/>
    <w:rsid w:val="00735125"/>
    <w:rsid w:val="00741CAF"/>
    <w:rsid w:val="00742328"/>
    <w:rsid w:val="00751665"/>
    <w:rsid w:val="00753451"/>
    <w:rsid w:val="00754D56"/>
    <w:rsid w:val="00756C94"/>
    <w:rsid w:val="00757244"/>
    <w:rsid w:val="00766D19"/>
    <w:rsid w:val="007733F3"/>
    <w:rsid w:val="00774399"/>
    <w:rsid w:val="0077586D"/>
    <w:rsid w:val="007758D0"/>
    <w:rsid w:val="00776F2E"/>
    <w:rsid w:val="007808F7"/>
    <w:rsid w:val="00784BB5"/>
    <w:rsid w:val="00785040"/>
    <w:rsid w:val="00791D99"/>
    <w:rsid w:val="00797436"/>
    <w:rsid w:val="007A5336"/>
    <w:rsid w:val="007A609D"/>
    <w:rsid w:val="007B415E"/>
    <w:rsid w:val="007C618D"/>
    <w:rsid w:val="007C6533"/>
    <w:rsid w:val="007C70AA"/>
    <w:rsid w:val="007D0577"/>
    <w:rsid w:val="007D0849"/>
    <w:rsid w:val="007D3FA4"/>
    <w:rsid w:val="007D40FA"/>
    <w:rsid w:val="007D57AD"/>
    <w:rsid w:val="007D6919"/>
    <w:rsid w:val="007D7386"/>
    <w:rsid w:val="007E01D8"/>
    <w:rsid w:val="007E0A48"/>
    <w:rsid w:val="007E38AF"/>
    <w:rsid w:val="007E4D90"/>
    <w:rsid w:val="007E553C"/>
    <w:rsid w:val="007E6FC0"/>
    <w:rsid w:val="007F13F5"/>
    <w:rsid w:val="007F39D6"/>
    <w:rsid w:val="008013BF"/>
    <w:rsid w:val="00803E44"/>
    <w:rsid w:val="008049F9"/>
    <w:rsid w:val="00805122"/>
    <w:rsid w:val="00805234"/>
    <w:rsid w:val="008078EF"/>
    <w:rsid w:val="00811091"/>
    <w:rsid w:val="00816F92"/>
    <w:rsid w:val="0081701F"/>
    <w:rsid w:val="00820499"/>
    <w:rsid w:val="0082146A"/>
    <w:rsid w:val="008216CA"/>
    <w:rsid w:val="008228E6"/>
    <w:rsid w:val="008273F3"/>
    <w:rsid w:val="008275D8"/>
    <w:rsid w:val="0083551A"/>
    <w:rsid w:val="008360E8"/>
    <w:rsid w:val="00837D22"/>
    <w:rsid w:val="00840E16"/>
    <w:rsid w:val="008413B8"/>
    <w:rsid w:val="0084329D"/>
    <w:rsid w:val="00843CB4"/>
    <w:rsid w:val="0085627E"/>
    <w:rsid w:val="00857E96"/>
    <w:rsid w:val="008600CB"/>
    <w:rsid w:val="00861103"/>
    <w:rsid w:val="008644ED"/>
    <w:rsid w:val="00864FB6"/>
    <w:rsid w:val="008651BE"/>
    <w:rsid w:val="00867D65"/>
    <w:rsid w:val="00871111"/>
    <w:rsid w:val="008711B7"/>
    <w:rsid w:val="00872CBD"/>
    <w:rsid w:val="0087357C"/>
    <w:rsid w:val="00873C80"/>
    <w:rsid w:val="008741FC"/>
    <w:rsid w:val="00884257"/>
    <w:rsid w:val="00884951"/>
    <w:rsid w:val="00885E88"/>
    <w:rsid w:val="00887169"/>
    <w:rsid w:val="00887918"/>
    <w:rsid w:val="00890ED8"/>
    <w:rsid w:val="00891392"/>
    <w:rsid w:val="008A43AA"/>
    <w:rsid w:val="008A574F"/>
    <w:rsid w:val="008B6BBF"/>
    <w:rsid w:val="008C4AFF"/>
    <w:rsid w:val="008D4030"/>
    <w:rsid w:val="008D7BD0"/>
    <w:rsid w:val="008E07AA"/>
    <w:rsid w:val="008E4D2A"/>
    <w:rsid w:val="008E4E0F"/>
    <w:rsid w:val="008E504C"/>
    <w:rsid w:val="008E59CE"/>
    <w:rsid w:val="008E65C6"/>
    <w:rsid w:val="008E6B21"/>
    <w:rsid w:val="008E7545"/>
    <w:rsid w:val="008E759E"/>
    <w:rsid w:val="008F15E4"/>
    <w:rsid w:val="008F54DE"/>
    <w:rsid w:val="009021D7"/>
    <w:rsid w:val="00903BFC"/>
    <w:rsid w:val="00905677"/>
    <w:rsid w:val="009056E8"/>
    <w:rsid w:val="00907D8E"/>
    <w:rsid w:val="00917902"/>
    <w:rsid w:val="00922EC9"/>
    <w:rsid w:val="00926DBC"/>
    <w:rsid w:val="00926E61"/>
    <w:rsid w:val="0093012F"/>
    <w:rsid w:val="00930529"/>
    <w:rsid w:val="00937BBD"/>
    <w:rsid w:val="009408CC"/>
    <w:rsid w:val="00942B4A"/>
    <w:rsid w:val="00942D97"/>
    <w:rsid w:val="00943790"/>
    <w:rsid w:val="00953DFC"/>
    <w:rsid w:val="00963C30"/>
    <w:rsid w:val="0097000A"/>
    <w:rsid w:val="00972E82"/>
    <w:rsid w:val="00976354"/>
    <w:rsid w:val="00980940"/>
    <w:rsid w:val="00980FF6"/>
    <w:rsid w:val="00983663"/>
    <w:rsid w:val="00986105"/>
    <w:rsid w:val="00996FBA"/>
    <w:rsid w:val="009A07C6"/>
    <w:rsid w:val="009A0F51"/>
    <w:rsid w:val="009A26AD"/>
    <w:rsid w:val="009A762D"/>
    <w:rsid w:val="009B72D8"/>
    <w:rsid w:val="009B7900"/>
    <w:rsid w:val="009C0D1E"/>
    <w:rsid w:val="009D11B4"/>
    <w:rsid w:val="009D6AE2"/>
    <w:rsid w:val="009D7A0C"/>
    <w:rsid w:val="009E371E"/>
    <w:rsid w:val="009E5557"/>
    <w:rsid w:val="009F02F1"/>
    <w:rsid w:val="009F33DE"/>
    <w:rsid w:val="009F34D8"/>
    <w:rsid w:val="009F4D84"/>
    <w:rsid w:val="00A00723"/>
    <w:rsid w:val="00A02FB7"/>
    <w:rsid w:val="00A04FB7"/>
    <w:rsid w:val="00A056E5"/>
    <w:rsid w:val="00A058DB"/>
    <w:rsid w:val="00A06C58"/>
    <w:rsid w:val="00A1058C"/>
    <w:rsid w:val="00A105E4"/>
    <w:rsid w:val="00A12F69"/>
    <w:rsid w:val="00A14C8E"/>
    <w:rsid w:val="00A15DE7"/>
    <w:rsid w:val="00A20B01"/>
    <w:rsid w:val="00A21293"/>
    <w:rsid w:val="00A22826"/>
    <w:rsid w:val="00A24E35"/>
    <w:rsid w:val="00A30DA4"/>
    <w:rsid w:val="00A31D01"/>
    <w:rsid w:val="00A32230"/>
    <w:rsid w:val="00A332CD"/>
    <w:rsid w:val="00A35962"/>
    <w:rsid w:val="00A371B8"/>
    <w:rsid w:val="00A377B1"/>
    <w:rsid w:val="00A44D99"/>
    <w:rsid w:val="00A47755"/>
    <w:rsid w:val="00A5260E"/>
    <w:rsid w:val="00A53DCD"/>
    <w:rsid w:val="00A55837"/>
    <w:rsid w:val="00A55F26"/>
    <w:rsid w:val="00A62B8F"/>
    <w:rsid w:val="00A65726"/>
    <w:rsid w:val="00A67A9F"/>
    <w:rsid w:val="00A741D6"/>
    <w:rsid w:val="00A754F0"/>
    <w:rsid w:val="00A76EB3"/>
    <w:rsid w:val="00A82F1B"/>
    <w:rsid w:val="00A839DE"/>
    <w:rsid w:val="00A8581D"/>
    <w:rsid w:val="00A86CC0"/>
    <w:rsid w:val="00A91C05"/>
    <w:rsid w:val="00A94C81"/>
    <w:rsid w:val="00A957D2"/>
    <w:rsid w:val="00A9690E"/>
    <w:rsid w:val="00AA3CDF"/>
    <w:rsid w:val="00AA5BF0"/>
    <w:rsid w:val="00AB0B86"/>
    <w:rsid w:val="00AB19D5"/>
    <w:rsid w:val="00AB361C"/>
    <w:rsid w:val="00AC69A5"/>
    <w:rsid w:val="00AC7C1D"/>
    <w:rsid w:val="00AD097C"/>
    <w:rsid w:val="00AD133C"/>
    <w:rsid w:val="00AD34B8"/>
    <w:rsid w:val="00AD460A"/>
    <w:rsid w:val="00AD7143"/>
    <w:rsid w:val="00AE2574"/>
    <w:rsid w:val="00AE3179"/>
    <w:rsid w:val="00AE5E3B"/>
    <w:rsid w:val="00AE67FE"/>
    <w:rsid w:val="00AE726A"/>
    <w:rsid w:val="00AF05FE"/>
    <w:rsid w:val="00AF124B"/>
    <w:rsid w:val="00AF6423"/>
    <w:rsid w:val="00B01D51"/>
    <w:rsid w:val="00B051AB"/>
    <w:rsid w:val="00B05CC3"/>
    <w:rsid w:val="00B05E87"/>
    <w:rsid w:val="00B061AF"/>
    <w:rsid w:val="00B06C7C"/>
    <w:rsid w:val="00B10D08"/>
    <w:rsid w:val="00B12F3C"/>
    <w:rsid w:val="00B138C7"/>
    <w:rsid w:val="00B168F9"/>
    <w:rsid w:val="00B16DEC"/>
    <w:rsid w:val="00B200C4"/>
    <w:rsid w:val="00B2082C"/>
    <w:rsid w:val="00B21C62"/>
    <w:rsid w:val="00B222ED"/>
    <w:rsid w:val="00B24379"/>
    <w:rsid w:val="00B24513"/>
    <w:rsid w:val="00B2743C"/>
    <w:rsid w:val="00B3097A"/>
    <w:rsid w:val="00B374D9"/>
    <w:rsid w:val="00B402FF"/>
    <w:rsid w:val="00B425B0"/>
    <w:rsid w:val="00B45000"/>
    <w:rsid w:val="00B450E6"/>
    <w:rsid w:val="00B46FFE"/>
    <w:rsid w:val="00B5236F"/>
    <w:rsid w:val="00B52647"/>
    <w:rsid w:val="00B542D4"/>
    <w:rsid w:val="00B54314"/>
    <w:rsid w:val="00B54BBF"/>
    <w:rsid w:val="00B55267"/>
    <w:rsid w:val="00B562F3"/>
    <w:rsid w:val="00B5770F"/>
    <w:rsid w:val="00B63E17"/>
    <w:rsid w:val="00B649DE"/>
    <w:rsid w:val="00B709FB"/>
    <w:rsid w:val="00B7255B"/>
    <w:rsid w:val="00B72DF0"/>
    <w:rsid w:val="00B77047"/>
    <w:rsid w:val="00B80829"/>
    <w:rsid w:val="00B80FF6"/>
    <w:rsid w:val="00B81ED5"/>
    <w:rsid w:val="00B874DB"/>
    <w:rsid w:val="00B87534"/>
    <w:rsid w:val="00B9152C"/>
    <w:rsid w:val="00B93475"/>
    <w:rsid w:val="00B943DA"/>
    <w:rsid w:val="00B96BBC"/>
    <w:rsid w:val="00B96D1C"/>
    <w:rsid w:val="00BA1121"/>
    <w:rsid w:val="00BA48A0"/>
    <w:rsid w:val="00BA5353"/>
    <w:rsid w:val="00BA7077"/>
    <w:rsid w:val="00BB365B"/>
    <w:rsid w:val="00BC4635"/>
    <w:rsid w:val="00BD037D"/>
    <w:rsid w:val="00BD74D9"/>
    <w:rsid w:val="00BE0663"/>
    <w:rsid w:val="00BE0BE5"/>
    <w:rsid w:val="00BE1BDC"/>
    <w:rsid w:val="00BE362F"/>
    <w:rsid w:val="00BF0906"/>
    <w:rsid w:val="00BF6637"/>
    <w:rsid w:val="00BF6DEC"/>
    <w:rsid w:val="00C00236"/>
    <w:rsid w:val="00C00585"/>
    <w:rsid w:val="00C00692"/>
    <w:rsid w:val="00C026C6"/>
    <w:rsid w:val="00C04F82"/>
    <w:rsid w:val="00C0619F"/>
    <w:rsid w:val="00C1106B"/>
    <w:rsid w:val="00C1455C"/>
    <w:rsid w:val="00C14FDB"/>
    <w:rsid w:val="00C17E24"/>
    <w:rsid w:val="00C22F99"/>
    <w:rsid w:val="00C25519"/>
    <w:rsid w:val="00C2646C"/>
    <w:rsid w:val="00C32B24"/>
    <w:rsid w:val="00C330B9"/>
    <w:rsid w:val="00C37484"/>
    <w:rsid w:val="00C42A4E"/>
    <w:rsid w:val="00C440C7"/>
    <w:rsid w:val="00C4496B"/>
    <w:rsid w:val="00C4711E"/>
    <w:rsid w:val="00C4721A"/>
    <w:rsid w:val="00C47C25"/>
    <w:rsid w:val="00C607F0"/>
    <w:rsid w:val="00C62945"/>
    <w:rsid w:val="00C664E3"/>
    <w:rsid w:val="00C66667"/>
    <w:rsid w:val="00C70A88"/>
    <w:rsid w:val="00C73E9A"/>
    <w:rsid w:val="00C779D5"/>
    <w:rsid w:val="00C81A9C"/>
    <w:rsid w:val="00C838A7"/>
    <w:rsid w:val="00C84331"/>
    <w:rsid w:val="00C86426"/>
    <w:rsid w:val="00C96950"/>
    <w:rsid w:val="00CA0C17"/>
    <w:rsid w:val="00CA2193"/>
    <w:rsid w:val="00CA52BB"/>
    <w:rsid w:val="00CA60AE"/>
    <w:rsid w:val="00CA731E"/>
    <w:rsid w:val="00CB1BA1"/>
    <w:rsid w:val="00CB28EC"/>
    <w:rsid w:val="00CB7A77"/>
    <w:rsid w:val="00CC2619"/>
    <w:rsid w:val="00CC2E49"/>
    <w:rsid w:val="00CC6BB7"/>
    <w:rsid w:val="00CD35D8"/>
    <w:rsid w:val="00CD6930"/>
    <w:rsid w:val="00CD7151"/>
    <w:rsid w:val="00CE0648"/>
    <w:rsid w:val="00CE0D4F"/>
    <w:rsid w:val="00CE4A9B"/>
    <w:rsid w:val="00CF08B7"/>
    <w:rsid w:val="00CF2D9C"/>
    <w:rsid w:val="00CF6D07"/>
    <w:rsid w:val="00D045B2"/>
    <w:rsid w:val="00D05AFE"/>
    <w:rsid w:val="00D126D3"/>
    <w:rsid w:val="00D128F9"/>
    <w:rsid w:val="00D1711C"/>
    <w:rsid w:val="00D21F97"/>
    <w:rsid w:val="00D25E4A"/>
    <w:rsid w:val="00D277BF"/>
    <w:rsid w:val="00D27E4A"/>
    <w:rsid w:val="00D30CF8"/>
    <w:rsid w:val="00D34BA5"/>
    <w:rsid w:val="00D358E5"/>
    <w:rsid w:val="00D361B4"/>
    <w:rsid w:val="00D40D8F"/>
    <w:rsid w:val="00D521C9"/>
    <w:rsid w:val="00D53594"/>
    <w:rsid w:val="00D53E2D"/>
    <w:rsid w:val="00D540CB"/>
    <w:rsid w:val="00D55E35"/>
    <w:rsid w:val="00D57978"/>
    <w:rsid w:val="00D604EF"/>
    <w:rsid w:val="00D61A95"/>
    <w:rsid w:val="00D631B3"/>
    <w:rsid w:val="00D64DC3"/>
    <w:rsid w:val="00D76C57"/>
    <w:rsid w:val="00D7773B"/>
    <w:rsid w:val="00D8212E"/>
    <w:rsid w:val="00D826CA"/>
    <w:rsid w:val="00D86CAE"/>
    <w:rsid w:val="00D91B0F"/>
    <w:rsid w:val="00D97E72"/>
    <w:rsid w:val="00DA2545"/>
    <w:rsid w:val="00DA363C"/>
    <w:rsid w:val="00DA5976"/>
    <w:rsid w:val="00DB1847"/>
    <w:rsid w:val="00DB18F5"/>
    <w:rsid w:val="00DB1F7C"/>
    <w:rsid w:val="00DB4032"/>
    <w:rsid w:val="00DB783D"/>
    <w:rsid w:val="00DD03FF"/>
    <w:rsid w:val="00DD056A"/>
    <w:rsid w:val="00DD21D9"/>
    <w:rsid w:val="00DE2CE1"/>
    <w:rsid w:val="00DE3334"/>
    <w:rsid w:val="00DF0A1E"/>
    <w:rsid w:val="00DF0CEE"/>
    <w:rsid w:val="00DF3A7D"/>
    <w:rsid w:val="00DF6357"/>
    <w:rsid w:val="00E0256C"/>
    <w:rsid w:val="00E030BC"/>
    <w:rsid w:val="00E043A5"/>
    <w:rsid w:val="00E05534"/>
    <w:rsid w:val="00E06686"/>
    <w:rsid w:val="00E10CC6"/>
    <w:rsid w:val="00E11B9E"/>
    <w:rsid w:val="00E15F47"/>
    <w:rsid w:val="00E17B16"/>
    <w:rsid w:val="00E21EF6"/>
    <w:rsid w:val="00E25C36"/>
    <w:rsid w:val="00E2713B"/>
    <w:rsid w:val="00E300AB"/>
    <w:rsid w:val="00E346B9"/>
    <w:rsid w:val="00E3617A"/>
    <w:rsid w:val="00E36635"/>
    <w:rsid w:val="00E43059"/>
    <w:rsid w:val="00E440EB"/>
    <w:rsid w:val="00E45BB8"/>
    <w:rsid w:val="00E46372"/>
    <w:rsid w:val="00E4697B"/>
    <w:rsid w:val="00E46EE9"/>
    <w:rsid w:val="00E5740F"/>
    <w:rsid w:val="00E60BE0"/>
    <w:rsid w:val="00E61C54"/>
    <w:rsid w:val="00E63E7D"/>
    <w:rsid w:val="00E64E66"/>
    <w:rsid w:val="00E66C8F"/>
    <w:rsid w:val="00E704FA"/>
    <w:rsid w:val="00E821CD"/>
    <w:rsid w:val="00E822EA"/>
    <w:rsid w:val="00E8344E"/>
    <w:rsid w:val="00E865D7"/>
    <w:rsid w:val="00E87622"/>
    <w:rsid w:val="00E96EF1"/>
    <w:rsid w:val="00EA48D5"/>
    <w:rsid w:val="00EB16AF"/>
    <w:rsid w:val="00EB4B6A"/>
    <w:rsid w:val="00EB6894"/>
    <w:rsid w:val="00EC2D67"/>
    <w:rsid w:val="00EC3060"/>
    <w:rsid w:val="00EC3227"/>
    <w:rsid w:val="00EC359F"/>
    <w:rsid w:val="00EC3C9E"/>
    <w:rsid w:val="00EC6F7C"/>
    <w:rsid w:val="00ED785B"/>
    <w:rsid w:val="00EE0F0E"/>
    <w:rsid w:val="00EE16FC"/>
    <w:rsid w:val="00EE4926"/>
    <w:rsid w:val="00EE65A8"/>
    <w:rsid w:val="00EF035C"/>
    <w:rsid w:val="00EF18B4"/>
    <w:rsid w:val="00F000B6"/>
    <w:rsid w:val="00F016D9"/>
    <w:rsid w:val="00F103D3"/>
    <w:rsid w:val="00F111A0"/>
    <w:rsid w:val="00F12BEC"/>
    <w:rsid w:val="00F13058"/>
    <w:rsid w:val="00F17892"/>
    <w:rsid w:val="00F2293B"/>
    <w:rsid w:val="00F2583E"/>
    <w:rsid w:val="00F31E3A"/>
    <w:rsid w:val="00F324D3"/>
    <w:rsid w:val="00F346B5"/>
    <w:rsid w:val="00F34F50"/>
    <w:rsid w:val="00F37485"/>
    <w:rsid w:val="00F37BD6"/>
    <w:rsid w:val="00F4202C"/>
    <w:rsid w:val="00F42503"/>
    <w:rsid w:val="00F45B53"/>
    <w:rsid w:val="00F470CB"/>
    <w:rsid w:val="00F51B1D"/>
    <w:rsid w:val="00F51EBB"/>
    <w:rsid w:val="00F52232"/>
    <w:rsid w:val="00F55490"/>
    <w:rsid w:val="00F5553B"/>
    <w:rsid w:val="00F57298"/>
    <w:rsid w:val="00F57347"/>
    <w:rsid w:val="00F618A6"/>
    <w:rsid w:val="00F61C86"/>
    <w:rsid w:val="00F659E6"/>
    <w:rsid w:val="00F70A16"/>
    <w:rsid w:val="00F726CE"/>
    <w:rsid w:val="00F726FC"/>
    <w:rsid w:val="00F76AD7"/>
    <w:rsid w:val="00F800D2"/>
    <w:rsid w:val="00F82AA6"/>
    <w:rsid w:val="00F837EA"/>
    <w:rsid w:val="00F83DC3"/>
    <w:rsid w:val="00F84BC9"/>
    <w:rsid w:val="00F853A3"/>
    <w:rsid w:val="00F8654F"/>
    <w:rsid w:val="00F869C7"/>
    <w:rsid w:val="00F90549"/>
    <w:rsid w:val="00F90AD2"/>
    <w:rsid w:val="00F91697"/>
    <w:rsid w:val="00F94EC8"/>
    <w:rsid w:val="00F9701D"/>
    <w:rsid w:val="00FA1C25"/>
    <w:rsid w:val="00FA3146"/>
    <w:rsid w:val="00FA4CFD"/>
    <w:rsid w:val="00FA6920"/>
    <w:rsid w:val="00FB0A01"/>
    <w:rsid w:val="00FB44AC"/>
    <w:rsid w:val="00FC5021"/>
    <w:rsid w:val="00FC60F5"/>
    <w:rsid w:val="00FC7798"/>
    <w:rsid w:val="00FD057B"/>
    <w:rsid w:val="00FD3A05"/>
    <w:rsid w:val="00FD5756"/>
    <w:rsid w:val="00FE1784"/>
    <w:rsid w:val="00FE4507"/>
    <w:rsid w:val="00FF065A"/>
    <w:rsid w:val="00FF4440"/>
    <w:rsid w:val="00FF7F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23CE6"/>
  <w15:chartTrackingRefBased/>
  <w15:docId w15:val="{B5C2734E-9DF7-4F81-90F9-1310E0B5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CC6"/>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heading"/>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1,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34"/>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9"/>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SITATable1">
    <w:name w:val="SITA Table1"/>
    <w:basedOn w:val="TableNormal"/>
    <w:uiPriority w:val="99"/>
    <w:rsid w:val="00A8581D"/>
    <w:pPr>
      <w:spacing w:before="40" w:after="40"/>
    </w:pPr>
    <w:rPr>
      <w:sz w:val="20"/>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table" w:customStyle="1" w:styleId="TableGrid36">
    <w:name w:val="Table Grid36"/>
    <w:basedOn w:val="TableNormal"/>
    <w:next w:val="TableGrid"/>
    <w:uiPriority w:val="39"/>
    <w:rsid w:val="00141F3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41F3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TATable4">
    <w:name w:val="SITA Table4"/>
    <w:basedOn w:val="TableNormal"/>
    <w:uiPriority w:val="99"/>
    <w:rsid w:val="007D57AD"/>
    <w:pPr>
      <w:spacing w:before="40" w:after="40"/>
    </w:pPr>
    <w:rPr>
      <w:sz w:val="20"/>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table" w:styleId="GridTable4-Accent1">
    <w:name w:val="Grid Table 4 Accent 1"/>
    <w:basedOn w:val="TableNormal"/>
    <w:uiPriority w:val="49"/>
    <w:rsid w:val="0060426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375E50"/>
    <w:rPr>
      <w:color w:val="605E5C"/>
      <w:shd w:val="clear" w:color="auto" w:fill="E1DFDD"/>
    </w:rPr>
  </w:style>
  <w:style w:type="paragraph" w:styleId="TOC4">
    <w:name w:val="toc 4"/>
    <w:basedOn w:val="Normal"/>
    <w:next w:val="Normal"/>
    <w:autoRedefine/>
    <w:semiHidden/>
    <w:rsid w:val="004C3757"/>
    <w:pPr>
      <w:ind w:left="851"/>
      <w:jc w:val="left"/>
    </w:pPr>
    <w:rPr>
      <w:sz w:val="18"/>
    </w:rPr>
  </w:style>
  <w:style w:type="paragraph" w:customStyle="1" w:styleId="li">
    <w:name w:val="li"/>
    <w:basedOn w:val="Normal"/>
    <w:rsid w:val="005405C5"/>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Default">
    <w:name w:val="Default"/>
    <w:rsid w:val="00B54BBF"/>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table" w:customStyle="1" w:styleId="TableGrid361">
    <w:name w:val="Table Grid361"/>
    <w:basedOn w:val="TableNormal"/>
    <w:next w:val="TableGrid"/>
    <w:uiPriority w:val="39"/>
    <w:rsid w:val="00286D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4500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TATable2">
    <w:name w:val="SITA Table2"/>
    <w:basedOn w:val="TableNormal"/>
    <w:uiPriority w:val="99"/>
    <w:rsid w:val="004E7E8C"/>
    <w:pPr>
      <w:spacing w:before="40" w:after="40"/>
    </w:pPr>
    <w:rPr>
      <w:sz w:val="20"/>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099">
      <w:bodyDiv w:val="1"/>
      <w:marLeft w:val="0"/>
      <w:marRight w:val="0"/>
      <w:marTop w:val="0"/>
      <w:marBottom w:val="0"/>
      <w:divBdr>
        <w:top w:val="none" w:sz="0" w:space="0" w:color="auto"/>
        <w:left w:val="none" w:sz="0" w:space="0" w:color="auto"/>
        <w:bottom w:val="none" w:sz="0" w:space="0" w:color="auto"/>
        <w:right w:val="none" w:sz="0" w:space="0" w:color="auto"/>
      </w:divBdr>
    </w:div>
    <w:div w:id="25062523">
      <w:bodyDiv w:val="1"/>
      <w:marLeft w:val="0"/>
      <w:marRight w:val="0"/>
      <w:marTop w:val="0"/>
      <w:marBottom w:val="0"/>
      <w:divBdr>
        <w:top w:val="none" w:sz="0" w:space="0" w:color="auto"/>
        <w:left w:val="none" w:sz="0" w:space="0" w:color="auto"/>
        <w:bottom w:val="none" w:sz="0" w:space="0" w:color="auto"/>
        <w:right w:val="none" w:sz="0" w:space="0" w:color="auto"/>
      </w:divBdr>
      <w:divsChild>
        <w:div w:id="131488115">
          <w:marLeft w:val="533"/>
          <w:marRight w:val="0"/>
          <w:marTop w:val="111"/>
          <w:marBottom w:val="0"/>
          <w:divBdr>
            <w:top w:val="none" w:sz="0" w:space="0" w:color="auto"/>
            <w:left w:val="none" w:sz="0" w:space="0" w:color="auto"/>
            <w:bottom w:val="none" w:sz="0" w:space="0" w:color="auto"/>
            <w:right w:val="none" w:sz="0" w:space="0" w:color="auto"/>
          </w:divBdr>
        </w:div>
        <w:div w:id="246621242">
          <w:marLeft w:val="533"/>
          <w:marRight w:val="0"/>
          <w:marTop w:val="111"/>
          <w:marBottom w:val="0"/>
          <w:divBdr>
            <w:top w:val="none" w:sz="0" w:space="0" w:color="auto"/>
            <w:left w:val="none" w:sz="0" w:space="0" w:color="auto"/>
            <w:bottom w:val="none" w:sz="0" w:space="0" w:color="auto"/>
            <w:right w:val="none" w:sz="0" w:space="0" w:color="auto"/>
          </w:divBdr>
        </w:div>
        <w:div w:id="486946576">
          <w:marLeft w:val="533"/>
          <w:marRight w:val="0"/>
          <w:marTop w:val="111"/>
          <w:marBottom w:val="0"/>
          <w:divBdr>
            <w:top w:val="none" w:sz="0" w:space="0" w:color="auto"/>
            <w:left w:val="none" w:sz="0" w:space="0" w:color="auto"/>
            <w:bottom w:val="none" w:sz="0" w:space="0" w:color="auto"/>
            <w:right w:val="none" w:sz="0" w:space="0" w:color="auto"/>
          </w:divBdr>
        </w:div>
        <w:div w:id="578366514">
          <w:marLeft w:val="533"/>
          <w:marRight w:val="0"/>
          <w:marTop w:val="111"/>
          <w:marBottom w:val="0"/>
          <w:divBdr>
            <w:top w:val="none" w:sz="0" w:space="0" w:color="auto"/>
            <w:left w:val="none" w:sz="0" w:space="0" w:color="auto"/>
            <w:bottom w:val="none" w:sz="0" w:space="0" w:color="auto"/>
            <w:right w:val="none" w:sz="0" w:space="0" w:color="auto"/>
          </w:divBdr>
        </w:div>
        <w:div w:id="1462916179">
          <w:marLeft w:val="533"/>
          <w:marRight w:val="0"/>
          <w:marTop w:val="111"/>
          <w:marBottom w:val="0"/>
          <w:divBdr>
            <w:top w:val="none" w:sz="0" w:space="0" w:color="auto"/>
            <w:left w:val="none" w:sz="0" w:space="0" w:color="auto"/>
            <w:bottom w:val="none" w:sz="0" w:space="0" w:color="auto"/>
            <w:right w:val="none" w:sz="0" w:space="0" w:color="auto"/>
          </w:divBdr>
        </w:div>
        <w:div w:id="1494761987">
          <w:marLeft w:val="533"/>
          <w:marRight w:val="0"/>
          <w:marTop w:val="111"/>
          <w:marBottom w:val="0"/>
          <w:divBdr>
            <w:top w:val="none" w:sz="0" w:space="0" w:color="auto"/>
            <w:left w:val="none" w:sz="0" w:space="0" w:color="auto"/>
            <w:bottom w:val="none" w:sz="0" w:space="0" w:color="auto"/>
            <w:right w:val="none" w:sz="0" w:space="0" w:color="auto"/>
          </w:divBdr>
        </w:div>
        <w:div w:id="1523931971">
          <w:marLeft w:val="533"/>
          <w:marRight w:val="0"/>
          <w:marTop w:val="111"/>
          <w:marBottom w:val="0"/>
          <w:divBdr>
            <w:top w:val="none" w:sz="0" w:space="0" w:color="auto"/>
            <w:left w:val="none" w:sz="0" w:space="0" w:color="auto"/>
            <w:bottom w:val="none" w:sz="0" w:space="0" w:color="auto"/>
            <w:right w:val="none" w:sz="0" w:space="0" w:color="auto"/>
          </w:divBdr>
        </w:div>
        <w:div w:id="1876306368">
          <w:marLeft w:val="533"/>
          <w:marRight w:val="0"/>
          <w:marTop w:val="111"/>
          <w:marBottom w:val="0"/>
          <w:divBdr>
            <w:top w:val="none" w:sz="0" w:space="0" w:color="auto"/>
            <w:left w:val="none" w:sz="0" w:space="0" w:color="auto"/>
            <w:bottom w:val="none" w:sz="0" w:space="0" w:color="auto"/>
            <w:right w:val="none" w:sz="0" w:space="0" w:color="auto"/>
          </w:divBdr>
        </w:div>
        <w:div w:id="1987275054">
          <w:marLeft w:val="533"/>
          <w:marRight w:val="0"/>
          <w:marTop w:val="111"/>
          <w:marBottom w:val="0"/>
          <w:divBdr>
            <w:top w:val="none" w:sz="0" w:space="0" w:color="auto"/>
            <w:left w:val="none" w:sz="0" w:space="0" w:color="auto"/>
            <w:bottom w:val="none" w:sz="0" w:space="0" w:color="auto"/>
            <w:right w:val="none" w:sz="0" w:space="0" w:color="auto"/>
          </w:divBdr>
        </w:div>
      </w:divsChild>
    </w:div>
    <w:div w:id="286862426">
      <w:bodyDiv w:val="1"/>
      <w:marLeft w:val="0"/>
      <w:marRight w:val="0"/>
      <w:marTop w:val="0"/>
      <w:marBottom w:val="0"/>
      <w:divBdr>
        <w:top w:val="none" w:sz="0" w:space="0" w:color="auto"/>
        <w:left w:val="none" w:sz="0" w:space="0" w:color="auto"/>
        <w:bottom w:val="none" w:sz="0" w:space="0" w:color="auto"/>
        <w:right w:val="none" w:sz="0" w:space="0" w:color="auto"/>
      </w:divBdr>
    </w:div>
    <w:div w:id="417597803">
      <w:bodyDiv w:val="1"/>
      <w:marLeft w:val="0"/>
      <w:marRight w:val="0"/>
      <w:marTop w:val="0"/>
      <w:marBottom w:val="0"/>
      <w:divBdr>
        <w:top w:val="none" w:sz="0" w:space="0" w:color="auto"/>
        <w:left w:val="none" w:sz="0" w:space="0" w:color="auto"/>
        <w:bottom w:val="none" w:sz="0" w:space="0" w:color="auto"/>
        <w:right w:val="none" w:sz="0" w:space="0" w:color="auto"/>
      </w:divBdr>
      <w:divsChild>
        <w:div w:id="486670519">
          <w:marLeft w:val="533"/>
          <w:marRight w:val="0"/>
          <w:marTop w:val="111"/>
          <w:marBottom w:val="0"/>
          <w:divBdr>
            <w:top w:val="none" w:sz="0" w:space="0" w:color="auto"/>
            <w:left w:val="none" w:sz="0" w:space="0" w:color="auto"/>
            <w:bottom w:val="none" w:sz="0" w:space="0" w:color="auto"/>
            <w:right w:val="none" w:sz="0" w:space="0" w:color="auto"/>
          </w:divBdr>
        </w:div>
        <w:div w:id="553003456">
          <w:marLeft w:val="533"/>
          <w:marRight w:val="0"/>
          <w:marTop w:val="111"/>
          <w:marBottom w:val="0"/>
          <w:divBdr>
            <w:top w:val="none" w:sz="0" w:space="0" w:color="auto"/>
            <w:left w:val="none" w:sz="0" w:space="0" w:color="auto"/>
            <w:bottom w:val="none" w:sz="0" w:space="0" w:color="auto"/>
            <w:right w:val="none" w:sz="0" w:space="0" w:color="auto"/>
          </w:divBdr>
        </w:div>
        <w:div w:id="712386284">
          <w:marLeft w:val="533"/>
          <w:marRight w:val="0"/>
          <w:marTop w:val="111"/>
          <w:marBottom w:val="0"/>
          <w:divBdr>
            <w:top w:val="none" w:sz="0" w:space="0" w:color="auto"/>
            <w:left w:val="none" w:sz="0" w:space="0" w:color="auto"/>
            <w:bottom w:val="none" w:sz="0" w:space="0" w:color="auto"/>
            <w:right w:val="none" w:sz="0" w:space="0" w:color="auto"/>
          </w:divBdr>
        </w:div>
        <w:div w:id="1082071359">
          <w:marLeft w:val="533"/>
          <w:marRight w:val="0"/>
          <w:marTop w:val="111"/>
          <w:marBottom w:val="0"/>
          <w:divBdr>
            <w:top w:val="none" w:sz="0" w:space="0" w:color="auto"/>
            <w:left w:val="none" w:sz="0" w:space="0" w:color="auto"/>
            <w:bottom w:val="none" w:sz="0" w:space="0" w:color="auto"/>
            <w:right w:val="none" w:sz="0" w:space="0" w:color="auto"/>
          </w:divBdr>
        </w:div>
        <w:div w:id="1199315114">
          <w:marLeft w:val="533"/>
          <w:marRight w:val="0"/>
          <w:marTop w:val="111"/>
          <w:marBottom w:val="0"/>
          <w:divBdr>
            <w:top w:val="none" w:sz="0" w:space="0" w:color="auto"/>
            <w:left w:val="none" w:sz="0" w:space="0" w:color="auto"/>
            <w:bottom w:val="none" w:sz="0" w:space="0" w:color="auto"/>
            <w:right w:val="none" w:sz="0" w:space="0" w:color="auto"/>
          </w:divBdr>
        </w:div>
        <w:div w:id="1383022349">
          <w:marLeft w:val="533"/>
          <w:marRight w:val="0"/>
          <w:marTop w:val="111"/>
          <w:marBottom w:val="0"/>
          <w:divBdr>
            <w:top w:val="none" w:sz="0" w:space="0" w:color="auto"/>
            <w:left w:val="none" w:sz="0" w:space="0" w:color="auto"/>
            <w:bottom w:val="none" w:sz="0" w:space="0" w:color="auto"/>
            <w:right w:val="none" w:sz="0" w:space="0" w:color="auto"/>
          </w:divBdr>
        </w:div>
        <w:div w:id="1399133331">
          <w:marLeft w:val="533"/>
          <w:marRight w:val="0"/>
          <w:marTop w:val="111"/>
          <w:marBottom w:val="0"/>
          <w:divBdr>
            <w:top w:val="none" w:sz="0" w:space="0" w:color="auto"/>
            <w:left w:val="none" w:sz="0" w:space="0" w:color="auto"/>
            <w:bottom w:val="none" w:sz="0" w:space="0" w:color="auto"/>
            <w:right w:val="none" w:sz="0" w:space="0" w:color="auto"/>
          </w:divBdr>
        </w:div>
        <w:div w:id="1526476270">
          <w:marLeft w:val="533"/>
          <w:marRight w:val="0"/>
          <w:marTop w:val="111"/>
          <w:marBottom w:val="0"/>
          <w:divBdr>
            <w:top w:val="none" w:sz="0" w:space="0" w:color="auto"/>
            <w:left w:val="none" w:sz="0" w:space="0" w:color="auto"/>
            <w:bottom w:val="none" w:sz="0" w:space="0" w:color="auto"/>
            <w:right w:val="none" w:sz="0" w:space="0" w:color="auto"/>
          </w:divBdr>
        </w:div>
        <w:div w:id="1619726217">
          <w:marLeft w:val="533"/>
          <w:marRight w:val="0"/>
          <w:marTop w:val="111"/>
          <w:marBottom w:val="0"/>
          <w:divBdr>
            <w:top w:val="none" w:sz="0" w:space="0" w:color="auto"/>
            <w:left w:val="none" w:sz="0" w:space="0" w:color="auto"/>
            <w:bottom w:val="none" w:sz="0" w:space="0" w:color="auto"/>
            <w:right w:val="none" w:sz="0" w:space="0" w:color="auto"/>
          </w:divBdr>
        </w:div>
      </w:divsChild>
    </w:div>
    <w:div w:id="759251214">
      <w:bodyDiv w:val="1"/>
      <w:marLeft w:val="0"/>
      <w:marRight w:val="0"/>
      <w:marTop w:val="0"/>
      <w:marBottom w:val="0"/>
      <w:divBdr>
        <w:top w:val="none" w:sz="0" w:space="0" w:color="auto"/>
        <w:left w:val="none" w:sz="0" w:space="0" w:color="auto"/>
        <w:bottom w:val="none" w:sz="0" w:space="0" w:color="auto"/>
        <w:right w:val="none" w:sz="0" w:space="0" w:color="auto"/>
      </w:divBdr>
    </w:div>
    <w:div w:id="826626070">
      <w:bodyDiv w:val="1"/>
      <w:marLeft w:val="0"/>
      <w:marRight w:val="0"/>
      <w:marTop w:val="0"/>
      <w:marBottom w:val="0"/>
      <w:divBdr>
        <w:top w:val="none" w:sz="0" w:space="0" w:color="auto"/>
        <w:left w:val="none" w:sz="0" w:space="0" w:color="auto"/>
        <w:bottom w:val="none" w:sz="0" w:space="0" w:color="auto"/>
        <w:right w:val="none" w:sz="0" w:space="0" w:color="auto"/>
      </w:divBdr>
    </w:div>
    <w:div w:id="835609176">
      <w:bodyDiv w:val="1"/>
      <w:marLeft w:val="0"/>
      <w:marRight w:val="0"/>
      <w:marTop w:val="0"/>
      <w:marBottom w:val="0"/>
      <w:divBdr>
        <w:top w:val="none" w:sz="0" w:space="0" w:color="auto"/>
        <w:left w:val="none" w:sz="0" w:space="0" w:color="auto"/>
        <w:bottom w:val="none" w:sz="0" w:space="0" w:color="auto"/>
        <w:right w:val="none" w:sz="0" w:space="0" w:color="auto"/>
      </w:divBdr>
    </w:div>
    <w:div w:id="872233366">
      <w:bodyDiv w:val="1"/>
      <w:marLeft w:val="0"/>
      <w:marRight w:val="0"/>
      <w:marTop w:val="0"/>
      <w:marBottom w:val="0"/>
      <w:divBdr>
        <w:top w:val="none" w:sz="0" w:space="0" w:color="auto"/>
        <w:left w:val="none" w:sz="0" w:space="0" w:color="auto"/>
        <w:bottom w:val="none" w:sz="0" w:space="0" w:color="auto"/>
        <w:right w:val="none" w:sz="0" w:space="0" w:color="auto"/>
      </w:divBdr>
    </w:div>
    <w:div w:id="1057508996">
      <w:bodyDiv w:val="1"/>
      <w:marLeft w:val="0"/>
      <w:marRight w:val="0"/>
      <w:marTop w:val="0"/>
      <w:marBottom w:val="0"/>
      <w:divBdr>
        <w:top w:val="none" w:sz="0" w:space="0" w:color="auto"/>
        <w:left w:val="none" w:sz="0" w:space="0" w:color="auto"/>
        <w:bottom w:val="none" w:sz="0" w:space="0" w:color="auto"/>
        <w:right w:val="none" w:sz="0" w:space="0" w:color="auto"/>
      </w:divBdr>
    </w:div>
    <w:div w:id="1100874333">
      <w:bodyDiv w:val="1"/>
      <w:marLeft w:val="0"/>
      <w:marRight w:val="0"/>
      <w:marTop w:val="0"/>
      <w:marBottom w:val="0"/>
      <w:divBdr>
        <w:top w:val="none" w:sz="0" w:space="0" w:color="auto"/>
        <w:left w:val="none" w:sz="0" w:space="0" w:color="auto"/>
        <w:bottom w:val="none" w:sz="0" w:space="0" w:color="auto"/>
        <w:right w:val="none" w:sz="0" w:space="0" w:color="auto"/>
      </w:divBdr>
    </w:div>
    <w:div w:id="1548756645">
      <w:bodyDiv w:val="1"/>
      <w:marLeft w:val="0"/>
      <w:marRight w:val="0"/>
      <w:marTop w:val="0"/>
      <w:marBottom w:val="0"/>
      <w:divBdr>
        <w:top w:val="none" w:sz="0" w:space="0" w:color="auto"/>
        <w:left w:val="none" w:sz="0" w:space="0" w:color="auto"/>
        <w:bottom w:val="none" w:sz="0" w:space="0" w:color="auto"/>
        <w:right w:val="none" w:sz="0" w:space="0" w:color="auto"/>
      </w:divBdr>
    </w:div>
    <w:div w:id="1598442011">
      <w:bodyDiv w:val="1"/>
      <w:marLeft w:val="0"/>
      <w:marRight w:val="0"/>
      <w:marTop w:val="0"/>
      <w:marBottom w:val="0"/>
      <w:divBdr>
        <w:top w:val="none" w:sz="0" w:space="0" w:color="auto"/>
        <w:left w:val="none" w:sz="0" w:space="0" w:color="auto"/>
        <w:bottom w:val="none" w:sz="0" w:space="0" w:color="auto"/>
        <w:right w:val="none" w:sz="0" w:space="0" w:color="auto"/>
      </w:divBdr>
    </w:div>
    <w:div w:id="1609700655">
      <w:bodyDiv w:val="1"/>
      <w:marLeft w:val="0"/>
      <w:marRight w:val="0"/>
      <w:marTop w:val="0"/>
      <w:marBottom w:val="0"/>
      <w:divBdr>
        <w:top w:val="none" w:sz="0" w:space="0" w:color="auto"/>
        <w:left w:val="none" w:sz="0" w:space="0" w:color="auto"/>
        <w:bottom w:val="none" w:sz="0" w:space="0" w:color="auto"/>
        <w:right w:val="none" w:sz="0" w:space="0" w:color="auto"/>
      </w:divBdr>
    </w:div>
    <w:div w:id="1711225626">
      <w:bodyDiv w:val="1"/>
      <w:marLeft w:val="0"/>
      <w:marRight w:val="0"/>
      <w:marTop w:val="0"/>
      <w:marBottom w:val="0"/>
      <w:divBdr>
        <w:top w:val="none" w:sz="0" w:space="0" w:color="auto"/>
        <w:left w:val="none" w:sz="0" w:space="0" w:color="auto"/>
        <w:bottom w:val="none" w:sz="0" w:space="0" w:color="auto"/>
        <w:right w:val="none" w:sz="0" w:space="0" w:color="auto"/>
      </w:divBdr>
    </w:div>
    <w:div w:id="1771588179">
      <w:bodyDiv w:val="1"/>
      <w:marLeft w:val="0"/>
      <w:marRight w:val="0"/>
      <w:marTop w:val="0"/>
      <w:marBottom w:val="0"/>
      <w:divBdr>
        <w:top w:val="none" w:sz="0" w:space="0" w:color="auto"/>
        <w:left w:val="none" w:sz="0" w:space="0" w:color="auto"/>
        <w:bottom w:val="none" w:sz="0" w:space="0" w:color="auto"/>
        <w:right w:val="none" w:sz="0" w:space="0" w:color="auto"/>
      </w:divBdr>
      <w:divsChild>
        <w:div w:id="119418122">
          <w:marLeft w:val="1037"/>
          <w:marRight w:val="0"/>
          <w:marTop w:val="111"/>
          <w:marBottom w:val="0"/>
          <w:divBdr>
            <w:top w:val="none" w:sz="0" w:space="0" w:color="auto"/>
            <w:left w:val="none" w:sz="0" w:space="0" w:color="auto"/>
            <w:bottom w:val="none" w:sz="0" w:space="0" w:color="auto"/>
            <w:right w:val="none" w:sz="0" w:space="0" w:color="auto"/>
          </w:divBdr>
        </w:div>
        <w:div w:id="157574974">
          <w:marLeft w:val="1037"/>
          <w:marRight w:val="0"/>
          <w:marTop w:val="111"/>
          <w:marBottom w:val="0"/>
          <w:divBdr>
            <w:top w:val="none" w:sz="0" w:space="0" w:color="auto"/>
            <w:left w:val="none" w:sz="0" w:space="0" w:color="auto"/>
            <w:bottom w:val="none" w:sz="0" w:space="0" w:color="auto"/>
            <w:right w:val="none" w:sz="0" w:space="0" w:color="auto"/>
          </w:divBdr>
        </w:div>
        <w:div w:id="1284921552">
          <w:marLeft w:val="1037"/>
          <w:marRight w:val="0"/>
          <w:marTop w:val="111"/>
          <w:marBottom w:val="0"/>
          <w:divBdr>
            <w:top w:val="none" w:sz="0" w:space="0" w:color="auto"/>
            <w:left w:val="none" w:sz="0" w:space="0" w:color="auto"/>
            <w:bottom w:val="none" w:sz="0" w:space="0" w:color="auto"/>
            <w:right w:val="none" w:sz="0" w:space="0" w:color="auto"/>
          </w:divBdr>
        </w:div>
        <w:div w:id="1651976267">
          <w:marLeft w:val="1037"/>
          <w:marRight w:val="0"/>
          <w:marTop w:val="111"/>
          <w:marBottom w:val="0"/>
          <w:divBdr>
            <w:top w:val="none" w:sz="0" w:space="0" w:color="auto"/>
            <w:left w:val="none" w:sz="0" w:space="0" w:color="auto"/>
            <w:bottom w:val="none" w:sz="0" w:space="0" w:color="auto"/>
            <w:right w:val="none" w:sz="0" w:space="0" w:color="auto"/>
          </w:divBdr>
        </w:div>
        <w:div w:id="1811245699">
          <w:marLeft w:val="1037"/>
          <w:marRight w:val="0"/>
          <w:marTop w:val="111"/>
          <w:marBottom w:val="0"/>
          <w:divBdr>
            <w:top w:val="none" w:sz="0" w:space="0" w:color="auto"/>
            <w:left w:val="none" w:sz="0" w:space="0" w:color="auto"/>
            <w:bottom w:val="none" w:sz="0" w:space="0" w:color="auto"/>
            <w:right w:val="none" w:sz="0" w:space="0" w:color="auto"/>
          </w:divBdr>
        </w:div>
        <w:div w:id="2051412676">
          <w:marLeft w:val="1037"/>
          <w:marRight w:val="0"/>
          <w:marTop w:val="111"/>
          <w:marBottom w:val="0"/>
          <w:divBdr>
            <w:top w:val="none" w:sz="0" w:space="0" w:color="auto"/>
            <w:left w:val="none" w:sz="0" w:space="0" w:color="auto"/>
            <w:bottom w:val="none" w:sz="0" w:space="0" w:color="auto"/>
            <w:right w:val="none" w:sz="0" w:space="0" w:color="auto"/>
          </w:divBdr>
        </w:div>
      </w:divsChild>
    </w:div>
    <w:div w:id="1783763583">
      <w:bodyDiv w:val="1"/>
      <w:marLeft w:val="0"/>
      <w:marRight w:val="0"/>
      <w:marTop w:val="0"/>
      <w:marBottom w:val="0"/>
      <w:divBdr>
        <w:top w:val="none" w:sz="0" w:space="0" w:color="auto"/>
        <w:left w:val="none" w:sz="0" w:space="0" w:color="auto"/>
        <w:bottom w:val="none" w:sz="0" w:space="0" w:color="auto"/>
        <w:right w:val="none" w:sz="0" w:space="0" w:color="auto"/>
      </w:divBdr>
    </w:div>
    <w:div w:id="1968050548">
      <w:bodyDiv w:val="1"/>
      <w:marLeft w:val="0"/>
      <w:marRight w:val="0"/>
      <w:marTop w:val="0"/>
      <w:marBottom w:val="0"/>
      <w:divBdr>
        <w:top w:val="none" w:sz="0" w:space="0" w:color="auto"/>
        <w:left w:val="none" w:sz="0" w:space="0" w:color="auto"/>
        <w:bottom w:val="none" w:sz="0" w:space="0" w:color="auto"/>
        <w:right w:val="none" w:sz="0" w:space="0" w:color="auto"/>
      </w:divBdr>
    </w:div>
    <w:div w:id="1970085266">
      <w:bodyDiv w:val="1"/>
      <w:marLeft w:val="0"/>
      <w:marRight w:val="0"/>
      <w:marTop w:val="0"/>
      <w:marBottom w:val="0"/>
      <w:divBdr>
        <w:top w:val="none" w:sz="0" w:space="0" w:color="auto"/>
        <w:left w:val="none" w:sz="0" w:space="0" w:color="auto"/>
        <w:bottom w:val="none" w:sz="0" w:space="0" w:color="auto"/>
        <w:right w:val="none" w:sz="0" w:space="0" w:color="auto"/>
      </w:divBdr>
    </w:div>
    <w:div w:id="2060088385">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ta.co.za/prodcer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r\AppData\Local\Microsoft\Windows\INetCache\Content.Outlook\L94IXR9K\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C7FE43EE564C57834D48B136748883"/>
        <w:category>
          <w:name w:val="General"/>
          <w:gallery w:val="placeholder"/>
        </w:category>
        <w:types>
          <w:type w:val="bbPlcHdr"/>
        </w:types>
        <w:behaviors>
          <w:behavior w:val="content"/>
        </w:behaviors>
        <w:guid w:val="{D0CC10E7-1C0C-41C6-A42B-53742CA8F1EF}"/>
      </w:docPartPr>
      <w:docPartBody>
        <w:p w:rsidR="005003DC" w:rsidRDefault="003B35E4">
          <w:pPr>
            <w:pStyle w:val="35C7FE43EE564C57834D48B13674888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E4"/>
    <w:rsid w:val="000010FD"/>
    <w:rsid w:val="00021C3D"/>
    <w:rsid w:val="00036884"/>
    <w:rsid w:val="00073EA6"/>
    <w:rsid w:val="000B740E"/>
    <w:rsid w:val="000F3544"/>
    <w:rsid w:val="00111BF7"/>
    <w:rsid w:val="0012652D"/>
    <w:rsid w:val="00136A3A"/>
    <w:rsid w:val="00151B63"/>
    <w:rsid w:val="001629A7"/>
    <w:rsid w:val="00166C8E"/>
    <w:rsid w:val="001B46F8"/>
    <w:rsid w:val="001C30FB"/>
    <w:rsid w:val="001D651D"/>
    <w:rsid w:val="00203240"/>
    <w:rsid w:val="0020342A"/>
    <w:rsid w:val="00211E81"/>
    <w:rsid w:val="00244B67"/>
    <w:rsid w:val="00245A05"/>
    <w:rsid w:val="0026394D"/>
    <w:rsid w:val="00265747"/>
    <w:rsid w:val="00277608"/>
    <w:rsid w:val="002A459C"/>
    <w:rsid w:val="002B3232"/>
    <w:rsid w:val="002B73BA"/>
    <w:rsid w:val="002E1763"/>
    <w:rsid w:val="003122F2"/>
    <w:rsid w:val="003167C9"/>
    <w:rsid w:val="00321818"/>
    <w:rsid w:val="00337EAD"/>
    <w:rsid w:val="003738CB"/>
    <w:rsid w:val="00380645"/>
    <w:rsid w:val="003919A1"/>
    <w:rsid w:val="003B35E4"/>
    <w:rsid w:val="003B7757"/>
    <w:rsid w:val="003C09BE"/>
    <w:rsid w:val="003D42D2"/>
    <w:rsid w:val="00401C70"/>
    <w:rsid w:val="00406C8B"/>
    <w:rsid w:val="0041358D"/>
    <w:rsid w:val="0043230E"/>
    <w:rsid w:val="0044483A"/>
    <w:rsid w:val="00444C18"/>
    <w:rsid w:val="004578A7"/>
    <w:rsid w:val="00457CFE"/>
    <w:rsid w:val="004D4EA2"/>
    <w:rsid w:val="005003DC"/>
    <w:rsid w:val="005074DE"/>
    <w:rsid w:val="005478A9"/>
    <w:rsid w:val="005521F3"/>
    <w:rsid w:val="00556B4B"/>
    <w:rsid w:val="005760A8"/>
    <w:rsid w:val="005A646F"/>
    <w:rsid w:val="005B6595"/>
    <w:rsid w:val="005C0CE9"/>
    <w:rsid w:val="005E0771"/>
    <w:rsid w:val="0063668E"/>
    <w:rsid w:val="006552A5"/>
    <w:rsid w:val="0068799E"/>
    <w:rsid w:val="006925C1"/>
    <w:rsid w:val="00695D77"/>
    <w:rsid w:val="006B16A2"/>
    <w:rsid w:val="006E2450"/>
    <w:rsid w:val="00710498"/>
    <w:rsid w:val="007113E4"/>
    <w:rsid w:val="00712A62"/>
    <w:rsid w:val="00733158"/>
    <w:rsid w:val="0079286C"/>
    <w:rsid w:val="007D4DE9"/>
    <w:rsid w:val="007D5064"/>
    <w:rsid w:val="007F2093"/>
    <w:rsid w:val="008511EB"/>
    <w:rsid w:val="00884257"/>
    <w:rsid w:val="008C11A0"/>
    <w:rsid w:val="008E504C"/>
    <w:rsid w:val="009022D3"/>
    <w:rsid w:val="009045A2"/>
    <w:rsid w:val="0097000A"/>
    <w:rsid w:val="009E5557"/>
    <w:rsid w:val="00A155A7"/>
    <w:rsid w:val="00A236F1"/>
    <w:rsid w:val="00A47755"/>
    <w:rsid w:val="00A66645"/>
    <w:rsid w:val="00A76C3E"/>
    <w:rsid w:val="00AC19C9"/>
    <w:rsid w:val="00B0503E"/>
    <w:rsid w:val="00B34EC7"/>
    <w:rsid w:val="00B53B47"/>
    <w:rsid w:val="00B87534"/>
    <w:rsid w:val="00BB6FD3"/>
    <w:rsid w:val="00BC2608"/>
    <w:rsid w:val="00BD002C"/>
    <w:rsid w:val="00BF0D81"/>
    <w:rsid w:val="00BF5C9B"/>
    <w:rsid w:val="00C12CAC"/>
    <w:rsid w:val="00C60B04"/>
    <w:rsid w:val="00C76C7D"/>
    <w:rsid w:val="00C94098"/>
    <w:rsid w:val="00C94567"/>
    <w:rsid w:val="00CE6E5C"/>
    <w:rsid w:val="00CF1B84"/>
    <w:rsid w:val="00D24552"/>
    <w:rsid w:val="00D427F7"/>
    <w:rsid w:val="00D5235D"/>
    <w:rsid w:val="00D53CC8"/>
    <w:rsid w:val="00D53E2D"/>
    <w:rsid w:val="00D9283A"/>
    <w:rsid w:val="00D95BD8"/>
    <w:rsid w:val="00DD056A"/>
    <w:rsid w:val="00DE07DF"/>
    <w:rsid w:val="00E265D2"/>
    <w:rsid w:val="00E46EE9"/>
    <w:rsid w:val="00E51FC0"/>
    <w:rsid w:val="00E627A0"/>
    <w:rsid w:val="00E865D7"/>
    <w:rsid w:val="00E94588"/>
    <w:rsid w:val="00ED3BF6"/>
    <w:rsid w:val="00EE65A8"/>
    <w:rsid w:val="00EF0B57"/>
    <w:rsid w:val="00F56107"/>
    <w:rsid w:val="00F80EAD"/>
    <w:rsid w:val="00FB325B"/>
    <w:rsid w:val="00FC29C0"/>
    <w:rsid w:val="00FE273C"/>
    <w:rsid w:val="00FF7F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5C7FE43EE564C57834D48B136748883">
    <w:name w:val="35C7FE43EE564C57834D48B136748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252B0-91D3-4CD2-8145-EECAB90B0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4B6DE-EA71-4298-8522-D1C29C174681}">
  <ds:schemaRefs>
    <ds:schemaRef ds:uri="http://schemas.microsoft.com/sharepoint/v3/contenttype/forms"/>
  </ds:schemaRefs>
</ds:datastoreItem>
</file>

<file path=customXml/itemProps3.xml><?xml version="1.0" encoding="utf-8"?>
<ds:datastoreItem xmlns:ds="http://schemas.openxmlformats.org/officeDocument/2006/customXml" ds:itemID="{8B4986CD-2FBC-480E-8D4A-2EA9CF9CF659}">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0051A5C1-A540-421C-8C17-074E7D4DF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9</TotalTime>
  <Pages>69</Pages>
  <Words>18787</Words>
  <Characters>107086</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125622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Ramolemi</dc:creator>
  <cp:keywords/>
  <dc:description/>
  <cp:lastModifiedBy>Nontombi Jantjie</cp:lastModifiedBy>
  <cp:revision>4</cp:revision>
  <cp:lastPrinted>2025-07-07T09:00:00Z</cp:lastPrinted>
  <dcterms:created xsi:type="dcterms:W3CDTF">2025-07-07T08:34:00Z</dcterms:created>
  <dcterms:modified xsi:type="dcterms:W3CDTF">2025-07-09T11:32:00Z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e6dfc34ff5c5014c6a089cc88bb44a51f750da3a7f46b0a8ff96afe182e7fb24</vt:lpwstr>
  </property>
</Properties>
</file>