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64E" w:rsidRPr="00AC3419" w:rsidRDefault="003F664E" w:rsidP="003F664E">
      <w:pPr>
        <w:pStyle w:val="Heading1"/>
        <w:rPr>
          <w:rFonts w:ascii="Arial" w:hAnsi="Arial" w:cs="Arial"/>
        </w:rPr>
      </w:pPr>
      <w:bookmarkStart w:id="0" w:name="_Toc465078656"/>
      <w:bookmarkStart w:id="1" w:name="_Toc33079242"/>
      <w:bookmarkStart w:id="2" w:name="_Toc89951152"/>
      <w:bookmarkStart w:id="3" w:name="_GoBack"/>
      <w:bookmarkEnd w:id="3"/>
      <w:r w:rsidRPr="00AC3419">
        <w:rPr>
          <w:rFonts w:ascii="Arial" w:hAnsi="Arial" w:cs="Arial"/>
        </w:rPr>
        <w:t>Scope of work</w:t>
      </w:r>
      <w:bookmarkEnd w:id="0"/>
      <w:bookmarkEnd w:id="1"/>
      <w:bookmarkEnd w:id="2"/>
    </w:p>
    <w:p w:rsidR="003F664E" w:rsidRPr="00AC3419" w:rsidRDefault="003F664E" w:rsidP="003F664E">
      <w:pPr>
        <w:ind w:left="0"/>
        <w:rPr>
          <w:rFonts w:ascii="Arial" w:hAnsi="Arial" w:cs="Arial"/>
          <w:lang w:val="en-ZA"/>
        </w:rPr>
      </w:pPr>
    </w:p>
    <w:p w:rsidR="003F664E" w:rsidRPr="00AC3419" w:rsidRDefault="003F664E" w:rsidP="003F664E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AC3419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facility will comprise of </w:t>
      </w:r>
      <w:r w:rsidRPr="00AC3419">
        <w:rPr>
          <w:rFonts w:ascii="Arial" w:hAnsi="Arial" w:cs="Arial"/>
          <w:sz w:val="24"/>
          <w:szCs w:val="24"/>
        </w:rPr>
        <w:t>two 12</w:t>
      </w:r>
      <w:r>
        <w:rPr>
          <w:rFonts w:ascii="Arial" w:hAnsi="Arial" w:cs="Arial"/>
          <w:sz w:val="24"/>
          <w:szCs w:val="24"/>
        </w:rPr>
        <w:t>-</w:t>
      </w:r>
      <w:r w:rsidRPr="00AC3419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eter</w:t>
      </w:r>
      <w:r w:rsidRPr="00AC3419">
        <w:rPr>
          <w:rFonts w:ascii="Arial" w:hAnsi="Arial" w:cs="Arial"/>
          <w:sz w:val="24"/>
          <w:szCs w:val="24"/>
        </w:rPr>
        <w:t xml:space="preserve"> refurbished </w:t>
      </w:r>
      <w:r>
        <w:rPr>
          <w:rFonts w:ascii="Arial" w:hAnsi="Arial" w:cs="Arial"/>
          <w:sz w:val="24"/>
          <w:szCs w:val="24"/>
        </w:rPr>
        <w:t>shipping containers</w:t>
      </w:r>
      <w:r w:rsidRPr="00AC3419">
        <w:rPr>
          <w:rFonts w:ascii="Arial" w:hAnsi="Arial" w:cs="Arial"/>
          <w:sz w:val="24"/>
          <w:szCs w:val="24"/>
        </w:rPr>
        <w:t xml:space="preserve"> with isolated walls and an isolated ceiling. The undercover shelter will be between the two containers on </w:t>
      </w:r>
      <w:r>
        <w:rPr>
          <w:rFonts w:ascii="Arial" w:hAnsi="Arial" w:cs="Arial"/>
          <w:sz w:val="24"/>
          <w:szCs w:val="24"/>
        </w:rPr>
        <w:t>an</w:t>
      </w:r>
      <w:r w:rsidRPr="00AC3419">
        <w:rPr>
          <w:rFonts w:ascii="Arial" w:hAnsi="Arial" w:cs="Arial"/>
          <w:sz w:val="24"/>
          <w:szCs w:val="24"/>
        </w:rPr>
        <w:t xml:space="preserve"> existing sla</w:t>
      </w:r>
      <w:r>
        <w:rPr>
          <w:rFonts w:ascii="Arial" w:hAnsi="Arial" w:cs="Arial"/>
          <w:sz w:val="24"/>
          <w:szCs w:val="24"/>
        </w:rPr>
        <w:t>b</w:t>
      </w:r>
      <w:r w:rsidRPr="00AC3419">
        <w:rPr>
          <w:rFonts w:ascii="Arial" w:hAnsi="Arial" w:cs="Arial"/>
          <w:sz w:val="24"/>
          <w:szCs w:val="24"/>
        </w:rPr>
        <w:t xml:space="preserve"> (size</w:t>
      </w:r>
      <w:r>
        <w:rPr>
          <w:rFonts w:ascii="Arial" w:hAnsi="Arial" w:cs="Arial"/>
          <w:sz w:val="24"/>
          <w:szCs w:val="24"/>
        </w:rPr>
        <w:t xml:space="preserve"> of slab</w:t>
      </w:r>
      <w:r w:rsidRPr="00AC3419">
        <w:rPr>
          <w:rFonts w:ascii="Arial" w:hAnsi="Arial" w:cs="Arial"/>
          <w:sz w:val="24"/>
          <w:szCs w:val="24"/>
        </w:rPr>
        <w:t xml:space="preserve"> 16.5m x 10.5m).</w:t>
      </w:r>
    </w:p>
    <w:p w:rsidR="003F664E" w:rsidRDefault="003F664E" w:rsidP="003F664E">
      <w:pPr>
        <w:rPr>
          <w:rFonts w:ascii="Arial" w:hAnsi="Arial" w:cs="Arial"/>
          <w:b/>
          <w:bCs/>
          <w:sz w:val="24"/>
          <w:szCs w:val="24"/>
        </w:rPr>
      </w:pPr>
      <w:r w:rsidRPr="009335C9">
        <w:rPr>
          <w:rFonts w:ascii="Arial" w:hAnsi="Arial" w:cs="Arial"/>
          <w:b/>
          <w:bCs/>
          <w:sz w:val="24"/>
          <w:szCs w:val="24"/>
        </w:rPr>
        <w:t>The complex will be used for Seed sorting and storage as well as processing of other agricultural produce.</w:t>
      </w:r>
    </w:p>
    <w:p w:rsidR="003F664E" w:rsidRDefault="003F664E" w:rsidP="003F664E">
      <w:pPr>
        <w:rPr>
          <w:rFonts w:ascii="Arial" w:hAnsi="Arial" w:cs="Arial"/>
          <w:b/>
          <w:bCs/>
          <w:sz w:val="24"/>
          <w:szCs w:val="24"/>
        </w:rPr>
      </w:pPr>
    </w:p>
    <w:p w:rsidR="003F664E" w:rsidRDefault="003F664E" w:rsidP="003F664E">
      <w:pPr>
        <w:pStyle w:val="SolidPulletsFrancois"/>
        <w:numPr>
          <w:ilvl w:val="0"/>
          <w:numId w:val="0"/>
        </w:numPr>
        <w:ind w:firstLine="567"/>
        <w:rPr>
          <w:rFonts w:ascii="Arial" w:hAnsi="Arial" w:cs="Arial"/>
        </w:rPr>
      </w:pPr>
      <w:r w:rsidRPr="00AC3419">
        <w:rPr>
          <w:rFonts w:ascii="Arial" w:hAnsi="Arial" w:cs="Arial"/>
        </w:rPr>
        <w:t>The refurbishment of all the containers</w:t>
      </w:r>
      <w:r>
        <w:rPr>
          <w:rFonts w:ascii="Arial" w:hAnsi="Arial" w:cs="Arial"/>
        </w:rPr>
        <w:t xml:space="preserve"> was specified as follows:</w:t>
      </w:r>
    </w:p>
    <w:p w:rsidR="003F664E" w:rsidRPr="002C271F" w:rsidRDefault="003F664E" w:rsidP="003F664E">
      <w:pPr>
        <w:pStyle w:val="SolidPulletsFrancois"/>
        <w:numPr>
          <w:ilvl w:val="1"/>
          <w:numId w:val="3"/>
        </w:numPr>
        <w:rPr>
          <w:rFonts w:ascii="Arial" w:hAnsi="Arial" w:cs="Arial"/>
          <w:b/>
        </w:rPr>
      </w:pPr>
      <w:r w:rsidRPr="002C271F">
        <w:rPr>
          <w:rFonts w:ascii="Arial" w:hAnsi="Arial" w:cs="Arial"/>
          <w:b/>
        </w:rPr>
        <w:t xml:space="preserve">Container 1 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2 toilets and a wash basin (2.5 m) 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Kitchen (2.5 m) with wash basin, cabinet and top space to place kettle and microwave and space for a small refrigerator, 1 plug point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Office (4.5m), 1 plug point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Germination Laboratory (2.5m), small </w:t>
      </w:r>
      <w:r w:rsidRPr="00D77650">
        <w:rPr>
          <w:rFonts w:ascii="Arial" w:hAnsi="Arial" w:cs="Arial"/>
          <w:i/>
        </w:rPr>
        <w:t>narrow window</w:t>
      </w:r>
      <w:r>
        <w:rPr>
          <w:rFonts w:ascii="Arial" w:hAnsi="Arial" w:cs="Arial"/>
        </w:rPr>
        <w:t xml:space="preserve"> for minimum light; 1 plug point</w:t>
      </w:r>
    </w:p>
    <w:p w:rsidR="003F664E" w:rsidRPr="00D77650" w:rsidRDefault="003F664E" w:rsidP="003F664E">
      <w:pPr>
        <w:pStyle w:val="SolidPulletsFrancois"/>
        <w:numPr>
          <w:ilvl w:val="1"/>
          <w:numId w:val="3"/>
        </w:numPr>
        <w:rPr>
          <w:rFonts w:ascii="Arial" w:hAnsi="Arial" w:cs="Arial"/>
          <w:b/>
        </w:rPr>
      </w:pPr>
      <w:r w:rsidRPr="00D77650">
        <w:rPr>
          <w:rFonts w:ascii="Arial" w:hAnsi="Arial" w:cs="Arial"/>
          <w:b/>
        </w:rPr>
        <w:t>Container 2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Processing facility to place seed processing machine, big enough windows to allow light – 10m long. 2-3 plug points</w:t>
      </w:r>
    </w:p>
    <w:p w:rsidR="003F664E" w:rsidRDefault="003F664E" w:rsidP="003F664E">
      <w:pPr>
        <w:pStyle w:val="SolidPulletsFrancois"/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Storeroom with high </w:t>
      </w:r>
      <w:r>
        <w:rPr>
          <w:rFonts w:ascii="Arial" w:hAnsi="Arial" w:cs="Arial"/>
          <w:i/>
        </w:rPr>
        <w:t>narrow window</w:t>
      </w:r>
      <w:r>
        <w:rPr>
          <w:rFonts w:ascii="Arial" w:hAnsi="Arial" w:cs="Arial"/>
        </w:rPr>
        <w:t xml:space="preserve"> – 2 m long</w:t>
      </w:r>
    </w:p>
    <w:p w:rsidR="003F664E" w:rsidRPr="00AC3419" w:rsidRDefault="003F664E" w:rsidP="003F664E">
      <w:pPr>
        <w:pStyle w:val="SolidPulletsFrancois"/>
        <w:numPr>
          <w:ilvl w:val="0"/>
          <w:numId w:val="0"/>
        </w:numPr>
        <w:ind w:left="709" w:hanging="6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two containers </w:t>
      </w:r>
      <w:r>
        <w:rPr>
          <w:rFonts w:ascii="Arial" w:hAnsi="Arial" w:cs="Arial"/>
        </w:rPr>
        <w:t>must</w:t>
      </w:r>
      <w:r>
        <w:rPr>
          <w:rFonts w:ascii="Arial" w:hAnsi="Arial" w:cs="Arial"/>
        </w:rPr>
        <w:t xml:space="preserve"> be insulated and painted and linked to w</w:t>
      </w:r>
      <w:r w:rsidRPr="00AC3419">
        <w:rPr>
          <w:rFonts w:ascii="Arial" w:hAnsi="Arial" w:cs="Arial"/>
        </w:rPr>
        <w:t>ater reticulation, sewer</w:t>
      </w:r>
      <w:r>
        <w:rPr>
          <w:rFonts w:ascii="Arial" w:hAnsi="Arial" w:cs="Arial"/>
        </w:rPr>
        <w:t xml:space="preserve"> </w:t>
      </w:r>
      <w:r w:rsidRPr="00AC3419">
        <w:rPr>
          <w:rFonts w:ascii="Arial" w:hAnsi="Arial" w:cs="Arial"/>
        </w:rPr>
        <w:t xml:space="preserve">and connections.  </w:t>
      </w:r>
      <w:r>
        <w:rPr>
          <w:rFonts w:ascii="Arial" w:hAnsi="Arial" w:cs="Arial"/>
        </w:rPr>
        <w:t>Electrical wiring should be to include household plugs and lights.</w:t>
      </w:r>
    </w:p>
    <w:p w:rsidR="003F664E" w:rsidRPr="00AC3419" w:rsidRDefault="003F664E" w:rsidP="003F664E">
      <w:pPr>
        <w:pStyle w:val="Heading1"/>
        <w:rPr>
          <w:rFonts w:ascii="Arial" w:hAnsi="Arial" w:cs="Arial"/>
        </w:rPr>
      </w:pPr>
      <w:bookmarkStart w:id="4" w:name="_Toc33079243"/>
      <w:bookmarkStart w:id="5" w:name="_Toc89951153"/>
      <w:r w:rsidRPr="00AC3419">
        <w:rPr>
          <w:rFonts w:ascii="Arial" w:hAnsi="Arial" w:cs="Arial"/>
        </w:rPr>
        <w:t>Site location</w:t>
      </w:r>
      <w:bookmarkEnd w:id="4"/>
      <w:bookmarkEnd w:id="5"/>
    </w:p>
    <w:p w:rsidR="003F664E" w:rsidRPr="00AC3419" w:rsidRDefault="003F664E" w:rsidP="003F664E">
      <w:pPr>
        <w:rPr>
          <w:rFonts w:ascii="Arial" w:hAnsi="Arial" w:cs="Arial"/>
        </w:rPr>
      </w:pPr>
    </w:p>
    <w:p w:rsidR="003F664E" w:rsidRPr="00AC3419" w:rsidRDefault="003F664E" w:rsidP="003F664E">
      <w:pPr>
        <w:rPr>
          <w:rFonts w:ascii="Arial" w:hAnsi="Arial" w:cs="Arial"/>
        </w:rPr>
      </w:pPr>
      <w:r w:rsidRPr="00AC3419">
        <w:rPr>
          <w:rFonts w:ascii="Arial" w:hAnsi="Arial" w:cs="Arial"/>
        </w:rPr>
        <w:t xml:space="preserve">The </w:t>
      </w:r>
      <w:proofErr w:type="spellStart"/>
      <w:r w:rsidRPr="00AC3419">
        <w:rPr>
          <w:rFonts w:ascii="Arial" w:hAnsi="Arial" w:cs="Arial"/>
        </w:rPr>
        <w:t>Ncera</w:t>
      </w:r>
      <w:proofErr w:type="spellEnd"/>
      <w:r w:rsidRPr="00AC3419">
        <w:rPr>
          <w:rFonts w:ascii="Arial" w:hAnsi="Arial" w:cs="Arial"/>
        </w:rPr>
        <w:t xml:space="preserve"> farm is situated 25 km South of East London</w:t>
      </w:r>
      <w:r>
        <w:rPr>
          <w:rFonts w:ascii="Arial" w:hAnsi="Arial" w:cs="Arial"/>
        </w:rPr>
        <w:t xml:space="preserve"> at </w:t>
      </w:r>
      <w:r w:rsidRPr="00AC3419">
        <w:rPr>
          <w:rFonts w:ascii="Arial" w:hAnsi="Arial" w:cs="Arial"/>
        </w:rPr>
        <w:t>33° 7.384'S 27° 36.890'E</w:t>
      </w:r>
    </w:p>
    <w:p w:rsidR="003F664E" w:rsidRPr="00AC3419" w:rsidRDefault="003F664E" w:rsidP="003F664E">
      <w:pPr>
        <w:rPr>
          <w:rFonts w:ascii="Arial" w:hAnsi="Arial" w:cs="Arial"/>
        </w:rPr>
      </w:pPr>
    </w:p>
    <w:p w:rsidR="003F664E" w:rsidRPr="00AC3419" w:rsidRDefault="003F664E" w:rsidP="003F664E">
      <w:pPr>
        <w:pStyle w:val="Heading1"/>
        <w:rPr>
          <w:rFonts w:ascii="Arial" w:hAnsi="Arial" w:cs="Arial"/>
        </w:rPr>
      </w:pPr>
      <w:bookmarkStart w:id="6" w:name="_Toc89951154"/>
      <w:r w:rsidRPr="00AC3419">
        <w:rPr>
          <w:rFonts w:ascii="Arial" w:hAnsi="Arial" w:cs="Arial"/>
        </w:rPr>
        <w:t>Existing structure</w:t>
      </w:r>
      <w:bookmarkEnd w:id="6"/>
    </w:p>
    <w:p w:rsidR="003F664E" w:rsidRPr="00AC3419" w:rsidRDefault="003F664E" w:rsidP="003F66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concrete slab has been laid as a foundation for the seed sorting </w:t>
      </w:r>
      <w:proofErr w:type="gramStart"/>
      <w:r>
        <w:rPr>
          <w:rFonts w:ascii="Arial" w:hAnsi="Arial" w:cs="Arial"/>
        </w:rPr>
        <w:t>facility.,</w:t>
      </w:r>
      <w:proofErr w:type="gramEnd"/>
      <w:r>
        <w:rPr>
          <w:rFonts w:ascii="Arial" w:hAnsi="Arial" w:cs="Arial"/>
        </w:rPr>
        <w:t xml:space="preserve"> made of containers. The facility will be erected over the concrete slab, see picture below.</w:t>
      </w:r>
    </w:p>
    <w:p w:rsidR="003F664E" w:rsidRPr="00AC3419" w:rsidRDefault="003F664E" w:rsidP="003F664E">
      <w:pPr>
        <w:rPr>
          <w:rFonts w:ascii="Arial" w:hAnsi="Arial" w:cs="Arial"/>
          <w:lang w:val="en-ZA"/>
        </w:rPr>
      </w:pPr>
    </w:p>
    <w:p w:rsidR="003F664E" w:rsidRPr="00AC3419" w:rsidRDefault="003F664E" w:rsidP="003F664E">
      <w:pPr>
        <w:rPr>
          <w:rFonts w:ascii="Arial" w:hAnsi="Arial" w:cs="Arial"/>
          <w:lang w:val="en-ZA"/>
        </w:rPr>
      </w:pPr>
      <w:bookmarkStart w:id="7" w:name="_Toc75357557"/>
      <w:bookmarkStart w:id="8" w:name="_Toc75431090"/>
      <w:bookmarkEnd w:id="7"/>
      <w:bookmarkEnd w:id="8"/>
      <w:r w:rsidRPr="00AC3419">
        <w:rPr>
          <w:rFonts w:ascii="Arial" w:hAnsi="Arial" w:cs="Arial"/>
          <w:noProof/>
        </w:rPr>
        <w:lastRenderedPageBreak/>
        <w:drawing>
          <wp:inline distT="0" distB="0" distL="0" distR="0" wp14:anchorId="3C6E16F3" wp14:editId="66734842">
            <wp:extent cx="4011930" cy="25908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7542" cy="25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4E" w:rsidRPr="009335C9" w:rsidRDefault="003F664E" w:rsidP="003F664E">
      <w:pPr>
        <w:rPr>
          <w:rFonts w:ascii="Arial" w:hAnsi="Arial" w:cs="Arial"/>
          <w:b/>
          <w:i/>
          <w:lang w:val="en-ZA"/>
        </w:rPr>
      </w:pPr>
      <w:r w:rsidRPr="009335C9">
        <w:rPr>
          <w:rFonts w:ascii="Arial" w:hAnsi="Arial" w:cs="Arial"/>
          <w:b/>
          <w:i/>
          <w:lang w:val="en-ZA"/>
        </w:rPr>
        <w:t>Figure 1: Photos of the site</w:t>
      </w:r>
    </w:p>
    <w:p w:rsidR="003F664E" w:rsidRPr="00AC3419" w:rsidRDefault="003F664E" w:rsidP="003F664E">
      <w:pPr>
        <w:rPr>
          <w:rFonts w:ascii="Arial" w:hAnsi="Arial" w:cs="Arial"/>
          <w:lang w:val="en-ZA"/>
        </w:rPr>
      </w:pPr>
      <w:r w:rsidRPr="00AC3419">
        <w:rPr>
          <w:rFonts w:ascii="Arial" w:hAnsi="Arial" w:cs="Arial"/>
          <w:noProof/>
        </w:rPr>
        <w:drawing>
          <wp:inline distT="0" distB="0" distL="0" distR="0" wp14:anchorId="6FA7FFF7" wp14:editId="1B138777">
            <wp:extent cx="4467225" cy="3162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4E" w:rsidRDefault="003F664E" w:rsidP="003F664E">
      <w:pPr>
        <w:rPr>
          <w:rFonts w:ascii="Arial" w:hAnsi="Arial" w:cs="Arial"/>
          <w:b/>
          <w:i/>
        </w:rPr>
      </w:pPr>
      <w:r w:rsidRPr="009335C9">
        <w:rPr>
          <w:rFonts w:ascii="Arial" w:hAnsi="Arial" w:cs="Arial"/>
          <w:b/>
          <w:i/>
          <w:lang w:val="en-ZA"/>
        </w:rPr>
        <w:t xml:space="preserve">Figure </w:t>
      </w:r>
      <w:r>
        <w:rPr>
          <w:rFonts w:ascii="Arial" w:hAnsi="Arial" w:cs="Arial"/>
          <w:b/>
          <w:i/>
          <w:lang w:val="en-ZA"/>
        </w:rPr>
        <w:t>2</w:t>
      </w:r>
      <w:r w:rsidRPr="009335C9">
        <w:rPr>
          <w:rFonts w:ascii="Arial" w:hAnsi="Arial" w:cs="Arial"/>
          <w:b/>
          <w:i/>
          <w:lang w:val="en-ZA"/>
        </w:rPr>
        <w:t xml:space="preserve">: </w:t>
      </w:r>
      <w:r w:rsidRPr="009335C9">
        <w:rPr>
          <w:rFonts w:ascii="Arial" w:hAnsi="Arial" w:cs="Arial"/>
          <w:b/>
          <w:i/>
        </w:rPr>
        <w:t xml:space="preserve">Drawing of </w:t>
      </w:r>
      <w:r>
        <w:rPr>
          <w:rFonts w:ascii="Arial" w:hAnsi="Arial" w:cs="Arial"/>
          <w:b/>
          <w:i/>
        </w:rPr>
        <w:t>the existing concrete slab</w:t>
      </w:r>
    </w:p>
    <w:p w:rsidR="003F664E" w:rsidRDefault="003F664E" w:rsidP="003F664E">
      <w:pPr>
        <w:rPr>
          <w:rFonts w:ascii="Arial" w:hAnsi="Arial" w:cs="Arial"/>
          <w:b/>
          <w:i/>
        </w:rPr>
      </w:pPr>
    </w:p>
    <w:p w:rsidR="003F664E" w:rsidRDefault="003F664E" w:rsidP="003F664E">
      <w:pPr>
        <w:rPr>
          <w:rFonts w:ascii="Arial" w:hAnsi="Arial" w:cs="Arial"/>
          <w:b/>
          <w:i/>
        </w:rPr>
      </w:pPr>
    </w:p>
    <w:p w:rsidR="003F664E" w:rsidRPr="00AC3419" w:rsidRDefault="003F664E" w:rsidP="003F664E">
      <w:pPr>
        <w:pStyle w:val="Heading1"/>
        <w:rPr>
          <w:rFonts w:ascii="Arial" w:hAnsi="Arial" w:cs="Arial"/>
        </w:rPr>
      </w:pPr>
      <w:bookmarkStart w:id="9" w:name="_Toc33016957"/>
      <w:bookmarkStart w:id="10" w:name="_Toc33079245"/>
      <w:bookmarkStart w:id="11" w:name="_Toc33079247"/>
      <w:bookmarkStart w:id="12" w:name="_Toc89951156"/>
      <w:bookmarkEnd w:id="9"/>
      <w:bookmarkEnd w:id="10"/>
      <w:r w:rsidRPr="00AC3419">
        <w:rPr>
          <w:rFonts w:ascii="Arial" w:hAnsi="Arial" w:cs="Arial"/>
        </w:rPr>
        <w:t>Design of facilities</w:t>
      </w:r>
      <w:bookmarkEnd w:id="11"/>
      <w:bookmarkEnd w:id="12"/>
    </w:p>
    <w:p w:rsidR="003F664E" w:rsidRPr="007C218C" w:rsidRDefault="003F664E" w:rsidP="003F664E">
      <w:pPr>
        <w:pStyle w:val="Heading2"/>
      </w:pPr>
      <w:r w:rsidRPr="007C218C">
        <w:t>The general layout of the facility</w:t>
      </w:r>
    </w:p>
    <w:p w:rsidR="003F664E" w:rsidRDefault="003F664E" w:rsidP="003F664E">
      <w:pPr>
        <w:rPr>
          <w:lang w:val="en-ZA"/>
        </w:rPr>
      </w:pPr>
    </w:p>
    <w:p w:rsidR="003F664E" w:rsidRDefault="003F664E" w:rsidP="003F664E">
      <w:pPr>
        <w:rPr>
          <w:lang w:val="en-ZA"/>
        </w:rPr>
      </w:pPr>
    </w:p>
    <w:p w:rsidR="003F664E" w:rsidRPr="00CD60EA" w:rsidRDefault="003F664E" w:rsidP="003F664E">
      <w:pPr>
        <w:jc w:val="center"/>
        <w:rPr>
          <w:lang w:val="en-ZA"/>
        </w:rPr>
      </w:pPr>
    </w:p>
    <w:p w:rsidR="003F664E" w:rsidRDefault="003F664E" w:rsidP="003F664E">
      <w:pPr>
        <w:rPr>
          <w:rFonts w:ascii="Arial" w:hAnsi="Arial" w:cs="Arial"/>
        </w:rPr>
      </w:pPr>
    </w:p>
    <w:p w:rsidR="003F664E" w:rsidRDefault="003F664E" w:rsidP="003F664E">
      <w:pPr>
        <w:rPr>
          <w:rFonts w:ascii="Arial" w:hAnsi="Arial" w:cs="Arial"/>
        </w:rPr>
      </w:pPr>
    </w:p>
    <w:p w:rsidR="003F664E" w:rsidRDefault="003F664E" w:rsidP="003F664E">
      <w:pPr>
        <w:pStyle w:val="ListParagraph"/>
        <w:ind w:left="1800"/>
        <w:jc w:val="center"/>
        <w:rPr>
          <w:rFonts w:ascii="Arial" w:hAnsi="Arial" w:cs="Arial"/>
          <w:b/>
          <w:i/>
          <w:szCs w:val="24"/>
          <w:lang w:val="en-ZA"/>
        </w:rPr>
      </w:pPr>
      <w:r w:rsidRPr="009335C9">
        <w:rPr>
          <w:rFonts w:ascii="Arial" w:hAnsi="Arial" w:cs="Arial"/>
          <w:b/>
          <w:i/>
          <w:szCs w:val="24"/>
          <w:lang w:val="en-ZA"/>
        </w:rPr>
        <w:lastRenderedPageBreak/>
        <w:t>Figure</w:t>
      </w:r>
      <w:r>
        <w:rPr>
          <w:rFonts w:ascii="Arial" w:hAnsi="Arial" w:cs="Arial"/>
          <w:b/>
          <w:i/>
          <w:szCs w:val="24"/>
          <w:lang w:val="en-ZA"/>
        </w:rPr>
        <w:t xml:space="preserve"> 3</w:t>
      </w:r>
      <w:r w:rsidRPr="009335C9">
        <w:rPr>
          <w:rFonts w:ascii="Arial" w:hAnsi="Arial" w:cs="Arial"/>
          <w:b/>
          <w:i/>
          <w:szCs w:val="24"/>
          <w:lang w:val="en-ZA"/>
        </w:rPr>
        <w:t>: Outlay of the containers</w:t>
      </w:r>
      <w:r>
        <w:rPr>
          <w:rFonts w:ascii="Arial" w:hAnsi="Arial" w:cs="Arial"/>
          <w:b/>
          <w:i/>
          <w:szCs w:val="24"/>
          <w:lang w:val="en-ZA"/>
        </w:rPr>
        <w:t xml:space="preserve"> (NB: A visible drawing is as per attached pdf document and should be printed on A3 for sharing with potential contractors0</w:t>
      </w:r>
    </w:p>
    <w:p w:rsidR="003F664E" w:rsidRDefault="003F664E" w:rsidP="003F664E">
      <w:pPr>
        <w:pStyle w:val="ListParagraph"/>
        <w:ind w:left="1800"/>
        <w:jc w:val="center"/>
        <w:rPr>
          <w:rFonts w:ascii="Arial" w:hAnsi="Arial" w:cs="Arial"/>
          <w:b/>
          <w:i/>
          <w:szCs w:val="24"/>
          <w:lang w:val="en-ZA"/>
        </w:rPr>
      </w:pPr>
    </w:p>
    <w:p w:rsidR="003F664E" w:rsidRDefault="003F664E" w:rsidP="003F664E">
      <w:pPr>
        <w:jc w:val="center"/>
        <w:rPr>
          <w:b/>
          <w:b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Table 1: Bill of Quantities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187"/>
        <w:gridCol w:w="3636"/>
        <w:gridCol w:w="1307"/>
        <w:gridCol w:w="2220"/>
      </w:tblGrid>
      <w:tr w:rsidR="003F664E" w:rsidRPr="00352F45" w:rsidTr="00F01C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Item No.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Item Description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Units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Quantity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12-meter shipping container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2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C4 Windows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7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E1 Windows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3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E4 Windows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2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Standard doors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7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Double delivery doors (1359 x 2032)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1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Standard toilet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2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Standard wash basin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2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9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Double kitchen sink (standard)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1</w:t>
            </w:r>
          </w:p>
        </w:tc>
      </w:tr>
      <w:tr w:rsidR="003F664E" w:rsidRPr="00352F45" w:rsidTr="00F01C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</w:tcPr>
          <w:p w:rsidR="003F664E" w:rsidRPr="005F78C0" w:rsidRDefault="003F664E" w:rsidP="005E10D1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5F78C0">
              <w:rPr>
                <w:b w:val="0"/>
                <w:bCs w:val="0"/>
                <w:sz w:val="24"/>
                <w:szCs w:val="24"/>
              </w:rPr>
              <w:t>10</w:t>
            </w:r>
          </w:p>
        </w:tc>
        <w:tc>
          <w:tcPr>
            <w:tcW w:w="3717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Office Cabinet (standard)</w:t>
            </w:r>
          </w:p>
        </w:tc>
        <w:tc>
          <w:tcPr>
            <w:tcW w:w="822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No.</w:t>
            </w:r>
          </w:p>
        </w:tc>
        <w:tc>
          <w:tcPr>
            <w:tcW w:w="2246" w:type="dxa"/>
          </w:tcPr>
          <w:p w:rsidR="003F664E" w:rsidRPr="005F78C0" w:rsidRDefault="003F664E" w:rsidP="005E10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F78C0">
              <w:rPr>
                <w:sz w:val="24"/>
                <w:szCs w:val="24"/>
              </w:rPr>
              <w:t>1</w:t>
            </w:r>
          </w:p>
        </w:tc>
      </w:tr>
    </w:tbl>
    <w:p w:rsidR="003F664E" w:rsidRPr="009335C9" w:rsidRDefault="003F664E" w:rsidP="003F664E">
      <w:pPr>
        <w:pStyle w:val="ListParagraph"/>
        <w:ind w:left="1800"/>
        <w:jc w:val="center"/>
        <w:rPr>
          <w:rFonts w:ascii="Arial" w:hAnsi="Arial" w:cs="Arial"/>
          <w:b/>
          <w:i/>
          <w:szCs w:val="24"/>
          <w:lang w:val="en-ZA"/>
        </w:rPr>
      </w:pPr>
    </w:p>
    <w:p w:rsidR="003F664E" w:rsidRPr="00AC3419" w:rsidRDefault="003F664E" w:rsidP="003F664E">
      <w:pPr>
        <w:pStyle w:val="SolidPulletsFrancois"/>
        <w:numPr>
          <w:ilvl w:val="0"/>
          <w:numId w:val="0"/>
        </w:numPr>
        <w:ind w:left="1004"/>
        <w:rPr>
          <w:rFonts w:ascii="Arial" w:hAnsi="Arial" w:cs="Arial"/>
        </w:rPr>
      </w:pPr>
      <w:r w:rsidRPr="00AC3419">
        <w:rPr>
          <w:rFonts w:ascii="Arial" w:hAnsi="Arial" w:cs="Arial"/>
        </w:rPr>
        <w:t xml:space="preserve">. </w:t>
      </w:r>
    </w:p>
    <w:p w:rsidR="003F664E" w:rsidRPr="007C218C" w:rsidRDefault="003F664E" w:rsidP="003F664E">
      <w:pPr>
        <w:pStyle w:val="Heading2"/>
      </w:pPr>
      <w:bookmarkStart w:id="13" w:name="_Toc378600253"/>
      <w:r w:rsidRPr="007C218C">
        <w:t xml:space="preserve"> Ramp</w:t>
      </w:r>
      <w:bookmarkEnd w:id="13"/>
      <w:r w:rsidRPr="007C218C">
        <w:t xml:space="preserve"> and steps</w:t>
      </w:r>
    </w:p>
    <w:p w:rsidR="003F664E" w:rsidRPr="00AC3419" w:rsidRDefault="003F664E" w:rsidP="003F664E">
      <w:pPr>
        <w:pStyle w:val="SolidPulletsFrancois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AC3419">
        <w:rPr>
          <w:rFonts w:ascii="Arial" w:hAnsi="Arial" w:cs="Arial"/>
        </w:rPr>
        <w:t>amp</w:t>
      </w:r>
      <w:r>
        <w:rPr>
          <w:rFonts w:ascii="Arial" w:hAnsi="Arial" w:cs="Arial"/>
        </w:rPr>
        <w:t>s</w:t>
      </w:r>
      <w:r w:rsidRPr="00AC34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 the back of the building and </w:t>
      </w:r>
      <w:r w:rsidRPr="00AC3419">
        <w:rPr>
          <w:rFonts w:ascii="Arial" w:hAnsi="Arial" w:cs="Arial"/>
        </w:rPr>
        <w:t>in front must be constructed</w:t>
      </w:r>
      <w:r>
        <w:rPr>
          <w:rFonts w:ascii="Arial" w:hAnsi="Arial" w:cs="Arial"/>
        </w:rPr>
        <w:t xml:space="preserve"> or installed </w:t>
      </w:r>
      <w:r w:rsidRPr="00AC3419">
        <w:rPr>
          <w:rFonts w:ascii="Arial" w:hAnsi="Arial" w:cs="Arial"/>
        </w:rPr>
        <w:t xml:space="preserve"> for trollies to access the building </w:t>
      </w:r>
      <w:r>
        <w:rPr>
          <w:rFonts w:ascii="Arial" w:hAnsi="Arial" w:cs="Arial"/>
        </w:rPr>
        <w:t xml:space="preserve">space between the two containers </w:t>
      </w:r>
    </w:p>
    <w:p w:rsidR="003F664E" w:rsidRDefault="003F664E" w:rsidP="003F664E">
      <w:pPr>
        <w:pStyle w:val="SolidPulletsFrancois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Steps next to the ramp on the front of the building must be installed</w:t>
      </w:r>
    </w:p>
    <w:p w:rsidR="00677484" w:rsidRDefault="00677484"/>
    <w:sectPr w:rsidR="00677484" w:rsidSect="00D76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54ED0"/>
    <w:multiLevelType w:val="hybridMultilevel"/>
    <w:tmpl w:val="967A517C"/>
    <w:lvl w:ilvl="0" w:tplc="0409001B">
      <w:start w:val="1"/>
      <w:numFmt w:val="lowerRoman"/>
      <w:lvlText w:val="%1."/>
      <w:lvlJc w:val="right"/>
      <w:pPr>
        <w:ind w:left="1004" w:hanging="360"/>
      </w:pPr>
      <w:rPr>
        <w:rFonts w:hint="default"/>
      </w:rPr>
    </w:lvl>
    <w:lvl w:ilvl="1" w:tplc="0436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36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4683FB1"/>
    <w:multiLevelType w:val="hybridMultilevel"/>
    <w:tmpl w:val="3A9855F2"/>
    <w:lvl w:ilvl="0" w:tplc="B790A7DA">
      <w:start w:val="1"/>
      <w:numFmt w:val="bullet"/>
      <w:pStyle w:val="SolidPulletsFrancois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0026846"/>
    <w:multiLevelType w:val="multilevel"/>
    <w:tmpl w:val="9192F6FE"/>
    <w:lvl w:ilvl="0">
      <w:start w:val="1"/>
      <w:numFmt w:val="decimal"/>
      <w:pStyle w:val="Heading1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2501" w:hanging="375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u w:val="none"/>
      </w:rPr>
    </w:lvl>
  </w:abstractNum>
  <w:abstractNum w:abstractNumId="3" w15:restartNumberingAfterBreak="0">
    <w:nsid w:val="67F624A6"/>
    <w:multiLevelType w:val="hybridMultilevel"/>
    <w:tmpl w:val="6130E57C"/>
    <w:lvl w:ilvl="0" w:tplc="0409001B">
      <w:start w:val="1"/>
      <w:numFmt w:val="lowerRoman"/>
      <w:lvlText w:val="%1."/>
      <w:lvlJc w:val="right"/>
      <w:pPr>
        <w:ind w:left="1004" w:hanging="360"/>
      </w:pPr>
      <w:rPr>
        <w:rFonts w:hint="default"/>
      </w:rPr>
    </w:lvl>
    <w:lvl w:ilvl="1" w:tplc="043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64E"/>
    <w:rsid w:val="003F664E"/>
    <w:rsid w:val="00677484"/>
    <w:rsid w:val="00D7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6879F"/>
  <w15:chartTrackingRefBased/>
  <w15:docId w15:val="{48466F5B-77C6-4B3D-8C5C-95901679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64E"/>
    <w:pPr>
      <w:spacing w:after="0" w:line="240" w:lineRule="auto"/>
      <w:ind w:left="567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F664E"/>
    <w:pPr>
      <w:keepNext/>
      <w:keepLines/>
      <w:numPr>
        <w:numId w:val="2"/>
      </w:numPr>
      <w:spacing w:before="480" w:line="276" w:lineRule="auto"/>
      <w:ind w:left="720"/>
      <w:outlineLvl w:val="0"/>
    </w:pPr>
    <w:rPr>
      <w:rFonts w:eastAsiaTheme="majorEastAsia" w:cstheme="majorBidi"/>
      <w:b/>
      <w:color w:val="000000" w:themeColor="text1"/>
      <w:sz w:val="28"/>
      <w:szCs w:val="32"/>
      <w:u w:val="single"/>
      <w:lang w:val="en-ZA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3F664E"/>
    <w:pPr>
      <w:numPr>
        <w:ilvl w:val="1"/>
      </w:numPr>
      <w:spacing w:before="360"/>
      <w:ind w:left="659"/>
      <w:outlineLvl w:val="1"/>
    </w:pPr>
    <w:rPr>
      <w:rFonts w:ascii="Arial" w:hAnsi="Arial" w:cs="Arial"/>
      <w:sz w:val="26"/>
      <w:szCs w:val="26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664E"/>
    <w:rPr>
      <w:rFonts w:eastAsiaTheme="majorEastAsia" w:cstheme="majorBidi"/>
      <w:b/>
      <w:color w:val="000000" w:themeColor="text1"/>
      <w:sz w:val="28"/>
      <w:szCs w:val="32"/>
      <w:u w:val="single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3F664E"/>
    <w:rPr>
      <w:rFonts w:ascii="Arial" w:eastAsiaTheme="majorEastAsia" w:hAnsi="Arial" w:cs="Arial"/>
      <w:b/>
      <w:color w:val="000000" w:themeColor="text1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3F664E"/>
    <w:pPr>
      <w:ind w:left="720"/>
      <w:contextualSpacing/>
    </w:pPr>
  </w:style>
  <w:style w:type="paragraph" w:customStyle="1" w:styleId="SolidPulletsFrancois">
    <w:name w:val="Solid Pullets  Francois"/>
    <w:basedOn w:val="Normal"/>
    <w:link w:val="SolidPulletsFrancoisChar"/>
    <w:qFormat/>
    <w:rsid w:val="003F664E"/>
    <w:pPr>
      <w:numPr>
        <w:numId w:val="1"/>
      </w:numPr>
      <w:spacing w:before="120" w:after="120"/>
    </w:pPr>
  </w:style>
  <w:style w:type="character" w:customStyle="1" w:styleId="SolidPulletsFrancoisChar">
    <w:name w:val="Solid Pullets  Francois Char"/>
    <w:basedOn w:val="DefaultParagraphFont"/>
    <w:link w:val="SolidPulletsFrancois"/>
    <w:rsid w:val="003F664E"/>
  </w:style>
  <w:style w:type="table" w:styleId="GridTable1Light">
    <w:name w:val="Grid Table 1 Light"/>
    <w:basedOn w:val="TableNormal"/>
    <w:uiPriority w:val="46"/>
    <w:rsid w:val="003F664E"/>
    <w:pPr>
      <w:spacing w:after="0" w:line="240" w:lineRule="auto"/>
    </w:pPr>
    <w:rPr>
      <w:rFonts w:eastAsiaTheme="minorEastAsia"/>
      <w:lang w:val="en-Z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Yolisa Pakela-Jezile</dc:creator>
  <cp:keywords/>
  <dc:description/>
  <cp:lastModifiedBy>Yolisa Pakela-Jezile</cp:lastModifiedBy>
  <cp:revision>1</cp:revision>
  <dcterms:created xsi:type="dcterms:W3CDTF">2022-09-16T08:02:00Z</dcterms:created>
  <dcterms:modified xsi:type="dcterms:W3CDTF">2022-09-16T08:07:00Z</dcterms:modified>
</cp:coreProperties>
</file>