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C5B8F" w14:textId="77777777" w:rsidR="00476C88" w:rsidRDefault="00476C88" w:rsidP="005764FD">
      <w:pPr>
        <w:spacing w:after="0" w:line="240" w:lineRule="auto"/>
        <w:jc w:val="both"/>
        <w:rPr>
          <w:rFonts w:ascii="Arial" w:eastAsia="PMingLiU" w:hAnsi="Arial" w:cs="Arial"/>
          <w:bCs/>
          <w:sz w:val="20"/>
          <w:szCs w:val="20"/>
          <w:lang w:val="fr-FR"/>
        </w:rPr>
      </w:pPr>
    </w:p>
    <w:p w14:paraId="44614B79" w14:textId="1EEB911A" w:rsidR="00CD039F" w:rsidRPr="002907D8" w:rsidRDefault="00CD039F" w:rsidP="00CD039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
          <w:i/>
          <w:color w:val="17365D" w:themeColor="text2" w:themeShade="BF"/>
          <w:sz w:val="24"/>
          <w:szCs w:val="24"/>
        </w:rPr>
      </w:pPr>
      <w:r w:rsidRPr="002907D8">
        <w:rPr>
          <w:rFonts w:ascii="Arial" w:eastAsia="PMingLiU" w:hAnsi="Arial" w:cs="Arial"/>
          <w:b/>
          <w:i/>
          <w:color w:val="17365D" w:themeColor="text2" w:themeShade="BF"/>
          <w:sz w:val="24"/>
          <w:szCs w:val="24"/>
        </w:rPr>
        <w:t xml:space="preserve">Annotation: The information contained in this document is the minimum requirement; it can be </w:t>
      </w:r>
      <w:r w:rsidRPr="004314B2">
        <w:rPr>
          <w:rFonts w:ascii="Arial" w:eastAsia="PMingLiU" w:hAnsi="Arial" w:cs="Arial"/>
          <w:b/>
          <w:i/>
          <w:color w:val="17365D" w:themeColor="text2" w:themeShade="BF"/>
          <w:sz w:val="24"/>
          <w:szCs w:val="24"/>
          <w:u w:val="single"/>
        </w:rPr>
        <w:t>updated, amended or removed</w:t>
      </w:r>
      <w:r w:rsidRPr="002907D8">
        <w:rPr>
          <w:rFonts w:ascii="Arial" w:eastAsia="PMingLiU" w:hAnsi="Arial" w:cs="Arial"/>
          <w:b/>
          <w:i/>
          <w:color w:val="17365D" w:themeColor="text2" w:themeShade="BF"/>
          <w:sz w:val="24"/>
          <w:szCs w:val="24"/>
        </w:rPr>
        <w:t xml:space="preserve"> to cover the </w:t>
      </w:r>
      <w:r w:rsidR="0036491F">
        <w:rPr>
          <w:rFonts w:ascii="Arial" w:eastAsia="PMingLiU" w:hAnsi="Arial" w:cs="Arial"/>
          <w:b/>
          <w:i/>
          <w:color w:val="17365D" w:themeColor="text2" w:themeShade="BF"/>
          <w:sz w:val="24"/>
          <w:szCs w:val="24"/>
        </w:rPr>
        <w:t>OHS</w:t>
      </w:r>
      <w:r w:rsidRPr="002907D8">
        <w:rPr>
          <w:rFonts w:ascii="Arial" w:eastAsia="PMingLiU" w:hAnsi="Arial" w:cs="Arial"/>
          <w:b/>
          <w:i/>
          <w:color w:val="17365D" w:themeColor="text2" w:themeShade="BF"/>
          <w:sz w:val="24"/>
          <w:szCs w:val="24"/>
        </w:rPr>
        <w:t xml:space="preserve"> requirements related to the scope or the risks of the project. (This annotation shall be removed when drafting and finalising a specification)</w:t>
      </w:r>
    </w:p>
    <w:p w14:paraId="63994895" w14:textId="77777777" w:rsidR="00CD039F" w:rsidRDefault="00CD039F" w:rsidP="005764FD">
      <w:pPr>
        <w:spacing w:after="0" w:line="240" w:lineRule="auto"/>
        <w:jc w:val="both"/>
        <w:rPr>
          <w:rFonts w:ascii="Arial" w:eastAsia="PMingLiU" w:hAnsi="Arial" w:cs="Arial"/>
          <w:bCs/>
          <w:sz w:val="20"/>
          <w:szCs w:val="20"/>
        </w:rPr>
      </w:pPr>
    </w:p>
    <w:p w14:paraId="465C6EED" w14:textId="77777777" w:rsidR="00CD039F" w:rsidRDefault="00CD039F" w:rsidP="005764FD">
      <w:pPr>
        <w:spacing w:after="0" w:line="240" w:lineRule="auto"/>
        <w:jc w:val="both"/>
        <w:rPr>
          <w:rFonts w:ascii="Arial" w:eastAsia="PMingLiU" w:hAnsi="Arial" w:cs="Arial"/>
          <w:bCs/>
          <w:sz w:val="20"/>
          <w:szCs w:val="20"/>
        </w:rPr>
      </w:pPr>
    </w:p>
    <w:p w14:paraId="1FFE70D2" w14:textId="77777777" w:rsidR="00D249AF" w:rsidRDefault="00D249AF" w:rsidP="005764FD">
      <w:pPr>
        <w:spacing w:after="0" w:line="240" w:lineRule="auto"/>
        <w:jc w:val="both"/>
        <w:rPr>
          <w:rFonts w:ascii="Arial" w:eastAsia="PMingLiU" w:hAnsi="Arial" w:cs="Arial"/>
          <w:bCs/>
          <w:sz w:val="20"/>
          <w:szCs w:val="20"/>
        </w:rPr>
      </w:pPr>
    </w:p>
    <w:p w14:paraId="11BCEC7B" w14:textId="77777777" w:rsidR="00D249AF" w:rsidRDefault="00D249AF" w:rsidP="005764FD">
      <w:pPr>
        <w:spacing w:after="0" w:line="240" w:lineRule="auto"/>
        <w:jc w:val="both"/>
        <w:rPr>
          <w:rFonts w:ascii="Arial" w:eastAsia="PMingLiU" w:hAnsi="Arial" w:cs="Arial"/>
          <w:bCs/>
          <w:sz w:val="20"/>
          <w:szCs w:val="20"/>
        </w:rPr>
      </w:pPr>
    </w:p>
    <w:p w14:paraId="631866E4" w14:textId="77777777" w:rsidR="00CD039F" w:rsidRPr="00CD039F" w:rsidRDefault="00CD039F" w:rsidP="005764FD">
      <w:pPr>
        <w:spacing w:after="0" w:line="240" w:lineRule="auto"/>
        <w:jc w:val="both"/>
        <w:rPr>
          <w:rFonts w:ascii="Arial" w:eastAsia="PMingLiU" w:hAnsi="Arial" w:cs="Arial"/>
          <w:bCs/>
          <w:sz w:val="20"/>
          <w:szCs w:val="20"/>
        </w:rPr>
      </w:pPr>
    </w:p>
    <w:p w14:paraId="3A302F24" w14:textId="77777777" w:rsidR="00CD039F" w:rsidRDefault="00CD039F" w:rsidP="005764FD">
      <w:pPr>
        <w:spacing w:after="0" w:line="240" w:lineRule="auto"/>
        <w:jc w:val="both"/>
        <w:rPr>
          <w:rFonts w:ascii="Arial" w:eastAsia="PMingLiU" w:hAnsi="Arial" w:cs="Arial"/>
          <w:bCs/>
          <w:sz w:val="20"/>
          <w:szCs w:val="20"/>
          <w:lang w:val="fr-FR"/>
        </w:rPr>
      </w:pPr>
    </w:p>
    <w:p w14:paraId="78494A7B" w14:textId="7383F7E9" w:rsidR="00A920FF" w:rsidRPr="00923DB6"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color w:val="548DD4" w:themeColor="text2" w:themeTint="99"/>
          <w:szCs w:val="20"/>
          <w:u w:val="single"/>
          <w:lang w:val="en-GB"/>
        </w:rPr>
      </w:pPr>
      <w:r w:rsidRPr="0097212D">
        <w:rPr>
          <w:rFonts w:ascii="Arial" w:eastAsia="Times New Roman" w:hAnsi="Arial" w:cs="Arial"/>
          <w:b/>
          <w:szCs w:val="20"/>
          <w:lang w:val="en-GB"/>
        </w:rPr>
        <w:t>Project Name</w:t>
      </w:r>
      <w:r w:rsidRPr="00421144">
        <w:rPr>
          <w:rFonts w:ascii="Arial" w:eastAsia="Times New Roman" w:hAnsi="Arial" w:cs="Arial"/>
          <w:szCs w:val="20"/>
          <w:lang w:val="en-GB"/>
        </w:rPr>
        <w:t xml:space="preserve">: </w:t>
      </w:r>
      <w:r>
        <w:rPr>
          <w:rFonts w:ascii="Arial" w:eastAsia="Times New Roman" w:hAnsi="Arial" w:cs="Arial"/>
          <w:szCs w:val="20"/>
          <w:lang w:val="en-GB"/>
        </w:rPr>
        <w:tab/>
      </w:r>
      <w:r>
        <w:rPr>
          <w:rFonts w:ascii="Arial" w:eastAsia="Times New Roman" w:hAnsi="Arial" w:cs="Arial"/>
          <w:szCs w:val="20"/>
          <w:lang w:val="en-GB"/>
        </w:rPr>
        <w:tab/>
      </w:r>
      <w:r w:rsidRPr="00923DB6">
        <w:rPr>
          <w:rFonts w:ascii="Arial" w:eastAsia="Times New Roman" w:hAnsi="Arial" w:cs="Arial"/>
          <w:szCs w:val="20"/>
          <w:lang w:val="en-GB"/>
        </w:rPr>
        <w:t xml:space="preserve"> </w:t>
      </w:r>
      <w:r w:rsidRPr="00923DB6">
        <w:rPr>
          <w:rFonts w:ascii="Arial" w:eastAsia="Times New Roman" w:hAnsi="Arial" w:cs="Arial"/>
          <w:szCs w:val="20"/>
          <w:lang w:val="en-GB"/>
        </w:rPr>
        <w:tab/>
      </w:r>
    </w:p>
    <w:p w14:paraId="2EBB590E" w14:textId="77777777" w:rsidR="00A920FF" w:rsidRPr="00421144"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Cs w:val="20"/>
          <w:lang w:val="en-GB"/>
        </w:rPr>
      </w:pPr>
    </w:p>
    <w:p w14:paraId="6454380A" w14:textId="4C915355" w:rsidR="00A920FF" w:rsidRPr="0097212D"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szCs w:val="20"/>
          <w:lang w:val="en-GB"/>
        </w:rPr>
      </w:pPr>
      <w:r w:rsidRPr="0097212D">
        <w:rPr>
          <w:rFonts w:ascii="Arial" w:eastAsia="Times New Roman" w:hAnsi="Arial" w:cs="Arial"/>
          <w:b/>
          <w:szCs w:val="20"/>
          <w:lang w:val="en-GB"/>
        </w:rPr>
        <w:t>Project Address:</w:t>
      </w:r>
      <w:r>
        <w:rPr>
          <w:rFonts w:ascii="Arial" w:eastAsia="Times New Roman" w:hAnsi="Arial" w:cs="Arial"/>
          <w:b/>
          <w:szCs w:val="20"/>
          <w:lang w:val="en-GB"/>
        </w:rPr>
        <w:tab/>
      </w:r>
      <w:r>
        <w:rPr>
          <w:rFonts w:ascii="Arial" w:eastAsia="Times New Roman" w:hAnsi="Arial" w:cs="Arial"/>
          <w:b/>
          <w:szCs w:val="20"/>
          <w:lang w:val="en-GB"/>
        </w:rPr>
        <w:tab/>
      </w:r>
      <w:r w:rsidRPr="00E06FC5">
        <w:rPr>
          <w:rFonts w:ascii="Arial" w:eastAsia="Times New Roman" w:hAnsi="Arial" w:cs="Arial"/>
          <w:bCs/>
          <w:color w:val="365F91" w:themeColor="accent1" w:themeShade="BF"/>
          <w:szCs w:val="20"/>
          <w:u w:val="single"/>
          <w:lang w:val="en-GB"/>
        </w:rPr>
        <w:t xml:space="preserve">Majuba Power Station, </w:t>
      </w:r>
      <w:r w:rsidR="000D4EEF">
        <w:rPr>
          <w:rFonts w:ascii="Arial" w:eastAsia="Times New Roman" w:hAnsi="Arial" w:cs="Arial"/>
          <w:bCs/>
          <w:color w:val="365F91" w:themeColor="accent1" w:themeShade="BF"/>
          <w:szCs w:val="20"/>
          <w:u w:val="single"/>
          <w:lang w:val="en-GB"/>
        </w:rPr>
        <w:t xml:space="preserve">Private Bag </w:t>
      </w:r>
      <w:r w:rsidRPr="00E06FC5">
        <w:rPr>
          <w:rFonts w:ascii="Arial" w:eastAsia="Times New Roman" w:hAnsi="Arial" w:cs="Arial"/>
          <w:bCs/>
          <w:color w:val="365F91" w:themeColor="accent1" w:themeShade="BF"/>
          <w:szCs w:val="20"/>
          <w:u w:val="single"/>
          <w:lang w:val="en-GB"/>
        </w:rPr>
        <w:t>9001, Volksrust,2470</w:t>
      </w:r>
    </w:p>
    <w:p w14:paraId="0DF6BC31" w14:textId="77777777" w:rsidR="00A920FF" w:rsidRPr="00421144"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Cs w:val="20"/>
          <w:lang w:val="en-GB"/>
        </w:rPr>
      </w:pPr>
    </w:p>
    <w:p w14:paraId="4D9E4E23" w14:textId="45762589" w:rsidR="00A920FF" w:rsidRPr="00E06FC5"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color w:val="365F91" w:themeColor="accent1" w:themeShade="BF"/>
          <w:szCs w:val="20"/>
          <w:lang w:val="en-GB"/>
        </w:rPr>
      </w:pPr>
      <w:r w:rsidRPr="0097212D">
        <w:rPr>
          <w:rFonts w:ascii="Arial" w:eastAsia="Times New Roman" w:hAnsi="Arial" w:cs="Arial"/>
          <w:b/>
          <w:szCs w:val="20"/>
          <w:lang w:val="en-GB"/>
        </w:rPr>
        <w:t>Scope of the project</w:t>
      </w:r>
      <w:r>
        <w:rPr>
          <w:rFonts w:ascii="Arial" w:eastAsia="Times New Roman" w:hAnsi="Arial" w:cs="Arial"/>
          <w:b/>
          <w:szCs w:val="20"/>
          <w:lang w:val="en-GB"/>
        </w:rPr>
        <w:t xml:space="preserve">: </w:t>
      </w:r>
      <w:r>
        <w:rPr>
          <w:rFonts w:ascii="Arial" w:eastAsia="Times New Roman" w:hAnsi="Arial" w:cs="Arial"/>
          <w:b/>
          <w:szCs w:val="20"/>
          <w:lang w:val="en-GB"/>
        </w:rPr>
        <w:tab/>
      </w:r>
      <w:r w:rsidRPr="0097212D">
        <w:rPr>
          <w:rFonts w:ascii="Arial" w:eastAsia="Times New Roman" w:hAnsi="Arial" w:cs="Arial"/>
          <w:b/>
          <w:szCs w:val="20"/>
          <w:lang w:val="en-GB"/>
        </w:rPr>
        <w:t xml:space="preserve"> </w:t>
      </w:r>
      <w:r w:rsidR="00A82E87" w:rsidRPr="00A82E87">
        <w:rPr>
          <w:rFonts w:ascii="Arial" w:eastAsia="Times New Roman" w:hAnsi="Arial" w:cs="Arial"/>
          <w:bCs/>
          <w:color w:val="365F91" w:themeColor="accent1" w:themeShade="BF"/>
          <w:szCs w:val="20"/>
          <w:u w:val="single"/>
          <w:lang w:val="en-GB"/>
        </w:rPr>
        <w:t>Correlation, parallel and Spot check testing at Majuba Ps</w:t>
      </w:r>
    </w:p>
    <w:p w14:paraId="4D28603E" w14:textId="77777777" w:rsidR="00A920FF"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szCs w:val="20"/>
          <w:lang w:val="en-GB"/>
        </w:rPr>
      </w:pPr>
    </w:p>
    <w:p w14:paraId="210107F6" w14:textId="452B7901" w:rsidR="00A920FF" w:rsidRPr="00E06FC5" w:rsidRDefault="00A920FF" w:rsidP="00A920F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color w:val="365F91" w:themeColor="accent1" w:themeShade="BF"/>
          <w:szCs w:val="20"/>
          <w:lang w:val="en-GB"/>
        </w:rPr>
      </w:pPr>
      <w:r>
        <w:rPr>
          <w:rFonts w:ascii="Arial" w:eastAsia="Times New Roman" w:hAnsi="Arial" w:cs="Arial"/>
          <w:b/>
          <w:szCs w:val="20"/>
          <w:lang w:val="en-GB"/>
        </w:rPr>
        <w:t>Contract Number:</w:t>
      </w:r>
      <w:r>
        <w:rPr>
          <w:rFonts w:ascii="Arial" w:eastAsia="Times New Roman" w:hAnsi="Arial" w:cs="Arial"/>
          <w:b/>
          <w:szCs w:val="20"/>
          <w:lang w:val="en-GB"/>
        </w:rPr>
        <w:tab/>
      </w:r>
      <w:r>
        <w:rPr>
          <w:rFonts w:ascii="Arial" w:eastAsia="Times New Roman" w:hAnsi="Arial" w:cs="Arial"/>
          <w:b/>
          <w:szCs w:val="20"/>
          <w:lang w:val="en-GB"/>
        </w:rPr>
        <w:tab/>
      </w:r>
    </w:p>
    <w:p w14:paraId="02B60987" w14:textId="77777777" w:rsidR="00476C88" w:rsidRPr="00421144" w:rsidRDefault="00476C88" w:rsidP="005764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Cs w:val="20"/>
          <w:lang w:val="en-GB"/>
        </w:rPr>
      </w:pPr>
    </w:p>
    <w:p w14:paraId="135405A5" w14:textId="77777777" w:rsidR="00476C88" w:rsidRDefault="00476C88" w:rsidP="005764FD">
      <w:pPr>
        <w:spacing w:after="0" w:line="240" w:lineRule="auto"/>
        <w:jc w:val="both"/>
        <w:rPr>
          <w:rFonts w:ascii="Arial" w:eastAsia="PMingLiU" w:hAnsi="Arial" w:cs="Arial"/>
          <w:bCs/>
          <w:sz w:val="20"/>
          <w:szCs w:val="20"/>
          <w:lang w:val="fr-FR"/>
        </w:rPr>
      </w:pPr>
    </w:p>
    <w:p w14:paraId="19694038" w14:textId="77777777" w:rsidR="00476C88" w:rsidRDefault="00476C88" w:rsidP="005764FD">
      <w:pPr>
        <w:spacing w:after="0" w:line="240" w:lineRule="auto"/>
        <w:jc w:val="both"/>
        <w:rPr>
          <w:rFonts w:ascii="Arial" w:eastAsia="PMingLiU" w:hAnsi="Arial" w:cs="Arial"/>
          <w:bCs/>
          <w:sz w:val="20"/>
          <w:szCs w:val="20"/>
          <w:lang w:val="fr-FR"/>
        </w:rPr>
      </w:pPr>
    </w:p>
    <w:p w14:paraId="75D15D70" w14:textId="77777777" w:rsidR="00476C88" w:rsidRDefault="00476C88" w:rsidP="005764FD">
      <w:pPr>
        <w:spacing w:after="0" w:line="240" w:lineRule="auto"/>
        <w:jc w:val="both"/>
        <w:rPr>
          <w:rFonts w:ascii="Arial" w:eastAsia="PMingLiU" w:hAnsi="Arial" w:cs="Arial"/>
          <w:bCs/>
          <w:sz w:val="20"/>
          <w:szCs w:val="20"/>
          <w:lang w:val="fr-FR"/>
        </w:rPr>
      </w:pPr>
    </w:p>
    <w:p w14:paraId="7BFA7B42" w14:textId="67313623" w:rsidR="00476C88" w:rsidRPr="00953C6F" w:rsidRDefault="00953C6F" w:rsidP="005764FD">
      <w:pPr>
        <w:spacing w:after="0" w:line="240" w:lineRule="auto"/>
        <w:jc w:val="both"/>
        <w:rPr>
          <w:rFonts w:ascii="Arial" w:eastAsia="PMingLiU" w:hAnsi="Arial" w:cs="Arial"/>
          <w:bCs/>
          <w:szCs w:val="24"/>
        </w:rPr>
      </w:pPr>
      <w:r w:rsidRPr="00953C6F">
        <w:rPr>
          <w:rFonts w:ascii="Arial" w:eastAsia="PMingLiU" w:hAnsi="Arial" w:cs="Arial"/>
          <w:bCs/>
          <w:szCs w:val="24"/>
        </w:rPr>
        <w:t>Eskom</w:t>
      </w:r>
      <w:r w:rsidR="00476C88" w:rsidRPr="00953C6F">
        <w:rPr>
          <w:rFonts w:ascii="Arial" w:eastAsia="PMingLiU" w:hAnsi="Arial" w:cs="Arial"/>
          <w:bCs/>
          <w:szCs w:val="24"/>
        </w:rPr>
        <w:t xml:space="preserve"> </w:t>
      </w:r>
      <w:r w:rsidRPr="0085043A">
        <w:rPr>
          <w:rFonts w:ascii="Arial" w:eastAsia="PMingLiU" w:hAnsi="Arial" w:cs="Arial"/>
          <w:bCs/>
          <w:color w:val="1F497D" w:themeColor="text2"/>
          <w:szCs w:val="24"/>
        </w:rPr>
        <w:t>Contract’s</w:t>
      </w:r>
      <w:r w:rsidR="00476C88" w:rsidRPr="0085043A">
        <w:rPr>
          <w:rFonts w:ascii="Arial" w:eastAsia="PMingLiU" w:hAnsi="Arial" w:cs="Arial"/>
          <w:bCs/>
          <w:color w:val="1F497D" w:themeColor="text2"/>
          <w:szCs w:val="24"/>
        </w:rPr>
        <w:t xml:space="preserve"> Manager</w:t>
      </w:r>
      <w:r w:rsidR="00C702E9" w:rsidRPr="0085043A">
        <w:rPr>
          <w:rFonts w:ascii="Arial" w:eastAsia="PMingLiU" w:hAnsi="Arial" w:cs="Arial"/>
          <w:bCs/>
          <w:color w:val="1F497D" w:themeColor="text2"/>
          <w:szCs w:val="24"/>
        </w:rPr>
        <w:t>/End User</w:t>
      </w:r>
      <w:r w:rsidR="00476C88" w:rsidRPr="0085043A">
        <w:rPr>
          <w:rFonts w:ascii="Arial" w:eastAsia="PMingLiU" w:hAnsi="Arial" w:cs="Arial"/>
          <w:bCs/>
          <w:color w:val="1F497D" w:themeColor="text2"/>
          <w:szCs w:val="24"/>
        </w:rPr>
        <w:t xml:space="preserve">                           </w:t>
      </w:r>
      <w:r w:rsidRPr="0085043A">
        <w:rPr>
          <w:rFonts w:ascii="Arial" w:eastAsia="PMingLiU" w:hAnsi="Arial" w:cs="Arial"/>
          <w:bCs/>
          <w:color w:val="1F497D" w:themeColor="text2"/>
          <w:szCs w:val="24"/>
        </w:rPr>
        <w:t xml:space="preserve"> </w:t>
      </w:r>
      <w:r w:rsidR="00476C88" w:rsidRPr="00953C6F">
        <w:rPr>
          <w:rFonts w:ascii="Arial" w:eastAsia="PMingLiU" w:hAnsi="Arial" w:cs="Arial"/>
          <w:bCs/>
          <w:szCs w:val="24"/>
        </w:rPr>
        <w:t>E</w:t>
      </w:r>
      <w:r w:rsidRPr="00953C6F">
        <w:rPr>
          <w:rFonts w:ascii="Arial" w:eastAsia="PMingLiU" w:hAnsi="Arial" w:cs="Arial"/>
          <w:bCs/>
          <w:szCs w:val="24"/>
        </w:rPr>
        <w:t>skom’s</w:t>
      </w:r>
      <w:r w:rsidR="00476C88" w:rsidRPr="00953C6F">
        <w:rPr>
          <w:rFonts w:ascii="Arial" w:eastAsia="PMingLiU" w:hAnsi="Arial" w:cs="Arial"/>
          <w:bCs/>
          <w:szCs w:val="24"/>
        </w:rPr>
        <w:t xml:space="preserve"> </w:t>
      </w:r>
      <w:r w:rsidR="00C702E9" w:rsidRPr="0085043A">
        <w:rPr>
          <w:rFonts w:ascii="Arial" w:eastAsia="PMingLiU" w:hAnsi="Arial" w:cs="Arial"/>
          <w:bCs/>
          <w:color w:val="1F497D" w:themeColor="text2"/>
          <w:szCs w:val="24"/>
        </w:rPr>
        <w:t>OHS</w:t>
      </w:r>
      <w:r w:rsidR="0085043A" w:rsidRPr="0085043A">
        <w:rPr>
          <w:rFonts w:ascii="Arial" w:eastAsia="PMingLiU" w:hAnsi="Arial" w:cs="Arial"/>
          <w:bCs/>
          <w:color w:val="1F497D" w:themeColor="text2"/>
          <w:szCs w:val="24"/>
        </w:rPr>
        <w:t>/SHE</w:t>
      </w:r>
      <w:r w:rsidR="00C702E9" w:rsidRPr="0085043A">
        <w:rPr>
          <w:rFonts w:ascii="Arial" w:eastAsia="PMingLiU" w:hAnsi="Arial" w:cs="Arial"/>
          <w:bCs/>
          <w:color w:val="1F497D" w:themeColor="text2"/>
          <w:szCs w:val="24"/>
        </w:rPr>
        <w:t xml:space="preserve"> </w:t>
      </w:r>
      <w:r w:rsidR="00476C88" w:rsidRPr="00953C6F">
        <w:rPr>
          <w:rFonts w:ascii="Arial" w:eastAsia="PMingLiU" w:hAnsi="Arial" w:cs="Arial"/>
          <w:bCs/>
          <w:szCs w:val="24"/>
        </w:rPr>
        <w:t xml:space="preserve">Manager </w:t>
      </w:r>
    </w:p>
    <w:p w14:paraId="535790A1" w14:textId="7494B963" w:rsidR="00476C88" w:rsidRPr="00476C88" w:rsidRDefault="00953C6F" w:rsidP="005764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Cs/>
          <w:i/>
          <w:sz w:val="20"/>
          <w:szCs w:val="20"/>
        </w:rPr>
      </w:pPr>
      <w:r w:rsidRPr="00953C6F">
        <w:rPr>
          <w:rFonts w:ascii="Arial" w:eastAsia="PMingLiU" w:hAnsi="Arial" w:cs="Arial"/>
          <w:bCs/>
          <w:szCs w:val="24"/>
        </w:rPr>
        <w:t>Name</w:t>
      </w:r>
      <w:r w:rsidR="00476C88" w:rsidRPr="00953C6F">
        <w:rPr>
          <w:rFonts w:ascii="Arial" w:eastAsia="PMingLiU" w:hAnsi="Arial" w:cs="Arial"/>
          <w:bCs/>
          <w:szCs w:val="24"/>
        </w:rPr>
        <w:t>: _________________</w:t>
      </w:r>
      <w:r w:rsidRPr="00953C6F">
        <w:rPr>
          <w:rFonts w:ascii="Arial" w:eastAsia="PMingLiU" w:hAnsi="Arial" w:cs="Arial"/>
          <w:bCs/>
          <w:szCs w:val="24"/>
        </w:rPr>
        <w:tab/>
      </w:r>
      <w:r>
        <w:rPr>
          <w:rFonts w:ascii="Arial" w:eastAsia="PMingLiU" w:hAnsi="Arial" w:cs="Arial"/>
          <w:bCs/>
          <w:szCs w:val="24"/>
        </w:rPr>
        <w:t xml:space="preserve">              </w:t>
      </w:r>
      <w:r w:rsidR="00B46E55">
        <w:rPr>
          <w:rFonts w:ascii="Arial" w:eastAsia="PMingLiU" w:hAnsi="Arial" w:cs="Arial"/>
          <w:bCs/>
          <w:szCs w:val="24"/>
        </w:rPr>
        <w:t xml:space="preserve">           </w:t>
      </w:r>
      <w:r w:rsidR="00AD49C3">
        <w:rPr>
          <w:rFonts w:ascii="Arial" w:eastAsia="PMingLiU" w:hAnsi="Arial" w:cs="Arial"/>
          <w:bCs/>
          <w:szCs w:val="24"/>
        </w:rPr>
        <w:t xml:space="preserve">             </w:t>
      </w:r>
      <w:r w:rsidR="00B46E55">
        <w:rPr>
          <w:rFonts w:ascii="Arial" w:eastAsia="PMingLiU" w:hAnsi="Arial" w:cs="Arial"/>
          <w:bCs/>
          <w:szCs w:val="24"/>
        </w:rPr>
        <w:t xml:space="preserve">  </w:t>
      </w:r>
      <w:r w:rsidR="00A41481" w:rsidRPr="00953C6F">
        <w:rPr>
          <w:rFonts w:ascii="Arial" w:eastAsia="PMingLiU" w:hAnsi="Arial" w:cs="Arial"/>
          <w:bCs/>
          <w:szCs w:val="24"/>
        </w:rPr>
        <w:t>Name:</w:t>
      </w:r>
      <w:r w:rsidR="00A41481" w:rsidRPr="00476C88">
        <w:rPr>
          <w:rFonts w:ascii="Arial" w:eastAsia="PMingLiU" w:hAnsi="Arial" w:cs="Arial"/>
          <w:bCs/>
          <w:i/>
          <w:sz w:val="20"/>
          <w:szCs w:val="20"/>
        </w:rPr>
        <w:t xml:space="preserve"> _</w:t>
      </w:r>
      <w:r w:rsidR="00476C88" w:rsidRPr="00476C88">
        <w:rPr>
          <w:rFonts w:ascii="Arial" w:eastAsia="PMingLiU" w:hAnsi="Arial" w:cs="Arial"/>
          <w:bCs/>
          <w:i/>
          <w:sz w:val="20"/>
          <w:szCs w:val="20"/>
        </w:rPr>
        <w:t>__________________</w:t>
      </w:r>
    </w:p>
    <w:p w14:paraId="615461DA" w14:textId="6754C246" w:rsidR="00476C88" w:rsidRPr="00476C88" w:rsidRDefault="00A41481" w:rsidP="0097212D">
      <w:pPr>
        <w:spacing w:after="0" w:line="240" w:lineRule="auto"/>
        <w:jc w:val="both"/>
        <w:rPr>
          <w:rFonts w:ascii="Arial" w:eastAsia="PMingLiU" w:hAnsi="Arial" w:cs="Arial"/>
          <w:bCs/>
          <w:color w:val="FF0000"/>
          <w:sz w:val="20"/>
          <w:szCs w:val="20"/>
        </w:rPr>
      </w:pPr>
      <w:r w:rsidRPr="00B46E55">
        <w:rPr>
          <w:rFonts w:ascii="Arial" w:eastAsia="PMingLiU" w:hAnsi="Arial" w:cs="Arial"/>
          <w:bCs/>
          <w:sz w:val="20"/>
          <w:szCs w:val="20"/>
        </w:rPr>
        <w:t xml:space="preserve">Signature: </w:t>
      </w:r>
      <w:r w:rsidRPr="00A41481">
        <w:rPr>
          <w:rFonts w:ascii="Arial" w:eastAsia="PMingLiU" w:hAnsi="Arial" w:cs="Arial"/>
          <w:bCs/>
          <w:i/>
          <w:iCs/>
          <w:sz w:val="20"/>
          <w:szCs w:val="20"/>
        </w:rPr>
        <w:t>_</w:t>
      </w:r>
      <w:r w:rsidR="00B46E55" w:rsidRPr="00A41481">
        <w:rPr>
          <w:rFonts w:ascii="Arial" w:eastAsia="PMingLiU" w:hAnsi="Arial" w:cs="Arial"/>
          <w:bCs/>
          <w:i/>
          <w:iCs/>
          <w:sz w:val="20"/>
          <w:szCs w:val="20"/>
        </w:rPr>
        <w:t>_____________</w:t>
      </w:r>
      <w:r w:rsidR="00AD49C3">
        <w:rPr>
          <w:rFonts w:ascii="Arial" w:eastAsia="PMingLiU" w:hAnsi="Arial" w:cs="Arial"/>
          <w:bCs/>
          <w:i/>
          <w:iCs/>
          <w:sz w:val="20"/>
          <w:szCs w:val="20"/>
        </w:rPr>
        <w:t>__</w:t>
      </w:r>
      <w:r w:rsidR="00B46E55" w:rsidRPr="00A41481">
        <w:rPr>
          <w:rFonts w:ascii="Arial" w:eastAsia="PMingLiU" w:hAnsi="Arial" w:cs="Arial"/>
          <w:bCs/>
          <w:i/>
          <w:iCs/>
          <w:sz w:val="20"/>
          <w:szCs w:val="20"/>
        </w:rPr>
        <w:tab/>
      </w:r>
      <w:r w:rsidR="00B46E55">
        <w:rPr>
          <w:rFonts w:ascii="Arial" w:eastAsia="PMingLiU" w:hAnsi="Arial" w:cs="Arial"/>
          <w:bCs/>
          <w:color w:val="FF0000"/>
          <w:sz w:val="20"/>
          <w:szCs w:val="20"/>
        </w:rPr>
        <w:tab/>
      </w:r>
      <w:r w:rsidR="00B46E55">
        <w:rPr>
          <w:rFonts w:ascii="Arial" w:eastAsia="PMingLiU" w:hAnsi="Arial" w:cs="Arial"/>
          <w:bCs/>
          <w:color w:val="FF0000"/>
          <w:sz w:val="20"/>
          <w:szCs w:val="20"/>
        </w:rPr>
        <w:tab/>
      </w:r>
      <w:r w:rsidR="00B46E55">
        <w:rPr>
          <w:rFonts w:ascii="Arial" w:eastAsia="PMingLiU" w:hAnsi="Arial" w:cs="Arial"/>
          <w:bCs/>
          <w:color w:val="FF0000"/>
          <w:sz w:val="20"/>
          <w:szCs w:val="20"/>
        </w:rPr>
        <w:tab/>
        <w:t xml:space="preserve">     </w:t>
      </w:r>
      <w:r w:rsidRPr="00B46E55">
        <w:rPr>
          <w:rFonts w:ascii="Arial" w:eastAsia="PMingLiU" w:hAnsi="Arial" w:cs="Arial"/>
          <w:bCs/>
          <w:sz w:val="20"/>
          <w:szCs w:val="20"/>
        </w:rPr>
        <w:t xml:space="preserve">Signature: </w:t>
      </w:r>
      <w:r w:rsidRPr="00A41481">
        <w:rPr>
          <w:rFonts w:ascii="Arial" w:eastAsia="PMingLiU" w:hAnsi="Arial" w:cs="Arial"/>
          <w:bCs/>
          <w:i/>
          <w:iCs/>
          <w:sz w:val="20"/>
          <w:szCs w:val="20"/>
        </w:rPr>
        <w:t>_</w:t>
      </w:r>
      <w:r w:rsidR="00B46E55" w:rsidRPr="00A41481">
        <w:rPr>
          <w:rFonts w:ascii="Arial" w:eastAsia="PMingLiU" w:hAnsi="Arial" w:cs="Arial"/>
          <w:bCs/>
          <w:i/>
          <w:iCs/>
          <w:sz w:val="20"/>
          <w:szCs w:val="20"/>
        </w:rPr>
        <w:t>_____________</w:t>
      </w:r>
      <w:r w:rsidR="00AD49C3">
        <w:rPr>
          <w:rFonts w:ascii="Arial" w:eastAsia="PMingLiU" w:hAnsi="Arial" w:cs="Arial"/>
          <w:bCs/>
          <w:i/>
          <w:iCs/>
          <w:sz w:val="20"/>
          <w:szCs w:val="20"/>
        </w:rPr>
        <w:t>___</w:t>
      </w:r>
    </w:p>
    <w:p w14:paraId="7D3AE193" w14:textId="0A55AF1E" w:rsidR="00476C88" w:rsidRDefault="00A41481" w:rsidP="005764FD">
      <w:pPr>
        <w:spacing w:after="0" w:line="240" w:lineRule="auto"/>
        <w:jc w:val="both"/>
        <w:rPr>
          <w:rFonts w:ascii="Arial" w:eastAsia="PMingLiU" w:hAnsi="Arial" w:cs="Arial"/>
          <w:bCs/>
          <w:sz w:val="20"/>
          <w:szCs w:val="20"/>
        </w:rPr>
      </w:pPr>
      <w:r>
        <w:rPr>
          <w:rFonts w:ascii="Arial" w:eastAsia="PMingLiU" w:hAnsi="Arial" w:cs="Arial"/>
          <w:bCs/>
          <w:sz w:val="20"/>
          <w:szCs w:val="20"/>
        </w:rPr>
        <w:t>Date:</w:t>
      </w:r>
      <w:r w:rsidRPr="00A41481">
        <w:rPr>
          <w:rFonts w:ascii="Arial" w:eastAsia="PMingLiU" w:hAnsi="Arial" w:cs="Arial"/>
          <w:bCs/>
          <w:i/>
          <w:iCs/>
          <w:sz w:val="20"/>
          <w:szCs w:val="20"/>
        </w:rPr>
        <w:t xml:space="preserve"> _</w:t>
      </w:r>
      <w:r w:rsidR="00B46E55" w:rsidRPr="00A41481">
        <w:rPr>
          <w:rFonts w:ascii="Arial" w:eastAsia="PMingLiU" w:hAnsi="Arial" w:cs="Arial"/>
          <w:bCs/>
          <w:i/>
          <w:iCs/>
          <w:sz w:val="20"/>
          <w:szCs w:val="20"/>
        </w:rPr>
        <w:t>__________</w:t>
      </w:r>
      <w:r w:rsidR="00AD49C3">
        <w:rPr>
          <w:rFonts w:ascii="Arial" w:eastAsia="PMingLiU" w:hAnsi="Arial" w:cs="Arial"/>
          <w:bCs/>
          <w:i/>
          <w:iCs/>
          <w:sz w:val="20"/>
          <w:szCs w:val="20"/>
        </w:rPr>
        <w:t>_________</w:t>
      </w:r>
      <w:r w:rsidR="00B46E55">
        <w:rPr>
          <w:rFonts w:ascii="Arial" w:eastAsia="PMingLiU" w:hAnsi="Arial" w:cs="Arial"/>
          <w:bCs/>
          <w:sz w:val="20"/>
          <w:szCs w:val="20"/>
        </w:rPr>
        <w:tab/>
      </w:r>
      <w:r w:rsidR="00B46E55">
        <w:rPr>
          <w:rFonts w:ascii="Arial" w:eastAsia="PMingLiU" w:hAnsi="Arial" w:cs="Arial"/>
          <w:bCs/>
          <w:sz w:val="20"/>
          <w:szCs w:val="20"/>
        </w:rPr>
        <w:tab/>
      </w:r>
      <w:r w:rsidR="00B46E55">
        <w:rPr>
          <w:rFonts w:ascii="Arial" w:eastAsia="PMingLiU" w:hAnsi="Arial" w:cs="Arial"/>
          <w:bCs/>
          <w:sz w:val="20"/>
          <w:szCs w:val="20"/>
        </w:rPr>
        <w:tab/>
      </w:r>
      <w:r w:rsidR="00B46E55">
        <w:rPr>
          <w:rFonts w:ascii="Arial" w:eastAsia="PMingLiU" w:hAnsi="Arial" w:cs="Arial"/>
          <w:bCs/>
          <w:sz w:val="20"/>
          <w:szCs w:val="20"/>
        </w:rPr>
        <w:tab/>
      </w:r>
      <w:r w:rsidR="00AD49C3">
        <w:rPr>
          <w:rFonts w:ascii="Arial" w:eastAsia="PMingLiU" w:hAnsi="Arial" w:cs="Arial"/>
          <w:bCs/>
          <w:sz w:val="20"/>
          <w:szCs w:val="20"/>
        </w:rPr>
        <w:t xml:space="preserve">     </w:t>
      </w:r>
      <w:r>
        <w:rPr>
          <w:rFonts w:ascii="Arial" w:eastAsia="PMingLiU" w:hAnsi="Arial" w:cs="Arial"/>
          <w:bCs/>
          <w:sz w:val="20"/>
          <w:szCs w:val="20"/>
        </w:rPr>
        <w:t>Date:</w:t>
      </w:r>
      <w:r w:rsidRPr="00A41481">
        <w:rPr>
          <w:rFonts w:ascii="Arial" w:eastAsia="PMingLiU" w:hAnsi="Arial" w:cs="Arial"/>
          <w:bCs/>
          <w:i/>
          <w:iCs/>
          <w:sz w:val="20"/>
          <w:szCs w:val="20"/>
        </w:rPr>
        <w:t xml:space="preserve"> _</w:t>
      </w:r>
      <w:r w:rsidR="00B46E55" w:rsidRPr="00A41481">
        <w:rPr>
          <w:rFonts w:ascii="Arial" w:eastAsia="PMingLiU" w:hAnsi="Arial" w:cs="Arial"/>
          <w:bCs/>
          <w:i/>
          <w:iCs/>
          <w:sz w:val="20"/>
          <w:szCs w:val="20"/>
        </w:rPr>
        <w:t>___________</w:t>
      </w:r>
      <w:r w:rsidR="00AD49C3">
        <w:rPr>
          <w:rFonts w:ascii="Arial" w:eastAsia="PMingLiU" w:hAnsi="Arial" w:cs="Arial"/>
          <w:bCs/>
          <w:i/>
          <w:iCs/>
          <w:sz w:val="20"/>
          <w:szCs w:val="20"/>
        </w:rPr>
        <w:t>_________</w:t>
      </w:r>
    </w:p>
    <w:p w14:paraId="3F2C0871" w14:textId="174C9F6F" w:rsidR="00B46E55" w:rsidRDefault="00B46E55" w:rsidP="005764FD">
      <w:pPr>
        <w:spacing w:after="0" w:line="240" w:lineRule="auto"/>
        <w:jc w:val="both"/>
        <w:rPr>
          <w:rFonts w:ascii="Arial" w:eastAsia="PMingLiU" w:hAnsi="Arial" w:cs="Arial"/>
          <w:bCs/>
          <w:sz w:val="20"/>
          <w:szCs w:val="20"/>
        </w:rPr>
      </w:pPr>
    </w:p>
    <w:p w14:paraId="718D2AA1" w14:textId="77777777" w:rsidR="00B46E55" w:rsidRPr="00476C88" w:rsidRDefault="00B46E55" w:rsidP="005764FD">
      <w:pPr>
        <w:spacing w:after="0" w:line="240" w:lineRule="auto"/>
        <w:jc w:val="both"/>
        <w:rPr>
          <w:rFonts w:ascii="Arial" w:eastAsia="PMingLiU" w:hAnsi="Arial" w:cs="Arial"/>
          <w:bCs/>
          <w:sz w:val="20"/>
          <w:szCs w:val="20"/>
        </w:rPr>
      </w:pPr>
    </w:p>
    <w:p w14:paraId="56ECCE7E" w14:textId="77777777" w:rsidR="00476C88" w:rsidRPr="00476C88" w:rsidRDefault="00476C88" w:rsidP="005764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Cs/>
          <w:i/>
          <w:iCs/>
          <w:sz w:val="20"/>
          <w:szCs w:val="20"/>
        </w:rPr>
      </w:pPr>
    </w:p>
    <w:p w14:paraId="55BAAEFC" w14:textId="42725599" w:rsidR="00476C88" w:rsidRPr="00476C88" w:rsidRDefault="00953C6F" w:rsidP="009721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szCs w:val="24"/>
        </w:rPr>
      </w:pPr>
      <w:r>
        <w:rPr>
          <w:rFonts w:ascii="Arial" w:eastAsia="PMingLiU" w:hAnsi="Arial" w:cs="Arial"/>
          <w:bCs/>
          <w:szCs w:val="24"/>
        </w:rPr>
        <w:t>Eskom’s Procurement</w:t>
      </w:r>
      <w:r w:rsidRPr="00476C88">
        <w:rPr>
          <w:rFonts w:ascii="Arial" w:eastAsia="PMingLiU" w:hAnsi="Arial" w:cs="Arial"/>
          <w:bCs/>
          <w:szCs w:val="24"/>
        </w:rPr>
        <w:t xml:space="preserve"> </w:t>
      </w:r>
      <w:r w:rsidRPr="0085043A">
        <w:rPr>
          <w:rFonts w:ascii="Arial" w:eastAsia="PMingLiU" w:hAnsi="Arial" w:cs="Arial"/>
          <w:bCs/>
          <w:color w:val="1F497D" w:themeColor="text2"/>
          <w:szCs w:val="24"/>
        </w:rPr>
        <w:t xml:space="preserve">Manager </w:t>
      </w:r>
      <w:r w:rsidR="0085043A" w:rsidRPr="0085043A">
        <w:rPr>
          <w:rFonts w:ascii="Arial" w:eastAsia="PMingLiU" w:hAnsi="Arial" w:cs="Arial"/>
          <w:bCs/>
          <w:color w:val="1F497D" w:themeColor="text2"/>
          <w:szCs w:val="24"/>
        </w:rPr>
        <w:t>/Officer</w:t>
      </w:r>
      <w:r w:rsidRPr="0085043A">
        <w:rPr>
          <w:rFonts w:ascii="Arial" w:eastAsia="PMingLiU" w:hAnsi="Arial" w:cs="Arial"/>
          <w:bCs/>
          <w:color w:val="1F497D" w:themeColor="text2"/>
          <w:szCs w:val="24"/>
        </w:rPr>
        <w:t xml:space="preserve"> </w:t>
      </w:r>
      <w:r>
        <w:rPr>
          <w:rFonts w:ascii="Arial" w:eastAsia="PMingLiU" w:hAnsi="Arial" w:cs="Arial"/>
          <w:bCs/>
          <w:szCs w:val="24"/>
        </w:rPr>
        <w:t xml:space="preserve">                  </w:t>
      </w:r>
      <w:r w:rsidR="00FE6755">
        <w:rPr>
          <w:rFonts w:ascii="Arial" w:eastAsia="PMingLiU" w:hAnsi="Arial" w:cs="Arial"/>
          <w:bCs/>
          <w:szCs w:val="24"/>
        </w:rPr>
        <w:t xml:space="preserve">     </w:t>
      </w:r>
      <w:r>
        <w:rPr>
          <w:rFonts w:ascii="Arial" w:eastAsia="PMingLiU" w:hAnsi="Arial" w:cs="Arial"/>
          <w:bCs/>
          <w:szCs w:val="24"/>
        </w:rPr>
        <w:t xml:space="preserve">Eskom’s </w:t>
      </w:r>
      <w:r w:rsidR="0085043A" w:rsidRPr="0085043A">
        <w:rPr>
          <w:rFonts w:ascii="Arial" w:eastAsia="PMingLiU" w:hAnsi="Arial" w:cs="Arial"/>
          <w:bCs/>
          <w:color w:val="1F497D" w:themeColor="text2"/>
          <w:szCs w:val="24"/>
        </w:rPr>
        <w:t>OHS/</w:t>
      </w:r>
      <w:r w:rsidRPr="0085043A">
        <w:rPr>
          <w:rFonts w:ascii="Arial" w:eastAsia="PMingLiU" w:hAnsi="Arial" w:cs="Arial"/>
          <w:bCs/>
          <w:color w:val="1F497D" w:themeColor="text2"/>
          <w:szCs w:val="24"/>
        </w:rPr>
        <w:t>S</w:t>
      </w:r>
      <w:r w:rsidR="00C702E9" w:rsidRPr="0085043A">
        <w:rPr>
          <w:rFonts w:ascii="Arial" w:eastAsia="PMingLiU" w:hAnsi="Arial" w:cs="Arial"/>
          <w:bCs/>
          <w:color w:val="1F497D" w:themeColor="text2"/>
          <w:szCs w:val="24"/>
        </w:rPr>
        <w:t>HE</w:t>
      </w:r>
      <w:r w:rsidRPr="0085043A">
        <w:rPr>
          <w:rFonts w:ascii="Arial" w:eastAsia="PMingLiU" w:hAnsi="Arial" w:cs="Arial"/>
          <w:bCs/>
          <w:color w:val="1F497D" w:themeColor="text2"/>
          <w:szCs w:val="24"/>
        </w:rPr>
        <w:t xml:space="preserve"> </w:t>
      </w:r>
      <w:r w:rsidRPr="00476C88">
        <w:rPr>
          <w:rFonts w:ascii="Arial" w:eastAsia="PMingLiU" w:hAnsi="Arial" w:cs="Arial"/>
          <w:bCs/>
          <w:szCs w:val="24"/>
        </w:rPr>
        <w:t xml:space="preserve">Officer </w:t>
      </w:r>
    </w:p>
    <w:p w14:paraId="75D7D302" w14:textId="6CDA13A3" w:rsidR="0097212D" w:rsidRDefault="00953C6F"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r w:rsidRPr="00476C88">
        <w:rPr>
          <w:rFonts w:ascii="Arial" w:eastAsia="PMingLiU" w:hAnsi="Arial" w:cs="Arial"/>
          <w:bCs/>
          <w:szCs w:val="24"/>
        </w:rPr>
        <w:t xml:space="preserve">Name: </w:t>
      </w:r>
      <w:r w:rsidRPr="00476C88">
        <w:rPr>
          <w:rFonts w:ascii="Arial" w:eastAsia="PMingLiU" w:hAnsi="Arial" w:cs="Arial"/>
          <w:bCs/>
          <w:i/>
          <w:szCs w:val="24"/>
        </w:rPr>
        <w:t>_________________</w:t>
      </w:r>
      <w:r>
        <w:rPr>
          <w:rFonts w:ascii="Arial" w:eastAsia="PMingLiU" w:hAnsi="Arial" w:cs="Arial"/>
          <w:bCs/>
          <w:i/>
          <w:szCs w:val="24"/>
        </w:rPr>
        <w:t xml:space="preserve">                      </w:t>
      </w:r>
      <w:r w:rsidR="00AD49C3">
        <w:rPr>
          <w:rFonts w:ascii="Arial" w:eastAsia="PMingLiU" w:hAnsi="Arial" w:cs="Arial"/>
          <w:bCs/>
          <w:i/>
          <w:szCs w:val="24"/>
        </w:rPr>
        <w:t xml:space="preserve">                  </w:t>
      </w:r>
      <w:r>
        <w:rPr>
          <w:rFonts w:ascii="Arial" w:eastAsia="PMingLiU" w:hAnsi="Arial" w:cs="Arial"/>
          <w:bCs/>
          <w:i/>
          <w:szCs w:val="24"/>
        </w:rPr>
        <w:t xml:space="preserve"> </w:t>
      </w:r>
      <w:r w:rsidR="00B46E55">
        <w:rPr>
          <w:rFonts w:ascii="Arial" w:eastAsia="PMingLiU" w:hAnsi="Arial" w:cs="Arial"/>
          <w:bCs/>
          <w:szCs w:val="24"/>
        </w:rPr>
        <w:t>Name:</w:t>
      </w:r>
      <w:r w:rsidR="00B46E55" w:rsidRPr="00476C88">
        <w:rPr>
          <w:rFonts w:ascii="Arial" w:eastAsia="PMingLiU" w:hAnsi="Arial" w:cs="Arial"/>
          <w:bCs/>
          <w:i/>
          <w:szCs w:val="24"/>
        </w:rPr>
        <w:t xml:space="preserve"> _</w:t>
      </w:r>
      <w:r w:rsidRPr="00476C88">
        <w:rPr>
          <w:rFonts w:ascii="Arial" w:eastAsia="PMingLiU" w:hAnsi="Arial" w:cs="Arial"/>
          <w:bCs/>
          <w:i/>
          <w:szCs w:val="24"/>
        </w:rPr>
        <w:t>________________</w:t>
      </w:r>
      <w:r w:rsidR="00AD49C3">
        <w:rPr>
          <w:rFonts w:ascii="Arial" w:eastAsia="PMingLiU" w:hAnsi="Arial" w:cs="Arial"/>
          <w:bCs/>
          <w:i/>
          <w:szCs w:val="24"/>
        </w:rPr>
        <w:t>_</w:t>
      </w:r>
    </w:p>
    <w:p w14:paraId="73C6EF48" w14:textId="22EFB01C" w:rsidR="00CE70E3" w:rsidRDefault="00B46E55"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r w:rsidRPr="00B46E55">
        <w:rPr>
          <w:rFonts w:ascii="Arial" w:eastAsia="PMingLiU" w:hAnsi="Arial" w:cs="Arial"/>
          <w:bCs/>
          <w:iCs/>
          <w:szCs w:val="24"/>
        </w:rPr>
        <w:t>Signature:</w:t>
      </w:r>
      <w:r>
        <w:rPr>
          <w:rFonts w:ascii="Arial" w:eastAsia="PMingLiU" w:hAnsi="Arial" w:cs="Arial"/>
          <w:bCs/>
          <w:i/>
          <w:szCs w:val="24"/>
        </w:rPr>
        <w:t xml:space="preserve"> __________</w:t>
      </w:r>
      <w:r w:rsidR="00AD49C3">
        <w:rPr>
          <w:rFonts w:ascii="Arial" w:eastAsia="PMingLiU" w:hAnsi="Arial" w:cs="Arial"/>
          <w:bCs/>
          <w:i/>
          <w:szCs w:val="24"/>
        </w:rPr>
        <w:t>____</w:t>
      </w:r>
      <w:r>
        <w:rPr>
          <w:rFonts w:ascii="Arial" w:eastAsia="PMingLiU" w:hAnsi="Arial" w:cs="Arial"/>
          <w:bCs/>
          <w:i/>
          <w:szCs w:val="24"/>
        </w:rPr>
        <w:t xml:space="preserve">                                         </w:t>
      </w:r>
      <w:r w:rsidRPr="00B46E55">
        <w:rPr>
          <w:rFonts w:ascii="Arial" w:eastAsia="PMingLiU" w:hAnsi="Arial" w:cs="Arial"/>
          <w:bCs/>
          <w:iCs/>
          <w:szCs w:val="24"/>
        </w:rPr>
        <w:t>Signature:</w:t>
      </w:r>
      <w:r>
        <w:rPr>
          <w:rFonts w:ascii="Arial" w:eastAsia="PMingLiU" w:hAnsi="Arial" w:cs="Arial"/>
          <w:bCs/>
          <w:i/>
          <w:szCs w:val="24"/>
        </w:rPr>
        <w:t xml:space="preserve"> _______________</w:t>
      </w:r>
    </w:p>
    <w:p w14:paraId="31D68B3A" w14:textId="0D46EFC9" w:rsidR="00CE70E3" w:rsidRDefault="00B46E55"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roofErr w:type="gramStart"/>
      <w:r w:rsidRPr="00B46E55">
        <w:rPr>
          <w:rFonts w:ascii="Arial" w:eastAsia="PMingLiU" w:hAnsi="Arial" w:cs="Arial"/>
          <w:bCs/>
          <w:iCs/>
          <w:szCs w:val="24"/>
        </w:rPr>
        <w:t>Date:</w:t>
      </w:r>
      <w:r>
        <w:rPr>
          <w:rFonts w:ascii="Arial" w:eastAsia="PMingLiU" w:hAnsi="Arial" w:cs="Arial"/>
          <w:bCs/>
          <w:i/>
          <w:szCs w:val="24"/>
        </w:rPr>
        <w:t>_</w:t>
      </w:r>
      <w:proofErr w:type="gramEnd"/>
      <w:r>
        <w:rPr>
          <w:rFonts w:ascii="Arial" w:eastAsia="PMingLiU" w:hAnsi="Arial" w:cs="Arial"/>
          <w:bCs/>
          <w:i/>
          <w:szCs w:val="24"/>
        </w:rPr>
        <w:t>__________</w:t>
      </w:r>
      <w:r w:rsidR="00AD49C3">
        <w:rPr>
          <w:rFonts w:ascii="Arial" w:eastAsia="PMingLiU" w:hAnsi="Arial" w:cs="Arial"/>
          <w:bCs/>
          <w:i/>
          <w:szCs w:val="24"/>
        </w:rPr>
        <w:t>_______</w:t>
      </w:r>
      <w:proofErr w:type="gramStart"/>
      <w:r>
        <w:rPr>
          <w:rFonts w:ascii="Arial" w:eastAsia="PMingLiU" w:hAnsi="Arial" w:cs="Arial"/>
          <w:bCs/>
          <w:i/>
          <w:szCs w:val="24"/>
        </w:rPr>
        <w:tab/>
        <w:t xml:space="preserve">  </w:t>
      </w:r>
      <w:r>
        <w:rPr>
          <w:rFonts w:ascii="Arial" w:eastAsia="PMingLiU" w:hAnsi="Arial" w:cs="Arial"/>
          <w:bCs/>
          <w:i/>
          <w:szCs w:val="24"/>
        </w:rPr>
        <w:tab/>
      </w:r>
      <w:proofErr w:type="gramEnd"/>
      <w:r>
        <w:rPr>
          <w:rFonts w:ascii="Arial" w:eastAsia="PMingLiU" w:hAnsi="Arial" w:cs="Arial"/>
          <w:bCs/>
          <w:i/>
          <w:szCs w:val="24"/>
        </w:rPr>
        <w:tab/>
      </w:r>
      <w:r>
        <w:rPr>
          <w:rFonts w:ascii="Arial" w:eastAsia="PMingLiU" w:hAnsi="Arial" w:cs="Arial"/>
          <w:bCs/>
          <w:i/>
          <w:szCs w:val="24"/>
        </w:rPr>
        <w:tab/>
      </w:r>
      <w:r>
        <w:rPr>
          <w:rFonts w:ascii="Arial" w:eastAsia="PMingLiU" w:hAnsi="Arial" w:cs="Arial"/>
          <w:bCs/>
          <w:i/>
          <w:szCs w:val="24"/>
        </w:rPr>
        <w:tab/>
      </w:r>
      <w:r>
        <w:rPr>
          <w:rFonts w:ascii="Arial" w:eastAsia="PMingLiU" w:hAnsi="Arial" w:cs="Arial"/>
          <w:bCs/>
          <w:i/>
          <w:szCs w:val="24"/>
        </w:rPr>
        <w:tab/>
      </w:r>
      <w:r w:rsidR="00AD49C3">
        <w:rPr>
          <w:rFonts w:ascii="Arial" w:eastAsia="PMingLiU" w:hAnsi="Arial" w:cs="Arial"/>
          <w:bCs/>
          <w:i/>
          <w:szCs w:val="24"/>
        </w:rPr>
        <w:t xml:space="preserve">   </w:t>
      </w:r>
      <w:r>
        <w:rPr>
          <w:rFonts w:ascii="Arial" w:eastAsia="PMingLiU" w:hAnsi="Arial" w:cs="Arial"/>
          <w:bCs/>
          <w:i/>
          <w:szCs w:val="24"/>
        </w:rPr>
        <w:t xml:space="preserve"> </w:t>
      </w:r>
      <w:proofErr w:type="gramStart"/>
      <w:r w:rsidRPr="00B46E55">
        <w:rPr>
          <w:rFonts w:ascii="Arial" w:eastAsia="PMingLiU" w:hAnsi="Arial" w:cs="Arial"/>
          <w:bCs/>
          <w:iCs/>
          <w:szCs w:val="24"/>
        </w:rPr>
        <w:t>Date:</w:t>
      </w:r>
      <w:r>
        <w:rPr>
          <w:rFonts w:ascii="Arial" w:eastAsia="PMingLiU" w:hAnsi="Arial" w:cs="Arial"/>
          <w:bCs/>
          <w:i/>
          <w:szCs w:val="24"/>
        </w:rPr>
        <w:t>_</w:t>
      </w:r>
      <w:proofErr w:type="gramEnd"/>
      <w:r>
        <w:rPr>
          <w:rFonts w:ascii="Arial" w:eastAsia="PMingLiU" w:hAnsi="Arial" w:cs="Arial"/>
          <w:bCs/>
          <w:i/>
          <w:szCs w:val="24"/>
        </w:rPr>
        <w:t>______________</w:t>
      </w:r>
      <w:r w:rsidR="00693ACF">
        <w:rPr>
          <w:rFonts w:ascii="Arial" w:eastAsia="PMingLiU" w:hAnsi="Arial" w:cs="Arial"/>
          <w:bCs/>
          <w:i/>
          <w:szCs w:val="24"/>
        </w:rPr>
        <w:t>____</w:t>
      </w:r>
    </w:p>
    <w:p w14:paraId="0EA80378"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5E99CC70"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4D44C738"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629B83B6"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0318CB31"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6937C3C1"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1B5DC2B9"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7703E422"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p w14:paraId="74049016" w14:textId="77777777" w:rsidR="00CE70E3" w:rsidRDefault="00CE70E3" w:rsidP="00CE70E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bCs/>
          <w:i/>
          <w:szCs w:val="24"/>
        </w:rPr>
      </w:pPr>
    </w:p>
    <w:sdt>
      <w:sdtPr>
        <w:rPr>
          <w:rFonts w:asciiTheme="minorHAnsi" w:eastAsiaTheme="minorHAnsi" w:hAnsiTheme="minorHAnsi" w:cstheme="minorBidi"/>
          <w:color w:val="auto"/>
          <w:sz w:val="22"/>
          <w:szCs w:val="22"/>
          <w:lang w:val="en-ZA"/>
        </w:rPr>
        <w:id w:val="1608767145"/>
        <w:docPartObj>
          <w:docPartGallery w:val="Table of Contents"/>
          <w:docPartUnique/>
        </w:docPartObj>
      </w:sdtPr>
      <w:sdtEndPr>
        <w:rPr>
          <w:b/>
          <w:bCs/>
          <w:noProof/>
        </w:rPr>
      </w:sdtEndPr>
      <w:sdtContent>
        <w:p w14:paraId="67B426CB" w14:textId="56B531DC" w:rsidR="00871F43" w:rsidRPr="00A920FF" w:rsidRDefault="00871F43" w:rsidP="00BB6D50">
          <w:pPr>
            <w:pStyle w:val="TOCHeading"/>
            <w:rPr>
              <w:rFonts w:ascii="Arial" w:hAnsi="Arial" w:cs="Arial"/>
              <w:b/>
              <w:bCs/>
              <w:color w:val="auto"/>
              <w:sz w:val="24"/>
              <w:szCs w:val="24"/>
            </w:rPr>
          </w:pPr>
          <w:r w:rsidRPr="00A920FF">
            <w:rPr>
              <w:rFonts w:ascii="Arial" w:hAnsi="Arial" w:cs="Arial"/>
              <w:b/>
              <w:bCs/>
              <w:color w:val="auto"/>
              <w:sz w:val="24"/>
              <w:szCs w:val="24"/>
            </w:rPr>
            <w:t>Table of Contents</w:t>
          </w:r>
        </w:p>
        <w:p w14:paraId="7EB4895D" w14:textId="44DAB35C" w:rsidR="006A482C" w:rsidRDefault="00871F43">
          <w:pPr>
            <w:pStyle w:val="TOC1"/>
            <w:rPr>
              <w:rFonts w:asciiTheme="minorHAnsi" w:eastAsiaTheme="minorEastAsia" w:hAnsiTheme="minorHAnsi" w:cstheme="minorBidi"/>
              <w:b w:val="0"/>
              <w:caps w:val="0"/>
              <w:noProof/>
              <w:kern w:val="2"/>
              <w:sz w:val="24"/>
              <w:szCs w:val="24"/>
              <w:lang w:val="en-ZA" w:eastAsia="en-ZA"/>
              <w14:ligatures w14:val="standardContextual"/>
            </w:rPr>
          </w:pPr>
          <w:r>
            <w:fldChar w:fldCharType="begin"/>
          </w:r>
          <w:r>
            <w:instrText xml:space="preserve"> TOC \o "1-3" \h \z \u </w:instrText>
          </w:r>
          <w:r>
            <w:fldChar w:fldCharType="separate"/>
          </w:r>
          <w:hyperlink w:anchor="_Toc232155904" w:history="1">
            <w:r w:rsidR="006A482C" w:rsidRPr="00600B9B">
              <w:rPr>
                <w:rStyle w:val="Hyperlink"/>
                <w:rFonts w:ascii="Arial" w:hAnsi="Arial" w:cs="Arial"/>
                <w:noProof/>
              </w:rPr>
              <w:t>1. Introduction</w:t>
            </w:r>
            <w:r w:rsidR="006A482C">
              <w:rPr>
                <w:noProof/>
                <w:webHidden/>
              </w:rPr>
              <w:tab/>
            </w:r>
            <w:r w:rsidR="006A482C">
              <w:rPr>
                <w:noProof/>
                <w:webHidden/>
              </w:rPr>
              <w:fldChar w:fldCharType="begin"/>
            </w:r>
            <w:r w:rsidR="006A482C">
              <w:rPr>
                <w:noProof/>
                <w:webHidden/>
              </w:rPr>
              <w:instrText xml:space="preserve"> PAGEREF _Toc232155904 \h </w:instrText>
            </w:r>
            <w:r w:rsidR="006A482C">
              <w:rPr>
                <w:noProof/>
                <w:webHidden/>
              </w:rPr>
            </w:r>
            <w:r w:rsidR="006A482C">
              <w:rPr>
                <w:noProof/>
                <w:webHidden/>
              </w:rPr>
              <w:fldChar w:fldCharType="separate"/>
            </w:r>
            <w:r w:rsidR="006A482C">
              <w:rPr>
                <w:noProof/>
                <w:webHidden/>
              </w:rPr>
              <w:t>4</w:t>
            </w:r>
            <w:r w:rsidR="006A482C">
              <w:rPr>
                <w:noProof/>
                <w:webHidden/>
              </w:rPr>
              <w:fldChar w:fldCharType="end"/>
            </w:r>
          </w:hyperlink>
        </w:p>
        <w:p w14:paraId="6F06BEE0" w14:textId="7A88E15F"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05" w:history="1">
            <w:r w:rsidRPr="00600B9B">
              <w:rPr>
                <w:rStyle w:val="Hyperlink"/>
                <w:noProof/>
              </w:rPr>
              <w:t>2. Supporting Clauses</w:t>
            </w:r>
            <w:r>
              <w:rPr>
                <w:noProof/>
                <w:webHidden/>
              </w:rPr>
              <w:tab/>
            </w:r>
            <w:r>
              <w:rPr>
                <w:noProof/>
                <w:webHidden/>
              </w:rPr>
              <w:fldChar w:fldCharType="begin"/>
            </w:r>
            <w:r>
              <w:rPr>
                <w:noProof/>
                <w:webHidden/>
              </w:rPr>
              <w:instrText xml:space="preserve"> PAGEREF _Toc232155905 \h </w:instrText>
            </w:r>
            <w:r>
              <w:rPr>
                <w:noProof/>
                <w:webHidden/>
              </w:rPr>
            </w:r>
            <w:r>
              <w:rPr>
                <w:noProof/>
                <w:webHidden/>
              </w:rPr>
              <w:fldChar w:fldCharType="separate"/>
            </w:r>
            <w:r>
              <w:rPr>
                <w:noProof/>
                <w:webHidden/>
              </w:rPr>
              <w:t>4</w:t>
            </w:r>
            <w:r>
              <w:rPr>
                <w:noProof/>
                <w:webHidden/>
              </w:rPr>
              <w:fldChar w:fldCharType="end"/>
            </w:r>
          </w:hyperlink>
        </w:p>
        <w:p w14:paraId="70D58E95" w14:textId="2048C1B7"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06" w:history="1">
            <w:r w:rsidRPr="00600B9B">
              <w:rPr>
                <w:rStyle w:val="Hyperlink"/>
                <w:noProof/>
              </w:rPr>
              <w:t>2.1 Scope</w:t>
            </w:r>
            <w:r>
              <w:rPr>
                <w:noProof/>
                <w:webHidden/>
              </w:rPr>
              <w:tab/>
            </w:r>
            <w:r>
              <w:rPr>
                <w:noProof/>
                <w:webHidden/>
              </w:rPr>
              <w:fldChar w:fldCharType="begin"/>
            </w:r>
            <w:r>
              <w:rPr>
                <w:noProof/>
                <w:webHidden/>
              </w:rPr>
              <w:instrText xml:space="preserve"> PAGEREF _Toc232155906 \h </w:instrText>
            </w:r>
            <w:r>
              <w:rPr>
                <w:noProof/>
                <w:webHidden/>
              </w:rPr>
            </w:r>
            <w:r>
              <w:rPr>
                <w:noProof/>
                <w:webHidden/>
              </w:rPr>
              <w:fldChar w:fldCharType="separate"/>
            </w:r>
            <w:r>
              <w:rPr>
                <w:noProof/>
                <w:webHidden/>
              </w:rPr>
              <w:t>4</w:t>
            </w:r>
            <w:r>
              <w:rPr>
                <w:noProof/>
                <w:webHidden/>
              </w:rPr>
              <w:fldChar w:fldCharType="end"/>
            </w:r>
          </w:hyperlink>
        </w:p>
        <w:p w14:paraId="4BCBEA08" w14:textId="7D264739"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07" w:history="1">
            <w:r w:rsidRPr="00600B9B">
              <w:rPr>
                <w:rStyle w:val="Hyperlink"/>
                <w:noProof/>
              </w:rPr>
              <w:t>2.1.1 Purpose</w:t>
            </w:r>
            <w:r>
              <w:rPr>
                <w:noProof/>
                <w:webHidden/>
              </w:rPr>
              <w:tab/>
            </w:r>
            <w:r>
              <w:rPr>
                <w:noProof/>
                <w:webHidden/>
              </w:rPr>
              <w:fldChar w:fldCharType="begin"/>
            </w:r>
            <w:r>
              <w:rPr>
                <w:noProof/>
                <w:webHidden/>
              </w:rPr>
              <w:instrText xml:space="preserve"> PAGEREF _Toc232155907 \h </w:instrText>
            </w:r>
            <w:r>
              <w:rPr>
                <w:noProof/>
                <w:webHidden/>
              </w:rPr>
            </w:r>
            <w:r>
              <w:rPr>
                <w:noProof/>
                <w:webHidden/>
              </w:rPr>
              <w:fldChar w:fldCharType="separate"/>
            </w:r>
            <w:r>
              <w:rPr>
                <w:noProof/>
                <w:webHidden/>
              </w:rPr>
              <w:t>4</w:t>
            </w:r>
            <w:r>
              <w:rPr>
                <w:noProof/>
                <w:webHidden/>
              </w:rPr>
              <w:fldChar w:fldCharType="end"/>
            </w:r>
          </w:hyperlink>
        </w:p>
        <w:p w14:paraId="68DE1124" w14:textId="21E9698D"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08" w:history="1">
            <w:r w:rsidRPr="00600B9B">
              <w:rPr>
                <w:rStyle w:val="Hyperlink"/>
                <w:noProof/>
              </w:rPr>
              <w:t>2.1.2 Applicability</w:t>
            </w:r>
            <w:r>
              <w:rPr>
                <w:noProof/>
                <w:webHidden/>
              </w:rPr>
              <w:tab/>
            </w:r>
            <w:r>
              <w:rPr>
                <w:noProof/>
                <w:webHidden/>
              </w:rPr>
              <w:fldChar w:fldCharType="begin"/>
            </w:r>
            <w:r>
              <w:rPr>
                <w:noProof/>
                <w:webHidden/>
              </w:rPr>
              <w:instrText xml:space="preserve"> PAGEREF _Toc232155908 \h </w:instrText>
            </w:r>
            <w:r>
              <w:rPr>
                <w:noProof/>
                <w:webHidden/>
              </w:rPr>
            </w:r>
            <w:r>
              <w:rPr>
                <w:noProof/>
                <w:webHidden/>
              </w:rPr>
              <w:fldChar w:fldCharType="separate"/>
            </w:r>
            <w:r>
              <w:rPr>
                <w:noProof/>
                <w:webHidden/>
              </w:rPr>
              <w:t>4</w:t>
            </w:r>
            <w:r>
              <w:rPr>
                <w:noProof/>
                <w:webHidden/>
              </w:rPr>
              <w:fldChar w:fldCharType="end"/>
            </w:r>
          </w:hyperlink>
        </w:p>
        <w:p w14:paraId="2A4482EC" w14:textId="473BE7FB"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09" w:history="1">
            <w:r w:rsidRPr="00600B9B">
              <w:rPr>
                <w:rStyle w:val="Hyperlink"/>
                <w:noProof/>
              </w:rPr>
              <w:t>2.2 Normative/Informative References</w:t>
            </w:r>
            <w:r>
              <w:rPr>
                <w:noProof/>
                <w:webHidden/>
              </w:rPr>
              <w:tab/>
            </w:r>
            <w:r>
              <w:rPr>
                <w:noProof/>
                <w:webHidden/>
              </w:rPr>
              <w:fldChar w:fldCharType="begin"/>
            </w:r>
            <w:r>
              <w:rPr>
                <w:noProof/>
                <w:webHidden/>
              </w:rPr>
              <w:instrText xml:space="preserve"> PAGEREF _Toc232155909 \h </w:instrText>
            </w:r>
            <w:r>
              <w:rPr>
                <w:noProof/>
                <w:webHidden/>
              </w:rPr>
            </w:r>
            <w:r>
              <w:rPr>
                <w:noProof/>
                <w:webHidden/>
              </w:rPr>
              <w:fldChar w:fldCharType="separate"/>
            </w:r>
            <w:r>
              <w:rPr>
                <w:noProof/>
                <w:webHidden/>
              </w:rPr>
              <w:t>4</w:t>
            </w:r>
            <w:r>
              <w:rPr>
                <w:noProof/>
                <w:webHidden/>
              </w:rPr>
              <w:fldChar w:fldCharType="end"/>
            </w:r>
          </w:hyperlink>
        </w:p>
        <w:p w14:paraId="215F6058" w14:textId="7C2FDFDF"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10" w:history="1">
            <w:r w:rsidRPr="00600B9B">
              <w:rPr>
                <w:rStyle w:val="Hyperlink"/>
                <w:noProof/>
              </w:rPr>
              <w:t>2.2.1 Normative</w:t>
            </w:r>
            <w:r>
              <w:rPr>
                <w:noProof/>
                <w:webHidden/>
              </w:rPr>
              <w:tab/>
            </w:r>
            <w:r>
              <w:rPr>
                <w:noProof/>
                <w:webHidden/>
              </w:rPr>
              <w:fldChar w:fldCharType="begin"/>
            </w:r>
            <w:r>
              <w:rPr>
                <w:noProof/>
                <w:webHidden/>
              </w:rPr>
              <w:instrText xml:space="preserve"> PAGEREF _Toc232155910 \h </w:instrText>
            </w:r>
            <w:r>
              <w:rPr>
                <w:noProof/>
                <w:webHidden/>
              </w:rPr>
            </w:r>
            <w:r>
              <w:rPr>
                <w:noProof/>
                <w:webHidden/>
              </w:rPr>
              <w:fldChar w:fldCharType="separate"/>
            </w:r>
            <w:r>
              <w:rPr>
                <w:noProof/>
                <w:webHidden/>
              </w:rPr>
              <w:t>4</w:t>
            </w:r>
            <w:r>
              <w:rPr>
                <w:noProof/>
                <w:webHidden/>
              </w:rPr>
              <w:fldChar w:fldCharType="end"/>
            </w:r>
          </w:hyperlink>
        </w:p>
        <w:p w14:paraId="62FFC3D1" w14:textId="196061E8"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11" w:history="1">
            <w:r w:rsidRPr="00600B9B">
              <w:rPr>
                <w:rStyle w:val="Hyperlink"/>
                <w:noProof/>
              </w:rPr>
              <w:t>2.2.2 Informative</w:t>
            </w:r>
            <w:r>
              <w:rPr>
                <w:noProof/>
                <w:webHidden/>
              </w:rPr>
              <w:tab/>
            </w:r>
            <w:r>
              <w:rPr>
                <w:noProof/>
                <w:webHidden/>
              </w:rPr>
              <w:fldChar w:fldCharType="begin"/>
            </w:r>
            <w:r>
              <w:rPr>
                <w:noProof/>
                <w:webHidden/>
              </w:rPr>
              <w:instrText xml:space="preserve"> PAGEREF _Toc232155911 \h </w:instrText>
            </w:r>
            <w:r>
              <w:rPr>
                <w:noProof/>
                <w:webHidden/>
              </w:rPr>
            </w:r>
            <w:r>
              <w:rPr>
                <w:noProof/>
                <w:webHidden/>
              </w:rPr>
              <w:fldChar w:fldCharType="separate"/>
            </w:r>
            <w:r>
              <w:rPr>
                <w:noProof/>
                <w:webHidden/>
              </w:rPr>
              <w:t>5</w:t>
            </w:r>
            <w:r>
              <w:rPr>
                <w:noProof/>
                <w:webHidden/>
              </w:rPr>
              <w:fldChar w:fldCharType="end"/>
            </w:r>
          </w:hyperlink>
        </w:p>
        <w:p w14:paraId="09081D71" w14:textId="79A0708D"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12" w:history="1">
            <w:r w:rsidRPr="00600B9B">
              <w:rPr>
                <w:rStyle w:val="Hyperlink"/>
                <w:noProof/>
              </w:rPr>
              <w:t>2.3 Definitions</w:t>
            </w:r>
            <w:r>
              <w:rPr>
                <w:noProof/>
                <w:webHidden/>
              </w:rPr>
              <w:tab/>
            </w:r>
            <w:r>
              <w:rPr>
                <w:noProof/>
                <w:webHidden/>
              </w:rPr>
              <w:fldChar w:fldCharType="begin"/>
            </w:r>
            <w:r>
              <w:rPr>
                <w:noProof/>
                <w:webHidden/>
              </w:rPr>
              <w:instrText xml:space="preserve"> PAGEREF _Toc232155912 \h </w:instrText>
            </w:r>
            <w:r>
              <w:rPr>
                <w:noProof/>
                <w:webHidden/>
              </w:rPr>
            </w:r>
            <w:r>
              <w:rPr>
                <w:noProof/>
                <w:webHidden/>
              </w:rPr>
              <w:fldChar w:fldCharType="separate"/>
            </w:r>
            <w:r>
              <w:rPr>
                <w:noProof/>
                <w:webHidden/>
              </w:rPr>
              <w:t>5</w:t>
            </w:r>
            <w:r>
              <w:rPr>
                <w:noProof/>
                <w:webHidden/>
              </w:rPr>
              <w:fldChar w:fldCharType="end"/>
            </w:r>
          </w:hyperlink>
        </w:p>
        <w:p w14:paraId="175E3CD6" w14:textId="08E5F637"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13" w:history="1">
            <w:r w:rsidRPr="00600B9B">
              <w:rPr>
                <w:rStyle w:val="Hyperlink"/>
                <w:noProof/>
              </w:rPr>
              <w:t>2.4 Abbreviations</w:t>
            </w:r>
            <w:r>
              <w:rPr>
                <w:noProof/>
                <w:webHidden/>
              </w:rPr>
              <w:tab/>
            </w:r>
            <w:r>
              <w:rPr>
                <w:noProof/>
                <w:webHidden/>
              </w:rPr>
              <w:fldChar w:fldCharType="begin"/>
            </w:r>
            <w:r>
              <w:rPr>
                <w:noProof/>
                <w:webHidden/>
              </w:rPr>
              <w:instrText xml:space="preserve"> PAGEREF _Toc232155913 \h </w:instrText>
            </w:r>
            <w:r>
              <w:rPr>
                <w:noProof/>
                <w:webHidden/>
              </w:rPr>
            </w:r>
            <w:r>
              <w:rPr>
                <w:noProof/>
                <w:webHidden/>
              </w:rPr>
              <w:fldChar w:fldCharType="separate"/>
            </w:r>
            <w:r>
              <w:rPr>
                <w:noProof/>
                <w:webHidden/>
              </w:rPr>
              <w:t>9</w:t>
            </w:r>
            <w:r>
              <w:rPr>
                <w:noProof/>
                <w:webHidden/>
              </w:rPr>
              <w:fldChar w:fldCharType="end"/>
            </w:r>
          </w:hyperlink>
        </w:p>
        <w:p w14:paraId="1550ADD8" w14:textId="585EC7B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14" w:history="1">
            <w:r w:rsidRPr="00600B9B">
              <w:rPr>
                <w:rStyle w:val="Hyperlink"/>
                <w:noProof/>
              </w:rPr>
              <w:t>2.5 Related/Supporting Documents</w:t>
            </w:r>
            <w:r>
              <w:rPr>
                <w:noProof/>
                <w:webHidden/>
              </w:rPr>
              <w:tab/>
            </w:r>
            <w:r>
              <w:rPr>
                <w:noProof/>
                <w:webHidden/>
              </w:rPr>
              <w:fldChar w:fldCharType="begin"/>
            </w:r>
            <w:r>
              <w:rPr>
                <w:noProof/>
                <w:webHidden/>
              </w:rPr>
              <w:instrText xml:space="preserve"> PAGEREF _Toc232155914 \h </w:instrText>
            </w:r>
            <w:r>
              <w:rPr>
                <w:noProof/>
                <w:webHidden/>
              </w:rPr>
            </w:r>
            <w:r>
              <w:rPr>
                <w:noProof/>
                <w:webHidden/>
              </w:rPr>
              <w:fldChar w:fldCharType="separate"/>
            </w:r>
            <w:r>
              <w:rPr>
                <w:noProof/>
                <w:webHidden/>
              </w:rPr>
              <w:t>10</w:t>
            </w:r>
            <w:r>
              <w:rPr>
                <w:noProof/>
                <w:webHidden/>
              </w:rPr>
              <w:fldChar w:fldCharType="end"/>
            </w:r>
          </w:hyperlink>
        </w:p>
        <w:p w14:paraId="5329F19D" w14:textId="1F46D731"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15" w:history="1">
            <w:r w:rsidRPr="00600B9B">
              <w:rPr>
                <w:rStyle w:val="Hyperlink"/>
                <w:noProof/>
              </w:rPr>
              <w:t>3. Document Content</w:t>
            </w:r>
            <w:r>
              <w:rPr>
                <w:noProof/>
                <w:webHidden/>
              </w:rPr>
              <w:tab/>
            </w:r>
            <w:r>
              <w:rPr>
                <w:noProof/>
                <w:webHidden/>
              </w:rPr>
              <w:fldChar w:fldCharType="begin"/>
            </w:r>
            <w:r>
              <w:rPr>
                <w:noProof/>
                <w:webHidden/>
              </w:rPr>
              <w:instrText xml:space="preserve"> PAGEREF _Toc232155915 \h </w:instrText>
            </w:r>
            <w:r>
              <w:rPr>
                <w:noProof/>
                <w:webHidden/>
              </w:rPr>
            </w:r>
            <w:r>
              <w:rPr>
                <w:noProof/>
                <w:webHidden/>
              </w:rPr>
              <w:fldChar w:fldCharType="separate"/>
            </w:r>
            <w:r>
              <w:rPr>
                <w:noProof/>
                <w:webHidden/>
              </w:rPr>
              <w:t>10</w:t>
            </w:r>
            <w:r>
              <w:rPr>
                <w:noProof/>
                <w:webHidden/>
              </w:rPr>
              <w:fldChar w:fldCharType="end"/>
            </w:r>
          </w:hyperlink>
        </w:p>
        <w:p w14:paraId="0B26EC14" w14:textId="31552CB4"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16" w:history="1">
            <w:r w:rsidRPr="00600B9B">
              <w:rPr>
                <w:rStyle w:val="Hyperlink"/>
                <w:noProof/>
              </w:rPr>
              <w:t>3.1 SCOPE OF WORK</w:t>
            </w:r>
            <w:r>
              <w:rPr>
                <w:noProof/>
                <w:webHidden/>
              </w:rPr>
              <w:tab/>
            </w:r>
            <w:r>
              <w:rPr>
                <w:noProof/>
                <w:webHidden/>
              </w:rPr>
              <w:fldChar w:fldCharType="begin"/>
            </w:r>
            <w:r>
              <w:rPr>
                <w:noProof/>
                <w:webHidden/>
              </w:rPr>
              <w:instrText xml:space="preserve"> PAGEREF _Toc232155916 \h </w:instrText>
            </w:r>
            <w:r>
              <w:rPr>
                <w:noProof/>
                <w:webHidden/>
              </w:rPr>
            </w:r>
            <w:r>
              <w:rPr>
                <w:noProof/>
                <w:webHidden/>
              </w:rPr>
              <w:fldChar w:fldCharType="separate"/>
            </w:r>
            <w:r>
              <w:rPr>
                <w:noProof/>
                <w:webHidden/>
              </w:rPr>
              <w:t>10</w:t>
            </w:r>
            <w:r>
              <w:rPr>
                <w:noProof/>
                <w:webHidden/>
              </w:rPr>
              <w:fldChar w:fldCharType="end"/>
            </w:r>
          </w:hyperlink>
        </w:p>
        <w:p w14:paraId="6F3B7F26" w14:textId="53B9566A"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17" w:history="1">
            <w:r w:rsidRPr="00600B9B">
              <w:rPr>
                <w:rStyle w:val="Hyperlink"/>
                <w:noProof/>
              </w:rPr>
              <w:t>The detailed scope of work for this project must be listed here</w:t>
            </w:r>
            <w:r>
              <w:rPr>
                <w:noProof/>
                <w:webHidden/>
              </w:rPr>
              <w:tab/>
            </w:r>
            <w:r>
              <w:rPr>
                <w:noProof/>
                <w:webHidden/>
              </w:rPr>
              <w:fldChar w:fldCharType="begin"/>
            </w:r>
            <w:r>
              <w:rPr>
                <w:noProof/>
                <w:webHidden/>
              </w:rPr>
              <w:instrText xml:space="preserve"> PAGEREF _Toc232155917 \h </w:instrText>
            </w:r>
            <w:r>
              <w:rPr>
                <w:noProof/>
                <w:webHidden/>
              </w:rPr>
            </w:r>
            <w:r>
              <w:rPr>
                <w:noProof/>
                <w:webHidden/>
              </w:rPr>
              <w:fldChar w:fldCharType="separate"/>
            </w:r>
            <w:r>
              <w:rPr>
                <w:noProof/>
                <w:webHidden/>
              </w:rPr>
              <w:t>10</w:t>
            </w:r>
            <w:r>
              <w:rPr>
                <w:noProof/>
                <w:webHidden/>
              </w:rPr>
              <w:fldChar w:fldCharType="end"/>
            </w:r>
          </w:hyperlink>
        </w:p>
        <w:p w14:paraId="5889C45F" w14:textId="74F628AC"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18" w:history="1">
            <w:r w:rsidRPr="00600B9B">
              <w:rPr>
                <w:rStyle w:val="Hyperlink"/>
                <w:noProof/>
              </w:rPr>
              <w:t>3.2 LEGAL COMPLIANCE</w:t>
            </w:r>
            <w:r>
              <w:rPr>
                <w:noProof/>
                <w:webHidden/>
              </w:rPr>
              <w:tab/>
            </w:r>
            <w:r>
              <w:rPr>
                <w:noProof/>
                <w:webHidden/>
              </w:rPr>
              <w:fldChar w:fldCharType="begin"/>
            </w:r>
            <w:r>
              <w:rPr>
                <w:noProof/>
                <w:webHidden/>
              </w:rPr>
              <w:instrText xml:space="preserve"> PAGEREF _Toc232155918 \h </w:instrText>
            </w:r>
            <w:r>
              <w:rPr>
                <w:noProof/>
                <w:webHidden/>
              </w:rPr>
            </w:r>
            <w:r>
              <w:rPr>
                <w:noProof/>
                <w:webHidden/>
              </w:rPr>
              <w:fldChar w:fldCharType="separate"/>
            </w:r>
            <w:r>
              <w:rPr>
                <w:noProof/>
                <w:webHidden/>
              </w:rPr>
              <w:t>10</w:t>
            </w:r>
            <w:r>
              <w:rPr>
                <w:noProof/>
                <w:webHidden/>
              </w:rPr>
              <w:fldChar w:fldCharType="end"/>
            </w:r>
          </w:hyperlink>
        </w:p>
        <w:p w14:paraId="383F5C2F" w14:textId="2018A296"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19" w:history="1">
            <w:r w:rsidRPr="00600B9B">
              <w:rPr>
                <w:rStyle w:val="Hyperlink"/>
                <w:noProof/>
              </w:rPr>
              <w:t>3.2.1 Section 37(2) (Legal) Agreement</w:t>
            </w:r>
            <w:r>
              <w:rPr>
                <w:noProof/>
                <w:webHidden/>
              </w:rPr>
              <w:tab/>
            </w:r>
            <w:r>
              <w:rPr>
                <w:noProof/>
                <w:webHidden/>
              </w:rPr>
              <w:fldChar w:fldCharType="begin"/>
            </w:r>
            <w:r>
              <w:rPr>
                <w:noProof/>
                <w:webHidden/>
              </w:rPr>
              <w:instrText xml:space="preserve"> PAGEREF _Toc232155919 \h </w:instrText>
            </w:r>
            <w:r>
              <w:rPr>
                <w:noProof/>
                <w:webHidden/>
              </w:rPr>
            </w:r>
            <w:r>
              <w:rPr>
                <w:noProof/>
                <w:webHidden/>
              </w:rPr>
              <w:fldChar w:fldCharType="separate"/>
            </w:r>
            <w:r>
              <w:rPr>
                <w:noProof/>
                <w:webHidden/>
              </w:rPr>
              <w:t>10</w:t>
            </w:r>
            <w:r>
              <w:rPr>
                <w:noProof/>
                <w:webHidden/>
              </w:rPr>
              <w:fldChar w:fldCharType="end"/>
            </w:r>
          </w:hyperlink>
        </w:p>
        <w:p w14:paraId="71C05196" w14:textId="738C84C0"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20" w:history="1">
            <w:r w:rsidRPr="00600B9B">
              <w:rPr>
                <w:rStyle w:val="Hyperlink"/>
                <w:noProof/>
              </w:rPr>
              <w:t>3.2.2 Hazardous Work by Children (Child Labour)</w:t>
            </w:r>
            <w:r>
              <w:rPr>
                <w:noProof/>
                <w:webHidden/>
              </w:rPr>
              <w:tab/>
            </w:r>
            <w:r>
              <w:rPr>
                <w:noProof/>
                <w:webHidden/>
              </w:rPr>
              <w:fldChar w:fldCharType="begin"/>
            </w:r>
            <w:r>
              <w:rPr>
                <w:noProof/>
                <w:webHidden/>
              </w:rPr>
              <w:instrText xml:space="preserve"> PAGEREF _Toc232155920 \h </w:instrText>
            </w:r>
            <w:r>
              <w:rPr>
                <w:noProof/>
                <w:webHidden/>
              </w:rPr>
            </w:r>
            <w:r>
              <w:rPr>
                <w:noProof/>
                <w:webHidden/>
              </w:rPr>
              <w:fldChar w:fldCharType="separate"/>
            </w:r>
            <w:r>
              <w:rPr>
                <w:noProof/>
                <w:webHidden/>
              </w:rPr>
              <w:t>10</w:t>
            </w:r>
            <w:r>
              <w:rPr>
                <w:noProof/>
                <w:webHidden/>
              </w:rPr>
              <w:fldChar w:fldCharType="end"/>
            </w:r>
          </w:hyperlink>
        </w:p>
        <w:p w14:paraId="7A06D183" w14:textId="1DE268B8"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21" w:history="1">
            <w:r w:rsidRPr="00600B9B">
              <w:rPr>
                <w:rStyle w:val="Hyperlink"/>
                <w:noProof/>
              </w:rPr>
              <w:t>3.2.3 OHS Act</w:t>
            </w:r>
            <w:r>
              <w:rPr>
                <w:noProof/>
                <w:webHidden/>
              </w:rPr>
              <w:tab/>
            </w:r>
            <w:r>
              <w:rPr>
                <w:noProof/>
                <w:webHidden/>
              </w:rPr>
              <w:fldChar w:fldCharType="begin"/>
            </w:r>
            <w:r>
              <w:rPr>
                <w:noProof/>
                <w:webHidden/>
              </w:rPr>
              <w:instrText xml:space="preserve"> PAGEREF _Toc232155921 \h </w:instrText>
            </w:r>
            <w:r>
              <w:rPr>
                <w:noProof/>
                <w:webHidden/>
              </w:rPr>
            </w:r>
            <w:r>
              <w:rPr>
                <w:noProof/>
                <w:webHidden/>
              </w:rPr>
              <w:fldChar w:fldCharType="separate"/>
            </w:r>
            <w:r>
              <w:rPr>
                <w:noProof/>
                <w:webHidden/>
              </w:rPr>
              <w:t>11</w:t>
            </w:r>
            <w:r>
              <w:rPr>
                <w:noProof/>
                <w:webHidden/>
              </w:rPr>
              <w:fldChar w:fldCharType="end"/>
            </w:r>
          </w:hyperlink>
        </w:p>
        <w:p w14:paraId="72A08FB0" w14:textId="2BEBCBF5"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22" w:history="1">
            <w:r w:rsidRPr="00600B9B">
              <w:rPr>
                <w:rStyle w:val="Hyperlink"/>
                <w:noProof/>
              </w:rPr>
              <w:t>3.2.4 Legislative Compliance</w:t>
            </w:r>
            <w:r>
              <w:rPr>
                <w:noProof/>
                <w:webHidden/>
              </w:rPr>
              <w:tab/>
            </w:r>
            <w:r>
              <w:rPr>
                <w:noProof/>
                <w:webHidden/>
              </w:rPr>
              <w:fldChar w:fldCharType="begin"/>
            </w:r>
            <w:r>
              <w:rPr>
                <w:noProof/>
                <w:webHidden/>
              </w:rPr>
              <w:instrText xml:space="preserve"> PAGEREF _Toc232155922 \h </w:instrText>
            </w:r>
            <w:r>
              <w:rPr>
                <w:noProof/>
                <w:webHidden/>
              </w:rPr>
            </w:r>
            <w:r>
              <w:rPr>
                <w:noProof/>
                <w:webHidden/>
              </w:rPr>
              <w:fldChar w:fldCharType="separate"/>
            </w:r>
            <w:r>
              <w:rPr>
                <w:noProof/>
                <w:webHidden/>
              </w:rPr>
              <w:t>11</w:t>
            </w:r>
            <w:r>
              <w:rPr>
                <w:noProof/>
                <w:webHidden/>
              </w:rPr>
              <w:fldChar w:fldCharType="end"/>
            </w:r>
          </w:hyperlink>
        </w:p>
        <w:p w14:paraId="14B551F2" w14:textId="5C9E6E0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3" w:history="1">
            <w:r w:rsidRPr="00600B9B">
              <w:rPr>
                <w:rStyle w:val="Hyperlink"/>
                <w:noProof/>
              </w:rPr>
              <w:t>3.3 Eskom requirements</w:t>
            </w:r>
            <w:r>
              <w:rPr>
                <w:noProof/>
                <w:webHidden/>
              </w:rPr>
              <w:tab/>
            </w:r>
            <w:r>
              <w:rPr>
                <w:noProof/>
                <w:webHidden/>
              </w:rPr>
              <w:fldChar w:fldCharType="begin"/>
            </w:r>
            <w:r>
              <w:rPr>
                <w:noProof/>
                <w:webHidden/>
              </w:rPr>
              <w:instrText xml:space="preserve"> PAGEREF _Toc232155923 \h </w:instrText>
            </w:r>
            <w:r>
              <w:rPr>
                <w:noProof/>
                <w:webHidden/>
              </w:rPr>
            </w:r>
            <w:r>
              <w:rPr>
                <w:noProof/>
                <w:webHidden/>
              </w:rPr>
              <w:fldChar w:fldCharType="separate"/>
            </w:r>
            <w:r>
              <w:rPr>
                <w:noProof/>
                <w:webHidden/>
              </w:rPr>
              <w:t>11</w:t>
            </w:r>
            <w:r>
              <w:rPr>
                <w:noProof/>
                <w:webHidden/>
              </w:rPr>
              <w:fldChar w:fldCharType="end"/>
            </w:r>
          </w:hyperlink>
        </w:p>
        <w:p w14:paraId="0B155FE6" w14:textId="1E7939CA"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4" w:history="1">
            <w:r w:rsidRPr="00600B9B">
              <w:rPr>
                <w:rStyle w:val="Hyperlink"/>
                <w:noProof/>
              </w:rPr>
              <w:t>3.4 SHEQ Policy</w:t>
            </w:r>
            <w:r>
              <w:rPr>
                <w:noProof/>
                <w:webHidden/>
              </w:rPr>
              <w:tab/>
            </w:r>
            <w:r>
              <w:rPr>
                <w:noProof/>
                <w:webHidden/>
              </w:rPr>
              <w:fldChar w:fldCharType="begin"/>
            </w:r>
            <w:r>
              <w:rPr>
                <w:noProof/>
                <w:webHidden/>
              </w:rPr>
              <w:instrText xml:space="preserve"> PAGEREF _Toc232155924 \h </w:instrText>
            </w:r>
            <w:r>
              <w:rPr>
                <w:noProof/>
                <w:webHidden/>
              </w:rPr>
            </w:r>
            <w:r>
              <w:rPr>
                <w:noProof/>
                <w:webHidden/>
              </w:rPr>
              <w:fldChar w:fldCharType="separate"/>
            </w:r>
            <w:r>
              <w:rPr>
                <w:noProof/>
                <w:webHidden/>
              </w:rPr>
              <w:t>11</w:t>
            </w:r>
            <w:r>
              <w:rPr>
                <w:noProof/>
                <w:webHidden/>
              </w:rPr>
              <w:fldChar w:fldCharType="end"/>
            </w:r>
          </w:hyperlink>
        </w:p>
        <w:p w14:paraId="4E0CA9C2" w14:textId="4FD68BD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5" w:history="1">
            <w:r w:rsidRPr="00600B9B">
              <w:rPr>
                <w:rStyle w:val="Hyperlink"/>
                <w:noProof/>
              </w:rPr>
              <w:t>3.5 COVID -19 POLICY</w:t>
            </w:r>
            <w:r>
              <w:rPr>
                <w:noProof/>
                <w:webHidden/>
              </w:rPr>
              <w:tab/>
            </w:r>
            <w:r>
              <w:rPr>
                <w:noProof/>
                <w:webHidden/>
              </w:rPr>
              <w:fldChar w:fldCharType="begin"/>
            </w:r>
            <w:r>
              <w:rPr>
                <w:noProof/>
                <w:webHidden/>
              </w:rPr>
              <w:instrText xml:space="preserve"> PAGEREF _Toc232155925 \h </w:instrText>
            </w:r>
            <w:r>
              <w:rPr>
                <w:noProof/>
                <w:webHidden/>
              </w:rPr>
            </w:r>
            <w:r>
              <w:rPr>
                <w:noProof/>
                <w:webHidden/>
              </w:rPr>
              <w:fldChar w:fldCharType="separate"/>
            </w:r>
            <w:r>
              <w:rPr>
                <w:noProof/>
                <w:webHidden/>
              </w:rPr>
              <w:t>12</w:t>
            </w:r>
            <w:r>
              <w:rPr>
                <w:noProof/>
                <w:webHidden/>
              </w:rPr>
              <w:fldChar w:fldCharType="end"/>
            </w:r>
          </w:hyperlink>
        </w:p>
        <w:p w14:paraId="56D961F3" w14:textId="6921A495"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26" w:history="1">
            <w:r w:rsidRPr="00600B9B">
              <w:rPr>
                <w:rStyle w:val="Hyperlink"/>
                <w:noProof/>
              </w:rPr>
              <w:t>3.5.1 Covid -19 requirements</w:t>
            </w:r>
            <w:r>
              <w:rPr>
                <w:noProof/>
                <w:webHidden/>
              </w:rPr>
              <w:tab/>
            </w:r>
            <w:r>
              <w:rPr>
                <w:noProof/>
                <w:webHidden/>
              </w:rPr>
              <w:fldChar w:fldCharType="begin"/>
            </w:r>
            <w:r>
              <w:rPr>
                <w:noProof/>
                <w:webHidden/>
              </w:rPr>
              <w:instrText xml:space="preserve"> PAGEREF _Toc232155926 \h </w:instrText>
            </w:r>
            <w:r>
              <w:rPr>
                <w:noProof/>
                <w:webHidden/>
              </w:rPr>
            </w:r>
            <w:r>
              <w:rPr>
                <w:noProof/>
                <w:webHidden/>
              </w:rPr>
              <w:fldChar w:fldCharType="separate"/>
            </w:r>
            <w:r>
              <w:rPr>
                <w:noProof/>
                <w:webHidden/>
              </w:rPr>
              <w:t>12</w:t>
            </w:r>
            <w:r>
              <w:rPr>
                <w:noProof/>
                <w:webHidden/>
              </w:rPr>
              <w:fldChar w:fldCharType="end"/>
            </w:r>
          </w:hyperlink>
        </w:p>
        <w:p w14:paraId="6C8F8563" w14:textId="6FE2793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7" w:history="1">
            <w:r w:rsidRPr="00600B9B">
              <w:rPr>
                <w:rStyle w:val="Hyperlink"/>
                <w:noProof/>
              </w:rPr>
              <w:t>3.6 COID</w:t>
            </w:r>
            <w:r>
              <w:rPr>
                <w:noProof/>
                <w:webHidden/>
              </w:rPr>
              <w:tab/>
            </w:r>
            <w:r>
              <w:rPr>
                <w:noProof/>
                <w:webHidden/>
              </w:rPr>
              <w:fldChar w:fldCharType="begin"/>
            </w:r>
            <w:r>
              <w:rPr>
                <w:noProof/>
                <w:webHidden/>
              </w:rPr>
              <w:instrText xml:space="preserve"> PAGEREF _Toc232155927 \h </w:instrText>
            </w:r>
            <w:r>
              <w:rPr>
                <w:noProof/>
                <w:webHidden/>
              </w:rPr>
            </w:r>
            <w:r>
              <w:rPr>
                <w:noProof/>
                <w:webHidden/>
              </w:rPr>
              <w:fldChar w:fldCharType="separate"/>
            </w:r>
            <w:r>
              <w:rPr>
                <w:noProof/>
                <w:webHidden/>
              </w:rPr>
              <w:t>12</w:t>
            </w:r>
            <w:r>
              <w:rPr>
                <w:noProof/>
                <w:webHidden/>
              </w:rPr>
              <w:fldChar w:fldCharType="end"/>
            </w:r>
          </w:hyperlink>
        </w:p>
        <w:p w14:paraId="58FD0633" w14:textId="5F5E36FE"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8" w:history="1">
            <w:r w:rsidRPr="00600B9B">
              <w:rPr>
                <w:rStyle w:val="Hyperlink"/>
                <w:noProof/>
              </w:rPr>
              <w:t>3.7 Costing for OHS within the project</w:t>
            </w:r>
            <w:r>
              <w:rPr>
                <w:noProof/>
                <w:webHidden/>
              </w:rPr>
              <w:tab/>
            </w:r>
            <w:r>
              <w:rPr>
                <w:noProof/>
                <w:webHidden/>
              </w:rPr>
              <w:fldChar w:fldCharType="begin"/>
            </w:r>
            <w:r>
              <w:rPr>
                <w:noProof/>
                <w:webHidden/>
              </w:rPr>
              <w:instrText xml:space="preserve"> PAGEREF _Toc232155928 \h </w:instrText>
            </w:r>
            <w:r>
              <w:rPr>
                <w:noProof/>
                <w:webHidden/>
              </w:rPr>
            </w:r>
            <w:r>
              <w:rPr>
                <w:noProof/>
                <w:webHidden/>
              </w:rPr>
              <w:fldChar w:fldCharType="separate"/>
            </w:r>
            <w:r>
              <w:rPr>
                <w:noProof/>
                <w:webHidden/>
              </w:rPr>
              <w:t>12</w:t>
            </w:r>
            <w:r>
              <w:rPr>
                <w:noProof/>
                <w:webHidden/>
              </w:rPr>
              <w:fldChar w:fldCharType="end"/>
            </w:r>
          </w:hyperlink>
        </w:p>
        <w:p w14:paraId="7DE3A745" w14:textId="4686D6A9"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29" w:history="1">
            <w:r w:rsidRPr="00600B9B">
              <w:rPr>
                <w:rStyle w:val="Hyperlink"/>
                <w:noProof/>
              </w:rPr>
              <w:t>3.8 STATUTORY APPOINTMENTS</w:t>
            </w:r>
            <w:r>
              <w:rPr>
                <w:noProof/>
                <w:webHidden/>
              </w:rPr>
              <w:tab/>
            </w:r>
            <w:r>
              <w:rPr>
                <w:noProof/>
                <w:webHidden/>
              </w:rPr>
              <w:fldChar w:fldCharType="begin"/>
            </w:r>
            <w:r>
              <w:rPr>
                <w:noProof/>
                <w:webHidden/>
              </w:rPr>
              <w:instrText xml:space="preserve"> PAGEREF _Toc232155929 \h </w:instrText>
            </w:r>
            <w:r>
              <w:rPr>
                <w:noProof/>
                <w:webHidden/>
              </w:rPr>
            </w:r>
            <w:r>
              <w:rPr>
                <w:noProof/>
                <w:webHidden/>
              </w:rPr>
              <w:fldChar w:fldCharType="separate"/>
            </w:r>
            <w:r>
              <w:rPr>
                <w:noProof/>
                <w:webHidden/>
              </w:rPr>
              <w:t>12</w:t>
            </w:r>
            <w:r>
              <w:rPr>
                <w:noProof/>
                <w:webHidden/>
              </w:rPr>
              <w:fldChar w:fldCharType="end"/>
            </w:r>
          </w:hyperlink>
        </w:p>
        <w:p w14:paraId="2194EC9E" w14:textId="391C475B"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0" w:history="1">
            <w:r w:rsidRPr="00600B9B">
              <w:rPr>
                <w:rStyle w:val="Hyperlink"/>
                <w:noProof/>
              </w:rPr>
              <w:t>3.8.1 Non statutory appointments</w:t>
            </w:r>
            <w:r>
              <w:rPr>
                <w:noProof/>
                <w:webHidden/>
              </w:rPr>
              <w:tab/>
            </w:r>
            <w:r>
              <w:rPr>
                <w:noProof/>
                <w:webHidden/>
              </w:rPr>
              <w:fldChar w:fldCharType="begin"/>
            </w:r>
            <w:r>
              <w:rPr>
                <w:noProof/>
                <w:webHidden/>
              </w:rPr>
              <w:instrText xml:space="preserve"> PAGEREF _Toc232155930 \h </w:instrText>
            </w:r>
            <w:r>
              <w:rPr>
                <w:noProof/>
                <w:webHidden/>
              </w:rPr>
            </w:r>
            <w:r>
              <w:rPr>
                <w:noProof/>
                <w:webHidden/>
              </w:rPr>
              <w:fldChar w:fldCharType="separate"/>
            </w:r>
            <w:r>
              <w:rPr>
                <w:noProof/>
                <w:webHidden/>
              </w:rPr>
              <w:t>13</w:t>
            </w:r>
            <w:r>
              <w:rPr>
                <w:noProof/>
                <w:webHidden/>
              </w:rPr>
              <w:fldChar w:fldCharType="end"/>
            </w:r>
          </w:hyperlink>
        </w:p>
        <w:p w14:paraId="69462843" w14:textId="134AEEED"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31" w:history="1">
            <w:r w:rsidRPr="00600B9B">
              <w:rPr>
                <w:rStyle w:val="Hyperlink"/>
                <w:noProof/>
              </w:rPr>
              <w:t>3.9 Eskom Life-saving Rules</w:t>
            </w:r>
            <w:r>
              <w:rPr>
                <w:noProof/>
                <w:webHidden/>
              </w:rPr>
              <w:tab/>
            </w:r>
            <w:r>
              <w:rPr>
                <w:noProof/>
                <w:webHidden/>
              </w:rPr>
              <w:fldChar w:fldCharType="begin"/>
            </w:r>
            <w:r>
              <w:rPr>
                <w:noProof/>
                <w:webHidden/>
              </w:rPr>
              <w:instrText xml:space="preserve"> PAGEREF _Toc232155931 \h </w:instrText>
            </w:r>
            <w:r>
              <w:rPr>
                <w:noProof/>
                <w:webHidden/>
              </w:rPr>
            </w:r>
            <w:r>
              <w:rPr>
                <w:noProof/>
                <w:webHidden/>
              </w:rPr>
              <w:fldChar w:fldCharType="separate"/>
            </w:r>
            <w:r>
              <w:rPr>
                <w:noProof/>
                <w:webHidden/>
              </w:rPr>
              <w:t>13</w:t>
            </w:r>
            <w:r>
              <w:rPr>
                <w:noProof/>
                <w:webHidden/>
              </w:rPr>
              <w:fldChar w:fldCharType="end"/>
            </w:r>
          </w:hyperlink>
        </w:p>
        <w:p w14:paraId="43837B64" w14:textId="30B72B68"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32" w:history="1">
            <w:r w:rsidRPr="00600B9B">
              <w:rPr>
                <w:rStyle w:val="Hyperlink"/>
                <w:noProof/>
              </w:rPr>
              <w:t>3.10 SUBSTANCE ABUSE</w:t>
            </w:r>
            <w:r>
              <w:rPr>
                <w:noProof/>
                <w:webHidden/>
              </w:rPr>
              <w:tab/>
            </w:r>
            <w:r>
              <w:rPr>
                <w:noProof/>
                <w:webHidden/>
              </w:rPr>
              <w:fldChar w:fldCharType="begin"/>
            </w:r>
            <w:r>
              <w:rPr>
                <w:noProof/>
                <w:webHidden/>
              </w:rPr>
              <w:instrText xml:space="preserve"> PAGEREF _Toc232155932 \h </w:instrText>
            </w:r>
            <w:r>
              <w:rPr>
                <w:noProof/>
                <w:webHidden/>
              </w:rPr>
            </w:r>
            <w:r>
              <w:rPr>
                <w:noProof/>
                <w:webHidden/>
              </w:rPr>
              <w:fldChar w:fldCharType="separate"/>
            </w:r>
            <w:r>
              <w:rPr>
                <w:noProof/>
                <w:webHidden/>
              </w:rPr>
              <w:t>14</w:t>
            </w:r>
            <w:r>
              <w:rPr>
                <w:noProof/>
                <w:webHidden/>
              </w:rPr>
              <w:fldChar w:fldCharType="end"/>
            </w:r>
          </w:hyperlink>
        </w:p>
        <w:p w14:paraId="26217822" w14:textId="3BC22419"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33" w:history="1">
            <w:r w:rsidRPr="00600B9B">
              <w:rPr>
                <w:rStyle w:val="Hyperlink"/>
                <w:noProof/>
              </w:rPr>
              <w:t>3.11 CONTRACTOR ORGANISATIONAL STRUCTURE</w:t>
            </w:r>
            <w:r>
              <w:rPr>
                <w:noProof/>
                <w:webHidden/>
              </w:rPr>
              <w:tab/>
            </w:r>
            <w:r>
              <w:rPr>
                <w:noProof/>
                <w:webHidden/>
              </w:rPr>
              <w:fldChar w:fldCharType="begin"/>
            </w:r>
            <w:r>
              <w:rPr>
                <w:noProof/>
                <w:webHidden/>
              </w:rPr>
              <w:instrText xml:space="preserve"> PAGEREF _Toc232155933 \h </w:instrText>
            </w:r>
            <w:r>
              <w:rPr>
                <w:noProof/>
                <w:webHidden/>
              </w:rPr>
            </w:r>
            <w:r>
              <w:rPr>
                <w:noProof/>
                <w:webHidden/>
              </w:rPr>
              <w:fldChar w:fldCharType="separate"/>
            </w:r>
            <w:r>
              <w:rPr>
                <w:noProof/>
                <w:webHidden/>
              </w:rPr>
              <w:t>15</w:t>
            </w:r>
            <w:r>
              <w:rPr>
                <w:noProof/>
                <w:webHidden/>
              </w:rPr>
              <w:fldChar w:fldCharType="end"/>
            </w:r>
          </w:hyperlink>
        </w:p>
        <w:p w14:paraId="6D0A6ACB" w14:textId="03DD9EFF"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4" w:history="1">
            <w:r w:rsidRPr="00600B9B">
              <w:rPr>
                <w:rStyle w:val="Hyperlink"/>
                <w:noProof/>
              </w:rPr>
              <w:t>3.11.1 Main Contractor Organogram</w:t>
            </w:r>
            <w:r>
              <w:rPr>
                <w:noProof/>
                <w:webHidden/>
              </w:rPr>
              <w:tab/>
            </w:r>
            <w:r>
              <w:rPr>
                <w:noProof/>
                <w:webHidden/>
              </w:rPr>
              <w:fldChar w:fldCharType="begin"/>
            </w:r>
            <w:r>
              <w:rPr>
                <w:noProof/>
                <w:webHidden/>
              </w:rPr>
              <w:instrText xml:space="preserve"> PAGEREF _Toc232155934 \h </w:instrText>
            </w:r>
            <w:r>
              <w:rPr>
                <w:noProof/>
                <w:webHidden/>
              </w:rPr>
            </w:r>
            <w:r>
              <w:rPr>
                <w:noProof/>
                <w:webHidden/>
              </w:rPr>
              <w:fldChar w:fldCharType="separate"/>
            </w:r>
            <w:r>
              <w:rPr>
                <w:noProof/>
                <w:webHidden/>
              </w:rPr>
              <w:t>15</w:t>
            </w:r>
            <w:r>
              <w:rPr>
                <w:noProof/>
                <w:webHidden/>
              </w:rPr>
              <w:fldChar w:fldCharType="end"/>
            </w:r>
          </w:hyperlink>
        </w:p>
        <w:p w14:paraId="43AFE1A9" w14:textId="12160FAE"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5" w:history="1">
            <w:r w:rsidRPr="00600B9B">
              <w:rPr>
                <w:rStyle w:val="Hyperlink"/>
                <w:noProof/>
              </w:rPr>
              <w:t>3.11.2 Appointed Contractor/s Organogram</w:t>
            </w:r>
            <w:r>
              <w:rPr>
                <w:noProof/>
                <w:webHidden/>
              </w:rPr>
              <w:tab/>
            </w:r>
            <w:r>
              <w:rPr>
                <w:noProof/>
                <w:webHidden/>
              </w:rPr>
              <w:fldChar w:fldCharType="begin"/>
            </w:r>
            <w:r>
              <w:rPr>
                <w:noProof/>
                <w:webHidden/>
              </w:rPr>
              <w:instrText xml:space="preserve"> PAGEREF _Toc232155935 \h </w:instrText>
            </w:r>
            <w:r>
              <w:rPr>
                <w:noProof/>
                <w:webHidden/>
              </w:rPr>
            </w:r>
            <w:r>
              <w:rPr>
                <w:noProof/>
                <w:webHidden/>
              </w:rPr>
              <w:fldChar w:fldCharType="separate"/>
            </w:r>
            <w:r>
              <w:rPr>
                <w:noProof/>
                <w:webHidden/>
              </w:rPr>
              <w:t>15</w:t>
            </w:r>
            <w:r>
              <w:rPr>
                <w:noProof/>
                <w:webHidden/>
              </w:rPr>
              <w:fldChar w:fldCharType="end"/>
            </w:r>
          </w:hyperlink>
        </w:p>
        <w:p w14:paraId="4D70EA3C" w14:textId="65FD728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36" w:history="1">
            <w:r w:rsidRPr="00600B9B">
              <w:rPr>
                <w:rStyle w:val="Hyperlink"/>
                <w:noProof/>
              </w:rPr>
              <w:t>3.12 ROLES AND RESPONSIBILITIES</w:t>
            </w:r>
            <w:r>
              <w:rPr>
                <w:noProof/>
                <w:webHidden/>
              </w:rPr>
              <w:tab/>
            </w:r>
            <w:r>
              <w:rPr>
                <w:noProof/>
                <w:webHidden/>
              </w:rPr>
              <w:fldChar w:fldCharType="begin"/>
            </w:r>
            <w:r>
              <w:rPr>
                <w:noProof/>
                <w:webHidden/>
              </w:rPr>
              <w:instrText xml:space="preserve"> PAGEREF _Toc232155936 \h </w:instrText>
            </w:r>
            <w:r>
              <w:rPr>
                <w:noProof/>
                <w:webHidden/>
              </w:rPr>
            </w:r>
            <w:r>
              <w:rPr>
                <w:noProof/>
                <w:webHidden/>
              </w:rPr>
              <w:fldChar w:fldCharType="separate"/>
            </w:r>
            <w:r>
              <w:rPr>
                <w:noProof/>
                <w:webHidden/>
              </w:rPr>
              <w:t>15</w:t>
            </w:r>
            <w:r>
              <w:rPr>
                <w:noProof/>
                <w:webHidden/>
              </w:rPr>
              <w:fldChar w:fldCharType="end"/>
            </w:r>
          </w:hyperlink>
        </w:p>
        <w:p w14:paraId="7FD6D177" w14:textId="00DCC921"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7" w:history="1">
            <w:r w:rsidRPr="00600B9B">
              <w:rPr>
                <w:rStyle w:val="Hyperlink"/>
                <w:noProof/>
              </w:rPr>
              <w:t>3.12.1 Main contractors and appointed contractors</w:t>
            </w:r>
            <w:r>
              <w:rPr>
                <w:noProof/>
                <w:webHidden/>
              </w:rPr>
              <w:tab/>
            </w:r>
            <w:r>
              <w:rPr>
                <w:noProof/>
                <w:webHidden/>
              </w:rPr>
              <w:fldChar w:fldCharType="begin"/>
            </w:r>
            <w:r>
              <w:rPr>
                <w:noProof/>
                <w:webHidden/>
              </w:rPr>
              <w:instrText xml:space="preserve"> PAGEREF _Toc232155937 \h </w:instrText>
            </w:r>
            <w:r>
              <w:rPr>
                <w:noProof/>
                <w:webHidden/>
              </w:rPr>
            </w:r>
            <w:r>
              <w:rPr>
                <w:noProof/>
                <w:webHidden/>
              </w:rPr>
              <w:fldChar w:fldCharType="separate"/>
            </w:r>
            <w:r>
              <w:rPr>
                <w:noProof/>
                <w:webHidden/>
              </w:rPr>
              <w:t>15</w:t>
            </w:r>
            <w:r>
              <w:rPr>
                <w:noProof/>
                <w:webHidden/>
              </w:rPr>
              <w:fldChar w:fldCharType="end"/>
            </w:r>
          </w:hyperlink>
        </w:p>
        <w:p w14:paraId="6F2EC1FB" w14:textId="32FB31F5"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8" w:history="1">
            <w:r w:rsidRPr="00600B9B">
              <w:rPr>
                <w:rStyle w:val="Hyperlink"/>
                <w:noProof/>
              </w:rPr>
              <w:t>3.12.2 Contractor site supervisor</w:t>
            </w:r>
            <w:r>
              <w:rPr>
                <w:noProof/>
                <w:webHidden/>
              </w:rPr>
              <w:tab/>
            </w:r>
            <w:r>
              <w:rPr>
                <w:noProof/>
                <w:webHidden/>
              </w:rPr>
              <w:fldChar w:fldCharType="begin"/>
            </w:r>
            <w:r>
              <w:rPr>
                <w:noProof/>
                <w:webHidden/>
              </w:rPr>
              <w:instrText xml:space="preserve"> PAGEREF _Toc232155938 \h </w:instrText>
            </w:r>
            <w:r>
              <w:rPr>
                <w:noProof/>
                <w:webHidden/>
              </w:rPr>
            </w:r>
            <w:r>
              <w:rPr>
                <w:noProof/>
                <w:webHidden/>
              </w:rPr>
              <w:fldChar w:fldCharType="separate"/>
            </w:r>
            <w:r>
              <w:rPr>
                <w:noProof/>
                <w:webHidden/>
              </w:rPr>
              <w:t>17</w:t>
            </w:r>
            <w:r>
              <w:rPr>
                <w:noProof/>
                <w:webHidden/>
              </w:rPr>
              <w:fldChar w:fldCharType="end"/>
            </w:r>
          </w:hyperlink>
        </w:p>
        <w:p w14:paraId="6FD4AED8" w14:textId="5FD9D5E1"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39" w:history="1">
            <w:r w:rsidRPr="00600B9B">
              <w:rPr>
                <w:rStyle w:val="Hyperlink"/>
                <w:noProof/>
              </w:rPr>
              <w:t>3.12.3 Contractor Health and Safety officer full/time</w:t>
            </w:r>
            <w:r>
              <w:rPr>
                <w:noProof/>
                <w:webHidden/>
              </w:rPr>
              <w:tab/>
            </w:r>
            <w:r>
              <w:rPr>
                <w:noProof/>
                <w:webHidden/>
              </w:rPr>
              <w:fldChar w:fldCharType="begin"/>
            </w:r>
            <w:r>
              <w:rPr>
                <w:noProof/>
                <w:webHidden/>
              </w:rPr>
              <w:instrText xml:space="preserve"> PAGEREF _Toc232155939 \h </w:instrText>
            </w:r>
            <w:r>
              <w:rPr>
                <w:noProof/>
                <w:webHidden/>
              </w:rPr>
            </w:r>
            <w:r>
              <w:rPr>
                <w:noProof/>
                <w:webHidden/>
              </w:rPr>
              <w:fldChar w:fldCharType="separate"/>
            </w:r>
            <w:r>
              <w:rPr>
                <w:noProof/>
                <w:webHidden/>
              </w:rPr>
              <w:t>18</w:t>
            </w:r>
            <w:r>
              <w:rPr>
                <w:noProof/>
                <w:webHidden/>
              </w:rPr>
              <w:fldChar w:fldCharType="end"/>
            </w:r>
          </w:hyperlink>
        </w:p>
        <w:p w14:paraId="4D448DA1" w14:textId="644184E9"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0" w:history="1">
            <w:r w:rsidRPr="00600B9B">
              <w:rPr>
                <w:rStyle w:val="Hyperlink"/>
                <w:noProof/>
              </w:rPr>
              <w:t>3.13 Risk assessment (refer to 32-520)</w:t>
            </w:r>
            <w:r>
              <w:rPr>
                <w:noProof/>
                <w:webHidden/>
              </w:rPr>
              <w:tab/>
            </w:r>
            <w:r>
              <w:rPr>
                <w:noProof/>
                <w:webHidden/>
              </w:rPr>
              <w:fldChar w:fldCharType="begin"/>
            </w:r>
            <w:r>
              <w:rPr>
                <w:noProof/>
                <w:webHidden/>
              </w:rPr>
              <w:instrText xml:space="preserve"> PAGEREF _Toc232155940 \h </w:instrText>
            </w:r>
            <w:r>
              <w:rPr>
                <w:noProof/>
                <w:webHidden/>
              </w:rPr>
            </w:r>
            <w:r>
              <w:rPr>
                <w:noProof/>
                <w:webHidden/>
              </w:rPr>
              <w:fldChar w:fldCharType="separate"/>
            </w:r>
            <w:r>
              <w:rPr>
                <w:noProof/>
                <w:webHidden/>
              </w:rPr>
              <w:t>18</w:t>
            </w:r>
            <w:r>
              <w:rPr>
                <w:noProof/>
                <w:webHidden/>
              </w:rPr>
              <w:fldChar w:fldCharType="end"/>
            </w:r>
          </w:hyperlink>
        </w:p>
        <w:p w14:paraId="59FA2863" w14:textId="25C68F97"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1" w:history="1">
            <w:r w:rsidRPr="00600B9B">
              <w:rPr>
                <w:rStyle w:val="Hyperlink"/>
                <w:noProof/>
              </w:rPr>
              <w:t>3.14 Safe work procedures / method statements</w:t>
            </w:r>
            <w:r>
              <w:rPr>
                <w:noProof/>
                <w:webHidden/>
              </w:rPr>
              <w:tab/>
            </w:r>
            <w:r>
              <w:rPr>
                <w:noProof/>
                <w:webHidden/>
              </w:rPr>
              <w:fldChar w:fldCharType="begin"/>
            </w:r>
            <w:r>
              <w:rPr>
                <w:noProof/>
                <w:webHidden/>
              </w:rPr>
              <w:instrText xml:space="preserve"> PAGEREF _Toc232155941 \h </w:instrText>
            </w:r>
            <w:r>
              <w:rPr>
                <w:noProof/>
                <w:webHidden/>
              </w:rPr>
            </w:r>
            <w:r>
              <w:rPr>
                <w:noProof/>
                <w:webHidden/>
              </w:rPr>
              <w:fldChar w:fldCharType="separate"/>
            </w:r>
            <w:r>
              <w:rPr>
                <w:noProof/>
                <w:webHidden/>
              </w:rPr>
              <w:t>19</w:t>
            </w:r>
            <w:r>
              <w:rPr>
                <w:noProof/>
                <w:webHidden/>
              </w:rPr>
              <w:fldChar w:fldCharType="end"/>
            </w:r>
          </w:hyperlink>
        </w:p>
        <w:p w14:paraId="6CEC4211" w14:textId="294A5DBF"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2" w:history="1">
            <w:r w:rsidRPr="00600B9B">
              <w:rPr>
                <w:rStyle w:val="Hyperlink"/>
                <w:noProof/>
              </w:rPr>
              <w:t>3.15 Roof work (refer to 32- 418)</w:t>
            </w:r>
            <w:r>
              <w:rPr>
                <w:noProof/>
                <w:webHidden/>
              </w:rPr>
              <w:tab/>
            </w:r>
            <w:r>
              <w:rPr>
                <w:noProof/>
                <w:webHidden/>
              </w:rPr>
              <w:fldChar w:fldCharType="begin"/>
            </w:r>
            <w:r>
              <w:rPr>
                <w:noProof/>
                <w:webHidden/>
              </w:rPr>
              <w:instrText xml:space="preserve"> PAGEREF _Toc232155942 \h </w:instrText>
            </w:r>
            <w:r>
              <w:rPr>
                <w:noProof/>
                <w:webHidden/>
              </w:rPr>
            </w:r>
            <w:r>
              <w:rPr>
                <w:noProof/>
                <w:webHidden/>
              </w:rPr>
              <w:fldChar w:fldCharType="separate"/>
            </w:r>
            <w:r>
              <w:rPr>
                <w:noProof/>
                <w:webHidden/>
              </w:rPr>
              <w:t>19</w:t>
            </w:r>
            <w:r>
              <w:rPr>
                <w:noProof/>
                <w:webHidden/>
              </w:rPr>
              <w:fldChar w:fldCharType="end"/>
            </w:r>
          </w:hyperlink>
        </w:p>
        <w:p w14:paraId="3EAF79CA" w14:textId="558A63DB"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3" w:history="1">
            <w:r w:rsidRPr="00600B9B">
              <w:rPr>
                <w:rStyle w:val="Hyperlink"/>
                <w:noProof/>
              </w:rPr>
              <w:t>3.16 Fire Equipment and maintenance</w:t>
            </w:r>
            <w:r>
              <w:rPr>
                <w:noProof/>
                <w:webHidden/>
              </w:rPr>
              <w:tab/>
            </w:r>
            <w:r>
              <w:rPr>
                <w:noProof/>
                <w:webHidden/>
              </w:rPr>
              <w:fldChar w:fldCharType="begin"/>
            </w:r>
            <w:r>
              <w:rPr>
                <w:noProof/>
                <w:webHidden/>
              </w:rPr>
              <w:instrText xml:space="preserve"> PAGEREF _Toc232155943 \h </w:instrText>
            </w:r>
            <w:r>
              <w:rPr>
                <w:noProof/>
                <w:webHidden/>
              </w:rPr>
            </w:r>
            <w:r>
              <w:rPr>
                <w:noProof/>
                <w:webHidden/>
              </w:rPr>
              <w:fldChar w:fldCharType="separate"/>
            </w:r>
            <w:r>
              <w:rPr>
                <w:noProof/>
                <w:webHidden/>
              </w:rPr>
              <w:t>19</w:t>
            </w:r>
            <w:r>
              <w:rPr>
                <w:noProof/>
                <w:webHidden/>
              </w:rPr>
              <w:fldChar w:fldCharType="end"/>
            </w:r>
          </w:hyperlink>
        </w:p>
        <w:p w14:paraId="6CE01EB6" w14:textId="733B9B94"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4" w:history="1">
            <w:r w:rsidRPr="00600B9B">
              <w:rPr>
                <w:rStyle w:val="Hyperlink"/>
                <w:noProof/>
              </w:rPr>
              <w:t>3.17 Flammable, Combustible Liquids AND HAZARDOUS CHEMICAL AGENTS</w:t>
            </w:r>
            <w:r>
              <w:rPr>
                <w:noProof/>
                <w:webHidden/>
              </w:rPr>
              <w:tab/>
            </w:r>
            <w:r>
              <w:rPr>
                <w:noProof/>
                <w:webHidden/>
              </w:rPr>
              <w:fldChar w:fldCharType="begin"/>
            </w:r>
            <w:r>
              <w:rPr>
                <w:noProof/>
                <w:webHidden/>
              </w:rPr>
              <w:instrText xml:space="preserve"> PAGEREF _Toc232155944 \h </w:instrText>
            </w:r>
            <w:r>
              <w:rPr>
                <w:noProof/>
                <w:webHidden/>
              </w:rPr>
            </w:r>
            <w:r>
              <w:rPr>
                <w:noProof/>
                <w:webHidden/>
              </w:rPr>
              <w:fldChar w:fldCharType="separate"/>
            </w:r>
            <w:r>
              <w:rPr>
                <w:noProof/>
                <w:webHidden/>
              </w:rPr>
              <w:t>20</w:t>
            </w:r>
            <w:r>
              <w:rPr>
                <w:noProof/>
                <w:webHidden/>
              </w:rPr>
              <w:fldChar w:fldCharType="end"/>
            </w:r>
          </w:hyperlink>
        </w:p>
        <w:p w14:paraId="6D070E45" w14:textId="4E0E7CD8"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45" w:history="1">
            <w:r w:rsidRPr="00600B9B">
              <w:rPr>
                <w:rStyle w:val="Hyperlink"/>
                <w:noProof/>
              </w:rPr>
              <w:t>3.17.1 Refuelling at Eskom sites</w:t>
            </w:r>
            <w:r>
              <w:rPr>
                <w:noProof/>
                <w:webHidden/>
              </w:rPr>
              <w:tab/>
            </w:r>
            <w:r>
              <w:rPr>
                <w:noProof/>
                <w:webHidden/>
              </w:rPr>
              <w:fldChar w:fldCharType="begin"/>
            </w:r>
            <w:r>
              <w:rPr>
                <w:noProof/>
                <w:webHidden/>
              </w:rPr>
              <w:instrText xml:space="preserve"> PAGEREF _Toc232155945 \h </w:instrText>
            </w:r>
            <w:r>
              <w:rPr>
                <w:noProof/>
                <w:webHidden/>
              </w:rPr>
            </w:r>
            <w:r>
              <w:rPr>
                <w:noProof/>
                <w:webHidden/>
              </w:rPr>
              <w:fldChar w:fldCharType="separate"/>
            </w:r>
            <w:r>
              <w:rPr>
                <w:noProof/>
                <w:webHidden/>
              </w:rPr>
              <w:t>22</w:t>
            </w:r>
            <w:r>
              <w:rPr>
                <w:noProof/>
                <w:webHidden/>
              </w:rPr>
              <w:fldChar w:fldCharType="end"/>
            </w:r>
          </w:hyperlink>
        </w:p>
        <w:p w14:paraId="42BB6B78" w14:textId="329E5B6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6" w:history="1">
            <w:r w:rsidRPr="00600B9B">
              <w:rPr>
                <w:rStyle w:val="Hyperlink"/>
                <w:noProof/>
              </w:rPr>
              <w:t>3.18 FIRST AID and EQUIPMENT</w:t>
            </w:r>
            <w:r>
              <w:rPr>
                <w:noProof/>
                <w:webHidden/>
              </w:rPr>
              <w:tab/>
            </w:r>
            <w:r>
              <w:rPr>
                <w:noProof/>
                <w:webHidden/>
              </w:rPr>
              <w:fldChar w:fldCharType="begin"/>
            </w:r>
            <w:r>
              <w:rPr>
                <w:noProof/>
                <w:webHidden/>
              </w:rPr>
              <w:instrText xml:space="preserve"> PAGEREF _Toc232155946 \h </w:instrText>
            </w:r>
            <w:r>
              <w:rPr>
                <w:noProof/>
                <w:webHidden/>
              </w:rPr>
            </w:r>
            <w:r>
              <w:rPr>
                <w:noProof/>
                <w:webHidden/>
              </w:rPr>
              <w:fldChar w:fldCharType="separate"/>
            </w:r>
            <w:r>
              <w:rPr>
                <w:noProof/>
                <w:webHidden/>
              </w:rPr>
              <w:t>22</w:t>
            </w:r>
            <w:r>
              <w:rPr>
                <w:noProof/>
                <w:webHidden/>
              </w:rPr>
              <w:fldChar w:fldCharType="end"/>
            </w:r>
          </w:hyperlink>
        </w:p>
        <w:p w14:paraId="2B16C4EB" w14:textId="25E52CDA"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47" w:history="1">
            <w:r w:rsidRPr="00600B9B">
              <w:rPr>
                <w:rStyle w:val="Hyperlink"/>
                <w:noProof/>
              </w:rPr>
              <w:t>3.18.1 Boxes and equipment</w:t>
            </w:r>
            <w:r>
              <w:rPr>
                <w:noProof/>
                <w:webHidden/>
              </w:rPr>
              <w:tab/>
            </w:r>
            <w:r>
              <w:rPr>
                <w:noProof/>
                <w:webHidden/>
              </w:rPr>
              <w:fldChar w:fldCharType="begin"/>
            </w:r>
            <w:r>
              <w:rPr>
                <w:noProof/>
                <w:webHidden/>
              </w:rPr>
              <w:instrText xml:space="preserve"> PAGEREF _Toc232155947 \h </w:instrText>
            </w:r>
            <w:r>
              <w:rPr>
                <w:noProof/>
                <w:webHidden/>
              </w:rPr>
            </w:r>
            <w:r>
              <w:rPr>
                <w:noProof/>
                <w:webHidden/>
              </w:rPr>
              <w:fldChar w:fldCharType="separate"/>
            </w:r>
            <w:r>
              <w:rPr>
                <w:noProof/>
                <w:webHidden/>
              </w:rPr>
              <w:t>22</w:t>
            </w:r>
            <w:r>
              <w:rPr>
                <w:noProof/>
                <w:webHidden/>
              </w:rPr>
              <w:fldChar w:fldCharType="end"/>
            </w:r>
          </w:hyperlink>
        </w:p>
        <w:p w14:paraId="238D3B8C" w14:textId="7E4BE9AB"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48" w:history="1">
            <w:r w:rsidRPr="00600B9B">
              <w:rPr>
                <w:rStyle w:val="Hyperlink"/>
                <w:noProof/>
              </w:rPr>
              <w:t>3.19 OHS COMMUNICATION SYSTEMS</w:t>
            </w:r>
            <w:r>
              <w:rPr>
                <w:noProof/>
                <w:webHidden/>
              </w:rPr>
              <w:tab/>
            </w:r>
            <w:r>
              <w:rPr>
                <w:noProof/>
                <w:webHidden/>
              </w:rPr>
              <w:fldChar w:fldCharType="begin"/>
            </w:r>
            <w:r>
              <w:rPr>
                <w:noProof/>
                <w:webHidden/>
              </w:rPr>
              <w:instrText xml:space="preserve"> PAGEREF _Toc232155948 \h </w:instrText>
            </w:r>
            <w:r>
              <w:rPr>
                <w:noProof/>
                <w:webHidden/>
              </w:rPr>
            </w:r>
            <w:r>
              <w:rPr>
                <w:noProof/>
                <w:webHidden/>
              </w:rPr>
              <w:fldChar w:fldCharType="separate"/>
            </w:r>
            <w:r>
              <w:rPr>
                <w:noProof/>
                <w:webHidden/>
              </w:rPr>
              <w:t>23</w:t>
            </w:r>
            <w:r>
              <w:rPr>
                <w:noProof/>
                <w:webHidden/>
              </w:rPr>
              <w:fldChar w:fldCharType="end"/>
            </w:r>
          </w:hyperlink>
        </w:p>
        <w:p w14:paraId="7C322AF8" w14:textId="3CAED349"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49" w:history="1">
            <w:r w:rsidRPr="00600B9B">
              <w:rPr>
                <w:rStyle w:val="Hyperlink"/>
                <w:noProof/>
              </w:rPr>
              <w:t>3.19.1 Statutory Health and Safety Committees</w:t>
            </w:r>
            <w:r>
              <w:rPr>
                <w:noProof/>
                <w:webHidden/>
              </w:rPr>
              <w:tab/>
            </w:r>
            <w:r>
              <w:rPr>
                <w:noProof/>
                <w:webHidden/>
              </w:rPr>
              <w:fldChar w:fldCharType="begin"/>
            </w:r>
            <w:r>
              <w:rPr>
                <w:noProof/>
                <w:webHidden/>
              </w:rPr>
              <w:instrText xml:space="preserve"> PAGEREF _Toc232155949 \h </w:instrText>
            </w:r>
            <w:r>
              <w:rPr>
                <w:noProof/>
                <w:webHidden/>
              </w:rPr>
            </w:r>
            <w:r>
              <w:rPr>
                <w:noProof/>
                <w:webHidden/>
              </w:rPr>
              <w:fldChar w:fldCharType="separate"/>
            </w:r>
            <w:r>
              <w:rPr>
                <w:noProof/>
                <w:webHidden/>
              </w:rPr>
              <w:t>23</w:t>
            </w:r>
            <w:r>
              <w:rPr>
                <w:noProof/>
                <w:webHidden/>
              </w:rPr>
              <w:fldChar w:fldCharType="end"/>
            </w:r>
          </w:hyperlink>
        </w:p>
        <w:p w14:paraId="2BA76661" w14:textId="1E7DCB54"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50" w:history="1">
            <w:r w:rsidRPr="00600B9B">
              <w:rPr>
                <w:rStyle w:val="Hyperlink"/>
                <w:noProof/>
              </w:rPr>
              <w:t>3.19.2 Non-statutory health and safety committees</w:t>
            </w:r>
            <w:r>
              <w:rPr>
                <w:noProof/>
                <w:webHidden/>
              </w:rPr>
              <w:tab/>
            </w:r>
            <w:r>
              <w:rPr>
                <w:noProof/>
                <w:webHidden/>
              </w:rPr>
              <w:fldChar w:fldCharType="begin"/>
            </w:r>
            <w:r>
              <w:rPr>
                <w:noProof/>
                <w:webHidden/>
              </w:rPr>
              <w:instrText xml:space="preserve"> PAGEREF _Toc232155950 \h </w:instrText>
            </w:r>
            <w:r>
              <w:rPr>
                <w:noProof/>
                <w:webHidden/>
              </w:rPr>
            </w:r>
            <w:r>
              <w:rPr>
                <w:noProof/>
                <w:webHidden/>
              </w:rPr>
              <w:fldChar w:fldCharType="separate"/>
            </w:r>
            <w:r>
              <w:rPr>
                <w:noProof/>
                <w:webHidden/>
              </w:rPr>
              <w:t>24</w:t>
            </w:r>
            <w:r>
              <w:rPr>
                <w:noProof/>
                <w:webHidden/>
              </w:rPr>
              <w:fldChar w:fldCharType="end"/>
            </w:r>
          </w:hyperlink>
        </w:p>
        <w:p w14:paraId="500F5B7F" w14:textId="7CBB7D53"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1" w:history="1">
            <w:r w:rsidRPr="00600B9B">
              <w:rPr>
                <w:rStyle w:val="Hyperlink"/>
                <w:noProof/>
              </w:rPr>
              <w:t>3.20 Tool box talks / Daily team talks / pre job meetings</w:t>
            </w:r>
            <w:r>
              <w:rPr>
                <w:noProof/>
                <w:webHidden/>
              </w:rPr>
              <w:tab/>
            </w:r>
            <w:r>
              <w:rPr>
                <w:noProof/>
                <w:webHidden/>
              </w:rPr>
              <w:fldChar w:fldCharType="begin"/>
            </w:r>
            <w:r>
              <w:rPr>
                <w:noProof/>
                <w:webHidden/>
              </w:rPr>
              <w:instrText xml:space="preserve"> PAGEREF _Toc232155951 \h </w:instrText>
            </w:r>
            <w:r>
              <w:rPr>
                <w:noProof/>
                <w:webHidden/>
              </w:rPr>
            </w:r>
            <w:r>
              <w:rPr>
                <w:noProof/>
                <w:webHidden/>
              </w:rPr>
              <w:fldChar w:fldCharType="separate"/>
            </w:r>
            <w:r>
              <w:rPr>
                <w:noProof/>
                <w:webHidden/>
              </w:rPr>
              <w:t>25</w:t>
            </w:r>
            <w:r>
              <w:rPr>
                <w:noProof/>
                <w:webHidden/>
              </w:rPr>
              <w:fldChar w:fldCharType="end"/>
            </w:r>
          </w:hyperlink>
        </w:p>
        <w:p w14:paraId="7836032E" w14:textId="570BEEAA"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2" w:history="1">
            <w:r w:rsidRPr="00600B9B">
              <w:rPr>
                <w:rStyle w:val="Hyperlink"/>
                <w:noProof/>
              </w:rPr>
              <w:t>3.21 OHS TRAINING</w:t>
            </w:r>
            <w:r>
              <w:rPr>
                <w:noProof/>
                <w:webHidden/>
              </w:rPr>
              <w:tab/>
            </w:r>
            <w:r>
              <w:rPr>
                <w:noProof/>
                <w:webHidden/>
              </w:rPr>
              <w:fldChar w:fldCharType="begin"/>
            </w:r>
            <w:r>
              <w:rPr>
                <w:noProof/>
                <w:webHidden/>
              </w:rPr>
              <w:instrText xml:space="preserve"> PAGEREF _Toc232155952 \h </w:instrText>
            </w:r>
            <w:r>
              <w:rPr>
                <w:noProof/>
                <w:webHidden/>
              </w:rPr>
            </w:r>
            <w:r>
              <w:rPr>
                <w:noProof/>
                <w:webHidden/>
              </w:rPr>
              <w:fldChar w:fldCharType="separate"/>
            </w:r>
            <w:r>
              <w:rPr>
                <w:noProof/>
                <w:webHidden/>
              </w:rPr>
              <w:t>25</w:t>
            </w:r>
            <w:r>
              <w:rPr>
                <w:noProof/>
                <w:webHidden/>
              </w:rPr>
              <w:fldChar w:fldCharType="end"/>
            </w:r>
          </w:hyperlink>
        </w:p>
        <w:p w14:paraId="4B24F911" w14:textId="6355CEA8"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53" w:history="1">
            <w:r w:rsidRPr="00600B9B">
              <w:rPr>
                <w:rStyle w:val="Hyperlink"/>
                <w:noProof/>
              </w:rPr>
              <w:t>3.21.1 Main Contractor Induction training</w:t>
            </w:r>
            <w:r>
              <w:rPr>
                <w:noProof/>
                <w:webHidden/>
              </w:rPr>
              <w:tab/>
            </w:r>
            <w:r>
              <w:rPr>
                <w:noProof/>
                <w:webHidden/>
              </w:rPr>
              <w:fldChar w:fldCharType="begin"/>
            </w:r>
            <w:r>
              <w:rPr>
                <w:noProof/>
                <w:webHidden/>
              </w:rPr>
              <w:instrText xml:space="preserve"> PAGEREF _Toc232155953 \h </w:instrText>
            </w:r>
            <w:r>
              <w:rPr>
                <w:noProof/>
                <w:webHidden/>
              </w:rPr>
            </w:r>
            <w:r>
              <w:rPr>
                <w:noProof/>
                <w:webHidden/>
              </w:rPr>
              <w:fldChar w:fldCharType="separate"/>
            </w:r>
            <w:r>
              <w:rPr>
                <w:noProof/>
                <w:webHidden/>
              </w:rPr>
              <w:t>26</w:t>
            </w:r>
            <w:r>
              <w:rPr>
                <w:noProof/>
                <w:webHidden/>
              </w:rPr>
              <w:fldChar w:fldCharType="end"/>
            </w:r>
          </w:hyperlink>
        </w:p>
        <w:p w14:paraId="6473D6AB" w14:textId="26A1E553"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54" w:history="1">
            <w:r w:rsidRPr="00600B9B">
              <w:rPr>
                <w:rStyle w:val="Hyperlink"/>
                <w:noProof/>
              </w:rPr>
              <w:t>3.21.2 Appointed Contractor induction training</w:t>
            </w:r>
            <w:r>
              <w:rPr>
                <w:noProof/>
                <w:webHidden/>
              </w:rPr>
              <w:tab/>
            </w:r>
            <w:r>
              <w:rPr>
                <w:noProof/>
                <w:webHidden/>
              </w:rPr>
              <w:fldChar w:fldCharType="begin"/>
            </w:r>
            <w:r>
              <w:rPr>
                <w:noProof/>
                <w:webHidden/>
              </w:rPr>
              <w:instrText xml:space="preserve"> PAGEREF _Toc232155954 \h </w:instrText>
            </w:r>
            <w:r>
              <w:rPr>
                <w:noProof/>
                <w:webHidden/>
              </w:rPr>
            </w:r>
            <w:r>
              <w:rPr>
                <w:noProof/>
                <w:webHidden/>
              </w:rPr>
              <w:fldChar w:fldCharType="separate"/>
            </w:r>
            <w:r>
              <w:rPr>
                <w:noProof/>
                <w:webHidden/>
              </w:rPr>
              <w:t>27</w:t>
            </w:r>
            <w:r>
              <w:rPr>
                <w:noProof/>
                <w:webHidden/>
              </w:rPr>
              <w:fldChar w:fldCharType="end"/>
            </w:r>
          </w:hyperlink>
        </w:p>
        <w:p w14:paraId="4AFF41A0" w14:textId="65C5E93A"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55" w:history="1">
            <w:r w:rsidRPr="00600B9B">
              <w:rPr>
                <w:rStyle w:val="Hyperlink"/>
                <w:noProof/>
              </w:rPr>
              <w:t>3.21.3 Visitors to site induction</w:t>
            </w:r>
            <w:r>
              <w:rPr>
                <w:noProof/>
                <w:webHidden/>
              </w:rPr>
              <w:tab/>
            </w:r>
            <w:r>
              <w:rPr>
                <w:noProof/>
                <w:webHidden/>
              </w:rPr>
              <w:fldChar w:fldCharType="begin"/>
            </w:r>
            <w:r>
              <w:rPr>
                <w:noProof/>
                <w:webHidden/>
              </w:rPr>
              <w:instrText xml:space="preserve"> PAGEREF _Toc232155955 \h </w:instrText>
            </w:r>
            <w:r>
              <w:rPr>
                <w:noProof/>
                <w:webHidden/>
              </w:rPr>
            </w:r>
            <w:r>
              <w:rPr>
                <w:noProof/>
                <w:webHidden/>
              </w:rPr>
              <w:fldChar w:fldCharType="separate"/>
            </w:r>
            <w:r>
              <w:rPr>
                <w:noProof/>
                <w:webHidden/>
              </w:rPr>
              <w:t>27</w:t>
            </w:r>
            <w:r>
              <w:rPr>
                <w:noProof/>
                <w:webHidden/>
              </w:rPr>
              <w:fldChar w:fldCharType="end"/>
            </w:r>
          </w:hyperlink>
        </w:p>
        <w:p w14:paraId="3D85795B" w14:textId="0251FF07"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6" w:history="1">
            <w:r w:rsidRPr="00600B9B">
              <w:rPr>
                <w:rStyle w:val="Hyperlink"/>
                <w:noProof/>
              </w:rPr>
              <w:t>3.22 General training</w:t>
            </w:r>
            <w:r>
              <w:rPr>
                <w:noProof/>
                <w:webHidden/>
              </w:rPr>
              <w:tab/>
            </w:r>
            <w:r>
              <w:rPr>
                <w:noProof/>
                <w:webHidden/>
              </w:rPr>
              <w:fldChar w:fldCharType="begin"/>
            </w:r>
            <w:r>
              <w:rPr>
                <w:noProof/>
                <w:webHidden/>
              </w:rPr>
              <w:instrText xml:space="preserve"> PAGEREF _Toc232155956 \h </w:instrText>
            </w:r>
            <w:r>
              <w:rPr>
                <w:noProof/>
                <w:webHidden/>
              </w:rPr>
            </w:r>
            <w:r>
              <w:rPr>
                <w:noProof/>
                <w:webHidden/>
              </w:rPr>
              <w:fldChar w:fldCharType="separate"/>
            </w:r>
            <w:r>
              <w:rPr>
                <w:noProof/>
                <w:webHidden/>
              </w:rPr>
              <w:t>27</w:t>
            </w:r>
            <w:r>
              <w:rPr>
                <w:noProof/>
                <w:webHidden/>
              </w:rPr>
              <w:fldChar w:fldCharType="end"/>
            </w:r>
          </w:hyperlink>
        </w:p>
        <w:p w14:paraId="448D76EB" w14:textId="130BACB4"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7" w:history="1">
            <w:r w:rsidRPr="00600B9B">
              <w:rPr>
                <w:rStyle w:val="Hyperlink"/>
                <w:noProof/>
              </w:rPr>
              <w:t>3.23 CONTRACTOR SITE ESTABLISHMENT</w:t>
            </w:r>
            <w:r>
              <w:rPr>
                <w:noProof/>
                <w:webHidden/>
              </w:rPr>
              <w:tab/>
            </w:r>
            <w:r>
              <w:rPr>
                <w:noProof/>
                <w:webHidden/>
              </w:rPr>
              <w:fldChar w:fldCharType="begin"/>
            </w:r>
            <w:r>
              <w:rPr>
                <w:noProof/>
                <w:webHidden/>
              </w:rPr>
              <w:instrText xml:space="preserve"> PAGEREF _Toc232155957 \h </w:instrText>
            </w:r>
            <w:r>
              <w:rPr>
                <w:noProof/>
                <w:webHidden/>
              </w:rPr>
            </w:r>
            <w:r>
              <w:rPr>
                <w:noProof/>
                <w:webHidden/>
              </w:rPr>
              <w:fldChar w:fldCharType="separate"/>
            </w:r>
            <w:r>
              <w:rPr>
                <w:noProof/>
                <w:webHidden/>
              </w:rPr>
              <w:t>27</w:t>
            </w:r>
            <w:r>
              <w:rPr>
                <w:noProof/>
                <w:webHidden/>
              </w:rPr>
              <w:fldChar w:fldCharType="end"/>
            </w:r>
          </w:hyperlink>
        </w:p>
        <w:p w14:paraId="0217ED91" w14:textId="4619D238"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8" w:history="1">
            <w:r w:rsidRPr="00600B9B">
              <w:rPr>
                <w:rStyle w:val="Hyperlink"/>
                <w:rFonts w:eastAsia="Times New Roman"/>
                <w:noProof/>
              </w:rPr>
              <w:t>3.23 CONTRACTOR SITE ESTABLISHMENT</w:t>
            </w:r>
            <w:r>
              <w:rPr>
                <w:noProof/>
                <w:webHidden/>
              </w:rPr>
              <w:tab/>
            </w:r>
            <w:r>
              <w:rPr>
                <w:noProof/>
                <w:webHidden/>
              </w:rPr>
              <w:fldChar w:fldCharType="begin"/>
            </w:r>
            <w:r>
              <w:rPr>
                <w:noProof/>
                <w:webHidden/>
              </w:rPr>
              <w:instrText xml:space="preserve"> PAGEREF _Toc232155958 \h </w:instrText>
            </w:r>
            <w:r>
              <w:rPr>
                <w:noProof/>
                <w:webHidden/>
              </w:rPr>
            </w:r>
            <w:r>
              <w:rPr>
                <w:noProof/>
                <w:webHidden/>
              </w:rPr>
              <w:fldChar w:fldCharType="separate"/>
            </w:r>
            <w:r>
              <w:rPr>
                <w:noProof/>
                <w:webHidden/>
              </w:rPr>
              <w:t>28</w:t>
            </w:r>
            <w:r>
              <w:rPr>
                <w:noProof/>
                <w:webHidden/>
              </w:rPr>
              <w:fldChar w:fldCharType="end"/>
            </w:r>
          </w:hyperlink>
        </w:p>
        <w:p w14:paraId="6B017F22" w14:textId="635D4D14"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59" w:history="1">
            <w:r w:rsidRPr="00600B9B">
              <w:rPr>
                <w:rStyle w:val="Hyperlink"/>
                <w:noProof/>
              </w:rPr>
              <w:t>3.24 Site roads</w:t>
            </w:r>
            <w:r>
              <w:rPr>
                <w:noProof/>
                <w:webHidden/>
              </w:rPr>
              <w:tab/>
            </w:r>
            <w:r>
              <w:rPr>
                <w:noProof/>
                <w:webHidden/>
              </w:rPr>
              <w:fldChar w:fldCharType="begin"/>
            </w:r>
            <w:r>
              <w:rPr>
                <w:noProof/>
                <w:webHidden/>
              </w:rPr>
              <w:instrText xml:space="preserve"> PAGEREF _Toc232155959 \h </w:instrText>
            </w:r>
            <w:r>
              <w:rPr>
                <w:noProof/>
                <w:webHidden/>
              </w:rPr>
            </w:r>
            <w:r>
              <w:rPr>
                <w:noProof/>
                <w:webHidden/>
              </w:rPr>
              <w:fldChar w:fldCharType="separate"/>
            </w:r>
            <w:r>
              <w:rPr>
                <w:noProof/>
                <w:webHidden/>
              </w:rPr>
              <w:t>28</w:t>
            </w:r>
            <w:r>
              <w:rPr>
                <w:noProof/>
                <w:webHidden/>
              </w:rPr>
              <w:fldChar w:fldCharType="end"/>
            </w:r>
          </w:hyperlink>
        </w:p>
        <w:p w14:paraId="337722AE" w14:textId="2508F1A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0" w:history="1">
            <w:r w:rsidRPr="00600B9B">
              <w:rPr>
                <w:rStyle w:val="Hyperlink"/>
                <w:noProof/>
              </w:rPr>
              <w:t>3.25 Vehicle Management</w:t>
            </w:r>
            <w:r>
              <w:rPr>
                <w:noProof/>
                <w:webHidden/>
              </w:rPr>
              <w:tab/>
            </w:r>
            <w:r>
              <w:rPr>
                <w:noProof/>
                <w:webHidden/>
              </w:rPr>
              <w:fldChar w:fldCharType="begin"/>
            </w:r>
            <w:r>
              <w:rPr>
                <w:noProof/>
                <w:webHidden/>
              </w:rPr>
              <w:instrText xml:space="preserve"> PAGEREF _Toc232155960 \h </w:instrText>
            </w:r>
            <w:r>
              <w:rPr>
                <w:noProof/>
                <w:webHidden/>
              </w:rPr>
            </w:r>
            <w:r>
              <w:rPr>
                <w:noProof/>
                <w:webHidden/>
              </w:rPr>
              <w:fldChar w:fldCharType="separate"/>
            </w:r>
            <w:r>
              <w:rPr>
                <w:noProof/>
                <w:webHidden/>
              </w:rPr>
              <w:t>28</w:t>
            </w:r>
            <w:r>
              <w:rPr>
                <w:noProof/>
                <w:webHidden/>
              </w:rPr>
              <w:fldChar w:fldCharType="end"/>
            </w:r>
          </w:hyperlink>
        </w:p>
        <w:p w14:paraId="7C7A4A32" w14:textId="6AE2606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1" w:history="1">
            <w:r w:rsidRPr="00600B9B">
              <w:rPr>
                <w:rStyle w:val="Hyperlink"/>
                <w:noProof/>
              </w:rPr>
              <w:t>3.26 HOUSEKEEPING AND ORDER</w:t>
            </w:r>
            <w:r>
              <w:rPr>
                <w:noProof/>
                <w:webHidden/>
              </w:rPr>
              <w:tab/>
            </w:r>
            <w:r>
              <w:rPr>
                <w:noProof/>
                <w:webHidden/>
              </w:rPr>
              <w:fldChar w:fldCharType="begin"/>
            </w:r>
            <w:r>
              <w:rPr>
                <w:noProof/>
                <w:webHidden/>
              </w:rPr>
              <w:instrText xml:space="preserve"> PAGEREF _Toc232155961 \h </w:instrText>
            </w:r>
            <w:r>
              <w:rPr>
                <w:noProof/>
                <w:webHidden/>
              </w:rPr>
            </w:r>
            <w:r>
              <w:rPr>
                <w:noProof/>
                <w:webHidden/>
              </w:rPr>
              <w:fldChar w:fldCharType="separate"/>
            </w:r>
            <w:r>
              <w:rPr>
                <w:noProof/>
                <w:webHidden/>
              </w:rPr>
              <w:t>29</w:t>
            </w:r>
            <w:r>
              <w:rPr>
                <w:noProof/>
                <w:webHidden/>
              </w:rPr>
              <w:fldChar w:fldCharType="end"/>
            </w:r>
          </w:hyperlink>
        </w:p>
        <w:p w14:paraId="7A7D49F6" w14:textId="4900773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2" w:history="1">
            <w:r w:rsidRPr="00600B9B">
              <w:rPr>
                <w:rStyle w:val="Hyperlink"/>
                <w:rFonts w:cs="Arial"/>
                <w:noProof/>
              </w:rPr>
              <w:t>3.27 Stacking and storage</w:t>
            </w:r>
            <w:r>
              <w:rPr>
                <w:noProof/>
                <w:webHidden/>
              </w:rPr>
              <w:tab/>
            </w:r>
            <w:r>
              <w:rPr>
                <w:noProof/>
                <w:webHidden/>
              </w:rPr>
              <w:fldChar w:fldCharType="begin"/>
            </w:r>
            <w:r>
              <w:rPr>
                <w:noProof/>
                <w:webHidden/>
              </w:rPr>
              <w:instrText xml:space="preserve"> PAGEREF _Toc232155962 \h </w:instrText>
            </w:r>
            <w:r>
              <w:rPr>
                <w:noProof/>
                <w:webHidden/>
              </w:rPr>
            </w:r>
            <w:r>
              <w:rPr>
                <w:noProof/>
                <w:webHidden/>
              </w:rPr>
              <w:fldChar w:fldCharType="separate"/>
            </w:r>
            <w:r>
              <w:rPr>
                <w:noProof/>
                <w:webHidden/>
              </w:rPr>
              <w:t>30</w:t>
            </w:r>
            <w:r>
              <w:rPr>
                <w:noProof/>
                <w:webHidden/>
              </w:rPr>
              <w:fldChar w:fldCharType="end"/>
            </w:r>
          </w:hyperlink>
        </w:p>
        <w:p w14:paraId="338B4E7D" w14:textId="5FBAE6A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3" w:history="1">
            <w:r w:rsidRPr="00600B9B">
              <w:rPr>
                <w:rStyle w:val="Hyperlink"/>
                <w:rFonts w:cs="Arial"/>
                <w:noProof/>
              </w:rPr>
              <w:t>3.28 WORKPLACE SIGNAGE AND COLOUR CODING</w:t>
            </w:r>
            <w:r>
              <w:rPr>
                <w:noProof/>
                <w:webHidden/>
              </w:rPr>
              <w:tab/>
            </w:r>
            <w:r>
              <w:rPr>
                <w:noProof/>
                <w:webHidden/>
              </w:rPr>
              <w:fldChar w:fldCharType="begin"/>
            </w:r>
            <w:r>
              <w:rPr>
                <w:noProof/>
                <w:webHidden/>
              </w:rPr>
              <w:instrText xml:space="preserve"> PAGEREF _Toc232155963 \h </w:instrText>
            </w:r>
            <w:r>
              <w:rPr>
                <w:noProof/>
                <w:webHidden/>
              </w:rPr>
            </w:r>
            <w:r>
              <w:rPr>
                <w:noProof/>
                <w:webHidden/>
              </w:rPr>
              <w:fldChar w:fldCharType="separate"/>
            </w:r>
            <w:r>
              <w:rPr>
                <w:noProof/>
                <w:webHidden/>
              </w:rPr>
              <w:t>30</w:t>
            </w:r>
            <w:r>
              <w:rPr>
                <w:noProof/>
                <w:webHidden/>
              </w:rPr>
              <w:fldChar w:fldCharType="end"/>
            </w:r>
          </w:hyperlink>
        </w:p>
        <w:p w14:paraId="024EEF73" w14:textId="2EA1F03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4" w:history="1">
            <w:r w:rsidRPr="00600B9B">
              <w:rPr>
                <w:rStyle w:val="Hyperlink"/>
                <w:noProof/>
              </w:rPr>
              <w:t>3.29 TOOLS AND EQUIPMENT</w:t>
            </w:r>
            <w:r>
              <w:rPr>
                <w:noProof/>
                <w:webHidden/>
              </w:rPr>
              <w:tab/>
            </w:r>
            <w:r>
              <w:rPr>
                <w:noProof/>
                <w:webHidden/>
              </w:rPr>
              <w:fldChar w:fldCharType="begin"/>
            </w:r>
            <w:r>
              <w:rPr>
                <w:noProof/>
                <w:webHidden/>
              </w:rPr>
              <w:instrText xml:space="preserve"> PAGEREF _Toc232155964 \h </w:instrText>
            </w:r>
            <w:r>
              <w:rPr>
                <w:noProof/>
                <w:webHidden/>
              </w:rPr>
            </w:r>
            <w:r>
              <w:rPr>
                <w:noProof/>
                <w:webHidden/>
              </w:rPr>
              <w:fldChar w:fldCharType="separate"/>
            </w:r>
            <w:r>
              <w:rPr>
                <w:noProof/>
                <w:webHidden/>
              </w:rPr>
              <w:t>31</w:t>
            </w:r>
            <w:r>
              <w:rPr>
                <w:noProof/>
                <w:webHidden/>
              </w:rPr>
              <w:fldChar w:fldCharType="end"/>
            </w:r>
          </w:hyperlink>
        </w:p>
        <w:p w14:paraId="2944C0AE" w14:textId="3E4470DF"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65" w:history="1">
            <w:r w:rsidRPr="00600B9B">
              <w:rPr>
                <w:rStyle w:val="Hyperlink"/>
                <w:rFonts w:cs="Arial"/>
                <w:noProof/>
              </w:rPr>
              <w:t>3.29.1 HAND TOOLS</w:t>
            </w:r>
            <w:r>
              <w:rPr>
                <w:noProof/>
                <w:webHidden/>
              </w:rPr>
              <w:tab/>
            </w:r>
            <w:r>
              <w:rPr>
                <w:noProof/>
                <w:webHidden/>
              </w:rPr>
              <w:fldChar w:fldCharType="begin"/>
            </w:r>
            <w:r>
              <w:rPr>
                <w:noProof/>
                <w:webHidden/>
              </w:rPr>
              <w:instrText xml:space="preserve"> PAGEREF _Toc232155965 \h </w:instrText>
            </w:r>
            <w:r>
              <w:rPr>
                <w:noProof/>
                <w:webHidden/>
              </w:rPr>
            </w:r>
            <w:r>
              <w:rPr>
                <w:noProof/>
                <w:webHidden/>
              </w:rPr>
              <w:fldChar w:fldCharType="separate"/>
            </w:r>
            <w:r>
              <w:rPr>
                <w:noProof/>
                <w:webHidden/>
              </w:rPr>
              <w:t>31</w:t>
            </w:r>
            <w:r>
              <w:rPr>
                <w:noProof/>
                <w:webHidden/>
              </w:rPr>
              <w:fldChar w:fldCharType="end"/>
            </w:r>
          </w:hyperlink>
        </w:p>
        <w:p w14:paraId="4DA0AC01" w14:textId="53EA7C1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6" w:history="1">
            <w:r w:rsidRPr="00600B9B">
              <w:rPr>
                <w:rStyle w:val="Hyperlink"/>
                <w:rFonts w:cs="Arial"/>
                <w:noProof/>
              </w:rPr>
              <w:t>3.30 LADDERS</w:t>
            </w:r>
            <w:r>
              <w:rPr>
                <w:noProof/>
                <w:webHidden/>
              </w:rPr>
              <w:tab/>
            </w:r>
            <w:r>
              <w:rPr>
                <w:noProof/>
                <w:webHidden/>
              </w:rPr>
              <w:fldChar w:fldCharType="begin"/>
            </w:r>
            <w:r>
              <w:rPr>
                <w:noProof/>
                <w:webHidden/>
              </w:rPr>
              <w:instrText xml:space="preserve"> PAGEREF _Toc232155966 \h </w:instrText>
            </w:r>
            <w:r>
              <w:rPr>
                <w:noProof/>
                <w:webHidden/>
              </w:rPr>
            </w:r>
            <w:r>
              <w:rPr>
                <w:noProof/>
                <w:webHidden/>
              </w:rPr>
              <w:fldChar w:fldCharType="separate"/>
            </w:r>
            <w:r>
              <w:rPr>
                <w:noProof/>
                <w:webHidden/>
              </w:rPr>
              <w:t>32</w:t>
            </w:r>
            <w:r>
              <w:rPr>
                <w:noProof/>
                <w:webHidden/>
              </w:rPr>
              <w:fldChar w:fldCharType="end"/>
            </w:r>
          </w:hyperlink>
        </w:p>
        <w:p w14:paraId="27F37636" w14:textId="5483EB5C"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7" w:history="1">
            <w:r w:rsidRPr="00600B9B">
              <w:rPr>
                <w:rStyle w:val="Hyperlink"/>
                <w:rFonts w:cs="Arial"/>
                <w:noProof/>
              </w:rPr>
              <w:t>3.31 SCAFFOLDING</w:t>
            </w:r>
            <w:r>
              <w:rPr>
                <w:noProof/>
                <w:webHidden/>
              </w:rPr>
              <w:tab/>
            </w:r>
            <w:r>
              <w:rPr>
                <w:noProof/>
                <w:webHidden/>
              </w:rPr>
              <w:fldChar w:fldCharType="begin"/>
            </w:r>
            <w:r>
              <w:rPr>
                <w:noProof/>
                <w:webHidden/>
              </w:rPr>
              <w:instrText xml:space="preserve"> PAGEREF _Toc232155967 \h </w:instrText>
            </w:r>
            <w:r>
              <w:rPr>
                <w:noProof/>
                <w:webHidden/>
              </w:rPr>
            </w:r>
            <w:r>
              <w:rPr>
                <w:noProof/>
                <w:webHidden/>
              </w:rPr>
              <w:fldChar w:fldCharType="separate"/>
            </w:r>
            <w:r>
              <w:rPr>
                <w:noProof/>
                <w:webHidden/>
              </w:rPr>
              <w:t>32</w:t>
            </w:r>
            <w:r>
              <w:rPr>
                <w:noProof/>
                <w:webHidden/>
              </w:rPr>
              <w:fldChar w:fldCharType="end"/>
            </w:r>
          </w:hyperlink>
        </w:p>
        <w:p w14:paraId="420AB2E9" w14:textId="7E64665C"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68" w:history="1">
            <w:r w:rsidRPr="00600B9B">
              <w:rPr>
                <w:rStyle w:val="Hyperlink"/>
                <w:rFonts w:cs="Arial"/>
                <w:noProof/>
              </w:rPr>
              <w:t>3.32 AUDITING</w:t>
            </w:r>
            <w:r>
              <w:rPr>
                <w:noProof/>
                <w:webHidden/>
              </w:rPr>
              <w:tab/>
            </w:r>
            <w:r>
              <w:rPr>
                <w:noProof/>
                <w:webHidden/>
              </w:rPr>
              <w:fldChar w:fldCharType="begin"/>
            </w:r>
            <w:r>
              <w:rPr>
                <w:noProof/>
                <w:webHidden/>
              </w:rPr>
              <w:instrText xml:space="preserve"> PAGEREF _Toc232155968 \h </w:instrText>
            </w:r>
            <w:r>
              <w:rPr>
                <w:noProof/>
                <w:webHidden/>
              </w:rPr>
            </w:r>
            <w:r>
              <w:rPr>
                <w:noProof/>
                <w:webHidden/>
              </w:rPr>
              <w:fldChar w:fldCharType="separate"/>
            </w:r>
            <w:r>
              <w:rPr>
                <w:noProof/>
                <w:webHidden/>
              </w:rPr>
              <w:t>33</w:t>
            </w:r>
            <w:r>
              <w:rPr>
                <w:noProof/>
                <w:webHidden/>
              </w:rPr>
              <w:fldChar w:fldCharType="end"/>
            </w:r>
          </w:hyperlink>
        </w:p>
        <w:p w14:paraId="2F7E5E73" w14:textId="63C98797"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69" w:history="1">
            <w:r w:rsidRPr="00600B9B">
              <w:rPr>
                <w:rStyle w:val="Hyperlink"/>
                <w:rFonts w:cs="Arial"/>
                <w:noProof/>
              </w:rPr>
              <w:t>3.32.1 Approval and compliance of Main contractor OHS plan</w:t>
            </w:r>
            <w:r>
              <w:rPr>
                <w:noProof/>
                <w:webHidden/>
              </w:rPr>
              <w:tab/>
            </w:r>
            <w:r>
              <w:rPr>
                <w:noProof/>
                <w:webHidden/>
              </w:rPr>
              <w:fldChar w:fldCharType="begin"/>
            </w:r>
            <w:r>
              <w:rPr>
                <w:noProof/>
                <w:webHidden/>
              </w:rPr>
              <w:instrText xml:space="preserve"> PAGEREF _Toc232155969 \h </w:instrText>
            </w:r>
            <w:r>
              <w:rPr>
                <w:noProof/>
                <w:webHidden/>
              </w:rPr>
            </w:r>
            <w:r>
              <w:rPr>
                <w:noProof/>
                <w:webHidden/>
              </w:rPr>
              <w:fldChar w:fldCharType="separate"/>
            </w:r>
            <w:r>
              <w:rPr>
                <w:noProof/>
                <w:webHidden/>
              </w:rPr>
              <w:t>33</w:t>
            </w:r>
            <w:r>
              <w:rPr>
                <w:noProof/>
                <w:webHidden/>
              </w:rPr>
              <w:fldChar w:fldCharType="end"/>
            </w:r>
          </w:hyperlink>
        </w:p>
        <w:p w14:paraId="1DFA3866" w14:textId="1B2B945E"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70" w:history="1">
            <w:r w:rsidRPr="00600B9B">
              <w:rPr>
                <w:rStyle w:val="Hyperlink"/>
                <w:rFonts w:cs="Arial"/>
                <w:noProof/>
              </w:rPr>
              <w:t>3.32.2 Eskom OHS audits</w:t>
            </w:r>
            <w:r>
              <w:rPr>
                <w:noProof/>
                <w:webHidden/>
              </w:rPr>
              <w:tab/>
            </w:r>
            <w:r>
              <w:rPr>
                <w:noProof/>
                <w:webHidden/>
              </w:rPr>
              <w:fldChar w:fldCharType="begin"/>
            </w:r>
            <w:r>
              <w:rPr>
                <w:noProof/>
                <w:webHidden/>
              </w:rPr>
              <w:instrText xml:space="preserve"> PAGEREF _Toc232155970 \h </w:instrText>
            </w:r>
            <w:r>
              <w:rPr>
                <w:noProof/>
                <w:webHidden/>
              </w:rPr>
            </w:r>
            <w:r>
              <w:rPr>
                <w:noProof/>
                <w:webHidden/>
              </w:rPr>
              <w:fldChar w:fldCharType="separate"/>
            </w:r>
            <w:r>
              <w:rPr>
                <w:noProof/>
                <w:webHidden/>
              </w:rPr>
              <w:t>33</w:t>
            </w:r>
            <w:r>
              <w:rPr>
                <w:noProof/>
                <w:webHidden/>
              </w:rPr>
              <w:fldChar w:fldCharType="end"/>
            </w:r>
          </w:hyperlink>
        </w:p>
        <w:p w14:paraId="235253A2" w14:textId="5B36C489"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71" w:history="1">
            <w:r w:rsidRPr="00600B9B">
              <w:rPr>
                <w:rStyle w:val="Hyperlink"/>
                <w:rFonts w:cs="Arial"/>
                <w:noProof/>
              </w:rPr>
              <w:t>3.32.3 Contractor audits</w:t>
            </w:r>
            <w:r>
              <w:rPr>
                <w:noProof/>
                <w:webHidden/>
              </w:rPr>
              <w:tab/>
            </w:r>
            <w:r>
              <w:rPr>
                <w:noProof/>
                <w:webHidden/>
              </w:rPr>
              <w:fldChar w:fldCharType="begin"/>
            </w:r>
            <w:r>
              <w:rPr>
                <w:noProof/>
                <w:webHidden/>
              </w:rPr>
              <w:instrText xml:space="preserve"> PAGEREF _Toc232155971 \h </w:instrText>
            </w:r>
            <w:r>
              <w:rPr>
                <w:noProof/>
                <w:webHidden/>
              </w:rPr>
            </w:r>
            <w:r>
              <w:rPr>
                <w:noProof/>
                <w:webHidden/>
              </w:rPr>
              <w:fldChar w:fldCharType="separate"/>
            </w:r>
            <w:r>
              <w:rPr>
                <w:noProof/>
                <w:webHidden/>
              </w:rPr>
              <w:t>33</w:t>
            </w:r>
            <w:r>
              <w:rPr>
                <w:noProof/>
                <w:webHidden/>
              </w:rPr>
              <w:fldChar w:fldCharType="end"/>
            </w:r>
          </w:hyperlink>
        </w:p>
        <w:p w14:paraId="285F38A2" w14:textId="37D0A022"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2" w:history="1">
            <w:r w:rsidRPr="00600B9B">
              <w:rPr>
                <w:rStyle w:val="Hyperlink"/>
                <w:rFonts w:cs="Arial"/>
                <w:noProof/>
                <w:lang w:eastAsia="en-ZA"/>
              </w:rPr>
              <w:t>3.33 Smoking</w:t>
            </w:r>
            <w:r>
              <w:rPr>
                <w:noProof/>
                <w:webHidden/>
              </w:rPr>
              <w:tab/>
            </w:r>
            <w:r>
              <w:rPr>
                <w:noProof/>
                <w:webHidden/>
              </w:rPr>
              <w:fldChar w:fldCharType="begin"/>
            </w:r>
            <w:r>
              <w:rPr>
                <w:noProof/>
                <w:webHidden/>
              </w:rPr>
              <w:instrText xml:space="preserve"> PAGEREF _Toc232155972 \h </w:instrText>
            </w:r>
            <w:r>
              <w:rPr>
                <w:noProof/>
                <w:webHidden/>
              </w:rPr>
            </w:r>
            <w:r>
              <w:rPr>
                <w:noProof/>
                <w:webHidden/>
              </w:rPr>
              <w:fldChar w:fldCharType="separate"/>
            </w:r>
            <w:r>
              <w:rPr>
                <w:noProof/>
                <w:webHidden/>
              </w:rPr>
              <w:t>33</w:t>
            </w:r>
            <w:r>
              <w:rPr>
                <w:noProof/>
                <w:webHidden/>
              </w:rPr>
              <w:fldChar w:fldCharType="end"/>
            </w:r>
          </w:hyperlink>
        </w:p>
        <w:p w14:paraId="680C5CF7" w14:textId="504817F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3" w:history="1">
            <w:r w:rsidRPr="00600B9B">
              <w:rPr>
                <w:rStyle w:val="Hyperlink"/>
                <w:rFonts w:cs="Arial"/>
                <w:noProof/>
                <w:lang w:eastAsia="en-ZA"/>
              </w:rPr>
              <w:t>3.34 Cellular phones</w:t>
            </w:r>
            <w:r>
              <w:rPr>
                <w:noProof/>
                <w:webHidden/>
              </w:rPr>
              <w:tab/>
            </w:r>
            <w:r>
              <w:rPr>
                <w:noProof/>
                <w:webHidden/>
              </w:rPr>
              <w:fldChar w:fldCharType="begin"/>
            </w:r>
            <w:r>
              <w:rPr>
                <w:noProof/>
                <w:webHidden/>
              </w:rPr>
              <w:instrText xml:space="preserve"> PAGEREF _Toc232155973 \h </w:instrText>
            </w:r>
            <w:r>
              <w:rPr>
                <w:noProof/>
                <w:webHidden/>
              </w:rPr>
            </w:r>
            <w:r>
              <w:rPr>
                <w:noProof/>
                <w:webHidden/>
              </w:rPr>
              <w:fldChar w:fldCharType="separate"/>
            </w:r>
            <w:r>
              <w:rPr>
                <w:noProof/>
                <w:webHidden/>
              </w:rPr>
              <w:t>33</w:t>
            </w:r>
            <w:r>
              <w:rPr>
                <w:noProof/>
                <w:webHidden/>
              </w:rPr>
              <w:fldChar w:fldCharType="end"/>
            </w:r>
          </w:hyperlink>
        </w:p>
        <w:p w14:paraId="3D575FD3" w14:textId="2CC2856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4" w:history="1">
            <w:r w:rsidRPr="00600B9B">
              <w:rPr>
                <w:rStyle w:val="Hyperlink"/>
                <w:rFonts w:cs="Arial"/>
                <w:noProof/>
              </w:rPr>
              <w:t>3.35 OCCUPATIONAL HEALTH, HYGIENE AND REHABILITATION</w:t>
            </w:r>
            <w:r>
              <w:rPr>
                <w:noProof/>
                <w:webHidden/>
              </w:rPr>
              <w:tab/>
            </w:r>
            <w:r>
              <w:rPr>
                <w:noProof/>
                <w:webHidden/>
              </w:rPr>
              <w:fldChar w:fldCharType="begin"/>
            </w:r>
            <w:r>
              <w:rPr>
                <w:noProof/>
                <w:webHidden/>
              </w:rPr>
              <w:instrText xml:space="preserve"> PAGEREF _Toc232155974 \h </w:instrText>
            </w:r>
            <w:r>
              <w:rPr>
                <w:noProof/>
                <w:webHidden/>
              </w:rPr>
            </w:r>
            <w:r>
              <w:rPr>
                <w:noProof/>
                <w:webHidden/>
              </w:rPr>
              <w:fldChar w:fldCharType="separate"/>
            </w:r>
            <w:r>
              <w:rPr>
                <w:noProof/>
                <w:webHidden/>
              </w:rPr>
              <w:t>34</w:t>
            </w:r>
            <w:r>
              <w:rPr>
                <w:noProof/>
                <w:webHidden/>
              </w:rPr>
              <w:fldChar w:fldCharType="end"/>
            </w:r>
          </w:hyperlink>
        </w:p>
        <w:p w14:paraId="5C03F14D" w14:textId="7DE2D47D"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75" w:history="1">
            <w:r w:rsidRPr="00600B9B">
              <w:rPr>
                <w:rStyle w:val="Hyperlink"/>
                <w:rFonts w:cs="Arial"/>
                <w:noProof/>
              </w:rPr>
              <w:t>3.35.1 Medical Assessments</w:t>
            </w:r>
            <w:r>
              <w:rPr>
                <w:noProof/>
                <w:webHidden/>
              </w:rPr>
              <w:tab/>
            </w:r>
            <w:r>
              <w:rPr>
                <w:noProof/>
                <w:webHidden/>
              </w:rPr>
              <w:fldChar w:fldCharType="begin"/>
            </w:r>
            <w:r>
              <w:rPr>
                <w:noProof/>
                <w:webHidden/>
              </w:rPr>
              <w:instrText xml:space="preserve"> PAGEREF _Toc232155975 \h </w:instrText>
            </w:r>
            <w:r>
              <w:rPr>
                <w:noProof/>
                <w:webHidden/>
              </w:rPr>
            </w:r>
            <w:r>
              <w:rPr>
                <w:noProof/>
                <w:webHidden/>
              </w:rPr>
              <w:fldChar w:fldCharType="separate"/>
            </w:r>
            <w:r>
              <w:rPr>
                <w:noProof/>
                <w:webHidden/>
              </w:rPr>
              <w:t>35</w:t>
            </w:r>
            <w:r>
              <w:rPr>
                <w:noProof/>
                <w:webHidden/>
              </w:rPr>
              <w:fldChar w:fldCharType="end"/>
            </w:r>
          </w:hyperlink>
        </w:p>
        <w:p w14:paraId="1E4CF409" w14:textId="262EEE98"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6" w:history="1">
            <w:r w:rsidRPr="00600B9B">
              <w:rPr>
                <w:rStyle w:val="Hyperlink"/>
                <w:noProof/>
              </w:rPr>
              <w:t>3.36 ROLES AND RESPONSIBILITIES</w:t>
            </w:r>
            <w:r>
              <w:rPr>
                <w:noProof/>
                <w:webHidden/>
              </w:rPr>
              <w:tab/>
            </w:r>
            <w:r>
              <w:rPr>
                <w:noProof/>
                <w:webHidden/>
              </w:rPr>
              <w:fldChar w:fldCharType="begin"/>
            </w:r>
            <w:r>
              <w:rPr>
                <w:noProof/>
                <w:webHidden/>
              </w:rPr>
              <w:instrText xml:space="preserve"> PAGEREF _Toc232155976 \h </w:instrText>
            </w:r>
            <w:r>
              <w:rPr>
                <w:noProof/>
                <w:webHidden/>
              </w:rPr>
            </w:r>
            <w:r>
              <w:rPr>
                <w:noProof/>
                <w:webHidden/>
              </w:rPr>
              <w:fldChar w:fldCharType="separate"/>
            </w:r>
            <w:r>
              <w:rPr>
                <w:noProof/>
                <w:webHidden/>
              </w:rPr>
              <w:t>40</w:t>
            </w:r>
            <w:r>
              <w:rPr>
                <w:noProof/>
                <w:webHidden/>
              </w:rPr>
              <w:fldChar w:fldCharType="end"/>
            </w:r>
          </w:hyperlink>
        </w:p>
        <w:p w14:paraId="093AC7AD" w14:textId="6EEF173D"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7" w:history="1">
            <w:r w:rsidRPr="00600B9B">
              <w:rPr>
                <w:rStyle w:val="Hyperlink"/>
                <w:noProof/>
              </w:rPr>
              <w:t>3.37 Working at Heights</w:t>
            </w:r>
            <w:r>
              <w:rPr>
                <w:noProof/>
                <w:webHidden/>
              </w:rPr>
              <w:tab/>
            </w:r>
            <w:r>
              <w:rPr>
                <w:noProof/>
                <w:webHidden/>
              </w:rPr>
              <w:fldChar w:fldCharType="begin"/>
            </w:r>
            <w:r>
              <w:rPr>
                <w:noProof/>
                <w:webHidden/>
              </w:rPr>
              <w:instrText xml:space="preserve"> PAGEREF _Toc232155977 \h </w:instrText>
            </w:r>
            <w:r>
              <w:rPr>
                <w:noProof/>
                <w:webHidden/>
              </w:rPr>
            </w:r>
            <w:r>
              <w:rPr>
                <w:noProof/>
                <w:webHidden/>
              </w:rPr>
              <w:fldChar w:fldCharType="separate"/>
            </w:r>
            <w:r>
              <w:rPr>
                <w:noProof/>
                <w:webHidden/>
              </w:rPr>
              <w:t>40</w:t>
            </w:r>
            <w:r>
              <w:rPr>
                <w:noProof/>
                <w:webHidden/>
              </w:rPr>
              <w:fldChar w:fldCharType="end"/>
            </w:r>
          </w:hyperlink>
        </w:p>
        <w:p w14:paraId="2F0AF97C" w14:textId="0276E16F"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78" w:history="1">
            <w:r w:rsidRPr="00600B9B">
              <w:rPr>
                <w:rStyle w:val="Hyperlink"/>
                <w:noProof/>
              </w:rPr>
              <w:t>3.37.1 General Requirements</w:t>
            </w:r>
            <w:r>
              <w:rPr>
                <w:noProof/>
                <w:webHidden/>
              </w:rPr>
              <w:tab/>
            </w:r>
            <w:r>
              <w:rPr>
                <w:noProof/>
                <w:webHidden/>
              </w:rPr>
              <w:fldChar w:fldCharType="begin"/>
            </w:r>
            <w:r>
              <w:rPr>
                <w:noProof/>
                <w:webHidden/>
              </w:rPr>
              <w:instrText xml:space="preserve"> PAGEREF _Toc232155978 \h </w:instrText>
            </w:r>
            <w:r>
              <w:rPr>
                <w:noProof/>
                <w:webHidden/>
              </w:rPr>
            </w:r>
            <w:r>
              <w:rPr>
                <w:noProof/>
                <w:webHidden/>
              </w:rPr>
              <w:fldChar w:fldCharType="separate"/>
            </w:r>
            <w:r>
              <w:rPr>
                <w:noProof/>
                <w:webHidden/>
              </w:rPr>
              <w:t>40</w:t>
            </w:r>
            <w:r>
              <w:rPr>
                <w:noProof/>
                <w:webHidden/>
              </w:rPr>
              <w:fldChar w:fldCharType="end"/>
            </w:r>
          </w:hyperlink>
        </w:p>
        <w:p w14:paraId="5311E861" w14:textId="5F8C4F2D"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79" w:history="1">
            <w:r w:rsidRPr="00600B9B">
              <w:rPr>
                <w:rStyle w:val="Hyperlink"/>
                <w:noProof/>
              </w:rPr>
              <w:t>3.38 Confined spaces</w:t>
            </w:r>
            <w:r>
              <w:rPr>
                <w:noProof/>
                <w:webHidden/>
              </w:rPr>
              <w:tab/>
            </w:r>
            <w:r>
              <w:rPr>
                <w:noProof/>
                <w:webHidden/>
              </w:rPr>
              <w:fldChar w:fldCharType="begin"/>
            </w:r>
            <w:r>
              <w:rPr>
                <w:noProof/>
                <w:webHidden/>
              </w:rPr>
              <w:instrText xml:space="preserve"> PAGEREF _Toc232155979 \h </w:instrText>
            </w:r>
            <w:r>
              <w:rPr>
                <w:noProof/>
                <w:webHidden/>
              </w:rPr>
            </w:r>
            <w:r>
              <w:rPr>
                <w:noProof/>
                <w:webHidden/>
              </w:rPr>
              <w:fldChar w:fldCharType="separate"/>
            </w:r>
            <w:r>
              <w:rPr>
                <w:noProof/>
                <w:webHidden/>
              </w:rPr>
              <w:t>41</w:t>
            </w:r>
            <w:r>
              <w:rPr>
                <w:noProof/>
                <w:webHidden/>
              </w:rPr>
              <w:fldChar w:fldCharType="end"/>
            </w:r>
          </w:hyperlink>
        </w:p>
        <w:p w14:paraId="710CC560" w14:textId="6678BF8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0" w:history="1">
            <w:r w:rsidRPr="00600B9B">
              <w:rPr>
                <w:rStyle w:val="Hyperlink"/>
                <w:noProof/>
              </w:rPr>
              <w:t>3.39 PERSONAL PROTECTIVE EQUIPMENT REQUIREMENTS</w:t>
            </w:r>
            <w:r>
              <w:rPr>
                <w:noProof/>
                <w:webHidden/>
              </w:rPr>
              <w:tab/>
            </w:r>
            <w:r>
              <w:rPr>
                <w:noProof/>
                <w:webHidden/>
              </w:rPr>
              <w:fldChar w:fldCharType="begin"/>
            </w:r>
            <w:r>
              <w:rPr>
                <w:noProof/>
                <w:webHidden/>
              </w:rPr>
              <w:instrText xml:space="preserve"> PAGEREF _Toc232155980 \h </w:instrText>
            </w:r>
            <w:r>
              <w:rPr>
                <w:noProof/>
                <w:webHidden/>
              </w:rPr>
            </w:r>
            <w:r>
              <w:rPr>
                <w:noProof/>
                <w:webHidden/>
              </w:rPr>
              <w:fldChar w:fldCharType="separate"/>
            </w:r>
            <w:r>
              <w:rPr>
                <w:noProof/>
                <w:webHidden/>
              </w:rPr>
              <w:t>41</w:t>
            </w:r>
            <w:r>
              <w:rPr>
                <w:noProof/>
                <w:webHidden/>
              </w:rPr>
              <w:fldChar w:fldCharType="end"/>
            </w:r>
          </w:hyperlink>
        </w:p>
        <w:p w14:paraId="11FCE28C" w14:textId="73507797"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1" w:history="1">
            <w:r w:rsidRPr="00600B9B">
              <w:rPr>
                <w:rStyle w:val="Hyperlink"/>
                <w:rFonts w:cs="Arial"/>
                <w:noProof/>
              </w:rPr>
              <w:t>3.40 Incident Investigation</w:t>
            </w:r>
            <w:r>
              <w:rPr>
                <w:noProof/>
                <w:webHidden/>
              </w:rPr>
              <w:tab/>
            </w:r>
            <w:r>
              <w:rPr>
                <w:noProof/>
                <w:webHidden/>
              </w:rPr>
              <w:fldChar w:fldCharType="begin"/>
            </w:r>
            <w:r>
              <w:rPr>
                <w:noProof/>
                <w:webHidden/>
              </w:rPr>
              <w:instrText xml:space="preserve"> PAGEREF _Toc232155981 \h </w:instrText>
            </w:r>
            <w:r>
              <w:rPr>
                <w:noProof/>
                <w:webHidden/>
              </w:rPr>
            </w:r>
            <w:r>
              <w:rPr>
                <w:noProof/>
                <w:webHidden/>
              </w:rPr>
              <w:fldChar w:fldCharType="separate"/>
            </w:r>
            <w:r>
              <w:rPr>
                <w:noProof/>
                <w:webHidden/>
              </w:rPr>
              <w:t>42</w:t>
            </w:r>
            <w:r>
              <w:rPr>
                <w:noProof/>
                <w:webHidden/>
              </w:rPr>
              <w:fldChar w:fldCharType="end"/>
            </w:r>
          </w:hyperlink>
        </w:p>
        <w:p w14:paraId="2D8BD347" w14:textId="7AC40AA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2" w:history="1">
            <w:r w:rsidRPr="00600B9B">
              <w:rPr>
                <w:rStyle w:val="Hyperlink"/>
                <w:rFonts w:cs="Arial"/>
                <w:noProof/>
              </w:rPr>
              <w:t>3.41 EMERGENCY MANAGEMENT</w:t>
            </w:r>
            <w:r>
              <w:rPr>
                <w:noProof/>
                <w:webHidden/>
              </w:rPr>
              <w:tab/>
            </w:r>
            <w:r>
              <w:rPr>
                <w:noProof/>
                <w:webHidden/>
              </w:rPr>
              <w:fldChar w:fldCharType="begin"/>
            </w:r>
            <w:r>
              <w:rPr>
                <w:noProof/>
                <w:webHidden/>
              </w:rPr>
              <w:instrText xml:space="preserve"> PAGEREF _Toc232155982 \h </w:instrText>
            </w:r>
            <w:r>
              <w:rPr>
                <w:noProof/>
                <w:webHidden/>
              </w:rPr>
            </w:r>
            <w:r>
              <w:rPr>
                <w:noProof/>
                <w:webHidden/>
              </w:rPr>
              <w:fldChar w:fldCharType="separate"/>
            </w:r>
            <w:r>
              <w:rPr>
                <w:noProof/>
                <w:webHidden/>
              </w:rPr>
              <w:t>42</w:t>
            </w:r>
            <w:r>
              <w:rPr>
                <w:noProof/>
                <w:webHidden/>
              </w:rPr>
              <w:fldChar w:fldCharType="end"/>
            </w:r>
          </w:hyperlink>
        </w:p>
        <w:p w14:paraId="68350A08" w14:textId="22EAF4A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3" w:history="1">
            <w:r w:rsidRPr="00600B9B">
              <w:rPr>
                <w:rStyle w:val="Hyperlink"/>
                <w:rFonts w:cs="Arial"/>
                <w:noProof/>
              </w:rPr>
              <w:t>3.42 NON-CONFORMANCE and Compliance</w:t>
            </w:r>
            <w:r>
              <w:rPr>
                <w:noProof/>
                <w:webHidden/>
              </w:rPr>
              <w:tab/>
            </w:r>
            <w:r>
              <w:rPr>
                <w:noProof/>
                <w:webHidden/>
              </w:rPr>
              <w:fldChar w:fldCharType="begin"/>
            </w:r>
            <w:r>
              <w:rPr>
                <w:noProof/>
                <w:webHidden/>
              </w:rPr>
              <w:instrText xml:space="preserve"> PAGEREF _Toc232155983 \h </w:instrText>
            </w:r>
            <w:r>
              <w:rPr>
                <w:noProof/>
                <w:webHidden/>
              </w:rPr>
            </w:r>
            <w:r>
              <w:rPr>
                <w:noProof/>
                <w:webHidden/>
              </w:rPr>
              <w:fldChar w:fldCharType="separate"/>
            </w:r>
            <w:r>
              <w:rPr>
                <w:noProof/>
                <w:webHidden/>
              </w:rPr>
              <w:t>42</w:t>
            </w:r>
            <w:r>
              <w:rPr>
                <w:noProof/>
                <w:webHidden/>
              </w:rPr>
              <w:fldChar w:fldCharType="end"/>
            </w:r>
          </w:hyperlink>
        </w:p>
        <w:p w14:paraId="55CEBA6F" w14:textId="74051615"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4" w:history="1">
            <w:r w:rsidRPr="00600B9B">
              <w:rPr>
                <w:rStyle w:val="Hyperlink"/>
                <w:rFonts w:cs="Arial"/>
                <w:noProof/>
              </w:rPr>
              <w:t>3.43 OHS FILES</w:t>
            </w:r>
            <w:r>
              <w:rPr>
                <w:noProof/>
                <w:webHidden/>
              </w:rPr>
              <w:tab/>
            </w:r>
            <w:r>
              <w:rPr>
                <w:noProof/>
                <w:webHidden/>
              </w:rPr>
              <w:fldChar w:fldCharType="begin"/>
            </w:r>
            <w:r>
              <w:rPr>
                <w:noProof/>
                <w:webHidden/>
              </w:rPr>
              <w:instrText xml:space="preserve"> PAGEREF _Toc232155984 \h </w:instrText>
            </w:r>
            <w:r>
              <w:rPr>
                <w:noProof/>
                <w:webHidden/>
              </w:rPr>
            </w:r>
            <w:r>
              <w:rPr>
                <w:noProof/>
                <w:webHidden/>
              </w:rPr>
              <w:fldChar w:fldCharType="separate"/>
            </w:r>
            <w:r>
              <w:rPr>
                <w:noProof/>
                <w:webHidden/>
              </w:rPr>
              <w:t>43</w:t>
            </w:r>
            <w:r>
              <w:rPr>
                <w:noProof/>
                <w:webHidden/>
              </w:rPr>
              <w:fldChar w:fldCharType="end"/>
            </w:r>
          </w:hyperlink>
        </w:p>
        <w:p w14:paraId="76D312E1" w14:textId="15D0761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5" w:history="1">
            <w:r w:rsidRPr="00600B9B">
              <w:rPr>
                <w:rStyle w:val="Hyperlink"/>
                <w:noProof/>
              </w:rPr>
              <w:t>3.44 WORK STOPPAGE</w:t>
            </w:r>
            <w:r>
              <w:rPr>
                <w:noProof/>
                <w:webHidden/>
              </w:rPr>
              <w:tab/>
            </w:r>
            <w:r>
              <w:rPr>
                <w:noProof/>
                <w:webHidden/>
              </w:rPr>
              <w:fldChar w:fldCharType="begin"/>
            </w:r>
            <w:r>
              <w:rPr>
                <w:noProof/>
                <w:webHidden/>
              </w:rPr>
              <w:instrText xml:space="preserve"> PAGEREF _Toc232155985 \h </w:instrText>
            </w:r>
            <w:r>
              <w:rPr>
                <w:noProof/>
                <w:webHidden/>
              </w:rPr>
            </w:r>
            <w:r>
              <w:rPr>
                <w:noProof/>
                <w:webHidden/>
              </w:rPr>
              <w:fldChar w:fldCharType="separate"/>
            </w:r>
            <w:r>
              <w:rPr>
                <w:noProof/>
                <w:webHidden/>
              </w:rPr>
              <w:t>43</w:t>
            </w:r>
            <w:r>
              <w:rPr>
                <w:noProof/>
                <w:webHidden/>
              </w:rPr>
              <w:fldChar w:fldCharType="end"/>
            </w:r>
          </w:hyperlink>
        </w:p>
        <w:p w14:paraId="1A884AC9" w14:textId="4636087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86" w:history="1">
            <w:r w:rsidRPr="00600B9B">
              <w:rPr>
                <w:rStyle w:val="Hyperlink"/>
                <w:noProof/>
              </w:rPr>
              <w:t>3.45 HOURS OF WORK</w:t>
            </w:r>
            <w:r>
              <w:rPr>
                <w:noProof/>
                <w:webHidden/>
              </w:rPr>
              <w:tab/>
            </w:r>
            <w:r>
              <w:rPr>
                <w:noProof/>
                <w:webHidden/>
              </w:rPr>
              <w:fldChar w:fldCharType="begin"/>
            </w:r>
            <w:r>
              <w:rPr>
                <w:noProof/>
                <w:webHidden/>
              </w:rPr>
              <w:instrText xml:space="preserve"> PAGEREF _Toc232155986 \h </w:instrText>
            </w:r>
            <w:r>
              <w:rPr>
                <w:noProof/>
                <w:webHidden/>
              </w:rPr>
            </w:r>
            <w:r>
              <w:rPr>
                <w:noProof/>
                <w:webHidden/>
              </w:rPr>
              <w:fldChar w:fldCharType="separate"/>
            </w:r>
            <w:r>
              <w:rPr>
                <w:noProof/>
                <w:webHidden/>
              </w:rPr>
              <w:t>43</w:t>
            </w:r>
            <w:r>
              <w:rPr>
                <w:noProof/>
                <w:webHidden/>
              </w:rPr>
              <w:fldChar w:fldCharType="end"/>
            </w:r>
          </w:hyperlink>
        </w:p>
        <w:p w14:paraId="79A9BD09" w14:textId="549ECD3C"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87" w:history="1">
            <w:r w:rsidRPr="00600B9B">
              <w:rPr>
                <w:rStyle w:val="Hyperlink"/>
                <w:noProof/>
              </w:rPr>
              <w:t>3.45.1 Normal work</w:t>
            </w:r>
            <w:r>
              <w:rPr>
                <w:noProof/>
                <w:webHidden/>
              </w:rPr>
              <w:tab/>
            </w:r>
            <w:r>
              <w:rPr>
                <w:noProof/>
                <w:webHidden/>
              </w:rPr>
              <w:fldChar w:fldCharType="begin"/>
            </w:r>
            <w:r>
              <w:rPr>
                <w:noProof/>
                <w:webHidden/>
              </w:rPr>
              <w:instrText xml:space="preserve"> PAGEREF _Toc232155987 \h </w:instrText>
            </w:r>
            <w:r>
              <w:rPr>
                <w:noProof/>
                <w:webHidden/>
              </w:rPr>
            </w:r>
            <w:r>
              <w:rPr>
                <w:noProof/>
                <w:webHidden/>
              </w:rPr>
              <w:fldChar w:fldCharType="separate"/>
            </w:r>
            <w:r>
              <w:rPr>
                <w:noProof/>
                <w:webHidden/>
              </w:rPr>
              <w:t>43</w:t>
            </w:r>
            <w:r>
              <w:rPr>
                <w:noProof/>
                <w:webHidden/>
              </w:rPr>
              <w:fldChar w:fldCharType="end"/>
            </w:r>
          </w:hyperlink>
        </w:p>
        <w:p w14:paraId="7FC5EF10" w14:textId="52FA7862"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88" w:history="1">
            <w:r w:rsidRPr="00600B9B">
              <w:rPr>
                <w:rStyle w:val="Hyperlink"/>
                <w:noProof/>
              </w:rPr>
              <w:t>3.45.2 Night work</w:t>
            </w:r>
            <w:r>
              <w:rPr>
                <w:noProof/>
                <w:webHidden/>
              </w:rPr>
              <w:tab/>
            </w:r>
            <w:r>
              <w:rPr>
                <w:noProof/>
                <w:webHidden/>
              </w:rPr>
              <w:fldChar w:fldCharType="begin"/>
            </w:r>
            <w:r>
              <w:rPr>
                <w:noProof/>
                <w:webHidden/>
              </w:rPr>
              <w:instrText xml:space="preserve"> PAGEREF _Toc232155988 \h </w:instrText>
            </w:r>
            <w:r>
              <w:rPr>
                <w:noProof/>
                <w:webHidden/>
              </w:rPr>
            </w:r>
            <w:r>
              <w:rPr>
                <w:noProof/>
                <w:webHidden/>
              </w:rPr>
              <w:fldChar w:fldCharType="separate"/>
            </w:r>
            <w:r>
              <w:rPr>
                <w:noProof/>
                <w:webHidden/>
              </w:rPr>
              <w:t>44</w:t>
            </w:r>
            <w:r>
              <w:rPr>
                <w:noProof/>
                <w:webHidden/>
              </w:rPr>
              <w:fldChar w:fldCharType="end"/>
            </w:r>
          </w:hyperlink>
        </w:p>
        <w:p w14:paraId="67712F1F" w14:textId="2569AA11" w:rsidR="006A482C" w:rsidRDefault="006A482C">
          <w:pPr>
            <w:pStyle w:val="TOC3"/>
            <w:rPr>
              <w:rFonts w:asciiTheme="minorHAnsi" w:eastAsiaTheme="minorEastAsia" w:hAnsiTheme="minorHAnsi" w:cstheme="minorBidi"/>
              <w:noProof/>
              <w:kern w:val="2"/>
              <w:sz w:val="24"/>
              <w:szCs w:val="24"/>
              <w:lang w:val="en-ZA" w:eastAsia="en-ZA"/>
              <w14:ligatures w14:val="standardContextual"/>
            </w:rPr>
          </w:pPr>
          <w:hyperlink w:anchor="_Toc232155989" w:history="1">
            <w:r w:rsidRPr="00600B9B">
              <w:rPr>
                <w:rStyle w:val="Hyperlink"/>
                <w:noProof/>
              </w:rPr>
              <w:t>3.45.3 Overtime</w:t>
            </w:r>
            <w:r>
              <w:rPr>
                <w:noProof/>
                <w:webHidden/>
              </w:rPr>
              <w:tab/>
            </w:r>
            <w:r>
              <w:rPr>
                <w:noProof/>
                <w:webHidden/>
              </w:rPr>
              <w:fldChar w:fldCharType="begin"/>
            </w:r>
            <w:r>
              <w:rPr>
                <w:noProof/>
                <w:webHidden/>
              </w:rPr>
              <w:instrText xml:space="preserve"> PAGEREF _Toc232155989 \h </w:instrText>
            </w:r>
            <w:r>
              <w:rPr>
                <w:noProof/>
                <w:webHidden/>
              </w:rPr>
            </w:r>
            <w:r>
              <w:rPr>
                <w:noProof/>
                <w:webHidden/>
              </w:rPr>
              <w:fldChar w:fldCharType="separate"/>
            </w:r>
            <w:r>
              <w:rPr>
                <w:noProof/>
                <w:webHidden/>
              </w:rPr>
              <w:t>44</w:t>
            </w:r>
            <w:r>
              <w:rPr>
                <w:noProof/>
                <w:webHidden/>
              </w:rPr>
              <w:fldChar w:fldCharType="end"/>
            </w:r>
          </w:hyperlink>
        </w:p>
        <w:p w14:paraId="7C29B144" w14:textId="6F53895E"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90" w:history="1">
            <w:r w:rsidRPr="00600B9B">
              <w:rPr>
                <w:rStyle w:val="Hyperlink"/>
                <w:noProof/>
              </w:rPr>
              <w:t>3.46 OMISSIONS FROM SAFETY AND HEALTH REQUIREMENTS SPECIFICATION</w:t>
            </w:r>
            <w:r>
              <w:rPr>
                <w:noProof/>
                <w:webHidden/>
              </w:rPr>
              <w:tab/>
            </w:r>
            <w:r>
              <w:rPr>
                <w:noProof/>
                <w:webHidden/>
              </w:rPr>
              <w:fldChar w:fldCharType="begin"/>
            </w:r>
            <w:r>
              <w:rPr>
                <w:noProof/>
                <w:webHidden/>
              </w:rPr>
              <w:instrText xml:space="preserve"> PAGEREF _Toc232155990 \h </w:instrText>
            </w:r>
            <w:r>
              <w:rPr>
                <w:noProof/>
                <w:webHidden/>
              </w:rPr>
            </w:r>
            <w:r>
              <w:rPr>
                <w:noProof/>
                <w:webHidden/>
              </w:rPr>
              <w:fldChar w:fldCharType="separate"/>
            </w:r>
            <w:r>
              <w:rPr>
                <w:noProof/>
                <w:webHidden/>
              </w:rPr>
              <w:t>44</w:t>
            </w:r>
            <w:r>
              <w:rPr>
                <w:noProof/>
                <w:webHidden/>
              </w:rPr>
              <w:fldChar w:fldCharType="end"/>
            </w:r>
          </w:hyperlink>
        </w:p>
        <w:p w14:paraId="66828B51" w14:textId="41DD40E1"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91" w:history="1">
            <w:r w:rsidRPr="00600B9B">
              <w:rPr>
                <w:rStyle w:val="Hyperlink"/>
                <w:noProof/>
              </w:rPr>
              <w:t xml:space="preserve">3.47 </w:t>
            </w:r>
            <w:r w:rsidRPr="00600B9B">
              <w:rPr>
                <w:rStyle w:val="Hyperlink"/>
                <w:noProof/>
                <w:highlight w:val="lightGray"/>
              </w:rPr>
              <w:t>Contractor performance Monitoring</w:t>
            </w:r>
            <w:r>
              <w:rPr>
                <w:noProof/>
                <w:webHidden/>
              </w:rPr>
              <w:tab/>
            </w:r>
            <w:r>
              <w:rPr>
                <w:noProof/>
                <w:webHidden/>
              </w:rPr>
              <w:fldChar w:fldCharType="begin"/>
            </w:r>
            <w:r>
              <w:rPr>
                <w:noProof/>
                <w:webHidden/>
              </w:rPr>
              <w:instrText xml:space="preserve"> PAGEREF _Toc232155991 \h </w:instrText>
            </w:r>
            <w:r>
              <w:rPr>
                <w:noProof/>
                <w:webHidden/>
              </w:rPr>
            </w:r>
            <w:r>
              <w:rPr>
                <w:noProof/>
                <w:webHidden/>
              </w:rPr>
              <w:fldChar w:fldCharType="separate"/>
            </w:r>
            <w:r>
              <w:rPr>
                <w:noProof/>
                <w:webHidden/>
              </w:rPr>
              <w:t>44</w:t>
            </w:r>
            <w:r>
              <w:rPr>
                <w:noProof/>
                <w:webHidden/>
              </w:rPr>
              <w:fldChar w:fldCharType="end"/>
            </w:r>
          </w:hyperlink>
        </w:p>
        <w:p w14:paraId="392787F4" w14:textId="31464690"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92" w:history="1">
            <w:r w:rsidRPr="00600B9B">
              <w:rPr>
                <w:rStyle w:val="Hyperlink"/>
                <w:noProof/>
              </w:rPr>
              <w:t>3.48 CONTRACT SIGN OFF</w:t>
            </w:r>
            <w:r>
              <w:rPr>
                <w:noProof/>
                <w:webHidden/>
              </w:rPr>
              <w:tab/>
            </w:r>
            <w:r>
              <w:rPr>
                <w:noProof/>
                <w:webHidden/>
              </w:rPr>
              <w:fldChar w:fldCharType="begin"/>
            </w:r>
            <w:r>
              <w:rPr>
                <w:noProof/>
                <w:webHidden/>
              </w:rPr>
              <w:instrText xml:space="preserve"> PAGEREF _Toc232155992 \h </w:instrText>
            </w:r>
            <w:r>
              <w:rPr>
                <w:noProof/>
                <w:webHidden/>
              </w:rPr>
            </w:r>
            <w:r>
              <w:rPr>
                <w:noProof/>
                <w:webHidden/>
              </w:rPr>
              <w:fldChar w:fldCharType="separate"/>
            </w:r>
            <w:r>
              <w:rPr>
                <w:noProof/>
                <w:webHidden/>
              </w:rPr>
              <w:t>44</w:t>
            </w:r>
            <w:r>
              <w:rPr>
                <w:noProof/>
                <w:webHidden/>
              </w:rPr>
              <w:fldChar w:fldCharType="end"/>
            </w:r>
          </w:hyperlink>
        </w:p>
        <w:p w14:paraId="3C977A33" w14:textId="5CF7AA88" w:rsidR="006A482C" w:rsidRDefault="006A482C">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32155993" w:history="1">
            <w:r w:rsidRPr="00600B9B">
              <w:rPr>
                <w:rStyle w:val="Hyperlink"/>
                <w:noProof/>
              </w:rPr>
              <w:t>3.49 ESKOM's RIGHT TO TERMINATE THE CONTRACT</w:t>
            </w:r>
            <w:r>
              <w:rPr>
                <w:noProof/>
                <w:webHidden/>
              </w:rPr>
              <w:tab/>
            </w:r>
            <w:r>
              <w:rPr>
                <w:noProof/>
                <w:webHidden/>
              </w:rPr>
              <w:fldChar w:fldCharType="begin"/>
            </w:r>
            <w:r>
              <w:rPr>
                <w:noProof/>
                <w:webHidden/>
              </w:rPr>
              <w:instrText xml:space="preserve"> PAGEREF _Toc232155993 \h </w:instrText>
            </w:r>
            <w:r>
              <w:rPr>
                <w:noProof/>
                <w:webHidden/>
              </w:rPr>
            </w:r>
            <w:r>
              <w:rPr>
                <w:noProof/>
                <w:webHidden/>
              </w:rPr>
              <w:fldChar w:fldCharType="separate"/>
            </w:r>
            <w:r>
              <w:rPr>
                <w:noProof/>
                <w:webHidden/>
              </w:rPr>
              <w:t>45</w:t>
            </w:r>
            <w:r>
              <w:rPr>
                <w:noProof/>
                <w:webHidden/>
              </w:rPr>
              <w:fldChar w:fldCharType="end"/>
            </w:r>
          </w:hyperlink>
        </w:p>
        <w:p w14:paraId="1A37D936" w14:textId="12E99FAA"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94" w:history="1">
            <w:r w:rsidRPr="00600B9B">
              <w:rPr>
                <w:rStyle w:val="Hyperlink"/>
                <w:noProof/>
              </w:rPr>
              <w:t>4. AuthoriZation</w:t>
            </w:r>
            <w:r>
              <w:rPr>
                <w:noProof/>
                <w:webHidden/>
              </w:rPr>
              <w:tab/>
            </w:r>
            <w:r>
              <w:rPr>
                <w:noProof/>
                <w:webHidden/>
              </w:rPr>
              <w:fldChar w:fldCharType="begin"/>
            </w:r>
            <w:r>
              <w:rPr>
                <w:noProof/>
                <w:webHidden/>
              </w:rPr>
              <w:instrText xml:space="preserve"> PAGEREF _Toc232155994 \h </w:instrText>
            </w:r>
            <w:r>
              <w:rPr>
                <w:noProof/>
                <w:webHidden/>
              </w:rPr>
            </w:r>
            <w:r>
              <w:rPr>
                <w:noProof/>
                <w:webHidden/>
              </w:rPr>
              <w:fldChar w:fldCharType="separate"/>
            </w:r>
            <w:r>
              <w:rPr>
                <w:noProof/>
                <w:webHidden/>
              </w:rPr>
              <w:t>45</w:t>
            </w:r>
            <w:r>
              <w:rPr>
                <w:noProof/>
                <w:webHidden/>
              </w:rPr>
              <w:fldChar w:fldCharType="end"/>
            </w:r>
          </w:hyperlink>
        </w:p>
        <w:p w14:paraId="6B94A88F" w14:textId="180E387D"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95" w:history="1">
            <w:r w:rsidRPr="00600B9B">
              <w:rPr>
                <w:rStyle w:val="Hyperlink"/>
                <w:noProof/>
              </w:rPr>
              <w:t>5. Revisions</w:t>
            </w:r>
            <w:r>
              <w:rPr>
                <w:noProof/>
                <w:webHidden/>
              </w:rPr>
              <w:tab/>
            </w:r>
            <w:r>
              <w:rPr>
                <w:noProof/>
                <w:webHidden/>
              </w:rPr>
              <w:fldChar w:fldCharType="begin"/>
            </w:r>
            <w:r>
              <w:rPr>
                <w:noProof/>
                <w:webHidden/>
              </w:rPr>
              <w:instrText xml:space="preserve"> PAGEREF _Toc232155995 \h </w:instrText>
            </w:r>
            <w:r>
              <w:rPr>
                <w:noProof/>
                <w:webHidden/>
              </w:rPr>
            </w:r>
            <w:r>
              <w:rPr>
                <w:noProof/>
                <w:webHidden/>
              </w:rPr>
              <w:fldChar w:fldCharType="separate"/>
            </w:r>
            <w:r>
              <w:rPr>
                <w:noProof/>
                <w:webHidden/>
              </w:rPr>
              <w:t>45</w:t>
            </w:r>
            <w:r>
              <w:rPr>
                <w:noProof/>
                <w:webHidden/>
              </w:rPr>
              <w:fldChar w:fldCharType="end"/>
            </w:r>
          </w:hyperlink>
        </w:p>
        <w:p w14:paraId="41135BC7" w14:textId="4B83B7B9" w:rsidR="006A482C" w:rsidRDefault="006A482C">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32155996" w:history="1">
            <w:r w:rsidRPr="00600B9B">
              <w:rPr>
                <w:rStyle w:val="Hyperlink"/>
                <w:noProof/>
              </w:rPr>
              <w:t>6.  Development team</w:t>
            </w:r>
            <w:r>
              <w:rPr>
                <w:noProof/>
                <w:webHidden/>
              </w:rPr>
              <w:tab/>
            </w:r>
            <w:r>
              <w:rPr>
                <w:noProof/>
                <w:webHidden/>
              </w:rPr>
              <w:fldChar w:fldCharType="begin"/>
            </w:r>
            <w:r>
              <w:rPr>
                <w:noProof/>
                <w:webHidden/>
              </w:rPr>
              <w:instrText xml:space="preserve"> PAGEREF _Toc232155996 \h </w:instrText>
            </w:r>
            <w:r>
              <w:rPr>
                <w:noProof/>
                <w:webHidden/>
              </w:rPr>
            </w:r>
            <w:r>
              <w:rPr>
                <w:noProof/>
                <w:webHidden/>
              </w:rPr>
              <w:fldChar w:fldCharType="separate"/>
            </w:r>
            <w:r>
              <w:rPr>
                <w:noProof/>
                <w:webHidden/>
              </w:rPr>
              <w:t>45</w:t>
            </w:r>
            <w:r>
              <w:rPr>
                <w:noProof/>
                <w:webHidden/>
              </w:rPr>
              <w:fldChar w:fldCharType="end"/>
            </w:r>
          </w:hyperlink>
        </w:p>
        <w:p w14:paraId="5D62FB8A" w14:textId="1EB4B571" w:rsidR="00D75DD6" w:rsidRDefault="00871F43" w:rsidP="00D75DD6">
          <w:pPr>
            <w:rPr>
              <w:b/>
              <w:bCs/>
              <w:noProof/>
            </w:rPr>
          </w:pPr>
          <w:r>
            <w:rPr>
              <w:b/>
              <w:bCs/>
              <w:noProof/>
            </w:rPr>
            <w:fldChar w:fldCharType="end"/>
          </w:r>
        </w:p>
      </w:sdtContent>
    </w:sdt>
    <w:p w14:paraId="39EC62D1" w14:textId="0F7A2ED3" w:rsidR="00104D33" w:rsidRPr="00D75DD6" w:rsidRDefault="00476C88" w:rsidP="00D75DD6">
      <w:pPr>
        <w:pStyle w:val="Heading1"/>
        <w:rPr>
          <w:rFonts w:ascii="Arial" w:hAnsi="Arial" w:cs="Arial"/>
          <w:bCs/>
          <w:noProof/>
          <w:szCs w:val="22"/>
        </w:rPr>
      </w:pPr>
      <w:r w:rsidRPr="00421144">
        <w:rPr>
          <w:sz w:val="20"/>
        </w:rPr>
        <w:lastRenderedPageBreak/>
        <w:fldChar w:fldCharType="begin"/>
      </w:r>
      <w:r w:rsidRPr="00421144">
        <w:rPr>
          <w:sz w:val="20"/>
        </w:rPr>
        <w:instrText xml:space="preserve"> TOC \o "1-2" \h \z \u </w:instrText>
      </w:r>
      <w:r w:rsidRPr="00421144">
        <w:rPr>
          <w:sz w:val="20"/>
        </w:rPr>
        <w:fldChar w:fldCharType="separate"/>
      </w:r>
      <w:bookmarkStart w:id="0" w:name="_Toc438202487"/>
      <w:bookmarkStart w:id="1" w:name="_Toc232155904"/>
      <w:r w:rsidR="00FE6755" w:rsidRPr="00D75DD6">
        <w:rPr>
          <w:rFonts w:ascii="Arial" w:hAnsi="Arial" w:cs="Arial"/>
        </w:rPr>
        <w:t xml:space="preserve">1. </w:t>
      </w:r>
      <w:r w:rsidR="00104D33" w:rsidRPr="00D75DD6">
        <w:rPr>
          <w:rFonts w:ascii="Arial" w:hAnsi="Arial" w:cs="Arial"/>
        </w:rPr>
        <w:t>Introduction</w:t>
      </w:r>
      <w:bookmarkEnd w:id="0"/>
      <w:bookmarkEnd w:id="1"/>
    </w:p>
    <w:p w14:paraId="358C2827" w14:textId="39C41CB5" w:rsidR="00D156F7" w:rsidRPr="00D156F7" w:rsidRDefault="00104D33" w:rsidP="007B3F84">
      <w:pPr>
        <w:pStyle w:val="root-block-node"/>
        <w:jc w:val="both"/>
        <w:rPr>
          <w:rFonts w:ascii="Arial" w:hAnsi="Arial" w:cs="Arial"/>
          <w:sz w:val="20"/>
          <w:szCs w:val="20"/>
        </w:rPr>
      </w:pPr>
      <w:bookmarkStart w:id="2" w:name="_Toc428965423"/>
      <w:bookmarkStart w:id="3" w:name="_Toc429056599"/>
      <w:bookmarkStart w:id="4" w:name="_Toc429056667"/>
      <w:bookmarkStart w:id="5" w:name="_Toc438202488"/>
      <w:bookmarkStart w:id="6" w:name="_Hlk95814340"/>
      <w:r w:rsidRPr="00D156F7">
        <w:rPr>
          <w:rFonts w:ascii="Arial" w:eastAsia="PMingLiU" w:hAnsi="Arial" w:cs="Arial"/>
          <w:bCs/>
          <w:sz w:val="20"/>
          <w:szCs w:val="20"/>
          <w:lang w:val="en-GB"/>
        </w:rPr>
        <w:t>E</w:t>
      </w:r>
      <w:bookmarkStart w:id="7" w:name="_Toc438202490"/>
      <w:bookmarkEnd w:id="2"/>
      <w:bookmarkEnd w:id="3"/>
      <w:bookmarkEnd w:id="4"/>
      <w:bookmarkEnd w:id="5"/>
      <w:r w:rsidR="00D156F7" w:rsidRPr="00D156F7">
        <w:rPr>
          <w:rFonts w:ascii="Arial" w:hAnsi="Arial" w:cs="Arial"/>
          <w:sz w:val="20"/>
          <w:szCs w:val="20"/>
        </w:rPr>
        <w:t xml:space="preserve">skom’s responsibility and commitment is to ensure a safe working environment is in line with its Safety, Health, Environmental, and Quality (SHEQ) Policy and applicable legislative obligations. </w:t>
      </w:r>
      <w:bookmarkStart w:id="8" w:name="_Toc428965424"/>
      <w:bookmarkStart w:id="9" w:name="_Toc429056600"/>
      <w:bookmarkStart w:id="10" w:name="_Toc429056668"/>
      <w:bookmarkStart w:id="11" w:name="_Toc438202489"/>
      <w:bookmarkEnd w:id="8"/>
      <w:bookmarkEnd w:id="9"/>
      <w:bookmarkEnd w:id="10"/>
      <w:bookmarkEnd w:id="11"/>
      <w:r w:rsidR="00D156F7" w:rsidRPr="00D156F7">
        <w:rPr>
          <w:rFonts w:ascii="Arial" w:hAnsi="Arial" w:cs="Arial"/>
          <w:sz w:val="20"/>
          <w:szCs w:val="20"/>
        </w:rPr>
        <w:t>This OHS specification is</w:t>
      </w:r>
      <w:r w:rsidR="00D156F7" w:rsidRPr="00D156F7">
        <w:rPr>
          <w:rStyle w:val="Strong"/>
          <w:rFonts w:ascii="Arial" w:hAnsi="Arial" w:cs="Arial"/>
          <w:sz w:val="20"/>
          <w:szCs w:val="20"/>
        </w:rPr>
        <w:t xml:space="preserve"> </w:t>
      </w:r>
      <w:r w:rsidR="00D156F7" w:rsidRPr="00D156F7">
        <w:rPr>
          <w:rFonts w:ascii="Arial" w:hAnsi="Arial" w:cs="Arial"/>
          <w:sz w:val="20"/>
          <w:szCs w:val="20"/>
        </w:rPr>
        <w:t>Eskom Generation's minimum requirements which are required to be met for the duration of the contract period by contractors/suppliers and, where required, the delivery organisation. The contractor is expected to develop an OHS plan that meets these requirements as well as all the relevant applicable legislation that they conform to. Eskom in no way assumes the contractor’s legal responsibilities</w:t>
      </w:r>
      <w:r w:rsidR="005B7DC3">
        <w:rPr>
          <w:rFonts w:ascii="Arial" w:hAnsi="Arial" w:cs="Arial"/>
          <w:sz w:val="20"/>
          <w:szCs w:val="20"/>
        </w:rPr>
        <w:t xml:space="preserve"> and liabilities</w:t>
      </w:r>
      <w:r w:rsidR="00D156F7" w:rsidRPr="00D156F7">
        <w:rPr>
          <w:rFonts w:ascii="Arial" w:hAnsi="Arial" w:cs="Arial"/>
          <w:sz w:val="20"/>
          <w:szCs w:val="20"/>
        </w:rPr>
        <w:t>. The contractor is and remains accountable for the quality and execution of their health and safety programme for their employees and appointed contractor employees. This OHS specification reflects minimum requirements and should not be construed as all-encompassing.</w:t>
      </w:r>
    </w:p>
    <w:p w14:paraId="5CED2254" w14:textId="77777777" w:rsidR="00D156F7" w:rsidRPr="00D156F7" w:rsidRDefault="00D156F7" w:rsidP="007B3F84">
      <w:pPr>
        <w:pStyle w:val="root-block-node"/>
        <w:jc w:val="both"/>
        <w:rPr>
          <w:rFonts w:ascii="Arial" w:hAnsi="Arial" w:cs="Arial"/>
          <w:sz w:val="20"/>
          <w:szCs w:val="20"/>
        </w:rPr>
      </w:pPr>
      <w:r w:rsidRPr="00D156F7">
        <w:rPr>
          <w:rStyle w:val="blue-complex-underline"/>
          <w:rFonts w:ascii="Arial" w:hAnsi="Arial" w:cs="Arial"/>
          <w:b/>
          <w:bCs/>
          <w:sz w:val="20"/>
          <w:szCs w:val="20"/>
        </w:rPr>
        <w:t>Note 1: All the requirements listed hereunder are in relation to the contract and do not supersede or replace any organizational OHS requirements.</w:t>
      </w:r>
    </w:p>
    <w:p w14:paraId="227DDCFF" w14:textId="20054D70" w:rsidR="00D156F7" w:rsidRPr="00D156F7" w:rsidRDefault="00D156F7" w:rsidP="007B3F84">
      <w:pPr>
        <w:pStyle w:val="root-block-node"/>
        <w:jc w:val="both"/>
        <w:rPr>
          <w:rFonts w:ascii="Arial" w:hAnsi="Arial" w:cs="Arial"/>
          <w:sz w:val="20"/>
          <w:szCs w:val="20"/>
        </w:rPr>
      </w:pPr>
      <w:r w:rsidRPr="00D156F7">
        <w:rPr>
          <w:rFonts w:ascii="Arial" w:hAnsi="Arial" w:cs="Arial"/>
          <w:sz w:val="20"/>
          <w:szCs w:val="20"/>
        </w:rPr>
        <w:t>Where requirements listed are already in place, then the organizational requirements must be taken cognisance of and listed in the respective OHS plans. If there are any additional Eskom and/or legislative requirements listed in the OHS specification, then these must be addressed.</w:t>
      </w:r>
    </w:p>
    <w:p w14:paraId="5A2474FF" w14:textId="2333EA3D" w:rsidR="00104D33" w:rsidRPr="00FE6755" w:rsidRDefault="00FE6755" w:rsidP="00FE6755">
      <w:pPr>
        <w:pStyle w:val="Heading1"/>
      </w:pPr>
      <w:bookmarkStart w:id="12" w:name="_Toc232155905"/>
      <w:bookmarkEnd w:id="6"/>
      <w:r>
        <w:t xml:space="preserve">2. </w:t>
      </w:r>
      <w:r w:rsidR="00104D33" w:rsidRPr="00FE6755">
        <w:t>Supporting Clauses</w:t>
      </w:r>
      <w:bookmarkEnd w:id="7"/>
      <w:bookmarkEnd w:id="12"/>
    </w:p>
    <w:p w14:paraId="43A94329" w14:textId="2B2E08C4" w:rsidR="00104D33" w:rsidRPr="00FE6755" w:rsidRDefault="00FE6755" w:rsidP="00FE6755">
      <w:pPr>
        <w:pStyle w:val="Heading2"/>
      </w:pPr>
      <w:bookmarkStart w:id="13" w:name="_Toc438202491"/>
      <w:bookmarkStart w:id="14" w:name="_Toc232155906"/>
      <w:r>
        <w:t xml:space="preserve">2.1 </w:t>
      </w:r>
      <w:r w:rsidR="00104D33" w:rsidRPr="00FE6755">
        <w:t>Scope</w:t>
      </w:r>
      <w:bookmarkEnd w:id="13"/>
      <w:bookmarkEnd w:id="14"/>
    </w:p>
    <w:p w14:paraId="4F8264A5" w14:textId="2E84FBE9" w:rsidR="00104D33" w:rsidRPr="008F4D58"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bookmarkStart w:id="15" w:name="_Hlk95814405"/>
      <w:r w:rsidRPr="008F4D58">
        <w:rPr>
          <w:rFonts w:ascii="Arial" w:eastAsia="PMingLiU" w:hAnsi="Arial" w:cs="Arial"/>
          <w:sz w:val="20"/>
          <w:szCs w:val="20"/>
          <w:lang w:val="en-GB"/>
        </w:rPr>
        <w:t>T</w:t>
      </w:r>
      <w:r w:rsidR="00D156F7" w:rsidRPr="008F4D58">
        <w:rPr>
          <w:rFonts w:ascii="Arial" w:hAnsi="Arial" w:cs="Arial"/>
          <w:sz w:val="20"/>
          <w:szCs w:val="20"/>
        </w:rPr>
        <w:t>his OHS specification lists the legislative and Eskom requirements and, where applicable, any requirements pertaining to local authorities, municipal by-laws, or environmental legislation that must be met by the contractor.</w:t>
      </w:r>
    </w:p>
    <w:p w14:paraId="585BE53B" w14:textId="453C08E5" w:rsidR="00104D33" w:rsidRPr="00104D33" w:rsidRDefault="00FE6755" w:rsidP="00FE6755">
      <w:pPr>
        <w:pStyle w:val="Heading3"/>
        <w:ind w:left="0"/>
      </w:pPr>
      <w:bookmarkStart w:id="16" w:name="_Toc232155907"/>
      <w:bookmarkEnd w:id="15"/>
      <w:r>
        <w:t xml:space="preserve">2.1.1 </w:t>
      </w:r>
      <w:r w:rsidR="00104D33" w:rsidRPr="00104D33">
        <w:t>Purpose</w:t>
      </w:r>
      <w:bookmarkEnd w:id="16"/>
    </w:p>
    <w:p w14:paraId="5875F9B9" w14:textId="6C25C83E"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bookmarkStart w:id="17" w:name="_Hlk95814440"/>
      <w:r w:rsidRPr="00104D33">
        <w:rPr>
          <w:rFonts w:ascii="Arial" w:eastAsia="PMingLiU" w:hAnsi="Arial" w:cs="Times New Roman"/>
          <w:sz w:val="20"/>
          <w:szCs w:val="20"/>
          <w:lang w:val="en-GB"/>
        </w:rPr>
        <w:t xml:space="preserve">This document will provide a standardised approach to the compilation of </w:t>
      </w:r>
      <w:r w:rsidR="0036491F">
        <w:rPr>
          <w:rFonts w:ascii="Arial" w:eastAsia="PMingLiU" w:hAnsi="Arial" w:cs="Times New Roman"/>
          <w:sz w:val="20"/>
          <w:szCs w:val="20"/>
          <w:lang w:val="en-GB"/>
        </w:rPr>
        <w:t>OHS</w:t>
      </w:r>
      <w:r w:rsidRPr="00104D33">
        <w:rPr>
          <w:rFonts w:ascii="Arial" w:eastAsia="PMingLiU" w:hAnsi="Arial" w:cs="Times New Roman"/>
          <w:sz w:val="20"/>
          <w:szCs w:val="20"/>
          <w:lang w:val="en-GB"/>
        </w:rPr>
        <w:t xml:space="preserve"> specifications throughout Eskom</w:t>
      </w:r>
      <w:r w:rsidR="001B0FCE">
        <w:rPr>
          <w:rFonts w:ascii="Arial" w:eastAsia="PMingLiU" w:hAnsi="Arial" w:cs="Times New Roman"/>
          <w:sz w:val="20"/>
          <w:szCs w:val="20"/>
          <w:lang w:val="en-GB"/>
        </w:rPr>
        <w:t xml:space="preserve"> Generation business</w:t>
      </w:r>
      <w:r w:rsidRPr="00104D33">
        <w:rPr>
          <w:rFonts w:ascii="Arial" w:eastAsia="PMingLiU" w:hAnsi="Arial" w:cs="Times New Roman"/>
          <w:sz w:val="20"/>
          <w:szCs w:val="20"/>
          <w:lang w:val="en-GB"/>
        </w:rPr>
        <w:t xml:space="preserve"> for contracts, </w:t>
      </w:r>
      <w:r w:rsidR="00615763" w:rsidRPr="00104D33">
        <w:rPr>
          <w:rFonts w:ascii="Arial" w:eastAsia="PMingLiU" w:hAnsi="Arial" w:cs="Times New Roman"/>
          <w:sz w:val="20"/>
          <w:szCs w:val="20"/>
          <w:lang w:val="en-GB"/>
        </w:rPr>
        <w:t>standards,</w:t>
      </w:r>
      <w:r w:rsidRPr="00104D33">
        <w:rPr>
          <w:rFonts w:ascii="Arial" w:eastAsia="PMingLiU" w:hAnsi="Arial" w:cs="Times New Roman"/>
          <w:sz w:val="20"/>
          <w:szCs w:val="20"/>
          <w:lang w:val="en-GB"/>
        </w:rPr>
        <w:t xml:space="preserve"> and NEC 3</w:t>
      </w:r>
      <w:r w:rsidR="00615763">
        <w:rPr>
          <w:rFonts w:ascii="Arial" w:eastAsia="PMingLiU" w:hAnsi="Arial" w:cs="Times New Roman"/>
          <w:sz w:val="20"/>
          <w:szCs w:val="20"/>
          <w:lang w:val="en-GB"/>
        </w:rPr>
        <w:t>.</w:t>
      </w:r>
    </w:p>
    <w:p w14:paraId="40FA209F" w14:textId="37DC4E9C" w:rsidR="00104D33" w:rsidRPr="00104D33" w:rsidRDefault="00FE6755" w:rsidP="00FE6755">
      <w:pPr>
        <w:pStyle w:val="Heading3"/>
        <w:ind w:left="0"/>
      </w:pPr>
      <w:bookmarkStart w:id="18" w:name="_Toc232155908"/>
      <w:bookmarkEnd w:id="17"/>
      <w:r>
        <w:t xml:space="preserve">2.1.2 </w:t>
      </w:r>
      <w:r w:rsidR="00104D33" w:rsidRPr="00104D33">
        <w:t>Applicability</w:t>
      </w:r>
      <w:bookmarkEnd w:id="18"/>
    </w:p>
    <w:p w14:paraId="56C25B9C" w14:textId="76193896" w:rsidR="00104D33" w:rsidRDefault="00D156F7"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bookmarkStart w:id="19" w:name="_Hlk95814545"/>
      <w:r>
        <w:t>This OHS specification is applicable to any contracting organisation that intends to respond to Eskom Generation's tender/enquiry with the intention of entering into a contract.</w:t>
      </w:r>
      <w:r w:rsidR="00104D33" w:rsidRPr="00104D33">
        <w:rPr>
          <w:rFonts w:ascii="Arial" w:eastAsia="PMingLiU" w:hAnsi="Arial" w:cs="Times New Roman"/>
          <w:sz w:val="20"/>
          <w:szCs w:val="20"/>
          <w:lang w:val="en-GB"/>
        </w:rPr>
        <w:t xml:space="preserve"> </w:t>
      </w:r>
    </w:p>
    <w:p w14:paraId="409CD05F" w14:textId="77777777" w:rsidR="007B3F84" w:rsidRPr="00104D33" w:rsidRDefault="007B3F84"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p>
    <w:p w14:paraId="7941666E" w14:textId="25B7E6A8" w:rsidR="00104D33" w:rsidRPr="00FE6755" w:rsidRDefault="00FE6755" w:rsidP="00FE6755">
      <w:pPr>
        <w:pStyle w:val="Heading2"/>
      </w:pPr>
      <w:bookmarkStart w:id="20" w:name="_Toc438202492"/>
      <w:bookmarkStart w:id="21" w:name="_Toc232155909"/>
      <w:bookmarkEnd w:id="19"/>
      <w:r>
        <w:t xml:space="preserve">2.2 </w:t>
      </w:r>
      <w:r w:rsidR="00104D33" w:rsidRPr="00FE6755">
        <w:t>Normative/Informative References</w:t>
      </w:r>
      <w:bookmarkEnd w:id="20"/>
      <w:bookmarkEnd w:id="21"/>
    </w:p>
    <w:p w14:paraId="5D038657"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r w:rsidRPr="00104D33">
        <w:rPr>
          <w:rFonts w:ascii="Arial" w:eastAsia="PMingLiU" w:hAnsi="Arial" w:cs="Times New Roman"/>
          <w:sz w:val="20"/>
          <w:szCs w:val="20"/>
          <w:lang w:val="en-GB"/>
        </w:rPr>
        <w:t>Parties using this document shall apply the most recent edition of the documents listed in the following paragraphs.</w:t>
      </w:r>
    </w:p>
    <w:p w14:paraId="6B45A586" w14:textId="72E6EE16" w:rsidR="00104D33" w:rsidRPr="00104D33" w:rsidRDefault="00D26B91" w:rsidP="00D26B91">
      <w:pPr>
        <w:pStyle w:val="Heading3"/>
        <w:ind w:left="397"/>
      </w:pPr>
      <w:bookmarkStart w:id="22" w:name="_Toc232155910"/>
      <w:r>
        <w:lastRenderedPageBreak/>
        <w:t xml:space="preserve">2.2.1 </w:t>
      </w:r>
      <w:r w:rsidR="00104D33" w:rsidRPr="00104D33">
        <w:t>Normative</w:t>
      </w:r>
      <w:bookmarkEnd w:id="22"/>
    </w:p>
    <w:p w14:paraId="520E8674"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 xml:space="preserve">240-62196227 Life- saving Rules </w:t>
      </w:r>
    </w:p>
    <w:p w14:paraId="12490003"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240-62946386 Vehicle and Driver Safety Management Procedure</w:t>
      </w:r>
    </w:p>
    <w:p w14:paraId="15922DD6"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32- 418 Working at Heights Procedure</w:t>
      </w:r>
    </w:p>
    <w:p w14:paraId="23F52DCE"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 xml:space="preserve">32-136 Contractor Health and Safety Requirements </w:t>
      </w:r>
    </w:p>
    <w:p w14:paraId="0FEB011E"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32-37 Eskom Substance Abuse Procedure.</w:t>
      </w:r>
    </w:p>
    <w:p w14:paraId="4596A81A"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32-520 Risk Assessment procedure</w:t>
      </w:r>
    </w:p>
    <w:p w14:paraId="3FBBBCDF"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 xml:space="preserve">32-727 SHEQ Policy </w:t>
      </w:r>
    </w:p>
    <w:p w14:paraId="20497F2C"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 xml:space="preserve">32-95 Environmental, Occupational Health and Safety Incident Management Procedure  </w:t>
      </w:r>
    </w:p>
    <w:p w14:paraId="3EA06B63" w14:textId="77777777" w:rsidR="00E8471E" w:rsidRPr="0085043A"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5043A">
        <w:rPr>
          <w:rFonts w:ascii="Arial" w:eastAsia="PMingLiU" w:hAnsi="Arial" w:cs="Times New Roman"/>
          <w:sz w:val="20"/>
          <w:szCs w:val="20"/>
          <w:lang w:val="en-GB"/>
        </w:rPr>
        <w:t>Basic Conditions of Employment Act No 75 of 1997.</w:t>
      </w:r>
    </w:p>
    <w:p w14:paraId="2B449BD8"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Eskom Covid-19 policy</w:t>
      </w:r>
    </w:p>
    <w:p w14:paraId="021B7002"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ISO 45001</w:t>
      </w:r>
    </w:p>
    <w:p w14:paraId="71A4BB97" w14:textId="77777777" w:rsidR="00E8471E" w:rsidRPr="009F582F" w:rsidRDefault="00E8471E" w:rsidP="00132105">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National Disaster Management Act 57 of 2002</w:t>
      </w:r>
    </w:p>
    <w:p w14:paraId="57BD78E8" w14:textId="77777777" w:rsidR="00E8471E" w:rsidRPr="00824A67"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5043A">
        <w:rPr>
          <w:rFonts w:ascii="Arial" w:eastAsia="PMingLiU" w:hAnsi="Arial" w:cs="Times New Roman"/>
          <w:sz w:val="20"/>
          <w:szCs w:val="20"/>
          <w:lang w:val="en-GB"/>
        </w:rPr>
        <w:t>N</w:t>
      </w:r>
      <w:r w:rsidRPr="00824A67">
        <w:rPr>
          <w:rFonts w:ascii="Arial" w:eastAsia="PMingLiU" w:hAnsi="Arial" w:cs="Times New Roman"/>
          <w:sz w:val="20"/>
          <w:szCs w:val="20"/>
          <w:lang w:val="en-GB"/>
        </w:rPr>
        <w:t>ational Environmental Management Act 107 of 1998.</w:t>
      </w:r>
    </w:p>
    <w:p w14:paraId="1AD4402A"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National Road Traffic Act 93 of 1996.</w:t>
      </w:r>
    </w:p>
    <w:p w14:paraId="5BAE439A" w14:textId="77777777" w:rsidR="00E8471E"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5043A">
        <w:rPr>
          <w:rFonts w:ascii="Arial" w:eastAsia="PMingLiU" w:hAnsi="Arial" w:cs="Times New Roman"/>
          <w:sz w:val="20"/>
          <w:szCs w:val="20"/>
          <w:lang w:val="en-GB"/>
        </w:rPr>
        <w:t>Occupational Health and Safety Act and Regulations No 85 of 1993.</w:t>
      </w:r>
    </w:p>
    <w:p w14:paraId="47645B90" w14:textId="77777777" w:rsidR="00E8471E" w:rsidRPr="00CA0FEB"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CA0FEB">
        <w:rPr>
          <w:rFonts w:ascii="Arial" w:eastAsia="PMingLiU" w:hAnsi="Arial" w:cs="Arial"/>
          <w:sz w:val="20"/>
          <w:szCs w:val="20"/>
          <w:lang w:val="en-GB"/>
        </w:rPr>
        <w:t xml:space="preserve">OHS Act “Regulations on Hazardous Work by Children in South Africa” </w:t>
      </w:r>
    </w:p>
    <w:p w14:paraId="70197D60"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Asbestos Abatement Regulations 2020</w:t>
      </w:r>
    </w:p>
    <w:p w14:paraId="1CEBB274"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Draft Lead Regulation 2024</w:t>
      </w:r>
    </w:p>
    <w:p w14:paraId="1929D93F"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Ergonomics Regulations 2019</w:t>
      </w:r>
    </w:p>
    <w:p w14:paraId="757FF5D7"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Hazardous Chemical Agents Regulations 2021</w:t>
      </w:r>
    </w:p>
    <w:p w14:paraId="49071C89"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Noise Exposure Regulations, 2024</w:t>
      </w:r>
    </w:p>
    <w:p w14:paraId="30DE8F1C" w14:textId="77777777" w:rsidR="00E8471E" w:rsidRPr="0091453B" w:rsidRDefault="00E8471E" w:rsidP="00824A67">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91453B">
        <w:rPr>
          <w:rFonts w:ascii="Arial" w:eastAsia="PMingLiU" w:hAnsi="Arial" w:cs="Times New Roman"/>
          <w:sz w:val="20"/>
          <w:szCs w:val="20"/>
          <w:lang w:val="en-GB"/>
        </w:rPr>
        <w:t>OHS Act Physical Agents Regulations 2024</w:t>
      </w:r>
    </w:p>
    <w:p w14:paraId="6524E8C1" w14:textId="77777777" w:rsidR="00E8471E" w:rsidRPr="00824A67" w:rsidRDefault="00E8471E" w:rsidP="000D1DF9">
      <w:pPr>
        <w:pStyle w:val="ListParagraph"/>
        <w:numPr>
          <w:ilvl w:val="0"/>
          <w:numId w:val="61"/>
        </w:numPr>
        <w:tabs>
          <w:tab w:val="num" w:pos="567"/>
        </w:tabs>
        <w:spacing w:after="120" w:line="240" w:lineRule="auto"/>
        <w:jc w:val="both"/>
        <w:rPr>
          <w:rFonts w:ascii="Arial" w:eastAsia="PMingLiU" w:hAnsi="Arial" w:cs="Times New Roman"/>
          <w:sz w:val="20"/>
          <w:szCs w:val="20"/>
          <w:lang w:val="en-GB"/>
        </w:rPr>
      </w:pPr>
      <w:r w:rsidRPr="00824A67">
        <w:rPr>
          <w:rFonts w:ascii="Arial" w:eastAsia="PMingLiU" w:hAnsi="Arial" w:cs="Times New Roman"/>
          <w:sz w:val="20"/>
          <w:szCs w:val="20"/>
          <w:lang w:val="en-GB"/>
        </w:rPr>
        <w:t>Plant Safety Regulations</w:t>
      </w:r>
    </w:p>
    <w:p w14:paraId="00A43532" w14:textId="4D48D32D" w:rsidR="00104D33" w:rsidRPr="00104D33" w:rsidRDefault="00D26B91" w:rsidP="00D26B91">
      <w:pPr>
        <w:pStyle w:val="Heading3"/>
        <w:ind w:left="397"/>
      </w:pPr>
      <w:bookmarkStart w:id="23" w:name="_Toc232155911"/>
      <w:r>
        <w:t xml:space="preserve">2.2.2 </w:t>
      </w:r>
      <w:r w:rsidR="00104D33" w:rsidRPr="00104D33">
        <w:t>Informative</w:t>
      </w:r>
      <w:bookmarkEnd w:id="23"/>
    </w:p>
    <w:p w14:paraId="4FA1AF03" w14:textId="77777777" w:rsidR="00E8471E" w:rsidRPr="00104D33" w:rsidRDefault="00E8471E" w:rsidP="002A1103">
      <w:pPr>
        <w:keepLines/>
        <w:tabs>
          <w:tab w:val="left" w:pos="397"/>
          <w:tab w:val="left" w:pos="680"/>
          <w:tab w:val="left" w:pos="907"/>
          <w:tab w:val="left" w:pos="1020"/>
          <w:tab w:val="left" w:pos="1304"/>
          <w:tab w:val="left" w:pos="1361"/>
          <w:tab w:val="left" w:pos="1701"/>
          <w:tab w:val="left" w:pos="2041"/>
          <w:tab w:val="left" w:pos="2098"/>
          <w:tab w:val="left" w:pos="2494"/>
          <w:tab w:val="left" w:pos="2721"/>
          <w:tab w:val="left" w:pos="2891"/>
          <w:tab w:val="left" w:pos="3061"/>
          <w:tab w:val="left" w:pos="3288"/>
          <w:tab w:val="left" w:pos="3402"/>
          <w:tab w:val="left" w:pos="3685"/>
          <w:tab w:val="left" w:pos="4082"/>
          <w:tab w:val="left" w:pos="4479"/>
        </w:tabs>
        <w:spacing w:before="40" w:after="20" w:line="240" w:lineRule="auto"/>
        <w:ind w:left="720"/>
        <w:jc w:val="both"/>
        <w:rPr>
          <w:rFonts w:ascii="Arial" w:eastAsia="PMingLiU" w:hAnsi="Arial" w:cs="Times New Roman"/>
          <w:sz w:val="20"/>
          <w:szCs w:val="20"/>
          <w:lang w:val="en-GB"/>
        </w:rPr>
      </w:pPr>
    </w:p>
    <w:p w14:paraId="08C3F13E" w14:textId="77777777" w:rsidR="00E8471E" w:rsidRPr="00104D33" w:rsidRDefault="00E8471E" w:rsidP="00491BE0">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4"/>
          <w:lang w:val="en-GB"/>
        </w:rPr>
      </w:pPr>
      <w:r w:rsidRPr="00104D33">
        <w:rPr>
          <w:rFonts w:ascii="Arial" w:eastAsia="PMingLiU" w:hAnsi="Arial" w:cs="Arial"/>
          <w:sz w:val="20"/>
          <w:szCs w:val="24"/>
          <w:lang w:val="en-GB"/>
        </w:rPr>
        <w:t>Constitution of the Republic of South Africa No 108 of 1996</w:t>
      </w:r>
    </w:p>
    <w:p w14:paraId="600A8142" w14:textId="77777777" w:rsidR="00E8471E"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hyperlink r:id="rId8" w:history="1">
        <w:r w:rsidRPr="00104D33">
          <w:rPr>
            <w:rFonts w:ascii="Arial" w:eastAsia="PMingLiU" w:hAnsi="Arial" w:cs="Arial"/>
            <w:bCs/>
            <w:caps/>
            <w:sz w:val="20"/>
            <w:szCs w:val="20"/>
            <w:lang w:val="en-GB"/>
          </w:rPr>
          <w:t>DmN 34-110</w:t>
        </w:r>
      </w:hyperlink>
      <w:r w:rsidRPr="00104D33">
        <w:rPr>
          <w:rFonts w:ascii="Arial" w:eastAsia="PMingLiU" w:hAnsi="Arial" w:cs="Arial"/>
          <w:caps/>
          <w:sz w:val="20"/>
          <w:szCs w:val="20"/>
          <w:lang w:val="en-GB"/>
        </w:rPr>
        <w:t xml:space="preserve"> </w:t>
      </w:r>
      <w:r w:rsidRPr="00104D33">
        <w:rPr>
          <w:rFonts w:ascii="Arial" w:eastAsia="PMingLiU" w:hAnsi="Arial" w:cs="Arial"/>
          <w:sz w:val="20"/>
          <w:szCs w:val="20"/>
          <w:lang w:val="en-GB"/>
        </w:rPr>
        <w:t>Operating A Vehicle Mounted Crane</w:t>
      </w:r>
    </w:p>
    <w:p w14:paraId="0E0DA17D" w14:textId="77777777" w:rsidR="00E8471E" w:rsidRPr="00132105"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r w:rsidRPr="00132105">
        <w:rPr>
          <w:rFonts w:ascii="Arial" w:eastAsia="PMingLiU" w:hAnsi="Arial" w:cs="Arial"/>
          <w:sz w:val="20"/>
          <w:szCs w:val="20"/>
          <w:lang w:val="en-GB"/>
        </w:rPr>
        <w:t xml:space="preserve">SANS 10083:2023 The Measurement and Assessment of Occupational Noise for Hearing Conservation. </w:t>
      </w:r>
    </w:p>
    <w:p w14:paraId="3BF8EA17" w14:textId="77777777" w:rsidR="00E8471E" w:rsidRPr="00132105"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r w:rsidRPr="00132105">
        <w:rPr>
          <w:rFonts w:ascii="Arial" w:eastAsia="PMingLiU" w:hAnsi="Arial" w:cs="Arial"/>
          <w:sz w:val="20"/>
          <w:szCs w:val="20"/>
          <w:lang w:val="en-GB"/>
        </w:rPr>
        <w:t>SANS 10234:2024 Global Harmonized System of classification and labelling of Chemicals.</w:t>
      </w:r>
    </w:p>
    <w:p w14:paraId="5739383D" w14:textId="2DC77DB5" w:rsidR="00E8471E" w:rsidRPr="00104D33" w:rsidRDefault="00E8471E" w:rsidP="00491BE0">
      <w:pPr>
        <w:keepLines/>
        <w:numPr>
          <w:ilvl w:val="0"/>
          <w:numId w:val="5"/>
        </w:numPr>
        <w:tabs>
          <w:tab w:val="left" w:pos="397"/>
          <w:tab w:val="left" w:pos="680"/>
          <w:tab w:val="left" w:pos="907"/>
          <w:tab w:val="left" w:pos="1020"/>
          <w:tab w:val="left" w:pos="1304"/>
          <w:tab w:val="left" w:pos="1361"/>
          <w:tab w:val="left" w:pos="1701"/>
          <w:tab w:val="left" w:pos="2041"/>
          <w:tab w:val="left" w:pos="2098"/>
          <w:tab w:val="left" w:pos="2494"/>
          <w:tab w:val="left" w:pos="2721"/>
          <w:tab w:val="left" w:pos="2891"/>
          <w:tab w:val="left" w:pos="3061"/>
          <w:tab w:val="left" w:pos="3288"/>
          <w:tab w:val="left" w:pos="3402"/>
          <w:tab w:val="left" w:pos="3685"/>
          <w:tab w:val="left" w:pos="4082"/>
          <w:tab w:val="left" w:pos="4479"/>
        </w:tabs>
        <w:spacing w:before="40" w:after="20" w:line="240" w:lineRule="auto"/>
        <w:ind w:left="720"/>
        <w:jc w:val="both"/>
        <w:rPr>
          <w:rFonts w:ascii="Arial" w:eastAsia="PMingLiU" w:hAnsi="Arial" w:cs="Times New Roman"/>
          <w:sz w:val="20"/>
          <w:szCs w:val="20"/>
          <w:lang w:val="en-GB"/>
        </w:rPr>
      </w:pPr>
      <w:r>
        <w:rPr>
          <w:rFonts w:ascii="Arial" w:eastAsia="PMingLiU" w:hAnsi="Arial" w:cs="Times New Roman"/>
          <w:sz w:val="20"/>
          <w:szCs w:val="20"/>
          <w:lang w:val="en-GB"/>
        </w:rPr>
        <w:t xml:space="preserve"> </w:t>
      </w:r>
      <w:r w:rsidRPr="00104D33">
        <w:rPr>
          <w:rFonts w:ascii="Arial" w:eastAsia="PMingLiU" w:hAnsi="Arial" w:cs="Times New Roman"/>
          <w:sz w:val="20"/>
          <w:szCs w:val="20"/>
          <w:lang w:val="en-GB"/>
        </w:rPr>
        <w:t>SANS 1186 Symbolic Safety Signs</w:t>
      </w:r>
    </w:p>
    <w:p w14:paraId="492F6BBA" w14:textId="77777777" w:rsidR="00E8471E" w:rsidRPr="00132105"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r w:rsidRPr="00132105">
        <w:rPr>
          <w:rFonts w:ascii="Arial" w:eastAsia="PMingLiU" w:hAnsi="Arial" w:cs="Arial"/>
          <w:sz w:val="20"/>
          <w:szCs w:val="20"/>
          <w:lang w:val="en-GB"/>
        </w:rPr>
        <w:t>SANS 2631:1997 Mechanical Vibration and Shock - Evaluation of Human Exposure to Whole-body Vibration.</w:t>
      </w:r>
    </w:p>
    <w:p w14:paraId="3B44AA2B" w14:textId="77777777" w:rsidR="00E8471E" w:rsidRPr="00132105"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r w:rsidRPr="00132105">
        <w:rPr>
          <w:rFonts w:ascii="Arial" w:eastAsia="PMingLiU" w:hAnsi="Arial" w:cs="Arial"/>
          <w:sz w:val="20"/>
          <w:szCs w:val="20"/>
          <w:lang w:val="en-GB"/>
        </w:rPr>
        <w:t>SANS 6164:2009 Determination of lead (inorganic and tetra-alkyl) in workplace air by atomic absorption spectrophotometry.</w:t>
      </w:r>
    </w:p>
    <w:p w14:paraId="5441072A" w14:textId="77777777" w:rsidR="00E8471E" w:rsidRPr="00132105" w:rsidRDefault="00E8471E" w:rsidP="00824A67">
      <w:pPr>
        <w:numPr>
          <w:ilvl w:val="0"/>
          <w:numId w:val="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PMingLiU" w:hAnsi="Arial" w:cs="Arial"/>
          <w:sz w:val="20"/>
          <w:szCs w:val="20"/>
          <w:lang w:val="en-GB"/>
        </w:rPr>
      </w:pPr>
      <w:r w:rsidRPr="00132105">
        <w:rPr>
          <w:rFonts w:ascii="Arial" w:eastAsia="PMingLiU" w:hAnsi="Arial" w:cs="Arial"/>
          <w:sz w:val="20"/>
          <w:szCs w:val="20"/>
          <w:lang w:val="en-GB"/>
        </w:rPr>
        <w:t>SANS 7243:2021 Ergonomics of the Thermal Environment - Assessment of Heat Stress using the WBGT (wet bulb globe temperature) index.</w:t>
      </w:r>
    </w:p>
    <w:p w14:paraId="5DBCC467" w14:textId="77777777" w:rsidR="00E8471E" w:rsidRPr="00104D33" w:rsidRDefault="00E8471E" w:rsidP="00491BE0">
      <w:pPr>
        <w:keepLines/>
        <w:numPr>
          <w:ilvl w:val="0"/>
          <w:numId w:val="5"/>
        </w:numPr>
        <w:tabs>
          <w:tab w:val="left" w:pos="397"/>
          <w:tab w:val="left" w:pos="680"/>
          <w:tab w:val="left" w:pos="907"/>
          <w:tab w:val="left" w:pos="1020"/>
          <w:tab w:val="left" w:pos="1304"/>
          <w:tab w:val="left" w:pos="1361"/>
          <w:tab w:val="left" w:pos="1701"/>
          <w:tab w:val="left" w:pos="2041"/>
          <w:tab w:val="left" w:pos="2098"/>
          <w:tab w:val="left" w:pos="2494"/>
          <w:tab w:val="left" w:pos="2721"/>
          <w:tab w:val="left" w:pos="2891"/>
          <w:tab w:val="left" w:pos="3061"/>
          <w:tab w:val="left" w:pos="3288"/>
          <w:tab w:val="left" w:pos="3402"/>
          <w:tab w:val="left" w:pos="3685"/>
          <w:tab w:val="left" w:pos="4082"/>
          <w:tab w:val="left" w:pos="4479"/>
        </w:tabs>
        <w:spacing w:before="40" w:after="20" w:line="240" w:lineRule="auto"/>
        <w:ind w:left="720"/>
        <w:jc w:val="both"/>
        <w:rPr>
          <w:rFonts w:ascii="Arial" w:eastAsia="PMingLiU" w:hAnsi="Arial" w:cs="Times New Roman"/>
          <w:sz w:val="20"/>
          <w:szCs w:val="20"/>
          <w:lang w:val="en-GB"/>
        </w:rPr>
      </w:pPr>
      <w:r w:rsidRPr="00104D33">
        <w:rPr>
          <w:rFonts w:ascii="Arial" w:eastAsia="PMingLiU" w:hAnsi="Arial" w:cs="Times New Roman"/>
          <w:sz w:val="20"/>
          <w:szCs w:val="20"/>
          <w:lang w:val="en-GB"/>
        </w:rPr>
        <w:t>Tobacco Products Control Act 83 of 1993 (Updated 2011.05.19)</w:t>
      </w:r>
    </w:p>
    <w:p w14:paraId="70087427" w14:textId="77777777" w:rsidR="00716680" w:rsidRPr="00104D33" w:rsidRDefault="00716680" w:rsidP="00A70DB3">
      <w:pPr>
        <w:keepLines/>
        <w:tabs>
          <w:tab w:val="left" w:pos="680"/>
          <w:tab w:val="left" w:pos="1020"/>
          <w:tab w:val="left" w:pos="1361"/>
          <w:tab w:val="left" w:pos="1701"/>
          <w:tab w:val="left" w:pos="2041"/>
          <w:tab w:val="left" w:pos="2721"/>
          <w:tab w:val="left" w:pos="3061"/>
          <w:tab w:val="left" w:pos="3402"/>
        </w:tabs>
        <w:spacing w:before="40" w:after="20" w:line="240" w:lineRule="auto"/>
        <w:jc w:val="both"/>
        <w:rPr>
          <w:rFonts w:ascii="Arial" w:eastAsia="PMingLiU" w:hAnsi="Arial" w:cs="Times New Roman"/>
          <w:sz w:val="20"/>
          <w:szCs w:val="20"/>
          <w:lang w:val="en-GB"/>
        </w:rPr>
      </w:pPr>
    </w:p>
    <w:p w14:paraId="53FF6CF0" w14:textId="4767CA14" w:rsidR="00716680" w:rsidRPr="00716680" w:rsidRDefault="00D26B91" w:rsidP="006334C1">
      <w:pPr>
        <w:pStyle w:val="Heading2"/>
      </w:pPr>
      <w:bookmarkStart w:id="24" w:name="_Toc232155912"/>
      <w:r>
        <w:t xml:space="preserve">2.3 </w:t>
      </w:r>
      <w:r w:rsidR="00104D33" w:rsidRPr="00104D33">
        <w:t>Definitions</w:t>
      </w:r>
      <w:bookmarkEnd w:id="24"/>
    </w:p>
    <w:tbl>
      <w:tblPr>
        <w:tblStyle w:val="TableGrid"/>
        <w:tblW w:w="9493" w:type="dxa"/>
        <w:tblLook w:val="04A0" w:firstRow="1" w:lastRow="0" w:firstColumn="1" w:lastColumn="0" w:noHBand="0" w:noVBand="1"/>
      </w:tblPr>
      <w:tblGrid>
        <w:gridCol w:w="4106"/>
        <w:gridCol w:w="5387"/>
      </w:tblGrid>
      <w:tr w:rsidR="006334C1" w14:paraId="0E0BC9CF" w14:textId="77777777" w:rsidTr="00D92256">
        <w:tc>
          <w:tcPr>
            <w:tcW w:w="4106" w:type="dxa"/>
            <w:vAlign w:val="center"/>
          </w:tcPr>
          <w:p w14:paraId="272B00FF" w14:textId="324BE8AD" w:rsidR="006334C1" w:rsidRDefault="006334C1" w:rsidP="006334C1">
            <w:pPr>
              <w:pStyle w:val="BodyText"/>
              <w:rPr>
                <w:lang w:val="en-GB"/>
              </w:rPr>
            </w:pPr>
            <w:r w:rsidRPr="00104D33">
              <w:rPr>
                <w:rFonts w:ascii="Arial" w:eastAsia="Times New Roman" w:hAnsi="Arial" w:cs="Arial"/>
                <w:b/>
                <w:sz w:val="20"/>
                <w:szCs w:val="20"/>
                <w:lang w:val="en-GB"/>
              </w:rPr>
              <w:t>Definition</w:t>
            </w:r>
          </w:p>
        </w:tc>
        <w:tc>
          <w:tcPr>
            <w:tcW w:w="5387" w:type="dxa"/>
            <w:vAlign w:val="center"/>
          </w:tcPr>
          <w:p w14:paraId="37D1FE0B" w14:textId="252A0E77" w:rsidR="006334C1" w:rsidRDefault="006334C1" w:rsidP="006334C1">
            <w:pPr>
              <w:pStyle w:val="BodyText"/>
              <w:rPr>
                <w:lang w:val="en-GB"/>
              </w:rPr>
            </w:pPr>
            <w:r w:rsidRPr="00104D33">
              <w:rPr>
                <w:rFonts w:ascii="Arial" w:eastAsia="Times New Roman" w:hAnsi="Arial" w:cs="Arial"/>
                <w:b/>
                <w:sz w:val="20"/>
                <w:szCs w:val="20"/>
                <w:lang w:val="en-GB"/>
              </w:rPr>
              <w:t>Explanation</w:t>
            </w:r>
          </w:p>
        </w:tc>
      </w:tr>
      <w:tr w:rsidR="006334C1" w14:paraId="1525E3AE" w14:textId="77777777" w:rsidTr="00D92256">
        <w:tc>
          <w:tcPr>
            <w:tcW w:w="4106" w:type="dxa"/>
          </w:tcPr>
          <w:p w14:paraId="7549CD8F" w14:textId="5979A7FF" w:rsidR="006334C1" w:rsidRDefault="006334C1" w:rsidP="006334C1">
            <w:pPr>
              <w:pStyle w:val="BodyText"/>
              <w:rPr>
                <w:lang w:val="en-GB"/>
              </w:rPr>
            </w:pPr>
            <w:r w:rsidRPr="00132105">
              <w:rPr>
                <w:rFonts w:ascii="Arial" w:hAnsi="Arial" w:cs="Arial"/>
                <w:b/>
                <w:bCs/>
                <w:sz w:val="20"/>
                <w:szCs w:val="20"/>
              </w:rPr>
              <w:lastRenderedPageBreak/>
              <w:t>Approved Inspection Authority</w:t>
            </w:r>
          </w:p>
        </w:tc>
        <w:tc>
          <w:tcPr>
            <w:tcW w:w="5387" w:type="dxa"/>
          </w:tcPr>
          <w:p w14:paraId="2B5FCC1B" w14:textId="2B2EC764" w:rsidR="006334C1" w:rsidRDefault="006334C1" w:rsidP="006334C1">
            <w:pPr>
              <w:pStyle w:val="BodyText"/>
              <w:rPr>
                <w:lang w:val="en-GB"/>
              </w:rPr>
            </w:pPr>
            <w:r w:rsidRPr="00132105">
              <w:rPr>
                <w:rFonts w:ascii="Arial" w:hAnsi="Arial" w:cs="Arial"/>
                <w:sz w:val="20"/>
                <w:szCs w:val="20"/>
              </w:rPr>
              <w:t xml:space="preserve">An inspection authority approved by the chief inspector. </w:t>
            </w:r>
          </w:p>
        </w:tc>
      </w:tr>
      <w:tr w:rsidR="006334C1" w14:paraId="6DC9A2BC" w14:textId="77777777" w:rsidTr="00D92256">
        <w:tc>
          <w:tcPr>
            <w:tcW w:w="4106" w:type="dxa"/>
          </w:tcPr>
          <w:p w14:paraId="699C42B4" w14:textId="3CA4146E" w:rsidR="006334C1" w:rsidRDefault="006334C1" w:rsidP="006334C1">
            <w:pPr>
              <w:pStyle w:val="BodyText"/>
              <w:rPr>
                <w:lang w:val="en-GB"/>
              </w:rPr>
            </w:pPr>
            <w:r w:rsidRPr="00104D33">
              <w:rPr>
                <w:rFonts w:ascii="Arial" w:eastAsia="PMingLiU" w:hAnsi="Arial" w:cs="Times New Roman"/>
                <w:b/>
                <w:sz w:val="20"/>
                <w:szCs w:val="20"/>
                <w:lang w:val="en-GB"/>
              </w:rPr>
              <w:t>Appointed contractor</w:t>
            </w:r>
          </w:p>
        </w:tc>
        <w:tc>
          <w:tcPr>
            <w:tcW w:w="5387" w:type="dxa"/>
          </w:tcPr>
          <w:p w14:paraId="2AB7F1F2" w14:textId="7DB09646" w:rsidR="006334C1" w:rsidRDefault="006334C1" w:rsidP="006334C1">
            <w:pPr>
              <w:pStyle w:val="BodyText"/>
              <w:rPr>
                <w:lang w:val="en-GB"/>
              </w:rPr>
            </w:pPr>
            <w:r w:rsidRPr="00104D33">
              <w:rPr>
                <w:rFonts w:ascii="Arial" w:eastAsia="PMingLiU" w:hAnsi="Arial" w:cs="Times New Roman"/>
                <w:sz w:val="20"/>
                <w:szCs w:val="20"/>
              </w:rPr>
              <w:t xml:space="preserve">Means a contractor appointed by the </w:t>
            </w:r>
            <w:r>
              <w:rPr>
                <w:rFonts w:ascii="Arial" w:eastAsia="PMingLiU" w:hAnsi="Arial" w:cs="Times New Roman"/>
                <w:sz w:val="20"/>
                <w:szCs w:val="20"/>
              </w:rPr>
              <w:t>Main</w:t>
            </w:r>
            <w:r w:rsidRPr="00104D33">
              <w:rPr>
                <w:rFonts w:ascii="Arial" w:eastAsia="PMingLiU" w:hAnsi="Arial" w:cs="Times New Roman"/>
                <w:sz w:val="20"/>
                <w:szCs w:val="20"/>
              </w:rPr>
              <w:t xml:space="preserve"> contractor</w:t>
            </w:r>
          </w:p>
        </w:tc>
      </w:tr>
      <w:tr w:rsidR="006334C1" w14:paraId="70B4B39E" w14:textId="77777777" w:rsidTr="00D92256">
        <w:tc>
          <w:tcPr>
            <w:tcW w:w="4106" w:type="dxa"/>
          </w:tcPr>
          <w:p w14:paraId="6B74ED9F" w14:textId="7A820538" w:rsidR="006334C1" w:rsidRDefault="006334C1" w:rsidP="006334C1">
            <w:pPr>
              <w:pStyle w:val="BodyText"/>
              <w:rPr>
                <w:lang w:val="en-GB"/>
              </w:rPr>
            </w:pPr>
            <w:r w:rsidRPr="00104D33">
              <w:rPr>
                <w:rFonts w:ascii="Arial" w:eastAsia="PMingLiU" w:hAnsi="Arial" w:cs="Times New Roman"/>
                <w:b/>
                <w:sz w:val="20"/>
                <w:szCs w:val="20"/>
                <w:lang w:val="en-GB"/>
              </w:rPr>
              <w:t>Baseline risk assessment</w:t>
            </w:r>
          </w:p>
        </w:tc>
        <w:tc>
          <w:tcPr>
            <w:tcW w:w="5387" w:type="dxa"/>
          </w:tcPr>
          <w:p w14:paraId="7FCCD92E" w14:textId="690F370B" w:rsidR="006334C1" w:rsidRDefault="006334C1" w:rsidP="006334C1">
            <w:pPr>
              <w:pStyle w:val="BodyText"/>
              <w:rPr>
                <w:lang w:val="en-GB"/>
              </w:rPr>
            </w:pPr>
            <w:r w:rsidRPr="00104D33">
              <w:rPr>
                <w:rFonts w:ascii="Arial" w:eastAsia="PMingLiU" w:hAnsi="Arial" w:cs="Times New Roman"/>
                <w:sz w:val="20"/>
                <w:szCs w:val="20"/>
              </w:rPr>
              <w:t>(32-520) baseline operational risks refer to the health and safety risks associated with all standard processes and routine activities in the business</w:t>
            </w:r>
          </w:p>
        </w:tc>
      </w:tr>
      <w:tr w:rsidR="006334C1" w14:paraId="4810A5E6" w14:textId="77777777" w:rsidTr="00D92256">
        <w:tc>
          <w:tcPr>
            <w:tcW w:w="4106" w:type="dxa"/>
          </w:tcPr>
          <w:p w14:paraId="5F5BA29E" w14:textId="07BF8B06" w:rsidR="006334C1" w:rsidRDefault="006334C1" w:rsidP="006334C1">
            <w:pPr>
              <w:pStyle w:val="BodyText"/>
              <w:rPr>
                <w:lang w:val="en-GB"/>
              </w:rPr>
            </w:pPr>
            <w:r w:rsidRPr="00104D33">
              <w:rPr>
                <w:rFonts w:ascii="Arial" w:eastAsia="PMingLiU" w:hAnsi="Arial" w:cs="Times New Roman"/>
                <w:b/>
                <w:sz w:val="20"/>
                <w:szCs w:val="20"/>
                <w:lang w:val="en-GB"/>
              </w:rPr>
              <w:t>Business unit (BU)</w:t>
            </w:r>
          </w:p>
        </w:tc>
        <w:tc>
          <w:tcPr>
            <w:tcW w:w="5387" w:type="dxa"/>
          </w:tcPr>
          <w:p w14:paraId="597A68BB" w14:textId="5A45197A" w:rsidR="006334C1" w:rsidRDefault="006334C1" w:rsidP="006334C1">
            <w:pPr>
              <w:pStyle w:val="BodyText"/>
              <w:rPr>
                <w:lang w:val="en-GB"/>
              </w:rPr>
            </w:pPr>
            <w:r w:rsidRPr="00104D33">
              <w:rPr>
                <w:rFonts w:ascii="Arial" w:eastAsia="PMingLiU" w:hAnsi="Arial" w:cs="Times New Roman"/>
                <w:sz w:val="20"/>
                <w:szCs w:val="20"/>
              </w:rPr>
              <w:t>(32-296) means any defined unit within the Eskom environment, operating as a business under a particular cost-centre number.  In the context of this document and in terms of health and safety, any reference to a BU includes a defined unit within any Eskom division and its subsidiaries</w:t>
            </w:r>
          </w:p>
        </w:tc>
      </w:tr>
      <w:tr w:rsidR="00E87C92" w14:paraId="1C21C24D" w14:textId="77777777" w:rsidTr="00D92256">
        <w:tc>
          <w:tcPr>
            <w:tcW w:w="4106" w:type="dxa"/>
          </w:tcPr>
          <w:p w14:paraId="76EFDF97" w14:textId="74D8DE15"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Competent person</w:t>
            </w:r>
          </w:p>
        </w:tc>
        <w:tc>
          <w:tcPr>
            <w:tcW w:w="5387" w:type="dxa"/>
          </w:tcPr>
          <w:p w14:paraId="6B61A5C7" w14:textId="3ECCBF78"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any person having the knowledge, training, experience, and qualifications, specific to the work or task being performed, provided that, where appropriate, qualifications and training are registered in terms of the South African Qualifications Authority Act, 1995 (Act No. 58 of 1995)</w:t>
            </w:r>
          </w:p>
        </w:tc>
      </w:tr>
      <w:tr w:rsidR="00E87C92" w14:paraId="12BFABBB" w14:textId="77777777" w:rsidTr="00D92256">
        <w:tc>
          <w:tcPr>
            <w:tcW w:w="4106" w:type="dxa"/>
          </w:tcPr>
          <w:p w14:paraId="5627B2F4" w14:textId="4FDA318A"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Contractor</w:t>
            </w:r>
          </w:p>
        </w:tc>
        <w:tc>
          <w:tcPr>
            <w:tcW w:w="5387" w:type="dxa"/>
          </w:tcPr>
          <w:p w14:paraId="4C091035" w14:textId="00AB57E6"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 xml:space="preserve">(OHS Act) means an employer as defined in section 1 of the Act who performs contracted work and includes </w:t>
            </w:r>
            <w:r>
              <w:rPr>
                <w:rFonts w:ascii="Arial" w:eastAsia="PMingLiU" w:hAnsi="Arial" w:cs="Times New Roman"/>
                <w:sz w:val="20"/>
                <w:szCs w:val="20"/>
                <w:lang w:val="en-GB"/>
              </w:rPr>
              <w:t>Main</w:t>
            </w:r>
            <w:r w:rsidRPr="00104D33">
              <w:rPr>
                <w:rFonts w:ascii="Arial" w:eastAsia="PMingLiU" w:hAnsi="Arial" w:cs="Times New Roman"/>
                <w:sz w:val="20"/>
                <w:szCs w:val="20"/>
                <w:lang w:val="en-GB"/>
              </w:rPr>
              <w:t xml:space="preserve"> contractors</w:t>
            </w:r>
          </w:p>
        </w:tc>
      </w:tr>
      <w:tr w:rsidR="00E87C92" w14:paraId="360B9015" w14:textId="77777777" w:rsidTr="00D92256">
        <w:tc>
          <w:tcPr>
            <w:tcW w:w="4106" w:type="dxa"/>
          </w:tcPr>
          <w:p w14:paraId="5E2BDCAE" w14:textId="4857C116" w:rsidR="00E87C92" w:rsidRPr="00104D33" w:rsidRDefault="00E87C92" w:rsidP="00E87C92">
            <w:pPr>
              <w:pStyle w:val="BodyText"/>
              <w:rPr>
                <w:rFonts w:ascii="Arial" w:eastAsia="PMingLiU" w:hAnsi="Arial" w:cs="Times New Roman"/>
                <w:b/>
                <w:sz w:val="20"/>
                <w:szCs w:val="20"/>
                <w:lang w:val="en-GB"/>
              </w:rPr>
            </w:pPr>
            <w:r w:rsidRPr="00CA0FEB">
              <w:rPr>
                <w:rFonts w:ascii="Arial" w:eastAsia="PMingLiU" w:hAnsi="Arial" w:cs="Times New Roman"/>
                <w:b/>
                <w:bCs/>
                <w:sz w:val="20"/>
                <w:szCs w:val="20"/>
              </w:rPr>
              <w:t xml:space="preserve">Contract’s Manager/End User               </w:t>
            </w:r>
          </w:p>
        </w:tc>
        <w:tc>
          <w:tcPr>
            <w:tcW w:w="5387" w:type="dxa"/>
          </w:tcPr>
          <w:p w14:paraId="53BDDE72" w14:textId="69973B1D" w:rsidR="00E87C92" w:rsidRPr="00104D33" w:rsidRDefault="00E87C92" w:rsidP="00E87C92">
            <w:pPr>
              <w:pStyle w:val="BodyText"/>
              <w:rPr>
                <w:rFonts w:ascii="Arial" w:eastAsia="PMingLiU" w:hAnsi="Arial" w:cs="Times New Roman"/>
                <w:sz w:val="20"/>
                <w:szCs w:val="20"/>
              </w:rPr>
            </w:pPr>
            <w:r w:rsidRPr="00CA0FEB">
              <w:rPr>
                <w:rFonts w:ascii="Arial" w:eastAsia="PMingLiU" w:hAnsi="Arial" w:cs="Times New Roman"/>
                <w:b/>
                <w:bCs/>
                <w:sz w:val="20"/>
                <w:szCs w:val="20"/>
              </w:rPr>
              <w:t xml:space="preserve">Contract’s Manager/End User               </w:t>
            </w:r>
          </w:p>
        </w:tc>
      </w:tr>
      <w:tr w:rsidR="00E87C92" w14:paraId="1E034FE2" w14:textId="77777777" w:rsidTr="00D92256">
        <w:tc>
          <w:tcPr>
            <w:tcW w:w="4106" w:type="dxa"/>
          </w:tcPr>
          <w:p w14:paraId="74A35935" w14:textId="69C3AFD5"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Consultant</w:t>
            </w:r>
          </w:p>
        </w:tc>
        <w:tc>
          <w:tcPr>
            <w:tcW w:w="5387" w:type="dxa"/>
          </w:tcPr>
          <w:p w14:paraId="39A22F74" w14:textId="133D7897"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means a person providing professional advice</w:t>
            </w:r>
          </w:p>
        </w:tc>
      </w:tr>
      <w:tr w:rsidR="00E87C92" w14:paraId="64F9716C" w14:textId="77777777" w:rsidTr="00D92256">
        <w:tc>
          <w:tcPr>
            <w:tcW w:w="4106" w:type="dxa"/>
          </w:tcPr>
          <w:p w14:paraId="0666A0F1" w14:textId="3847F626"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Controlled disclosure</w:t>
            </w:r>
          </w:p>
        </w:tc>
        <w:tc>
          <w:tcPr>
            <w:tcW w:w="5387" w:type="dxa"/>
          </w:tcPr>
          <w:p w14:paraId="2A38ED6E" w14:textId="3BBAD99C"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controlled disclosure to external parties (either enforced by law or discretionary)</w:t>
            </w:r>
          </w:p>
        </w:tc>
      </w:tr>
      <w:tr w:rsidR="00E87C92" w14:paraId="100284B4" w14:textId="77777777" w:rsidTr="00D92256">
        <w:tc>
          <w:tcPr>
            <w:tcW w:w="4106" w:type="dxa"/>
          </w:tcPr>
          <w:p w14:paraId="50811B9E" w14:textId="0A3B0C4B"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Duty of care to the environment</w:t>
            </w:r>
          </w:p>
        </w:tc>
        <w:tc>
          <w:tcPr>
            <w:tcW w:w="5387" w:type="dxa"/>
          </w:tcPr>
          <w:p w14:paraId="040D5F02" w14:textId="16534BD3"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(32-136) anybody who causes or has caused or may cause significant pollution or degradation of the environment must take reasonable measures to prevent such pollution or degradation from occurring, continuing, or recurring.  If such harm to the environment is authorised by law or cannot reasonably be avoided or stopped, such person must minimise and rectify such pollution or degradation of the environment</w:t>
            </w:r>
          </w:p>
        </w:tc>
      </w:tr>
      <w:tr w:rsidR="00E87C92" w14:paraId="728CAFAB" w14:textId="77777777" w:rsidTr="00D92256">
        <w:tc>
          <w:tcPr>
            <w:tcW w:w="4106" w:type="dxa"/>
          </w:tcPr>
          <w:p w14:paraId="4BA9B0FA" w14:textId="1490A86F"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Employee</w:t>
            </w:r>
          </w:p>
        </w:tc>
        <w:tc>
          <w:tcPr>
            <w:tcW w:w="5387" w:type="dxa"/>
          </w:tcPr>
          <w:p w14:paraId="47F73A84" w14:textId="0C9A6871"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subject to the provisions of subsection (2), any person who is employed by or works for an employer and who receives or is entitled to receive any remuneration or who works under the direction or supervision of an employer or any other person</w:t>
            </w:r>
          </w:p>
        </w:tc>
      </w:tr>
      <w:tr w:rsidR="00E87C92" w14:paraId="7E51FB48" w14:textId="77777777" w:rsidTr="00D92256">
        <w:tc>
          <w:tcPr>
            <w:tcW w:w="4106" w:type="dxa"/>
          </w:tcPr>
          <w:p w14:paraId="1A3C2B89" w14:textId="1AA580C8" w:rsidR="00E87C92" w:rsidRPr="00104D33" w:rsidRDefault="00E87C92" w:rsidP="00E87C92">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Employer</w:t>
            </w:r>
          </w:p>
        </w:tc>
        <w:tc>
          <w:tcPr>
            <w:tcW w:w="5387" w:type="dxa"/>
          </w:tcPr>
          <w:p w14:paraId="115ED65A" w14:textId="5A4A484E" w:rsidR="00E87C92" w:rsidRPr="00104D33" w:rsidRDefault="00E87C92" w:rsidP="00E87C92">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subject to the provisions of subsection (2), any person who employs or provides work for any person and remunerates that person or expressly or tacitly undertakes to remunerate him/her, but excludes a TES (ex labour broker) as defined in section 1(1) of the Labour Relations Act 1956 (Act No. 28 of 1956)</w:t>
            </w:r>
          </w:p>
        </w:tc>
      </w:tr>
      <w:tr w:rsidR="00187ECF" w14:paraId="0939D0A6" w14:textId="77777777" w:rsidTr="00D92256">
        <w:tc>
          <w:tcPr>
            <w:tcW w:w="4106" w:type="dxa"/>
          </w:tcPr>
          <w:p w14:paraId="6F4AF5D0" w14:textId="09C449EB" w:rsidR="00187ECF" w:rsidRPr="00104D33" w:rsidRDefault="00187ECF" w:rsidP="00187ECF">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lastRenderedPageBreak/>
              <w:t>Environment</w:t>
            </w:r>
          </w:p>
        </w:tc>
        <w:tc>
          <w:tcPr>
            <w:tcW w:w="5387" w:type="dxa"/>
          </w:tcPr>
          <w:p w14:paraId="4A5483DA" w14:textId="77777777" w:rsidR="00187ECF" w:rsidRPr="00104D33" w:rsidRDefault="00187ECF" w:rsidP="00187ECF">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rPr>
                <w:rFonts w:ascii="Arial" w:eastAsia="PMingLiU" w:hAnsi="Arial" w:cs="Times New Roman"/>
                <w:sz w:val="20"/>
                <w:szCs w:val="20"/>
                <w:lang w:val="en-GB"/>
              </w:rPr>
            </w:pPr>
            <w:r w:rsidRPr="00104D33">
              <w:rPr>
                <w:rFonts w:ascii="Arial" w:eastAsia="PMingLiU" w:hAnsi="Arial" w:cs="Times New Roman"/>
                <w:sz w:val="20"/>
                <w:szCs w:val="20"/>
                <w:lang w:val="en-GB"/>
              </w:rPr>
              <w:t>(32-94) means:</w:t>
            </w:r>
          </w:p>
          <w:p w14:paraId="275326FA" w14:textId="77777777" w:rsidR="00187ECF" w:rsidRPr="00104D33" w:rsidRDefault="00187ECF" w:rsidP="00187ECF">
            <w:pPr>
              <w:keepNext/>
              <w:keepLines/>
              <w:numPr>
                <w:ilvl w:val="0"/>
                <w:numId w:val="4"/>
              </w:numPr>
              <w:tabs>
                <w:tab w:val="left" w:pos="340"/>
                <w:tab w:val="left" w:pos="397"/>
                <w:tab w:val="left" w:pos="680"/>
                <w:tab w:val="left" w:pos="907"/>
                <w:tab w:val="left" w:pos="1020"/>
                <w:tab w:val="left" w:pos="1304"/>
                <w:tab w:val="left" w:pos="1361"/>
                <w:tab w:val="left" w:pos="1701"/>
                <w:tab w:val="left" w:pos="2041"/>
                <w:tab w:val="left" w:pos="2098"/>
                <w:tab w:val="left" w:pos="2381"/>
                <w:tab w:val="left" w:pos="2494"/>
                <w:tab w:val="left" w:pos="2721"/>
                <w:tab w:val="left" w:pos="2891"/>
                <w:tab w:val="left" w:pos="3061"/>
                <w:tab w:val="left" w:pos="3288"/>
                <w:tab w:val="left" w:pos="3402"/>
                <w:tab w:val="left" w:pos="3685"/>
                <w:tab w:val="left" w:pos="4082"/>
                <w:tab w:val="left" w:pos="4479"/>
              </w:tabs>
              <w:spacing w:before="40" w:after="20" w:line="264" w:lineRule="auto"/>
              <w:rPr>
                <w:rFonts w:ascii="Arial" w:eastAsia="PMingLiU" w:hAnsi="Arial" w:cs="Times New Roman"/>
                <w:sz w:val="20"/>
                <w:szCs w:val="20"/>
                <w:lang w:val="en-GB"/>
              </w:rPr>
            </w:pPr>
            <w:r w:rsidRPr="00104D33">
              <w:rPr>
                <w:rFonts w:ascii="Arial" w:eastAsia="PMingLiU" w:hAnsi="Arial" w:cs="Times New Roman"/>
                <w:sz w:val="20"/>
                <w:szCs w:val="20"/>
                <w:lang w:val="en-GB"/>
              </w:rPr>
              <w:t>the land, water, and atmosphere of the earth;</w:t>
            </w:r>
          </w:p>
          <w:p w14:paraId="3C0B040F" w14:textId="77777777" w:rsidR="00187ECF" w:rsidRPr="00104D33" w:rsidRDefault="00187ECF" w:rsidP="00187ECF">
            <w:pPr>
              <w:keepNext/>
              <w:keepLines/>
              <w:numPr>
                <w:ilvl w:val="0"/>
                <w:numId w:val="4"/>
              </w:numPr>
              <w:tabs>
                <w:tab w:val="left" w:pos="340"/>
                <w:tab w:val="left" w:pos="397"/>
                <w:tab w:val="left" w:pos="680"/>
                <w:tab w:val="left" w:pos="907"/>
                <w:tab w:val="left" w:pos="1020"/>
                <w:tab w:val="left" w:pos="1304"/>
                <w:tab w:val="left" w:pos="1361"/>
                <w:tab w:val="left" w:pos="1701"/>
                <w:tab w:val="left" w:pos="2041"/>
                <w:tab w:val="left" w:pos="2098"/>
                <w:tab w:val="left" w:pos="2381"/>
                <w:tab w:val="left" w:pos="2494"/>
                <w:tab w:val="left" w:pos="2721"/>
                <w:tab w:val="left" w:pos="2891"/>
                <w:tab w:val="left" w:pos="3061"/>
                <w:tab w:val="left" w:pos="3288"/>
                <w:tab w:val="left" w:pos="3402"/>
                <w:tab w:val="left" w:pos="3685"/>
                <w:tab w:val="left" w:pos="4082"/>
                <w:tab w:val="left" w:pos="4479"/>
              </w:tabs>
              <w:spacing w:before="40" w:after="20" w:line="264" w:lineRule="auto"/>
              <w:rPr>
                <w:rFonts w:ascii="Arial" w:eastAsia="PMingLiU" w:hAnsi="Arial" w:cs="Times New Roman"/>
                <w:sz w:val="20"/>
                <w:szCs w:val="20"/>
                <w:lang w:val="en-GB"/>
              </w:rPr>
            </w:pPr>
            <w:r w:rsidRPr="00104D33">
              <w:rPr>
                <w:rFonts w:ascii="Arial" w:eastAsia="PMingLiU" w:hAnsi="Arial" w:cs="Times New Roman"/>
                <w:sz w:val="20"/>
                <w:szCs w:val="20"/>
                <w:lang w:val="en-GB"/>
              </w:rPr>
              <w:t>micro-organisms and plant and animal life; and</w:t>
            </w:r>
          </w:p>
          <w:p w14:paraId="29C51816" w14:textId="70FE4A81"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any part or combination of (a) and (b) and the interrelationships among and between them, and the physical, chemical, aesthetic, and cultural properties and conditions of the foregoing that influence human health and well-being</w:t>
            </w:r>
            <w:r w:rsidR="001C4201">
              <w:rPr>
                <w:rFonts w:ascii="Arial" w:eastAsia="PMingLiU" w:hAnsi="Arial" w:cs="Times New Roman"/>
                <w:sz w:val="20"/>
                <w:szCs w:val="20"/>
                <w:lang w:val="en-GB"/>
              </w:rPr>
              <w:t>.</w:t>
            </w:r>
          </w:p>
        </w:tc>
      </w:tr>
      <w:tr w:rsidR="00187ECF" w14:paraId="47B4D513" w14:textId="77777777" w:rsidTr="00D92256">
        <w:tc>
          <w:tcPr>
            <w:tcW w:w="4106" w:type="dxa"/>
          </w:tcPr>
          <w:p w14:paraId="0A061CD1" w14:textId="71A48D61" w:rsidR="00187ECF" w:rsidRPr="00104D33" w:rsidRDefault="00187ECF" w:rsidP="00187ECF">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Eskom requirements</w:t>
            </w:r>
          </w:p>
        </w:tc>
        <w:tc>
          <w:tcPr>
            <w:tcW w:w="5387" w:type="dxa"/>
          </w:tcPr>
          <w:p w14:paraId="278C2D5B" w14:textId="50D0A4EB"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Eskom requirements flowing from directives, policies, standards, procedures, specifications, work instructions, guidelines, or manuals</w:t>
            </w:r>
          </w:p>
        </w:tc>
      </w:tr>
      <w:tr w:rsidR="00187ECF" w14:paraId="741BA702" w14:textId="77777777" w:rsidTr="00D92256">
        <w:tc>
          <w:tcPr>
            <w:tcW w:w="4106" w:type="dxa"/>
          </w:tcPr>
          <w:p w14:paraId="7F5F0BA5" w14:textId="6F53ADC0" w:rsidR="00187ECF" w:rsidRPr="00104D33" w:rsidRDefault="00187ECF" w:rsidP="00187ECF">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Fall protection plan</w:t>
            </w:r>
          </w:p>
        </w:tc>
        <w:tc>
          <w:tcPr>
            <w:tcW w:w="5387" w:type="dxa"/>
          </w:tcPr>
          <w:p w14:paraId="7C4EBFA9" w14:textId="783D8B8B"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documented plan of all risks relating to working from an elevated position, considering the nature of work undertaken, and setting out the procedures and methods to be applied in order to eliminate the risk</w:t>
            </w:r>
          </w:p>
        </w:tc>
      </w:tr>
      <w:tr w:rsidR="00187ECF" w14:paraId="2DC2742D" w14:textId="77777777" w:rsidTr="00D92256">
        <w:tc>
          <w:tcPr>
            <w:tcW w:w="4106" w:type="dxa"/>
          </w:tcPr>
          <w:p w14:paraId="63E2F83A" w14:textId="6C1F49CE" w:rsidR="00187ECF" w:rsidRPr="00104D33" w:rsidRDefault="00187ECF" w:rsidP="00187ECF">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Hazard</w:t>
            </w:r>
          </w:p>
        </w:tc>
        <w:tc>
          <w:tcPr>
            <w:tcW w:w="5387" w:type="dxa"/>
          </w:tcPr>
          <w:p w14:paraId="1559B6B1" w14:textId="075F5CD9"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source of, or exposure to, danger</w:t>
            </w:r>
          </w:p>
        </w:tc>
      </w:tr>
      <w:tr w:rsidR="00187ECF" w14:paraId="1E8C2756" w14:textId="77777777" w:rsidTr="00D92256">
        <w:tc>
          <w:tcPr>
            <w:tcW w:w="4106" w:type="dxa"/>
          </w:tcPr>
          <w:p w14:paraId="17EFADF4" w14:textId="7079B1CB" w:rsidR="00187ECF" w:rsidRPr="00104D33" w:rsidRDefault="00187ECF" w:rsidP="00187ECF">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Hazard identification</w:t>
            </w:r>
          </w:p>
        </w:tc>
        <w:tc>
          <w:tcPr>
            <w:tcW w:w="5387" w:type="dxa"/>
          </w:tcPr>
          <w:p w14:paraId="60F127AE" w14:textId="07A6A519"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the identification and documenting of existing or expected hazards to the health and safety of persons, which are normally associated with the type of construction work being executed or to be executed</w:t>
            </w:r>
          </w:p>
        </w:tc>
      </w:tr>
      <w:tr w:rsidR="00187ECF" w14:paraId="713AC538" w14:textId="77777777" w:rsidTr="00D92256">
        <w:tc>
          <w:tcPr>
            <w:tcW w:w="4106" w:type="dxa"/>
          </w:tcPr>
          <w:p w14:paraId="01CDE204" w14:textId="1F18565F" w:rsidR="00187ECF" w:rsidRPr="00104D33" w:rsidRDefault="00187ECF" w:rsidP="00187ECF">
            <w:pPr>
              <w:pStyle w:val="BodyText"/>
              <w:rPr>
                <w:rFonts w:ascii="Arial" w:eastAsia="PMingLiU" w:hAnsi="Arial" w:cs="Times New Roman"/>
                <w:b/>
                <w:sz w:val="20"/>
                <w:szCs w:val="20"/>
                <w:lang w:val="en-GB"/>
              </w:rPr>
            </w:pPr>
            <w:r>
              <w:rPr>
                <w:rFonts w:ascii="Arial" w:eastAsia="PMingLiU" w:hAnsi="Arial" w:cs="Times New Roman"/>
                <w:b/>
                <w:sz w:val="20"/>
                <w:szCs w:val="20"/>
                <w:lang w:val="en-GB"/>
              </w:rPr>
              <w:t xml:space="preserve">Occupational </w:t>
            </w:r>
            <w:r w:rsidRPr="00104D33">
              <w:rPr>
                <w:rFonts w:ascii="Arial" w:eastAsia="PMingLiU" w:hAnsi="Arial" w:cs="Times New Roman"/>
                <w:b/>
                <w:sz w:val="20"/>
                <w:szCs w:val="20"/>
                <w:lang w:val="en-GB"/>
              </w:rPr>
              <w:t>Health and safety file</w:t>
            </w:r>
          </w:p>
        </w:tc>
        <w:tc>
          <w:tcPr>
            <w:tcW w:w="5387" w:type="dxa"/>
          </w:tcPr>
          <w:p w14:paraId="526469C6" w14:textId="03B64D63" w:rsidR="00187ECF" w:rsidRPr="00104D33" w:rsidRDefault="00187ECF" w:rsidP="00187ECF">
            <w:pPr>
              <w:pStyle w:val="BodyText"/>
              <w:rPr>
                <w:rFonts w:ascii="Arial" w:eastAsia="PMingLiU" w:hAnsi="Arial" w:cs="Times New Roman"/>
                <w:sz w:val="20"/>
                <w:szCs w:val="20"/>
              </w:rPr>
            </w:pPr>
            <w:r w:rsidRPr="00104D33">
              <w:rPr>
                <w:rFonts w:ascii="Arial" w:eastAsia="PMingLiU" w:hAnsi="Arial" w:cs="Times New Roman"/>
                <w:sz w:val="20"/>
                <w:szCs w:val="20"/>
                <w:lang w:val="en-GB"/>
              </w:rPr>
              <w:t xml:space="preserve">(OHS Act) means a file or other record in permanent form, containing the information required in relation to the contract. </w:t>
            </w:r>
          </w:p>
        </w:tc>
      </w:tr>
      <w:tr w:rsidR="007429E3" w14:paraId="28CCCD47" w14:textId="77777777" w:rsidTr="00D92256">
        <w:tc>
          <w:tcPr>
            <w:tcW w:w="4106" w:type="dxa"/>
          </w:tcPr>
          <w:p w14:paraId="76ACE296" w14:textId="1C69B177"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Health and safety plan</w:t>
            </w:r>
          </w:p>
        </w:tc>
        <w:tc>
          <w:tcPr>
            <w:tcW w:w="5387" w:type="dxa"/>
          </w:tcPr>
          <w:p w14:paraId="617D8E66" w14:textId="1DC9E61E"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document plan that addresses hazards identified and includes safe work procedures to mitigate, reduce, or control hazards identified</w:t>
            </w:r>
          </w:p>
        </w:tc>
      </w:tr>
      <w:tr w:rsidR="007429E3" w14:paraId="3473F73A" w14:textId="77777777" w:rsidTr="00D92256">
        <w:tc>
          <w:tcPr>
            <w:tcW w:w="4106" w:type="dxa"/>
          </w:tcPr>
          <w:p w14:paraId="53EBD7B0" w14:textId="658DD61A" w:rsidR="007429E3" w:rsidRPr="00104D33" w:rsidRDefault="007429E3" w:rsidP="007429E3">
            <w:pPr>
              <w:pStyle w:val="BodyText"/>
              <w:rPr>
                <w:rFonts w:ascii="Arial" w:eastAsia="PMingLiU" w:hAnsi="Arial" w:cs="Times New Roman"/>
                <w:b/>
                <w:sz w:val="20"/>
                <w:szCs w:val="20"/>
                <w:lang w:val="en-GB"/>
              </w:rPr>
            </w:pPr>
            <w:r>
              <w:rPr>
                <w:rFonts w:ascii="Arial" w:eastAsia="PMingLiU" w:hAnsi="Arial" w:cs="Times New Roman"/>
                <w:b/>
                <w:sz w:val="20"/>
                <w:szCs w:val="20"/>
                <w:lang w:val="en-GB"/>
              </w:rPr>
              <w:t xml:space="preserve">Occupational </w:t>
            </w:r>
            <w:r w:rsidRPr="00104D33">
              <w:rPr>
                <w:rFonts w:ascii="Arial" w:eastAsia="PMingLiU" w:hAnsi="Arial" w:cs="Times New Roman"/>
                <w:b/>
                <w:sz w:val="20"/>
                <w:szCs w:val="20"/>
                <w:lang w:val="en-GB"/>
              </w:rPr>
              <w:t>Health and safety specification</w:t>
            </w:r>
          </w:p>
        </w:tc>
        <w:tc>
          <w:tcPr>
            <w:tcW w:w="5387" w:type="dxa"/>
          </w:tcPr>
          <w:p w14:paraId="19BE4BF0" w14:textId="0D5B8F0C"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document specification of all health and safety requirements pertaining to associated to a contract, so as to ensure the health and safety of persons.</w:t>
            </w:r>
          </w:p>
        </w:tc>
      </w:tr>
      <w:tr w:rsidR="007429E3" w14:paraId="381D6D74" w14:textId="77777777" w:rsidTr="00D92256">
        <w:tc>
          <w:tcPr>
            <w:tcW w:w="4106" w:type="dxa"/>
          </w:tcPr>
          <w:p w14:paraId="4F10509F" w14:textId="0C8B6C8B" w:rsidR="007429E3" w:rsidRPr="00104D33" w:rsidRDefault="007429E3" w:rsidP="007429E3">
            <w:pPr>
              <w:pStyle w:val="BodyText"/>
              <w:rPr>
                <w:rFonts w:ascii="Arial" w:eastAsia="PMingLiU" w:hAnsi="Arial" w:cs="Times New Roman"/>
                <w:b/>
                <w:sz w:val="20"/>
                <w:szCs w:val="20"/>
                <w:lang w:val="en-GB"/>
              </w:rPr>
            </w:pPr>
            <w:r>
              <w:rPr>
                <w:rFonts w:ascii="Arial" w:eastAsia="PMingLiU" w:hAnsi="Arial" w:cs="Times New Roman"/>
                <w:b/>
                <w:sz w:val="20"/>
                <w:szCs w:val="20"/>
                <w:lang w:val="en-GB"/>
              </w:rPr>
              <w:t xml:space="preserve">Occupational </w:t>
            </w:r>
            <w:r w:rsidRPr="00104D33">
              <w:rPr>
                <w:rFonts w:ascii="Arial" w:eastAsia="PMingLiU" w:hAnsi="Arial" w:cs="Times New Roman"/>
                <w:b/>
                <w:sz w:val="20"/>
                <w:szCs w:val="20"/>
                <w:lang w:val="en-GB"/>
              </w:rPr>
              <w:t>Health and safety requirements</w:t>
            </w:r>
          </w:p>
        </w:tc>
        <w:tc>
          <w:tcPr>
            <w:tcW w:w="5387" w:type="dxa"/>
          </w:tcPr>
          <w:p w14:paraId="3FF1BE47" w14:textId="5BCFD847"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means comprehensive health and safety requirements for a contract, project, site, and scope of work.  This specification is intended to ensure the health and safety of persons, both workers and the public, and the duty of care to the environment.  The health and safety requirements must be specific to each contract, project, site, and scope of work</w:t>
            </w:r>
          </w:p>
        </w:tc>
      </w:tr>
      <w:tr w:rsidR="007429E3" w14:paraId="43E0A1BF" w14:textId="77777777" w:rsidTr="00D92256">
        <w:tc>
          <w:tcPr>
            <w:tcW w:w="4106" w:type="dxa"/>
          </w:tcPr>
          <w:p w14:paraId="5BFCD5CD" w14:textId="4FA8F615" w:rsidR="007429E3" w:rsidRPr="00104D33" w:rsidRDefault="007429E3" w:rsidP="007429E3">
            <w:pPr>
              <w:pStyle w:val="BodyText"/>
              <w:rPr>
                <w:rFonts w:ascii="Arial" w:eastAsia="PMingLiU" w:hAnsi="Arial" w:cs="Times New Roman"/>
                <w:b/>
                <w:sz w:val="20"/>
                <w:szCs w:val="20"/>
                <w:lang w:val="en-GB"/>
              </w:rPr>
            </w:pPr>
            <w:r w:rsidRPr="00CE0C31">
              <w:rPr>
                <w:rFonts w:ascii="Arial" w:hAnsi="Arial" w:cs="Arial"/>
                <w:b/>
                <w:bCs/>
                <w:sz w:val="20"/>
                <w:szCs w:val="20"/>
              </w:rPr>
              <w:t>Occupational Hygiene Hazards Identification and Risk Assessment (HIRA)</w:t>
            </w:r>
          </w:p>
        </w:tc>
        <w:tc>
          <w:tcPr>
            <w:tcW w:w="5387" w:type="dxa"/>
          </w:tcPr>
          <w:p w14:paraId="0DA31170" w14:textId="1FF558C0" w:rsidR="007429E3" w:rsidRPr="00104D33" w:rsidRDefault="007429E3" w:rsidP="007429E3">
            <w:pPr>
              <w:pStyle w:val="BodyText"/>
              <w:rPr>
                <w:rFonts w:ascii="Arial" w:eastAsia="PMingLiU" w:hAnsi="Arial" w:cs="Times New Roman"/>
                <w:sz w:val="20"/>
                <w:szCs w:val="20"/>
              </w:rPr>
            </w:pPr>
            <w:r w:rsidRPr="00CE0C31">
              <w:rPr>
                <w:rFonts w:ascii="Arial" w:hAnsi="Arial" w:cs="Arial"/>
                <w:sz w:val="20"/>
                <w:szCs w:val="20"/>
              </w:rPr>
              <w:t>A systematic approach of identifying Occupational Hygiene risks accompanied by all the processes of evaluation and prioritization of these risks.</w:t>
            </w:r>
          </w:p>
        </w:tc>
      </w:tr>
      <w:tr w:rsidR="007429E3" w14:paraId="4CD45559" w14:textId="77777777" w:rsidTr="00D92256">
        <w:tc>
          <w:tcPr>
            <w:tcW w:w="4106" w:type="dxa"/>
          </w:tcPr>
          <w:p w14:paraId="1BA9EEBC" w14:textId="225A7E6A"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Lifesaving Rules</w:t>
            </w:r>
          </w:p>
        </w:tc>
        <w:tc>
          <w:tcPr>
            <w:tcW w:w="5387" w:type="dxa"/>
          </w:tcPr>
          <w:p w14:paraId="61386DAC" w14:textId="04B078FC"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(240-62196227) a rule that, if not adhered to, has the potential to cause serious harm to people</w:t>
            </w:r>
          </w:p>
        </w:tc>
      </w:tr>
      <w:tr w:rsidR="007429E3" w14:paraId="18015E0F" w14:textId="77777777" w:rsidTr="00D92256">
        <w:tc>
          <w:tcPr>
            <w:tcW w:w="4106" w:type="dxa"/>
          </w:tcPr>
          <w:p w14:paraId="08DB0676" w14:textId="011E122C"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Medical Certificate of fitness</w:t>
            </w:r>
          </w:p>
        </w:tc>
        <w:tc>
          <w:tcPr>
            <w:tcW w:w="5387" w:type="dxa"/>
          </w:tcPr>
          <w:p w14:paraId="55938926" w14:textId="79ABE56B"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 xml:space="preserve">(OHS Act) means a certificate valid for one year, issued by an occupational health practitioner, issued in terms of </w:t>
            </w:r>
            <w:r w:rsidRPr="00104D33">
              <w:rPr>
                <w:rFonts w:ascii="Arial" w:eastAsia="PMingLiU" w:hAnsi="Arial" w:cs="Times New Roman"/>
                <w:sz w:val="20"/>
                <w:szCs w:val="20"/>
                <w:lang w:val="en-GB"/>
              </w:rPr>
              <w:lastRenderedPageBreak/>
              <w:t>the regulations, whom shall be registered with the Health Professions Council of South Africa</w:t>
            </w:r>
          </w:p>
        </w:tc>
      </w:tr>
      <w:tr w:rsidR="007429E3" w14:paraId="578FCB1E" w14:textId="77777777" w:rsidTr="00D92256">
        <w:tc>
          <w:tcPr>
            <w:tcW w:w="4106" w:type="dxa"/>
          </w:tcPr>
          <w:p w14:paraId="07822478" w14:textId="528D25FE"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lastRenderedPageBreak/>
              <w:t>Medical surveillance</w:t>
            </w:r>
          </w:p>
        </w:tc>
        <w:tc>
          <w:tcPr>
            <w:tcW w:w="5387" w:type="dxa"/>
          </w:tcPr>
          <w:p w14:paraId="26BDB9DB" w14:textId="0BF76ADA"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planned programme or periodic examination (which may include clinical examinations, biological monitoring, or medical tests) of employees by an occupational health practitioner or, in prescribed cases, by an occupational medicine practitioner</w:t>
            </w:r>
          </w:p>
        </w:tc>
      </w:tr>
      <w:tr w:rsidR="007429E3" w14:paraId="06B55403" w14:textId="77777777" w:rsidTr="00D92256">
        <w:tc>
          <w:tcPr>
            <w:tcW w:w="4106" w:type="dxa"/>
          </w:tcPr>
          <w:p w14:paraId="42701F75" w14:textId="2DCADE0D"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Method statement</w:t>
            </w:r>
          </w:p>
        </w:tc>
        <w:tc>
          <w:tcPr>
            <w:tcW w:w="5387" w:type="dxa"/>
          </w:tcPr>
          <w:p w14:paraId="62739202" w14:textId="5AB55CAE"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written document detailing the key activities to be performed in order to reduce, as reasonably as practicable, the hazards identified in any risk assessment</w:t>
            </w:r>
          </w:p>
        </w:tc>
      </w:tr>
      <w:tr w:rsidR="007429E3" w14:paraId="712BA67D" w14:textId="77777777" w:rsidTr="00D92256">
        <w:tc>
          <w:tcPr>
            <w:tcW w:w="4106" w:type="dxa"/>
          </w:tcPr>
          <w:p w14:paraId="75649F2C" w14:textId="7AB175BF" w:rsidR="007429E3" w:rsidRPr="00104D33" w:rsidRDefault="007429E3" w:rsidP="007429E3">
            <w:pPr>
              <w:pStyle w:val="BodyText"/>
              <w:rPr>
                <w:rFonts w:ascii="Arial" w:eastAsia="PMingLiU" w:hAnsi="Arial" w:cs="Times New Roman"/>
                <w:b/>
                <w:sz w:val="20"/>
                <w:szCs w:val="20"/>
                <w:lang w:val="en-GB"/>
              </w:rPr>
            </w:pPr>
            <w:r w:rsidRPr="00996FE8">
              <w:rPr>
                <w:rFonts w:ascii="Arial" w:eastAsia="PMingLiU" w:hAnsi="Arial" w:cs="Times New Roman"/>
                <w:b/>
                <w:sz w:val="20"/>
                <w:szCs w:val="20"/>
                <w:lang w:val="en-GB"/>
              </w:rPr>
              <w:t>National Enquiries/contracts</w:t>
            </w:r>
          </w:p>
        </w:tc>
        <w:tc>
          <w:tcPr>
            <w:tcW w:w="5387" w:type="dxa"/>
          </w:tcPr>
          <w:p w14:paraId="303B6202" w14:textId="04FF07DE" w:rsidR="007429E3" w:rsidRPr="00104D33" w:rsidRDefault="007429E3" w:rsidP="007429E3">
            <w:pPr>
              <w:pStyle w:val="BodyText"/>
              <w:rPr>
                <w:rFonts w:ascii="Arial" w:eastAsia="PMingLiU" w:hAnsi="Arial" w:cs="Times New Roman"/>
                <w:sz w:val="20"/>
                <w:szCs w:val="20"/>
              </w:rPr>
            </w:pPr>
            <w:r>
              <w:rPr>
                <w:rFonts w:ascii="Arial" w:eastAsia="PMingLiU" w:hAnsi="Arial" w:cs="Times New Roman"/>
                <w:sz w:val="20"/>
                <w:szCs w:val="20"/>
                <w:lang w:val="en-GB"/>
              </w:rPr>
              <w:t>sourcing of services providers/contractors at the divisional level and not at BU level thorough tendering, request for price etc</w:t>
            </w:r>
          </w:p>
        </w:tc>
      </w:tr>
      <w:tr w:rsidR="007429E3" w14:paraId="4244FF9C" w14:textId="77777777" w:rsidTr="00D92256">
        <w:tc>
          <w:tcPr>
            <w:tcW w:w="4106" w:type="dxa"/>
          </w:tcPr>
          <w:p w14:paraId="329EF95B" w14:textId="46DD7D48"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Organisation</w:t>
            </w:r>
          </w:p>
        </w:tc>
        <w:tc>
          <w:tcPr>
            <w:tcW w:w="5387" w:type="dxa"/>
          </w:tcPr>
          <w:p w14:paraId="17D0D9EC" w14:textId="3A1BFE63"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may be defined as a group of individuals (large of small) that is cooperating under the direction of executive leadership in accomplishment of certain common objects</w:t>
            </w:r>
          </w:p>
        </w:tc>
      </w:tr>
      <w:tr w:rsidR="007429E3" w14:paraId="5E535647" w14:textId="77777777" w:rsidTr="00D92256">
        <w:tc>
          <w:tcPr>
            <w:tcW w:w="4106" w:type="dxa"/>
          </w:tcPr>
          <w:p w14:paraId="19F01F65" w14:textId="5EFADD87"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Pre-job meetings</w:t>
            </w:r>
          </w:p>
        </w:tc>
        <w:tc>
          <w:tcPr>
            <w:tcW w:w="5387" w:type="dxa"/>
          </w:tcPr>
          <w:p w14:paraId="2BF12CE0" w14:textId="59115B68"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(34-227) means a meeting that is held prior to the commencement of the day’s work and that is attended by all the relevant employees associated with the work task</w:t>
            </w:r>
          </w:p>
        </w:tc>
      </w:tr>
      <w:tr w:rsidR="007429E3" w14:paraId="136769DA" w14:textId="77777777" w:rsidTr="00D92256">
        <w:tc>
          <w:tcPr>
            <w:tcW w:w="4106" w:type="dxa"/>
          </w:tcPr>
          <w:p w14:paraId="3E21D7E1" w14:textId="09EC9D0B" w:rsidR="007429E3" w:rsidRPr="00104D33" w:rsidRDefault="007429E3" w:rsidP="007429E3">
            <w:pPr>
              <w:pStyle w:val="BodyText"/>
              <w:rPr>
                <w:rFonts w:ascii="Arial" w:eastAsia="PMingLiU" w:hAnsi="Arial" w:cs="Times New Roman"/>
                <w:b/>
                <w:sz w:val="20"/>
                <w:szCs w:val="20"/>
                <w:lang w:val="en-GB"/>
              </w:rPr>
            </w:pPr>
            <w:r w:rsidRPr="00A34BCE">
              <w:rPr>
                <w:rFonts w:ascii="Arial" w:eastAsia="PMingLiU" w:hAnsi="Arial" w:cs="Times New Roman"/>
                <w:b/>
                <w:sz w:val="20"/>
                <w:szCs w:val="20"/>
                <w:lang w:val="en-GB"/>
              </w:rPr>
              <w:t>Main contractor</w:t>
            </w:r>
          </w:p>
        </w:tc>
        <w:tc>
          <w:tcPr>
            <w:tcW w:w="5387" w:type="dxa"/>
          </w:tcPr>
          <w:p w14:paraId="3363B6C5" w14:textId="555176ED"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(In the text of this document) Means an employer, as defined in section 1 of the OHS Act, who intends to tender for or has signed a contract with Eskom for services rendered.</w:t>
            </w:r>
          </w:p>
        </w:tc>
      </w:tr>
      <w:tr w:rsidR="007429E3" w14:paraId="711629B5" w14:textId="77777777" w:rsidTr="00D92256">
        <w:tc>
          <w:tcPr>
            <w:tcW w:w="4106" w:type="dxa"/>
          </w:tcPr>
          <w:p w14:paraId="01549236" w14:textId="314C4A53"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Provincial director</w:t>
            </w:r>
          </w:p>
        </w:tc>
        <w:tc>
          <w:tcPr>
            <w:tcW w:w="5387" w:type="dxa"/>
          </w:tcPr>
          <w:p w14:paraId="2479D612" w14:textId="56CC1F07"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the provincial director as defined in Regulation 1 of the General Administrative Regulations under the Act</w:t>
            </w:r>
          </w:p>
        </w:tc>
      </w:tr>
      <w:tr w:rsidR="007429E3" w14:paraId="50ECCD51" w14:textId="77777777" w:rsidTr="00D92256">
        <w:tc>
          <w:tcPr>
            <w:tcW w:w="4106" w:type="dxa"/>
          </w:tcPr>
          <w:p w14:paraId="7A4B00CB" w14:textId="6FCF3751"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Arial"/>
                <w:b/>
                <w:bCs/>
                <w:sz w:val="20"/>
                <w:szCs w:val="20"/>
                <w:lang w:val="en-GB"/>
              </w:rPr>
              <w:t>Responsible Manager</w:t>
            </w:r>
          </w:p>
        </w:tc>
        <w:tc>
          <w:tcPr>
            <w:tcW w:w="5387" w:type="dxa"/>
          </w:tcPr>
          <w:p w14:paraId="2A6A73E4" w14:textId="7B8A0E37"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Arial"/>
                <w:sz w:val="20"/>
                <w:szCs w:val="20"/>
                <w:lang w:val="en-GB"/>
              </w:rPr>
              <w:t>Is a Manager of a department, section or operating/business unit who has been appointed as part of the Eskom delegation of authority process with the aim to assist the applicable 16(2) assigned person in executing his/her duties in terms of the Occupational Health and Safety Act</w:t>
            </w:r>
          </w:p>
        </w:tc>
      </w:tr>
      <w:tr w:rsidR="007429E3" w14:paraId="146AB267" w14:textId="77777777" w:rsidTr="00D92256">
        <w:tc>
          <w:tcPr>
            <w:tcW w:w="4106" w:type="dxa"/>
          </w:tcPr>
          <w:p w14:paraId="278D6DF3" w14:textId="7A50547B"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Risk assessment</w:t>
            </w:r>
          </w:p>
        </w:tc>
        <w:tc>
          <w:tcPr>
            <w:tcW w:w="5387" w:type="dxa"/>
          </w:tcPr>
          <w:p w14:paraId="77BFCEBA" w14:textId="76C5E04D"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a programme to determine any risk associated with any hazard at a construction site in order to identify the steps needed to be taken to remove, reduce, or control such hazard.</w:t>
            </w:r>
          </w:p>
        </w:tc>
      </w:tr>
      <w:tr w:rsidR="007429E3" w14:paraId="7C9A331F" w14:textId="77777777" w:rsidTr="00D92256">
        <w:tc>
          <w:tcPr>
            <w:tcW w:w="4106" w:type="dxa"/>
          </w:tcPr>
          <w:p w14:paraId="5C4AE492" w14:textId="203AE049"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Site</w:t>
            </w:r>
          </w:p>
        </w:tc>
        <w:tc>
          <w:tcPr>
            <w:tcW w:w="5387" w:type="dxa"/>
          </w:tcPr>
          <w:p w14:paraId="402F95FF" w14:textId="0DBB232B"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 xml:space="preserve">(34-228) means an Eskom department, unit, complex, building, specific project, work site, or the site where agents, clients, </w:t>
            </w:r>
            <w:r>
              <w:rPr>
                <w:rFonts w:ascii="Arial" w:eastAsia="PMingLiU" w:hAnsi="Arial" w:cs="Times New Roman"/>
                <w:sz w:val="20"/>
                <w:szCs w:val="20"/>
                <w:lang w:val="en-GB"/>
              </w:rPr>
              <w:t>Main</w:t>
            </w:r>
            <w:r w:rsidRPr="00104D33">
              <w:rPr>
                <w:rFonts w:ascii="Arial" w:eastAsia="PMingLiU" w:hAnsi="Arial" w:cs="Times New Roman"/>
                <w:sz w:val="20"/>
                <w:szCs w:val="20"/>
                <w:lang w:val="en-GB"/>
              </w:rPr>
              <w:t xml:space="preserve"> contractors, contractors, suppliers, vendors, and service providers provide a service to Eskom, directly or indirectly</w:t>
            </w:r>
          </w:p>
        </w:tc>
      </w:tr>
      <w:tr w:rsidR="007429E3" w14:paraId="03F46773" w14:textId="77777777" w:rsidTr="00D92256">
        <w:tc>
          <w:tcPr>
            <w:tcW w:w="4106" w:type="dxa"/>
          </w:tcPr>
          <w:p w14:paraId="42A82426" w14:textId="5F40E982"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Service provider</w:t>
            </w:r>
          </w:p>
        </w:tc>
        <w:tc>
          <w:tcPr>
            <w:tcW w:w="5387" w:type="dxa"/>
          </w:tcPr>
          <w:p w14:paraId="477F9142" w14:textId="584B059A"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any private person or legal entity that provides any service(s) to Eskom for compensation</w:t>
            </w:r>
          </w:p>
        </w:tc>
      </w:tr>
      <w:tr w:rsidR="007429E3" w14:paraId="4E36E4F6" w14:textId="77777777" w:rsidTr="00D92256">
        <w:tc>
          <w:tcPr>
            <w:tcW w:w="4106" w:type="dxa"/>
          </w:tcPr>
          <w:p w14:paraId="0D6A7FB5" w14:textId="5122DBEE" w:rsidR="007429E3" w:rsidRPr="00104D33" w:rsidRDefault="007429E3" w:rsidP="007429E3">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lastRenderedPageBreak/>
              <w:t>Subsidiary</w:t>
            </w:r>
          </w:p>
        </w:tc>
        <w:tc>
          <w:tcPr>
            <w:tcW w:w="5387" w:type="dxa"/>
          </w:tcPr>
          <w:p w14:paraId="49B20A03" w14:textId="415C2462" w:rsidR="007429E3" w:rsidRPr="00104D33" w:rsidRDefault="007429E3" w:rsidP="007429E3">
            <w:pPr>
              <w:pStyle w:val="BodyText"/>
              <w:rPr>
                <w:rFonts w:ascii="Arial" w:eastAsia="PMingLiU" w:hAnsi="Arial" w:cs="Times New Roman"/>
                <w:sz w:val="20"/>
                <w:szCs w:val="20"/>
              </w:rPr>
            </w:pPr>
            <w:r w:rsidRPr="00104D33">
              <w:rPr>
                <w:rFonts w:ascii="Arial" w:eastAsia="PMingLiU" w:hAnsi="Arial" w:cs="Times New Roman"/>
                <w:sz w:val="20"/>
                <w:szCs w:val="20"/>
                <w:lang w:val="en-GB"/>
              </w:rPr>
              <w:t>(32-94) an enterprise controlled by another (called the parent) through the ownership of greater than 50% of its voting stock</w:t>
            </w:r>
          </w:p>
        </w:tc>
      </w:tr>
      <w:tr w:rsidR="009E5251" w14:paraId="276E2B48" w14:textId="77777777" w:rsidTr="00D92256">
        <w:tc>
          <w:tcPr>
            <w:tcW w:w="4106" w:type="dxa"/>
          </w:tcPr>
          <w:p w14:paraId="2AFAA356" w14:textId="7FC50537" w:rsidR="009E5251" w:rsidRPr="00104D33" w:rsidRDefault="009E5251" w:rsidP="009E5251">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Supplier</w:t>
            </w:r>
          </w:p>
        </w:tc>
        <w:tc>
          <w:tcPr>
            <w:tcW w:w="5387" w:type="dxa"/>
          </w:tcPr>
          <w:p w14:paraId="6C58D848" w14:textId="4465FC9A" w:rsidR="009E5251" w:rsidRPr="00104D33" w:rsidRDefault="009E5251" w:rsidP="009E5251">
            <w:pPr>
              <w:pStyle w:val="BodyText"/>
              <w:rPr>
                <w:rFonts w:ascii="Arial" w:eastAsia="PMingLiU" w:hAnsi="Arial" w:cs="Times New Roman"/>
                <w:sz w:val="20"/>
                <w:szCs w:val="20"/>
              </w:rPr>
            </w:pPr>
            <w:r w:rsidRPr="00104D33">
              <w:rPr>
                <w:rFonts w:ascii="Arial" w:eastAsia="PMingLiU" w:hAnsi="Arial" w:cs="Times New Roman"/>
                <w:sz w:val="20"/>
                <w:szCs w:val="20"/>
                <w:lang w:val="en-GB"/>
              </w:rPr>
              <w:t>(32-1034)means a natural or legal person who renders a service and may include the following current or potential supplier vendor, contractor, consultant</w:t>
            </w:r>
          </w:p>
        </w:tc>
      </w:tr>
      <w:tr w:rsidR="009E5251" w14:paraId="377652D6" w14:textId="77777777" w:rsidTr="00D92256">
        <w:tc>
          <w:tcPr>
            <w:tcW w:w="4106" w:type="dxa"/>
          </w:tcPr>
          <w:p w14:paraId="487F3D00" w14:textId="17986FE6" w:rsidR="009E5251" w:rsidRPr="00104D33" w:rsidRDefault="009E5251" w:rsidP="009E5251">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Task</w:t>
            </w:r>
          </w:p>
        </w:tc>
        <w:tc>
          <w:tcPr>
            <w:tcW w:w="5387" w:type="dxa"/>
          </w:tcPr>
          <w:p w14:paraId="54540CA7" w14:textId="4E0976C3" w:rsidR="009E5251" w:rsidRPr="00104D33" w:rsidRDefault="009E5251" w:rsidP="009E5251">
            <w:pPr>
              <w:pStyle w:val="BodyText"/>
              <w:rPr>
                <w:rFonts w:ascii="Arial" w:eastAsia="PMingLiU" w:hAnsi="Arial" w:cs="Times New Roman"/>
                <w:sz w:val="20"/>
                <w:szCs w:val="20"/>
              </w:rPr>
            </w:pPr>
            <w:r w:rsidRPr="00104D33">
              <w:rPr>
                <w:rFonts w:ascii="Arial" w:eastAsia="PMingLiU" w:hAnsi="Arial" w:cs="Times New Roman"/>
                <w:sz w:val="20"/>
                <w:szCs w:val="20"/>
                <w:lang w:val="en-GB"/>
              </w:rPr>
              <w:t>(34-227) a segment of work that requires a set of specific and distinct actions for its completion</w:t>
            </w:r>
          </w:p>
        </w:tc>
      </w:tr>
      <w:tr w:rsidR="009E5251" w14:paraId="18BD5691" w14:textId="77777777" w:rsidTr="00D92256">
        <w:tc>
          <w:tcPr>
            <w:tcW w:w="4106" w:type="dxa"/>
          </w:tcPr>
          <w:p w14:paraId="5154B25C" w14:textId="5C1DF71F" w:rsidR="009E5251" w:rsidRPr="00104D33" w:rsidRDefault="009E5251" w:rsidP="009E5251">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Toolbox talks</w:t>
            </w:r>
          </w:p>
        </w:tc>
        <w:tc>
          <w:tcPr>
            <w:tcW w:w="5387" w:type="dxa"/>
          </w:tcPr>
          <w:p w14:paraId="394B4C5D" w14:textId="049E49C4" w:rsidR="009E5251" w:rsidRPr="00104D33" w:rsidRDefault="009E5251" w:rsidP="009E5251">
            <w:pPr>
              <w:pStyle w:val="BodyText"/>
              <w:rPr>
                <w:rFonts w:ascii="Arial" w:eastAsia="PMingLiU" w:hAnsi="Arial" w:cs="Times New Roman"/>
                <w:sz w:val="20"/>
                <w:szCs w:val="20"/>
              </w:rPr>
            </w:pPr>
            <w:r w:rsidRPr="00104D33">
              <w:rPr>
                <w:rFonts w:ascii="Arial" w:eastAsia="PMingLiU" w:hAnsi="Arial" w:cs="Times New Roman"/>
                <w:sz w:val="20"/>
                <w:szCs w:val="20"/>
                <w:lang w:val="en-GB"/>
              </w:rPr>
              <w:t>(34-227) where the team leader, after conducting pre-task planning, shares all the tasks at hand and discusses task allocation, the identified risks, and the control measures with all his/her team members on site before commencing a specific task and documenting the agreed strategy.  (This shall be done to ensure common understanding of the tasks, risks, and control measures required.)</w:t>
            </w:r>
          </w:p>
        </w:tc>
      </w:tr>
      <w:tr w:rsidR="009E5251" w14:paraId="753A3EF7" w14:textId="77777777" w:rsidTr="00D92256">
        <w:tc>
          <w:tcPr>
            <w:tcW w:w="4106" w:type="dxa"/>
          </w:tcPr>
          <w:p w14:paraId="32AEB6CB" w14:textId="47808E17" w:rsidR="009E5251" w:rsidRPr="00104D33" w:rsidRDefault="009E5251" w:rsidP="009E5251">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The Act</w:t>
            </w:r>
          </w:p>
        </w:tc>
        <w:tc>
          <w:tcPr>
            <w:tcW w:w="5387" w:type="dxa"/>
          </w:tcPr>
          <w:p w14:paraId="73A75379" w14:textId="29D7D070" w:rsidR="009E5251" w:rsidRPr="00104D33" w:rsidRDefault="009E5251" w:rsidP="009E5251">
            <w:pPr>
              <w:pStyle w:val="BodyText"/>
              <w:rPr>
                <w:rFonts w:ascii="Arial" w:eastAsia="PMingLiU" w:hAnsi="Arial" w:cs="Times New Roman"/>
                <w:sz w:val="20"/>
                <w:szCs w:val="20"/>
              </w:rPr>
            </w:pPr>
            <w:r w:rsidRPr="00104D33">
              <w:rPr>
                <w:rFonts w:ascii="Arial" w:eastAsia="PMingLiU" w:hAnsi="Arial" w:cs="Times New Roman"/>
                <w:sz w:val="20"/>
                <w:szCs w:val="20"/>
                <w:lang w:val="en-GB"/>
              </w:rPr>
              <w:t>(OHS Act) means the Occupational Health and Safety Act No. 85 of 1993, as amended, and the Regulations thereto</w:t>
            </w:r>
          </w:p>
        </w:tc>
      </w:tr>
      <w:tr w:rsidR="009E5251" w14:paraId="10025F97" w14:textId="77777777" w:rsidTr="00D92256">
        <w:tc>
          <w:tcPr>
            <w:tcW w:w="4106" w:type="dxa"/>
          </w:tcPr>
          <w:p w14:paraId="568E8D3B" w14:textId="5764287C" w:rsidR="009E5251" w:rsidRPr="00104D33" w:rsidRDefault="009E5251" w:rsidP="009E5251">
            <w:pPr>
              <w:pStyle w:val="BodyText"/>
              <w:rPr>
                <w:rFonts w:ascii="Arial" w:eastAsia="PMingLiU" w:hAnsi="Arial" w:cs="Times New Roman"/>
                <w:b/>
                <w:sz w:val="20"/>
                <w:szCs w:val="20"/>
                <w:lang w:val="en-GB"/>
              </w:rPr>
            </w:pPr>
            <w:r w:rsidRPr="00104D33">
              <w:rPr>
                <w:rFonts w:ascii="Arial" w:eastAsia="PMingLiU" w:hAnsi="Arial" w:cs="Times New Roman"/>
                <w:b/>
                <w:sz w:val="20"/>
                <w:szCs w:val="20"/>
                <w:lang w:val="en-GB"/>
              </w:rPr>
              <w:t>Visitor</w:t>
            </w:r>
          </w:p>
        </w:tc>
        <w:tc>
          <w:tcPr>
            <w:tcW w:w="5387" w:type="dxa"/>
          </w:tcPr>
          <w:p w14:paraId="35CCE1E2" w14:textId="3872080C" w:rsidR="009E5251" w:rsidRPr="00104D33" w:rsidRDefault="009E5251" w:rsidP="009E5251">
            <w:pPr>
              <w:pStyle w:val="BodyText"/>
              <w:rPr>
                <w:rFonts w:ascii="Arial" w:eastAsia="PMingLiU" w:hAnsi="Arial" w:cs="Times New Roman"/>
                <w:sz w:val="20"/>
                <w:szCs w:val="20"/>
              </w:rPr>
            </w:pPr>
            <w:r w:rsidRPr="00104D33">
              <w:rPr>
                <w:rFonts w:ascii="Arial" w:eastAsia="PMingLiU" w:hAnsi="Arial" w:cs="Times New Roman"/>
                <w:sz w:val="20"/>
                <w:szCs w:val="20"/>
                <w:lang w:val="en-GB"/>
              </w:rPr>
              <w:t>any person visiting a workplace with the knowledge of, or under the supervision of, an employer.</w:t>
            </w:r>
          </w:p>
        </w:tc>
      </w:tr>
    </w:tbl>
    <w:p w14:paraId="2CDAC110"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Cs w:val="20"/>
          <w:lang w:val="en-GB"/>
        </w:rPr>
      </w:pPr>
    </w:p>
    <w:p w14:paraId="39139E13" w14:textId="2DB8AC69" w:rsidR="00104D33" w:rsidRPr="00104D33" w:rsidRDefault="00294BED" w:rsidP="00294BED">
      <w:pPr>
        <w:pStyle w:val="Heading2"/>
      </w:pPr>
      <w:bookmarkStart w:id="25" w:name="_Toc438202493"/>
      <w:bookmarkStart w:id="26" w:name="_Toc232155913"/>
      <w:r>
        <w:t xml:space="preserve">2.4 </w:t>
      </w:r>
      <w:r w:rsidR="00104D33" w:rsidRPr="00104D33">
        <w:t>Abbreviations</w:t>
      </w:r>
      <w:bookmarkEnd w:id="25"/>
      <w:bookmarkEnd w:id="26"/>
    </w:p>
    <w:tbl>
      <w:tblPr>
        <w:tblW w:w="9516" w:type="dxa"/>
        <w:tblInd w:w="1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263"/>
        <w:gridCol w:w="7253"/>
      </w:tblGrid>
      <w:tr w:rsidR="00104D33" w:rsidRPr="00104D33" w14:paraId="3D846679" w14:textId="77777777" w:rsidTr="00C25926">
        <w:trPr>
          <w:tblHeader/>
        </w:trPr>
        <w:tc>
          <w:tcPr>
            <w:tcW w:w="2263" w:type="dxa"/>
          </w:tcPr>
          <w:p w14:paraId="40A412F9"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Bold" w:eastAsia="PMingLiU" w:hAnsi="Arial Bold" w:cs="Arial"/>
                <w:b/>
                <w:sz w:val="20"/>
                <w:szCs w:val="20"/>
                <w:lang w:val="en-GB"/>
              </w:rPr>
            </w:pPr>
            <w:r w:rsidRPr="00104D33">
              <w:rPr>
                <w:rFonts w:ascii="Arial Bold" w:eastAsia="PMingLiU" w:hAnsi="Arial Bold" w:cs="Arial"/>
                <w:b/>
                <w:sz w:val="20"/>
                <w:szCs w:val="20"/>
                <w:lang w:val="en-GB"/>
              </w:rPr>
              <w:t>Abbreviation</w:t>
            </w:r>
          </w:p>
        </w:tc>
        <w:tc>
          <w:tcPr>
            <w:tcW w:w="7253" w:type="dxa"/>
          </w:tcPr>
          <w:p w14:paraId="7178ACA7"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Bold" w:eastAsia="PMingLiU" w:hAnsi="Arial Bold" w:cs="Arial"/>
                <w:b/>
                <w:sz w:val="20"/>
                <w:szCs w:val="20"/>
                <w:lang w:val="en-GB"/>
              </w:rPr>
            </w:pPr>
            <w:r w:rsidRPr="00104D33">
              <w:rPr>
                <w:rFonts w:ascii="Arial Bold" w:eastAsia="PMingLiU" w:hAnsi="Arial Bold" w:cs="Arial"/>
                <w:b/>
                <w:sz w:val="20"/>
                <w:szCs w:val="20"/>
                <w:lang w:val="en-GB"/>
              </w:rPr>
              <w:t>Description</w:t>
            </w:r>
          </w:p>
        </w:tc>
      </w:tr>
      <w:tr w:rsidR="00A9156F" w:rsidRPr="00104D33" w14:paraId="33E250FC" w14:textId="77777777" w:rsidTr="00C25926">
        <w:tc>
          <w:tcPr>
            <w:tcW w:w="2263" w:type="dxa"/>
          </w:tcPr>
          <w:p w14:paraId="372F24D9" w14:textId="77777777" w:rsidR="00A9156F" w:rsidRPr="00EA341F" w:rsidRDefault="00A9156F" w:rsidP="00824A67">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bCs/>
                <w:sz w:val="20"/>
                <w:szCs w:val="20"/>
                <w:lang w:val="en-GB"/>
              </w:rPr>
            </w:pPr>
            <w:r w:rsidRPr="00EA341F">
              <w:rPr>
                <w:rFonts w:ascii="Arial" w:hAnsi="Arial" w:cs="Arial"/>
                <w:b/>
                <w:bCs/>
                <w:sz w:val="20"/>
                <w:szCs w:val="20"/>
              </w:rPr>
              <w:t xml:space="preserve">AIA </w:t>
            </w:r>
          </w:p>
        </w:tc>
        <w:tc>
          <w:tcPr>
            <w:tcW w:w="7253" w:type="dxa"/>
          </w:tcPr>
          <w:p w14:paraId="26A570BA" w14:textId="77777777" w:rsidR="00A9156F" w:rsidRPr="00EA341F" w:rsidRDefault="00A9156F" w:rsidP="00824A67">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hAnsi="Arial" w:cs="Arial"/>
                <w:sz w:val="20"/>
                <w:szCs w:val="20"/>
              </w:rPr>
              <w:t>Approved Inspection Authority</w:t>
            </w:r>
          </w:p>
        </w:tc>
      </w:tr>
      <w:tr w:rsidR="00A9156F" w:rsidRPr="00104D33" w14:paraId="5650308C" w14:textId="77777777" w:rsidTr="00C25926">
        <w:tc>
          <w:tcPr>
            <w:tcW w:w="2263" w:type="dxa"/>
          </w:tcPr>
          <w:p w14:paraId="0C499CFB"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BU</w:t>
            </w:r>
          </w:p>
        </w:tc>
        <w:tc>
          <w:tcPr>
            <w:tcW w:w="7253" w:type="dxa"/>
          </w:tcPr>
          <w:p w14:paraId="7F17FCF5"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Business Unit</w:t>
            </w:r>
          </w:p>
        </w:tc>
      </w:tr>
      <w:tr w:rsidR="00A9156F" w:rsidRPr="00104D33" w14:paraId="4241C4EE" w14:textId="77777777" w:rsidTr="00C25926">
        <w:tc>
          <w:tcPr>
            <w:tcW w:w="2263" w:type="dxa"/>
          </w:tcPr>
          <w:p w14:paraId="5D635A47"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CE</w:t>
            </w:r>
          </w:p>
        </w:tc>
        <w:tc>
          <w:tcPr>
            <w:tcW w:w="7253" w:type="dxa"/>
          </w:tcPr>
          <w:p w14:paraId="478B3374"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Chief Executive</w:t>
            </w:r>
          </w:p>
        </w:tc>
      </w:tr>
      <w:tr w:rsidR="00A9156F" w:rsidRPr="00104D33" w14:paraId="506B47D9" w14:textId="77777777" w:rsidTr="00C25926">
        <w:tc>
          <w:tcPr>
            <w:tcW w:w="2263" w:type="dxa"/>
          </w:tcPr>
          <w:p w14:paraId="702CA57E" w14:textId="77777777" w:rsidR="00A9156F" w:rsidRPr="00104D33" w:rsidRDefault="00A9156F"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COID Act</w:t>
            </w:r>
          </w:p>
        </w:tc>
        <w:tc>
          <w:tcPr>
            <w:tcW w:w="7253" w:type="dxa"/>
          </w:tcPr>
          <w:p w14:paraId="7BD5B41A"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Compensation for Occupational Injuries and Diseases Act</w:t>
            </w:r>
          </w:p>
        </w:tc>
      </w:tr>
      <w:tr w:rsidR="00A9156F" w:rsidRPr="00104D33" w14:paraId="54C040DE" w14:textId="77777777" w:rsidTr="00C25926">
        <w:tc>
          <w:tcPr>
            <w:tcW w:w="2263" w:type="dxa"/>
          </w:tcPr>
          <w:p w14:paraId="3EB03A28"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D</w:t>
            </w:r>
            <w:r>
              <w:rPr>
                <w:rFonts w:ascii="Arial" w:eastAsia="PMingLiU" w:hAnsi="Arial" w:cs="Arial"/>
                <w:b/>
                <w:sz w:val="20"/>
                <w:szCs w:val="20"/>
                <w:lang w:val="en-GB"/>
              </w:rPr>
              <w:t>E</w:t>
            </w:r>
            <w:r w:rsidRPr="00104D33">
              <w:rPr>
                <w:rFonts w:ascii="Arial" w:eastAsia="PMingLiU" w:hAnsi="Arial" w:cs="Arial"/>
                <w:b/>
                <w:sz w:val="20"/>
                <w:szCs w:val="20"/>
                <w:lang w:val="en-GB"/>
              </w:rPr>
              <w:t>L</w:t>
            </w:r>
          </w:p>
        </w:tc>
        <w:tc>
          <w:tcPr>
            <w:tcW w:w="7253" w:type="dxa"/>
          </w:tcPr>
          <w:p w14:paraId="09B3E0B5" w14:textId="77777777" w:rsidR="00A9156F" w:rsidRPr="00104D33" w:rsidRDefault="00A9156F" w:rsidP="00104D33">
            <w:pPr>
              <w:autoSpaceDE w:val="0"/>
              <w:autoSpaceDN w:val="0"/>
              <w:adjustRightInd w:val="0"/>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val="en-GB"/>
              </w:rPr>
              <w:t>Department of</w:t>
            </w:r>
            <w:r>
              <w:rPr>
                <w:rFonts w:ascii="Arial" w:eastAsia="PMingLiU" w:hAnsi="Arial" w:cs="Arial"/>
                <w:sz w:val="20"/>
                <w:szCs w:val="20"/>
                <w:lang w:val="en-GB"/>
              </w:rPr>
              <w:t xml:space="preserve"> Employment and</w:t>
            </w:r>
            <w:r w:rsidRPr="00104D33">
              <w:rPr>
                <w:rFonts w:ascii="Arial" w:eastAsia="PMingLiU" w:hAnsi="Arial" w:cs="Arial"/>
                <w:sz w:val="20"/>
                <w:szCs w:val="20"/>
                <w:lang w:val="en-GB"/>
              </w:rPr>
              <w:t xml:space="preserve"> Labour (</w:t>
            </w:r>
            <w:r w:rsidRPr="00104D33">
              <w:rPr>
                <w:rFonts w:ascii="Arial" w:eastAsia="PMingLiU" w:hAnsi="Arial" w:cs="Arial"/>
                <w:sz w:val="20"/>
                <w:szCs w:val="20"/>
                <w:lang w:eastAsia="zh-TW"/>
              </w:rPr>
              <w:t xml:space="preserve"> Inspection and Enforcement services – Provincial office)</w:t>
            </w:r>
          </w:p>
        </w:tc>
      </w:tr>
      <w:tr w:rsidR="00A9156F" w:rsidRPr="00104D33" w14:paraId="7BD658BA" w14:textId="77777777" w:rsidTr="00C25926">
        <w:tc>
          <w:tcPr>
            <w:tcW w:w="2263" w:type="dxa"/>
          </w:tcPr>
          <w:p w14:paraId="6E855891"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DMR</w:t>
            </w:r>
          </w:p>
        </w:tc>
        <w:tc>
          <w:tcPr>
            <w:tcW w:w="7253" w:type="dxa"/>
          </w:tcPr>
          <w:p w14:paraId="0CA39D4D"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Driven Machinery Regulations</w:t>
            </w:r>
          </w:p>
        </w:tc>
      </w:tr>
      <w:tr w:rsidR="00A9156F" w:rsidRPr="00104D33" w14:paraId="41F1A510" w14:textId="77777777" w:rsidTr="00C25926">
        <w:tc>
          <w:tcPr>
            <w:tcW w:w="2263" w:type="dxa"/>
          </w:tcPr>
          <w:p w14:paraId="6916DBE4"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EAP</w:t>
            </w:r>
          </w:p>
        </w:tc>
        <w:tc>
          <w:tcPr>
            <w:tcW w:w="7253" w:type="dxa"/>
          </w:tcPr>
          <w:p w14:paraId="2CFEB1A4"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Employee Assistance Program</w:t>
            </w:r>
          </w:p>
        </w:tc>
      </w:tr>
      <w:tr w:rsidR="00A9156F" w:rsidRPr="00104D33" w14:paraId="77C52DE6" w14:textId="77777777" w:rsidTr="00C25926">
        <w:tc>
          <w:tcPr>
            <w:tcW w:w="2263" w:type="dxa"/>
          </w:tcPr>
          <w:p w14:paraId="6E563166"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EP</w:t>
            </w:r>
          </w:p>
        </w:tc>
        <w:tc>
          <w:tcPr>
            <w:tcW w:w="7253" w:type="dxa"/>
          </w:tcPr>
          <w:p w14:paraId="7BB2070B"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Emergency Preparedness</w:t>
            </w:r>
          </w:p>
        </w:tc>
      </w:tr>
      <w:tr w:rsidR="00A9156F" w:rsidRPr="00104D33" w14:paraId="710359B4" w14:textId="77777777" w:rsidTr="00C25926">
        <w:tc>
          <w:tcPr>
            <w:tcW w:w="2263" w:type="dxa"/>
          </w:tcPr>
          <w:p w14:paraId="14EAB432"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GAR</w:t>
            </w:r>
          </w:p>
        </w:tc>
        <w:tc>
          <w:tcPr>
            <w:tcW w:w="7253" w:type="dxa"/>
          </w:tcPr>
          <w:p w14:paraId="0B0F9CE9"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General Administrative Regulations</w:t>
            </w:r>
          </w:p>
        </w:tc>
      </w:tr>
      <w:tr w:rsidR="00A9156F" w:rsidRPr="00104D33" w14:paraId="56B9D01F" w14:textId="77777777" w:rsidTr="00C25926">
        <w:tc>
          <w:tcPr>
            <w:tcW w:w="2263" w:type="dxa"/>
          </w:tcPr>
          <w:p w14:paraId="28953E09" w14:textId="77777777" w:rsidR="00A9156F" w:rsidRPr="00EA341F" w:rsidRDefault="00A9156F" w:rsidP="00824A67">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bCs/>
                <w:sz w:val="20"/>
                <w:szCs w:val="20"/>
                <w:lang w:val="en-GB"/>
              </w:rPr>
            </w:pPr>
            <w:r w:rsidRPr="00EA341F">
              <w:rPr>
                <w:rFonts w:ascii="Arial" w:hAnsi="Arial" w:cs="Arial"/>
                <w:b/>
                <w:bCs/>
                <w:sz w:val="20"/>
                <w:szCs w:val="20"/>
              </w:rPr>
              <w:t>GHS</w:t>
            </w:r>
          </w:p>
        </w:tc>
        <w:tc>
          <w:tcPr>
            <w:tcW w:w="7253" w:type="dxa"/>
          </w:tcPr>
          <w:p w14:paraId="0079ABA0" w14:textId="77777777" w:rsidR="00A9156F" w:rsidRPr="00EA341F" w:rsidRDefault="00A9156F" w:rsidP="00824A67">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hAnsi="Arial" w:cs="Arial"/>
                <w:sz w:val="20"/>
                <w:szCs w:val="20"/>
              </w:rPr>
              <w:t>Globally Harmonized System</w:t>
            </w:r>
          </w:p>
        </w:tc>
      </w:tr>
      <w:tr w:rsidR="00A9156F" w:rsidRPr="00104D33" w14:paraId="274F105A" w14:textId="77777777" w:rsidTr="00C25926">
        <w:tc>
          <w:tcPr>
            <w:tcW w:w="2263" w:type="dxa"/>
          </w:tcPr>
          <w:p w14:paraId="31721B8B"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EA341F">
              <w:rPr>
                <w:rFonts w:ascii="Arial" w:eastAsia="PMingLiU" w:hAnsi="Arial" w:cs="Arial"/>
                <w:b/>
                <w:sz w:val="20"/>
                <w:szCs w:val="20"/>
                <w:lang w:val="en-GB"/>
              </w:rPr>
              <w:t>GSR</w:t>
            </w:r>
          </w:p>
        </w:tc>
        <w:tc>
          <w:tcPr>
            <w:tcW w:w="7253" w:type="dxa"/>
          </w:tcPr>
          <w:p w14:paraId="0197601E"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eastAsia="PMingLiU" w:hAnsi="Arial" w:cs="Arial"/>
                <w:sz w:val="20"/>
                <w:szCs w:val="20"/>
                <w:lang w:val="en-GB"/>
              </w:rPr>
              <w:t>General Safety Regulations</w:t>
            </w:r>
          </w:p>
        </w:tc>
      </w:tr>
      <w:tr w:rsidR="00A9156F" w:rsidRPr="00104D33" w14:paraId="2EE05E26" w14:textId="77777777" w:rsidTr="00C25926">
        <w:tc>
          <w:tcPr>
            <w:tcW w:w="2263" w:type="dxa"/>
          </w:tcPr>
          <w:p w14:paraId="1F33220B"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EA341F">
              <w:rPr>
                <w:rFonts w:ascii="Arial" w:eastAsia="PMingLiU" w:hAnsi="Arial" w:cs="Arial"/>
                <w:b/>
                <w:sz w:val="20"/>
                <w:szCs w:val="20"/>
                <w:lang w:val="en-GB"/>
              </w:rPr>
              <w:t>HCA</w:t>
            </w:r>
          </w:p>
        </w:tc>
        <w:tc>
          <w:tcPr>
            <w:tcW w:w="7253" w:type="dxa"/>
          </w:tcPr>
          <w:p w14:paraId="07ADBAB5"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eastAsia="PMingLiU" w:hAnsi="Arial" w:cs="Arial"/>
                <w:sz w:val="20"/>
                <w:szCs w:val="20"/>
                <w:lang w:val="en-GB"/>
              </w:rPr>
              <w:t>Hazardous Chemical Agents</w:t>
            </w:r>
          </w:p>
        </w:tc>
      </w:tr>
      <w:tr w:rsidR="00A9156F" w:rsidRPr="00104D33" w14:paraId="4B9AB2B4" w14:textId="77777777" w:rsidTr="00C25926">
        <w:tc>
          <w:tcPr>
            <w:tcW w:w="2263" w:type="dxa"/>
          </w:tcPr>
          <w:p w14:paraId="7088B653"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EA341F">
              <w:rPr>
                <w:rFonts w:ascii="Arial" w:eastAsia="PMingLiU" w:hAnsi="Arial" w:cs="Arial"/>
                <w:b/>
                <w:sz w:val="20"/>
                <w:szCs w:val="20"/>
                <w:lang w:val="en-GB"/>
              </w:rPr>
              <w:t>LDV</w:t>
            </w:r>
          </w:p>
        </w:tc>
        <w:tc>
          <w:tcPr>
            <w:tcW w:w="7253" w:type="dxa"/>
          </w:tcPr>
          <w:p w14:paraId="47C78088"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eastAsia="PMingLiU" w:hAnsi="Arial" w:cs="Arial"/>
                <w:sz w:val="20"/>
                <w:szCs w:val="20"/>
                <w:lang w:val="en-GB"/>
              </w:rPr>
              <w:t>Light Delivery Vehicle</w:t>
            </w:r>
          </w:p>
        </w:tc>
      </w:tr>
      <w:tr w:rsidR="00A9156F" w:rsidRPr="00104D33" w14:paraId="036D64B8" w14:textId="77777777" w:rsidTr="00C25926">
        <w:tc>
          <w:tcPr>
            <w:tcW w:w="2263" w:type="dxa"/>
            <w:tcBorders>
              <w:top w:val="single" w:sz="8" w:space="0" w:color="auto"/>
              <w:left w:val="single" w:sz="8" w:space="0" w:color="auto"/>
              <w:bottom w:val="single" w:sz="8" w:space="0" w:color="auto"/>
              <w:right w:val="single" w:sz="8" w:space="0" w:color="auto"/>
            </w:tcBorders>
          </w:tcPr>
          <w:p w14:paraId="08C6804E"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LoG</w:t>
            </w:r>
          </w:p>
        </w:tc>
        <w:tc>
          <w:tcPr>
            <w:tcW w:w="7253" w:type="dxa"/>
            <w:tcBorders>
              <w:top w:val="single" w:sz="8" w:space="0" w:color="auto"/>
              <w:left w:val="single" w:sz="8" w:space="0" w:color="auto"/>
              <w:bottom w:val="single" w:sz="8" w:space="0" w:color="auto"/>
              <w:right w:val="single" w:sz="8" w:space="0" w:color="auto"/>
            </w:tcBorders>
          </w:tcPr>
          <w:p w14:paraId="4234ECCE"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rPr>
            </w:pPr>
            <w:r w:rsidRPr="00104D33">
              <w:rPr>
                <w:rFonts w:ascii="Arial" w:eastAsia="PMingLiU" w:hAnsi="Arial" w:cs="Arial"/>
                <w:sz w:val="20"/>
                <w:szCs w:val="20"/>
              </w:rPr>
              <w:t>(COID) Letter of Good Standing</w:t>
            </w:r>
          </w:p>
        </w:tc>
      </w:tr>
      <w:tr w:rsidR="00A9156F" w:rsidRPr="00F66184" w14:paraId="728FEFC9" w14:textId="77777777" w:rsidTr="00C25926">
        <w:tc>
          <w:tcPr>
            <w:tcW w:w="2263" w:type="dxa"/>
          </w:tcPr>
          <w:p w14:paraId="16BD9E12" w14:textId="77777777" w:rsidR="00A9156F" w:rsidRPr="00F66184" w:rsidRDefault="00A9156F" w:rsidP="00F66184">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F66184">
              <w:rPr>
                <w:rFonts w:ascii="Arial" w:eastAsia="PMingLiU" w:hAnsi="Arial" w:cs="Arial"/>
                <w:b/>
                <w:sz w:val="20"/>
                <w:szCs w:val="20"/>
                <w:lang w:val="en-GB"/>
              </w:rPr>
              <w:t>O&amp;M</w:t>
            </w:r>
          </w:p>
        </w:tc>
        <w:tc>
          <w:tcPr>
            <w:tcW w:w="7253" w:type="dxa"/>
          </w:tcPr>
          <w:p w14:paraId="0365C700" w14:textId="77777777" w:rsidR="00A9156F" w:rsidRPr="00A705B8" w:rsidRDefault="00A9156F" w:rsidP="00F66184">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A705B8">
              <w:rPr>
                <w:rFonts w:ascii="Arial" w:eastAsia="PMingLiU" w:hAnsi="Arial" w:cs="Arial"/>
                <w:sz w:val="20"/>
                <w:szCs w:val="20"/>
              </w:rPr>
              <w:t>Operating and Maintenance</w:t>
            </w:r>
          </w:p>
        </w:tc>
      </w:tr>
      <w:tr w:rsidR="00A9156F" w:rsidRPr="00104D33" w14:paraId="01F2DBFC" w14:textId="77777777" w:rsidTr="00C25926">
        <w:tc>
          <w:tcPr>
            <w:tcW w:w="2263" w:type="dxa"/>
          </w:tcPr>
          <w:p w14:paraId="16EEF958"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lastRenderedPageBreak/>
              <w:t>OHS Act</w:t>
            </w:r>
          </w:p>
        </w:tc>
        <w:tc>
          <w:tcPr>
            <w:tcW w:w="7253" w:type="dxa"/>
          </w:tcPr>
          <w:p w14:paraId="68E05A3E"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Occupational Health and Safety Act and Regulations, 85 of 1993</w:t>
            </w:r>
          </w:p>
        </w:tc>
      </w:tr>
      <w:tr w:rsidR="00A9156F" w:rsidRPr="00104D33" w14:paraId="1966A9A1" w14:textId="77777777" w:rsidTr="00C25926">
        <w:tc>
          <w:tcPr>
            <w:tcW w:w="2263" w:type="dxa"/>
          </w:tcPr>
          <w:p w14:paraId="5CEE15C2"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SABS</w:t>
            </w:r>
          </w:p>
        </w:tc>
        <w:tc>
          <w:tcPr>
            <w:tcW w:w="7253" w:type="dxa"/>
          </w:tcPr>
          <w:p w14:paraId="34C58AB2"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rPr>
            </w:pPr>
            <w:r w:rsidRPr="00104D33">
              <w:rPr>
                <w:rFonts w:ascii="Arial" w:eastAsia="PMingLiU" w:hAnsi="Arial" w:cs="Arial"/>
                <w:sz w:val="20"/>
                <w:szCs w:val="20"/>
              </w:rPr>
              <w:t>South African Bureau Standard</w:t>
            </w:r>
          </w:p>
        </w:tc>
      </w:tr>
      <w:tr w:rsidR="00A9156F" w:rsidRPr="00104D33" w14:paraId="289F012A" w14:textId="77777777" w:rsidTr="00C25926">
        <w:tc>
          <w:tcPr>
            <w:tcW w:w="2263" w:type="dxa"/>
          </w:tcPr>
          <w:p w14:paraId="12864C99"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104D33">
              <w:rPr>
                <w:rFonts w:ascii="Arial" w:eastAsia="PMingLiU" w:hAnsi="Arial" w:cs="Arial"/>
                <w:b/>
                <w:sz w:val="20"/>
                <w:szCs w:val="20"/>
                <w:lang w:val="en-GB"/>
              </w:rPr>
              <w:t>SANS</w:t>
            </w:r>
          </w:p>
        </w:tc>
        <w:tc>
          <w:tcPr>
            <w:tcW w:w="7253" w:type="dxa"/>
          </w:tcPr>
          <w:p w14:paraId="45354B85" w14:textId="77777777" w:rsidR="00A9156F" w:rsidRPr="00104D33"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rPr>
            </w:pPr>
            <w:r w:rsidRPr="00104D33">
              <w:rPr>
                <w:rFonts w:ascii="Arial" w:eastAsia="PMingLiU" w:hAnsi="Arial" w:cs="Arial"/>
                <w:sz w:val="20"/>
                <w:szCs w:val="20"/>
              </w:rPr>
              <w:t>South African National Standard</w:t>
            </w:r>
          </w:p>
        </w:tc>
      </w:tr>
      <w:tr w:rsidR="00A9156F" w:rsidRPr="00104D33" w14:paraId="1CFE8F3D" w14:textId="77777777" w:rsidTr="00C25926">
        <w:tc>
          <w:tcPr>
            <w:tcW w:w="2263" w:type="dxa"/>
          </w:tcPr>
          <w:p w14:paraId="76FC658C"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b/>
                <w:sz w:val="20"/>
                <w:szCs w:val="20"/>
                <w:lang w:val="en-GB"/>
              </w:rPr>
            </w:pPr>
            <w:r w:rsidRPr="00EA341F">
              <w:rPr>
                <w:rFonts w:ascii="Arial" w:eastAsia="PMingLiU" w:hAnsi="Arial" w:cs="Arial"/>
                <w:b/>
                <w:sz w:val="20"/>
                <w:szCs w:val="20"/>
                <w:lang w:val="en-GB"/>
              </w:rPr>
              <w:t>SDS</w:t>
            </w:r>
          </w:p>
        </w:tc>
        <w:tc>
          <w:tcPr>
            <w:tcW w:w="7253" w:type="dxa"/>
          </w:tcPr>
          <w:p w14:paraId="4BD09C07" w14:textId="77777777" w:rsidR="00A9156F" w:rsidRPr="00EA341F" w:rsidRDefault="00A9156F" w:rsidP="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A341F">
              <w:rPr>
                <w:rFonts w:ascii="Arial" w:eastAsia="PMingLiU" w:hAnsi="Arial" w:cs="Arial"/>
                <w:sz w:val="20"/>
                <w:szCs w:val="20"/>
                <w:lang w:val="en-GB"/>
              </w:rPr>
              <w:t>Safety Data Sheets</w:t>
            </w:r>
          </w:p>
        </w:tc>
      </w:tr>
    </w:tbl>
    <w:p w14:paraId="66C8FE4F"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color w:val="0000FF"/>
          <w:szCs w:val="20"/>
          <w:lang w:val="en-GB"/>
        </w:rPr>
      </w:pPr>
    </w:p>
    <w:p w14:paraId="47D0FC28" w14:textId="3950BCD3" w:rsidR="00104D33" w:rsidRPr="00104D33" w:rsidRDefault="00294BED" w:rsidP="00294BED">
      <w:pPr>
        <w:pStyle w:val="Heading2"/>
      </w:pPr>
      <w:bookmarkStart w:id="27" w:name="_Toc438202494"/>
      <w:bookmarkStart w:id="28" w:name="_Toc232155914"/>
      <w:r>
        <w:t xml:space="preserve">2.5 </w:t>
      </w:r>
      <w:r w:rsidR="00104D33" w:rsidRPr="00104D33">
        <w:t>Related/Supporting Documents</w:t>
      </w:r>
      <w:bookmarkEnd w:id="27"/>
      <w:bookmarkEnd w:id="28"/>
    </w:p>
    <w:p w14:paraId="6D56A9A0" w14:textId="2DF4F1F9" w:rsidR="002A1103" w:rsidRDefault="0025085E"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bookmarkStart w:id="29" w:name="_Hlk95816367"/>
      <w:r w:rsidRPr="0025085E">
        <w:rPr>
          <w:rFonts w:ascii="Arial" w:eastAsia="PMingLiU" w:hAnsi="Arial" w:cs="Times New Roman"/>
          <w:sz w:val="20"/>
          <w:szCs w:val="20"/>
        </w:rPr>
        <w:t xml:space="preserve">Section 37(2) of the OHS Act requires Eskom to sign an agreement and include it in the </w:t>
      </w:r>
      <w:r>
        <w:rPr>
          <w:rFonts w:ascii="Arial" w:eastAsia="PMingLiU" w:hAnsi="Arial" w:cs="Times New Roman"/>
          <w:sz w:val="20"/>
          <w:szCs w:val="20"/>
        </w:rPr>
        <w:t>OHS</w:t>
      </w:r>
      <w:r w:rsidRPr="0025085E">
        <w:rPr>
          <w:rFonts w:ascii="Arial" w:eastAsia="PMingLiU" w:hAnsi="Arial" w:cs="Times New Roman"/>
          <w:sz w:val="20"/>
          <w:szCs w:val="20"/>
        </w:rPr>
        <w:t xml:space="preserve"> file for evaluation prior to the start of work. </w:t>
      </w:r>
      <w:r>
        <w:rPr>
          <w:rFonts w:ascii="Arial" w:eastAsia="PMingLiU" w:hAnsi="Arial" w:cs="Times New Roman"/>
          <w:sz w:val="20"/>
          <w:szCs w:val="20"/>
        </w:rPr>
        <w:t>OHS d</w:t>
      </w:r>
      <w:r w:rsidRPr="0025085E">
        <w:rPr>
          <w:rFonts w:ascii="Arial" w:eastAsia="PMingLiU" w:hAnsi="Arial" w:cs="Times New Roman"/>
          <w:sz w:val="20"/>
          <w:szCs w:val="20"/>
        </w:rPr>
        <w:t>epartment will issue the 37(2) agreement to the project manager/end user who will facilitate the signing of the document by Eskom and contractor representatives.</w:t>
      </w:r>
    </w:p>
    <w:p w14:paraId="70810706" w14:textId="538B8F6A" w:rsidR="00104D33" w:rsidRPr="00104D33" w:rsidRDefault="00294BED" w:rsidP="00294BED">
      <w:pPr>
        <w:pStyle w:val="Heading1"/>
      </w:pPr>
      <w:bookmarkStart w:id="30" w:name="_Toc438202495"/>
      <w:bookmarkStart w:id="31" w:name="_Toc232155915"/>
      <w:bookmarkEnd w:id="29"/>
      <w:r>
        <w:t xml:space="preserve">3. </w:t>
      </w:r>
      <w:r w:rsidR="00104D33" w:rsidRPr="00104D33">
        <w:t>Document Content</w:t>
      </w:r>
      <w:bookmarkEnd w:id="30"/>
      <w:bookmarkEnd w:id="31"/>
    </w:p>
    <w:p w14:paraId="7F7D5C44" w14:textId="0719A7B6" w:rsidR="00443E6B" w:rsidRDefault="00294BED" w:rsidP="00443E6B">
      <w:pPr>
        <w:pStyle w:val="Heading2"/>
      </w:pPr>
      <w:bookmarkStart w:id="32" w:name="_Toc438202496"/>
      <w:bookmarkStart w:id="33" w:name="_Toc232155916"/>
      <w:r>
        <w:t xml:space="preserve">3.1 </w:t>
      </w:r>
      <w:r w:rsidR="00104D33" w:rsidRPr="00104D33">
        <w:t>SCOPE OF WORK</w:t>
      </w:r>
      <w:bookmarkEnd w:id="32"/>
      <w:bookmarkEnd w:id="33"/>
      <w:r w:rsidR="00104D33" w:rsidRPr="00104D33">
        <w:t xml:space="preserve"> </w:t>
      </w:r>
    </w:p>
    <w:p w14:paraId="30234A70" w14:textId="2A79A85F" w:rsidR="00443E6B" w:rsidRPr="00443E6B" w:rsidRDefault="00A82E87" w:rsidP="00443E6B">
      <w:pPr>
        <w:pStyle w:val="BodyText"/>
        <w:rPr>
          <w:rFonts w:ascii="Arial" w:hAnsi="Arial" w:cs="Arial"/>
          <w:sz w:val="20"/>
          <w:szCs w:val="20"/>
          <w:lang w:val="en-GB"/>
        </w:rPr>
      </w:pPr>
      <w:r w:rsidRPr="00A82E87">
        <w:rPr>
          <w:rFonts w:ascii="Arial" w:hAnsi="Arial" w:cs="Arial"/>
          <w:sz w:val="20"/>
          <w:szCs w:val="20"/>
          <w:lang w:val="en-GB"/>
        </w:rPr>
        <w:t>Conduct correlation, parallel and spot checking on emission PM and gas monitors at Majuba power station as per Eskom’s statutory emissions reporting standard on an as and when required basis over a period of 5 years</w:t>
      </w:r>
      <w:r w:rsidR="00443E6B" w:rsidRPr="00443E6B">
        <w:rPr>
          <w:rFonts w:ascii="Arial" w:hAnsi="Arial" w:cs="Arial"/>
          <w:sz w:val="20"/>
          <w:szCs w:val="20"/>
          <w:lang w:val="en-GB"/>
        </w:rPr>
        <w:t>.</w:t>
      </w:r>
    </w:p>
    <w:p w14:paraId="4C7E341C" w14:textId="55DF1ECA" w:rsidR="00104D33" w:rsidRPr="007A68C8" w:rsidRDefault="00104D33" w:rsidP="007A68C8">
      <w:pPr>
        <w:keepNext/>
        <w:keepLines/>
        <w:tabs>
          <w:tab w:val="left" w:pos="142"/>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line="240" w:lineRule="auto"/>
        <w:ind w:left="142"/>
        <w:outlineLvl w:val="0"/>
        <w:rPr>
          <w:rFonts w:ascii="Arial Bold" w:eastAsia="PMingLiU" w:hAnsi="Arial Bold" w:cs="Times New Roman"/>
          <w:b/>
          <w:bCs/>
          <w:iCs/>
          <w:caps/>
          <w:color w:val="1F497D"/>
          <w:szCs w:val="20"/>
          <w:lang w:val="en-GB"/>
        </w:rPr>
      </w:pPr>
      <w:bookmarkStart w:id="34" w:name="_Toc438202497"/>
      <w:bookmarkStart w:id="35" w:name="_Toc103252310"/>
      <w:bookmarkStart w:id="36" w:name="_Toc232155917"/>
      <w:r w:rsidRPr="007A68C8">
        <w:rPr>
          <w:rFonts w:ascii="Arial Bold" w:eastAsia="PMingLiU" w:hAnsi="Arial Bold" w:cs="Times New Roman" w:hint="eastAsia"/>
          <w:b/>
          <w:color w:val="1F497D"/>
          <w:szCs w:val="18"/>
          <w:lang w:val="en-GB"/>
        </w:rPr>
        <w:t xml:space="preserve">The </w:t>
      </w:r>
      <w:r w:rsidR="00BB6D50" w:rsidRPr="007A68C8">
        <w:rPr>
          <w:rFonts w:ascii="Arial Bold" w:eastAsia="PMingLiU" w:hAnsi="Arial Bold" w:cs="Times New Roman"/>
          <w:b/>
          <w:color w:val="1F497D"/>
          <w:szCs w:val="18"/>
          <w:lang w:val="en-GB"/>
        </w:rPr>
        <w:t xml:space="preserve">detailed </w:t>
      </w:r>
      <w:r w:rsidRPr="007A68C8">
        <w:rPr>
          <w:rFonts w:ascii="Arial Bold" w:eastAsia="PMingLiU" w:hAnsi="Arial Bold" w:cs="Times New Roman" w:hint="eastAsia"/>
          <w:b/>
          <w:color w:val="1F497D"/>
          <w:szCs w:val="18"/>
          <w:lang w:val="en-GB"/>
        </w:rPr>
        <w:t>scope of work for this project must be listed here</w:t>
      </w:r>
      <w:bookmarkEnd w:id="34"/>
      <w:bookmarkEnd w:id="35"/>
      <w:bookmarkEnd w:id="36"/>
    </w:p>
    <w:p w14:paraId="20A2049E" w14:textId="77777777" w:rsidR="00104D33" w:rsidRPr="00104D33" w:rsidRDefault="00104D33" w:rsidP="00104D33">
      <w:pPr>
        <w:spacing w:after="0" w:line="240" w:lineRule="auto"/>
        <w:rPr>
          <w:rFonts w:ascii="Arial" w:eastAsia="PMingLiU" w:hAnsi="Arial" w:cs="Arial"/>
          <w:bCs/>
          <w:iCs/>
          <w:lang w:val="en-GB"/>
        </w:rPr>
      </w:pPr>
      <w:r w:rsidRPr="00104D33">
        <w:rPr>
          <w:rFonts w:ascii="Arial" w:eastAsia="PMingLiU" w:hAnsi="Arial" w:cs="Arial"/>
          <w:sz w:val="20"/>
          <w:szCs w:val="20"/>
          <w:lang w:val="en-GB"/>
        </w:rPr>
        <w:t xml:space="preserve">      </w:t>
      </w:r>
    </w:p>
    <w:p w14:paraId="0297F133" w14:textId="6AA3145C" w:rsidR="00104D33" w:rsidRPr="00104D33" w:rsidRDefault="00104D33" w:rsidP="0024254F">
      <w:pPr>
        <w:spacing w:after="0" w:line="240" w:lineRule="auto"/>
        <w:jc w:val="both"/>
        <w:rPr>
          <w:rFonts w:ascii="Arial" w:eastAsia="PMingLiU" w:hAnsi="Arial" w:cs="Arial"/>
          <w:bCs/>
          <w:iCs/>
          <w:sz w:val="20"/>
          <w:szCs w:val="20"/>
          <w:lang w:val="en-GB"/>
        </w:rPr>
      </w:pPr>
      <w:bookmarkStart w:id="37" w:name="_Hlk95817356"/>
      <w:r w:rsidRPr="00104D33">
        <w:rPr>
          <w:rFonts w:ascii="Arial" w:eastAsia="PMingLiU" w:hAnsi="Arial" w:cs="Arial"/>
          <w:bCs/>
          <w:iCs/>
          <w:sz w:val="20"/>
          <w:szCs w:val="20"/>
          <w:lang w:val="en-GB"/>
        </w:rPr>
        <w:t xml:space="preserve">A copy of the scope of work must be retained by the contractor. </w:t>
      </w:r>
    </w:p>
    <w:p w14:paraId="1A0CF62A" w14:textId="13041489" w:rsidR="00104D33" w:rsidRPr="00AF511D" w:rsidRDefault="00104D33" w:rsidP="0024254F">
      <w:pPr>
        <w:spacing w:after="0" w:line="240" w:lineRule="auto"/>
        <w:jc w:val="both"/>
        <w:rPr>
          <w:rFonts w:ascii="Arial" w:eastAsia="PMingLiU" w:hAnsi="Arial" w:cs="Arial"/>
          <w:bCs/>
          <w:iCs/>
          <w:color w:val="FF0000"/>
          <w:sz w:val="20"/>
          <w:szCs w:val="20"/>
          <w:lang w:val="en-GB"/>
        </w:rPr>
      </w:pPr>
      <w:r w:rsidRPr="00104D33">
        <w:rPr>
          <w:rFonts w:ascii="Arial" w:eastAsia="PMingLiU" w:hAnsi="Arial" w:cs="Arial"/>
          <w:b/>
          <w:bCs/>
          <w:iCs/>
          <w:sz w:val="20"/>
          <w:szCs w:val="20"/>
          <w:lang w:val="en-GB"/>
        </w:rPr>
        <w:t>Note</w:t>
      </w:r>
      <w:r w:rsidRPr="00104D33">
        <w:rPr>
          <w:rFonts w:ascii="Arial" w:eastAsia="PMingLiU" w:hAnsi="Arial" w:cs="Arial"/>
          <w:bCs/>
          <w:iCs/>
          <w:sz w:val="20"/>
          <w:szCs w:val="20"/>
          <w:lang w:val="en-GB"/>
        </w:rPr>
        <w:t>: The contractor who will be awarded this contract will be known as the</w:t>
      </w:r>
      <w:r w:rsidRPr="00A905FD">
        <w:rPr>
          <w:rFonts w:ascii="Arial" w:eastAsia="PMingLiU" w:hAnsi="Arial" w:cs="Arial"/>
          <w:bCs/>
          <w:iCs/>
          <w:sz w:val="20"/>
          <w:szCs w:val="20"/>
          <w:lang w:val="en-GB"/>
        </w:rPr>
        <w:t xml:space="preserve"> </w:t>
      </w:r>
      <w:r w:rsidRPr="00A905FD">
        <w:rPr>
          <w:rFonts w:ascii="Arial" w:eastAsia="PMingLiU" w:hAnsi="Arial" w:cs="Arial"/>
          <w:b/>
          <w:iCs/>
          <w:sz w:val="20"/>
          <w:szCs w:val="20"/>
          <w:lang w:val="en-GB"/>
        </w:rPr>
        <w:t>“</w:t>
      </w:r>
      <w:r w:rsidR="00A905FD" w:rsidRPr="00A905FD">
        <w:rPr>
          <w:rFonts w:ascii="Arial" w:eastAsia="PMingLiU" w:hAnsi="Arial" w:cs="Arial"/>
          <w:b/>
          <w:iCs/>
          <w:sz w:val="20"/>
          <w:szCs w:val="20"/>
          <w:lang w:val="en-GB"/>
        </w:rPr>
        <w:t>Main contractor</w:t>
      </w:r>
      <w:r w:rsidRPr="00A905FD">
        <w:rPr>
          <w:rFonts w:ascii="Arial" w:eastAsia="PMingLiU" w:hAnsi="Arial" w:cs="Arial"/>
          <w:b/>
          <w:iCs/>
          <w:sz w:val="20"/>
          <w:szCs w:val="20"/>
          <w:lang w:val="en-GB"/>
        </w:rPr>
        <w:t>”</w:t>
      </w:r>
      <w:r w:rsidRPr="00A905FD">
        <w:rPr>
          <w:rFonts w:ascii="Arial" w:eastAsia="PMingLiU" w:hAnsi="Arial" w:cs="Arial"/>
          <w:bCs/>
          <w:iCs/>
          <w:sz w:val="20"/>
          <w:szCs w:val="20"/>
          <w:lang w:val="en-GB"/>
        </w:rPr>
        <w:t xml:space="preserve"> and any contractor appointed by the </w:t>
      </w:r>
      <w:r w:rsidR="00503947">
        <w:rPr>
          <w:rFonts w:ascii="Arial" w:eastAsia="PMingLiU" w:hAnsi="Arial" w:cs="Arial"/>
          <w:bCs/>
          <w:iCs/>
          <w:sz w:val="20"/>
          <w:szCs w:val="20"/>
          <w:lang w:val="en-GB"/>
        </w:rPr>
        <w:t>Main</w:t>
      </w:r>
      <w:r w:rsidRPr="00A905FD">
        <w:rPr>
          <w:rFonts w:ascii="Arial" w:eastAsia="PMingLiU" w:hAnsi="Arial" w:cs="Arial"/>
          <w:bCs/>
          <w:iCs/>
          <w:sz w:val="20"/>
          <w:szCs w:val="20"/>
          <w:lang w:val="en-GB"/>
        </w:rPr>
        <w:t xml:space="preserve"> contractor will be known as the </w:t>
      </w:r>
      <w:r w:rsidRPr="00A905FD">
        <w:rPr>
          <w:rFonts w:ascii="Arial" w:eastAsia="PMingLiU" w:hAnsi="Arial" w:cs="Arial"/>
          <w:b/>
          <w:iCs/>
          <w:sz w:val="20"/>
          <w:szCs w:val="20"/>
          <w:lang w:val="en-GB"/>
        </w:rPr>
        <w:t>“</w:t>
      </w:r>
      <w:r w:rsidR="00A905FD" w:rsidRPr="00A905FD">
        <w:rPr>
          <w:rFonts w:ascii="Arial" w:eastAsia="PMingLiU" w:hAnsi="Arial" w:cs="Arial"/>
          <w:b/>
          <w:iCs/>
          <w:sz w:val="20"/>
          <w:szCs w:val="20"/>
          <w:lang w:val="en-GB"/>
        </w:rPr>
        <w:t>Appointed contractor</w:t>
      </w:r>
      <w:r w:rsidR="00FC6D26" w:rsidRPr="00A905FD">
        <w:rPr>
          <w:rFonts w:ascii="Arial" w:eastAsia="PMingLiU" w:hAnsi="Arial" w:cs="Arial"/>
          <w:b/>
          <w:iCs/>
          <w:sz w:val="20"/>
          <w:szCs w:val="20"/>
          <w:lang w:val="en-GB"/>
        </w:rPr>
        <w:t>"</w:t>
      </w:r>
    </w:p>
    <w:p w14:paraId="7E4C6B6B" w14:textId="2AEDC5DB" w:rsidR="00104D33" w:rsidRPr="00294BED" w:rsidRDefault="00294BED" w:rsidP="00294BED">
      <w:pPr>
        <w:pStyle w:val="Heading2"/>
      </w:pPr>
      <w:bookmarkStart w:id="38" w:name="_Toc438202498"/>
      <w:bookmarkStart w:id="39" w:name="_Toc232155918"/>
      <w:bookmarkEnd w:id="37"/>
      <w:r>
        <w:t xml:space="preserve">3.2 </w:t>
      </w:r>
      <w:r w:rsidR="00104D33" w:rsidRPr="00294BED">
        <w:t>LEGAL COMPLIANCE</w:t>
      </w:r>
      <w:bookmarkEnd w:id="38"/>
      <w:bookmarkEnd w:id="39"/>
      <w:r w:rsidR="00104D33" w:rsidRPr="00294BED">
        <w:t xml:space="preserve"> </w:t>
      </w:r>
    </w:p>
    <w:p w14:paraId="54C1E79F" w14:textId="651400B3" w:rsidR="00104D33" w:rsidRPr="00104D33" w:rsidRDefault="00294BED" w:rsidP="00294BED">
      <w:pPr>
        <w:pStyle w:val="Heading3"/>
        <w:ind w:left="0"/>
      </w:pPr>
      <w:bookmarkStart w:id="40" w:name="_Toc232155919"/>
      <w:r>
        <w:t xml:space="preserve">3.2.1 </w:t>
      </w:r>
      <w:r w:rsidR="00104D33" w:rsidRPr="00104D33">
        <w:t>Section 37(2) (Legal) Agreement</w:t>
      </w:r>
      <w:bookmarkEnd w:id="40"/>
      <w:r w:rsidR="00104D33" w:rsidRPr="00104D33">
        <w:t xml:space="preserve"> </w:t>
      </w:r>
    </w:p>
    <w:p w14:paraId="063325BC" w14:textId="2774CDBB" w:rsidR="0025085E" w:rsidRPr="000E2EE2" w:rsidRDefault="0025085E"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bookmarkStart w:id="41" w:name="_Hlk95816940"/>
      <w:r w:rsidRPr="000E2EE2">
        <w:rPr>
          <w:rFonts w:ascii="Arial" w:hAnsi="Arial" w:cs="Arial"/>
          <w:sz w:val="20"/>
          <w:szCs w:val="20"/>
        </w:rPr>
        <w:t xml:space="preserve">A section 37(2) agreement must be signed between Eskom and the </w:t>
      </w:r>
      <w:r w:rsidR="00A905FD" w:rsidRPr="000E2EE2">
        <w:rPr>
          <w:rFonts w:ascii="Arial" w:hAnsi="Arial" w:cs="Arial"/>
          <w:sz w:val="20"/>
          <w:szCs w:val="20"/>
        </w:rPr>
        <w:t xml:space="preserve">main </w:t>
      </w:r>
      <w:r w:rsidRPr="000E2EE2">
        <w:rPr>
          <w:rFonts w:ascii="Arial" w:hAnsi="Arial" w:cs="Arial"/>
          <w:sz w:val="20"/>
          <w:szCs w:val="20"/>
        </w:rPr>
        <w:t>contractor at the time of submitting the safety file. The</w:t>
      </w:r>
      <w:r w:rsidR="00A905FD" w:rsidRPr="000E2EE2">
        <w:rPr>
          <w:rFonts w:ascii="Arial" w:hAnsi="Arial" w:cs="Arial"/>
          <w:sz w:val="20"/>
          <w:szCs w:val="20"/>
        </w:rPr>
        <w:t xml:space="preserve"> main </w:t>
      </w:r>
      <w:r w:rsidRPr="000E2EE2">
        <w:rPr>
          <w:rFonts w:ascii="Arial" w:hAnsi="Arial" w:cs="Arial"/>
          <w:sz w:val="20"/>
          <w:szCs w:val="20"/>
        </w:rPr>
        <w:t xml:space="preserve">contractor must ensure that a section 37(2) agreement is compiled between the </w:t>
      </w:r>
      <w:r w:rsidR="00A905FD" w:rsidRPr="000E2EE2">
        <w:rPr>
          <w:rFonts w:ascii="Arial" w:hAnsi="Arial" w:cs="Arial"/>
          <w:sz w:val="20"/>
          <w:szCs w:val="20"/>
        </w:rPr>
        <w:t xml:space="preserve">main </w:t>
      </w:r>
      <w:r w:rsidRPr="000E2EE2">
        <w:rPr>
          <w:rFonts w:ascii="Arial" w:hAnsi="Arial" w:cs="Arial"/>
          <w:sz w:val="20"/>
          <w:szCs w:val="20"/>
        </w:rPr>
        <w:t>contractor and all their appointed contractors for the contract. The original copy of the section 37(2) agreement must be retained by the contractor, and a copy must be retained by the responsible project manager/end user. A copy of all the agreements must form part of the respective contractor’s OHS file.</w:t>
      </w:r>
    </w:p>
    <w:p w14:paraId="0669AF47" w14:textId="0CC73FDD" w:rsidR="00104D33" w:rsidRPr="00104D33" w:rsidRDefault="00294BED" w:rsidP="00294BED">
      <w:pPr>
        <w:pStyle w:val="Heading3"/>
        <w:ind w:left="0"/>
      </w:pPr>
      <w:bookmarkStart w:id="42" w:name="_Toc232155920"/>
      <w:bookmarkEnd w:id="41"/>
      <w:r>
        <w:t xml:space="preserve">3.2.2 </w:t>
      </w:r>
      <w:r w:rsidR="00104D33" w:rsidRPr="00104D33">
        <w:t>Hazardous Work by Children (Child Labour)</w:t>
      </w:r>
      <w:bookmarkEnd w:id="42"/>
    </w:p>
    <w:p w14:paraId="6A362CC7" w14:textId="77777777" w:rsidR="001C597E" w:rsidRPr="00BB6D50" w:rsidRDefault="001C597E" w:rsidP="001C597E">
      <w:p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sz w:val="20"/>
          <w:szCs w:val="20"/>
          <w:lang w:eastAsia="en-ZA"/>
        </w:rPr>
        <w:t>The constitution of the Republic of South Africa, in the "Bill of Rights", is clear on the rights of children, especially when it comes to:</w:t>
      </w:r>
    </w:p>
    <w:p w14:paraId="3B60BB2A" w14:textId="77777777" w:rsidR="001C597E" w:rsidRPr="00BB6D50" w:rsidRDefault="001C597E" w:rsidP="000D1DF9">
      <w:pPr>
        <w:numPr>
          <w:ilvl w:val="0"/>
          <w:numId w:val="64"/>
        </w:num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i/>
          <w:iCs/>
          <w:sz w:val="20"/>
          <w:szCs w:val="20"/>
          <w:lang w:eastAsia="en-ZA"/>
        </w:rPr>
        <w:lastRenderedPageBreak/>
        <w:t>being protected from exploitative labour practices.</w:t>
      </w:r>
    </w:p>
    <w:p w14:paraId="08F91CA4" w14:textId="77777777" w:rsidR="001C597E" w:rsidRPr="00BB6D50" w:rsidRDefault="001C597E" w:rsidP="000D1DF9">
      <w:pPr>
        <w:numPr>
          <w:ilvl w:val="0"/>
          <w:numId w:val="65"/>
        </w:num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i/>
          <w:iCs/>
          <w:sz w:val="20"/>
          <w:szCs w:val="20"/>
          <w:lang w:eastAsia="en-ZA"/>
        </w:rPr>
        <w:t xml:space="preserve">not be required or permitted to perform work or provide services that </w:t>
      </w:r>
    </w:p>
    <w:p w14:paraId="57CC8602" w14:textId="77777777" w:rsidR="001C597E" w:rsidRPr="00BB6D50" w:rsidRDefault="001C597E" w:rsidP="000D1DF9">
      <w:pPr>
        <w:numPr>
          <w:ilvl w:val="0"/>
          <w:numId w:val="66"/>
        </w:num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i/>
          <w:iCs/>
          <w:sz w:val="20"/>
          <w:szCs w:val="20"/>
          <w:lang w:eastAsia="en-ZA"/>
        </w:rPr>
        <w:t>are inappropriate for a person of that child’s age; or</w:t>
      </w:r>
    </w:p>
    <w:p w14:paraId="5C3DF109" w14:textId="77777777" w:rsidR="001C597E" w:rsidRPr="00BB6D50" w:rsidRDefault="001C597E" w:rsidP="000D1DF9">
      <w:pPr>
        <w:numPr>
          <w:ilvl w:val="0"/>
          <w:numId w:val="67"/>
        </w:num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i/>
          <w:iCs/>
          <w:sz w:val="20"/>
          <w:szCs w:val="20"/>
          <w:lang w:eastAsia="en-ZA"/>
        </w:rPr>
        <w:t xml:space="preserve">This places at risk the child’s well-being, education, physical or mental health, or spiritual, moral, or social development </w:t>
      </w:r>
      <w:r w:rsidRPr="00BB6D50">
        <w:rPr>
          <w:rFonts w:ascii="Arial" w:eastAsia="Times New Roman" w:hAnsi="Arial" w:cs="Arial"/>
          <w:sz w:val="20"/>
          <w:szCs w:val="20"/>
          <w:lang w:eastAsia="en-ZA"/>
        </w:rPr>
        <w:t>and the Basic Conditions of Employment Act, Chapter six, Section 43, "Prohibition of employment of children."</w:t>
      </w:r>
    </w:p>
    <w:p w14:paraId="62776588" w14:textId="18A188F9" w:rsidR="00104D33" w:rsidRPr="0024254F" w:rsidRDefault="001C597E" w:rsidP="0024254F">
      <w:pPr>
        <w:spacing w:before="100" w:beforeAutospacing="1" w:after="100" w:afterAutospacing="1" w:line="240" w:lineRule="auto"/>
        <w:rPr>
          <w:rFonts w:ascii="Arial" w:eastAsia="Times New Roman" w:hAnsi="Arial" w:cs="Arial"/>
          <w:sz w:val="20"/>
          <w:szCs w:val="20"/>
          <w:lang w:eastAsia="en-ZA"/>
        </w:rPr>
      </w:pPr>
      <w:r w:rsidRPr="00BB6D50">
        <w:rPr>
          <w:rFonts w:ascii="Arial" w:eastAsia="Times New Roman" w:hAnsi="Arial" w:cs="Arial"/>
          <w:sz w:val="20"/>
          <w:szCs w:val="20"/>
          <w:lang w:eastAsia="en-ZA"/>
        </w:rPr>
        <w:t>Before resorting to the use of child labo</w:t>
      </w:r>
      <w:r w:rsidR="000E2EE2" w:rsidRPr="00BB6D50">
        <w:rPr>
          <w:rFonts w:ascii="Arial" w:eastAsia="Times New Roman" w:hAnsi="Arial" w:cs="Arial"/>
          <w:sz w:val="20"/>
          <w:szCs w:val="20"/>
          <w:lang w:eastAsia="en-ZA"/>
        </w:rPr>
        <w:t>u</w:t>
      </w:r>
      <w:r w:rsidRPr="00BB6D50">
        <w:rPr>
          <w:rFonts w:ascii="Arial" w:eastAsia="Times New Roman" w:hAnsi="Arial" w:cs="Arial"/>
          <w:sz w:val="20"/>
          <w:szCs w:val="20"/>
          <w:lang w:eastAsia="en-ZA"/>
        </w:rPr>
        <w:t>r, due consideration must be given to the child's constitutional rights.</w:t>
      </w:r>
      <w:r w:rsidR="000E2EE2" w:rsidRPr="00BB6D50">
        <w:rPr>
          <w:rFonts w:ascii="Arial" w:eastAsia="Times New Roman" w:hAnsi="Arial" w:cs="Arial"/>
          <w:sz w:val="20"/>
          <w:szCs w:val="20"/>
          <w:lang w:eastAsia="en-ZA"/>
        </w:rPr>
        <w:t xml:space="preserve"> </w:t>
      </w:r>
      <w:r w:rsidRPr="00BB6D50">
        <w:rPr>
          <w:rFonts w:ascii="Arial" w:eastAsia="Times New Roman" w:hAnsi="Arial" w:cs="Arial"/>
          <w:sz w:val="20"/>
          <w:szCs w:val="20"/>
          <w:lang w:eastAsia="en-ZA"/>
        </w:rPr>
        <w:t xml:space="preserve">Where work is being performed which is not prohibited in terms of the constitution, then such work must be conducted in terms of the OHS Act "Regulations on Hazardous Work by Children in South Africa" with emphasis on paragraph 2: Purpose and Interpretation. Eskom does not condone the use of child labour and, therefore, all effort must be </w:t>
      </w:r>
      <w:r w:rsidR="000E2EE2" w:rsidRPr="00BB6D50">
        <w:rPr>
          <w:rFonts w:ascii="Arial" w:eastAsia="Times New Roman" w:hAnsi="Arial" w:cs="Arial"/>
          <w:sz w:val="20"/>
          <w:szCs w:val="20"/>
          <w:lang w:eastAsia="en-ZA"/>
        </w:rPr>
        <w:t>exercised,</w:t>
      </w:r>
      <w:r w:rsidRPr="00BB6D50">
        <w:rPr>
          <w:rFonts w:ascii="Arial" w:eastAsia="Times New Roman" w:hAnsi="Arial" w:cs="Arial"/>
          <w:sz w:val="20"/>
          <w:szCs w:val="20"/>
          <w:lang w:eastAsia="en-ZA"/>
        </w:rPr>
        <w:t xml:space="preserve"> and child labour should not be used.</w:t>
      </w:r>
    </w:p>
    <w:p w14:paraId="197F0473" w14:textId="5A3E36DF" w:rsidR="00104D33" w:rsidRPr="00104D33" w:rsidRDefault="00294BED" w:rsidP="00294BED">
      <w:pPr>
        <w:pStyle w:val="Heading3"/>
        <w:ind w:left="0"/>
      </w:pPr>
      <w:bookmarkStart w:id="43" w:name="_Toc438202499"/>
      <w:bookmarkStart w:id="44" w:name="_Toc232155921"/>
      <w:r>
        <w:t xml:space="preserve">3.2.3 </w:t>
      </w:r>
      <w:r w:rsidR="00104D33" w:rsidRPr="00104D33">
        <w:t>OHS Act</w:t>
      </w:r>
      <w:bookmarkEnd w:id="43"/>
      <w:bookmarkEnd w:id="44"/>
    </w:p>
    <w:p w14:paraId="38DA74C9" w14:textId="2E466E35" w:rsidR="00104D33" w:rsidRPr="00AE5160"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E5160">
        <w:rPr>
          <w:rFonts w:ascii="Arial" w:eastAsia="PMingLiU" w:hAnsi="Arial" w:cs="Arial"/>
          <w:sz w:val="20"/>
          <w:szCs w:val="20"/>
          <w:lang w:val="en-GB"/>
        </w:rPr>
        <w:t>The</w:t>
      </w:r>
      <w:r w:rsidR="00AE5160" w:rsidRPr="00AE5160">
        <w:rPr>
          <w:rFonts w:ascii="Arial" w:eastAsia="PMingLiU" w:hAnsi="Arial" w:cs="Arial"/>
          <w:sz w:val="20"/>
          <w:szCs w:val="20"/>
          <w:lang w:val="en-GB"/>
        </w:rPr>
        <w:t xml:space="preserve"> main</w:t>
      </w:r>
      <w:r w:rsidRPr="00AE5160">
        <w:rPr>
          <w:rFonts w:ascii="Arial" w:eastAsia="PMingLiU" w:hAnsi="Arial" w:cs="Arial"/>
          <w:sz w:val="20"/>
          <w:szCs w:val="20"/>
          <w:lang w:val="en-GB"/>
        </w:rPr>
        <w:t xml:space="preserve"> contractor and appointed contractors shall have an </w:t>
      </w:r>
      <w:r w:rsidR="00AE5160" w:rsidRPr="00AE5160">
        <w:rPr>
          <w:rFonts w:ascii="Arial" w:eastAsia="PMingLiU" w:hAnsi="Arial" w:cs="Arial"/>
          <w:sz w:val="20"/>
          <w:szCs w:val="20"/>
          <w:lang w:val="en-GB"/>
        </w:rPr>
        <w:t>up-to-date</w:t>
      </w:r>
      <w:r w:rsidRPr="00AE5160">
        <w:rPr>
          <w:rFonts w:ascii="Arial" w:eastAsia="PMingLiU" w:hAnsi="Arial" w:cs="Arial"/>
          <w:sz w:val="20"/>
          <w:szCs w:val="20"/>
          <w:lang w:val="en-GB"/>
        </w:rPr>
        <w:t xml:space="preserve"> copy of the OHS Act and regulations which will be available to all employees. </w:t>
      </w:r>
    </w:p>
    <w:p w14:paraId="2FBF2806" w14:textId="67A6DEAF" w:rsidR="00104D33" w:rsidRPr="00104D33" w:rsidRDefault="00294BED" w:rsidP="00294BED">
      <w:pPr>
        <w:pStyle w:val="Heading3"/>
        <w:ind w:left="0"/>
      </w:pPr>
      <w:bookmarkStart w:id="45" w:name="_Toc438202500"/>
      <w:bookmarkStart w:id="46" w:name="_Toc232155922"/>
      <w:r>
        <w:t xml:space="preserve">3.2.4 </w:t>
      </w:r>
      <w:r w:rsidR="00104D33" w:rsidRPr="00104D33">
        <w:t>Legislative Compliance</w:t>
      </w:r>
      <w:bookmarkEnd w:id="45"/>
      <w:bookmarkEnd w:id="46"/>
    </w:p>
    <w:p w14:paraId="536F4253" w14:textId="77777777" w:rsidR="00104D33" w:rsidRPr="00104D33" w:rsidRDefault="00104D33" w:rsidP="00104D33">
      <w:pPr>
        <w:spacing w:after="0" w:line="240" w:lineRule="auto"/>
        <w:jc w:val="both"/>
        <w:rPr>
          <w:rFonts w:ascii="Arial" w:eastAsia="PMingLiU" w:hAnsi="Arial" w:cs="Times New Roman"/>
          <w:sz w:val="20"/>
          <w:szCs w:val="20"/>
          <w:lang w:val="en-GB"/>
        </w:rPr>
      </w:pPr>
      <w:r w:rsidRPr="00104D33">
        <w:rPr>
          <w:rFonts w:ascii="Arial" w:eastAsia="PMingLiU" w:hAnsi="Arial" w:cs="Times New Roman"/>
          <w:sz w:val="20"/>
          <w:szCs w:val="20"/>
          <w:lang w:val="en-GB"/>
        </w:rPr>
        <w:t>All contractors will comply with all the legislation pertaining to this contract being:</w:t>
      </w:r>
    </w:p>
    <w:p w14:paraId="18335A1D" w14:textId="43D96EED" w:rsidR="00104D33" w:rsidRPr="00104D33" w:rsidRDefault="00104D33" w:rsidP="00104D33">
      <w:pPr>
        <w:spacing w:after="0" w:line="240" w:lineRule="auto"/>
        <w:jc w:val="both"/>
        <w:rPr>
          <w:rFonts w:ascii="Arial" w:eastAsia="PMingLiU" w:hAnsi="Arial" w:cs="Times New Roman"/>
          <w:sz w:val="20"/>
          <w:szCs w:val="20"/>
          <w:lang w:val="en-GB"/>
        </w:rPr>
      </w:pPr>
      <w:r w:rsidRPr="00104D33">
        <w:rPr>
          <w:rFonts w:ascii="Arial" w:eastAsia="PMingLiU" w:hAnsi="Arial" w:cs="Times New Roman"/>
          <w:sz w:val="20"/>
          <w:szCs w:val="20"/>
          <w:lang w:val="en-GB"/>
        </w:rPr>
        <w:t xml:space="preserve">The </w:t>
      </w:r>
      <w:r w:rsidR="00503947">
        <w:rPr>
          <w:rFonts w:ascii="Arial" w:eastAsia="PMingLiU" w:hAnsi="Arial" w:cs="Times New Roman"/>
          <w:sz w:val="20"/>
          <w:szCs w:val="20"/>
          <w:lang w:val="en-GB"/>
        </w:rPr>
        <w:t>Main</w:t>
      </w:r>
      <w:r w:rsidRPr="00104D33">
        <w:rPr>
          <w:rFonts w:ascii="Arial" w:eastAsia="PMingLiU" w:hAnsi="Arial" w:cs="Times New Roman"/>
          <w:sz w:val="20"/>
          <w:szCs w:val="20"/>
          <w:lang w:val="en-GB"/>
        </w:rPr>
        <w:t xml:space="preserve"> contractor and all appointed contractors will comply with all the legislation pertaining to this project being:</w:t>
      </w:r>
    </w:p>
    <w:p w14:paraId="0514BC5E"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 xml:space="preserve">The Constitution of the Republic of South Africa (particularly Section 24 of the Bill of Rights). </w:t>
      </w:r>
    </w:p>
    <w:p w14:paraId="078B0D9C"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Occupational Health and Safety Act 1993 (Act 85 of 1993) and its Regulations.</w:t>
      </w:r>
    </w:p>
    <w:p w14:paraId="7C95DAA2"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National Environmental Management Act 1998 (Act 107 of 1998).</w:t>
      </w:r>
    </w:p>
    <w:p w14:paraId="1BF16533"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Environment Conservation Act 1989 (Act 73 of 1989).</w:t>
      </w:r>
    </w:p>
    <w:p w14:paraId="16C4222F"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National Water Act 1998 (Act 36 of 1998).</w:t>
      </w:r>
    </w:p>
    <w:p w14:paraId="7D601194"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 xml:space="preserve">Civil and Building Work Act. </w:t>
      </w:r>
    </w:p>
    <w:p w14:paraId="698F56EB"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National Road Traffic Act 93 of 1996.</w:t>
      </w:r>
    </w:p>
    <w:p w14:paraId="3B0674D3" w14:textId="77777777" w:rsidR="00104D33" w:rsidRPr="00104D33" w:rsidRDefault="00104D33" w:rsidP="00104D3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 xml:space="preserve">Compensation for Occupational Injures and Diseases Act. </w:t>
      </w:r>
    </w:p>
    <w:p w14:paraId="3BA14163" w14:textId="313F1FF2" w:rsidR="00104D33" w:rsidRPr="006F28C4" w:rsidRDefault="00104D33" w:rsidP="006F28C4">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Cs w:val="24"/>
          <w:lang w:val="en-GB"/>
        </w:rPr>
      </w:pPr>
      <w:r w:rsidRPr="00104D33">
        <w:rPr>
          <w:rFonts w:ascii="Arial" w:eastAsia="PMingLiU" w:hAnsi="Arial" w:cs="Times New Roman"/>
          <w:sz w:val="20"/>
          <w:szCs w:val="20"/>
          <w:lang w:val="en-US"/>
        </w:rPr>
        <w:t>SANS Standards –Contractor shall use the relative standards applicable to the project.</w:t>
      </w:r>
    </w:p>
    <w:p w14:paraId="34563D72" w14:textId="14003D59" w:rsidR="00104D33" w:rsidRPr="00104D33" w:rsidRDefault="00294BED" w:rsidP="00294BED">
      <w:pPr>
        <w:pStyle w:val="Heading2"/>
      </w:pPr>
      <w:bookmarkStart w:id="47" w:name="_Toc438202501"/>
      <w:bookmarkStart w:id="48" w:name="_Toc232155923"/>
      <w:r>
        <w:t xml:space="preserve">3.3 </w:t>
      </w:r>
      <w:r w:rsidR="00104D33" w:rsidRPr="00104D33">
        <w:t>Eskom requirements</w:t>
      </w:r>
      <w:bookmarkEnd w:id="47"/>
      <w:bookmarkEnd w:id="48"/>
    </w:p>
    <w:p w14:paraId="188B7FBA" w14:textId="1FEEB089" w:rsidR="00104D33" w:rsidRPr="0024254F" w:rsidRDefault="00104D33" w:rsidP="0024254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US"/>
        </w:rPr>
      </w:pPr>
      <w:r w:rsidRPr="00104D33">
        <w:rPr>
          <w:rFonts w:ascii="Arial" w:eastAsia="PMingLiU" w:hAnsi="Arial" w:cs="Arial"/>
          <w:sz w:val="20"/>
          <w:szCs w:val="20"/>
          <w:lang w:val="en-US"/>
        </w:rPr>
        <w:t>All contractors shall, before commencement of the project ensure that all their employees are familiar with the relevant Eskom</w:t>
      </w:r>
      <w:r w:rsidR="00D51383">
        <w:rPr>
          <w:rFonts w:ascii="Arial" w:eastAsia="PMingLiU" w:hAnsi="Arial" w:cs="Arial"/>
          <w:sz w:val="20"/>
          <w:szCs w:val="20"/>
          <w:lang w:val="en-US"/>
        </w:rPr>
        <w:t xml:space="preserve"> OHS</w:t>
      </w:r>
      <w:r w:rsidRPr="00104D33">
        <w:rPr>
          <w:rFonts w:ascii="Arial" w:eastAsia="PMingLiU" w:hAnsi="Arial" w:cs="Arial"/>
          <w:sz w:val="20"/>
          <w:szCs w:val="20"/>
          <w:lang w:val="en-US"/>
        </w:rPr>
        <w:t xml:space="preserve"> documentation that is applicable to contract services. </w:t>
      </w:r>
    </w:p>
    <w:p w14:paraId="5EF999A7" w14:textId="1EDC9AF4" w:rsidR="00104D33" w:rsidRPr="00104D33" w:rsidRDefault="00294BED" w:rsidP="00294BED">
      <w:pPr>
        <w:pStyle w:val="Heading2"/>
      </w:pPr>
      <w:bookmarkStart w:id="49" w:name="_Toc438202504"/>
      <w:bookmarkStart w:id="50" w:name="_Toc232155924"/>
      <w:r>
        <w:t xml:space="preserve">3.4 </w:t>
      </w:r>
      <w:r w:rsidR="00104D33" w:rsidRPr="00104D33">
        <w:t>SHE</w:t>
      </w:r>
      <w:r w:rsidR="00D51383">
        <w:t>Q</w:t>
      </w:r>
      <w:r w:rsidR="00104D33" w:rsidRPr="00104D33">
        <w:t xml:space="preserve"> Policy</w:t>
      </w:r>
      <w:bookmarkEnd w:id="49"/>
      <w:bookmarkEnd w:id="50"/>
    </w:p>
    <w:p w14:paraId="225E802E" w14:textId="27C9B3E1" w:rsidR="00D51383" w:rsidRPr="00BB6D50" w:rsidRDefault="00C85CAA"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jc w:val="both"/>
        <w:rPr>
          <w:rFonts w:ascii="Arial" w:eastAsia="PMingLiU" w:hAnsi="Arial" w:cs="Arial"/>
          <w:color w:val="FF0000"/>
          <w:sz w:val="20"/>
          <w:szCs w:val="20"/>
          <w:lang w:val="en-GB"/>
        </w:rPr>
      </w:pPr>
      <w:r w:rsidRPr="00BB6D50">
        <w:rPr>
          <w:rFonts w:ascii="Arial" w:hAnsi="Arial" w:cs="Arial"/>
          <w:sz w:val="20"/>
          <w:szCs w:val="20"/>
        </w:rPr>
        <w:t xml:space="preserve">A SHEQ policy is a statement of intent and a commitment by the organization’s CE and senior management in relation to the relevant OHS roles and responsibilities, the achievement of their strategic objectives, and values of integrity, customer satisfaction, excellence, and innovation. The main </w:t>
      </w:r>
      <w:r w:rsidRPr="00BB6D50">
        <w:rPr>
          <w:rFonts w:ascii="Arial" w:hAnsi="Arial" w:cs="Arial"/>
          <w:sz w:val="20"/>
          <w:szCs w:val="20"/>
        </w:rPr>
        <w:lastRenderedPageBreak/>
        <w:t>contractor and all appointed contractors, if not already in place, will be required to compile an organisational SHEQ policy in line with their OHS responsibilities. The policy must be signed by the organisation’s CE or the appointed assistant to the CE, OHS Act Section 16(2). The policy must be displayed in a prominent place within the workplace. A copy of the policy must be filed in the contractor's OHS files and attached as an annexure to the OHS Plan.</w:t>
      </w:r>
    </w:p>
    <w:p w14:paraId="113A1C59" w14:textId="77777777" w:rsidR="00C85CAA" w:rsidRPr="00BB6D50" w:rsidRDefault="00C85CAA"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jc w:val="both"/>
        <w:rPr>
          <w:rFonts w:ascii="Arial" w:eastAsia="PMingLiU" w:hAnsi="Arial" w:cs="Arial"/>
          <w:color w:val="FF0000"/>
          <w:sz w:val="20"/>
          <w:szCs w:val="20"/>
          <w:lang w:val="en-GB"/>
        </w:rPr>
      </w:pPr>
    </w:p>
    <w:p w14:paraId="1C718439" w14:textId="7A32EEEC" w:rsidR="00D51383" w:rsidRPr="00BB6D50" w:rsidRDefault="00294BED" w:rsidP="00294BED">
      <w:pPr>
        <w:pStyle w:val="Heading2"/>
        <w:rPr>
          <w:sz w:val="20"/>
        </w:rPr>
      </w:pPr>
      <w:bookmarkStart w:id="51" w:name="_Toc232155925"/>
      <w:r w:rsidRPr="00BB6D50">
        <w:rPr>
          <w:sz w:val="20"/>
        </w:rPr>
        <w:t xml:space="preserve">3.5 </w:t>
      </w:r>
      <w:r w:rsidR="00D51383" w:rsidRPr="00BB6D50">
        <w:rPr>
          <w:sz w:val="20"/>
        </w:rPr>
        <w:t>COVID -19 P</w:t>
      </w:r>
      <w:r w:rsidR="003F6E70" w:rsidRPr="00BB6D50">
        <w:rPr>
          <w:sz w:val="20"/>
        </w:rPr>
        <w:t>OLICY</w:t>
      </w:r>
      <w:bookmarkEnd w:id="51"/>
    </w:p>
    <w:p w14:paraId="76D31D14" w14:textId="115AA8B0" w:rsidR="00C85CAA" w:rsidRPr="00BB6D50" w:rsidRDefault="00C85CAA" w:rsidP="00C85CAA">
      <w:p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jc w:val="both"/>
        <w:rPr>
          <w:rFonts w:ascii="Arial" w:hAnsi="Arial" w:cs="Arial"/>
          <w:sz w:val="20"/>
          <w:szCs w:val="20"/>
        </w:rPr>
      </w:pPr>
      <w:r w:rsidRPr="00BB6D50">
        <w:rPr>
          <w:rFonts w:ascii="Arial" w:eastAsia="PMingLiU" w:hAnsi="Arial" w:cs="Arial"/>
          <w:sz w:val="20"/>
          <w:szCs w:val="20"/>
          <w:lang w:val="en-GB"/>
        </w:rPr>
        <w:t xml:space="preserve">Due to the current pandemic the contractors are required to submit the Covid policy signed by the most senior person. </w:t>
      </w:r>
      <w:r w:rsidRPr="00BB6D50">
        <w:rPr>
          <w:rFonts w:ascii="Arial" w:hAnsi="Arial" w:cs="Arial"/>
          <w:sz w:val="20"/>
          <w:szCs w:val="20"/>
        </w:rPr>
        <w:t>The policy must be displayed in a prominent place within the workplace. A copy of the policy must be filed in the contractor's OHS files and attached as an annexure to the OHS Plan.</w:t>
      </w:r>
    </w:p>
    <w:p w14:paraId="5E062527" w14:textId="4845B435" w:rsidR="00C85CAA" w:rsidRDefault="00C85CAA" w:rsidP="00C85CAA">
      <w:p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jc w:val="both"/>
      </w:pPr>
    </w:p>
    <w:p w14:paraId="1D0E223E" w14:textId="32901007" w:rsidR="00EF3365" w:rsidRPr="00E83998" w:rsidRDefault="00294BED" w:rsidP="00294BED">
      <w:pPr>
        <w:pStyle w:val="Heading3"/>
        <w:ind w:left="0"/>
      </w:pPr>
      <w:bookmarkStart w:id="52" w:name="_Toc232155926"/>
      <w:r>
        <w:t xml:space="preserve">3.5.1 </w:t>
      </w:r>
      <w:r w:rsidR="00EF3365" w:rsidRPr="00E83998">
        <w:t>Covid</w:t>
      </w:r>
      <w:r w:rsidR="00EF3365">
        <w:t xml:space="preserve"> </w:t>
      </w:r>
      <w:r w:rsidR="00EF3365" w:rsidRPr="00E83998">
        <w:t xml:space="preserve">-19 </w:t>
      </w:r>
      <w:r w:rsidR="000D0251" w:rsidRPr="00E83998">
        <w:t>requirements</w:t>
      </w:r>
      <w:bookmarkEnd w:id="52"/>
    </w:p>
    <w:p w14:paraId="39F7944F" w14:textId="77777777" w:rsidR="00A07430" w:rsidRPr="00A07430" w:rsidRDefault="00A07430" w:rsidP="00A07430">
      <w:pPr>
        <w:shd w:val="clear" w:color="auto" w:fill="FFFFFF"/>
        <w:spacing w:after="0" w:line="240" w:lineRule="auto"/>
        <w:rPr>
          <w:rFonts w:ascii="Arial" w:eastAsia="Times New Roman" w:hAnsi="Arial" w:cs="Arial"/>
          <w:sz w:val="20"/>
          <w:szCs w:val="20"/>
          <w:lang w:eastAsia="en-ZA"/>
        </w:rPr>
      </w:pPr>
    </w:p>
    <w:p w14:paraId="42445CDF" w14:textId="07372DF7" w:rsidR="00EF3365" w:rsidRPr="00E83998" w:rsidRDefault="00A07430" w:rsidP="0024254F">
      <w:pPr>
        <w:shd w:val="clear" w:color="auto" w:fill="FFFFFF"/>
        <w:spacing w:after="0" w:line="240" w:lineRule="auto"/>
        <w:jc w:val="both"/>
        <w:rPr>
          <w:rFonts w:ascii="Arial" w:eastAsia="Times New Roman" w:hAnsi="Arial" w:cs="Arial"/>
          <w:sz w:val="20"/>
          <w:szCs w:val="20"/>
          <w:lang w:eastAsia="en-ZA"/>
        </w:rPr>
      </w:pPr>
      <w:r w:rsidRPr="00A07430">
        <w:rPr>
          <w:rFonts w:ascii="Arial" w:eastAsia="Times New Roman" w:hAnsi="Arial" w:cs="Arial"/>
          <w:sz w:val="20"/>
          <w:szCs w:val="20"/>
          <w:lang w:eastAsia="en-ZA"/>
        </w:rPr>
        <w:t>Covid-19 costs are not for profit making purpose and Eskom reserves the right to accept and/or decline the list of PPE which will be listed in the detailed Covid-19 costs. Due to the current pandemic the contractors are required to provide Eskom with a Covid-19 risk assessment and a detailed plan on how to prevent the spread of the virus and what control measures will be put in place to protect Eskom employees and members of the public. The risk assessment must include the following but not limited to, adherence to Covid-19 protocols in designated smoking areas.</w:t>
      </w:r>
      <w:r>
        <w:rPr>
          <w:rFonts w:ascii="Arial" w:eastAsia="Times New Roman" w:hAnsi="Arial" w:cs="Arial"/>
          <w:sz w:val="20"/>
          <w:szCs w:val="20"/>
          <w:lang w:eastAsia="en-ZA"/>
        </w:rPr>
        <w:t xml:space="preserve"> </w:t>
      </w:r>
      <w:r w:rsidRPr="00A07430">
        <w:rPr>
          <w:rFonts w:ascii="Arial" w:eastAsia="Times New Roman" w:hAnsi="Arial" w:cs="Arial"/>
          <w:sz w:val="20"/>
          <w:szCs w:val="20"/>
          <w:lang w:eastAsia="en-ZA"/>
        </w:rPr>
        <w:t>Covid-19 costs are applicable for the duration of the pandemic and the Covid-19 costs will be ceased once the country has declared that Covid-19 is no more a pandemic.</w:t>
      </w:r>
      <w:r w:rsidR="00EF3365" w:rsidRPr="00EF3365">
        <w:rPr>
          <w:rFonts w:ascii="Arial" w:eastAsia="Times New Roman" w:hAnsi="Arial" w:cs="Arial"/>
          <w:sz w:val="20"/>
          <w:szCs w:val="20"/>
          <w:lang w:eastAsia="en-ZA"/>
        </w:rPr>
        <w:t xml:space="preserve"> The contractors have an obligation to comply with the National Disaster Management Act including the appointment of the Compliance Officer.</w:t>
      </w:r>
    </w:p>
    <w:p w14:paraId="28D2AEA5" w14:textId="0D1D0E04" w:rsidR="00104D33" w:rsidRPr="00A7079B" w:rsidRDefault="00294BED" w:rsidP="00294BED">
      <w:pPr>
        <w:pStyle w:val="Heading2"/>
      </w:pPr>
      <w:bookmarkStart w:id="53" w:name="_Toc438202505"/>
      <w:bookmarkStart w:id="54" w:name="_Toc232155927"/>
      <w:r>
        <w:t xml:space="preserve">3.6 </w:t>
      </w:r>
      <w:r w:rsidR="00104D33" w:rsidRPr="00A7079B">
        <w:t>COID</w:t>
      </w:r>
      <w:bookmarkEnd w:id="53"/>
      <w:bookmarkEnd w:id="54"/>
    </w:p>
    <w:p w14:paraId="3582AC7C" w14:textId="0894C352" w:rsidR="00104D33" w:rsidRPr="00A7079B" w:rsidRDefault="00104D33" w:rsidP="00A7079B">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r w:rsidRPr="00A7079B">
        <w:rPr>
          <w:rFonts w:ascii="Arial" w:eastAsia="PMingLiU" w:hAnsi="Arial" w:cs="Times New Roman"/>
          <w:sz w:val="20"/>
          <w:szCs w:val="20"/>
          <w:lang w:val="en-GB"/>
        </w:rPr>
        <w:t xml:space="preserve">The </w:t>
      </w:r>
      <w:r w:rsidR="00503947">
        <w:rPr>
          <w:rFonts w:ascii="Arial" w:eastAsia="PMingLiU" w:hAnsi="Arial" w:cs="Times New Roman"/>
          <w:sz w:val="20"/>
          <w:szCs w:val="20"/>
          <w:lang w:val="en-GB"/>
        </w:rPr>
        <w:t>Main</w:t>
      </w:r>
      <w:r w:rsidRPr="00A7079B">
        <w:rPr>
          <w:rFonts w:ascii="Arial" w:eastAsia="PMingLiU" w:hAnsi="Arial" w:cs="Times New Roman"/>
          <w:sz w:val="20"/>
          <w:szCs w:val="20"/>
          <w:lang w:val="en-GB"/>
        </w:rPr>
        <w:t xml:space="preserve"> contractor and all his/her appointed contractors shall be registered with an appropriate employment compensation commissioner and have available a valid letter of good standing (LoG) from such commissioner. The obligation lies with the contractors to ensure that the LoG remain</w:t>
      </w:r>
      <w:r w:rsidRPr="00A7079B">
        <w:rPr>
          <w:rFonts w:ascii="Arial" w:eastAsia="PMingLiU" w:hAnsi="Arial" w:cs="Times New Roman" w:hint="eastAsia"/>
          <w:sz w:val="20"/>
          <w:szCs w:val="20"/>
          <w:lang w:val="en-GB"/>
        </w:rPr>
        <w:t xml:space="preserve"> valid throughout the contract period. A copy of the LoG must be filed in the contractor </w:t>
      </w:r>
      <w:r w:rsidR="0036491F" w:rsidRPr="00A7079B">
        <w:rPr>
          <w:rFonts w:ascii="Arial" w:eastAsia="PMingLiU" w:hAnsi="Arial" w:cs="Times New Roman" w:hint="eastAsia"/>
          <w:sz w:val="20"/>
          <w:szCs w:val="20"/>
          <w:lang w:val="en-GB"/>
        </w:rPr>
        <w:t>OHS</w:t>
      </w:r>
      <w:r w:rsidRPr="00A7079B">
        <w:rPr>
          <w:rFonts w:ascii="Arial" w:eastAsia="PMingLiU" w:hAnsi="Arial" w:cs="Times New Roman" w:hint="eastAsia"/>
          <w:sz w:val="20"/>
          <w:szCs w:val="20"/>
          <w:lang w:val="en-GB"/>
        </w:rPr>
        <w:t xml:space="preserve"> files. </w:t>
      </w:r>
    </w:p>
    <w:p w14:paraId="711FE1E4" w14:textId="0373EA7E" w:rsidR="00104D33" w:rsidRPr="00104D33" w:rsidRDefault="00294BED" w:rsidP="00294BED">
      <w:pPr>
        <w:pStyle w:val="Heading2"/>
      </w:pPr>
      <w:bookmarkStart w:id="55" w:name="_Toc438202506"/>
      <w:bookmarkStart w:id="56" w:name="_Toc232155928"/>
      <w:r>
        <w:t xml:space="preserve">3.7 </w:t>
      </w:r>
      <w:r w:rsidR="00104D33" w:rsidRPr="00104D33">
        <w:t xml:space="preserve">Costing for </w:t>
      </w:r>
      <w:r w:rsidR="00D51383">
        <w:t>OHS</w:t>
      </w:r>
      <w:r w:rsidR="00104D33" w:rsidRPr="00104D33">
        <w:t xml:space="preserve"> within the project</w:t>
      </w:r>
      <w:bookmarkEnd w:id="55"/>
      <w:bookmarkEnd w:id="56"/>
    </w:p>
    <w:p w14:paraId="35A8ED60" w14:textId="04F39410" w:rsidR="00104D33" w:rsidRPr="006F28C4"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r w:rsidRPr="00104D33">
        <w:rPr>
          <w:rFonts w:ascii="Arial" w:eastAsia="PMingLiU" w:hAnsi="Arial" w:cs="Times New Roman"/>
          <w:sz w:val="20"/>
          <w:szCs w:val="20"/>
          <w:lang w:val="en-GB"/>
        </w:rPr>
        <w:t xml:space="preserve">The costing for </w:t>
      </w:r>
      <w:r w:rsidR="00D51383">
        <w:rPr>
          <w:rFonts w:ascii="Arial" w:eastAsia="PMingLiU" w:hAnsi="Arial" w:cs="Times New Roman"/>
          <w:sz w:val="20"/>
          <w:szCs w:val="20"/>
          <w:lang w:val="en-GB"/>
        </w:rPr>
        <w:t>OHS</w:t>
      </w:r>
      <w:r w:rsidRPr="00104D33">
        <w:rPr>
          <w:rFonts w:ascii="Arial" w:eastAsia="PMingLiU" w:hAnsi="Arial" w:cs="Times New Roman"/>
          <w:sz w:val="20"/>
          <w:szCs w:val="20"/>
          <w:lang w:val="en-GB"/>
        </w:rPr>
        <w:t xml:space="preserve"> must be itemised based on the overall scope of the project (i.e.) Training, provision of PPE, safety equipment purchases</w:t>
      </w:r>
      <w:r w:rsidR="00A87F2D">
        <w:rPr>
          <w:rFonts w:ascii="Arial" w:eastAsia="PMingLiU" w:hAnsi="Arial" w:cs="Times New Roman"/>
          <w:sz w:val="20"/>
          <w:szCs w:val="20"/>
          <w:lang w:val="en-GB"/>
        </w:rPr>
        <w:t xml:space="preserve">. </w:t>
      </w:r>
      <w:r w:rsidR="00A87F2D" w:rsidRPr="006F28C4">
        <w:rPr>
          <w:rFonts w:ascii="Arial" w:eastAsia="PMingLiU" w:hAnsi="Arial" w:cs="Times New Roman"/>
          <w:sz w:val="20"/>
          <w:szCs w:val="20"/>
          <w:lang w:val="en-GB"/>
        </w:rPr>
        <w:t>The cost schedule should encompass, at a minimum, the following elements: OHS-related training, supply of personal protective equipment (PPE), acquisition of safety-related tools and equipment, implementation of Occupational Hygiene surveys and assessments, as well as the development and execution of comprehensive risk assessments. This includes, but is not limited to, Hazard Identification and Risk Assessment (HIRA) and compliance with medical surveillance requirements.</w:t>
      </w:r>
    </w:p>
    <w:p w14:paraId="2CA75185" w14:textId="04E373E9" w:rsidR="00104D33" w:rsidRDefault="00294BED" w:rsidP="00294BED">
      <w:pPr>
        <w:pStyle w:val="Heading2"/>
      </w:pPr>
      <w:bookmarkStart w:id="57" w:name="_Toc232155929"/>
      <w:r>
        <w:t xml:space="preserve">3.8 </w:t>
      </w:r>
      <w:r w:rsidR="00104D33" w:rsidRPr="00104D33">
        <w:t>STATUTORY APPOINTMENTS</w:t>
      </w:r>
      <w:bookmarkEnd w:id="57"/>
    </w:p>
    <w:p w14:paraId="578F1DDF" w14:textId="2879DD96" w:rsidR="00D34789" w:rsidRDefault="00D34789" w:rsidP="00104D33">
      <w:pPr>
        <w:spacing w:after="0" w:line="240" w:lineRule="auto"/>
        <w:jc w:val="both"/>
        <w:rPr>
          <w:rFonts w:ascii="Arial Bold" w:eastAsia="PMingLiU" w:hAnsi="Arial Bold" w:cs="Times New Roman"/>
          <w:b/>
          <w:caps/>
          <w:szCs w:val="20"/>
          <w:lang w:val="en-GB"/>
        </w:rPr>
      </w:pPr>
    </w:p>
    <w:p w14:paraId="57D9FC13" w14:textId="3401C2F5" w:rsidR="00D34789" w:rsidRPr="00104D33" w:rsidRDefault="00D34789" w:rsidP="00D34789">
      <w:pPr>
        <w:spacing w:after="0" w:line="240" w:lineRule="auto"/>
        <w:jc w:val="both"/>
        <w:rPr>
          <w:rFonts w:ascii="Arial" w:eastAsia="PMingLiU" w:hAnsi="Arial" w:cs="Times New Roman"/>
          <w:sz w:val="20"/>
          <w:szCs w:val="20"/>
          <w:lang w:val="en-US"/>
        </w:rPr>
      </w:pPr>
      <w:r w:rsidRPr="00386676">
        <w:rPr>
          <w:rFonts w:ascii="Arial" w:eastAsia="PMingLiU" w:hAnsi="Arial" w:cs="Times New Roman"/>
          <w:sz w:val="20"/>
          <w:szCs w:val="20"/>
          <w:lang w:val="en-US"/>
        </w:rPr>
        <w:lastRenderedPageBreak/>
        <w:t xml:space="preserve">The </w:t>
      </w:r>
      <w:r w:rsidR="00503947">
        <w:rPr>
          <w:rFonts w:ascii="Arial" w:eastAsia="PMingLiU" w:hAnsi="Arial" w:cs="Times New Roman"/>
          <w:sz w:val="20"/>
          <w:szCs w:val="20"/>
          <w:lang w:val="en-US"/>
        </w:rPr>
        <w:t>Main</w:t>
      </w:r>
      <w:r w:rsidRPr="00386676">
        <w:rPr>
          <w:rFonts w:ascii="Arial" w:eastAsia="PMingLiU" w:hAnsi="Arial" w:cs="Times New Roman"/>
          <w:sz w:val="20"/>
          <w:szCs w:val="20"/>
          <w:lang w:val="en-US"/>
        </w:rPr>
        <w:t xml:space="preserve"> contractor and all appointed contractors must appoint competent workers who will comply with the OHS Act for the duration of the contract. Before requiring appointees to accept an appointment, </w:t>
      </w:r>
      <w:r>
        <w:rPr>
          <w:rFonts w:ascii="Arial" w:eastAsia="PMingLiU" w:hAnsi="Arial" w:cs="Times New Roman"/>
          <w:sz w:val="20"/>
          <w:szCs w:val="20"/>
          <w:lang w:val="en-US"/>
        </w:rPr>
        <w:t>the employer</w:t>
      </w:r>
      <w:r w:rsidRPr="00386676">
        <w:rPr>
          <w:rFonts w:ascii="Arial" w:eastAsia="PMingLiU" w:hAnsi="Arial" w:cs="Times New Roman"/>
          <w:sz w:val="20"/>
          <w:szCs w:val="20"/>
          <w:lang w:val="en-US"/>
        </w:rPr>
        <w:t xml:space="preserve"> must ensure that they have received appropriate training and/or information about their responsibilities. The relevant statutory appointments must be made in compliance with the OHS Act's criteria, which include appointing a qualified individual to the appropriate roles. The following should be included in the statutory appointments, but not limited to:</w:t>
      </w:r>
    </w:p>
    <w:p w14:paraId="66369AB5" w14:textId="77777777" w:rsidR="00D34789" w:rsidRPr="00104D33" w:rsidRDefault="00D34789" w:rsidP="00104D33">
      <w:pPr>
        <w:spacing w:after="0" w:line="240" w:lineRule="auto"/>
        <w:jc w:val="both"/>
        <w:rPr>
          <w:rFonts w:ascii="Arial Bold" w:eastAsia="PMingLiU" w:hAnsi="Arial Bold" w:cs="Times New Roman"/>
          <w:b/>
          <w:caps/>
          <w:szCs w:val="20"/>
          <w:lang w:val="en-GB"/>
        </w:rPr>
      </w:pPr>
    </w:p>
    <w:p w14:paraId="56A0CAAE" w14:textId="77777777" w:rsidR="00104D33" w:rsidRPr="00104D33" w:rsidRDefault="00104D33" w:rsidP="00104D33">
      <w:pPr>
        <w:spacing w:after="0" w:line="240" w:lineRule="auto"/>
        <w:ind w:left="1260"/>
        <w:jc w:val="both"/>
        <w:rPr>
          <w:rFonts w:ascii="Arial" w:eastAsia="PMingLiU" w:hAnsi="Arial" w:cs="Times New Roman"/>
          <w:sz w:val="20"/>
          <w:szCs w:val="20"/>
          <w:lang w:val="en-US"/>
        </w:rPr>
      </w:pPr>
    </w:p>
    <w:p w14:paraId="6D5AEE56"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OHS Act General Administrative Regulation 9(2) – Incident Investigator</w:t>
      </w:r>
    </w:p>
    <w:p w14:paraId="547644C3"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spacing w:after="0" w:line="240" w:lineRule="auto"/>
        <w:jc w:val="both"/>
        <w:rPr>
          <w:rFonts w:ascii="Arial" w:eastAsia="PMingLiU" w:hAnsi="Arial" w:cs="Arial"/>
          <w:sz w:val="20"/>
          <w:szCs w:val="20"/>
          <w:lang w:eastAsia="en-ZA" w:bidi="hi-IN"/>
        </w:rPr>
      </w:pPr>
      <w:r w:rsidRPr="00104D33">
        <w:rPr>
          <w:rFonts w:ascii="Arial" w:eastAsia="PMingLiU" w:hAnsi="Arial" w:cs="Mangal"/>
          <w:sz w:val="20"/>
          <w:szCs w:val="20"/>
          <w:lang w:val="en-GB" w:eastAsia="en-ZA" w:bidi="hi-IN"/>
        </w:rPr>
        <w:t>OHS Act</w:t>
      </w:r>
      <w:r w:rsidRPr="00104D33">
        <w:rPr>
          <w:rFonts w:ascii="Arial" w:eastAsia="PMingLiU" w:hAnsi="Arial" w:cs="Arial"/>
          <w:sz w:val="20"/>
          <w:szCs w:val="20"/>
          <w:lang w:eastAsia="en-ZA" w:bidi="hi-IN"/>
        </w:rPr>
        <w:t xml:space="preserve"> Section 19 (3) - Health and Safety Committee Member </w:t>
      </w:r>
    </w:p>
    <w:p w14:paraId="18F0A76F" w14:textId="77AFD846" w:rsidR="00104D33" w:rsidRPr="00B348BE" w:rsidRDefault="00104D33" w:rsidP="00B348BE">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spacing w:after="0" w:line="240" w:lineRule="auto"/>
        <w:jc w:val="both"/>
        <w:rPr>
          <w:rFonts w:ascii="Arial" w:eastAsia="PMingLiU" w:hAnsi="Arial" w:cs="Arial"/>
          <w:sz w:val="20"/>
          <w:szCs w:val="20"/>
          <w:lang w:eastAsia="en-ZA" w:bidi="hi-IN"/>
        </w:rPr>
      </w:pPr>
      <w:r w:rsidRPr="00104D33">
        <w:rPr>
          <w:rFonts w:ascii="Arial" w:eastAsia="PMingLiU" w:hAnsi="Arial" w:cs="Mangal"/>
          <w:sz w:val="20"/>
          <w:szCs w:val="20"/>
          <w:lang w:val="en-GB" w:eastAsia="en-ZA" w:bidi="hi-IN"/>
        </w:rPr>
        <w:t>OHS Act Section 19(6)(a) – Co-</w:t>
      </w:r>
      <w:r w:rsidR="00BB6D50" w:rsidRPr="00104D33">
        <w:rPr>
          <w:rFonts w:ascii="Arial" w:eastAsia="PMingLiU" w:hAnsi="Arial" w:cs="Mangal"/>
          <w:sz w:val="20"/>
          <w:szCs w:val="20"/>
          <w:lang w:val="en-GB" w:eastAsia="en-ZA" w:bidi="hi-IN"/>
        </w:rPr>
        <w:t>opted Health</w:t>
      </w:r>
      <w:r w:rsidRPr="00104D33">
        <w:rPr>
          <w:rFonts w:ascii="Arial" w:eastAsia="PMingLiU" w:hAnsi="Arial" w:cs="Mangal"/>
          <w:sz w:val="20"/>
          <w:szCs w:val="20"/>
          <w:lang w:val="en-GB" w:eastAsia="en-ZA" w:bidi="hi-IN"/>
        </w:rPr>
        <w:t xml:space="preserve"> and Safety Committee member</w:t>
      </w:r>
      <w:r w:rsidR="00904298">
        <w:rPr>
          <w:rFonts w:ascii="Arial" w:eastAsia="PMingLiU" w:hAnsi="Arial" w:cs="Arial"/>
          <w:sz w:val="20"/>
          <w:szCs w:val="20"/>
          <w:lang w:eastAsia="en-ZA" w:bidi="hi-IN"/>
        </w:rPr>
        <w:t>)</w:t>
      </w:r>
    </w:p>
    <w:p w14:paraId="6353FCC1"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OHS Act, Section 17 – Health and Safety Representative.</w:t>
      </w:r>
    </w:p>
    <w:p w14:paraId="28145121"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OHS Act General Machinery Regulation 2(1) – Supervision of Machinery</w:t>
      </w:r>
    </w:p>
    <w:p w14:paraId="6FD103CB"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rPr>
      </w:pPr>
      <w:r w:rsidRPr="00104D33">
        <w:rPr>
          <w:rFonts w:ascii="Arial" w:eastAsia="PMingLiU" w:hAnsi="Arial" w:cs="Arial"/>
          <w:sz w:val="20"/>
          <w:szCs w:val="20"/>
        </w:rPr>
        <w:t>OHS Act:  Pressure Equipment Regulations 11 &amp; 12 Portable Gas Container Inspector</w:t>
      </w:r>
    </w:p>
    <w:p w14:paraId="515C6081" w14:textId="54E89347" w:rsid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104D33">
        <w:rPr>
          <w:rFonts w:ascii="Arial" w:eastAsia="PMingLiU" w:hAnsi="Arial" w:cs="Times New Roman"/>
          <w:sz w:val="20"/>
          <w:szCs w:val="20"/>
          <w:lang w:val="en-US"/>
        </w:rPr>
        <w:t>OHS Act General Safety Regulations 3(4) – First Aider/s</w:t>
      </w:r>
    </w:p>
    <w:p w14:paraId="64061368" w14:textId="77777777" w:rsidR="0037284A" w:rsidRPr="00104D33" w:rsidRDefault="0037284A" w:rsidP="0037284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1260"/>
        <w:jc w:val="both"/>
        <w:rPr>
          <w:rFonts w:ascii="Arial" w:eastAsia="PMingLiU" w:hAnsi="Arial" w:cs="Times New Roman"/>
          <w:sz w:val="20"/>
          <w:szCs w:val="20"/>
          <w:lang w:val="en-US"/>
        </w:rPr>
      </w:pPr>
    </w:p>
    <w:p w14:paraId="5FEF1E83" w14:textId="75BD286E" w:rsidR="00104D33" w:rsidRPr="00104D33" w:rsidRDefault="00294BED" w:rsidP="00294BED">
      <w:pPr>
        <w:pStyle w:val="Heading3"/>
        <w:ind w:left="0"/>
      </w:pPr>
      <w:bookmarkStart w:id="58" w:name="_Toc232155930"/>
      <w:r>
        <w:t xml:space="preserve">3.8.1 </w:t>
      </w:r>
      <w:r w:rsidR="00104D33" w:rsidRPr="00104D33">
        <w:t>Non statutory appointments</w:t>
      </w:r>
      <w:bookmarkEnd w:id="58"/>
      <w:r w:rsidR="00104D33" w:rsidRPr="00104D33">
        <w:t xml:space="preserve"> </w:t>
      </w:r>
    </w:p>
    <w:p w14:paraId="737265C6" w14:textId="77777777" w:rsidR="00104D33" w:rsidRPr="00104D33" w:rsidRDefault="00104D33" w:rsidP="00104D33">
      <w:pPr>
        <w:spacing w:after="0" w:line="240" w:lineRule="auto"/>
        <w:ind w:left="1260"/>
        <w:jc w:val="both"/>
        <w:rPr>
          <w:rFonts w:ascii="Arial" w:eastAsia="PMingLiU" w:hAnsi="Arial" w:cs="Arial"/>
          <w:sz w:val="20"/>
          <w:szCs w:val="20"/>
        </w:rPr>
      </w:pPr>
    </w:p>
    <w:p w14:paraId="06B74323" w14:textId="77777777" w:rsidR="00104D33" w:rsidRP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rPr>
      </w:pPr>
      <w:r w:rsidRPr="00104D33">
        <w:rPr>
          <w:rFonts w:ascii="Arial" w:eastAsia="PMingLiU" w:hAnsi="Arial" w:cs="Arial"/>
          <w:sz w:val="20"/>
          <w:szCs w:val="20"/>
        </w:rPr>
        <w:t xml:space="preserve">Eskom requirement – Emergency Planning Co-coordinator </w:t>
      </w:r>
    </w:p>
    <w:p w14:paraId="3F973FE6" w14:textId="55D7B4FD" w:rsidR="00104D33" w:rsidRDefault="00104D33"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rPr>
      </w:pPr>
      <w:r w:rsidRPr="00104D33">
        <w:rPr>
          <w:rFonts w:ascii="Arial" w:eastAsia="PMingLiU" w:hAnsi="Arial" w:cs="Arial"/>
          <w:sz w:val="20"/>
          <w:szCs w:val="20"/>
        </w:rPr>
        <w:t>Eskom requirement - Chairperson of Health and Safety Committee</w:t>
      </w:r>
    </w:p>
    <w:p w14:paraId="76BE8E93" w14:textId="3B5EA616" w:rsidR="0037284A" w:rsidRDefault="0037284A"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Pr>
          <w:rFonts w:ascii="Arial" w:eastAsia="PMingLiU" w:hAnsi="Arial" w:cs="Times New Roman"/>
          <w:sz w:val="20"/>
          <w:szCs w:val="20"/>
          <w:lang w:val="en-US"/>
        </w:rPr>
        <w:t>Eskom Site Manager</w:t>
      </w:r>
    </w:p>
    <w:p w14:paraId="0770A0E8" w14:textId="1181A548" w:rsidR="0037284A" w:rsidRDefault="0037284A"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Pr>
          <w:rFonts w:ascii="Arial" w:eastAsia="PMingLiU" w:hAnsi="Arial" w:cs="Times New Roman"/>
          <w:sz w:val="20"/>
          <w:szCs w:val="20"/>
          <w:lang w:val="en-US"/>
        </w:rPr>
        <w:t>Eskom Site Supervisor</w:t>
      </w:r>
    </w:p>
    <w:p w14:paraId="35AE6A83" w14:textId="0C06F15A" w:rsidR="0037284A" w:rsidRDefault="0037284A"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Pr>
          <w:rFonts w:ascii="Arial" w:eastAsia="PMingLiU" w:hAnsi="Arial" w:cs="Times New Roman"/>
          <w:sz w:val="20"/>
          <w:szCs w:val="20"/>
          <w:lang w:val="en-US"/>
        </w:rPr>
        <w:t>Risk Assessor</w:t>
      </w:r>
    </w:p>
    <w:p w14:paraId="0165C019" w14:textId="507DAEA8" w:rsidR="0037284A" w:rsidRDefault="0037284A"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Pr>
          <w:rFonts w:ascii="Arial" w:eastAsia="PMingLiU" w:hAnsi="Arial" w:cs="Times New Roman"/>
          <w:sz w:val="20"/>
          <w:szCs w:val="20"/>
          <w:lang w:val="en-US"/>
        </w:rPr>
        <w:t>Safety Officer</w:t>
      </w:r>
    </w:p>
    <w:p w14:paraId="00A23262" w14:textId="34E09B5C" w:rsidR="0037284A" w:rsidRPr="00904298" w:rsidRDefault="0037284A" w:rsidP="000D1DF9">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904298">
        <w:rPr>
          <w:rFonts w:ascii="Arial" w:eastAsia="PMingLiU" w:hAnsi="Arial" w:cs="Times New Roman"/>
          <w:sz w:val="20"/>
          <w:szCs w:val="20"/>
          <w:lang w:val="en-US"/>
        </w:rPr>
        <w:t>Working at Heights planner</w:t>
      </w:r>
    </w:p>
    <w:p w14:paraId="27B4F7CF" w14:textId="491885D2" w:rsidR="0037284A" w:rsidRPr="00904298" w:rsidRDefault="00A87F2D" w:rsidP="00A87F2D">
      <w:pPr>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Times New Roman"/>
          <w:sz w:val="20"/>
          <w:szCs w:val="20"/>
          <w:lang w:val="en-US"/>
        </w:rPr>
      </w:pPr>
      <w:r w:rsidRPr="00904298">
        <w:rPr>
          <w:rFonts w:ascii="Arial" w:eastAsia="PMingLiU" w:hAnsi="Arial" w:cs="Times New Roman"/>
          <w:sz w:val="20"/>
          <w:szCs w:val="20"/>
          <w:lang w:val="en-US"/>
        </w:rPr>
        <w:t xml:space="preserve">Hazardous Chemical Agent Coordinator </w:t>
      </w:r>
      <w:r w:rsidR="00904298" w:rsidRPr="00904298">
        <w:rPr>
          <w:rFonts w:ascii="Arial" w:eastAsia="PMingLiU" w:hAnsi="Arial" w:cs="Times New Roman"/>
          <w:sz w:val="20"/>
          <w:szCs w:val="20"/>
          <w:lang w:val="en-US"/>
        </w:rPr>
        <w:t>(</w:t>
      </w:r>
      <w:r w:rsidRPr="00904298">
        <w:rPr>
          <w:rFonts w:ascii="Arial" w:eastAsia="PMingLiU" w:hAnsi="Arial" w:cs="Times New Roman"/>
          <w:sz w:val="20"/>
          <w:szCs w:val="20"/>
          <w:lang w:val="en-US"/>
        </w:rPr>
        <w:t>Depending on Contract/Project - Where HCA will be onsite</w:t>
      </w:r>
      <w:r w:rsidR="00904298" w:rsidRPr="00904298">
        <w:rPr>
          <w:rFonts w:ascii="Arial" w:eastAsia="PMingLiU" w:hAnsi="Arial" w:cs="Times New Roman"/>
          <w:sz w:val="20"/>
          <w:szCs w:val="20"/>
          <w:lang w:val="en-US"/>
        </w:rPr>
        <w:t>)</w:t>
      </w:r>
    </w:p>
    <w:p w14:paraId="287B3E83"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FF0000"/>
          <w:sz w:val="20"/>
          <w:szCs w:val="20"/>
          <w:lang w:val="en-GB"/>
        </w:rPr>
      </w:pPr>
    </w:p>
    <w:p w14:paraId="1B19E6E8" w14:textId="10475522" w:rsidR="00104D33" w:rsidRPr="00104D33" w:rsidRDefault="00294BED" w:rsidP="00AC222B">
      <w:pPr>
        <w:pStyle w:val="Heading2"/>
      </w:pPr>
      <w:bookmarkStart w:id="59" w:name="_Toc438202507"/>
      <w:bookmarkStart w:id="60" w:name="_Toc232155931"/>
      <w:r>
        <w:t xml:space="preserve">3.9 </w:t>
      </w:r>
      <w:r w:rsidR="00104D33" w:rsidRPr="00104D33">
        <w:t>Eskom Life-saving Rules</w:t>
      </w:r>
      <w:bookmarkEnd w:id="59"/>
      <w:bookmarkEnd w:id="60"/>
      <w:r w:rsidR="00104D33" w:rsidRPr="00104D33">
        <w:t xml:space="preserve"> </w:t>
      </w:r>
    </w:p>
    <w:p w14:paraId="6ED9D62F" w14:textId="77777777" w:rsidR="00A6693A" w:rsidRPr="004361BB" w:rsidRDefault="00A6693A" w:rsidP="009E79FC">
      <w:pPr>
        <w:tabs>
          <w:tab w:val="left" w:pos="792"/>
          <w:tab w:val="left" w:pos="851"/>
        </w:tabs>
        <w:spacing w:after="120" w:line="240" w:lineRule="auto"/>
        <w:ind w:left="720" w:hanging="294"/>
        <w:jc w:val="both"/>
        <w:rPr>
          <w:rFonts w:ascii="Arial" w:eastAsia="PMingLiU" w:hAnsi="Arial" w:cs="Arial"/>
          <w:sz w:val="20"/>
          <w:szCs w:val="20"/>
          <w:lang w:val="en-GB"/>
        </w:rPr>
      </w:pPr>
      <w:r w:rsidRPr="004361BB">
        <w:rPr>
          <w:rFonts w:ascii="Arial" w:eastAsia="PMingLiU" w:hAnsi="Arial" w:cs="Arial"/>
          <w:sz w:val="20"/>
          <w:szCs w:val="20"/>
          <w:lang w:val="en-GB"/>
        </w:rPr>
        <w:t>1. Eskom places a high value on health and safety and urges every organization that undertakes work for Eskom to do the same.</w:t>
      </w:r>
    </w:p>
    <w:p w14:paraId="35FACBFA" w14:textId="359A441E" w:rsidR="00A6693A" w:rsidRPr="004361BB" w:rsidRDefault="00A6693A" w:rsidP="009E79FC">
      <w:pPr>
        <w:tabs>
          <w:tab w:val="left" w:pos="792"/>
          <w:tab w:val="left" w:pos="851"/>
        </w:tabs>
        <w:spacing w:after="120" w:line="240" w:lineRule="auto"/>
        <w:ind w:left="720" w:hanging="294"/>
        <w:jc w:val="both"/>
        <w:rPr>
          <w:rFonts w:ascii="Arial" w:eastAsia="PMingLiU" w:hAnsi="Arial" w:cs="Arial"/>
          <w:sz w:val="20"/>
          <w:szCs w:val="20"/>
          <w:lang w:val="en-GB"/>
        </w:rPr>
      </w:pPr>
      <w:r w:rsidRPr="004361BB">
        <w:rPr>
          <w:rFonts w:ascii="Arial" w:eastAsia="PMingLiU" w:hAnsi="Arial" w:cs="Arial"/>
          <w:sz w:val="20"/>
          <w:szCs w:val="20"/>
          <w:lang w:val="en-GB"/>
        </w:rPr>
        <w:t xml:space="preserve">2. Eskom has developed five life-saving guidelines that will apply to all Eskom employees, agents, consultants, and contractors. Any Eskom employee or employee of a </w:t>
      </w:r>
      <w:r w:rsidR="00503947">
        <w:rPr>
          <w:rFonts w:ascii="Arial" w:eastAsia="PMingLiU" w:hAnsi="Arial" w:cs="Arial"/>
          <w:sz w:val="20"/>
          <w:szCs w:val="20"/>
          <w:lang w:val="en-GB"/>
        </w:rPr>
        <w:t>Main</w:t>
      </w:r>
      <w:r w:rsidRPr="004361BB">
        <w:rPr>
          <w:rFonts w:ascii="Arial" w:eastAsia="PMingLiU" w:hAnsi="Arial" w:cs="Arial"/>
          <w:sz w:val="20"/>
          <w:szCs w:val="20"/>
          <w:lang w:val="en-GB"/>
        </w:rPr>
        <w:t xml:space="preserve"> Contractor or appointed contractor who fails to follow these rules would be deemed a serious violation. These rules are in place to protect any employee, labo</w:t>
      </w:r>
      <w:r>
        <w:rPr>
          <w:rFonts w:ascii="Arial" w:eastAsia="PMingLiU" w:hAnsi="Arial" w:cs="Arial"/>
          <w:sz w:val="20"/>
          <w:szCs w:val="20"/>
          <w:lang w:val="en-GB"/>
        </w:rPr>
        <w:t>u</w:t>
      </w:r>
      <w:r w:rsidRPr="004361BB">
        <w:rPr>
          <w:rFonts w:ascii="Arial" w:eastAsia="PMingLiU" w:hAnsi="Arial" w:cs="Arial"/>
          <w:sz w:val="20"/>
          <w:szCs w:val="20"/>
          <w:lang w:val="en-GB"/>
        </w:rPr>
        <w:t>r broker, or contractor working from significant injury or death.</w:t>
      </w:r>
    </w:p>
    <w:p w14:paraId="716FF5E2" w14:textId="77777777" w:rsidR="00A6693A" w:rsidRPr="00104D33" w:rsidRDefault="00A6693A" w:rsidP="009E79FC">
      <w:pPr>
        <w:tabs>
          <w:tab w:val="left" w:pos="792"/>
          <w:tab w:val="left" w:pos="851"/>
        </w:tabs>
        <w:spacing w:after="120" w:line="240" w:lineRule="auto"/>
        <w:ind w:left="720" w:hanging="294"/>
        <w:jc w:val="both"/>
        <w:rPr>
          <w:rFonts w:ascii="Arial" w:eastAsia="PMingLiU" w:hAnsi="Arial" w:cs="Arial"/>
          <w:sz w:val="20"/>
          <w:szCs w:val="20"/>
          <w:lang w:val="en-GB"/>
        </w:rPr>
      </w:pPr>
      <w:r w:rsidRPr="004361BB">
        <w:rPr>
          <w:rFonts w:ascii="Arial" w:eastAsia="PMingLiU" w:hAnsi="Arial" w:cs="Arial"/>
          <w:sz w:val="20"/>
          <w:szCs w:val="20"/>
          <w:lang w:val="en-GB"/>
        </w:rPr>
        <w:t>3. If any contractual work (including delivery of any product) is to be undertaken on Eskom premises, the rules shall be obeyed by any contractor and their employees.</w:t>
      </w:r>
    </w:p>
    <w:p w14:paraId="56D78B09" w14:textId="77777777" w:rsidR="00104D33" w:rsidRPr="00104D33" w:rsidRDefault="00104D33" w:rsidP="00104D33">
      <w:pPr>
        <w:tabs>
          <w:tab w:val="left" w:pos="720"/>
          <w:tab w:val="left" w:pos="792"/>
        </w:tabs>
        <w:spacing w:after="120" w:line="240" w:lineRule="auto"/>
        <w:rPr>
          <w:rFonts w:ascii="Arial" w:eastAsia="PMingLiU" w:hAnsi="Arial" w:cs="Arial"/>
          <w:sz w:val="20"/>
          <w:szCs w:val="20"/>
          <w:lang w:val="en-GB"/>
        </w:rPr>
      </w:pPr>
    </w:p>
    <w:p w14:paraId="25FDB52F" w14:textId="77777777" w:rsidR="00104D33" w:rsidRPr="004C41CB" w:rsidRDefault="00104D33" w:rsidP="00104D33">
      <w:pPr>
        <w:tabs>
          <w:tab w:val="left" w:pos="397"/>
          <w:tab w:val="left" w:pos="607"/>
          <w:tab w:val="left" w:pos="907"/>
          <w:tab w:val="left" w:pos="1304"/>
          <w:tab w:val="left" w:pos="1701"/>
          <w:tab w:val="left" w:pos="1758"/>
          <w:tab w:val="left" w:pos="2098"/>
          <w:tab w:val="left" w:pos="2494"/>
          <w:tab w:val="left" w:pos="2552"/>
          <w:tab w:val="left" w:pos="2891"/>
          <w:tab w:val="left" w:pos="3288"/>
          <w:tab w:val="left" w:pos="3685"/>
          <w:tab w:val="left" w:pos="4082"/>
          <w:tab w:val="left" w:pos="4479"/>
          <w:tab w:val="center" w:pos="5102"/>
          <w:tab w:val="right" w:pos="10205"/>
        </w:tabs>
        <w:spacing w:before="20" w:after="0" w:line="240" w:lineRule="auto"/>
        <w:jc w:val="both"/>
        <w:rPr>
          <w:rFonts w:ascii="Arial" w:eastAsia="PMingLiU" w:hAnsi="Arial" w:cs="Arial"/>
          <w:b/>
          <w:bCs/>
          <w:sz w:val="20"/>
          <w:szCs w:val="20"/>
          <w:lang w:val="en-GB"/>
        </w:rPr>
      </w:pPr>
      <w:r w:rsidRPr="004C41CB">
        <w:rPr>
          <w:rFonts w:ascii="Arial" w:eastAsia="PMingLiU" w:hAnsi="Arial" w:cs="Arial"/>
          <w:b/>
          <w:bCs/>
          <w:sz w:val="20"/>
          <w:szCs w:val="20"/>
          <w:lang w:val="en-GB"/>
        </w:rPr>
        <w:t xml:space="preserve">The rules are: </w:t>
      </w:r>
    </w:p>
    <w:p w14:paraId="111C888B" w14:textId="77777777" w:rsidR="00104D33" w:rsidRPr="00104D33" w:rsidRDefault="00104D33" w:rsidP="00104D33">
      <w:pPr>
        <w:tabs>
          <w:tab w:val="left" w:pos="607"/>
          <w:tab w:val="left" w:pos="1758"/>
          <w:tab w:val="left" w:pos="2552"/>
          <w:tab w:val="center" w:pos="5102"/>
          <w:tab w:val="right" w:pos="10205"/>
        </w:tabs>
        <w:spacing w:before="20" w:after="0" w:line="240" w:lineRule="auto"/>
        <w:jc w:val="both"/>
        <w:rPr>
          <w:rFonts w:ascii="Arial" w:eastAsia="PMingLiU" w:hAnsi="Arial" w:cs="Arial"/>
          <w:b/>
          <w:sz w:val="20"/>
          <w:szCs w:val="20"/>
          <w:lang w:val="en-GB"/>
        </w:rPr>
      </w:pPr>
    </w:p>
    <w:tbl>
      <w:tblPr>
        <w:tblW w:w="939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9"/>
        <w:gridCol w:w="8401"/>
      </w:tblGrid>
      <w:tr w:rsidR="00104D33" w:rsidRPr="00104D33" w14:paraId="385E79B0" w14:textId="77777777" w:rsidTr="00104D33">
        <w:trPr>
          <w:trHeight w:val="435"/>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0EAF0661" w14:textId="77777777" w:rsidR="00104D33" w:rsidRPr="007C51BD"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val="en-GB"/>
              </w:rPr>
            </w:pPr>
            <w:r w:rsidRPr="007C51BD">
              <w:rPr>
                <w:rFonts w:ascii="Arial" w:eastAsia="PMingLiU" w:hAnsi="Arial" w:cs="Arial"/>
                <w:b/>
                <w:bCs/>
                <w:sz w:val="20"/>
                <w:szCs w:val="20"/>
              </w:rPr>
              <w:t>RULE</w:t>
            </w:r>
          </w:p>
        </w:tc>
        <w:tc>
          <w:tcPr>
            <w:tcW w:w="8401" w:type="dxa"/>
            <w:tcBorders>
              <w:top w:val="single" w:sz="4" w:space="0" w:color="auto"/>
              <w:left w:val="single" w:sz="4" w:space="0" w:color="auto"/>
              <w:bottom w:val="single" w:sz="4" w:space="0" w:color="auto"/>
              <w:right w:val="single" w:sz="4" w:space="0" w:color="auto"/>
            </w:tcBorders>
            <w:vAlign w:val="center"/>
            <w:hideMark/>
          </w:tcPr>
          <w:p w14:paraId="6B946E75" w14:textId="77777777" w:rsidR="00104D33" w:rsidRPr="007C51BD"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val="en-GB"/>
              </w:rPr>
            </w:pPr>
            <w:r w:rsidRPr="007C51BD">
              <w:rPr>
                <w:rFonts w:ascii="Arial" w:eastAsia="PMingLiU" w:hAnsi="Arial" w:cs="Arial"/>
                <w:b/>
                <w:bCs/>
                <w:sz w:val="20"/>
                <w:szCs w:val="20"/>
              </w:rPr>
              <w:t>DESCRIPTION OF RULE</w:t>
            </w:r>
          </w:p>
        </w:tc>
      </w:tr>
      <w:tr w:rsidR="00104D33" w:rsidRPr="00104D33" w14:paraId="177C35BF" w14:textId="77777777" w:rsidTr="00104D33">
        <w:trPr>
          <w:trHeight w:val="840"/>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1B6F2018"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lastRenderedPageBreak/>
              <w:t>Rule 1</w:t>
            </w:r>
          </w:p>
        </w:tc>
        <w:tc>
          <w:tcPr>
            <w:tcW w:w="8401" w:type="dxa"/>
            <w:tcBorders>
              <w:top w:val="single" w:sz="4" w:space="0" w:color="auto"/>
              <w:left w:val="single" w:sz="4" w:space="0" w:color="auto"/>
              <w:bottom w:val="single" w:sz="4" w:space="0" w:color="auto"/>
              <w:right w:val="single" w:sz="4" w:space="0" w:color="auto"/>
            </w:tcBorders>
            <w:vAlign w:val="center"/>
            <w:hideMark/>
          </w:tcPr>
          <w:p w14:paraId="112EF351" w14:textId="0BE01E54"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lang w:val="en-GB"/>
              </w:rPr>
            </w:pPr>
            <w:r w:rsidRPr="00104D33">
              <w:rPr>
                <w:rFonts w:ascii="Arial" w:eastAsia="PMingLiU" w:hAnsi="Arial" w:cs="Arial"/>
                <w:b/>
                <w:bCs/>
                <w:sz w:val="20"/>
                <w:szCs w:val="20"/>
                <w:lang w:val="en-GB"/>
              </w:rPr>
              <w:t>OPEN, ISOLATE, TEST, EARTH, BOND, AND</w:t>
            </w:r>
            <w:r w:rsidR="00455B06">
              <w:rPr>
                <w:rFonts w:ascii="Arial" w:eastAsia="PMingLiU" w:hAnsi="Arial" w:cs="Arial"/>
                <w:b/>
                <w:bCs/>
                <w:sz w:val="20"/>
                <w:szCs w:val="20"/>
                <w:lang w:val="en-GB"/>
              </w:rPr>
              <w:t xml:space="preserve"> CREATE AN EQUIPOTENTIAL</w:t>
            </w:r>
            <w:r w:rsidRPr="00104D33">
              <w:rPr>
                <w:rFonts w:ascii="Arial" w:eastAsia="PMingLiU" w:hAnsi="Arial" w:cs="Arial"/>
                <w:b/>
                <w:bCs/>
                <w:sz w:val="20"/>
                <w:szCs w:val="20"/>
                <w:lang w:val="en-GB"/>
              </w:rPr>
              <w:t xml:space="preserve"> </w:t>
            </w:r>
            <w:r w:rsidR="00455B06">
              <w:rPr>
                <w:rFonts w:ascii="Arial" w:eastAsia="PMingLiU" w:hAnsi="Arial" w:cs="Arial"/>
                <w:b/>
                <w:bCs/>
                <w:sz w:val="20"/>
                <w:szCs w:val="20"/>
                <w:lang w:val="en-GB"/>
              </w:rPr>
              <w:t xml:space="preserve">ZONE </w:t>
            </w:r>
          </w:p>
          <w:p w14:paraId="51391F8D" w14:textId="2A468FD0"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 xml:space="preserve">( </w:t>
            </w:r>
            <w:r w:rsidR="00455B06">
              <w:rPr>
                <w:rFonts w:ascii="Arial" w:eastAsia="PMingLiU" w:hAnsi="Arial" w:cs="Arial"/>
                <w:sz w:val="20"/>
                <w:szCs w:val="20"/>
                <w:lang w:val="en-GB"/>
              </w:rPr>
              <w:t>The equipotential zone is only applicable for work done on medium and high voltage apparatus</w:t>
            </w:r>
            <w:r w:rsidRPr="00104D33">
              <w:rPr>
                <w:rFonts w:ascii="Arial" w:eastAsia="PMingLiU" w:hAnsi="Arial" w:cs="Arial"/>
                <w:sz w:val="20"/>
                <w:szCs w:val="20"/>
                <w:lang w:val="en-GB"/>
              </w:rPr>
              <w:t>)</w:t>
            </w:r>
          </w:p>
        </w:tc>
      </w:tr>
      <w:tr w:rsidR="00104D33" w:rsidRPr="00104D33" w14:paraId="33FE07CE" w14:textId="77777777" w:rsidTr="00104D33">
        <w:trPr>
          <w:trHeight w:val="840"/>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1326ABD8"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rPr>
              <w:t>Rule 2</w:t>
            </w:r>
          </w:p>
        </w:tc>
        <w:tc>
          <w:tcPr>
            <w:tcW w:w="8401" w:type="dxa"/>
            <w:tcBorders>
              <w:top w:val="single" w:sz="4" w:space="0" w:color="auto"/>
              <w:left w:val="single" w:sz="4" w:space="0" w:color="auto"/>
              <w:bottom w:val="single" w:sz="4" w:space="0" w:color="auto"/>
              <w:right w:val="single" w:sz="4" w:space="0" w:color="auto"/>
            </w:tcBorders>
            <w:vAlign w:val="center"/>
            <w:hideMark/>
          </w:tcPr>
          <w:p w14:paraId="4D9B2D92"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rPr>
            </w:pPr>
            <w:r w:rsidRPr="00104D33">
              <w:rPr>
                <w:rFonts w:ascii="Arial" w:eastAsia="PMingLiU" w:hAnsi="Arial" w:cs="Arial"/>
                <w:b/>
                <w:bCs/>
                <w:sz w:val="20"/>
                <w:szCs w:val="20"/>
              </w:rPr>
              <w:t>HOOK UP AT HEIGHTS</w:t>
            </w:r>
          </w:p>
          <w:p w14:paraId="55302B68"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Working at height is defined as any work performed above a stable work surface or where a person puts himself/herself in a position where he/she exposes himself/herself to a fall from or into.</w:t>
            </w:r>
          </w:p>
        </w:tc>
      </w:tr>
      <w:tr w:rsidR="00104D33" w:rsidRPr="00104D33" w14:paraId="250479B8" w14:textId="77777777" w:rsidTr="00104D33">
        <w:trPr>
          <w:trHeight w:val="840"/>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337E2734"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rPr>
              <w:t>Rule 3</w:t>
            </w:r>
          </w:p>
        </w:tc>
        <w:tc>
          <w:tcPr>
            <w:tcW w:w="8401" w:type="dxa"/>
            <w:tcBorders>
              <w:top w:val="single" w:sz="4" w:space="0" w:color="auto"/>
              <w:left w:val="single" w:sz="4" w:space="0" w:color="auto"/>
              <w:bottom w:val="single" w:sz="4" w:space="0" w:color="auto"/>
              <w:right w:val="single" w:sz="4" w:space="0" w:color="auto"/>
            </w:tcBorders>
            <w:vAlign w:val="center"/>
            <w:hideMark/>
          </w:tcPr>
          <w:p w14:paraId="09B2C6AB"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rPr>
            </w:pPr>
            <w:r w:rsidRPr="00104D33">
              <w:rPr>
                <w:rFonts w:ascii="Arial" w:eastAsia="PMingLiU" w:hAnsi="Arial" w:cs="Arial"/>
                <w:b/>
                <w:bCs/>
                <w:sz w:val="20"/>
                <w:szCs w:val="20"/>
              </w:rPr>
              <w:t>BUCKLE UP</w:t>
            </w:r>
          </w:p>
          <w:p w14:paraId="2A7C3A41"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rPr>
            </w:pPr>
            <w:r w:rsidRPr="00104D33">
              <w:rPr>
                <w:rFonts w:ascii="Arial" w:eastAsia="PMingLiU" w:hAnsi="Arial" w:cs="Arial"/>
                <w:sz w:val="20"/>
                <w:szCs w:val="20"/>
              </w:rPr>
              <w:t>No person may drive any vehicle on Eskom business and/or on Eskom premises:</w:t>
            </w:r>
          </w:p>
          <w:p w14:paraId="7AD3A8ED"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rPr>
              <w:t xml:space="preserve">Unless the driver and all passengers are wearing seat belts. </w:t>
            </w:r>
          </w:p>
        </w:tc>
      </w:tr>
      <w:tr w:rsidR="00104D33" w:rsidRPr="00104D33" w14:paraId="2D198141" w14:textId="77777777" w:rsidTr="00104D33">
        <w:trPr>
          <w:trHeight w:val="615"/>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37BE57CB"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rPr>
              <w:t>Rule 4</w:t>
            </w:r>
          </w:p>
        </w:tc>
        <w:tc>
          <w:tcPr>
            <w:tcW w:w="8401" w:type="dxa"/>
            <w:tcBorders>
              <w:top w:val="single" w:sz="4" w:space="0" w:color="auto"/>
              <w:left w:val="single" w:sz="4" w:space="0" w:color="auto"/>
              <w:bottom w:val="single" w:sz="4" w:space="0" w:color="auto"/>
              <w:right w:val="single" w:sz="4" w:space="0" w:color="auto"/>
            </w:tcBorders>
            <w:vAlign w:val="center"/>
            <w:hideMark/>
          </w:tcPr>
          <w:p w14:paraId="1C3AD952"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rPr>
            </w:pPr>
            <w:r w:rsidRPr="00104D33">
              <w:rPr>
                <w:rFonts w:ascii="Arial" w:eastAsia="PMingLiU" w:hAnsi="Arial" w:cs="Arial"/>
                <w:b/>
                <w:bCs/>
                <w:sz w:val="20"/>
                <w:szCs w:val="20"/>
              </w:rPr>
              <w:t>BE SOBER</w:t>
            </w:r>
          </w:p>
          <w:p w14:paraId="18AFD8B6"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No person is allowed to be under the influence of intoxicating liquor or drugs while on duty</w:t>
            </w:r>
          </w:p>
        </w:tc>
      </w:tr>
      <w:tr w:rsidR="00104D33" w:rsidRPr="00104D33" w14:paraId="571E07E9" w14:textId="77777777" w:rsidTr="00104D33">
        <w:trPr>
          <w:trHeight w:val="840"/>
          <w:tblCellSpacing w:w="0" w:type="dxa"/>
        </w:trPr>
        <w:tc>
          <w:tcPr>
            <w:tcW w:w="989" w:type="dxa"/>
            <w:tcBorders>
              <w:top w:val="single" w:sz="4" w:space="0" w:color="auto"/>
              <w:left w:val="single" w:sz="4" w:space="0" w:color="auto"/>
              <w:bottom w:val="single" w:sz="4" w:space="0" w:color="auto"/>
              <w:right w:val="single" w:sz="4" w:space="0" w:color="auto"/>
            </w:tcBorders>
            <w:vAlign w:val="center"/>
            <w:hideMark/>
          </w:tcPr>
          <w:p w14:paraId="46806ADD"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rPr>
              <w:t>Rule 5</w:t>
            </w:r>
          </w:p>
        </w:tc>
        <w:tc>
          <w:tcPr>
            <w:tcW w:w="8401" w:type="dxa"/>
            <w:tcBorders>
              <w:top w:val="single" w:sz="4" w:space="0" w:color="auto"/>
              <w:left w:val="single" w:sz="4" w:space="0" w:color="auto"/>
              <w:bottom w:val="single" w:sz="4" w:space="0" w:color="auto"/>
              <w:right w:val="single" w:sz="4" w:space="0" w:color="auto"/>
            </w:tcBorders>
            <w:vAlign w:val="center"/>
            <w:hideMark/>
          </w:tcPr>
          <w:p w14:paraId="4790685E"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rPr>
            </w:pPr>
            <w:r w:rsidRPr="00104D33">
              <w:rPr>
                <w:rFonts w:ascii="Arial" w:eastAsia="PMingLiU" w:hAnsi="Arial" w:cs="Arial"/>
                <w:b/>
                <w:bCs/>
                <w:sz w:val="20"/>
                <w:szCs w:val="20"/>
              </w:rPr>
              <w:t>PERMIT TO WORK</w:t>
            </w:r>
          </w:p>
          <w:p w14:paraId="0A00ADF3"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rPr>
              <w:t>Where an authorisation limitation exists, no person shall work without the required permit to work.</w:t>
            </w:r>
          </w:p>
        </w:tc>
      </w:tr>
      <w:tr w:rsidR="00455B06" w:rsidRPr="00104D33" w14:paraId="5EBD1DA5" w14:textId="77777777" w:rsidTr="00104D33">
        <w:trPr>
          <w:trHeight w:val="840"/>
          <w:tblCellSpacing w:w="0" w:type="dxa"/>
        </w:trPr>
        <w:tc>
          <w:tcPr>
            <w:tcW w:w="989" w:type="dxa"/>
            <w:tcBorders>
              <w:top w:val="single" w:sz="4" w:space="0" w:color="auto"/>
              <w:left w:val="single" w:sz="4" w:space="0" w:color="auto"/>
              <w:bottom w:val="single" w:sz="4" w:space="0" w:color="auto"/>
              <w:right w:val="single" w:sz="4" w:space="0" w:color="auto"/>
            </w:tcBorders>
            <w:vAlign w:val="center"/>
          </w:tcPr>
          <w:p w14:paraId="49AA6B45" w14:textId="3E97FFBE" w:rsidR="00455B06" w:rsidRPr="00104D33" w:rsidRDefault="00455B06"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Pr>
                <w:rFonts w:ascii="Arial" w:eastAsia="PMingLiU" w:hAnsi="Arial" w:cs="Arial"/>
                <w:sz w:val="20"/>
                <w:szCs w:val="20"/>
              </w:rPr>
              <w:t>Rule 6</w:t>
            </w:r>
          </w:p>
        </w:tc>
        <w:tc>
          <w:tcPr>
            <w:tcW w:w="8401" w:type="dxa"/>
            <w:tcBorders>
              <w:top w:val="single" w:sz="4" w:space="0" w:color="auto"/>
              <w:left w:val="single" w:sz="4" w:space="0" w:color="auto"/>
              <w:bottom w:val="single" w:sz="4" w:space="0" w:color="auto"/>
              <w:right w:val="single" w:sz="4" w:space="0" w:color="auto"/>
            </w:tcBorders>
            <w:vAlign w:val="center"/>
          </w:tcPr>
          <w:p w14:paraId="4D1B59F7" w14:textId="77777777" w:rsidR="00455B06" w:rsidRDefault="00455B06"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rPr>
            </w:pPr>
            <w:r>
              <w:rPr>
                <w:rFonts w:ascii="Arial" w:eastAsia="PMingLiU" w:hAnsi="Arial" w:cs="Arial"/>
                <w:b/>
                <w:bCs/>
                <w:sz w:val="20"/>
                <w:szCs w:val="20"/>
              </w:rPr>
              <w:t>ENSURE SAFE LIVE WORKING</w:t>
            </w:r>
          </w:p>
          <w:p w14:paraId="29E203EB" w14:textId="3F147168" w:rsidR="00455B06" w:rsidRPr="00455B06" w:rsidRDefault="00455B06"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rPr>
            </w:pPr>
            <w:r w:rsidRPr="00455B06">
              <w:rPr>
                <w:rFonts w:ascii="Arial" w:eastAsia="PMingLiU" w:hAnsi="Arial" w:cs="Arial"/>
                <w:sz w:val="20"/>
                <w:szCs w:val="20"/>
              </w:rPr>
              <w:t xml:space="preserve">Ensure all live work basic principles are adhered to,as outlined in High Voltage Live Working Standard </w:t>
            </w:r>
          </w:p>
        </w:tc>
      </w:tr>
    </w:tbl>
    <w:p w14:paraId="6BDB6FFC" w14:textId="77777777" w:rsidR="00021FD9" w:rsidRDefault="00021FD9" w:rsidP="00AF649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Cs w:val="24"/>
        </w:rPr>
      </w:pPr>
    </w:p>
    <w:p w14:paraId="0DD3B0FC" w14:textId="03A85542" w:rsidR="00F50DD6" w:rsidRPr="00F7451E" w:rsidRDefault="00F50DD6" w:rsidP="00AF649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rPr>
      </w:pPr>
      <w:r w:rsidRPr="00F50DD6">
        <w:rPr>
          <w:rFonts w:ascii="Arial" w:eastAsia="PMingLiU" w:hAnsi="Arial" w:cs="Arial"/>
          <w:szCs w:val="24"/>
        </w:rPr>
        <w:t>E</w:t>
      </w:r>
      <w:r w:rsidRPr="00F7451E">
        <w:rPr>
          <w:rFonts w:ascii="Arial" w:eastAsia="PMingLiU" w:hAnsi="Arial" w:cs="Arial"/>
          <w:sz w:val="20"/>
        </w:rPr>
        <w:t>skom will take a zero-tolerance approach to these policies.</w:t>
      </w:r>
    </w:p>
    <w:p w14:paraId="0D397C02" w14:textId="77777777" w:rsidR="00F50DD6" w:rsidRPr="00F7451E" w:rsidRDefault="00F50DD6" w:rsidP="00AF649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rPr>
      </w:pPr>
      <w:r w:rsidRPr="00F7451E">
        <w:rPr>
          <w:rFonts w:ascii="Arial" w:eastAsia="PMingLiU" w:hAnsi="Arial" w:cs="Arial"/>
          <w:sz w:val="20"/>
        </w:rPr>
        <w:t>Noncompliance to Life-saving rules is regarded serious misconduct and will result in serious disciplinary action, which may include dismissal.</w:t>
      </w:r>
    </w:p>
    <w:p w14:paraId="53774432" w14:textId="7156FEA3" w:rsidR="00F50DD6" w:rsidRPr="00104D33" w:rsidRDefault="00F50DD6" w:rsidP="00AF649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Cs w:val="24"/>
        </w:rPr>
      </w:pPr>
      <w:r w:rsidRPr="00F7451E">
        <w:rPr>
          <w:rFonts w:ascii="Arial" w:eastAsia="PMingLiU" w:hAnsi="Arial" w:cs="Arial"/>
          <w:sz w:val="20"/>
        </w:rPr>
        <w:t>This is to ensure that everyone who works on or visits an Eskom facility returns home to their families safely</w:t>
      </w:r>
      <w:r w:rsidRPr="00F50DD6">
        <w:rPr>
          <w:rFonts w:ascii="Arial" w:eastAsia="PMingLiU" w:hAnsi="Arial" w:cs="Arial"/>
          <w:szCs w:val="24"/>
        </w:rPr>
        <w:t>.</w:t>
      </w:r>
    </w:p>
    <w:p w14:paraId="00F6FB42" w14:textId="29074CD1" w:rsidR="00104D33" w:rsidRPr="00104D33" w:rsidRDefault="00AC222B" w:rsidP="00AC222B">
      <w:pPr>
        <w:pStyle w:val="Heading2"/>
      </w:pPr>
      <w:bookmarkStart w:id="61" w:name="_Toc377559667"/>
      <w:bookmarkStart w:id="62" w:name="_Toc424216141"/>
      <w:bookmarkStart w:id="63" w:name="_Toc438202508"/>
      <w:bookmarkStart w:id="64" w:name="_Toc232155932"/>
      <w:r>
        <w:t xml:space="preserve">3.10 </w:t>
      </w:r>
      <w:r w:rsidR="00104D33" w:rsidRPr="00104D33">
        <w:t>SUBSTANCE ABUSE</w:t>
      </w:r>
      <w:bookmarkEnd w:id="61"/>
      <w:bookmarkEnd w:id="62"/>
      <w:bookmarkEnd w:id="63"/>
      <w:bookmarkEnd w:id="64"/>
    </w:p>
    <w:p w14:paraId="6474A3B3" w14:textId="77777777" w:rsidR="004B1CFD" w:rsidRPr="00C84FEF"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C84FEF">
        <w:rPr>
          <w:rFonts w:ascii="Arial" w:eastAsia="PMingLiU" w:hAnsi="Arial" w:cs="Arial"/>
          <w:sz w:val="20"/>
          <w:szCs w:val="20"/>
          <w:lang w:val="en-GB"/>
        </w:rPr>
        <w:t>Alcohol and substance abuse are serious threats to any business, especially when it comes to workplace accidents and car driving. As a result, Eskom has the right to take reasonable procedures to identify and prohibit drunk people from entering the company.</w:t>
      </w:r>
    </w:p>
    <w:p w14:paraId="69B8F8D8" w14:textId="77777777" w:rsidR="004B1CFD" w:rsidRPr="00C84FEF"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C84FEF">
        <w:rPr>
          <w:rFonts w:ascii="Arial" w:eastAsia="PMingLiU" w:hAnsi="Arial" w:cs="Arial"/>
          <w:sz w:val="20"/>
          <w:szCs w:val="20"/>
          <w:lang w:val="en-GB"/>
        </w:rPr>
        <w:t>General Safety Regulation 2A specifies the legal position on intoxication.</w:t>
      </w:r>
    </w:p>
    <w:p w14:paraId="782F691B" w14:textId="77777777" w:rsidR="004B1CFD" w:rsidRPr="00C84FEF"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C84FEF">
        <w:rPr>
          <w:rFonts w:ascii="Arial" w:eastAsia="PMingLiU" w:hAnsi="Arial" w:cs="Arial"/>
          <w:sz w:val="20"/>
          <w:szCs w:val="20"/>
          <w:lang w:val="en-GB"/>
        </w:rPr>
        <w:t>The allowable alcohol and drug level is 0%.</w:t>
      </w:r>
    </w:p>
    <w:p w14:paraId="4DE02D90" w14:textId="77777777" w:rsidR="004B1CFD" w:rsidRPr="00BB6D50"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color w:val="1F497D" w:themeColor="text2"/>
          <w:sz w:val="20"/>
          <w:szCs w:val="20"/>
          <w:lang w:val="en-GB"/>
        </w:rPr>
      </w:pPr>
      <w:r w:rsidRPr="00C84FEF">
        <w:rPr>
          <w:rFonts w:ascii="Arial" w:eastAsia="PMingLiU" w:hAnsi="Arial" w:cs="Arial"/>
          <w:sz w:val="20"/>
          <w:szCs w:val="20"/>
          <w:lang w:val="en-GB"/>
        </w:rPr>
        <w:t xml:space="preserve">All contractors must follow Eskom's procedure 32-37 ("Substance Abuse Procedure"), taking into account that this is an Eskom Life-saving Rule number 4: </w:t>
      </w:r>
      <w:r>
        <w:rPr>
          <w:rFonts w:ascii="Arial" w:eastAsia="PMingLiU" w:hAnsi="Arial" w:cs="Arial"/>
          <w:sz w:val="20"/>
          <w:szCs w:val="20"/>
          <w:lang w:val="en-GB"/>
        </w:rPr>
        <w:t>(</w:t>
      </w:r>
      <w:r w:rsidRPr="00C84FEF">
        <w:rPr>
          <w:rFonts w:ascii="Arial" w:eastAsia="PMingLiU" w:hAnsi="Arial" w:cs="Arial"/>
          <w:sz w:val="20"/>
          <w:szCs w:val="20"/>
          <w:lang w:val="en-GB"/>
        </w:rPr>
        <w:t xml:space="preserve">BE SOBER"), </w:t>
      </w:r>
      <w:r w:rsidRPr="00BB6D50">
        <w:rPr>
          <w:rFonts w:ascii="Arial" w:eastAsia="PMingLiU" w:hAnsi="Arial" w:cs="Arial"/>
          <w:color w:val="1F497D" w:themeColor="text2"/>
          <w:sz w:val="20"/>
          <w:szCs w:val="20"/>
          <w:lang w:val="en-GB"/>
        </w:rPr>
        <w:t>and anyone entering the Eskom site will be subjected to ad hoc alcohol testing if the BU has self-alcohol testing equipment.</w:t>
      </w:r>
    </w:p>
    <w:p w14:paraId="2C40D7CA" w14:textId="77777777" w:rsidR="004B1CFD" w:rsidRPr="00BB6D50"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color w:val="1F497D" w:themeColor="text2"/>
          <w:sz w:val="20"/>
          <w:szCs w:val="20"/>
          <w:lang w:val="en-GB"/>
        </w:rPr>
      </w:pPr>
      <w:r w:rsidRPr="00BB6D50">
        <w:rPr>
          <w:rFonts w:ascii="Arial" w:eastAsia="PMingLiU" w:hAnsi="Arial" w:cs="Arial"/>
          <w:color w:val="1F497D" w:themeColor="text2"/>
          <w:sz w:val="20"/>
          <w:szCs w:val="20"/>
          <w:lang w:val="en-GB"/>
        </w:rPr>
        <w:t>Contractors are invited to develop their own manual and test their own employees for alcohol on a regular basis.</w:t>
      </w:r>
    </w:p>
    <w:p w14:paraId="4EA31821" w14:textId="77777777" w:rsidR="004B1CFD" w:rsidRPr="00C84FEF"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C84FEF">
        <w:rPr>
          <w:rFonts w:ascii="Arial" w:eastAsia="PMingLiU" w:hAnsi="Arial" w:cs="Arial"/>
          <w:sz w:val="20"/>
          <w:szCs w:val="20"/>
          <w:lang w:val="en-GB"/>
        </w:rPr>
        <w:lastRenderedPageBreak/>
        <w:t>Test results must be marked "Confidential" and kept in the employee's personal file.</w:t>
      </w:r>
    </w:p>
    <w:p w14:paraId="61E18938" w14:textId="77777777" w:rsidR="004B1CFD" w:rsidRDefault="004B1CFD"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C84FEF">
        <w:rPr>
          <w:rFonts w:ascii="Arial" w:eastAsia="PMingLiU" w:hAnsi="Arial" w:cs="Arial"/>
          <w:sz w:val="20"/>
          <w:szCs w:val="20"/>
          <w:lang w:val="en-GB"/>
        </w:rPr>
        <w:t>Eskom's life-saving rules must be included in the induction process.</w:t>
      </w:r>
    </w:p>
    <w:p w14:paraId="3C763339" w14:textId="77777777" w:rsidR="00DD0D21" w:rsidRPr="00104D33" w:rsidRDefault="00DD0D21" w:rsidP="000D1DF9">
      <w:pPr>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Pr>
          <w:rFonts w:ascii="Arial" w:eastAsia="PMingLiU" w:hAnsi="Arial" w:cs="Arial"/>
          <w:sz w:val="20"/>
          <w:szCs w:val="20"/>
        </w:rPr>
        <w:t>All employees involved in the scope of work must sign the Life-saving rule pledge before commencement of work.</w:t>
      </w:r>
    </w:p>
    <w:p w14:paraId="1E14C870" w14:textId="6072F86E" w:rsidR="00104D33" w:rsidRPr="00503947" w:rsidRDefault="00AC222B" w:rsidP="00AC222B">
      <w:pPr>
        <w:pStyle w:val="Heading2"/>
      </w:pPr>
      <w:bookmarkStart w:id="65" w:name="_Toc377559643"/>
      <w:bookmarkStart w:id="66" w:name="_Toc383001943"/>
      <w:bookmarkStart w:id="67" w:name="_Toc438202509"/>
      <w:bookmarkStart w:id="68" w:name="_Toc232155933"/>
      <w:r>
        <w:t xml:space="preserve">3.11 </w:t>
      </w:r>
      <w:r w:rsidR="00104D33" w:rsidRPr="00503947">
        <w:t>CONTRACTOR ORGANISATIONAL STRUCTURE</w:t>
      </w:r>
      <w:bookmarkEnd w:id="65"/>
      <w:bookmarkEnd w:id="66"/>
      <w:bookmarkEnd w:id="67"/>
      <w:bookmarkEnd w:id="68"/>
      <w:r w:rsidR="00104D33" w:rsidRPr="00503947">
        <w:t xml:space="preserve"> </w:t>
      </w:r>
    </w:p>
    <w:p w14:paraId="1E5A27FD" w14:textId="3AD64F00" w:rsidR="00104D33" w:rsidRPr="00104D33" w:rsidRDefault="00AC222B" w:rsidP="00AC222B">
      <w:pPr>
        <w:pStyle w:val="Heading3"/>
        <w:ind w:left="0"/>
      </w:pPr>
      <w:bookmarkStart w:id="69" w:name="_Toc232155934"/>
      <w:r>
        <w:t xml:space="preserve">3.11.1 </w:t>
      </w:r>
      <w:r w:rsidR="00503947">
        <w:t>Main</w:t>
      </w:r>
      <w:r w:rsidR="00104D33" w:rsidRPr="00104D33">
        <w:t xml:space="preserve"> Contractor Organogram</w:t>
      </w:r>
      <w:bookmarkEnd w:id="69"/>
      <w:r w:rsidR="00104D33" w:rsidRPr="00104D33">
        <w:t xml:space="preserve"> </w:t>
      </w:r>
    </w:p>
    <w:p w14:paraId="03BCCA57" w14:textId="6F8144C2"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720"/>
        <w:jc w:val="both"/>
        <w:rPr>
          <w:rFonts w:ascii="Arial" w:eastAsia="PMingLiU" w:hAnsi="Arial" w:cs="Times New Roman"/>
          <w:sz w:val="20"/>
          <w:szCs w:val="20"/>
          <w:lang w:val="en-GB"/>
        </w:rPr>
      </w:pPr>
      <w:r w:rsidRPr="00104D33">
        <w:rPr>
          <w:rFonts w:ascii="Arial" w:eastAsia="PMingLiU" w:hAnsi="Arial" w:cs="Times New Roman"/>
          <w:sz w:val="20"/>
          <w:szCs w:val="20"/>
          <w:lang w:val="en-GB"/>
        </w:rPr>
        <w:t xml:space="preserve">The </w:t>
      </w:r>
      <w:r w:rsidR="00503947">
        <w:rPr>
          <w:rFonts w:ascii="Arial" w:eastAsia="PMingLiU" w:hAnsi="Arial" w:cs="Times New Roman"/>
          <w:sz w:val="20"/>
          <w:szCs w:val="20"/>
          <w:lang w:val="en-GB"/>
        </w:rPr>
        <w:t>Main</w:t>
      </w:r>
      <w:r w:rsidRPr="00104D33">
        <w:rPr>
          <w:rFonts w:ascii="Arial" w:eastAsia="PMingLiU" w:hAnsi="Arial" w:cs="Times New Roman"/>
          <w:sz w:val="20"/>
          <w:szCs w:val="20"/>
          <w:lang w:val="en-GB"/>
        </w:rPr>
        <w:t xml:space="preserve"> contractor must provide an organisational organogram </w:t>
      </w:r>
      <w:r w:rsidR="00503947">
        <w:rPr>
          <w:rFonts w:ascii="Arial" w:eastAsia="PMingLiU" w:hAnsi="Arial" w:cs="Times New Roman"/>
          <w:sz w:val="20"/>
          <w:szCs w:val="20"/>
          <w:lang w:val="en-GB"/>
        </w:rPr>
        <w:t xml:space="preserve">on the company’s letter head </w:t>
      </w:r>
      <w:r w:rsidRPr="00104D33">
        <w:rPr>
          <w:rFonts w:ascii="Arial" w:eastAsia="PMingLiU" w:hAnsi="Arial" w:cs="Times New Roman"/>
          <w:sz w:val="20"/>
          <w:szCs w:val="20"/>
          <w:lang w:val="en-GB"/>
        </w:rPr>
        <w:t>related to this contract, depicting all the levels of responsibility from the CE down to the supervisors responsible for the contract. List the relevant positions held, names of appointees</w:t>
      </w:r>
      <w:r w:rsidR="00503947">
        <w:rPr>
          <w:rFonts w:ascii="Arial" w:eastAsia="PMingLiU" w:hAnsi="Arial" w:cs="Times New Roman"/>
          <w:sz w:val="20"/>
          <w:szCs w:val="20"/>
          <w:lang w:val="en-GB"/>
        </w:rPr>
        <w:t>,</w:t>
      </w:r>
      <w:r w:rsidRPr="00104D33">
        <w:rPr>
          <w:rFonts w:ascii="Arial" w:eastAsia="PMingLiU" w:hAnsi="Arial" w:cs="Times New Roman"/>
          <w:sz w:val="20"/>
          <w:szCs w:val="20"/>
          <w:lang w:val="en-GB"/>
        </w:rPr>
        <w:t xml:space="preserve"> legal appointments</w:t>
      </w:r>
      <w:r w:rsidR="00503947" w:rsidRPr="00503947">
        <w:rPr>
          <w:rFonts w:ascii="Arial" w:eastAsia="PMingLiU" w:hAnsi="Arial" w:cs="Times New Roman"/>
          <w:sz w:val="20"/>
          <w:szCs w:val="20"/>
          <w:lang w:val="en-GB"/>
        </w:rPr>
        <w:t xml:space="preserve"> </w:t>
      </w:r>
      <w:r w:rsidR="00503947" w:rsidRPr="00104D33">
        <w:rPr>
          <w:rFonts w:ascii="Arial" w:eastAsia="PMingLiU" w:hAnsi="Arial" w:cs="Times New Roman"/>
          <w:sz w:val="20"/>
          <w:szCs w:val="20"/>
          <w:lang w:val="en-GB"/>
        </w:rPr>
        <w:t>and</w:t>
      </w:r>
      <w:r w:rsidR="00503947">
        <w:rPr>
          <w:rFonts w:ascii="Arial" w:eastAsia="PMingLiU" w:hAnsi="Arial" w:cs="Times New Roman"/>
          <w:sz w:val="20"/>
          <w:szCs w:val="20"/>
          <w:lang w:val="en-GB"/>
        </w:rPr>
        <w:t xml:space="preserve"> the Organogram must be signed off by the company's 16(1) or 16 (2)</w:t>
      </w:r>
      <w:r w:rsidRPr="00104D33">
        <w:rPr>
          <w:rFonts w:ascii="Arial" w:eastAsia="PMingLiU" w:hAnsi="Arial" w:cs="Times New Roman"/>
          <w:sz w:val="20"/>
          <w:szCs w:val="20"/>
          <w:lang w:val="en-GB"/>
        </w:rPr>
        <w:t>.</w:t>
      </w:r>
    </w:p>
    <w:p w14:paraId="7CAB0C45" w14:textId="338E0C1E"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jc w:val="both"/>
        <w:rPr>
          <w:rFonts w:ascii="Arial" w:eastAsia="PMingLiU" w:hAnsi="Arial" w:cs="Arial"/>
          <w:sz w:val="20"/>
          <w:szCs w:val="20"/>
        </w:rPr>
      </w:pPr>
      <w:r w:rsidRPr="00104D33">
        <w:rPr>
          <w:rFonts w:ascii="Arial" w:eastAsia="PMingLiU" w:hAnsi="Arial" w:cs="Arial"/>
          <w:sz w:val="20"/>
          <w:szCs w:val="20"/>
          <w:lang w:val="en-GB"/>
        </w:rPr>
        <w:t xml:space="preserve">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must ensure that all appointed contractors comply with this requirement.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is responsible for keeping copies of all the organograms’ as well as submitting them with the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plan. All organograms</w:t>
      </w:r>
      <w:r>
        <w:rPr>
          <w:rFonts w:ascii="Arial" w:eastAsia="PMingLiU" w:hAnsi="Arial" w:cs="Arial"/>
          <w:sz w:val="20"/>
          <w:szCs w:val="20"/>
        </w:rPr>
        <w:t xml:space="preserve"> shall be</w:t>
      </w:r>
      <w:r w:rsidR="005B7DC3">
        <w:rPr>
          <w:rFonts w:ascii="Arial" w:eastAsia="PMingLiU" w:hAnsi="Arial" w:cs="Arial"/>
          <w:sz w:val="20"/>
          <w:szCs w:val="20"/>
        </w:rPr>
        <w:t xml:space="preserve"> </w:t>
      </w:r>
      <w:r w:rsidRPr="00104D33">
        <w:rPr>
          <w:rFonts w:ascii="Arial" w:eastAsia="PMingLiU" w:hAnsi="Arial" w:cs="Arial"/>
          <w:sz w:val="20"/>
          <w:szCs w:val="20"/>
        </w:rPr>
        <w:t xml:space="preserve">updated timeously when appointments are changed.  </w:t>
      </w:r>
    </w:p>
    <w:p w14:paraId="4902BAC3" w14:textId="04295D31"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PMingLiU" w:hAnsi="Arial" w:cs="Arial"/>
          <w:sz w:val="20"/>
          <w:szCs w:val="20"/>
          <w:lang w:val="en-GB"/>
        </w:rPr>
      </w:pPr>
      <w:r w:rsidRPr="00104D33">
        <w:rPr>
          <w:rFonts w:ascii="Arial" w:eastAsia="PMingLiU" w:hAnsi="Arial" w:cs="Arial"/>
          <w:sz w:val="20"/>
          <w:szCs w:val="20"/>
          <w:lang w:val="en-GB"/>
        </w:rPr>
        <w:t xml:space="preserve">This diagram must be kept up to date and filed in the project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files.</w:t>
      </w:r>
    </w:p>
    <w:p w14:paraId="08C3A2E2" w14:textId="05AEDAAA" w:rsidR="00104D33" w:rsidRPr="00104D33" w:rsidRDefault="00AC222B" w:rsidP="00AC222B">
      <w:pPr>
        <w:pStyle w:val="Heading3"/>
        <w:ind w:left="0"/>
      </w:pPr>
      <w:bookmarkStart w:id="70" w:name="_Toc232155935"/>
      <w:r>
        <w:t xml:space="preserve">3.11.2 </w:t>
      </w:r>
      <w:r w:rsidR="00104D33" w:rsidRPr="00104D33">
        <w:t>Appointed Contractor/s Organogram</w:t>
      </w:r>
      <w:bookmarkEnd w:id="70"/>
    </w:p>
    <w:p w14:paraId="544C7BFC" w14:textId="7DEEF3B9" w:rsidR="00104D33" w:rsidRPr="00104D33" w:rsidRDefault="00104D33" w:rsidP="000D1DF9">
      <w:pPr>
        <w:numPr>
          <w:ilvl w:val="0"/>
          <w:numId w:val="2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 xml:space="preserve">Appointed contractors are required to compile their company organogram </w:t>
      </w:r>
      <w:r w:rsidR="00503947" w:rsidRPr="00104D33">
        <w:rPr>
          <w:rFonts w:ascii="Arial" w:eastAsia="PMingLiU" w:hAnsi="Arial" w:cs="Arial"/>
          <w:sz w:val="20"/>
          <w:szCs w:val="20"/>
          <w:lang w:val="en-GB"/>
        </w:rPr>
        <w:t>for the project</w:t>
      </w:r>
      <w:r w:rsidR="00503947">
        <w:rPr>
          <w:rFonts w:ascii="Arial" w:eastAsia="PMingLiU" w:hAnsi="Arial" w:cs="Times New Roman"/>
          <w:sz w:val="20"/>
          <w:szCs w:val="20"/>
          <w:lang w:val="en-GB"/>
        </w:rPr>
        <w:t xml:space="preserve"> on the company’s letter head</w:t>
      </w:r>
      <w:r w:rsidRPr="00104D33">
        <w:rPr>
          <w:rFonts w:ascii="Arial" w:eastAsia="PMingLiU" w:hAnsi="Arial" w:cs="Arial"/>
          <w:sz w:val="20"/>
          <w:szCs w:val="20"/>
          <w:lang w:val="en-GB"/>
        </w:rPr>
        <w:t>, listing the reporting structure from their CE down to their project supervisors. The diagram must list the names, positions held</w:t>
      </w:r>
      <w:r w:rsidR="00503947">
        <w:rPr>
          <w:rFonts w:ascii="Arial" w:eastAsia="PMingLiU" w:hAnsi="Arial" w:cs="Arial"/>
          <w:sz w:val="20"/>
          <w:szCs w:val="20"/>
          <w:lang w:val="en-GB"/>
        </w:rPr>
        <w:t>,</w:t>
      </w:r>
      <w:r w:rsidRPr="00104D33">
        <w:rPr>
          <w:rFonts w:ascii="Arial" w:eastAsia="PMingLiU" w:hAnsi="Arial" w:cs="Arial"/>
          <w:sz w:val="20"/>
          <w:szCs w:val="20"/>
          <w:lang w:val="en-GB"/>
        </w:rPr>
        <w:t xml:space="preserve"> any appointments made</w:t>
      </w:r>
      <w:r w:rsidR="00503947" w:rsidRPr="00503947">
        <w:rPr>
          <w:rFonts w:ascii="Arial" w:eastAsia="PMingLiU" w:hAnsi="Arial" w:cs="Arial"/>
          <w:sz w:val="20"/>
          <w:szCs w:val="20"/>
          <w:lang w:val="en-GB"/>
        </w:rPr>
        <w:t xml:space="preserve"> </w:t>
      </w:r>
      <w:r w:rsidR="00503947" w:rsidRPr="00104D33">
        <w:rPr>
          <w:rFonts w:ascii="Arial" w:eastAsia="PMingLiU" w:hAnsi="Arial" w:cs="Arial"/>
          <w:sz w:val="20"/>
          <w:szCs w:val="20"/>
          <w:lang w:val="en-GB"/>
        </w:rPr>
        <w:t>and</w:t>
      </w:r>
      <w:r w:rsidR="00503947">
        <w:rPr>
          <w:rFonts w:ascii="Arial" w:eastAsia="PMingLiU" w:hAnsi="Arial" w:cs="Arial"/>
          <w:sz w:val="20"/>
          <w:szCs w:val="20"/>
          <w:lang w:val="en-GB"/>
        </w:rPr>
        <w:t xml:space="preserve"> </w:t>
      </w:r>
      <w:r w:rsidR="00503947">
        <w:rPr>
          <w:rFonts w:ascii="Arial" w:eastAsia="PMingLiU" w:hAnsi="Arial" w:cs="Times New Roman"/>
          <w:sz w:val="20"/>
          <w:szCs w:val="20"/>
          <w:lang w:val="en-GB"/>
        </w:rPr>
        <w:t>must be signed off by the company's 16(1) or 16 (2)</w:t>
      </w:r>
      <w:r w:rsidRPr="00104D33">
        <w:rPr>
          <w:rFonts w:ascii="Arial" w:eastAsia="PMingLiU" w:hAnsi="Arial" w:cs="Arial"/>
          <w:sz w:val="20"/>
          <w:szCs w:val="20"/>
          <w:lang w:val="en-GB"/>
        </w:rPr>
        <w:t>.</w:t>
      </w:r>
    </w:p>
    <w:p w14:paraId="153D621E" w14:textId="6AB37409" w:rsidR="00104D33" w:rsidRPr="00104D33" w:rsidRDefault="00104D33" w:rsidP="000D1DF9">
      <w:pPr>
        <w:numPr>
          <w:ilvl w:val="0"/>
          <w:numId w:val="2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 xml:space="preserve">This diagram must be kept up to date, a copy of which must be given to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and a copy filed in the relevant project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files.</w:t>
      </w:r>
    </w:p>
    <w:p w14:paraId="1CFB91E6" w14:textId="638D83A5" w:rsidR="00104D33" w:rsidRPr="00021FD9" w:rsidRDefault="00104D33" w:rsidP="00104D33">
      <w:pPr>
        <w:numPr>
          <w:ilvl w:val="0"/>
          <w:numId w:val="2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 xml:space="preserve">This diagram must be kept up to date and filed in the project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files.</w:t>
      </w:r>
    </w:p>
    <w:p w14:paraId="7A18EC68" w14:textId="70E74FEF" w:rsidR="00104D33" w:rsidRPr="00503947" w:rsidRDefault="00AC222B" w:rsidP="00AC222B">
      <w:pPr>
        <w:pStyle w:val="Heading2"/>
      </w:pPr>
      <w:bookmarkStart w:id="71" w:name="_Toc377559644"/>
      <w:bookmarkStart w:id="72" w:name="_Toc383001944"/>
      <w:bookmarkStart w:id="73" w:name="_Toc438202510"/>
      <w:bookmarkStart w:id="74" w:name="_Toc232155936"/>
      <w:r>
        <w:t xml:space="preserve">3.12 </w:t>
      </w:r>
      <w:r w:rsidR="00104D33" w:rsidRPr="00503947">
        <w:t>ROLES AND RESPONSIBILITIES</w:t>
      </w:r>
      <w:bookmarkEnd w:id="71"/>
      <w:bookmarkEnd w:id="72"/>
      <w:bookmarkEnd w:id="73"/>
      <w:bookmarkEnd w:id="74"/>
    </w:p>
    <w:p w14:paraId="29325967" w14:textId="77777777" w:rsidR="00104D33" w:rsidRPr="00021FD9" w:rsidRDefault="00104D33" w:rsidP="00021FD9">
      <w:pPr>
        <w:rPr>
          <w:rFonts w:ascii="Arial" w:hAnsi="Arial" w:cs="Arial"/>
          <w:b/>
          <w:bCs/>
          <w:sz w:val="20"/>
          <w:szCs w:val="20"/>
          <w:lang w:val="en-GB"/>
        </w:rPr>
      </w:pPr>
      <w:bookmarkStart w:id="75" w:name="_Toc103252207"/>
      <w:bookmarkStart w:id="76" w:name="_Toc103252330"/>
      <w:r w:rsidRPr="00021FD9">
        <w:rPr>
          <w:rFonts w:ascii="Arial" w:hAnsi="Arial" w:cs="Arial"/>
          <w:b/>
          <w:bCs/>
          <w:sz w:val="20"/>
          <w:szCs w:val="20"/>
          <w:lang w:val="en-GB"/>
        </w:rPr>
        <w:t>Commitment</w:t>
      </w:r>
      <w:bookmarkEnd w:id="75"/>
      <w:bookmarkEnd w:id="76"/>
    </w:p>
    <w:p w14:paraId="0B9C9592"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 w:val="20"/>
          <w:szCs w:val="20"/>
          <w:lang w:val="en-GB"/>
        </w:rPr>
      </w:pPr>
      <w:r w:rsidRPr="00104D33">
        <w:rPr>
          <w:rFonts w:ascii="Arial" w:eastAsia="PMingLiU" w:hAnsi="Arial" w:cs="Times New Roman"/>
          <w:sz w:val="20"/>
          <w:szCs w:val="20"/>
          <w:lang w:val="en-GB"/>
        </w:rPr>
        <w:t>Visible commitment is essential to providing a safe work environment. Managers, supervisors and employees at all levels must demonstrate their commitment by being proactively involved in the day to day operations, in particular the Occupational Health and Safety aspects of any project / contract. Legislation requires that each employee must take reasonable care of themselves and their fellow workers, from management level down to the lowest employee level.</w:t>
      </w:r>
    </w:p>
    <w:p w14:paraId="1122AAA7" w14:textId="3FD747BD" w:rsidR="00104D33" w:rsidRPr="00777280" w:rsidRDefault="00AC222B" w:rsidP="00AC222B">
      <w:pPr>
        <w:pStyle w:val="Heading3"/>
        <w:ind w:left="0"/>
      </w:pPr>
      <w:bookmarkStart w:id="77" w:name="_Toc232155937"/>
      <w:r>
        <w:t xml:space="preserve">3.12.1 </w:t>
      </w:r>
      <w:r w:rsidR="00503947" w:rsidRPr="00777280">
        <w:t>Main</w:t>
      </w:r>
      <w:r w:rsidR="00104D33" w:rsidRPr="00777280">
        <w:t xml:space="preserve"> contractors and appointed contractors</w:t>
      </w:r>
      <w:bookmarkEnd w:id="77"/>
    </w:p>
    <w:p w14:paraId="79F98D60" w14:textId="4FAFEAE8"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b/>
          <w:sz w:val="20"/>
          <w:szCs w:val="20"/>
          <w:lang w:val="en-GB"/>
        </w:rPr>
        <w:t xml:space="preserve">Note 1: </w:t>
      </w:r>
      <w:r w:rsidRPr="00104D33">
        <w:rPr>
          <w:rFonts w:ascii="Arial" w:eastAsia="PMingLiU" w:hAnsi="Arial" w:cs="Arial"/>
          <w:sz w:val="20"/>
          <w:szCs w:val="20"/>
          <w:lang w:val="en-GB"/>
        </w:rPr>
        <w:t xml:space="preserve">Most of the roles and responsibilities listed apply to both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contractors and any appointed contractors. Where some of the listed do not apply to both, then the specific responsibilities will be listed and titled. The contractors shall:</w:t>
      </w:r>
    </w:p>
    <w:p w14:paraId="75B18B5E"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Carry out all duties as listed in section 8, 9 and 10, the various other regulations that form part of the OHS Act and  Regulation 7 of the Construction Regulations.</w:t>
      </w:r>
    </w:p>
    <w:p w14:paraId="26189F09"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lang w:eastAsia="en-ZA"/>
        </w:rPr>
        <w:lastRenderedPageBreak/>
        <w:t xml:space="preserve">Carry accountability and responsibility for the safety and health of their employees and their appointed contractors within their working area, as contemplated by section 37(2) of the OHS Act;  </w:t>
      </w:r>
    </w:p>
    <w:p w14:paraId="1999EAA6"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lang w:val="en-GB"/>
        </w:rPr>
        <w:t>Shall keep a record of all employees including the appointed contractor employees, including date of induction, relevant skills and licenses and be able to produce this list at the request of the Eskom Project Manager.</w:t>
      </w:r>
    </w:p>
    <w:p w14:paraId="40CB95A1"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Ensure that all their appointees are made aware of their accountabilities and responsibilities in terms of their appointment and that they advise and assist these appointees in the execution of their duties. </w:t>
      </w:r>
    </w:p>
    <w:p w14:paraId="5D382B96" w14:textId="22F0E99F"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Ensure that the minimum legislative, regulatory and Eskom </w:t>
      </w:r>
      <w:r w:rsidR="0036491F">
        <w:rPr>
          <w:rFonts w:ascii="Arial" w:eastAsia="PMingLiU" w:hAnsi="Arial" w:cs="Arial"/>
          <w:sz w:val="20"/>
          <w:szCs w:val="20"/>
        </w:rPr>
        <w:t>OHS</w:t>
      </w:r>
      <w:r w:rsidRPr="00104D33">
        <w:rPr>
          <w:rFonts w:ascii="Arial" w:eastAsia="PMingLiU" w:hAnsi="Arial" w:cs="Arial"/>
          <w:sz w:val="20"/>
          <w:szCs w:val="20"/>
        </w:rPr>
        <w:t xml:space="preserve"> requirements are complied with on all work sites.</w:t>
      </w:r>
    </w:p>
    <w:p w14:paraId="4EECFB20"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eastAsia="zh-TW"/>
        </w:rPr>
      </w:pPr>
      <w:r w:rsidRPr="00104D33">
        <w:rPr>
          <w:rFonts w:ascii="Arial" w:eastAsia="PMingLiU" w:hAnsi="Arial" w:cs="Arial"/>
          <w:sz w:val="20"/>
          <w:szCs w:val="20"/>
        </w:rPr>
        <w:t>Give the Eskom project managers and line managers / responsible managers their</w:t>
      </w:r>
      <w:r w:rsidRPr="00104D33">
        <w:rPr>
          <w:rFonts w:ascii="Arial" w:eastAsia="PMingLiU" w:hAnsi="Arial" w:cs="Arial"/>
          <w:sz w:val="20"/>
          <w:szCs w:val="20"/>
          <w:lang w:eastAsia="zh-TW"/>
        </w:rPr>
        <w:t xml:space="preserve"> full participation and cooperation. </w:t>
      </w:r>
    </w:p>
    <w:p w14:paraId="746AC819" w14:textId="070F5006"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Compile a </w:t>
      </w:r>
      <w:r w:rsidR="0036491F">
        <w:rPr>
          <w:rFonts w:ascii="Arial" w:eastAsia="PMingLiU" w:hAnsi="Arial" w:cs="Arial"/>
          <w:sz w:val="20"/>
          <w:szCs w:val="20"/>
        </w:rPr>
        <w:t>OHS</w:t>
      </w:r>
      <w:r w:rsidRPr="00104D33">
        <w:rPr>
          <w:rFonts w:ascii="Arial" w:eastAsia="PMingLiU" w:hAnsi="Arial" w:cs="Arial"/>
          <w:sz w:val="20"/>
          <w:szCs w:val="20"/>
        </w:rPr>
        <w:t xml:space="preserve"> (</w:t>
      </w:r>
      <w:r w:rsidR="0036491F">
        <w:rPr>
          <w:rFonts w:ascii="Arial" w:eastAsia="PMingLiU" w:hAnsi="Arial" w:cs="Arial"/>
          <w:sz w:val="20"/>
          <w:szCs w:val="20"/>
        </w:rPr>
        <w:t xml:space="preserve">Occupational </w:t>
      </w:r>
      <w:r w:rsidRPr="00104D33">
        <w:rPr>
          <w:rFonts w:ascii="Arial" w:eastAsia="PMingLiU" w:hAnsi="Arial" w:cs="Arial"/>
          <w:sz w:val="20"/>
          <w:szCs w:val="20"/>
        </w:rPr>
        <w:t xml:space="preserve">health and safety) file where all relevant health and safety records must be kept for each work site. </w:t>
      </w:r>
    </w:p>
    <w:p w14:paraId="24288857" w14:textId="58C0285C"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The </w:t>
      </w:r>
      <w:r w:rsidR="00503947">
        <w:rPr>
          <w:rFonts w:ascii="Arial" w:eastAsia="PMingLiU" w:hAnsi="Arial" w:cs="Arial"/>
          <w:sz w:val="20"/>
          <w:szCs w:val="20"/>
        </w:rPr>
        <w:t>Main</w:t>
      </w:r>
      <w:r w:rsidRPr="00104D33">
        <w:rPr>
          <w:rFonts w:ascii="Arial" w:eastAsia="PMingLiU" w:hAnsi="Arial" w:cs="Arial"/>
          <w:sz w:val="20"/>
          <w:szCs w:val="20"/>
        </w:rPr>
        <w:t xml:space="preserve"> contractor must provide the project manager with </w:t>
      </w:r>
      <w:r w:rsidR="00777280">
        <w:rPr>
          <w:rFonts w:ascii="Arial" w:eastAsia="PMingLiU" w:hAnsi="Arial" w:cs="Arial"/>
          <w:sz w:val="20"/>
          <w:szCs w:val="20"/>
        </w:rPr>
        <w:t>the</w:t>
      </w:r>
      <w:r w:rsidRPr="00104D33">
        <w:rPr>
          <w:rFonts w:ascii="Arial" w:eastAsia="PMingLiU" w:hAnsi="Arial" w:cs="Arial"/>
          <w:sz w:val="20"/>
          <w:szCs w:val="20"/>
        </w:rPr>
        <w:t xml:space="preserve"> Compensation Commissioner’s valid letter of good standing before the commencement of work and any future renewal letters obtained during the </w:t>
      </w:r>
      <w:r w:rsidR="00777280">
        <w:rPr>
          <w:rFonts w:ascii="Arial" w:eastAsia="PMingLiU" w:hAnsi="Arial" w:cs="Arial"/>
          <w:sz w:val="20"/>
          <w:szCs w:val="20"/>
        </w:rPr>
        <w:t>contract</w:t>
      </w:r>
      <w:r w:rsidRPr="00104D33">
        <w:rPr>
          <w:rFonts w:ascii="Arial" w:eastAsia="PMingLiU" w:hAnsi="Arial" w:cs="Arial"/>
          <w:sz w:val="20"/>
          <w:szCs w:val="20"/>
        </w:rPr>
        <w:t xml:space="preserve"> for record-keeping purposes.  The letter of good standing shall reflect the name of the contractor’s company. Similarly, the </w:t>
      </w:r>
      <w:r w:rsidR="00503947">
        <w:rPr>
          <w:rFonts w:ascii="Arial" w:eastAsia="PMingLiU" w:hAnsi="Arial" w:cs="Arial"/>
          <w:sz w:val="20"/>
          <w:szCs w:val="20"/>
        </w:rPr>
        <w:t>Main</w:t>
      </w:r>
      <w:r w:rsidRPr="00104D33">
        <w:rPr>
          <w:rFonts w:ascii="Arial" w:eastAsia="PMingLiU" w:hAnsi="Arial" w:cs="Arial"/>
          <w:sz w:val="20"/>
          <w:szCs w:val="20"/>
        </w:rPr>
        <w:t xml:space="preserve"> contractor must provide the Eskom project manager with all the valid letters of good standing from their appointed contractors.</w:t>
      </w:r>
    </w:p>
    <w:p w14:paraId="42033EDB" w14:textId="6AB5ECE3"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Contractors must provide the </w:t>
      </w:r>
      <w:r w:rsidR="00503947">
        <w:rPr>
          <w:rFonts w:ascii="Arial" w:eastAsia="PMingLiU" w:hAnsi="Arial" w:cs="Arial"/>
          <w:sz w:val="20"/>
          <w:szCs w:val="20"/>
        </w:rPr>
        <w:t>Main</w:t>
      </w:r>
      <w:r w:rsidRPr="00104D33">
        <w:rPr>
          <w:rFonts w:ascii="Arial" w:eastAsia="PMingLiU" w:hAnsi="Arial" w:cs="Arial"/>
          <w:sz w:val="20"/>
          <w:szCs w:val="20"/>
        </w:rPr>
        <w:t xml:space="preserve"> contractor with a certified copy of </w:t>
      </w:r>
      <w:r w:rsidR="00777280">
        <w:rPr>
          <w:rFonts w:ascii="Arial" w:eastAsia="PMingLiU" w:hAnsi="Arial" w:cs="Arial"/>
          <w:sz w:val="20"/>
          <w:szCs w:val="20"/>
        </w:rPr>
        <w:t>the</w:t>
      </w:r>
      <w:r w:rsidRPr="00104D33">
        <w:rPr>
          <w:rFonts w:ascii="Arial" w:eastAsia="PMingLiU" w:hAnsi="Arial" w:cs="Arial"/>
          <w:sz w:val="20"/>
          <w:szCs w:val="20"/>
        </w:rPr>
        <w:t xml:space="preserve"> Compensation Commissioner’s valid letter of good standing before the commencement of work and any future renewal letters obtained during the </w:t>
      </w:r>
      <w:r w:rsidR="00777280">
        <w:rPr>
          <w:rFonts w:ascii="Arial" w:eastAsia="PMingLiU" w:hAnsi="Arial" w:cs="Arial"/>
          <w:sz w:val="20"/>
          <w:szCs w:val="20"/>
        </w:rPr>
        <w:t>contract</w:t>
      </w:r>
      <w:r w:rsidRPr="00104D33">
        <w:rPr>
          <w:rFonts w:ascii="Arial" w:eastAsia="PMingLiU" w:hAnsi="Arial" w:cs="Arial"/>
          <w:sz w:val="20"/>
          <w:szCs w:val="20"/>
        </w:rPr>
        <w:t xml:space="preserve"> for record-keeping purposes.  The letter of good standing shall reflect the name of the contractor’s company.</w:t>
      </w:r>
    </w:p>
    <w:p w14:paraId="118F3BD1"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Appoint competent staff to perform the project work and ensure that all employees are trained in the health and safety aspects relating to such work and that the employees understand the hazards associated with all other work being carried out on the project.</w:t>
      </w:r>
    </w:p>
    <w:p w14:paraId="3EF675C0"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Ensure that all employees are conversant with all relevant work procedures and that they adhere to such procedures. Similarly (without removing the appointed contractors’ responsibilities), ensure that their appointed contractors and their employees are conversant with all relevant work procedures and that they adhere to such procedures.</w:t>
      </w:r>
    </w:p>
    <w:p w14:paraId="101022C4"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Co-ordinate the activities of all the appointed contractors in the interests of safety and health;</w:t>
      </w:r>
    </w:p>
    <w:p w14:paraId="56126EC7" w14:textId="5A52CCD9"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007DFC">
        <w:rPr>
          <w:rFonts w:ascii="Arial" w:eastAsia="PMingLiU" w:hAnsi="Arial" w:cs="Arial"/>
          <w:sz w:val="20"/>
          <w:szCs w:val="20"/>
        </w:rPr>
        <w:t>Ensu</w:t>
      </w:r>
      <w:r w:rsidRPr="00104D33">
        <w:rPr>
          <w:rFonts w:ascii="Arial" w:eastAsia="PMingLiU" w:hAnsi="Arial" w:cs="Arial"/>
          <w:sz w:val="20"/>
          <w:szCs w:val="20"/>
        </w:rPr>
        <w:t xml:space="preserve">re that </w:t>
      </w:r>
      <w:r w:rsidR="002A5138">
        <w:rPr>
          <w:rFonts w:ascii="Arial" w:eastAsia="PMingLiU" w:hAnsi="Arial" w:cs="Arial"/>
          <w:sz w:val="20"/>
          <w:szCs w:val="20"/>
        </w:rPr>
        <w:t>their</w:t>
      </w:r>
      <w:r w:rsidRPr="00104D33">
        <w:rPr>
          <w:rFonts w:ascii="Arial" w:eastAsia="PMingLiU" w:hAnsi="Arial" w:cs="Arial"/>
          <w:sz w:val="20"/>
          <w:szCs w:val="20"/>
        </w:rPr>
        <w:t xml:space="preserve"> contractors (whom they intend appointing) have made detailed provision for the cost of safety and health measures throughout the project.</w:t>
      </w:r>
    </w:p>
    <w:p w14:paraId="1C309D44" w14:textId="43AE8C73"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Stop his /her employees and any appointed contractors if such work poses a threat to the health and safety of persons or a risk of degradation to the environment. </w:t>
      </w:r>
    </w:p>
    <w:p w14:paraId="100DEC6F"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eastAsia="zh-TW"/>
        </w:rPr>
      </w:pPr>
      <w:r w:rsidRPr="00104D33">
        <w:rPr>
          <w:rFonts w:ascii="Arial" w:eastAsia="PMingLiU" w:hAnsi="Arial" w:cs="Arial"/>
          <w:sz w:val="20"/>
          <w:szCs w:val="20"/>
        </w:rPr>
        <w:t>Take</w:t>
      </w:r>
      <w:r w:rsidRPr="00104D33">
        <w:rPr>
          <w:rFonts w:ascii="Arial" w:eastAsia="PMingLiU" w:hAnsi="Arial" w:cs="Arial"/>
          <w:sz w:val="20"/>
          <w:szCs w:val="20"/>
          <w:lang w:eastAsia="zh-TW"/>
        </w:rPr>
        <w:t xml:space="preserve"> reasonable steps to ensure cooperation between all their appointed contractors.</w:t>
      </w:r>
    </w:p>
    <w:p w14:paraId="013410AE" w14:textId="3D851599" w:rsidR="00104D33" w:rsidRPr="00104D33" w:rsidRDefault="00F66F8D"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Pr>
          <w:rFonts w:ascii="Arial" w:eastAsia="PMingLiU" w:hAnsi="Arial" w:cs="Arial"/>
          <w:sz w:val="20"/>
          <w:szCs w:val="20"/>
        </w:rPr>
        <w:t xml:space="preserve">Ensure that Eskom OHS requirements are communicated to the appointed contractors, evaluate, and assess the appointed contractors OHS files. </w:t>
      </w:r>
      <w:r w:rsidRPr="00104D33">
        <w:rPr>
          <w:rFonts w:ascii="Arial" w:eastAsia="PMingLiU" w:hAnsi="Arial" w:cs="Arial"/>
          <w:sz w:val="20"/>
          <w:szCs w:val="20"/>
        </w:rPr>
        <w:t xml:space="preserve">Only appoint contractors </w:t>
      </w:r>
      <w:r>
        <w:rPr>
          <w:rFonts w:ascii="Arial" w:eastAsia="PMingLiU" w:hAnsi="Arial" w:cs="Arial"/>
          <w:sz w:val="20"/>
          <w:szCs w:val="20"/>
        </w:rPr>
        <w:t xml:space="preserve">who are competent </w:t>
      </w:r>
      <w:r w:rsidRPr="00104D33">
        <w:rPr>
          <w:rFonts w:ascii="Arial" w:eastAsia="PMingLiU" w:hAnsi="Arial" w:cs="Arial"/>
          <w:sz w:val="20"/>
          <w:szCs w:val="20"/>
        </w:rPr>
        <w:t>to do work</w:t>
      </w:r>
      <w:r>
        <w:rPr>
          <w:rFonts w:ascii="Arial" w:eastAsia="PMingLiU" w:hAnsi="Arial" w:cs="Arial"/>
          <w:sz w:val="20"/>
          <w:szCs w:val="20"/>
        </w:rPr>
        <w:t xml:space="preserve">, have satisfied the OHS compliance requirements and </w:t>
      </w:r>
      <w:r w:rsidR="00104D33" w:rsidRPr="00104D33">
        <w:rPr>
          <w:rFonts w:ascii="Arial" w:eastAsia="PMingLiU" w:hAnsi="Arial" w:cs="Arial"/>
          <w:sz w:val="20"/>
          <w:szCs w:val="20"/>
        </w:rPr>
        <w:t>satisfied that the contractor has the necessary competencies and resources to perform the work safely.</w:t>
      </w:r>
    </w:p>
    <w:p w14:paraId="45709916"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Appoint full-time competent employees in writing to supervise the performance of all specified work throughout the contract period.  </w:t>
      </w:r>
    </w:p>
    <w:p w14:paraId="20981507"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Ensure that</w:t>
      </w:r>
      <w:r w:rsidR="00302858">
        <w:rPr>
          <w:rFonts w:ascii="Arial" w:eastAsia="PMingLiU" w:hAnsi="Arial" w:cs="Arial"/>
          <w:sz w:val="20"/>
          <w:szCs w:val="20"/>
        </w:rPr>
        <w:t xml:space="preserve"> </w:t>
      </w:r>
      <w:r w:rsidRPr="00104D33">
        <w:rPr>
          <w:rFonts w:ascii="Arial" w:eastAsia="PMingLiU" w:hAnsi="Arial" w:cs="Arial"/>
          <w:sz w:val="20"/>
          <w:szCs w:val="20"/>
        </w:rPr>
        <w:t xml:space="preserve">the supervisor or manager do not supervise work on any site other than the site for which such supervisor has been appointed for. </w:t>
      </w:r>
    </w:p>
    <w:p w14:paraId="50697BD5" w14:textId="36B1D92B"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Not victimise or dismiss employees, by virtue of the </w:t>
      </w:r>
      <w:r w:rsidR="000337D1" w:rsidRPr="00104D33">
        <w:rPr>
          <w:rFonts w:ascii="Arial" w:eastAsia="PMingLiU" w:hAnsi="Arial" w:cs="Arial"/>
          <w:sz w:val="20"/>
          <w:szCs w:val="20"/>
        </w:rPr>
        <w:t>employee’s</w:t>
      </w:r>
      <w:r w:rsidRPr="00104D33">
        <w:rPr>
          <w:rFonts w:ascii="Arial" w:eastAsia="PMingLiU" w:hAnsi="Arial" w:cs="Arial"/>
          <w:sz w:val="20"/>
          <w:szCs w:val="20"/>
        </w:rPr>
        <w:t xml:space="preserve"> divulging health and safety</w:t>
      </w:r>
      <w:r w:rsidRPr="00104D33">
        <w:rPr>
          <w:rFonts w:ascii="Arial" w:eastAsia="PMingLiU" w:hAnsi="Arial" w:cs="Arial"/>
          <w:sz w:val="20"/>
          <w:szCs w:val="20"/>
          <w:lang w:eastAsia="en-ZA"/>
        </w:rPr>
        <w:t xml:space="preserve"> information or suspecting such information has been divulged, in the interests of health and safety </w:t>
      </w:r>
      <w:r w:rsidR="000337D1" w:rsidRPr="00104D33">
        <w:rPr>
          <w:rFonts w:ascii="Arial" w:eastAsia="PMingLiU" w:hAnsi="Arial" w:cs="Arial"/>
          <w:sz w:val="20"/>
          <w:szCs w:val="20"/>
          <w:lang w:eastAsia="en-ZA"/>
        </w:rPr>
        <w:t>requirements.</w:t>
      </w:r>
    </w:p>
    <w:p w14:paraId="79C07437"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eastAsia="en-ZA"/>
        </w:rPr>
      </w:pPr>
      <w:r w:rsidRPr="00104D33">
        <w:rPr>
          <w:rFonts w:ascii="Arial" w:eastAsia="PMingLiU" w:hAnsi="Arial" w:cs="Arial"/>
          <w:sz w:val="20"/>
          <w:szCs w:val="20"/>
          <w:lang w:eastAsia="en-ZA"/>
        </w:rPr>
        <w:lastRenderedPageBreak/>
        <w:t>Follow a process of disciplinary action</w:t>
      </w:r>
      <w:r w:rsidRPr="00104D33">
        <w:rPr>
          <w:rFonts w:ascii="Arial" w:eastAsia="PMingLiU" w:hAnsi="Arial" w:cs="Arial"/>
          <w:sz w:val="20"/>
          <w:szCs w:val="20"/>
        </w:rPr>
        <w:t xml:space="preserve"> i</w:t>
      </w:r>
      <w:r w:rsidRPr="00104D33">
        <w:rPr>
          <w:rFonts w:ascii="Arial" w:eastAsia="PMingLiU" w:hAnsi="Arial" w:cs="Arial"/>
          <w:sz w:val="20"/>
          <w:szCs w:val="20"/>
          <w:lang w:eastAsia="en-ZA"/>
        </w:rPr>
        <w:t xml:space="preserve">f any of their employees or their appointed contractor employees have transgressed any of the </w:t>
      </w:r>
      <w:r w:rsidRPr="00104D33">
        <w:rPr>
          <w:rFonts w:ascii="Arial" w:eastAsia="PMingLiU" w:hAnsi="Arial" w:cs="Arial"/>
          <w:sz w:val="20"/>
          <w:szCs w:val="20"/>
        </w:rPr>
        <w:t>requirements</w:t>
      </w:r>
      <w:r w:rsidRPr="00104D33">
        <w:rPr>
          <w:rFonts w:ascii="Arial" w:eastAsia="PMingLiU" w:hAnsi="Arial" w:cs="Arial"/>
          <w:sz w:val="20"/>
          <w:szCs w:val="20"/>
          <w:lang w:eastAsia="en-ZA"/>
        </w:rPr>
        <w:t xml:space="preserve"> of the health and safety specification, safety and health plans, site rules or any other requirements. </w:t>
      </w:r>
    </w:p>
    <w:p w14:paraId="518524FE" w14:textId="4ED0207F"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eastAsia="en-ZA"/>
        </w:rPr>
      </w:pPr>
      <w:r w:rsidRPr="00104D33">
        <w:rPr>
          <w:rFonts w:ascii="Arial" w:eastAsia="PMingLiU" w:hAnsi="Arial" w:cs="Arial"/>
          <w:sz w:val="20"/>
          <w:szCs w:val="20"/>
        </w:rPr>
        <w:t xml:space="preserve">Before the commencement of </w:t>
      </w:r>
      <w:r w:rsidR="000337D1">
        <w:rPr>
          <w:rFonts w:ascii="Arial" w:eastAsia="PMingLiU" w:hAnsi="Arial" w:cs="Arial"/>
          <w:sz w:val="20"/>
          <w:szCs w:val="20"/>
        </w:rPr>
        <w:t>work</w:t>
      </w:r>
      <w:r w:rsidRPr="00104D33">
        <w:rPr>
          <w:rFonts w:ascii="Arial" w:eastAsia="PMingLiU" w:hAnsi="Arial" w:cs="Arial"/>
          <w:sz w:val="20"/>
          <w:szCs w:val="20"/>
        </w:rPr>
        <w:t xml:space="preserve">, </w:t>
      </w:r>
      <w:r w:rsidR="000337D1">
        <w:rPr>
          <w:rFonts w:ascii="Arial" w:eastAsia="PMingLiU" w:hAnsi="Arial" w:cs="Arial"/>
          <w:sz w:val="20"/>
          <w:szCs w:val="20"/>
        </w:rPr>
        <w:t>review the submitted</w:t>
      </w:r>
      <w:r w:rsidRPr="00104D33">
        <w:rPr>
          <w:rFonts w:ascii="Arial" w:eastAsia="PMingLiU" w:hAnsi="Arial" w:cs="Arial"/>
          <w:sz w:val="20"/>
          <w:szCs w:val="20"/>
        </w:rPr>
        <w:t xml:space="preserve"> </w:t>
      </w:r>
      <w:r w:rsidR="000337D1">
        <w:rPr>
          <w:rFonts w:ascii="Arial" w:eastAsia="PMingLiU" w:hAnsi="Arial" w:cs="Arial"/>
          <w:sz w:val="20"/>
          <w:szCs w:val="20"/>
        </w:rPr>
        <w:t xml:space="preserve">baseline </w:t>
      </w:r>
      <w:r w:rsidRPr="00104D33">
        <w:rPr>
          <w:rFonts w:ascii="Arial" w:eastAsia="PMingLiU" w:hAnsi="Arial" w:cs="Arial"/>
          <w:sz w:val="20"/>
          <w:szCs w:val="20"/>
        </w:rPr>
        <w:t>risk assessments</w:t>
      </w:r>
      <w:r w:rsidR="000337D1">
        <w:rPr>
          <w:rFonts w:ascii="Arial" w:eastAsia="PMingLiU" w:hAnsi="Arial" w:cs="Arial"/>
          <w:sz w:val="20"/>
          <w:szCs w:val="20"/>
        </w:rPr>
        <w:t xml:space="preserve"> to include site or emerging risks</w:t>
      </w:r>
      <w:r w:rsidRPr="00104D33">
        <w:rPr>
          <w:rFonts w:ascii="Arial" w:eastAsia="PMingLiU" w:hAnsi="Arial" w:cs="Arial"/>
          <w:sz w:val="20"/>
          <w:szCs w:val="20"/>
        </w:rPr>
        <w:t>. This should be done by a competent person appointed in writing</w:t>
      </w:r>
      <w:r w:rsidRPr="00104D33">
        <w:rPr>
          <w:rFonts w:ascii="Arial" w:eastAsia="PMingLiU" w:hAnsi="Arial" w:cs="Arial"/>
          <w:sz w:val="20"/>
          <w:szCs w:val="20"/>
          <w:lang w:val="en-GB"/>
        </w:rPr>
        <w:t xml:space="preserve"> with a view to identify hazardous and potentially hazardous work operations.</w:t>
      </w:r>
    </w:p>
    <w:p w14:paraId="7BE9006F"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Ensure that pre-task risk assessments are conducted and documented daily and prior to the starting of any new task, irrespective of whether it is a repetitive task or not.</w:t>
      </w:r>
    </w:p>
    <w:p w14:paraId="4DA9EDB4"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 xml:space="preserve">Must ensure that an organisation medical surveillance programme for the duration of the contract is in place and maintained. </w:t>
      </w:r>
    </w:p>
    <w:p w14:paraId="0B10EC3C"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104D33">
        <w:rPr>
          <w:rFonts w:ascii="Arial" w:eastAsia="PMingLiU" w:hAnsi="Arial" w:cs="Arial"/>
          <w:sz w:val="20"/>
          <w:szCs w:val="20"/>
        </w:rPr>
        <w:t>Prior to having pre-employment and periodic medicals fitness examinations conducted, person/man job specifications must be compiled and handed to the occupational health practitioner.</w:t>
      </w:r>
    </w:p>
    <w:p w14:paraId="149BFBA1" w14:textId="77777777" w:rsidR="00104D33" w:rsidRPr="00104D33"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MT" w:eastAsia="PMingLiU" w:hAnsi="ArialMT" w:cs="ArialMT"/>
          <w:sz w:val="20"/>
          <w:szCs w:val="20"/>
          <w:lang w:eastAsia="zh-TW"/>
        </w:rPr>
      </w:pPr>
      <w:r w:rsidRPr="00104D33">
        <w:rPr>
          <w:rFonts w:ascii="Arial" w:eastAsia="PMingLiU" w:hAnsi="Arial" w:cs="Arial"/>
          <w:sz w:val="20"/>
          <w:szCs w:val="20"/>
        </w:rPr>
        <w:t>Issue risk-based personal protective equipment (PPE) as a measure of last resort to their employees</w:t>
      </w:r>
      <w:r w:rsidRPr="00104D33">
        <w:rPr>
          <w:rFonts w:ascii="Arial" w:eastAsia="PMingLiU" w:hAnsi="Arial" w:cs="Arial"/>
          <w:sz w:val="20"/>
          <w:szCs w:val="20"/>
          <w:lang w:eastAsia="zh-TW"/>
        </w:rPr>
        <w:t>, inspect such equipment regularly and ensure recipients of PPE are trained in the proper use, care and where necessary, the maintenance of PPE;</w:t>
      </w:r>
      <w:r w:rsidRPr="00104D33">
        <w:rPr>
          <w:rFonts w:ascii="ArialMT" w:eastAsia="PMingLiU" w:hAnsi="ArialMT" w:cs="ArialMT"/>
          <w:sz w:val="20"/>
          <w:szCs w:val="20"/>
          <w:lang w:eastAsia="zh-TW"/>
        </w:rPr>
        <w:t xml:space="preserve"> </w:t>
      </w:r>
    </w:p>
    <w:p w14:paraId="3F110A02" w14:textId="25847452" w:rsidR="00104D33" w:rsidRPr="00104D33" w:rsidRDefault="00104D33" w:rsidP="00A1236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jc w:val="both"/>
        <w:rPr>
          <w:rFonts w:ascii="Arial" w:eastAsia="PMingLiU" w:hAnsi="Arial" w:cs="Arial"/>
          <w:sz w:val="20"/>
          <w:szCs w:val="20"/>
          <w:lang w:eastAsia="zh-TW"/>
        </w:rPr>
      </w:pPr>
      <w:r w:rsidRPr="00104D33">
        <w:rPr>
          <w:rFonts w:ascii="Arial" w:eastAsia="PMingLiU" w:hAnsi="Arial" w:cs="Arial"/>
          <w:b/>
          <w:sz w:val="20"/>
          <w:szCs w:val="20"/>
          <w:lang w:eastAsia="zh-TW"/>
        </w:rPr>
        <w:t>Note:</w:t>
      </w:r>
      <w:r w:rsidRPr="00104D33">
        <w:rPr>
          <w:rFonts w:ascii="Arial" w:eastAsia="PMingLiU" w:hAnsi="Arial" w:cs="Arial"/>
          <w:sz w:val="20"/>
          <w:szCs w:val="20"/>
          <w:lang w:eastAsia="zh-TW"/>
        </w:rPr>
        <w:t xml:space="preserve"> should 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or his/her appointed contractors entertain visitors on site, they will be held responsible for the provision and wearing PPE.</w:t>
      </w:r>
      <w:r w:rsidRPr="00104D33">
        <w:rPr>
          <w:rFonts w:ascii="ArialMT" w:eastAsia="PMingLiU" w:hAnsi="ArialMT" w:cs="ArialMT"/>
          <w:sz w:val="20"/>
          <w:szCs w:val="20"/>
          <w:lang w:eastAsia="zh-TW"/>
        </w:rPr>
        <w:t xml:space="preserve"> </w:t>
      </w:r>
    </w:p>
    <w:p w14:paraId="0EBD689F" w14:textId="1788A237" w:rsidR="00104D33" w:rsidRPr="00EA3C2A"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EA3C2A">
        <w:rPr>
          <w:rFonts w:ascii="Arial" w:eastAsia="PMingLiU" w:hAnsi="Arial" w:cs="Arial"/>
          <w:sz w:val="20"/>
          <w:szCs w:val="20"/>
        </w:rPr>
        <w:t xml:space="preserve">Must have a substance abuse program which must be in line with </w:t>
      </w:r>
      <w:r w:rsidR="00A23CD1">
        <w:rPr>
          <w:rFonts w:ascii="Arial" w:eastAsia="PMingLiU" w:hAnsi="Arial" w:cs="Arial"/>
          <w:sz w:val="20"/>
          <w:szCs w:val="20"/>
        </w:rPr>
        <w:t>Eskom</w:t>
      </w:r>
      <w:r w:rsidRPr="00EA3C2A">
        <w:rPr>
          <w:rFonts w:ascii="Arial" w:eastAsia="PMingLiU" w:hAnsi="Arial" w:cs="Arial"/>
          <w:sz w:val="20"/>
          <w:szCs w:val="20"/>
        </w:rPr>
        <w:t xml:space="preserve"> requirements</w:t>
      </w:r>
      <w:r w:rsidR="00A23CD1">
        <w:rPr>
          <w:rFonts w:ascii="Arial" w:eastAsia="PMingLiU" w:hAnsi="Arial" w:cs="Arial"/>
          <w:sz w:val="20"/>
          <w:szCs w:val="20"/>
        </w:rPr>
        <w:t>.</w:t>
      </w:r>
    </w:p>
    <w:p w14:paraId="278E09C9" w14:textId="34D04A3D" w:rsidR="00104D33" w:rsidRPr="00A23CD1"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A23CD1">
        <w:rPr>
          <w:rFonts w:ascii="Arial" w:eastAsia="PMingLiU" w:hAnsi="Arial" w:cs="Arial"/>
          <w:sz w:val="20"/>
          <w:szCs w:val="20"/>
        </w:rPr>
        <w:t>Ensure that all incidents are reported and investigated timeously by competent incident investigators</w:t>
      </w:r>
      <w:r w:rsidR="00A23CD1" w:rsidRPr="00A23CD1">
        <w:rPr>
          <w:rFonts w:ascii="Arial" w:eastAsia="PMingLiU" w:hAnsi="Arial" w:cs="Arial"/>
          <w:sz w:val="20"/>
          <w:szCs w:val="20"/>
        </w:rPr>
        <w:t xml:space="preserve"> as and aligned with 32-95 requirements.</w:t>
      </w:r>
    </w:p>
    <w:p w14:paraId="0F1A2609" w14:textId="7D4DD39F" w:rsidR="00104D33" w:rsidRPr="00A23CD1"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A23CD1">
        <w:rPr>
          <w:rFonts w:ascii="Arial" w:eastAsia="PMingLiU" w:hAnsi="Arial" w:cs="Arial"/>
          <w:sz w:val="20"/>
          <w:szCs w:val="20"/>
        </w:rPr>
        <w:t>Be involved in all of their appointed contractor’s</w:t>
      </w:r>
      <w:r w:rsidR="00A23CD1" w:rsidRPr="00A23CD1">
        <w:rPr>
          <w:rFonts w:ascii="Arial" w:eastAsia="PMingLiU" w:hAnsi="Arial" w:cs="Arial"/>
          <w:sz w:val="20"/>
          <w:szCs w:val="20"/>
        </w:rPr>
        <w:t xml:space="preserve"> incident </w:t>
      </w:r>
      <w:r w:rsidRPr="00A23CD1">
        <w:rPr>
          <w:rFonts w:ascii="Arial" w:eastAsia="PMingLiU" w:hAnsi="Arial" w:cs="Arial"/>
          <w:sz w:val="20"/>
          <w:szCs w:val="20"/>
        </w:rPr>
        <w:t>investigations.</w:t>
      </w:r>
    </w:p>
    <w:p w14:paraId="115BABD7" w14:textId="77777777" w:rsidR="00104D33" w:rsidRPr="00A23CD1" w:rsidRDefault="00104D33" w:rsidP="000D1DF9">
      <w:pPr>
        <w:numPr>
          <w:ilvl w:val="0"/>
          <w:numId w:val="2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rPr>
      </w:pPr>
      <w:r w:rsidRPr="00A23CD1">
        <w:rPr>
          <w:rFonts w:ascii="Arial" w:eastAsia="PMingLiU" w:hAnsi="Arial" w:cs="Arial"/>
          <w:sz w:val="20"/>
          <w:szCs w:val="20"/>
        </w:rPr>
        <w:t>When appointing contractors, advise the project manager in writing timeously and obtain his/her approval prior to them commencing work.</w:t>
      </w:r>
    </w:p>
    <w:p w14:paraId="7442199C" w14:textId="0C26F3E7" w:rsidR="00104D33" w:rsidRPr="00AC222B" w:rsidRDefault="00AC222B" w:rsidP="00AC222B">
      <w:pPr>
        <w:pStyle w:val="Heading3"/>
        <w:ind w:left="0"/>
      </w:pPr>
      <w:bookmarkStart w:id="78" w:name="_Toc232155938"/>
      <w:r w:rsidRPr="00AC222B">
        <w:t xml:space="preserve">3.12.2 </w:t>
      </w:r>
      <w:r w:rsidR="00104D33" w:rsidRPr="00AC222B">
        <w:t>Contractor site supervisor</w:t>
      </w:r>
      <w:bookmarkEnd w:id="78"/>
      <w:r w:rsidR="00104D33" w:rsidRPr="00AC222B">
        <w:t xml:space="preserve"> </w:t>
      </w:r>
    </w:p>
    <w:p w14:paraId="026BBD30" w14:textId="09078373" w:rsidR="00FE6494" w:rsidRPr="00DD64D5" w:rsidRDefault="00FE6494" w:rsidP="00DB3E3C">
      <w:pPr>
        <w:jc w:val="both"/>
        <w:rPr>
          <w:rFonts w:ascii="Arial" w:hAnsi="Arial" w:cs="Arial"/>
          <w:sz w:val="20"/>
          <w:szCs w:val="20"/>
          <w:lang w:eastAsia="zh-TW"/>
        </w:rPr>
      </w:pPr>
      <w:bookmarkStart w:id="79" w:name="_Toc103172350"/>
      <w:bookmarkStart w:id="80" w:name="_Toc103252210"/>
      <w:bookmarkStart w:id="81" w:name="_Toc103252333"/>
      <w:r w:rsidRPr="00DD64D5">
        <w:rPr>
          <w:rFonts w:ascii="Arial" w:hAnsi="Arial" w:cs="Arial"/>
          <w:sz w:val="20"/>
          <w:szCs w:val="20"/>
          <w:lang w:eastAsia="zh-TW"/>
        </w:rPr>
        <w:t xml:space="preserve">The contractor </w:t>
      </w:r>
      <w:r w:rsidR="000E14F2" w:rsidRPr="00DD64D5">
        <w:rPr>
          <w:rFonts w:ascii="Arial" w:hAnsi="Arial" w:cs="Arial"/>
          <w:sz w:val="20"/>
          <w:szCs w:val="20"/>
          <w:lang w:eastAsia="zh-TW"/>
        </w:rPr>
        <w:t>site supervisor</w:t>
      </w:r>
      <w:r w:rsidRPr="00DD64D5">
        <w:rPr>
          <w:rFonts w:ascii="Arial" w:hAnsi="Arial" w:cs="Arial"/>
          <w:sz w:val="20"/>
          <w:szCs w:val="20"/>
          <w:lang w:eastAsia="zh-TW"/>
        </w:rPr>
        <w:t xml:space="preserve"> must be trained in the following:</w:t>
      </w:r>
      <w:bookmarkEnd w:id="79"/>
      <w:bookmarkEnd w:id="80"/>
      <w:bookmarkEnd w:id="81"/>
      <w:r w:rsidRPr="00DD64D5">
        <w:rPr>
          <w:rFonts w:ascii="Arial" w:hAnsi="Arial" w:cs="Arial"/>
          <w:sz w:val="20"/>
          <w:szCs w:val="20"/>
          <w:lang w:eastAsia="zh-TW"/>
        </w:rPr>
        <w:t xml:space="preserve"> </w:t>
      </w:r>
    </w:p>
    <w:p w14:paraId="3D8FD337" w14:textId="572EB507" w:rsidR="00FE6494" w:rsidRPr="00DD64D5" w:rsidRDefault="00FE6494" w:rsidP="00DB3E3C">
      <w:pPr>
        <w:jc w:val="both"/>
        <w:rPr>
          <w:rFonts w:ascii="Arial" w:hAnsi="Arial" w:cs="Arial"/>
          <w:sz w:val="20"/>
          <w:szCs w:val="20"/>
          <w:lang w:eastAsia="zh-TW"/>
        </w:rPr>
      </w:pPr>
      <w:bookmarkStart w:id="82" w:name="_Toc103172351"/>
      <w:bookmarkStart w:id="83" w:name="_Toc103252211"/>
      <w:bookmarkStart w:id="84" w:name="_Toc103252334"/>
      <w:r w:rsidRPr="00DD64D5">
        <w:rPr>
          <w:rFonts w:ascii="Arial" w:hAnsi="Arial" w:cs="Arial"/>
          <w:sz w:val="20"/>
          <w:szCs w:val="20"/>
          <w:lang w:eastAsia="zh-TW"/>
        </w:rPr>
        <w:t>HIRA, Incident investigation training, Supervisor training, authorised person &amp; PSR, Legal liability</w:t>
      </w:r>
      <w:bookmarkEnd w:id="82"/>
      <w:bookmarkEnd w:id="83"/>
      <w:bookmarkEnd w:id="84"/>
    </w:p>
    <w:p w14:paraId="26DD5B2A" w14:textId="77777777" w:rsidR="00104D33" w:rsidRPr="00104D33" w:rsidRDefault="00104D33" w:rsidP="00DB3E3C">
      <w:pPr>
        <w:spacing w:before="240" w:after="60" w:line="240" w:lineRule="auto"/>
        <w:jc w:val="both"/>
        <w:rPr>
          <w:rFonts w:ascii="Arial" w:eastAsia="PMingLiU" w:hAnsi="Arial" w:cs="Arial"/>
          <w:b/>
          <w:sz w:val="20"/>
          <w:szCs w:val="20"/>
          <w:lang w:val="en-US"/>
        </w:rPr>
      </w:pPr>
      <w:r w:rsidRPr="00104D33">
        <w:rPr>
          <w:rFonts w:ascii="Arial" w:eastAsia="PMingLiU" w:hAnsi="Arial" w:cs="Arial"/>
          <w:sz w:val="20"/>
          <w:szCs w:val="20"/>
          <w:lang w:val="en-US"/>
        </w:rPr>
        <w:t>Must:</w:t>
      </w:r>
    </w:p>
    <w:p w14:paraId="14FF2244" w14:textId="77777777"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Be competent to perform the required supervisory tasks;</w:t>
      </w:r>
    </w:p>
    <w:p w14:paraId="1AD25389" w14:textId="77777777"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Ensure their employees and all appointed contractors comply with the required statutory and Eskom  project requirements;</w:t>
      </w:r>
    </w:p>
    <w:p w14:paraId="11DB7787" w14:textId="7A92AAAA"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Inspect all work done by the </w:t>
      </w:r>
      <w:r w:rsidR="00007DFC">
        <w:rPr>
          <w:rFonts w:ascii="Arial" w:eastAsia="PMingLiU" w:hAnsi="Arial" w:cs="Arial"/>
          <w:sz w:val="20"/>
          <w:szCs w:val="20"/>
          <w:lang w:eastAsia="zh-TW"/>
        </w:rPr>
        <w:t>c</w:t>
      </w:r>
      <w:r w:rsidRPr="00104D33">
        <w:rPr>
          <w:rFonts w:ascii="Arial" w:eastAsia="PMingLiU" w:hAnsi="Arial" w:cs="Arial"/>
          <w:sz w:val="20"/>
          <w:szCs w:val="20"/>
          <w:lang w:eastAsia="zh-TW"/>
        </w:rPr>
        <w:t>ontractors to ensure adherence to Eskom’s standards and specifications</w:t>
      </w:r>
    </w:p>
    <w:p w14:paraId="2B8537D5" w14:textId="77777777"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Conduct follow-up inspections to ensure findings are closed out and preventative action is in place.</w:t>
      </w:r>
    </w:p>
    <w:p w14:paraId="30BBAC4A" w14:textId="77777777"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Monitor contractors for adhere to statutory requirements and safety standards.</w:t>
      </w:r>
    </w:p>
    <w:p w14:paraId="2ACD586B" w14:textId="2FA907AB"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Monitor contractors overall </w:t>
      </w:r>
      <w:r w:rsidR="0036491F">
        <w:rPr>
          <w:rFonts w:ascii="Arial" w:eastAsia="PMingLiU" w:hAnsi="Arial" w:cs="Arial"/>
          <w:sz w:val="20"/>
          <w:szCs w:val="20"/>
          <w:lang w:eastAsia="zh-TW"/>
        </w:rPr>
        <w:t>OHS</w:t>
      </w:r>
      <w:r w:rsidRPr="00104D33">
        <w:rPr>
          <w:rFonts w:ascii="Arial" w:eastAsia="PMingLiU" w:hAnsi="Arial" w:cs="Arial"/>
          <w:sz w:val="20"/>
          <w:szCs w:val="20"/>
          <w:lang w:eastAsia="zh-TW"/>
        </w:rPr>
        <w:t xml:space="preserve"> performance on site in order to achieve excellent results</w:t>
      </w:r>
    </w:p>
    <w:p w14:paraId="18E066C3" w14:textId="1DE1ABFD"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Discuss all </w:t>
      </w:r>
      <w:r w:rsidR="0036491F">
        <w:rPr>
          <w:rFonts w:ascii="Arial" w:eastAsia="PMingLiU" w:hAnsi="Arial" w:cs="Arial"/>
          <w:sz w:val="20"/>
          <w:szCs w:val="20"/>
          <w:lang w:eastAsia="zh-TW"/>
        </w:rPr>
        <w:t>OHS</w:t>
      </w:r>
      <w:r w:rsidRPr="00104D33">
        <w:rPr>
          <w:rFonts w:ascii="Arial" w:eastAsia="PMingLiU" w:hAnsi="Arial" w:cs="Arial"/>
          <w:sz w:val="20"/>
          <w:szCs w:val="20"/>
          <w:lang w:eastAsia="zh-TW"/>
        </w:rPr>
        <w:t xml:space="preserve"> related problems with the relevant contractor management timeously in the first instance and thereafter the Eskom project manager in the second instance relating to procedure requirements, </w:t>
      </w:r>
      <w:r w:rsidR="004632AB" w:rsidRPr="00104D33">
        <w:rPr>
          <w:rFonts w:ascii="Arial" w:eastAsia="PMingLiU" w:hAnsi="Arial" w:cs="Arial"/>
          <w:sz w:val="20"/>
          <w:szCs w:val="20"/>
          <w:lang w:eastAsia="zh-TW"/>
        </w:rPr>
        <w:t>non-conformances</w:t>
      </w:r>
      <w:r w:rsidRPr="00104D33">
        <w:rPr>
          <w:rFonts w:ascii="Arial" w:eastAsia="PMingLiU" w:hAnsi="Arial" w:cs="Arial"/>
          <w:sz w:val="20"/>
          <w:szCs w:val="20"/>
          <w:lang w:eastAsia="zh-TW"/>
        </w:rPr>
        <w:t xml:space="preserve"> identified, corrective actions, audits and inspection schedules.</w:t>
      </w:r>
    </w:p>
    <w:p w14:paraId="002483BD" w14:textId="717F0690"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Continual liaison between 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appointed contractors and employees. </w:t>
      </w:r>
    </w:p>
    <w:p w14:paraId="13DEA4A2" w14:textId="77777777"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Ensures that employees and appointed contractors are aware of latest standards, procedures, work instructions and safety regulations issued by Eskom:</w:t>
      </w:r>
    </w:p>
    <w:p w14:paraId="5F5E8C74" w14:textId="07E91821" w:rsidR="00104D33" w:rsidRPr="00104D33" w:rsidRDefault="00104D33" w:rsidP="00DB3E3C">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Conduct site Inspections for compliance to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requirements and compiles the relevant inspection reports. </w:t>
      </w:r>
    </w:p>
    <w:p w14:paraId="493F2FCA" w14:textId="138948FF" w:rsid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lastRenderedPageBreak/>
        <w:t>Submit the observation reports to the relevant management.</w:t>
      </w:r>
    </w:p>
    <w:p w14:paraId="14C2284B" w14:textId="6177A2E4" w:rsidR="004632AB" w:rsidRPr="00104D33" w:rsidRDefault="004632AB"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Pr>
          <w:rFonts w:ascii="Arial" w:eastAsia="PMingLiU" w:hAnsi="Arial" w:cs="Arial"/>
          <w:sz w:val="20"/>
          <w:szCs w:val="20"/>
          <w:lang w:val="en-GB"/>
        </w:rPr>
        <w:t xml:space="preserve">Submit </w:t>
      </w:r>
      <w:r w:rsidR="00BF4084">
        <w:rPr>
          <w:rFonts w:ascii="Arial" w:eastAsia="PMingLiU" w:hAnsi="Arial" w:cs="Arial"/>
          <w:sz w:val="20"/>
          <w:szCs w:val="20"/>
          <w:lang w:val="en-GB"/>
        </w:rPr>
        <w:t>the required OHS reports communicated by Eskom e.g., manpower numbers, incident statistics report etc</w:t>
      </w:r>
    </w:p>
    <w:p w14:paraId="181928C9" w14:textId="77777777" w:rsidR="00104D33" w:rsidRP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Have meaningful participation in the project statutory health and safety committee meetings.</w:t>
      </w:r>
    </w:p>
    <w:p w14:paraId="183E56AD" w14:textId="77777777" w:rsidR="00104D33" w:rsidRP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Participate in all appointed contractor incident investigations.</w:t>
      </w:r>
    </w:p>
    <w:p w14:paraId="2A8FF268" w14:textId="4FA07526" w:rsidR="00104D33" w:rsidRP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Participate in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w:t>
      </w:r>
      <w:r w:rsidR="004632AB" w:rsidRPr="00104D33">
        <w:rPr>
          <w:rFonts w:ascii="Arial" w:eastAsia="PMingLiU" w:hAnsi="Arial" w:cs="Arial"/>
          <w:sz w:val="20"/>
          <w:szCs w:val="20"/>
          <w:lang w:val="en-GB"/>
        </w:rPr>
        <w:t>contractor’s</w:t>
      </w:r>
      <w:r w:rsidRPr="00104D33">
        <w:rPr>
          <w:rFonts w:ascii="Arial" w:eastAsia="PMingLiU" w:hAnsi="Arial" w:cs="Arial"/>
          <w:sz w:val="20"/>
          <w:szCs w:val="20"/>
          <w:lang w:val="en-GB"/>
        </w:rPr>
        <w:t xml:space="preserve"> emergency preparedness planning.</w:t>
      </w:r>
    </w:p>
    <w:p w14:paraId="6F53452A" w14:textId="77777777" w:rsidR="00104D33" w:rsidRP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Ensure that their own employees and those of any appointed contractor are competent to perform the tasks assigned.</w:t>
      </w:r>
    </w:p>
    <w:p w14:paraId="68913DBD" w14:textId="39E36FF8" w:rsidR="00104D33" w:rsidRPr="00104D33" w:rsidRDefault="00104D33" w:rsidP="00DD64D5">
      <w:pPr>
        <w:numPr>
          <w:ilvl w:val="0"/>
          <w:numId w:val="3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Issue site instructions on behalf of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where and when the appointed contractors deviate from safety requirements.</w:t>
      </w:r>
    </w:p>
    <w:p w14:paraId="549030A9" w14:textId="77777777" w:rsidR="00302858" w:rsidRPr="00104D33" w:rsidRDefault="00302858" w:rsidP="003028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p>
    <w:p w14:paraId="1A99F2CB" w14:textId="1BA66625" w:rsidR="00FE6494" w:rsidRPr="00BB6D50" w:rsidRDefault="00AC222B" w:rsidP="00AC222B">
      <w:pPr>
        <w:pStyle w:val="Heading3"/>
        <w:ind w:left="0"/>
        <w:rPr>
          <w:sz w:val="20"/>
        </w:rPr>
      </w:pPr>
      <w:bookmarkStart w:id="85" w:name="_Toc232155939"/>
      <w:r w:rsidRPr="00BB6D50">
        <w:rPr>
          <w:sz w:val="20"/>
        </w:rPr>
        <w:t xml:space="preserve">3.12.3 </w:t>
      </w:r>
      <w:r w:rsidR="00104D33" w:rsidRPr="00BB6D50">
        <w:rPr>
          <w:sz w:val="20"/>
        </w:rPr>
        <w:t>Contractor Health and Safety officer</w:t>
      </w:r>
      <w:r w:rsidR="004224CB" w:rsidRPr="00BB6D50">
        <w:rPr>
          <w:sz w:val="20"/>
        </w:rPr>
        <w:t xml:space="preserve"> full/time</w:t>
      </w:r>
      <w:bookmarkEnd w:id="85"/>
    </w:p>
    <w:p w14:paraId="14205E33" w14:textId="4058DDB5" w:rsidR="00FE6494" w:rsidRPr="00DD64D5" w:rsidRDefault="00104D33" w:rsidP="00DD64D5">
      <w:pPr>
        <w:rPr>
          <w:rFonts w:ascii="Arial" w:hAnsi="Arial" w:cs="Arial"/>
          <w:lang w:val="en-GB"/>
        </w:rPr>
      </w:pPr>
      <w:r w:rsidRPr="00BB6D50">
        <w:rPr>
          <w:rFonts w:ascii="Arial Bold" w:eastAsia="PMingLiU" w:hAnsi="Arial Bold" w:cs="Times New Roman"/>
          <w:b/>
          <w:lang w:val="en-GB"/>
        </w:rPr>
        <w:t xml:space="preserve"> </w:t>
      </w:r>
      <w:bookmarkStart w:id="86" w:name="_Toc103172353"/>
      <w:bookmarkStart w:id="87" w:name="_Toc103252213"/>
      <w:bookmarkStart w:id="88" w:name="_Toc103252336"/>
      <w:r w:rsidR="00FE6494" w:rsidRPr="00DD64D5">
        <w:rPr>
          <w:rFonts w:ascii="Arial" w:hAnsi="Arial" w:cs="Arial"/>
          <w:color w:val="548DD4" w:themeColor="text2" w:themeTint="99"/>
          <w:sz w:val="20"/>
          <w:szCs w:val="20"/>
          <w:lang w:val="en-GB"/>
        </w:rPr>
        <w:t>Please state if you require full time or part time Safety Officer</w:t>
      </w:r>
      <w:r w:rsidR="000E14F2" w:rsidRPr="00DD64D5">
        <w:rPr>
          <w:rFonts w:ascii="Arial" w:hAnsi="Arial" w:cs="Arial"/>
          <w:color w:val="548DD4" w:themeColor="text2" w:themeTint="99"/>
          <w:sz w:val="20"/>
          <w:szCs w:val="20"/>
          <w:lang w:val="en-GB"/>
        </w:rPr>
        <w:t xml:space="preserve"> for this contract</w:t>
      </w:r>
      <w:bookmarkEnd w:id="86"/>
      <w:bookmarkEnd w:id="87"/>
      <w:bookmarkEnd w:id="88"/>
    </w:p>
    <w:p w14:paraId="36CE4F1C" w14:textId="77777777" w:rsidR="00FE6494" w:rsidRPr="00DD64D5" w:rsidRDefault="00FE6494" w:rsidP="00DD64D5">
      <w:pPr>
        <w:jc w:val="both"/>
        <w:rPr>
          <w:rFonts w:ascii="Arial" w:hAnsi="Arial" w:cs="Arial"/>
          <w:sz w:val="20"/>
          <w:szCs w:val="20"/>
          <w:lang w:val="en-GB"/>
        </w:rPr>
      </w:pPr>
      <w:bookmarkStart w:id="89" w:name="_Toc103172354"/>
      <w:bookmarkStart w:id="90" w:name="_Toc103252214"/>
      <w:bookmarkStart w:id="91" w:name="_Toc103252337"/>
      <w:r w:rsidRPr="00DD64D5">
        <w:rPr>
          <w:rFonts w:ascii="Arial" w:hAnsi="Arial" w:cs="Arial"/>
          <w:sz w:val="20"/>
          <w:szCs w:val="20"/>
          <w:lang w:val="en-GB"/>
        </w:rPr>
        <w:t>The contractor health and Safety officer must be trained in the following:</w:t>
      </w:r>
      <w:bookmarkEnd w:id="89"/>
      <w:bookmarkEnd w:id="90"/>
      <w:bookmarkEnd w:id="91"/>
    </w:p>
    <w:p w14:paraId="5D7C5D94" w14:textId="0559D36F" w:rsidR="00FE6494" w:rsidRPr="00DD64D5" w:rsidRDefault="00FE6494" w:rsidP="00DD64D5">
      <w:pPr>
        <w:jc w:val="both"/>
        <w:rPr>
          <w:rFonts w:ascii="Arial" w:hAnsi="Arial" w:cs="Arial"/>
          <w:sz w:val="20"/>
          <w:szCs w:val="20"/>
          <w:lang w:val="en-GB"/>
        </w:rPr>
      </w:pPr>
      <w:bookmarkStart w:id="92" w:name="_Toc103172355"/>
      <w:bookmarkStart w:id="93" w:name="_Toc103252215"/>
      <w:bookmarkStart w:id="94" w:name="_Toc103252338"/>
      <w:r w:rsidRPr="00DD64D5">
        <w:rPr>
          <w:rFonts w:ascii="Arial" w:hAnsi="Arial" w:cs="Arial"/>
          <w:sz w:val="20"/>
          <w:szCs w:val="20"/>
          <w:lang w:val="en-GB"/>
        </w:rPr>
        <w:t xml:space="preserve">SAMTRAC, </w:t>
      </w:r>
      <w:r w:rsidR="000E14F2" w:rsidRPr="00DD64D5">
        <w:rPr>
          <w:rFonts w:ascii="Arial" w:hAnsi="Arial" w:cs="Arial"/>
          <w:sz w:val="20"/>
          <w:szCs w:val="20"/>
          <w:lang w:val="en-GB"/>
        </w:rPr>
        <w:t>HIRA, Incident</w:t>
      </w:r>
      <w:r w:rsidRPr="00DD64D5">
        <w:rPr>
          <w:rFonts w:ascii="Arial" w:hAnsi="Arial" w:cs="Arial"/>
          <w:sz w:val="20"/>
          <w:szCs w:val="20"/>
          <w:lang w:val="en-GB"/>
        </w:rPr>
        <w:t xml:space="preserve"> investigation training, Legal liability, Training, knowledge and understanding of ISO 4500, Minimum work experience 2yrs, OHS Diploma (applicable to 3-5 y</w:t>
      </w:r>
      <w:r w:rsidR="000E14F2" w:rsidRPr="00DD64D5">
        <w:rPr>
          <w:rFonts w:ascii="Arial" w:hAnsi="Arial" w:cs="Arial"/>
          <w:sz w:val="20"/>
          <w:szCs w:val="20"/>
          <w:lang w:val="en-GB"/>
        </w:rPr>
        <w:t>ea</w:t>
      </w:r>
      <w:r w:rsidRPr="00DD64D5">
        <w:rPr>
          <w:rFonts w:ascii="Arial" w:hAnsi="Arial" w:cs="Arial"/>
          <w:sz w:val="20"/>
          <w:szCs w:val="20"/>
          <w:lang w:val="en-GB"/>
        </w:rPr>
        <w:t>rs contract)</w:t>
      </w:r>
      <w:bookmarkEnd w:id="92"/>
      <w:bookmarkEnd w:id="93"/>
      <w:bookmarkEnd w:id="94"/>
    </w:p>
    <w:p w14:paraId="384ABD73" w14:textId="70C4512D" w:rsidR="00104D33" w:rsidRPr="00BB6D50" w:rsidRDefault="00AC222B" w:rsidP="00A86EEE">
      <w:pPr>
        <w:pStyle w:val="Heading2"/>
        <w:rPr>
          <w:sz w:val="20"/>
        </w:rPr>
      </w:pPr>
      <w:bookmarkStart w:id="95" w:name="_Toc232155940"/>
      <w:r w:rsidRPr="00BB6D50">
        <w:rPr>
          <w:sz w:val="20"/>
        </w:rPr>
        <w:t xml:space="preserve">3.13 </w:t>
      </w:r>
      <w:r w:rsidR="00104D33" w:rsidRPr="00BB6D50">
        <w:rPr>
          <w:sz w:val="20"/>
        </w:rPr>
        <w:t>Risk assessment (refer to 32-520)</w:t>
      </w:r>
      <w:bookmarkEnd w:id="95"/>
    </w:p>
    <w:p w14:paraId="2652A478" w14:textId="59E5FE34" w:rsidR="00104D33" w:rsidRPr="00BB6D50" w:rsidRDefault="00104D33" w:rsidP="00104D3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jc w:val="both"/>
        <w:rPr>
          <w:rFonts w:ascii="Arial" w:eastAsia="Times New Roman" w:hAnsi="Arial" w:cs="Arial"/>
          <w:sz w:val="20"/>
          <w:szCs w:val="20"/>
          <w:lang w:val="en-GB"/>
        </w:rPr>
      </w:pPr>
      <w:r w:rsidRPr="00BB6D50">
        <w:rPr>
          <w:rFonts w:ascii="Arial" w:eastAsia="Times New Roman" w:hAnsi="Arial" w:cs="Arial"/>
          <w:sz w:val="20"/>
          <w:szCs w:val="20"/>
          <w:lang w:val="en-GB"/>
        </w:rPr>
        <w:t xml:space="preserve">It is a legal requirement in terms of Section 8 (2)(d) of the OHS Act for an employer to carry out risk assessments, to establish which risks </w:t>
      </w:r>
      <w:r w:rsidR="005B7DC3" w:rsidRPr="00BB6D50">
        <w:rPr>
          <w:rFonts w:ascii="Arial" w:eastAsia="Times New Roman" w:hAnsi="Arial" w:cs="Arial"/>
          <w:sz w:val="20"/>
          <w:szCs w:val="20"/>
          <w:lang w:val="en-GB"/>
        </w:rPr>
        <w:t>and hazards</w:t>
      </w:r>
      <w:r w:rsidRPr="00BB6D50">
        <w:rPr>
          <w:rFonts w:ascii="Arial" w:eastAsia="Times New Roman" w:hAnsi="Arial" w:cs="Arial"/>
          <w:sz w:val="20"/>
          <w:szCs w:val="20"/>
          <w:lang w:val="en-GB"/>
        </w:rPr>
        <w:t xml:space="preserve"> are attached to the health and safety of persons  due to any work which is performed, any article or substance which is, handled, stored, transported. A risk assessment is defined as an identification of the hazards present in </w:t>
      </w:r>
      <w:r w:rsidR="00EB2929" w:rsidRPr="00BB6D50">
        <w:rPr>
          <w:rFonts w:ascii="Arial" w:eastAsia="Times New Roman" w:hAnsi="Arial" w:cs="Arial"/>
          <w:sz w:val="20"/>
          <w:szCs w:val="20"/>
          <w:lang w:val="en-GB"/>
        </w:rPr>
        <w:t>the</w:t>
      </w:r>
      <w:r w:rsidRPr="00BB6D50">
        <w:rPr>
          <w:rFonts w:ascii="Arial" w:eastAsia="Times New Roman" w:hAnsi="Arial" w:cs="Arial"/>
          <w:sz w:val="20"/>
          <w:szCs w:val="20"/>
          <w:lang w:val="en-GB"/>
        </w:rPr>
        <w:t xml:space="preserve"> </w:t>
      </w:r>
      <w:r w:rsidR="00EB2929" w:rsidRPr="00BB6D50">
        <w:rPr>
          <w:rFonts w:ascii="Arial" w:eastAsia="Times New Roman" w:hAnsi="Arial" w:cs="Arial"/>
          <w:sz w:val="20"/>
          <w:szCs w:val="20"/>
          <w:lang w:val="en-GB"/>
        </w:rPr>
        <w:t>activity, work, site,</w:t>
      </w:r>
      <w:r w:rsidRPr="00BB6D50">
        <w:rPr>
          <w:rFonts w:ascii="Arial" w:eastAsia="Times New Roman" w:hAnsi="Arial" w:cs="Arial"/>
          <w:sz w:val="20"/>
          <w:szCs w:val="20"/>
          <w:lang w:val="en-GB"/>
        </w:rPr>
        <w:t xml:space="preserve"> and an estimate of the extent of the risks involved, </w:t>
      </w:r>
      <w:r w:rsidR="005B7DC3" w:rsidRPr="00BB6D50">
        <w:rPr>
          <w:rFonts w:ascii="Arial" w:eastAsia="Times New Roman" w:hAnsi="Arial" w:cs="Arial"/>
          <w:sz w:val="20"/>
          <w:szCs w:val="20"/>
          <w:lang w:val="en-GB"/>
        </w:rPr>
        <w:t>considering</w:t>
      </w:r>
      <w:r w:rsidRPr="00BB6D50">
        <w:rPr>
          <w:rFonts w:ascii="Arial" w:eastAsia="Times New Roman" w:hAnsi="Arial" w:cs="Arial"/>
          <w:sz w:val="20"/>
          <w:szCs w:val="20"/>
          <w:lang w:val="en-GB"/>
        </w:rPr>
        <w:t xml:space="preserve"> whatever precautions are already being taken. </w:t>
      </w:r>
    </w:p>
    <w:p w14:paraId="4B7C5234" w14:textId="1E570D08" w:rsidR="00104D33" w:rsidRPr="00BB6D50" w:rsidRDefault="00104D33" w:rsidP="00104D3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jc w:val="both"/>
        <w:rPr>
          <w:rFonts w:ascii="Arial" w:eastAsia="Times New Roman" w:hAnsi="Arial" w:cs="Arial"/>
          <w:sz w:val="20"/>
          <w:szCs w:val="20"/>
          <w:lang w:val="en-GB"/>
        </w:rPr>
      </w:pPr>
      <w:r w:rsidRPr="00BB6D50">
        <w:rPr>
          <w:rFonts w:ascii="Arial" w:eastAsia="Times New Roman" w:hAnsi="Arial" w:cs="Arial"/>
          <w:sz w:val="20"/>
          <w:szCs w:val="20"/>
          <w:lang w:val="en-GB"/>
        </w:rPr>
        <w:t xml:space="preserve">It is essentially a </w:t>
      </w:r>
      <w:r w:rsidR="00BB6D50" w:rsidRPr="00BB6D50">
        <w:rPr>
          <w:rFonts w:ascii="Arial" w:eastAsia="Times New Roman" w:hAnsi="Arial" w:cs="Arial"/>
          <w:sz w:val="20"/>
          <w:szCs w:val="20"/>
          <w:lang w:val="en-GB"/>
        </w:rPr>
        <w:t>three-stage</w:t>
      </w:r>
      <w:r w:rsidRPr="00BB6D50">
        <w:rPr>
          <w:rFonts w:ascii="Arial" w:eastAsia="Times New Roman" w:hAnsi="Arial" w:cs="Arial"/>
          <w:sz w:val="20"/>
          <w:szCs w:val="20"/>
          <w:lang w:val="en-GB"/>
        </w:rPr>
        <w:t xml:space="preserve"> process:</w:t>
      </w:r>
    </w:p>
    <w:p w14:paraId="7B6A8115" w14:textId="4BE1DCE2" w:rsidR="00104D33" w:rsidRPr="00BB6D50" w:rsidRDefault="00104D33" w:rsidP="000D1DF9">
      <w:pPr>
        <w:keepLines/>
        <w:numPr>
          <w:ilvl w:val="0"/>
          <w:numId w:val="7"/>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rPr>
          <w:rFonts w:ascii="Arial" w:eastAsia="Times New Roman" w:hAnsi="Arial" w:cs="Arial"/>
          <w:sz w:val="20"/>
          <w:szCs w:val="20"/>
          <w:lang w:val="en-GB"/>
        </w:rPr>
      </w:pPr>
      <w:r w:rsidRPr="00BB6D50">
        <w:rPr>
          <w:rFonts w:ascii="Arial" w:eastAsia="Times New Roman" w:hAnsi="Arial" w:cs="Arial"/>
          <w:sz w:val="20"/>
          <w:szCs w:val="20"/>
          <w:lang w:val="en-GB"/>
        </w:rPr>
        <w:t xml:space="preserve">identification of all </w:t>
      </w:r>
      <w:r w:rsidR="00BB6D50" w:rsidRPr="00BB6D50">
        <w:rPr>
          <w:rFonts w:ascii="Arial" w:eastAsia="Times New Roman" w:hAnsi="Arial" w:cs="Arial"/>
          <w:sz w:val="20"/>
          <w:szCs w:val="20"/>
          <w:lang w:val="en-GB"/>
        </w:rPr>
        <w:t>hazards.</w:t>
      </w:r>
    </w:p>
    <w:p w14:paraId="3FE70DEC" w14:textId="77777777" w:rsidR="00104D33" w:rsidRPr="00BB6D50" w:rsidRDefault="00104D33" w:rsidP="000D1DF9">
      <w:pPr>
        <w:keepLines/>
        <w:numPr>
          <w:ilvl w:val="0"/>
          <w:numId w:val="7"/>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rPr>
          <w:rFonts w:ascii="Arial" w:eastAsia="Times New Roman" w:hAnsi="Arial" w:cs="Arial"/>
          <w:sz w:val="20"/>
          <w:szCs w:val="20"/>
          <w:lang w:val="en-GB"/>
        </w:rPr>
      </w:pPr>
      <w:r w:rsidRPr="00BB6D50">
        <w:rPr>
          <w:rFonts w:ascii="Arial" w:eastAsia="Times New Roman" w:hAnsi="Arial" w:cs="Arial"/>
          <w:sz w:val="20"/>
          <w:szCs w:val="20"/>
          <w:lang w:val="en-GB"/>
        </w:rPr>
        <w:t>evaluation of the risks;</w:t>
      </w:r>
    </w:p>
    <w:p w14:paraId="1E0DE3FD" w14:textId="77777777" w:rsidR="00104D33" w:rsidRPr="00BB6D50" w:rsidRDefault="00104D33" w:rsidP="000D1DF9">
      <w:pPr>
        <w:keepLines/>
        <w:numPr>
          <w:ilvl w:val="0"/>
          <w:numId w:val="7"/>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rPr>
          <w:rFonts w:ascii="Arial" w:eastAsia="Times New Roman" w:hAnsi="Arial" w:cs="Arial"/>
          <w:sz w:val="20"/>
          <w:szCs w:val="20"/>
          <w:lang w:val="en-GB"/>
        </w:rPr>
      </w:pPr>
      <w:r w:rsidRPr="00BB6D50">
        <w:rPr>
          <w:rFonts w:ascii="Arial" w:eastAsia="Times New Roman" w:hAnsi="Arial" w:cs="Arial"/>
          <w:sz w:val="20"/>
          <w:szCs w:val="20"/>
          <w:lang w:val="en-GB"/>
        </w:rPr>
        <w:t>Measures to control the risks.</w:t>
      </w:r>
    </w:p>
    <w:p w14:paraId="15F01ECE" w14:textId="77777777" w:rsidR="00104D33" w:rsidRPr="00BB6D50" w:rsidRDefault="00104D33" w:rsidP="00104D3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jc w:val="both"/>
        <w:rPr>
          <w:rFonts w:ascii="Arial" w:eastAsia="Times New Roman" w:hAnsi="Arial" w:cs="Arial"/>
          <w:sz w:val="20"/>
          <w:szCs w:val="20"/>
          <w:lang w:val="en-GB"/>
        </w:rPr>
      </w:pPr>
      <w:r w:rsidRPr="00BB6D50">
        <w:rPr>
          <w:rFonts w:ascii="Arial" w:eastAsia="Times New Roman" w:hAnsi="Arial" w:cs="Arial"/>
          <w:sz w:val="20"/>
          <w:szCs w:val="20"/>
          <w:lang w:val="en-GB"/>
        </w:rPr>
        <w:t>Risk assessments are required to be maintained. This means that significant changes to a process or activity, or any new process or activity should be subjected to a risk assessment and that if new hazards come to light during the work process, then these should also be subjected to risk assessments. Risk assessments for long term processes should be periodically reviewed and updated. Method statements or written safe work procedures are an effective method as information and record of the way jobs / tasks must be performed. Daily or issue based or task specific or on the job risk assessments must be conducted at the place where work is to be performed/ conducted to allow managers and employees to assess any inherent risks that could have been overlooked during the initial risk assessment or any changes that might have occurred in a period of absence. For example if a job / task is extended over a day or halted due to inclement weather.</w:t>
      </w:r>
    </w:p>
    <w:p w14:paraId="37DA79A9"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Cs w:val="24"/>
          <w:lang w:val="en-GB"/>
        </w:rPr>
      </w:pPr>
    </w:p>
    <w:p w14:paraId="537A2468"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rPr>
      </w:pPr>
      <w:r w:rsidRPr="00104D33">
        <w:rPr>
          <w:rFonts w:ascii="Arial" w:eastAsia="PMingLiU" w:hAnsi="Arial" w:cs="Arial"/>
          <w:sz w:val="20"/>
          <w:szCs w:val="20"/>
          <w:lang w:val="en-GB"/>
        </w:rPr>
        <w:t>Guidelines for actual steps involved in a job/task specific risk assessment are:</w:t>
      </w:r>
    </w:p>
    <w:p w14:paraId="0FD385B9" w14:textId="5F8F4197" w:rsidR="00104D33" w:rsidRPr="00104D33" w:rsidRDefault="00104D33" w:rsidP="000D1DF9">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US"/>
        </w:rPr>
      </w:pPr>
      <w:r w:rsidRPr="00104D33">
        <w:rPr>
          <w:rFonts w:ascii="Arial" w:eastAsia="PMingLiU" w:hAnsi="Arial" w:cs="Arial"/>
          <w:sz w:val="20"/>
          <w:szCs w:val="20"/>
          <w:lang w:val="en-US"/>
        </w:rPr>
        <w:t xml:space="preserve">Each activity is </w:t>
      </w:r>
      <w:r w:rsidR="00BB6D50" w:rsidRPr="00104D33">
        <w:rPr>
          <w:rFonts w:ascii="Arial" w:eastAsia="PMingLiU" w:hAnsi="Arial" w:cs="Arial"/>
          <w:sz w:val="20"/>
          <w:szCs w:val="20"/>
          <w:lang w:val="en-US"/>
        </w:rPr>
        <w:t>listed.</w:t>
      </w:r>
    </w:p>
    <w:p w14:paraId="40BDB8D0" w14:textId="1E1EA951"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lastRenderedPageBreak/>
        <w:t xml:space="preserve">Specific hazards are identified and listed against each </w:t>
      </w:r>
      <w:r w:rsidR="00BB6D50" w:rsidRPr="00104D33">
        <w:rPr>
          <w:rFonts w:ascii="Arial" w:eastAsia="PMingLiU" w:hAnsi="Arial" w:cs="Arial"/>
          <w:sz w:val="20"/>
          <w:szCs w:val="20"/>
          <w:lang w:val="en-US"/>
        </w:rPr>
        <w:t>activity.</w:t>
      </w:r>
    </w:p>
    <w:p w14:paraId="4967DCA7" w14:textId="057CFFD0"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 xml:space="preserve">The magnitude of each risk is rated as Low. Medium or </w:t>
      </w:r>
      <w:r w:rsidR="00BB6D50" w:rsidRPr="00104D33">
        <w:rPr>
          <w:rFonts w:ascii="Arial" w:eastAsia="PMingLiU" w:hAnsi="Arial" w:cs="Arial"/>
          <w:sz w:val="20"/>
          <w:szCs w:val="20"/>
          <w:lang w:val="en-US"/>
        </w:rPr>
        <w:t>High.</w:t>
      </w:r>
    </w:p>
    <w:p w14:paraId="3088CB62" w14:textId="34B7D301" w:rsidR="00104D33" w:rsidRPr="00104D33" w:rsidRDefault="009D637C"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Pr>
          <w:rFonts w:ascii="Arial" w:eastAsia="PMingLiU" w:hAnsi="Arial" w:cs="Arial"/>
          <w:sz w:val="20"/>
          <w:szCs w:val="20"/>
          <w:lang w:val="en-US"/>
        </w:rPr>
        <w:t xml:space="preserve"> </w:t>
      </w:r>
      <w:r w:rsidR="00104D33" w:rsidRPr="00104D33">
        <w:rPr>
          <w:rFonts w:ascii="Arial" w:eastAsia="PMingLiU" w:hAnsi="Arial" w:cs="Arial"/>
          <w:sz w:val="20"/>
          <w:szCs w:val="20"/>
          <w:lang w:val="en-US"/>
        </w:rPr>
        <w:t xml:space="preserve">All known documentary and supervisory controls are listed. For instance: What safe work procedures exist </w:t>
      </w:r>
      <w:r w:rsidR="00BB6D50" w:rsidRPr="00104D33">
        <w:rPr>
          <w:rFonts w:ascii="Arial" w:eastAsia="PMingLiU" w:hAnsi="Arial" w:cs="Arial"/>
          <w:sz w:val="20"/>
          <w:szCs w:val="20"/>
          <w:lang w:val="en-US"/>
        </w:rPr>
        <w:t>for ladders.</w:t>
      </w:r>
    </w:p>
    <w:p w14:paraId="0AEF4AD8" w14:textId="57EC6F5E"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 xml:space="preserve">The relevance, effectiveness and sufficiency of these controls are </w:t>
      </w:r>
      <w:r w:rsidR="00BB6D50" w:rsidRPr="00104D33">
        <w:rPr>
          <w:rFonts w:ascii="Arial" w:eastAsia="PMingLiU" w:hAnsi="Arial" w:cs="Arial"/>
          <w:sz w:val="20"/>
          <w:szCs w:val="20"/>
          <w:lang w:val="en-US"/>
        </w:rPr>
        <w:t>assessed.</w:t>
      </w:r>
    </w:p>
    <w:p w14:paraId="1916E496" w14:textId="795C83DA"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 xml:space="preserve">In the event of insufficient or deficient controls for the particular activity, steps to be taken to rectify this shall be recorded, and safe working procedures drawn </w:t>
      </w:r>
      <w:r w:rsidR="00BB6D50" w:rsidRPr="00104D33">
        <w:rPr>
          <w:rFonts w:ascii="Arial" w:eastAsia="PMingLiU" w:hAnsi="Arial" w:cs="Arial"/>
          <w:sz w:val="20"/>
          <w:szCs w:val="20"/>
          <w:lang w:val="en-US"/>
        </w:rPr>
        <w:t>up.</w:t>
      </w:r>
    </w:p>
    <w:p w14:paraId="1E4C171A" w14:textId="721EE10B"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 xml:space="preserve">Persons responsible for implementing and supervising the task shall be identified, nominated and duly </w:t>
      </w:r>
      <w:r w:rsidR="00BB6D50" w:rsidRPr="00104D33">
        <w:rPr>
          <w:rFonts w:ascii="Arial" w:eastAsia="PMingLiU" w:hAnsi="Arial" w:cs="Arial"/>
          <w:sz w:val="20"/>
          <w:szCs w:val="20"/>
          <w:lang w:val="en-US"/>
        </w:rPr>
        <w:t>assigned.</w:t>
      </w:r>
    </w:p>
    <w:p w14:paraId="681EF44B" w14:textId="5DA9386A"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 xml:space="preserve">Persons responsible for monitoring the task and carrying out the planned job observation must be </w:t>
      </w:r>
      <w:r w:rsidR="00BB6D50" w:rsidRPr="00104D33">
        <w:rPr>
          <w:rFonts w:ascii="Arial" w:eastAsia="PMingLiU" w:hAnsi="Arial" w:cs="Arial"/>
          <w:sz w:val="20"/>
          <w:szCs w:val="20"/>
          <w:lang w:val="en-US"/>
        </w:rPr>
        <w:t>nominated.</w:t>
      </w:r>
    </w:p>
    <w:p w14:paraId="068ED5C3" w14:textId="77777777"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Completed risk assessment shall be handed to the Eskom project manager representative for comment and approval.</w:t>
      </w:r>
    </w:p>
    <w:p w14:paraId="30AB5EA0" w14:textId="77777777" w:rsidR="00104D33" w:rsidRPr="00104D33" w:rsidRDefault="00104D33" w:rsidP="001A0301">
      <w:pPr>
        <w:numPr>
          <w:ilvl w:val="0"/>
          <w:numId w:val="3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851" w:hanging="284"/>
        <w:jc w:val="both"/>
        <w:rPr>
          <w:rFonts w:ascii="Arial" w:eastAsia="PMingLiU" w:hAnsi="Arial" w:cs="Arial"/>
          <w:sz w:val="20"/>
          <w:szCs w:val="20"/>
          <w:lang w:val="en-US"/>
        </w:rPr>
      </w:pPr>
      <w:r w:rsidRPr="00104D33">
        <w:rPr>
          <w:rFonts w:ascii="Arial" w:eastAsia="PMingLiU" w:hAnsi="Arial" w:cs="Arial"/>
          <w:sz w:val="20"/>
          <w:szCs w:val="20"/>
          <w:lang w:val="en-US"/>
        </w:rPr>
        <w:t>The relevant section of the risk assessment shall be issued with a Transmittal Note to the Supervisor nominated as the responsible person; and the names of workmen who have received instruction on the work content and the sequence of the activities listed in the risk assessment shall be recorded, and their competence established. This instruction shall be done through an interpreter if required and recorded on the Pre-Job Brief (Daily Safe Task Instructions), with reference to applicable Risk Assessments.</w:t>
      </w:r>
    </w:p>
    <w:p w14:paraId="3959F039" w14:textId="4FE26FE7" w:rsidR="00104D33" w:rsidRPr="00104D33" w:rsidRDefault="00A86EEE" w:rsidP="00A86EEE">
      <w:pPr>
        <w:pStyle w:val="Heading2"/>
      </w:pPr>
      <w:bookmarkStart w:id="96" w:name="_Toc232155941"/>
      <w:r>
        <w:t xml:space="preserve">3.14 </w:t>
      </w:r>
      <w:r w:rsidR="00104D33" w:rsidRPr="00104D33">
        <w:t>Safe work procedures / method statements</w:t>
      </w:r>
      <w:bookmarkEnd w:id="96"/>
    </w:p>
    <w:p w14:paraId="4A619B37" w14:textId="0E8FBAAF" w:rsidR="00104D33" w:rsidRPr="00104D33" w:rsidRDefault="00D7709A"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val="en-GB"/>
        </w:rPr>
        <w:t xml:space="preserve">There must be written safe work procedures for all activities, the safe work procedures must be aligned with the risk assessments. </w:t>
      </w:r>
      <w:r w:rsidR="00104D33" w:rsidRPr="00104D33">
        <w:rPr>
          <w:rFonts w:ascii="Arial" w:eastAsia="PMingLiU" w:hAnsi="Arial" w:cs="Times New Roman"/>
          <w:sz w:val="20"/>
          <w:szCs w:val="20"/>
          <w:lang w:val="en-GB"/>
        </w:rPr>
        <w:t>Method statements / written safe work procedure</w:t>
      </w:r>
      <w:r w:rsidR="00104D33" w:rsidRPr="00104D33" w:rsidDel="0000674F">
        <w:rPr>
          <w:rFonts w:ascii="Arial" w:eastAsia="PMingLiU" w:hAnsi="Arial" w:cs="Times New Roman"/>
          <w:sz w:val="20"/>
          <w:szCs w:val="20"/>
          <w:lang w:val="en-GB"/>
        </w:rPr>
        <w:t xml:space="preserve"> </w:t>
      </w:r>
      <w:r w:rsidR="00104D33" w:rsidRPr="00104D33">
        <w:rPr>
          <w:rFonts w:ascii="Arial" w:eastAsia="PMingLiU" w:hAnsi="Arial" w:cs="Times New Roman"/>
          <w:sz w:val="20"/>
          <w:szCs w:val="20"/>
          <w:lang w:val="en-GB"/>
        </w:rPr>
        <w:t xml:space="preserve">are control measures used to prevent an incident from occurring during the execution of the project. A written safe work procedure/ method statements provide guidance how to execute the task safely. </w:t>
      </w:r>
      <w:r w:rsidR="00104D33" w:rsidRPr="00104D33">
        <w:rPr>
          <w:rFonts w:ascii="Arial" w:eastAsia="PMingLiU" w:hAnsi="Arial" w:cs="Arial"/>
          <w:sz w:val="20"/>
          <w:szCs w:val="20"/>
          <w:lang w:eastAsia="en-ZA"/>
        </w:rPr>
        <w:t xml:space="preserve">A safe working procedure should be written </w:t>
      </w:r>
      <w:r w:rsidR="00BB6D50" w:rsidRPr="00104D33">
        <w:rPr>
          <w:rFonts w:ascii="Arial" w:eastAsia="PMingLiU" w:hAnsi="Arial" w:cs="Arial"/>
          <w:sz w:val="20"/>
          <w:szCs w:val="20"/>
          <w:lang w:eastAsia="en-ZA"/>
        </w:rPr>
        <w:t>when: -</w:t>
      </w:r>
      <w:r w:rsidR="00104D33" w:rsidRPr="00104D33">
        <w:rPr>
          <w:rFonts w:ascii="Arial" w:eastAsia="PMingLiU" w:hAnsi="Arial" w:cs="Arial"/>
          <w:sz w:val="20"/>
          <w:szCs w:val="20"/>
          <w:lang w:eastAsia="en-ZA"/>
        </w:rPr>
        <w:t xml:space="preserve"> </w:t>
      </w:r>
    </w:p>
    <w:p w14:paraId="1D8C6506" w14:textId="10720890"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Designing a new job or </w:t>
      </w:r>
      <w:r w:rsidR="00BB6D50" w:rsidRPr="00104D33">
        <w:rPr>
          <w:rFonts w:ascii="Arial" w:eastAsia="PMingLiU" w:hAnsi="Arial" w:cs="Arial"/>
          <w:sz w:val="20"/>
          <w:szCs w:val="20"/>
          <w:lang w:eastAsia="en-ZA"/>
        </w:rPr>
        <w:t>task.</w:t>
      </w:r>
    </w:p>
    <w:p w14:paraId="2E0C5B11" w14:textId="0F9442A2"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Changing </w:t>
      </w:r>
      <w:r w:rsidR="00BB6D50" w:rsidRPr="00104D33">
        <w:rPr>
          <w:rFonts w:ascii="Arial" w:eastAsia="PMingLiU" w:hAnsi="Arial" w:cs="Arial"/>
          <w:sz w:val="20"/>
          <w:szCs w:val="20"/>
          <w:lang w:eastAsia="en-ZA"/>
        </w:rPr>
        <w:t>jobs</w:t>
      </w:r>
      <w:r w:rsidRPr="00104D33">
        <w:rPr>
          <w:rFonts w:ascii="Arial" w:eastAsia="PMingLiU" w:hAnsi="Arial" w:cs="Arial"/>
          <w:sz w:val="20"/>
          <w:szCs w:val="20"/>
          <w:lang w:eastAsia="en-ZA"/>
        </w:rPr>
        <w:t xml:space="preserve"> or task;</w:t>
      </w:r>
    </w:p>
    <w:p w14:paraId="2B0E6462"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Introducing new equipment or substances; and</w:t>
      </w:r>
    </w:p>
    <w:p w14:paraId="622DC8D5"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The safe working procedure should identify:</w:t>
      </w:r>
    </w:p>
    <w:p w14:paraId="117E8D4A"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The supervisor for the task or job and the employees who will undertake the task; </w:t>
      </w:r>
    </w:p>
    <w:p w14:paraId="3EFF17AA"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The tasks that are to be undertaken that pose risks; </w:t>
      </w:r>
    </w:p>
    <w:p w14:paraId="5B3BAF0C"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The equipment and substances that are used in these tasks; </w:t>
      </w:r>
    </w:p>
    <w:p w14:paraId="1BB7347B"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The control measures that have been built into these tasks; </w:t>
      </w:r>
    </w:p>
    <w:p w14:paraId="5E651358"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Any training or qualification needed to undertake the task; </w:t>
      </w:r>
    </w:p>
    <w:p w14:paraId="66A40DCE" w14:textId="77777777" w:rsidR="00104D33" w:rsidRPr="00104D33" w:rsidRDefault="00104D33" w:rsidP="000D1DF9">
      <w:pPr>
        <w:numPr>
          <w:ilvl w:val="1"/>
          <w:numId w:val="3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en-ZA"/>
        </w:rPr>
      </w:pPr>
      <w:r w:rsidRPr="00104D33">
        <w:rPr>
          <w:rFonts w:ascii="Arial" w:eastAsia="PMingLiU" w:hAnsi="Arial" w:cs="Arial"/>
          <w:sz w:val="20"/>
          <w:szCs w:val="20"/>
          <w:lang w:eastAsia="en-ZA"/>
        </w:rPr>
        <w:t xml:space="preserve">The personal protective equipment to be worn; </w:t>
      </w:r>
    </w:p>
    <w:p w14:paraId="5F388616" w14:textId="01B6680F" w:rsidR="00104D33" w:rsidRPr="00104D33" w:rsidRDefault="00104D33" w:rsidP="006047A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080"/>
        <w:jc w:val="both"/>
        <w:rPr>
          <w:rFonts w:ascii="Arial" w:eastAsia="PMingLiU" w:hAnsi="Arial" w:cs="Arial"/>
          <w:sz w:val="20"/>
          <w:szCs w:val="20"/>
        </w:rPr>
      </w:pPr>
      <w:r w:rsidRPr="00104D33">
        <w:rPr>
          <w:rFonts w:ascii="Arial" w:eastAsia="PMingLiU" w:hAnsi="Arial" w:cs="Arial"/>
          <w:sz w:val="20"/>
          <w:szCs w:val="20"/>
          <w:lang w:eastAsia="en-ZA"/>
        </w:rPr>
        <w:t>J. Actions to be undertaken to address safety issues that may arise while undertaking the task.</w:t>
      </w:r>
    </w:p>
    <w:p w14:paraId="167CE61E" w14:textId="7DC56FAB" w:rsidR="00104D33" w:rsidRPr="00104D33" w:rsidRDefault="00A86EEE" w:rsidP="00A86EEE">
      <w:pPr>
        <w:pStyle w:val="Heading2"/>
      </w:pPr>
      <w:bookmarkStart w:id="97" w:name="_Toc232155942"/>
      <w:r>
        <w:lastRenderedPageBreak/>
        <w:t xml:space="preserve">3.15 </w:t>
      </w:r>
      <w:r w:rsidR="00104D33" w:rsidRPr="00104D33">
        <w:rPr>
          <w:rFonts w:hint="eastAsia"/>
        </w:rPr>
        <w:t>Roof work (</w:t>
      </w:r>
      <w:r w:rsidR="00104D33" w:rsidRPr="00104D33">
        <w:t>refer to</w:t>
      </w:r>
      <w:r w:rsidR="00104D33" w:rsidRPr="00104D33">
        <w:rPr>
          <w:rFonts w:hint="eastAsia"/>
        </w:rPr>
        <w:t xml:space="preserve"> </w:t>
      </w:r>
      <w:r w:rsidR="00104D33" w:rsidRPr="00104D33">
        <w:t xml:space="preserve">32- </w:t>
      </w:r>
      <w:r w:rsidR="00104D33" w:rsidRPr="00104D33">
        <w:rPr>
          <w:rFonts w:hint="eastAsia"/>
        </w:rPr>
        <w:t>418)</w:t>
      </w:r>
      <w:bookmarkEnd w:id="97"/>
    </w:p>
    <w:p w14:paraId="76430D6E" w14:textId="7B73F567" w:rsidR="00104D33" w:rsidRPr="00104D33" w:rsidRDefault="00104D33" w:rsidP="001A030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Where roof work is to be performed, a risk assessment must be carried out prior to climbing on to the roof to determine the hazards </w:t>
      </w:r>
      <w:r w:rsidR="008003BD">
        <w:rPr>
          <w:rFonts w:ascii="Arial" w:eastAsia="PMingLiU" w:hAnsi="Arial" w:cs="Arial"/>
          <w:sz w:val="20"/>
          <w:szCs w:val="20"/>
          <w:lang w:val="en-GB"/>
        </w:rPr>
        <w:t xml:space="preserve">i.e. </w:t>
      </w:r>
      <w:r w:rsidRPr="00104D33">
        <w:rPr>
          <w:rFonts w:ascii="Arial" w:eastAsia="PMingLiU" w:hAnsi="Arial" w:cs="Arial"/>
          <w:sz w:val="20"/>
          <w:szCs w:val="20"/>
          <w:lang w:val="en-GB"/>
        </w:rPr>
        <w:t xml:space="preserve">stability, suitability </w:t>
      </w:r>
      <w:r w:rsidR="008003BD">
        <w:rPr>
          <w:rFonts w:ascii="Arial" w:eastAsia="PMingLiU" w:hAnsi="Arial" w:cs="Arial"/>
          <w:sz w:val="20"/>
          <w:szCs w:val="20"/>
          <w:lang w:val="en-GB"/>
        </w:rPr>
        <w:t xml:space="preserve">and </w:t>
      </w:r>
      <w:r w:rsidRPr="00104D33">
        <w:rPr>
          <w:rFonts w:ascii="Arial" w:eastAsia="PMingLiU" w:hAnsi="Arial" w:cs="Arial"/>
          <w:sz w:val="20"/>
          <w:szCs w:val="20"/>
          <w:lang w:val="en-GB"/>
        </w:rPr>
        <w:t>strength etc</w:t>
      </w:r>
      <w:r w:rsidR="008003BD">
        <w:rPr>
          <w:rFonts w:ascii="Arial" w:eastAsia="PMingLiU" w:hAnsi="Arial" w:cs="Arial"/>
          <w:sz w:val="20"/>
          <w:szCs w:val="20"/>
          <w:lang w:val="en-GB"/>
        </w:rPr>
        <w:t xml:space="preserve">. The </w:t>
      </w:r>
      <w:r w:rsidRPr="00104D33">
        <w:rPr>
          <w:rFonts w:ascii="Arial" w:eastAsia="PMingLiU" w:hAnsi="Arial" w:cs="Arial"/>
          <w:sz w:val="20"/>
          <w:szCs w:val="20"/>
          <w:lang w:val="en-GB"/>
        </w:rPr>
        <w:t>consequences of climbing and control measures that are required</w:t>
      </w:r>
      <w:r w:rsidR="008003BD">
        <w:rPr>
          <w:rFonts w:ascii="Arial" w:eastAsia="PMingLiU" w:hAnsi="Arial" w:cs="Arial"/>
          <w:sz w:val="20"/>
          <w:szCs w:val="20"/>
          <w:lang w:val="en-GB"/>
        </w:rPr>
        <w:t xml:space="preserve"> to be implemented should form part of the risk assessment and the fall protection plan.</w:t>
      </w:r>
      <w:r w:rsidR="00401BA4">
        <w:rPr>
          <w:rFonts w:ascii="Arial" w:eastAsia="PMingLiU" w:hAnsi="Arial" w:cs="Arial"/>
          <w:sz w:val="20"/>
          <w:szCs w:val="20"/>
          <w:lang w:val="en-GB"/>
        </w:rPr>
        <w:t xml:space="preserve"> Should the weather change, the wind velocity must be measured before continuing with roof work.</w:t>
      </w:r>
    </w:p>
    <w:p w14:paraId="67EA48EB" w14:textId="4FEB61B2" w:rsidR="00104D33" w:rsidRPr="00104D33" w:rsidRDefault="00A86EEE" w:rsidP="00A86EEE">
      <w:pPr>
        <w:pStyle w:val="Heading2"/>
      </w:pPr>
      <w:bookmarkStart w:id="98" w:name="_Toc232155943"/>
      <w:r>
        <w:t xml:space="preserve">3.16 </w:t>
      </w:r>
      <w:r w:rsidR="00104D33" w:rsidRPr="00104D33">
        <w:t>Fire Equipment and maintenance</w:t>
      </w:r>
      <w:bookmarkEnd w:id="98"/>
    </w:p>
    <w:p w14:paraId="21FC3CA9" w14:textId="77777777" w:rsidR="00104D33" w:rsidRPr="00104D33" w:rsidRDefault="00104D33" w:rsidP="000D1DF9">
      <w:pPr>
        <w:numPr>
          <w:ilvl w:val="0"/>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All firefighting equipment’s that have been provided shall:</w:t>
      </w:r>
    </w:p>
    <w:p w14:paraId="64AFD857" w14:textId="77777777" w:rsidR="00104D33" w:rsidRPr="00104D33" w:rsidRDefault="00104D33" w:rsidP="000D1DF9">
      <w:pPr>
        <w:numPr>
          <w:ilvl w:val="1"/>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04D33">
        <w:rPr>
          <w:rFonts w:ascii="Arial" w:eastAsia="PMingLiU" w:hAnsi="Arial" w:cs="Arial"/>
          <w:sz w:val="20"/>
          <w:szCs w:val="20"/>
          <w:lang w:val="en-GB"/>
        </w:rPr>
        <w:t>Be clearly labelled</w:t>
      </w:r>
    </w:p>
    <w:p w14:paraId="490B5D3E" w14:textId="77777777" w:rsidR="00104D33" w:rsidRPr="00104D33" w:rsidRDefault="00104D33" w:rsidP="000D1DF9">
      <w:pPr>
        <w:numPr>
          <w:ilvl w:val="1"/>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Lines="30" w:after="72" w:line="240" w:lineRule="auto"/>
        <w:rPr>
          <w:rFonts w:ascii="Arial" w:eastAsia="Batang" w:hAnsi="Arial" w:cs="Arial"/>
          <w:sz w:val="20"/>
          <w:szCs w:val="20"/>
          <w:lang w:val="en-GB"/>
        </w:rPr>
      </w:pPr>
      <w:r w:rsidRPr="00104D33">
        <w:rPr>
          <w:rFonts w:ascii="Arial" w:eastAsia="PMingLiU" w:hAnsi="Arial" w:cs="Arial"/>
          <w:sz w:val="20"/>
          <w:szCs w:val="20"/>
          <w:lang w:val="en-GB"/>
        </w:rPr>
        <w:t>Conspicuously numbered</w:t>
      </w:r>
    </w:p>
    <w:p w14:paraId="5404F2FB" w14:textId="77777777" w:rsidR="00104D33" w:rsidRPr="00104D33" w:rsidRDefault="00104D33" w:rsidP="000D1DF9">
      <w:pPr>
        <w:numPr>
          <w:ilvl w:val="1"/>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Lines="30" w:after="72" w:line="240" w:lineRule="auto"/>
        <w:rPr>
          <w:rFonts w:ascii="Arial" w:eastAsia="PMingLiU" w:hAnsi="Arial" w:cs="Arial"/>
          <w:sz w:val="20"/>
          <w:szCs w:val="20"/>
          <w:lang w:val="en-GB"/>
        </w:rPr>
      </w:pPr>
      <w:r w:rsidRPr="00104D33">
        <w:rPr>
          <w:rFonts w:ascii="Arial" w:eastAsia="PMingLiU" w:hAnsi="Arial" w:cs="Arial"/>
          <w:sz w:val="20"/>
          <w:szCs w:val="20"/>
          <w:lang w:val="en-GB"/>
        </w:rPr>
        <w:t>Entered in a register</w:t>
      </w:r>
    </w:p>
    <w:p w14:paraId="5CEA70C2" w14:textId="77777777" w:rsidR="00104D33" w:rsidRPr="00104D33" w:rsidRDefault="00104D33" w:rsidP="000D1DF9">
      <w:pPr>
        <w:numPr>
          <w:ilvl w:val="1"/>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Lines="30" w:after="72" w:line="240" w:lineRule="auto"/>
        <w:rPr>
          <w:rFonts w:ascii="Arial" w:eastAsia="PMingLiU" w:hAnsi="Arial" w:cs="Arial"/>
          <w:sz w:val="20"/>
          <w:szCs w:val="20"/>
          <w:lang w:val="en-GB"/>
        </w:rPr>
      </w:pPr>
      <w:r w:rsidRPr="00104D33">
        <w:rPr>
          <w:rFonts w:ascii="Arial" w:eastAsia="PMingLiU" w:hAnsi="Arial" w:cs="Arial"/>
          <w:sz w:val="20"/>
          <w:szCs w:val="20"/>
          <w:lang w:val="en-GB"/>
        </w:rPr>
        <w:t>Inspected monthly by a competent person</w:t>
      </w:r>
    </w:p>
    <w:p w14:paraId="28F499B2" w14:textId="22635CBD" w:rsidR="00104D33" w:rsidRPr="00104D33" w:rsidRDefault="00104D33" w:rsidP="000D1DF9">
      <w:pPr>
        <w:numPr>
          <w:ilvl w:val="0"/>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Lines="30" w:after="72" w:line="240" w:lineRule="auto"/>
        <w:rPr>
          <w:rFonts w:ascii="Arial" w:eastAsia="Batang" w:hAnsi="Arial" w:cs="Arial"/>
          <w:sz w:val="20"/>
          <w:szCs w:val="20"/>
          <w:lang w:val="en-GB"/>
        </w:rPr>
      </w:pPr>
      <w:r w:rsidRPr="00104D33">
        <w:rPr>
          <w:rFonts w:ascii="Arial" w:eastAsia="PMingLiU" w:hAnsi="Arial" w:cs="Arial"/>
          <w:sz w:val="20"/>
          <w:szCs w:val="20"/>
          <w:lang w:val="en-GB"/>
        </w:rPr>
        <w:t xml:space="preserve">Tested and serviced </w:t>
      </w:r>
      <w:r w:rsidR="008003BD">
        <w:rPr>
          <w:rFonts w:ascii="Arial" w:eastAsia="PMingLiU" w:hAnsi="Arial" w:cs="Arial"/>
          <w:sz w:val="20"/>
          <w:szCs w:val="20"/>
          <w:lang w:val="en-GB"/>
        </w:rPr>
        <w:t>every 12 months.</w:t>
      </w:r>
    </w:p>
    <w:p w14:paraId="4AB905A0" w14:textId="77777777" w:rsidR="00104D33" w:rsidRPr="00104D33" w:rsidRDefault="00104D33" w:rsidP="000D1DF9">
      <w:pPr>
        <w:numPr>
          <w:ilvl w:val="0"/>
          <w:numId w:val="3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Lines="30" w:after="72" w:line="240" w:lineRule="auto"/>
        <w:rPr>
          <w:rFonts w:ascii="Arial" w:eastAsia="Batang" w:hAnsi="Arial" w:cs="Arial"/>
          <w:sz w:val="20"/>
          <w:szCs w:val="20"/>
          <w:lang w:val="en-GB"/>
        </w:rPr>
      </w:pPr>
      <w:r w:rsidRPr="00104D33">
        <w:rPr>
          <w:rFonts w:ascii="Arial" w:eastAsia="PMingLiU" w:hAnsi="Arial" w:cs="Times New Roman"/>
          <w:sz w:val="20"/>
          <w:szCs w:val="20"/>
          <w:lang w:val="en-GB"/>
        </w:rPr>
        <w:t>Results entered in the register and signed by competent person.</w:t>
      </w:r>
    </w:p>
    <w:p w14:paraId="37199B4D" w14:textId="782EFD4C" w:rsidR="00104D33" w:rsidRPr="00104D33" w:rsidRDefault="00A86EEE" w:rsidP="00A86EEE">
      <w:pPr>
        <w:pStyle w:val="Heading2"/>
      </w:pPr>
      <w:bookmarkStart w:id="99" w:name="_Toc232155944"/>
      <w:r>
        <w:t xml:space="preserve">3.17 </w:t>
      </w:r>
      <w:r w:rsidR="00104D33" w:rsidRPr="00104D33">
        <w:t>Flammable</w:t>
      </w:r>
      <w:r w:rsidR="00A87F2D">
        <w:t xml:space="preserve">, </w:t>
      </w:r>
      <w:r w:rsidR="00104D33" w:rsidRPr="00104D33">
        <w:t>Combustible Liquids</w:t>
      </w:r>
      <w:r w:rsidR="00A87F2D">
        <w:t xml:space="preserve"> </w:t>
      </w:r>
      <w:r w:rsidR="00A87F2D" w:rsidRPr="006047A2">
        <w:t>AND HAZARDOUS CHEMICAL AGENTS</w:t>
      </w:r>
      <w:bookmarkEnd w:id="99"/>
    </w:p>
    <w:p w14:paraId="6C679A15" w14:textId="6D3DFA04" w:rsidR="00104D33" w:rsidRPr="00094AFA" w:rsidRDefault="00104D33" w:rsidP="006047A2">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Proposals to store fuel on site must have written approval from the Eskom Project Manager. The volumes of fuel allowed to be stored will depend on site conditions and Statutory </w:t>
      </w:r>
      <w:r w:rsidRPr="00094AFA">
        <w:rPr>
          <w:rFonts w:ascii="Arial" w:eastAsia="PMingLiU" w:hAnsi="Arial" w:cs="Arial"/>
          <w:sz w:val="20"/>
          <w:szCs w:val="20"/>
          <w:lang w:val="en-GB"/>
        </w:rPr>
        <w:t>Regulations</w:t>
      </w:r>
      <w:r w:rsidR="00435CDB" w:rsidRPr="00094AFA">
        <w:rPr>
          <w:rFonts w:ascii="Arial" w:eastAsia="PMingLiU" w:hAnsi="Arial" w:cs="Arial"/>
          <w:sz w:val="20"/>
          <w:szCs w:val="20"/>
          <w:lang w:val="en-GB"/>
        </w:rPr>
        <w:t xml:space="preserve"> e.g. by-laws</w:t>
      </w:r>
      <w:r w:rsidRPr="00094AFA">
        <w:rPr>
          <w:rFonts w:ascii="Arial" w:eastAsia="PMingLiU" w:hAnsi="Arial" w:cs="Arial"/>
          <w:sz w:val="20"/>
          <w:szCs w:val="20"/>
          <w:lang w:val="en-GB"/>
        </w:rPr>
        <w:t>.</w:t>
      </w:r>
    </w:p>
    <w:p w14:paraId="7C3E8A1A" w14:textId="110E49C5" w:rsidR="00E24742" w:rsidRPr="00094AFA" w:rsidRDefault="00401BA4" w:rsidP="006047A2">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94AFA">
        <w:rPr>
          <w:rFonts w:ascii="Arial" w:eastAsia="PMingLiU" w:hAnsi="Arial" w:cs="Arial"/>
          <w:sz w:val="20"/>
          <w:szCs w:val="20"/>
          <w:lang w:val="en-GB"/>
        </w:rPr>
        <w:t>For storage of hazardous and flammable liquids, a</w:t>
      </w:r>
      <w:r w:rsidR="00104D33" w:rsidRPr="00094AFA">
        <w:rPr>
          <w:rFonts w:ascii="Arial" w:eastAsia="PMingLiU" w:hAnsi="Arial" w:cs="Arial"/>
          <w:sz w:val="20"/>
          <w:szCs w:val="20"/>
          <w:lang w:val="en-GB"/>
        </w:rPr>
        <w:t xml:space="preserve"> maximum storage </w:t>
      </w:r>
      <w:r w:rsidR="00E24742" w:rsidRPr="00094AFA">
        <w:rPr>
          <w:rFonts w:ascii="Arial" w:eastAsia="PMingLiU" w:hAnsi="Arial" w:cs="Arial"/>
          <w:sz w:val="20"/>
          <w:szCs w:val="20"/>
          <w:lang w:val="en-GB"/>
        </w:rPr>
        <w:t xml:space="preserve">as per the scope of work and the approval to </w:t>
      </w:r>
      <w:r w:rsidRPr="00094AFA">
        <w:rPr>
          <w:rFonts w:ascii="Arial" w:eastAsia="PMingLiU" w:hAnsi="Arial" w:cs="Arial"/>
          <w:sz w:val="20"/>
          <w:szCs w:val="20"/>
          <w:lang w:val="en-GB"/>
        </w:rPr>
        <w:t xml:space="preserve">be </w:t>
      </w:r>
      <w:r w:rsidR="00E24742" w:rsidRPr="00094AFA">
        <w:rPr>
          <w:rFonts w:ascii="Arial" w:eastAsia="PMingLiU" w:hAnsi="Arial" w:cs="Arial"/>
          <w:sz w:val="20"/>
          <w:szCs w:val="20"/>
          <w:lang w:val="en-GB"/>
        </w:rPr>
        <w:t xml:space="preserve">obtained from the local Municipality </w:t>
      </w:r>
      <w:r w:rsidR="00094AFA" w:rsidRPr="00094AFA">
        <w:rPr>
          <w:rFonts w:ascii="Arial" w:eastAsia="PMingLiU" w:hAnsi="Arial" w:cs="Arial"/>
          <w:sz w:val="20"/>
          <w:szCs w:val="20"/>
          <w:lang w:val="en-GB"/>
        </w:rPr>
        <w:t xml:space="preserve">and </w:t>
      </w:r>
      <w:r w:rsidR="00E24742" w:rsidRPr="00094AFA">
        <w:rPr>
          <w:rFonts w:ascii="Arial" w:eastAsia="PMingLiU" w:hAnsi="Arial" w:cs="Arial"/>
          <w:sz w:val="20"/>
          <w:szCs w:val="20"/>
          <w:lang w:val="en-GB"/>
        </w:rPr>
        <w:t>to be complied with for the duration the project.</w:t>
      </w:r>
    </w:p>
    <w:p w14:paraId="5D8F11E9" w14:textId="4039ECC9" w:rsidR="00104D33" w:rsidRPr="00A86EEE" w:rsidRDefault="00E24742" w:rsidP="006047A2">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86EEE">
        <w:rPr>
          <w:rFonts w:ascii="Arial" w:eastAsia="PMingLiU" w:hAnsi="Arial" w:cs="Arial"/>
          <w:sz w:val="20"/>
          <w:szCs w:val="20"/>
          <w:lang w:val="en-GB"/>
        </w:rPr>
        <w:t xml:space="preserve">The maximum </w:t>
      </w:r>
      <w:r w:rsidR="00104D33" w:rsidRPr="00A86EEE">
        <w:rPr>
          <w:rFonts w:ascii="Arial" w:eastAsia="PMingLiU" w:hAnsi="Arial" w:cs="Arial"/>
          <w:sz w:val="20"/>
          <w:szCs w:val="20"/>
          <w:lang w:val="en-GB"/>
        </w:rPr>
        <w:t>of 40 litres of fuel is allowed to be stored.  Anything greater than 40 litres to be stored in a flammable/combustible liquid store</w:t>
      </w:r>
      <w:r w:rsidR="00E7147C" w:rsidRPr="00A86EEE">
        <w:rPr>
          <w:rFonts w:ascii="Arial" w:eastAsia="PMingLiU" w:hAnsi="Arial" w:cs="Arial"/>
          <w:sz w:val="20"/>
          <w:szCs w:val="20"/>
          <w:lang w:val="en-GB"/>
        </w:rPr>
        <w:t xml:space="preserve"> with adequate spillage retention and proper labelling. </w:t>
      </w:r>
    </w:p>
    <w:p w14:paraId="54AF0244" w14:textId="77777777" w:rsidR="00104D33" w:rsidRPr="00104D33" w:rsidRDefault="00104D33" w:rsidP="006047A2">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Adequate numbers of dry chemical fire extinguishers, each with a minimum capacity of 4.5 kg, shall be provided, installed and maintained.</w:t>
      </w:r>
    </w:p>
    <w:p w14:paraId="58F6D6C0" w14:textId="77777777" w:rsidR="00104D33" w:rsidRPr="00104D33" w:rsidRDefault="00104D33" w:rsidP="006047A2">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All fuel storage areas must comply with the following requirements: -</w:t>
      </w:r>
    </w:p>
    <w:p w14:paraId="10995ABF" w14:textId="77777777" w:rsidR="00104D33" w:rsidRPr="00104D33" w:rsidRDefault="00104D33" w:rsidP="006047A2">
      <w:pPr>
        <w:numPr>
          <w:ilvl w:val="1"/>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Storage should be well clear of buildings.</w:t>
      </w:r>
    </w:p>
    <w:p w14:paraId="663B0071" w14:textId="77777777" w:rsidR="00104D33" w:rsidRPr="00104D33" w:rsidRDefault="00104D33" w:rsidP="006047A2">
      <w:pPr>
        <w:numPr>
          <w:ilvl w:val="1"/>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Batang" w:hAnsi="Arial" w:cs="Arial"/>
          <w:sz w:val="20"/>
          <w:szCs w:val="20"/>
          <w:lang w:val="en-GB"/>
        </w:rPr>
      </w:pPr>
      <w:r w:rsidRPr="00104D33">
        <w:rPr>
          <w:rFonts w:ascii="Arial" w:eastAsia="PMingLiU" w:hAnsi="Arial" w:cs="Arial"/>
          <w:sz w:val="20"/>
          <w:szCs w:val="20"/>
          <w:lang w:val="en-GB"/>
        </w:rPr>
        <w:t>Storage areas must be kept free from all combustible materials.</w:t>
      </w:r>
    </w:p>
    <w:p w14:paraId="008CCB97" w14:textId="77777777" w:rsidR="00104D33" w:rsidRPr="00104D33" w:rsidRDefault="00104D33" w:rsidP="006047A2">
      <w:pPr>
        <w:numPr>
          <w:ilvl w:val="1"/>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Batang" w:hAnsi="Arial" w:cs="Arial"/>
          <w:sz w:val="20"/>
          <w:szCs w:val="20"/>
          <w:lang w:val="en-GB"/>
        </w:rPr>
      </w:pPr>
      <w:r w:rsidRPr="00104D33">
        <w:rPr>
          <w:rFonts w:ascii="Arial" w:eastAsia="PMingLiU" w:hAnsi="Arial" w:cs="Arial"/>
          <w:sz w:val="20"/>
          <w:szCs w:val="20"/>
          <w:lang w:val="en-GB"/>
        </w:rPr>
        <w:t xml:space="preserve">All Safety signs must be prominently displayed i.e. </w:t>
      </w:r>
    </w:p>
    <w:p w14:paraId="346B1FD8" w14:textId="77777777" w:rsidR="00104D33" w:rsidRPr="00104D33" w:rsidRDefault="00104D33" w:rsidP="006047A2">
      <w:pPr>
        <w:numPr>
          <w:ilvl w:val="8"/>
          <w:numId w:val="60"/>
        </w:numPr>
        <w:tabs>
          <w:tab w:val="left" w:pos="397"/>
          <w:tab w:val="left" w:pos="907"/>
          <w:tab w:val="left" w:pos="1304"/>
          <w:tab w:val="left" w:pos="1843"/>
          <w:tab w:val="left" w:pos="2268"/>
          <w:tab w:val="left" w:pos="2494"/>
          <w:tab w:val="left" w:pos="2891"/>
          <w:tab w:val="left" w:pos="3288"/>
          <w:tab w:val="left" w:pos="3685"/>
          <w:tab w:val="left" w:pos="4082"/>
          <w:tab w:val="left" w:pos="4479"/>
        </w:tabs>
        <w:spacing w:after="0" w:line="240" w:lineRule="auto"/>
        <w:ind w:left="1985" w:hanging="284"/>
        <w:jc w:val="both"/>
        <w:rPr>
          <w:rFonts w:ascii="Arial" w:eastAsia="Batang" w:hAnsi="Arial" w:cs="Arial"/>
          <w:sz w:val="20"/>
          <w:szCs w:val="20"/>
          <w:lang w:val="en-GB"/>
        </w:rPr>
      </w:pPr>
      <w:r w:rsidRPr="00104D33">
        <w:rPr>
          <w:rFonts w:ascii="Arial" w:eastAsia="PMingLiU" w:hAnsi="Arial" w:cs="Arial"/>
          <w:sz w:val="20"/>
          <w:szCs w:val="20"/>
          <w:lang w:val="en-GB"/>
        </w:rPr>
        <w:t>Flammable Liquid.</w:t>
      </w:r>
    </w:p>
    <w:p w14:paraId="0CB17FF5" w14:textId="77777777" w:rsidR="00104D33" w:rsidRPr="00104D33" w:rsidRDefault="00104D33" w:rsidP="006047A2">
      <w:pPr>
        <w:numPr>
          <w:ilvl w:val="8"/>
          <w:numId w:val="60"/>
        </w:numPr>
        <w:tabs>
          <w:tab w:val="left" w:pos="397"/>
          <w:tab w:val="left" w:pos="907"/>
          <w:tab w:val="left" w:pos="1304"/>
          <w:tab w:val="left" w:pos="1843"/>
          <w:tab w:val="left" w:pos="2268"/>
          <w:tab w:val="left" w:pos="2494"/>
          <w:tab w:val="left" w:pos="2891"/>
          <w:tab w:val="left" w:pos="3288"/>
          <w:tab w:val="left" w:pos="3685"/>
          <w:tab w:val="left" w:pos="4082"/>
          <w:tab w:val="left" w:pos="4479"/>
        </w:tabs>
        <w:spacing w:after="0" w:line="240" w:lineRule="auto"/>
        <w:ind w:left="1985" w:hanging="284"/>
        <w:jc w:val="both"/>
        <w:rPr>
          <w:rFonts w:ascii="Arial" w:eastAsia="PMingLiU" w:hAnsi="Arial" w:cs="Arial"/>
          <w:sz w:val="20"/>
          <w:szCs w:val="20"/>
          <w:lang w:val="en-GB"/>
        </w:rPr>
      </w:pPr>
      <w:r w:rsidRPr="00104D33">
        <w:rPr>
          <w:rFonts w:ascii="Arial" w:eastAsia="PMingLiU" w:hAnsi="Arial" w:cs="Arial"/>
          <w:sz w:val="20"/>
          <w:szCs w:val="20"/>
          <w:lang w:val="en-GB"/>
        </w:rPr>
        <w:t>No Smoking.</w:t>
      </w:r>
    </w:p>
    <w:p w14:paraId="16EF9246" w14:textId="35419A6F" w:rsidR="00104D33" w:rsidRPr="006047A2" w:rsidRDefault="00104D33" w:rsidP="006047A2">
      <w:pPr>
        <w:numPr>
          <w:ilvl w:val="8"/>
          <w:numId w:val="60"/>
        </w:numPr>
        <w:tabs>
          <w:tab w:val="left" w:pos="397"/>
          <w:tab w:val="left" w:pos="907"/>
          <w:tab w:val="left" w:pos="1304"/>
          <w:tab w:val="left" w:pos="1843"/>
          <w:tab w:val="left" w:pos="2268"/>
          <w:tab w:val="left" w:pos="2494"/>
          <w:tab w:val="left" w:pos="2891"/>
          <w:tab w:val="left" w:pos="3288"/>
          <w:tab w:val="left" w:pos="3685"/>
          <w:tab w:val="left" w:pos="4082"/>
          <w:tab w:val="left" w:pos="4479"/>
        </w:tabs>
        <w:spacing w:after="0" w:line="240" w:lineRule="auto"/>
        <w:ind w:left="1985" w:hanging="284"/>
        <w:jc w:val="both"/>
        <w:rPr>
          <w:rFonts w:ascii="Arial" w:eastAsia="Batang" w:hAnsi="Arial" w:cs="Arial"/>
          <w:sz w:val="20"/>
          <w:szCs w:val="20"/>
          <w:lang w:val="en-GB"/>
        </w:rPr>
      </w:pPr>
      <w:r w:rsidRPr="00104D33">
        <w:rPr>
          <w:rFonts w:ascii="Arial" w:eastAsia="PMingLiU" w:hAnsi="Arial" w:cs="Arial"/>
          <w:sz w:val="20"/>
          <w:szCs w:val="20"/>
          <w:lang w:val="en-GB"/>
        </w:rPr>
        <w:t>No open flames.</w:t>
      </w:r>
    </w:p>
    <w:p w14:paraId="7FCB46EE" w14:textId="77777777" w:rsidR="00104D33" w:rsidRPr="00104D33" w:rsidRDefault="00104D33" w:rsidP="00621FAA">
      <w:pPr>
        <w:numPr>
          <w:ilvl w:val="1"/>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Adequate firefighting equipment must be available.</w:t>
      </w:r>
    </w:p>
    <w:p w14:paraId="346D0333" w14:textId="77777777" w:rsidR="00104D33" w:rsidRPr="00104D33" w:rsidRDefault="00104D33"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Diesel tanks are to be installed in a bunded area; bunded area must be able to contain 110% of tank capacity.</w:t>
      </w:r>
    </w:p>
    <w:p w14:paraId="55207898" w14:textId="77777777" w:rsidR="00104D33" w:rsidRPr="00104D33" w:rsidRDefault="00104D33"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Batang" w:hAnsi="Arial" w:cs="Arial"/>
          <w:sz w:val="20"/>
          <w:szCs w:val="20"/>
          <w:lang w:val="en-GB"/>
        </w:rPr>
      </w:pPr>
      <w:r w:rsidRPr="00104D33">
        <w:rPr>
          <w:rFonts w:ascii="Arial" w:eastAsia="PMingLiU" w:hAnsi="Arial" w:cs="Arial"/>
          <w:sz w:val="20"/>
          <w:szCs w:val="20"/>
          <w:lang w:val="en-GB"/>
        </w:rPr>
        <w:t>Bunded area shall be of a concrete or steel construction and lined with a leak proof sealing material.</w:t>
      </w:r>
    </w:p>
    <w:p w14:paraId="59BF3A7B" w14:textId="77777777" w:rsidR="00104D33" w:rsidRPr="00104D33" w:rsidRDefault="00104D33"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Batang" w:hAnsi="Arial" w:cs="Arial"/>
          <w:sz w:val="20"/>
          <w:szCs w:val="20"/>
          <w:lang w:val="en-GB"/>
        </w:rPr>
      </w:pPr>
      <w:r w:rsidRPr="00104D33">
        <w:rPr>
          <w:rFonts w:ascii="Arial" w:eastAsia="PMingLiU" w:hAnsi="Arial" w:cs="Arial"/>
          <w:sz w:val="20"/>
          <w:szCs w:val="20"/>
          <w:lang w:val="en-GB"/>
        </w:rPr>
        <w:t>Bunded area shall have a drain valve.</w:t>
      </w:r>
    </w:p>
    <w:p w14:paraId="183363AB" w14:textId="7DAD6E59" w:rsidR="00104D33" w:rsidRDefault="00104D33"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No other material/equipment shall be stored in the bunded area.</w:t>
      </w:r>
    </w:p>
    <w:p w14:paraId="016F5920" w14:textId="1184BC4F" w:rsidR="00435CDB" w:rsidRPr="00A86EEE" w:rsidRDefault="00435CDB"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1F497D" w:themeColor="text2"/>
          <w:sz w:val="20"/>
          <w:szCs w:val="20"/>
          <w:lang w:val="en-GB"/>
        </w:rPr>
      </w:pPr>
      <w:r>
        <w:rPr>
          <w:rFonts w:ascii="Arial" w:eastAsia="PMingLiU" w:hAnsi="Arial" w:cs="Arial"/>
          <w:sz w:val="20"/>
          <w:szCs w:val="20"/>
          <w:lang w:val="en-GB"/>
        </w:rPr>
        <w:lastRenderedPageBreak/>
        <w:t xml:space="preserve">For storage of hazardous and flammable liquids, the approval must be obtained from the Fire department </w:t>
      </w:r>
      <w:r w:rsidRPr="00A86EEE">
        <w:rPr>
          <w:rFonts w:ascii="Arial" w:eastAsia="PMingLiU" w:hAnsi="Arial" w:cs="Arial"/>
          <w:color w:val="1F497D" w:themeColor="text2"/>
          <w:sz w:val="20"/>
          <w:szCs w:val="20"/>
          <w:lang w:val="en-GB"/>
        </w:rPr>
        <w:t>and/or the Municipality (if the services are rendered/available in the local Municipality).</w:t>
      </w:r>
    </w:p>
    <w:p w14:paraId="7ABF1A05" w14:textId="2D97379A" w:rsidR="00E24742" w:rsidRDefault="00E24742"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 xml:space="preserve">The storage of flammable or </w:t>
      </w:r>
      <w:r w:rsidR="00513202">
        <w:rPr>
          <w:rFonts w:ascii="Arial" w:eastAsia="PMingLiU" w:hAnsi="Arial" w:cs="Arial"/>
          <w:sz w:val="20"/>
          <w:szCs w:val="20"/>
          <w:lang w:val="en-GB"/>
        </w:rPr>
        <w:t>hazardous</w:t>
      </w:r>
      <w:r>
        <w:rPr>
          <w:rFonts w:ascii="Arial" w:eastAsia="PMingLiU" w:hAnsi="Arial" w:cs="Arial"/>
          <w:sz w:val="20"/>
          <w:szCs w:val="20"/>
          <w:lang w:val="en-GB"/>
        </w:rPr>
        <w:t xml:space="preserve"> storage must be well ventilated.</w:t>
      </w:r>
    </w:p>
    <w:p w14:paraId="154CE1B8" w14:textId="06D18940" w:rsidR="00435CDB" w:rsidRDefault="00E24742" w:rsidP="00621FAA">
      <w:pPr>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The appropriate Jerry cans designed for petrol/diesel shall be used to store petrol on Eskom sites and the appropriate colour coding should be complied with.</w:t>
      </w:r>
    </w:p>
    <w:p w14:paraId="6933C08C" w14:textId="77777777" w:rsidR="00A87F2D" w:rsidRPr="00A87F2D" w:rsidRDefault="00A87F2D" w:rsidP="00A87F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lang w:val="en-GB"/>
        </w:rPr>
      </w:pPr>
    </w:p>
    <w:p w14:paraId="51963AD8" w14:textId="32B13CE1" w:rsidR="00A87F2D" w:rsidRPr="00DB3E3C" w:rsidRDefault="00A87F2D" w:rsidP="00A87F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lang w:val="en-GB"/>
        </w:rPr>
      </w:pPr>
      <w:r w:rsidRPr="00DB3E3C">
        <w:rPr>
          <w:rFonts w:ascii="Arial" w:eastAsia="PMingLiU" w:hAnsi="Arial" w:cs="Arial"/>
          <w:b/>
          <w:bCs/>
          <w:sz w:val="20"/>
          <w:szCs w:val="20"/>
          <w:lang w:val="en-GB"/>
        </w:rPr>
        <w:t>HAZARDOUS CHEMICALS AGENTS</w:t>
      </w:r>
    </w:p>
    <w:p w14:paraId="0B5C5B9F" w14:textId="77777777" w:rsidR="00A87F2D" w:rsidRPr="00DB3E3C" w:rsidRDefault="00A87F2D" w:rsidP="00854BE8">
      <w:pPr>
        <w:tabs>
          <w:tab w:val="left" w:pos="397"/>
          <w:tab w:val="left" w:pos="709"/>
          <w:tab w:val="left" w:pos="907"/>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w:t>
      </w:r>
      <w:r w:rsidRPr="00DB3E3C">
        <w:rPr>
          <w:rFonts w:ascii="Arial" w:eastAsia="PMingLiU" w:hAnsi="Arial" w:cs="Arial"/>
          <w:sz w:val="20"/>
          <w:szCs w:val="20"/>
          <w:lang w:val="en-GB"/>
        </w:rPr>
        <w:tab/>
        <w:t>Ensure the implementation and compliance to HCA GHS.</w:t>
      </w:r>
    </w:p>
    <w:p w14:paraId="71338C7E" w14:textId="56C54E87" w:rsidR="00A87F2D" w:rsidRPr="00DB3E3C" w:rsidRDefault="00A87F2D" w:rsidP="00104F7F">
      <w:pPr>
        <w:tabs>
          <w:tab w:val="left" w:pos="709"/>
          <w:tab w:val="left" w:pos="851"/>
          <w:tab w:val="left" w:pos="907"/>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2.</w:t>
      </w:r>
      <w:r w:rsidRPr="00DB3E3C">
        <w:rPr>
          <w:rFonts w:ascii="Arial" w:eastAsia="PMingLiU" w:hAnsi="Arial" w:cs="Arial"/>
          <w:sz w:val="20"/>
          <w:szCs w:val="20"/>
          <w:lang w:val="en-GB"/>
        </w:rPr>
        <w:tab/>
      </w:r>
      <w:r w:rsidR="00854BE8" w:rsidRPr="00DB3E3C">
        <w:rPr>
          <w:rFonts w:ascii="Arial" w:eastAsia="PMingLiU" w:hAnsi="Arial" w:cs="Arial"/>
          <w:sz w:val="20"/>
          <w:szCs w:val="20"/>
          <w:lang w:val="en-GB"/>
        </w:rPr>
        <w:t>T</w:t>
      </w:r>
      <w:r w:rsidRPr="00DB3E3C">
        <w:rPr>
          <w:rFonts w:ascii="Arial" w:eastAsia="PMingLiU" w:hAnsi="Arial" w:cs="Arial"/>
          <w:sz w:val="20"/>
          <w:szCs w:val="20"/>
          <w:lang w:val="en-GB"/>
        </w:rPr>
        <w:t>he contractor shall ensure that an HCA that is used, handled, or stored at the workplace is correctly labelled as per GHS Requirements.</w:t>
      </w:r>
    </w:p>
    <w:p w14:paraId="61A1C4A5" w14:textId="77777777" w:rsidR="00A87F2D" w:rsidRPr="00DB3E3C" w:rsidRDefault="00A87F2D" w:rsidP="00854BE8">
      <w:pPr>
        <w:tabs>
          <w:tab w:val="left" w:pos="397"/>
          <w:tab w:val="left" w:pos="709"/>
          <w:tab w:val="left" w:pos="907"/>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3.</w:t>
      </w:r>
      <w:r w:rsidRPr="00DB3E3C">
        <w:rPr>
          <w:rFonts w:ascii="Arial" w:eastAsia="PMingLiU" w:hAnsi="Arial" w:cs="Arial"/>
          <w:sz w:val="20"/>
          <w:szCs w:val="20"/>
          <w:lang w:val="en-GB"/>
        </w:rPr>
        <w:tab/>
        <w:t>GHS compliant safety data sheet must be presented.</w:t>
      </w:r>
    </w:p>
    <w:p w14:paraId="1601C5FC" w14:textId="77777777" w:rsidR="00A87F2D" w:rsidRPr="00DB3E3C" w:rsidRDefault="00A87F2D" w:rsidP="00854BE8">
      <w:pPr>
        <w:tabs>
          <w:tab w:val="left" w:pos="397"/>
          <w:tab w:val="left" w:pos="709"/>
          <w:tab w:val="left" w:pos="907"/>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4.</w:t>
      </w:r>
      <w:r w:rsidRPr="00DB3E3C">
        <w:rPr>
          <w:rFonts w:ascii="Arial" w:eastAsia="PMingLiU" w:hAnsi="Arial" w:cs="Arial"/>
          <w:sz w:val="20"/>
          <w:szCs w:val="20"/>
          <w:lang w:val="en-GB"/>
        </w:rPr>
        <w:tab/>
        <w:t>Ensure that a container labelled for an HCA is used for only</w:t>
      </w:r>
    </w:p>
    <w:p w14:paraId="5D15186E" w14:textId="4DE0F2BB" w:rsidR="00A87F2D" w:rsidRPr="00DB3E3C" w:rsidRDefault="00A87F2D" w:rsidP="00854BE8">
      <w:pPr>
        <w:tabs>
          <w:tab w:val="left" w:pos="397"/>
          <w:tab w:val="left" w:pos="709"/>
          <w:tab w:val="left" w:pos="907"/>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5.</w:t>
      </w:r>
      <w:r w:rsidRPr="00DB3E3C">
        <w:rPr>
          <w:rFonts w:ascii="Arial" w:eastAsia="PMingLiU" w:hAnsi="Arial" w:cs="Arial"/>
          <w:sz w:val="20"/>
          <w:szCs w:val="20"/>
          <w:lang w:val="en-GB"/>
        </w:rPr>
        <w:tab/>
      </w:r>
      <w:r w:rsidR="00104F7F" w:rsidRPr="00DB3E3C">
        <w:rPr>
          <w:rFonts w:ascii="Arial" w:eastAsia="PMingLiU" w:hAnsi="Arial" w:cs="Arial"/>
          <w:sz w:val="20"/>
          <w:szCs w:val="20"/>
          <w:lang w:val="en-GB"/>
        </w:rPr>
        <w:t>T</w:t>
      </w:r>
      <w:r w:rsidRPr="00DB3E3C">
        <w:rPr>
          <w:rFonts w:ascii="Arial" w:eastAsia="PMingLiU" w:hAnsi="Arial" w:cs="Arial"/>
          <w:sz w:val="20"/>
          <w:szCs w:val="20"/>
          <w:lang w:val="en-GB"/>
        </w:rPr>
        <w:t>he use, handling, or storage of that HCA.</w:t>
      </w:r>
    </w:p>
    <w:p w14:paraId="0D572388" w14:textId="46CADFBA" w:rsidR="00A87F2D" w:rsidRPr="00DB3E3C" w:rsidRDefault="00A87F2D" w:rsidP="00104F7F">
      <w:pPr>
        <w:tabs>
          <w:tab w:val="left" w:pos="709"/>
          <w:tab w:val="left" w:pos="907"/>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6.</w:t>
      </w:r>
      <w:r w:rsidRPr="00DB3E3C">
        <w:rPr>
          <w:rFonts w:ascii="Arial" w:eastAsia="PMingLiU" w:hAnsi="Arial" w:cs="Arial"/>
          <w:sz w:val="20"/>
          <w:szCs w:val="20"/>
          <w:lang w:val="en-GB"/>
        </w:rPr>
        <w:tab/>
      </w:r>
      <w:r w:rsidR="009978E3" w:rsidRPr="00DB3E3C">
        <w:rPr>
          <w:rFonts w:ascii="Arial" w:eastAsia="PMingLiU" w:hAnsi="Arial" w:cs="Arial"/>
          <w:sz w:val="20"/>
          <w:szCs w:val="20"/>
          <w:lang w:val="en-GB"/>
        </w:rPr>
        <w:t>A</w:t>
      </w:r>
      <w:r w:rsidRPr="00DB3E3C">
        <w:rPr>
          <w:rFonts w:ascii="Arial" w:eastAsia="PMingLiU" w:hAnsi="Arial" w:cs="Arial"/>
          <w:sz w:val="20"/>
          <w:szCs w:val="20"/>
          <w:lang w:val="en-GB"/>
        </w:rPr>
        <w:t>s far as is reasonably practicable, ensure that when an HCA is transferred or decanted at the workplace, from its</w:t>
      </w:r>
    </w:p>
    <w:p w14:paraId="62FADDA3" w14:textId="6B7ECB76" w:rsidR="00A87F2D" w:rsidRPr="00DB3E3C" w:rsidRDefault="00A87F2D" w:rsidP="004A73A9">
      <w:pPr>
        <w:tabs>
          <w:tab w:val="left" w:pos="907"/>
          <w:tab w:val="left" w:pos="113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7.</w:t>
      </w:r>
      <w:r w:rsidR="009978E3" w:rsidRPr="00DB3E3C">
        <w:rPr>
          <w:rFonts w:ascii="Arial" w:eastAsia="PMingLiU" w:hAnsi="Arial" w:cs="Arial"/>
          <w:sz w:val="20"/>
          <w:szCs w:val="20"/>
          <w:lang w:val="en-GB"/>
        </w:rPr>
        <w:t xml:space="preserve"> </w:t>
      </w:r>
      <w:r w:rsidR="004A73A9" w:rsidRPr="00DB3E3C">
        <w:rPr>
          <w:rFonts w:ascii="Arial" w:eastAsia="PMingLiU" w:hAnsi="Arial" w:cs="Arial"/>
          <w:sz w:val="20"/>
          <w:szCs w:val="20"/>
          <w:lang w:val="en-GB"/>
        </w:rPr>
        <w:t xml:space="preserve">  O</w:t>
      </w:r>
      <w:r w:rsidRPr="00DB3E3C">
        <w:rPr>
          <w:rFonts w:ascii="Arial" w:eastAsia="PMingLiU" w:hAnsi="Arial" w:cs="Arial"/>
          <w:sz w:val="20"/>
          <w:szCs w:val="20"/>
          <w:lang w:val="en-GB"/>
        </w:rPr>
        <w:t>riginal container into a destination container, the destination container is correctly labelled for that HCA.</w:t>
      </w:r>
    </w:p>
    <w:p w14:paraId="54128368" w14:textId="53898863" w:rsidR="00A87F2D" w:rsidRPr="00DB3E3C" w:rsidRDefault="00A87F2D" w:rsidP="00A87F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lang w:val="en-GB"/>
        </w:rPr>
      </w:pPr>
      <w:r w:rsidRPr="00DB3E3C">
        <w:rPr>
          <w:rFonts w:ascii="Arial" w:eastAsia="PMingLiU" w:hAnsi="Arial" w:cs="Arial"/>
          <w:b/>
          <w:bCs/>
          <w:sz w:val="20"/>
          <w:szCs w:val="20"/>
          <w:lang w:val="en-GB"/>
        </w:rPr>
        <w:t xml:space="preserve">SAFETY DATA SHEETS (SDS) FOR MATERIALS IN ACCORDANCE WITH THE REQUIREMENTS OF THE GLOBALLY HARMONIZED SYSTEM: </w:t>
      </w:r>
    </w:p>
    <w:p w14:paraId="65480711"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w:t>
      </w:r>
      <w:r w:rsidRPr="00DB3E3C">
        <w:rPr>
          <w:rFonts w:ascii="Arial" w:eastAsia="PMingLiU" w:hAnsi="Arial" w:cs="Arial"/>
          <w:sz w:val="20"/>
          <w:szCs w:val="20"/>
          <w:lang w:val="en-GB"/>
        </w:rPr>
        <w:tab/>
        <w:t xml:space="preserve">Chemical product and company identification </w:t>
      </w:r>
    </w:p>
    <w:p w14:paraId="174412A9"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2.</w:t>
      </w:r>
      <w:r w:rsidRPr="00DB3E3C">
        <w:rPr>
          <w:rFonts w:ascii="Arial" w:eastAsia="PMingLiU" w:hAnsi="Arial" w:cs="Arial"/>
          <w:sz w:val="20"/>
          <w:szCs w:val="20"/>
          <w:lang w:val="en-GB"/>
        </w:rPr>
        <w:tab/>
        <w:t xml:space="preserve">Hazards identification </w:t>
      </w:r>
    </w:p>
    <w:p w14:paraId="298C9E0F"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3.</w:t>
      </w:r>
      <w:r w:rsidRPr="00DB3E3C">
        <w:rPr>
          <w:rFonts w:ascii="Arial" w:eastAsia="PMingLiU" w:hAnsi="Arial" w:cs="Arial"/>
          <w:sz w:val="20"/>
          <w:szCs w:val="20"/>
          <w:lang w:val="en-GB"/>
        </w:rPr>
        <w:tab/>
        <w:t xml:space="preserve">Composition/information on ingredients </w:t>
      </w:r>
    </w:p>
    <w:p w14:paraId="129875ED"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4.</w:t>
      </w:r>
      <w:r w:rsidRPr="00DB3E3C">
        <w:rPr>
          <w:rFonts w:ascii="Arial" w:eastAsia="PMingLiU" w:hAnsi="Arial" w:cs="Arial"/>
          <w:sz w:val="20"/>
          <w:szCs w:val="20"/>
          <w:lang w:val="en-GB"/>
        </w:rPr>
        <w:tab/>
        <w:t xml:space="preserve">First-aid measures </w:t>
      </w:r>
    </w:p>
    <w:p w14:paraId="7DF0BBB8"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5.</w:t>
      </w:r>
      <w:r w:rsidRPr="00DB3E3C">
        <w:rPr>
          <w:rFonts w:ascii="Arial" w:eastAsia="PMingLiU" w:hAnsi="Arial" w:cs="Arial"/>
          <w:sz w:val="20"/>
          <w:szCs w:val="20"/>
          <w:lang w:val="en-GB"/>
        </w:rPr>
        <w:tab/>
        <w:t xml:space="preserve">Fire-fighting measures </w:t>
      </w:r>
    </w:p>
    <w:p w14:paraId="175E6BA5"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6.</w:t>
      </w:r>
      <w:r w:rsidRPr="00DB3E3C">
        <w:rPr>
          <w:rFonts w:ascii="Arial" w:eastAsia="PMingLiU" w:hAnsi="Arial" w:cs="Arial"/>
          <w:sz w:val="20"/>
          <w:szCs w:val="20"/>
          <w:lang w:val="en-GB"/>
        </w:rPr>
        <w:tab/>
        <w:t xml:space="preserve">Accidental release measures </w:t>
      </w:r>
    </w:p>
    <w:p w14:paraId="1C545EB4"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7.</w:t>
      </w:r>
      <w:r w:rsidRPr="00DB3E3C">
        <w:rPr>
          <w:rFonts w:ascii="Arial" w:eastAsia="PMingLiU" w:hAnsi="Arial" w:cs="Arial"/>
          <w:sz w:val="20"/>
          <w:szCs w:val="20"/>
          <w:lang w:val="en-GB"/>
        </w:rPr>
        <w:tab/>
        <w:t xml:space="preserve">Handling and storage </w:t>
      </w:r>
    </w:p>
    <w:p w14:paraId="6BC1D6FC"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8.</w:t>
      </w:r>
      <w:r w:rsidRPr="00DB3E3C">
        <w:rPr>
          <w:rFonts w:ascii="Arial" w:eastAsia="PMingLiU" w:hAnsi="Arial" w:cs="Arial"/>
          <w:sz w:val="20"/>
          <w:szCs w:val="20"/>
          <w:lang w:val="en-GB"/>
        </w:rPr>
        <w:tab/>
        <w:t xml:space="preserve">Exposure controls and personal protection </w:t>
      </w:r>
    </w:p>
    <w:p w14:paraId="06617936"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9.</w:t>
      </w:r>
      <w:r w:rsidRPr="00DB3E3C">
        <w:rPr>
          <w:rFonts w:ascii="Arial" w:eastAsia="PMingLiU" w:hAnsi="Arial" w:cs="Arial"/>
          <w:sz w:val="20"/>
          <w:szCs w:val="20"/>
          <w:lang w:val="en-GB"/>
        </w:rPr>
        <w:tab/>
        <w:t xml:space="preserve">Physical and chemical properties </w:t>
      </w:r>
    </w:p>
    <w:p w14:paraId="6473C33D"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10.</w:t>
      </w:r>
      <w:r w:rsidRPr="00DB3E3C">
        <w:rPr>
          <w:rFonts w:ascii="Arial" w:eastAsia="PMingLiU" w:hAnsi="Arial" w:cs="Arial"/>
          <w:sz w:val="20"/>
          <w:szCs w:val="20"/>
          <w:lang w:val="en-GB"/>
        </w:rPr>
        <w:tab/>
        <w:t xml:space="preserve">Stability and reactivity </w:t>
      </w:r>
    </w:p>
    <w:p w14:paraId="4815E4F5"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11.</w:t>
      </w:r>
      <w:r w:rsidRPr="00DB3E3C">
        <w:rPr>
          <w:rFonts w:ascii="Arial" w:eastAsia="PMingLiU" w:hAnsi="Arial" w:cs="Arial"/>
          <w:sz w:val="20"/>
          <w:szCs w:val="20"/>
          <w:lang w:val="en-GB"/>
        </w:rPr>
        <w:tab/>
        <w:t xml:space="preserve">Toxicological information </w:t>
      </w:r>
    </w:p>
    <w:p w14:paraId="0AFD7721"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12.</w:t>
      </w:r>
      <w:r w:rsidRPr="00DB3E3C">
        <w:rPr>
          <w:rFonts w:ascii="Arial" w:eastAsia="PMingLiU" w:hAnsi="Arial" w:cs="Arial"/>
          <w:sz w:val="20"/>
          <w:szCs w:val="20"/>
          <w:lang w:val="en-GB"/>
        </w:rPr>
        <w:tab/>
        <w:t xml:space="preserve">Ecological information </w:t>
      </w:r>
    </w:p>
    <w:p w14:paraId="38CFE496"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13.</w:t>
      </w:r>
      <w:r w:rsidRPr="00DB3E3C">
        <w:rPr>
          <w:rFonts w:ascii="Arial" w:eastAsia="PMingLiU" w:hAnsi="Arial" w:cs="Arial"/>
          <w:sz w:val="20"/>
          <w:szCs w:val="20"/>
          <w:lang w:val="en-GB"/>
        </w:rPr>
        <w:tab/>
        <w:t xml:space="preserve">Disposal considerations </w:t>
      </w:r>
    </w:p>
    <w:p w14:paraId="1A811FCB"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14.</w:t>
      </w:r>
      <w:r w:rsidRPr="00DB3E3C">
        <w:rPr>
          <w:rFonts w:ascii="Arial" w:eastAsia="PMingLiU" w:hAnsi="Arial" w:cs="Arial"/>
          <w:sz w:val="20"/>
          <w:szCs w:val="20"/>
          <w:lang w:val="en-GB"/>
        </w:rPr>
        <w:tab/>
        <w:t xml:space="preserve">Transport information </w:t>
      </w:r>
    </w:p>
    <w:p w14:paraId="66AD654B"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15.</w:t>
      </w:r>
      <w:r w:rsidRPr="00DB3E3C">
        <w:rPr>
          <w:rFonts w:ascii="Arial" w:eastAsia="PMingLiU" w:hAnsi="Arial" w:cs="Arial"/>
          <w:sz w:val="20"/>
          <w:szCs w:val="20"/>
          <w:lang w:val="en-GB"/>
        </w:rPr>
        <w:tab/>
        <w:t xml:space="preserve">Regulatory information </w:t>
      </w:r>
    </w:p>
    <w:p w14:paraId="2513D114" w14:textId="77777777" w:rsidR="00A87F2D" w:rsidRPr="00DB3E3C" w:rsidRDefault="00A87F2D" w:rsidP="00ED2C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jc w:val="both"/>
        <w:rPr>
          <w:rFonts w:ascii="Arial" w:eastAsia="PMingLiU" w:hAnsi="Arial" w:cs="Arial"/>
          <w:sz w:val="20"/>
          <w:szCs w:val="20"/>
          <w:lang w:val="en-GB"/>
        </w:rPr>
      </w:pPr>
      <w:r w:rsidRPr="00DB3E3C">
        <w:rPr>
          <w:rFonts w:ascii="Arial" w:eastAsia="PMingLiU" w:hAnsi="Arial" w:cs="Arial"/>
          <w:sz w:val="20"/>
          <w:szCs w:val="20"/>
          <w:lang w:val="en-GB"/>
        </w:rPr>
        <w:t>16.</w:t>
      </w:r>
      <w:r w:rsidRPr="00DB3E3C">
        <w:rPr>
          <w:rFonts w:ascii="Arial" w:eastAsia="PMingLiU" w:hAnsi="Arial" w:cs="Arial"/>
          <w:sz w:val="20"/>
          <w:szCs w:val="20"/>
          <w:lang w:val="en-GB"/>
        </w:rPr>
        <w:tab/>
        <w:t xml:space="preserve">Other information </w:t>
      </w:r>
    </w:p>
    <w:p w14:paraId="0448B626" w14:textId="77777777" w:rsidR="00A87F2D" w:rsidRPr="00DB3E3C" w:rsidRDefault="00A87F2D" w:rsidP="00A87F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p>
    <w:p w14:paraId="74808706" w14:textId="4EA04D18" w:rsidR="00A87F2D" w:rsidRPr="00DB3E3C" w:rsidRDefault="00A87F2D" w:rsidP="00A87F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b/>
          <w:bCs/>
          <w:sz w:val="20"/>
          <w:szCs w:val="20"/>
          <w:lang w:val="en-GB"/>
        </w:rPr>
      </w:pPr>
      <w:r w:rsidRPr="00DB3E3C">
        <w:rPr>
          <w:rFonts w:ascii="Arial" w:eastAsia="PMingLiU" w:hAnsi="Arial" w:cs="Arial"/>
          <w:b/>
          <w:bCs/>
          <w:sz w:val="20"/>
          <w:szCs w:val="20"/>
          <w:lang w:val="en-GB"/>
        </w:rPr>
        <w:t xml:space="preserve">STORAGE OF HAZARDOUS CHEMICAL AGENTS  </w:t>
      </w:r>
    </w:p>
    <w:p w14:paraId="01C8EC5E" w14:textId="77777777" w:rsidR="00A87F2D" w:rsidRPr="00DB3E3C" w:rsidRDefault="00A87F2D" w:rsidP="0049362E">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1.</w:t>
      </w:r>
      <w:r w:rsidRPr="00DB3E3C">
        <w:rPr>
          <w:rFonts w:ascii="Arial" w:eastAsia="PMingLiU" w:hAnsi="Arial" w:cs="Arial"/>
          <w:sz w:val="20"/>
          <w:szCs w:val="20"/>
          <w:lang w:val="en-GB"/>
        </w:rPr>
        <w:tab/>
        <w:t xml:space="preserve">A register of Hazardous Agent and Safety Data Sheets shall be developed, maintained, and kept at the Contractor’s Site Office.  </w:t>
      </w:r>
    </w:p>
    <w:p w14:paraId="142076F1" w14:textId="77777777" w:rsidR="00A87F2D" w:rsidRPr="00DB3E3C" w:rsidRDefault="00A87F2D" w:rsidP="0049362E">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2.</w:t>
      </w:r>
      <w:r w:rsidRPr="00DB3E3C">
        <w:rPr>
          <w:rFonts w:ascii="Arial" w:eastAsia="PMingLiU" w:hAnsi="Arial" w:cs="Arial"/>
          <w:sz w:val="20"/>
          <w:szCs w:val="20"/>
          <w:lang w:val="en-GB"/>
        </w:rPr>
        <w:tab/>
        <w:t xml:space="preserve">Without limiting the Contractor’s responsibilities under applicable Legislation, work shall be conducted in such a manner as to ensure that: No substance, which can harm or is likely to harm the environment, is to be allowed to leak, spill or escape from any container or storage area. </w:t>
      </w:r>
    </w:p>
    <w:p w14:paraId="3C7FB626" w14:textId="77777777" w:rsidR="00A87F2D" w:rsidRPr="00DB3E3C" w:rsidRDefault="00A87F2D" w:rsidP="00AC6F85">
      <w:pPr>
        <w:tabs>
          <w:tab w:val="left" w:pos="709"/>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val="en-GB"/>
        </w:rPr>
      </w:pPr>
      <w:r w:rsidRPr="00DB3E3C">
        <w:rPr>
          <w:rFonts w:ascii="Arial" w:eastAsia="PMingLiU" w:hAnsi="Arial" w:cs="Arial"/>
          <w:sz w:val="20"/>
          <w:szCs w:val="20"/>
          <w:lang w:val="en-GB"/>
        </w:rPr>
        <w:t>3.</w:t>
      </w:r>
      <w:r w:rsidRPr="00DB3E3C">
        <w:rPr>
          <w:rFonts w:ascii="Arial" w:eastAsia="PMingLiU" w:hAnsi="Arial" w:cs="Arial"/>
          <w:sz w:val="20"/>
          <w:szCs w:val="20"/>
          <w:lang w:val="en-GB"/>
        </w:rPr>
        <w:tab/>
        <w:t xml:space="preserve">No oil or other effluent is permitted to escape into the drainage system and / or local storm water system. </w:t>
      </w:r>
    </w:p>
    <w:p w14:paraId="6411062B" w14:textId="6AFA2559" w:rsidR="00A87F2D" w:rsidRPr="00104D33" w:rsidRDefault="00A87F2D" w:rsidP="00AC6F85">
      <w:pPr>
        <w:tabs>
          <w:tab w:val="left" w:pos="709"/>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426" w:hanging="142"/>
        <w:rPr>
          <w:rFonts w:ascii="Arial" w:eastAsia="PMingLiU" w:hAnsi="Arial" w:cs="Arial"/>
          <w:sz w:val="20"/>
          <w:szCs w:val="20"/>
          <w:lang w:val="en-GB"/>
        </w:rPr>
      </w:pPr>
      <w:r w:rsidRPr="00DB3E3C">
        <w:rPr>
          <w:rFonts w:ascii="Arial" w:eastAsia="PMingLiU" w:hAnsi="Arial" w:cs="Arial"/>
          <w:sz w:val="20"/>
          <w:szCs w:val="20"/>
          <w:lang w:val="en-GB"/>
        </w:rPr>
        <w:t>4.</w:t>
      </w:r>
      <w:r w:rsidRPr="00DB3E3C">
        <w:rPr>
          <w:rFonts w:ascii="Arial" w:eastAsia="PMingLiU" w:hAnsi="Arial" w:cs="Arial"/>
          <w:sz w:val="20"/>
          <w:szCs w:val="20"/>
          <w:lang w:val="en-GB"/>
        </w:rPr>
        <w:tab/>
        <w:t xml:space="preserve"> No oil or other effluent is permitted to escape into the ground and cause soil contamination.</w:t>
      </w:r>
    </w:p>
    <w:p w14:paraId="06834894" w14:textId="340B0456" w:rsidR="00104D33" w:rsidRPr="00104D33" w:rsidRDefault="00A86EEE" w:rsidP="00A86EEE">
      <w:pPr>
        <w:pStyle w:val="Heading3"/>
        <w:ind w:left="0"/>
      </w:pPr>
      <w:bookmarkStart w:id="100" w:name="_Toc232155945"/>
      <w:r>
        <w:t xml:space="preserve">3.17.1 </w:t>
      </w:r>
      <w:r w:rsidR="00104D33" w:rsidRPr="00104D33">
        <w:t xml:space="preserve">Refuelling at </w:t>
      </w:r>
      <w:r w:rsidR="00513202">
        <w:t xml:space="preserve">Eskom </w:t>
      </w:r>
      <w:r w:rsidR="00104D33" w:rsidRPr="00104D33">
        <w:t>site</w:t>
      </w:r>
      <w:r w:rsidR="00513202">
        <w:t>s</w:t>
      </w:r>
      <w:bookmarkEnd w:id="100"/>
    </w:p>
    <w:p w14:paraId="758404BE" w14:textId="25E4297E" w:rsidR="00104D33" w:rsidRPr="00104D33" w:rsidRDefault="00513202" w:rsidP="0049362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B</w:t>
      </w:r>
      <w:r w:rsidR="00104D33" w:rsidRPr="00104D33">
        <w:rPr>
          <w:rFonts w:ascii="Arial" w:eastAsia="PMingLiU" w:hAnsi="Arial" w:cs="Arial"/>
          <w:sz w:val="20"/>
          <w:szCs w:val="20"/>
          <w:lang w:val="en-GB"/>
        </w:rPr>
        <w:t>efore a machine</w:t>
      </w:r>
      <w:r>
        <w:rPr>
          <w:rFonts w:ascii="Arial" w:eastAsia="PMingLiU" w:hAnsi="Arial" w:cs="Arial"/>
          <w:sz w:val="20"/>
          <w:szCs w:val="20"/>
          <w:lang w:val="en-GB"/>
        </w:rPr>
        <w:t>/vehicle can be</w:t>
      </w:r>
      <w:r w:rsidR="00104D33" w:rsidRPr="00104D33">
        <w:rPr>
          <w:rFonts w:ascii="Arial" w:eastAsia="PMingLiU" w:hAnsi="Arial" w:cs="Arial"/>
          <w:sz w:val="20"/>
          <w:szCs w:val="20"/>
          <w:lang w:val="en-GB"/>
        </w:rPr>
        <w:t xml:space="preserve"> refuelled, the motor must be stopped. Refuelling shall take place at designated safe areas and appropriate warning signs installed. Suitable drip trays must be used to prevent spillage at the filling nozzle.</w:t>
      </w:r>
    </w:p>
    <w:p w14:paraId="64B6E8F4" w14:textId="28FF6E25" w:rsidR="00104D33" w:rsidRPr="00FD484E" w:rsidRDefault="00A86EEE" w:rsidP="00A86EEE">
      <w:pPr>
        <w:pStyle w:val="Heading2"/>
      </w:pPr>
      <w:bookmarkStart w:id="101" w:name="_Toc368379592"/>
      <w:bookmarkStart w:id="102" w:name="_Toc377559655"/>
      <w:bookmarkStart w:id="103" w:name="_Toc383001955"/>
      <w:bookmarkStart w:id="104" w:name="_Toc438202511"/>
      <w:bookmarkStart w:id="105" w:name="_Toc232155946"/>
      <w:r w:rsidRPr="00BB6D50">
        <w:t xml:space="preserve">3.18 </w:t>
      </w:r>
      <w:r w:rsidR="00104D33" w:rsidRPr="00BB6D50">
        <w:t>FIRST AID and EQUIPMENT</w:t>
      </w:r>
      <w:bookmarkEnd w:id="101"/>
      <w:bookmarkEnd w:id="102"/>
      <w:bookmarkEnd w:id="103"/>
      <w:bookmarkEnd w:id="104"/>
      <w:bookmarkEnd w:id="105"/>
    </w:p>
    <w:p w14:paraId="5813C343" w14:textId="77777777" w:rsidR="00104D33" w:rsidRPr="00FD484E"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FD484E">
        <w:rPr>
          <w:rFonts w:ascii="Arial" w:eastAsia="PMingLiU" w:hAnsi="Arial" w:cs="Arial"/>
          <w:sz w:val="20"/>
          <w:szCs w:val="20"/>
          <w:lang w:val="en-GB"/>
        </w:rPr>
        <w:t>The requirements of the OHS Act GSR 3 must be observed.</w:t>
      </w:r>
    </w:p>
    <w:p w14:paraId="3409DE42" w14:textId="77777777" w:rsidR="00BB6D50" w:rsidRPr="00DC08BF" w:rsidRDefault="00BB6D50"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DC08BF">
        <w:rPr>
          <w:rFonts w:ascii="Arial" w:eastAsia="PMingLiU" w:hAnsi="Arial" w:cs="Arial"/>
          <w:sz w:val="20"/>
          <w:szCs w:val="20"/>
          <w:lang w:val="en-GB"/>
        </w:rPr>
        <w:t xml:space="preserve">First aid appointments must be made to meet the legal requirements. Appointees must be trained to level 2 and the training service provider must be registered in accordance with section 26(1) of the Skills Development Amendment Act, Act No. 37 of 2008. It is good practice for all employees to be trained to at least level 1. </w:t>
      </w:r>
    </w:p>
    <w:p w14:paraId="167225F6" w14:textId="77777777"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When appointing employees for work sites, cognisance must be taken into account the type of work performed, the distance teams are working apart and the terrain to be covered if an emergency should arise.</w:t>
      </w:r>
    </w:p>
    <w:p w14:paraId="3426FD6C" w14:textId="77777777"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eastAsia="en-ZA"/>
        </w:rPr>
      </w:pPr>
      <w:r w:rsidRPr="00104D33">
        <w:rPr>
          <w:rFonts w:ascii="Arial" w:eastAsia="PMingLiU" w:hAnsi="Arial" w:cs="Arial"/>
          <w:sz w:val="20"/>
          <w:szCs w:val="20"/>
          <w:lang w:val="en-GB"/>
        </w:rPr>
        <w:t xml:space="preserve">A list of emergency numbers must be displayed on the notice boards and made accessible for all employees. </w:t>
      </w:r>
    </w:p>
    <w:p w14:paraId="56D4F4C5" w14:textId="114B2A50"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must ensure that his /her employees and appointed contractor employees are familiar with the emergency numbers. </w:t>
      </w:r>
    </w:p>
    <w:p w14:paraId="42BF0FEB" w14:textId="77777777"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eastAsia="en-ZA"/>
        </w:rPr>
        <w:t xml:space="preserve">Contractors shall have one first aid box for the first 5 persons and thereafter one for every 50 or team of workers on site or part thereof, taking into </w:t>
      </w:r>
      <w:r w:rsidRPr="00104D33">
        <w:rPr>
          <w:rFonts w:ascii="Arial" w:eastAsia="PMingLiU" w:hAnsi="Arial" w:cs="Arial"/>
          <w:sz w:val="20"/>
          <w:szCs w:val="20"/>
          <w:lang w:val="en-GB"/>
        </w:rPr>
        <w:t xml:space="preserve">account the type of work performed and the distance between teams. </w:t>
      </w:r>
    </w:p>
    <w:p w14:paraId="36D288DB" w14:textId="77777777"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104D33">
        <w:rPr>
          <w:rFonts w:ascii="Arial" w:eastAsia="PMingLiU" w:hAnsi="Arial" w:cs="Arial"/>
          <w:sz w:val="20"/>
          <w:szCs w:val="20"/>
          <w:lang w:eastAsia="en-ZA"/>
        </w:rPr>
        <w:t xml:space="preserve">More first aid boxes shall be provided in accordance with the risk assessment. </w:t>
      </w:r>
      <w:r w:rsidRPr="00104D33">
        <w:rPr>
          <w:rFonts w:ascii="Arial" w:eastAsia="PMingLiU" w:hAnsi="Arial" w:cs="Arial"/>
          <w:sz w:val="20"/>
          <w:szCs w:val="20"/>
          <w:lang w:val="en-GB"/>
        </w:rPr>
        <w:t>Boxes must be available and accessible for the immediate treatment of injured persons at the workplace.</w:t>
      </w:r>
    </w:p>
    <w:p w14:paraId="45D91545" w14:textId="77777777"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For offices, signs indicating where the first aid box or boxes are kept as well as the name and contact details of the First Aider of such first aid box or boxes shall be erected. </w:t>
      </w:r>
    </w:p>
    <w:p w14:paraId="3411DE7F" w14:textId="064ABDC8" w:rsidR="00104D33" w:rsidRPr="00104D33" w:rsidRDefault="00104D33" w:rsidP="0049362E">
      <w:pPr>
        <w:numPr>
          <w:ilvl w:val="0"/>
          <w:numId w:val="3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104D33">
        <w:rPr>
          <w:rFonts w:ascii="Arial" w:eastAsia="PMingLiU" w:hAnsi="Arial" w:cs="Arial"/>
          <w:sz w:val="20"/>
          <w:szCs w:val="20"/>
          <w:lang w:eastAsia="en-ZA"/>
        </w:rPr>
        <w:t xml:space="preserve">The </w:t>
      </w:r>
      <w:r w:rsidR="00503947">
        <w:rPr>
          <w:rFonts w:ascii="Arial" w:eastAsia="PMingLiU" w:hAnsi="Arial" w:cs="Arial"/>
          <w:sz w:val="20"/>
          <w:szCs w:val="20"/>
          <w:lang w:eastAsia="en-ZA"/>
        </w:rPr>
        <w:t>Main</w:t>
      </w:r>
      <w:r w:rsidRPr="00104D33">
        <w:rPr>
          <w:rFonts w:ascii="Arial" w:eastAsia="PMingLiU" w:hAnsi="Arial" w:cs="Arial"/>
          <w:sz w:val="20"/>
          <w:szCs w:val="20"/>
          <w:lang w:eastAsia="en-ZA"/>
        </w:rPr>
        <w:t xml:space="preserve"> Contractor and appointed contractor shall ensure that alternative arrangements be made for incidents occurring after working hours.</w:t>
      </w:r>
    </w:p>
    <w:p w14:paraId="2C916D3A" w14:textId="065CFDAC" w:rsidR="00104D33" w:rsidRPr="00104D33" w:rsidRDefault="00A86EEE" w:rsidP="00A86EEE">
      <w:pPr>
        <w:pStyle w:val="Heading3"/>
        <w:ind w:left="0"/>
      </w:pPr>
      <w:bookmarkStart w:id="106" w:name="_Toc232155947"/>
      <w:r>
        <w:lastRenderedPageBreak/>
        <w:t xml:space="preserve">3.18.1 </w:t>
      </w:r>
      <w:r w:rsidR="00104D33" w:rsidRPr="00104D33">
        <w:t>Boxes and equipment</w:t>
      </w:r>
      <w:bookmarkEnd w:id="106"/>
    </w:p>
    <w:p w14:paraId="621821A9" w14:textId="77777777" w:rsidR="00104D33" w:rsidRPr="00A168D5"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eastAsia="en-ZA"/>
        </w:rPr>
      </w:pPr>
      <w:r w:rsidRPr="00104D33">
        <w:rPr>
          <w:rFonts w:ascii="Arial" w:eastAsia="PMingLiU" w:hAnsi="Arial" w:cs="Arial"/>
          <w:sz w:val="20"/>
          <w:szCs w:val="20"/>
          <w:lang w:val="en-GB" w:eastAsia="en-ZA"/>
        </w:rPr>
        <w:t xml:space="preserve">The </w:t>
      </w:r>
      <w:r w:rsidRPr="00A168D5">
        <w:rPr>
          <w:rFonts w:ascii="Arial" w:eastAsia="PMingLiU" w:hAnsi="Arial" w:cs="Arial"/>
          <w:sz w:val="20"/>
          <w:szCs w:val="20"/>
          <w:lang w:val="en-GB" w:eastAsia="en-ZA"/>
        </w:rPr>
        <w:t xml:space="preserve">following is a list of minimum contents of a first aid box: </w:t>
      </w:r>
    </w:p>
    <w:p w14:paraId="52D03732"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 Wound cleaner/antiseptic (100ml).</w:t>
      </w:r>
    </w:p>
    <w:p w14:paraId="18E25B19"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2: Swabs for cleaning wounds.</w:t>
      </w:r>
    </w:p>
    <w:p w14:paraId="3ECD9111"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3: Cotton wool for padding (100 g).</w:t>
      </w:r>
    </w:p>
    <w:p w14:paraId="6F4321D9"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pt-BR" w:eastAsia="en-ZA"/>
        </w:rPr>
      </w:pPr>
      <w:r w:rsidRPr="00A168D5">
        <w:rPr>
          <w:rFonts w:ascii="Arial" w:eastAsia="PMingLiU" w:hAnsi="Arial" w:cs="Arial"/>
          <w:sz w:val="20"/>
          <w:szCs w:val="20"/>
          <w:lang w:val="pt-BR" w:eastAsia="en-ZA"/>
        </w:rPr>
        <w:t>Item 4: Sterile gauze (minimum quantity 10).</w:t>
      </w:r>
    </w:p>
    <w:p w14:paraId="7D767884"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5: 1 Pair of forceps (for splinters).</w:t>
      </w:r>
    </w:p>
    <w:p w14:paraId="44FA555E"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6: 1 Pair of scissors (minimum size 100 mm).</w:t>
      </w:r>
    </w:p>
    <w:p w14:paraId="52A9C2E6"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7: 1 Set of safety pins.</w:t>
      </w:r>
    </w:p>
    <w:p w14:paraId="55A6E3E5"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sv-SE" w:eastAsia="en-ZA"/>
        </w:rPr>
      </w:pPr>
      <w:r w:rsidRPr="00A168D5">
        <w:rPr>
          <w:rFonts w:ascii="Arial" w:eastAsia="PMingLiU" w:hAnsi="Arial" w:cs="Arial"/>
          <w:sz w:val="20"/>
          <w:szCs w:val="20"/>
          <w:lang w:val="sv-SE" w:eastAsia="en-ZA"/>
        </w:rPr>
        <w:t>Item 8: 4 Triangular bandages.</w:t>
      </w:r>
    </w:p>
    <w:p w14:paraId="7E81A912"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sv-SE" w:eastAsia="en-ZA"/>
        </w:rPr>
      </w:pPr>
      <w:r w:rsidRPr="00A168D5">
        <w:rPr>
          <w:rFonts w:ascii="Arial" w:eastAsia="PMingLiU" w:hAnsi="Arial" w:cs="Arial"/>
          <w:sz w:val="20"/>
          <w:szCs w:val="20"/>
          <w:lang w:val="sv-SE" w:eastAsia="en-ZA"/>
        </w:rPr>
        <w:t>Item 9: 4 Roller bandages (75 mm X 5 m).</w:t>
      </w:r>
    </w:p>
    <w:p w14:paraId="4F40126C"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sv-SE" w:eastAsia="en-ZA"/>
        </w:rPr>
      </w:pPr>
      <w:r w:rsidRPr="00A168D5">
        <w:rPr>
          <w:rFonts w:ascii="Arial" w:eastAsia="PMingLiU" w:hAnsi="Arial" w:cs="Arial"/>
          <w:sz w:val="20"/>
          <w:szCs w:val="20"/>
          <w:lang w:val="sv-SE" w:eastAsia="en-ZA"/>
        </w:rPr>
        <w:t>Item 10: 4 Roller bandages (100 mm X 5 m).</w:t>
      </w:r>
    </w:p>
    <w:p w14:paraId="680F8EE0"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11: 1 Roll of elastic adhesive (25 mm X 3 m).</w:t>
      </w:r>
    </w:p>
    <w:p w14:paraId="37E918D1"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12: 1 Non-allergenic adhesive strip (25 mm X 3 m).</w:t>
      </w:r>
    </w:p>
    <w:p w14:paraId="0469E3EB"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13: 1 Packet of adhesive dressing strips (minimum quantity, 10 assorted sizes).</w:t>
      </w:r>
    </w:p>
    <w:p w14:paraId="6D59679D"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14: 4 First aid dressings (75 mm X 100 mm).</w:t>
      </w:r>
    </w:p>
    <w:p w14:paraId="19E8E98C"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15: 4 First aid dressings (150 mm x 200 mm).</w:t>
      </w:r>
    </w:p>
    <w:p w14:paraId="17546EE9" w14:textId="77777777" w:rsidR="00104D33" w:rsidRPr="00A168D5" w:rsidRDefault="00104D33" w:rsidP="000D1DF9">
      <w:pPr>
        <w:numPr>
          <w:ilvl w:val="0"/>
          <w:numId w:val="3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16: 2 Straight splints.</w:t>
      </w:r>
    </w:p>
    <w:p w14:paraId="1D2FAC53" w14:textId="77777777" w:rsidR="00104D33" w:rsidRPr="00A168D5" w:rsidRDefault="00104D33" w:rsidP="000D1DF9">
      <w:pPr>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PMingLiU" w:hAnsi="Arial" w:cs="Arial"/>
          <w:sz w:val="20"/>
          <w:szCs w:val="20"/>
          <w:lang w:val="en-GB" w:eastAsia="en-ZA"/>
        </w:rPr>
      </w:pPr>
      <w:r w:rsidRPr="00A168D5">
        <w:rPr>
          <w:rFonts w:ascii="Arial" w:eastAsia="PMingLiU" w:hAnsi="Arial" w:cs="Arial"/>
          <w:sz w:val="20"/>
          <w:szCs w:val="20"/>
          <w:lang w:val="en-GB" w:eastAsia="en-ZA"/>
        </w:rPr>
        <w:t>Item 17: 2 Pairs large and 2 pairs medium disposable latex gloves.</w:t>
      </w:r>
    </w:p>
    <w:p w14:paraId="48F2B129" w14:textId="77777777" w:rsidR="00104D33" w:rsidRPr="00104D33" w:rsidRDefault="00104D33" w:rsidP="000D1DF9">
      <w:pPr>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eastAsia="en-ZA"/>
        </w:rPr>
      </w:pPr>
      <w:r w:rsidRPr="00104D33">
        <w:rPr>
          <w:rFonts w:ascii="Arial" w:eastAsia="PMingLiU" w:hAnsi="Arial" w:cs="Arial"/>
          <w:sz w:val="20"/>
          <w:szCs w:val="20"/>
          <w:lang w:val="en-GB" w:eastAsia="en-ZA"/>
        </w:rPr>
        <w:t>Item 18: 2 CPR mouth pieces or similar devices.</w:t>
      </w:r>
    </w:p>
    <w:p w14:paraId="218356E6"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eastAsia="en-ZA"/>
        </w:rPr>
      </w:pPr>
      <w:r w:rsidRPr="00104D33">
        <w:rPr>
          <w:rFonts w:ascii="Arial" w:eastAsia="PMingLiU" w:hAnsi="Arial" w:cs="Arial"/>
          <w:sz w:val="20"/>
          <w:szCs w:val="20"/>
          <w:lang w:val="en-GB" w:eastAsia="en-ZA"/>
        </w:rPr>
        <w:t>A content check list must be available with all boxes and boxes shall be checked on a regular basis, kept clean and dust free.</w:t>
      </w:r>
    </w:p>
    <w:p w14:paraId="46A989B3" w14:textId="0EFF373E" w:rsidR="00104D33" w:rsidRPr="00104D33" w:rsidRDefault="00A86EEE" w:rsidP="00A86EEE">
      <w:pPr>
        <w:pStyle w:val="Heading2"/>
      </w:pPr>
      <w:bookmarkStart w:id="107" w:name="_Toc368379593"/>
      <w:bookmarkStart w:id="108" w:name="_Toc377559656"/>
      <w:bookmarkStart w:id="109" w:name="_Toc383001956"/>
      <w:bookmarkStart w:id="110" w:name="_Toc438202512"/>
      <w:bookmarkStart w:id="111" w:name="_Toc232155948"/>
      <w:r>
        <w:t xml:space="preserve">3.19 </w:t>
      </w:r>
      <w:r w:rsidR="0036491F">
        <w:t>OHS</w:t>
      </w:r>
      <w:r w:rsidR="00104D33" w:rsidRPr="00104D33">
        <w:t xml:space="preserve"> COMMUNICATION SYSTEMS</w:t>
      </w:r>
      <w:bookmarkEnd w:id="107"/>
      <w:bookmarkEnd w:id="108"/>
      <w:bookmarkEnd w:id="109"/>
      <w:bookmarkEnd w:id="110"/>
      <w:bookmarkEnd w:id="111"/>
      <w:r w:rsidR="00104D33" w:rsidRPr="00104D33">
        <w:t xml:space="preserve"> </w:t>
      </w:r>
    </w:p>
    <w:p w14:paraId="71147130" w14:textId="704EEB26" w:rsidR="00104D33" w:rsidRPr="00104D33" w:rsidRDefault="00503947" w:rsidP="00703B4E">
      <w:pPr>
        <w:numPr>
          <w:ilvl w:val="0"/>
          <w:numId w:val="3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Main</w:t>
      </w:r>
      <w:r w:rsidR="00104D33" w:rsidRPr="00104D33">
        <w:rPr>
          <w:rFonts w:ascii="Arial" w:eastAsia="PMingLiU" w:hAnsi="Arial" w:cs="Arial"/>
          <w:sz w:val="20"/>
          <w:szCs w:val="20"/>
          <w:lang w:val="en-GB"/>
        </w:rPr>
        <w:t xml:space="preserve"> Contractor/s and their appointed contractors must develop a communication strategy outlining how they intend to communicate </w:t>
      </w:r>
      <w:r w:rsidR="0036491F">
        <w:rPr>
          <w:rFonts w:ascii="Arial" w:eastAsia="PMingLiU" w:hAnsi="Arial" w:cs="Arial"/>
          <w:sz w:val="20"/>
          <w:szCs w:val="20"/>
          <w:lang w:val="en-GB"/>
        </w:rPr>
        <w:t>OHS</w:t>
      </w:r>
      <w:r w:rsidR="00104D33" w:rsidRPr="00104D33">
        <w:rPr>
          <w:rFonts w:ascii="Arial" w:eastAsia="PMingLiU" w:hAnsi="Arial" w:cs="Arial"/>
          <w:sz w:val="20"/>
          <w:szCs w:val="20"/>
          <w:lang w:val="en-GB"/>
        </w:rPr>
        <w:t xml:space="preserve"> issues to their staff, the mediums they will employ and how they will measure the effectiveness of their </w:t>
      </w:r>
      <w:r w:rsidR="0036491F">
        <w:rPr>
          <w:rFonts w:ascii="Arial" w:eastAsia="PMingLiU" w:hAnsi="Arial" w:cs="Arial"/>
          <w:sz w:val="20"/>
          <w:szCs w:val="20"/>
          <w:lang w:val="en-GB"/>
        </w:rPr>
        <w:t>OHS</w:t>
      </w:r>
      <w:r w:rsidR="00104D33" w:rsidRPr="00104D33">
        <w:rPr>
          <w:rFonts w:ascii="Arial" w:eastAsia="PMingLiU" w:hAnsi="Arial" w:cs="Arial"/>
          <w:sz w:val="20"/>
          <w:szCs w:val="20"/>
          <w:lang w:val="en-GB"/>
        </w:rPr>
        <w:t xml:space="preserve"> communication. Below is a brief on how communication should take place. Where project meetings are conducted on site, </w:t>
      </w:r>
      <w:r w:rsidR="0036491F">
        <w:rPr>
          <w:rFonts w:ascii="Arial" w:eastAsia="PMingLiU" w:hAnsi="Arial" w:cs="Arial"/>
          <w:sz w:val="20"/>
          <w:szCs w:val="20"/>
          <w:lang w:val="en-GB"/>
        </w:rPr>
        <w:t>OHS</w:t>
      </w:r>
      <w:r w:rsidR="00104D33" w:rsidRPr="00104D33">
        <w:rPr>
          <w:rFonts w:ascii="Arial" w:eastAsia="PMingLiU" w:hAnsi="Arial" w:cs="Arial"/>
          <w:sz w:val="20"/>
          <w:szCs w:val="20"/>
          <w:lang w:val="en-GB"/>
        </w:rPr>
        <w:t xml:space="preserve"> shall be included as a standing agenda point and minutes of these meetings shall be available on site at all times. Minutes of meeting must be compiled and filed in the relevant </w:t>
      </w:r>
      <w:r w:rsidR="0036491F">
        <w:rPr>
          <w:rFonts w:ascii="Arial" w:eastAsia="PMingLiU" w:hAnsi="Arial" w:cs="Arial"/>
          <w:sz w:val="20"/>
          <w:szCs w:val="20"/>
          <w:lang w:val="en-GB"/>
        </w:rPr>
        <w:t>OHS</w:t>
      </w:r>
      <w:r w:rsidR="00104D33" w:rsidRPr="00104D33">
        <w:rPr>
          <w:rFonts w:ascii="Arial" w:eastAsia="PMingLiU" w:hAnsi="Arial" w:cs="Arial"/>
          <w:sz w:val="20"/>
          <w:szCs w:val="20"/>
          <w:lang w:val="en-GB"/>
        </w:rPr>
        <w:t xml:space="preserve"> files. All employees shall have access to these minutes. Attendance register shall be kept for all the health and safety meetings.</w:t>
      </w:r>
    </w:p>
    <w:p w14:paraId="3847447C" w14:textId="7EB15DBF" w:rsidR="00104D33" w:rsidRPr="00104D33" w:rsidRDefault="00A86EEE" w:rsidP="00A86EEE">
      <w:pPr>
        <w:pStyle w:val="Heading3"/>
        <w:ind w:left="0"/>
      </w:pPr>
      <w:bookmarkStart w:id="112" w:name="_Toc232155949"/>
      <w:r>
        <w:t xml:space="preserve">3.19.1 </w:t>
      </w:r>
      <w:r w:rsidR="00104D33" w:rsidRPr="00104D33">
        <w:t>Statutory Health and Safety Committees</w:t>
      </w:r>
      <w:bookmarkEnd w:id="112"/>
    </w:p>
    <w:p w14:paraId="211B213D" w14:textId="7E490501"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shall establish statutory health and safety committee in terms of Section 19 of the OH</w:t>
      </w:r>
      <w:r w:rsidR="00D313CB">
        <w:rPr>
          <w:rFonts w:ascii="Arial" w:eastAsia="PMingLiU" w:hAnsi="Arial" w:cs="Arial"/>
          <w:sz w:val="20"/>
          <w:szCs w:val="20"/>
          <w:lang w:eastAsia="zh-TW"/>
        </w:rPr>
        <w:t>S</w:t>
      </w:r>
      <w:r w:rsidRPr="00104D33">
        <w:rPr>
          <w:rFonts w:ascii="Arial" w:eastAsia="PMingLiU" w:hAnsi="Arial" w:cs="Arial"/>
          <w:sz w:val="20"/>
          <w:szCs w:val="20"/>
          <w:lang w:eastAsia="zh-TW"/>
        </w:rPr>
        <w:t xml:space="preserve"> Act. Similarly, appointed contractors shall establish their own statutory health and safety committee.</w:t>
      </w:r>
      <w:r w:rsidR="00D313CB">
        <w:rPr>
          <w:rFonts w:ascii="Arial" w:eastAsia="PMingLiU" w:hAnsi="Arial" w:cs="Arial"/>
          <w:sz w:val="20"/>
          <w:szCs w:val="20"/>
          <w:lang w:eastAsia="zh-TW"/>
        </w:rPr>
        <w:t xml:space="preserve"> </w:t>
      </w:r>
    </w:p>
    <w:p w14:paraId="28D6F2FC" w14:textId="2C6B34AB"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All appointed contractors shall be members of 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contractor’s safety committee.</w:t>
      </w:r>
    </w:p>
    <w:p w14:paraId="59346E82" w14:textId="21D829D9"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Cs/>
          <w:iCs/>
          <w:sz w:val="20"/>
          <w:szCs w:val="20"/>
          <w:lang w:val="en-GB"/>
        </w:rPr>
      </w:pPr>
      <w:r w:rsidRPr="00104D33">
        <w:rPr>
          <w:rFonts w:ascii="Arial" w:eastAsia="PMingLiU" w:hAnsi="Arial" w:cs="Arial"/>
          <w:bCs/>
          <w:iCs/>
          <w:sz w:val="20"/>
          <w:szCs w:val="20"/>
          <w:lang w:val="en-GB"/>
        </w:rPr>
        <w:t xml:space="preserve">The Committee shall meet to discuss </w:t>
      </w:r>
      <w:r w:rsidR="0036491F">
        <w:rPr>
          <w:rFonts w:ascii="Arial" w:eastAsia="PMingLiU" w:hAnsi="Arial" w:cs="Arial"/>
          <w:bCs/>
          <w:iCs/>
          <w:sz w:val="20"/>
          <w:szCs w:val="20"/>
          <w:lang w:val="en-GB"/>
        </w:rPr>
        <w:t>OHS</w:t>
      </w:r>
      <w:r w:rsidRPr="00104D33">
        <w:rPr>
          <w:rFonts w:ascii="Arial" w:eastAsia="PMingLiU" w:hAnsi="Arial" w:cs="Arial"/>
          <w:bCs/>
          <w:iCs/>
          <w:sz w:val="20"/>
          <w:szCs w:val="20"/>
          <w:lang w:val="en-GB"/>
        </w:rPr>
        <w:t xml:space="preserve"> issues concerning the current work being performed, training, upcoming work and </w:t>
      </w:r>
      <w:r w:rsidR="0036491F">
        <w:rPr>
          <w:rFonts w:ascii="Arial" w:eastAsia="PMingLiU" w:hAnsi="Arial" w:cs="Arial"/>
          <w:bCs/>
          <w:iCs/>
          <w:sz w:val="20"/>
          <w:szCs w:val="20"/>
          <w:lang w:val="en-GB"/>
        </w:rPr>
        <w:t>OHS</w:t>
      </w:r>
      <w:r w:rsidRPr="00104D33">
        <w:rPr>
          <w:rFonts w:ascii="Arial" w:eastAsia="PMingLiU" w:hAnsi="Arial" w:cs="Arial"/>
          <w:bCs/>
          <w:iCs/>
          <w:sz w:val="20"/>
          <w:szCs w:val="20"/>
          <w:lang w:val="en-GB"/>
        </w:rPr>
        <w:t xml:space="preserve"> requirements, incidents and lessons learned specific </w:t>
      </w:r>
      <w:r w:rsidR="0036491F">
        <w:rPr>
          <w:rFonts w:ascii="Arial" w:eastAsia="PMingLiU" w:hAnsi="Arial" w:cs="Arial"/>
          <w:bCs/>
          <w:iCs/>
          <w:sz w:val="20"/>
          <w:szCs w:val="20"/>
          <w:lang w:val="en-GB"/>
        </w:rPr>
        <w:t>OHS</w:t>
      </w:r>
      <w:r w:rsidRPr="00104D33">
        <w:rPr>
          <w:rFonts w:ascii="Arial" w:eastAsia="PMingLiU" w:hAnsi="Arial" w:cs="Arial"/>
          <w:bCs/>
          <w:iCs/>
          <w:sz w:val="20"/>
          <w:szCs w:val="20"/>
          <w:lang w:val="en-GB"/>
        </w:rPr>
        <w:t xml:space="preserve"> problems, safety performance, action plans and other relevant </w:t>
      </w:r>
      <w:r w:rsidR="0036491F">
        <w:rPr>
          <w:rFonts w:ascii="Arial" w:eastAsia="PMingLiU" w:hAnsi="Arial" w:cs="Arial"/>
          <w:bCs/>
          <w:iCs/>
          <w:sz w:val="20"/>
          <w:szCs w:val="20"/>
          <w:lang w:val="en-GB"/>
        </w:rPr>
        <w:t>OHS</w:t>
      </w:r>
      <w:r w:rsidRPr="00104D33">
        <w:rPr>
          <w:rFonts w:ascii="Arial" w:eastAsia="PMingLiU" w:hAnsi="Arial" w:cs="Arial"/>
          <w:bCs/>
          <w:iCs/>
          <w:sz w:val="20"/>
          <w:szCs w:val="20"/>
          <w:lang w:val="en-GB"/>
        </w:rPr>
        <w:t xml:space="preserve"> issues. Listed below is a preferred agenda. </w:t>
      </w:r>
    </w:p>
    <w:p w14:paraId="4B805D93" w14:textId="745F8880" w:rsidR="00104D33" w:rsidRPr="00104D33" w:rsidRDefault="0036491F"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Cs/>
          <w:iCs/>
          <w:sz w:val="20"/>
          <w:szCs w:val="20"/>
          <w:lang w:val="en-GB"/>
        </w:rPr>
      </w:pPr>
      <w:r>
        <w:rPr>
          <w:rFonts w:ascii="Arial" w:eastAsia="PMingLiU" w:hAnsi="Arial" w:cs="Arial"/>
          <w:bCs/>
          <w:iCs/>
          <w:sz w:val="20"/>
          <w:szCs w:val="20"/>
          <w:lang w:val="en-GB"/>
        </w:rPr>
        <w:t>OHS</w:t>
      </w:r>
      <w:r w:rsidR="00104D33" w:rsidRPr="00104D33">
        <w:rPr>
          <w:rFonts w:ascii="Arial" w:eastAsia="PMingLiU" w:hAnsi="Arial" w:cs="Arial"/>
          <w:bCs/>
          <w:iCs/>
          <w:sz w:val="20"/>
          <w:szCs w:val="20"/>
          <w:lang w:val="en-GB"/>
        </w:rPr>
        <w:t xml:space="preserve"> representatives for a workplace shall be members of the relevant workplace safety committees (Refer to Section 19 (2) (a) of the OHS Act).</w:t>
      </w:r>
    </w:p>
    <w:p w14:paraId="16929CE8" w14:textId="77777777"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lastRenderedPageBreak/>
        <w:t>The number of persons nominated by employer must not be more than the Health and Safety Representatives on that specific statutory health and safety committee. (Refer to Section 19(2)(c) of the OHS Act)</w:t>
      </w:r>
    </w:p>
    <w:p w14:paraId="119A3538" w14:textId="77777777"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A statutory health and safety committee meeting shall be held at least 3 monthly (where medium to high risk work is involved, more frequent if required), and all appointed members of the committee shall attend the meeting.</w:t>
      </w:r>
    </w:p>
    <w:p w14:paraId="63F85D03" w14:textId="7FFF148B"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Statutory health and safety committees may make recommendations to 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and the project manager and the Inspector at D</w:t>
      </w:r>
      <w:r w:rsidR="00557A32">
        <w:rPr>
          <w:rFonts w:ascii="Arial" w:eastAsia="PMingLiU" w:hAnsi="Arial" w:cs="Arial"/>
          <w:sz w:val="20"/>
          <w:szCs w:val="20"/>
          <w:lang w:eastAsia="zh-TW"/>
        </w:rPr>
        <w:t>E</w:t>
      </w:r>
      <w:r w:rsidRPr="00104D33">
        <w:rPr>
          <w:rFonts w:ascii="Arial" w:eastAsia="PMingLiU" w:hAnsi="Arial" w:cs="Arial"/>
          <w:sz w:val="20"/>
          <w:szCs w:val="20"/>
          <w:lang w:eastAsia="zh-TW"/>
        </w:rPr>
        <w:t>L.</w:t>
      </w:r>
    </w:p>
    <w:p w14:paraId="4A153AB8" w14:textId="77777777"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All health and safety committees shall discuss all projects related OHS Act Section 24 and 25 incidents and other notified serious incidents.</w:t>
      </w:r>
    </w:p>
    <w:p w14:paraId="2B7A7DA3" w14:textId="77777777" w:rsidR="00104D33" w:rsidRPr="00104D33" w:rsidRDefault="00104D33" w:rsidP="00703B4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Health and safety committees shall follow up on incident investigation recommendations and shall keep record of all recommendations made by the committee.</w:t>
      </w:r>
    </w:p>
    <w:p w14:paraId="1532930F" w14:textId="77777777" w:rsidR="00104D33" w:rsidRPr="00104D33" w:rsidRDefault="00104D33" w:rsidP="00FD0F5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Statutory health and safety committees may make recommendations for the revision of current standards, procedures and practices.</w:t>
      </w:r>
    </w:p>
    <w:p w14:paraId="50406CCE" w14:textId="3975B6E1" w:rsidR="00104D33" w:rsidRPr="00104D33" w:rsidRDefault="00104D33" w:rsidP="00FD0F5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The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and appointed contractors shall ensure that statutory and non-statutory health and safety committees carry out their duties.</w:t>
      </w:r>
    </w:p>
    <w:p w14:paraId="529B0A2E" w14:textId="77777777" w:rsidR="00104D33" w:rsidRPr="00104D33" w:rsidRDefault="00104D33" w:rsidP="00FD0F5E">
      <w:pPr>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The chairperson of the health and safety committees shall be selected and appointed by the contractor. The appointed chairperson must be competent to chair meetings and be able to make informed decisions.</w:t>
      </w:r>
    </w:p>
    <w:p w14:paraId="20E25D68" w14:textId="0145B345" w:rsidR="00104D33" w:rsidRPr="00104D33" w:rsidRDefault="00C361A5" w:rsidP="00C361A5">
      <w:pPr>
        <w:pStyle w:val="Heading3"/>
        <w:ind w:left="0"/>
      </w:pPr>
      <w:bookmarkStart w:id="113" w:name="_Toc232155950"/>
      <w:r>
        <w:t xml:space="preserve">3.19.2 </w:t>
      </w:r>
      <w:r w:rsidR="00104D33" w:rsidRPr="00104D33">
        <w:t>Non-statutory health and safety committees</w:t>
      </w:r>
      <w:bookmarkEnd w:id="113"/>
    </w:p>
    <w:p w14:paraId="27261854" w14:textId="77777777" w:rsidR="00104D33" w:rsidRPr="00104D33" w:rsidRDefault="00104D33" w:rsidP="00FD0F5E">
      <w:pPr>
        <w:numPr>
          <w:ilvl w:val="0"/>
          <w:numId w:val="4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Where there are large worksites, then non-statutory sub-committee must be established within that worksite to assist with the communication of health and safety related matters between the statutory health and safety committee and the workplace.</w:t>
      </w:r>
    </w:p>
    <w:p w14:paraId="7B80152B" w14:textId="77777777" w:rsidR="00104D33" w:rsidRPr="00104D33" w:rsidRDefault="00104D33" w:rsidP="00FD0F5E">
      <w:pPr>
        <w:numPr>
          <w:ilvl w:val="0"/>
          <w:numId w:val="4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The duties and responsibilities of the non- statutory health and safety committees will be the same as the statutory safety committee</w:t>
      </w:r>
    </w:p>
    <w:p w14:paraId="7BB91DD6" w14:textId="7C93709B" w:rsidR="00104D33" w:rsidRPr="00BB6D50" w:rsidRDefault="00C361A5" w:rsidP="00791764">
      <w:pPr>
        <w:pStyle w:val="Heading4"/>
        <w:ind w:left="0"/>
        <w:rPr>
          <w:lang w:eastAsia="zh-TW"/>
        </w:rPr>
      </w:pPr>
      <w:r w:rsidRPr="00BB6D50">
        <w:rPr>
          <w:lang w:eastAsia="zh-TW"/>
        </w:rPr>
        <w:t xml:space="preserve">3.19.2.1 </w:t>
      </w:r>
      <w:r w:rsidR="00104D33" w:rsidRPr="00BB6D50">
        <w:rPr>
          <w:lang w:eastAsia="zh-TW"/>
        </w:rPr>
        <w:t>Agenda</w:t>
      </w:r>
    </w:p>
    <w:p w14:paraId="07BA8778" w14:textId="1B5B4609" w:rsidR="00104D33" w:rsidRPr="00104D33" w:rsidRDefault="00104D33" w:rsidP="000D1DF9">
      <w:pPr>
        <w:numPr>
          <w:ilvl w:val="0"/>
          <w:numId w:val="4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eastAsia="zh-TW"/>
        </w:rPr>
      </w:pPr>
      <w:r w:rsidRPr="00104D33">
        <w:rPr>
          <w:rFonts w:ascii="Arial" w:eastAsia="PMingLiU" w:hAnsi="Arial" w:cs="Arial"/>
          <w:sz w:val="20"/>
          <w:szCs w:val="20"/>
          <w:lang w:eastAsia="zh-TW"/>
        </w:rPr>
        <w:t xml:space="preserve">The following serves as the guideline for the </w:t>
      </w:r>
      <w:r w:rsidR="0036491F">
        <w:rPr>
          <w:rFonts w:ascii="Arial" w:eastAsia="PMingLiU" w:hAnsi="Arial" w:cs="Arial"/>
          <w:sz w:val="20"/>
          <w:szCs w:val="20"/>
          <w:lang w:eastAsia="zh-TW"/>
        </w:rPr>
        <w:t>OHS</w:t>
      </w:r>
      <w:r w:rsidRPr="00104D33">
        <w:rPr>
          <w:rFonts w:ascii="Arial" w:eastAsia="PMingLiU" w:hAnsi="Arial" w:cs="Arial"/>
          <w:sz w:val="20"/>
          <w:szCs w:val="20"/>
          <w:lang w:eastAsia="zh-TW"/>
        </w:rPr>
        <w:t xml:space="preserve"> Committee meeting agenda.</w:t>
      </w:r>
    </w:p>
    <w:p w14:paraId="19EBA94A" w14:textId="77777777"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4" w:hanging="425"/>
        <w:rPr>
          <w:rFonts w:ascii="Arial" w:eastAsia="PMingLiU" w:hAnsi="Arial" w:cs="Arial"/>
          <w:sz w:val="20"/>
          <w:szCs w:val="20"/>
          <w:lang w:eastAsia="zh-TW"/>
        </w:rPr>
      </w:pPr>
      <w:r w:rsidRPr="00104D33">
        <w:rPr>
          <w:rFonts w:ascii="Arial" w:eastAsia="PMingLiU" w:hAnsi="Arial" w:cs="Arial"/>
          <w:sz w:val="20"/>
          <w:szCs w:val="20"/>
          <w:lang w:eastAsia="zh-TW"/>
        </w:rPr>
        <w:t>List of agenda items:</w:t>
      </w:r>
    </w:p>
    <w:p w14:paraId="00CA332F" w14:textId="77777777"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4" w:hanging="425"/>
        <w:rPr>
          <w:rFonts w:ascii="Arial" w:eastAsia="PMingLiU" w:hAnsi="Arial" w:cs="Arial"/>
          <w:sz w:val="20"/>
          <w:szCs w:val="20"/>
          <w:lang w:eastAsia="zh-TW"/>
        </w:rPr>
      </w:pPr>
      <w:r w:rsidRPr="00104D33">
        <w:rPr>
          <w:rFonts w:ascii="Arial" w:eastAsia="PMingLiU" w:hAnsi="Arial" w:cs="Arial"/>
          <w:sz w:val="20"/>
          <w:szCs w:val="20"/>
          <w:lang w:eastAsia="zh-TW"/>
        </w:rPr>
        <w:t>Matters arising from previous minutes</w:t>
      </w:r>
    </w:p>
    <w:p w14:paraId="681A477F" w14:textId="1FCABBE0"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1134" w:hanging="425"/>
        <w:jc w:val="both"/>
        <w:rPr>
          <w:rFonts w:ascii="Arial" w:eastAsia="PMingLiU" w:hAnsi="Arial" w:cs="Arial"/>
          <w:sz w:val="20"/>
          <w:szCs w:val="20"/>
        </w:rPr>
      </w:pPr>
      <w:r w:rsidRPr="00104D33">
        <w:rPr>
          <w:rFonts w:ascii="Arial" w:eastAsia="PMingLiU" w:hAnsi="Arial" w:cs="Arial"/>
          <w:sz w:val="20"/>
          <w:szCs w:val="20"/>
        </w:rPr>
        <w:t xml:space="preserve">Matters arising from Contractor’s </w:t>
      </w:r>
      <w:r w:rsidR="0036491F">
        <w:rPr>
          <w:rFonts w:ascii="Arial" w:eastAsia="PMingLiU" w:hAnsi="Arial" w:cs="Arial"/>
          <w:sz w:val="20"/>
          <w:szCs w:val="20"/>
        </w:rPr>
        <w:t>OHS</w:t>
      </w:r>
      <w:r w:rsidRPr="00104D33">
        <w:rPr>
          <w:rFonts w:ascii="Arial" w:eastAsia="PMingLiU" w:hAnsi="Arial" w:cs="Arial"/>
          <w:sz w:val="20"/>
          <w:szCs w:val="20"/>
        </w:rPr>
        <w:t xml:space="preserve"> meetings.</w:t>
      </w:r>
    </w:p>
    <w:p w14:paraId="5E2088B1" w14:textId="7A4D77B2" w:rsidR="00557A32" w:rsidRDefault="00557A32"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4" w:hanging="425"/>
        <w:rPr>
          <w:rFonts w:ascii="Arial" w:eastAsia="PMingLiU" w:hAnsi="Arial" w:cs="Arial"/>
          <w:sz w:val="20"/>
          <w:szCs w:val="20"/>
          <w:lang w:eastAsia="zh-TW"/>
        </w:rPr>
      </w:pPr>
      <w:r>
        <w:rPr>
          <w:rFonts w:ascii="Arial" w:eastAsia="PMingLiU" w:hAnsi="Arial" w:cs="Arial"/>
          <w:sz w:val="20"/>
          <w:szCs w:val="20"/>
          <w:lang w:eastAsia="zh-TW"/>
        </w:rPr>
        <w:t>Covid-19 compliance</w:t>
      </w:r>
    </w:p>
    <w:p w14:paraId="5335C088" w14:textId="5B1C0CB6"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4" w:hanging="425"/>
        <w:rPr>
          <w:rFonts w:ascii="Arial" w:eastAsia="PMingLiU" w:hAnsi="Arial" w:cs="Arial"/>
          <w:sz w:val="20"/>
          <w:szCs w:val="20"/>
          <w:lang w:eastAsia="zh-TW"/>
        </w:rPr>
      </w:pPr>
      <w:r w:rsidRPr="00104D33">
        <w:rPr>
          <w:rFonts w:ascii="Arial" w:eastAsia="PMingLiU" w:hAnsi="Arial" w:cs="Arial"/>
          <w:sz w:val="20"/>
          <w:szCs w:val="20"/>
          <w:lang w:eastAsia="zh-TW"/>
        </w:rPr>
        <w:t>Audit results and feedback</w:t>
      </w:r>
    </w:p>
    <w:p w14:paraId="50280E34" w14:textId="77777777"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4" w:hanging="425"/>
        <w:rPr>
          <w:rFonts w:ascii="Arial" w:eastAsia="PMingLiU" w:hAnsi="Arial" w:cs="Arial"/>
          <w:sz w:val="20"/>
          <w:szCs w:val="20"/>
          <w:lang w:eastAsia="zh-TW"/>
        </w:rPr>
      </w:pPr>
      <w:r w:rsidRPr="00104D33">
        <w:rPr>
          <w:rFonts w:ascii="Arial" w:eastAsia="PMingLiU" w:hAnsi="Arial" w:cs="Arial"/>
          <w:sz w:val="20"/>
          <w:szCs w:val="20"/>
          <w:lang w:eastAsia="zh-TW"/>
        </w:rPr>
        <w:t>Review Health and Safety Representative Inspection Reports</w:t>
      </w:r>
    </w:p>
    <w:p w14:paraId="2BB5B0D7" w14:textId="77777777" w:rsidR="00104D33" w:rsidRPr="00104D33" w:rsidRDefault="00104D33" w:rsidP="000951F3">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ind w:left="1134" w:hanging="425"/>
        <w:rPr>
          <w:rFonts w:ascii="Arial" w:eastAsia="PMingLiU" w:hAnsi="Arial" w:cs="Arial"/>
          <w:sz w:val="20"/>
          <w:szCs w:val="20"/>
          <w:lang w:eastAsia="zh-TW"/>
        </w:rPr>
      </w:pPr>
      <w:r w:rsidRPr="00104D33">
        <w:rPr>
          <w:rFonts w:ascii="Arial" w:eastAsia="PMingLiU" w:hAnsi="Arial" w:cs="Arial"/>
          <w:sz w:val="20"/>
          <w:szCs w:val="20"/>
          <w:lang w:eastAsia="zh-TW"/>
        </w:rPr>
        <w:t>Review</w:t>
      </w:r>
    </w:p>
    <w:p w14:paraId="744DFAAC" w14:textId="77777777" w:rsidR="00104D33" w:rsidRPr="00104D33" w:rsidRDefault="00104D33" w:rsidP="000D1DF9">
      <w:pPr>
        <w:numPr>
          <w:ilvl w:val="1"/>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rPr>
          <w:rFonts w:ascii="Arial" w:eastAsia="PMingLiU" w:hAnsi="Arial" w:cs="Arial"/>
          <w:sz w:val="20"/>
          <w:szCs w:val="20"/>
          <w:lang w:eastAsia="zh-TW"/>
        </w:rPr>
      </w:pPr>
      <w:r w:rsidRPr="00104D33">
        <w:rPr>
          <w:rFonts w:ascii="Arial" w:eastAsia="PMingLiU" w:hAnsi="Arial" w:cs="Arial"/>
          <w:sz w:val="20"/>
          <w:szCs w:val="20"/>
          <w:lang w:eastAsia="zh-TW"/>
        </w:rPr>
        <w:t>Incident investigation reports</w:t>
      </w:r>
    </w:p>
    <w:p w14:paraId="6E969F21" w14:textId="77777777" w:rsidR="00104D33" w:rsidRPr="00104D33" w:rsidRDefault="00104D33" w:rsidP="000D1DF9">
      <w:pPr>
        <w:numPr>
          <w:ilvl w:val="1"/>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rPr>
          <w:rFonts w:ascii="Arial" w:eastAsia="PMingLiU" w:hAnsi="Arial" w:cs="Arial"/>
          <w:sz w:val="20"/>
          <w:szCs w:val="20"/>
          <w:lang w:eastAsia="zh-TW"/>
        </w:rPr>
      </w:pPr>
      <w:r w:rsidRPr="00104D33">
        <w:rPr>
          <w:rFonts w:ascii="Arial" w:eastAsia="PMingLiU" w:hAnsi="Arial" w:cs="Arial"/>
          <w:sz w:val="20"/>
          <w:szCs w:val="20"/>
          <w:lang w:eastAsia="zh-TW"/>
        </w:rPr>
        <w:t>Non-Conformances</w:t>
      </w:r>
    </w:p>
    <w:p w14:paraId="23639E90" w14:textId="77777777" w:rsidR="00104D33" w:rsidRPr="00104D33" w:rsidRDefault="00104D33" w:rsidP="000D1DF9">
      <w:pPr>
        <w:numPr>
          <w:ilvl w:val="1"/>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rPr>
          <w:rFonts w:ascii="Arial" w:eastAsia="PMingLiU" w:hAnsi="Arial" w:cs="Arial"/>
          <w:sz w:val="20"/>
          <w:szCs w:val="20"/>
          <w:lang w:eastAsia="zh-TW"/>
        </w:rPr>
      </w:pPr>
      <w:r w:rsidRPr="00104D33">
        <w:rPr>
          <w:rFonts w:ascii="Arial" w:eastAsia="PMingLiU" w:hAnsi="Arial" w:cs="Arial"/>
          <w:sz w:val="20"/>
          <w:szCs w:val="20"/>
          <w:lang w:eastAsia="zh-TW"/>
        </w:rPr>
        <w:t>Announcements (near miss/injury/damage)</w:t>
      </w:r>
    </w:p>
    <w:p w14:paraId="3FC6D19B" w14:textId="77777777" w:rsidR="00104D33" w:rsidRPr="00104D33" w:rsidRDefault="00104D33" w:rsidP="000D1DF9">
      <w:pPr>
        <w:numPr>
          <w:ilvl w:val="1"/>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rPr>
          <w:rFonts w:ascii="Arial" w:eastAsia="PMingLiU" w:hAnsi="Arial" w:cs="Arial"/>
          <w:sz w:val="20"/>
          <w:szCs w:val="20"/>
          <w:lang w:eastAsia="zh-TW"/>
        </w:rPr>
      </w:pPr>
      <w:r w:rsidRPr="00104D33">
        <w:rPr>
          <w:rFonts w:ascii="Arial" w:eastAsia="PMingLiU" w:hAnsi="Arial" w:cs="Arial"/>
          <w:sz w:val="20"/>
          <w:szCs w:val="20"/>
          <w:lang w:eastAsia="zh-TW"/>
        </w:rPr>
        <w:t>Follow up on recommendations made by the employer in incident investigation reports</w:t>
      </w:r>
    </w:p>
    <w:p w14:paraId="4963F23D" w14:textId="77777777" w:rsidR="00104D33" w:rsidRPr="00104D33" w:rsidRDefault="00104D33" w:rsidP="00104D33">
      <w:pPr>
        <w:autoSpaceDE w:val="0"/>
        <w:autoSpaceDN w:val="0"/>
        <w:adjustRightInd w:val="0"/>
        <w:spacing w:after="0" w:line="240" w:lineRule="auto"/>
        <w:ind w:left="720"/>
        <w:rPr>
          <w:rFonts w:ascii="Arial" w:eastAsia="PMingLiU" w:hAnsi="Arial" w:cs="Arial"/>
          <w:sz w:val="20"/>
          <w:szCs w:val="20"/>
          <w:lang w:eastAsia="zh-TW"/>
        </w:rPr>
      </w:pPr>
    </w:p>
    <w:p w14:paraId="1A50DA37"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ind w:left="993"/>
        <w:rPr>
          <w:rFonts w:ascii="Arial" w:eastAsia="PMingLiU" w:hAnsi="Arial" w:cs="Arial"/>
          <w:sz w:val="20"/>
          <w:szCs w:val="20"/>
          <w:lang w:eastAsia="zh-TW"/>
        </w:rPr>
      </w:pPr>
      <w:r w:rsidRPr="00104D33">
        <w:rPr>
          <w:rFonts w:ascii="Arial" w:eastAsia="PMingLiU" w:hAnsi="Arial" w:cs="Arial"/>
          <w:sz w:val="20"/>
          <w:szCs w:val="20"/>
          <w:lang w:eastAsia="zh-TW"/>
        </w:rPr>
        <w:t>Accident Prevention – Safety Promotion</w:t>
      </w:r>
    </w:p>
    <w:p w14:paraId="2AD03178" w14:textId="77777777" w:rsidR="00104D33" w:rsidRPr="00104D33" w:rsidRDefault="00104D33" w:rsidP="00E64378">
      <w:pPr>
        <w:numPr>
          <w:ilvl w:val="1"/>
          <w:numId w:val="41"/>
        </w:numPr>
        <w:tabs>
          <w:tab w:val="left" w:pos="397"/>
          <w:tab w:val="left" w:pos="1304"/>
          <w:tab w:val="left" w:pos="1418"/>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ind w:left="993" w:firstLine="0"/>
        <w:rPr>
          <w:rFonts w:ascii="Arial" w:eastAsia="PMingLiU" w:hAnsi="Arial" w:cs="Arial"/>
          <w:sz w:val="20"/>
          <w:szCs w:val="20"/>
          <w:lang w:eastAsia="zh-TW"/>
        </w:rPr>
      </w:pPr>
      <w:r w:rsidRPr="00104D33">
        <w:rPr>
          <w:rFonts w:ascii="Arial" w:eastAsia="PMingLiU" w:hAnsi="Arial" w:cs="Arial"/>
          <w:sz w:val="20"/>
          <w:szCs w:val="20"/>
          <w:lang w:eastAsia="zh-TW"/>
        </w:rPr>
        <w:t>Planned Job Observations</w:t>
      </w:r>
    </w:p>
    <w:p w14:paraId="100698FF" w14:textId="02D6C6C6" w:rsidR="00104D33" w:rsidRPr="00104D33" w:rsidRDefault="0036491F" w:rsidP="00E64378">
      <w:pPr>
        <w:numPr>
          <w:ilvl w:val="1"/>
          <w:numId w:val="41"/>
        </w:numPr>
        <w:tabs>
          <w:tab w:val="left" w:pos="397"/>
          <w:tab w:val="left" w:pos="1304"/>
          <w:tab w:val="left" w:pos="1418"/>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ind w:left="993" w:firstLine="0"/>
        <w:rPr>
          <w:rFonts w:ascii="Arial" w:eastAsia="PMingLiU" w:hAnsi="Arial" w:cs="Arial"/>
          <w:sz w:val="20"/>
          <w:szCs w:val="20"/>
          <w:lang w:eastAsia="zh-TW"/>
        </w:rPr>
      </w:pPr>
      <w:r>
        <w:rPr>
          <w:rFonts w:ascii="Arial" w:eastAsia="PMingLiU" w:hAnsi="Arial" w:cs="Arial"/>
          <w:sz w:val="20"/>
          <w:szCs w:val="20"/>
          <w:lang w:eastAsia="zh-TW"/>
        </w:rPr>
        <w:t>OHS</w:t>
      </w:r>
      <w:r w:rsidR="00104D33" w:rsidRPr="00104D33">
        <w:rPr>
          <w:rFonts w:ascii="Arial" w:eastAsia="PMingLiU" w:hAnsi="Arial" w:cs="Arial"/>
          <w:sz w:val="20"/>
          <w:szCs w:val="20"/>
          <w:lang w:eastAsia="zh-TW"/>
        </w:rPr>
        <w:t xml:space="preserve"> Training</w:t>
      </w:r>
    </w:p>
    <w:p w14:paraId="68281E4A" w14:textId="77777777" w:rsidR="00104D33" w:rsidRPr="00104D33" w:rsidRDefault="00104D33" w:rsidP="00E64378">
      <w:pPr>
        <w:numPr>
          <w:ilvl w:val="1"/>
          <w:numId w:val="41"/>
        </w:numPr>
        <w:tabs>
          <w:tab w:val="left" w:pos="397"/>
          <w:tab w:val="left" w:pos="1304"/>
          <w:tab w:val="left" w:pos="1418"/>
          <w:tab w:val="left" w:pos="1701"/>
          <w:tab w:val="left" w:pos="2098"/>
          <w:tab w:val="left" w:pos="2494"/>
          <w:tab w:val="left" w:pos="2891"/>
          <w:tab w:val="left" w:pos="3288"/>
          <w:tab w:val="left" w:pos="3685"/>
          <w:tab w:val="left" w:pos="4082"/>
          <w:tab w:val="left" w:pos="4479"/>
        </w:tabs>
        <w:autoSpaceDE w:val="0"/>
        <w:autoSpaceDN w:val="0"/>
        <w:adjustRightInd w:val="0"/>
        <w:spacing w:after="0" w:line="240" w:lineRule="auto"/>
        <w:ind w:left="993" w:firstLine="0"/>
        <w:rPr>
          <w:rFonts w:ascii="Arial" w:eastAsia="PMingLiU" w:hAnsi="Arial" w:cs="Arial"/>
          <w:sz w:val="20"/>
          <w:szCs w:val="20"/>
          <w:lang w:eastAsia="zh-TW"/>
        </w:rPr>
      </w:pPr>
      <w:r w:rsidRPr="00104D33">
        <w:rPr>
          <w:rFonts w:ascii="Arial" w:eastAsia="PMingLiU" w:hAnsi="Arial" w:cs="Arial"/>
          <w:sz w:val="20"/>
          <w:szCs w:val="20"/>
          <w:lang w:eastAsia="zh-TW"/>
        </w:rPr>
        <w:t xml:space="preserve">Protective clothing and equipment </w:t>
      </w:r>
    </w:p>
    <w:p w14:paraId="661EEACD" w14:textId="5D2F3ABE" w:rsidR="00104D33" w:rsidRPr="00104D33" w:rsidRDefault="00104D33" w:rsidP="00623DD7">
      <w:pPr>
        <w:numPr>
          <w:ilvl w:val="1"/>
          <w:numId w:val="41"/>
        </w:numPr>
        <w:tabs>
          <w:tab w:val="left" w:pos="397"/>
          <w:tab w:val="left" w:pos="1304"/>
          <w:tab w:val="left" w:pos="1418"/>
          <w:tab w:val="left" w:pos="2098"/>
          <w:tab w:val="left" w:pos="2494"/>
          <w:tab w:val="left" w:pos="2891"/>
          <w:tab w:val="left" w:pos="3288"/>
          <w:tab w:val="left" w:pos="3685"/>
          <w:tab w:val="left" w:pos="4082"/>
          <w:tab w:val="left" w:pos="4479"/>
        </w:tabs>
        <w:spacing w:after="120" w:line="240" w:lineRule="auto"/>
        <w:ind w:left="993" w:firstLine="0"/>
        <w:rPr>
          <w:rFonts w:ascii="Arial" w:eastAsia="PMingLiU" w:hAnsi="Arial" w:cs="Arial"/>
          <w:sz w:val="20"/>
          <w:szCs w:val="20"/>
          <w:lang w:eastAsia="zh-TW"/>
        </w:rPr>
      </w:pPr>
      <w:r w:rsidRPr="00104D33">
        <w:rPr>
          <w:rFonts w:ascii="Arial" w:eastAsia="PMingLiU" w:hAnsi="Arial" w:cs="Arial"/>
          <w:sz w:val="20"/>
          <w:szCs w:val="20"/>
          <w:lang w:eastAsia="zh-TW"/>
        </w:rPr>
        <w:t>Incident Announcements / Recall</w:t>
      </w:r>
    </w:p>
    <w:p w14:paraId="4B22A638"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Forthcoming High hazard activities.</w:t>
      </w:r>
    </w:p>
    <w:p w14:paraId="0B4F93D4"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Non-conformances.</w:t>
      </w:r>
    </w:p>
    <w:p w14:paraId="06E6EB8F"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Housekeeping.</w:t>
      </w:r>
    </w:p>
    <w:p w14:paraId="63E7819F"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Work permits.</w:t>
      </w:r>
    </w:p>
    <w:p w14:paraId="4364A533"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Work procedures.</w:t>
      </w:r>
    </w:p>
    <w:p w14:paraId="072279B6"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rPr>
        <w:t>Hazardous materials / substances.</w:t>
      </w:r>
    </w:p>
    <w:p w14:paraId="50A3E8F9"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Fire Prevention</w:t>
      </w:r>
    </w:p>
    <w:p w14:paraId="3B2D7897" w14:textId="77777777" w:rsidR="00104D33" w:rsidRPr="00104D33" w:rsidRDefault="00104D33" w:rsidP="00115832">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Occupational Hygiene Assessments, Health Risks and Actions</w:t>
      </w:r>
    </w:p>
    <w:p w14:paraId="5A78146B"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Security</w:t>
      </w:r>
    </w:p>
    <w:p w14:paraId="590A281E"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Rules, Instructions</w:t>
      </w:r>
    </w:p>
    <w:p w14:paraId="75B1DDBD"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Public Safety</w:t>
      </w:r>
    </w:p>
    <w:p w14:paraId="43948981"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Environmental Management</w:t>
      </w:r>
    </w:p>
    <w:p w14:paraId="346BFECB"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Emergency Preparedness</w:t>
      </w:r>
    </w:p>
    <w:p w14:paraId="2E1A7EEC"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Statistics report</w:t>
      </w:r>
    </w:p>
    <w:p w14:paraId="49840105" w14:textId="77777777" w:rsidR="00104D33" w:rsidRPr="00104D33" w:rsidRDefault="00104D33" w:rsidP="00E64378">
      <w:pPr>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60" w:line="240" w:lineRule="auto"/>
        <w:ind w:left="993"/>
        <w:jc w:val="both"/>
        <w:rPr>
          <w:rFonts w:ascii="Arial" w:eastAsia="PMingLiU" w:hAnsi="Arial" w:cs="Arial"/>
          <w:sz w:val="20"/>
          <w:szCs w:val="20"/>
        </w:rPr>
      </w:pPr>
      <w:r w:rsidRPr="00104D33">
        <w:rPr>
          <w:rFonts w:ascii="Arial" w:eastAsia="PMingLiU" w:hAnsi="Arial" w:cs="Arial"/>
          <w:sz w:val="20"/>
          <w:szCs w:val="20"/>
          <w:lang w:eastAsia="zh-TW"/>
        </w:rPr>
        <w:t>Closure</w:t>
      </w:r>
    </w:p>
    <w:p w14:paraId="6827FC20" w14:textId="700D6C88" w:rsidR="00104D33" w:rsidRPr="00104D33" w:rsidRDefault="00C361A5" w:rsidP="00791764">
      <w:pPr>
        <w:pStyle w:val="Heading4"/>
        <w:ind w:left="0"/>
        <w:rPr>
          <w:lang w:eastAsia="zh-TW"/>
        </w:rPr>
      </w:pPr>
      <w:r>
        <w:rPr>
          <w:lang w:eastAsia="zh-TW"/>
        </w:rPr>
        <w:t xml:space="preserve">3.19.2.2 </w:t>
      </w:r>
      <w:r w:rsidR="00104D33" w:rsidRPr="00104D33">
        <w:rPr>
          <w:lang w:eastAsia="zh-TW"/>
        </w:rPr>
        <w:t>Minutes and action items for all health and safety committee meetings</w:t>
      </w:r>
    </w:p>
    <w:p w14:paraId="61003343" w14:textId="77777777"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Minutes and record of action items shall be kept of all health and safety committee meetings.</w:t>
      </w:r>
    </w:p>
    <w:p w14:paraId="5FBB70CC" w14:textId="77777777"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Action column with target dates and responsible person shall be clearly visible on the minutes and shall be completed during the meeting.</w:t>
      </w:r>
    </w:p>
    <w:p w14:paraId="34E32BAF" w14:textId="77777777"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Statutory health and safety committee meeting minutes and record of action items shall be kept for the duration of the project or a minimum period of three years. </w:t>
      </w:r>
    </w:p>
    <w:p w14:paraId="0A0FAFCB" w14:textId="77777777"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Non–statutory health and safety committee meeting minutes shall be kept for the duration of the project or a minimum period of 12 months. </w:t>
      </w:r>
    </w:p>
    <w:p w14:paraId="16D7C2B5" w14:textId="475F0C7C"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All other meeting minutes where </w:t>
      </w:r>
      <w:r w:rsidR="0036491F">
        <w:rPr>
          <w:rFonts w:ascii="Arial" w:eastAsia="PMingLiU" w:hAnsi="Arial" w:cs="Arial"/>
          <w:sz w:val="20"/>
          <w:szCs w:val="20"/>
          <w:lang w:eastAsia="zh-TW"/>
        </w:rPr>
        <w:t>OHS</w:t>
      </w:r>
      <w:r w:rsidRPr="00104D33">
        <w:rPr>
          <w:rFonts w:ascii="Arial" w:eastAsia="PMingLiU" w:hAnsi="Arial" w:cs="Arial"/>
          <w:sz w:val="20"/>
          <w:szCs w:val="20"/>
          <w:lang w:eastAsia="zh-TW"/>
        </w:rPr>
        <w:t xml:space="preserve"> is on the agenda, shall be kept for a minimum period of 12 months.</w:t>
      </w:r>
    </w:p>
    <w:p w14:paraId="6E5569ED" w14:textId="77777777"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The original copy of the minutes and record of the action items must be signed by the chairperson. </w:t>
      </w:r>
    </w:p>
    <w:p w14:paraId="5DCD9092" w14:textId="34438818" w:rsidR="00104D33" w:rsidRPr="00104D33" w:rsidRDefault="00104D33" w:rsidP="00F50002">
      <w:pPr>
        <w:numPr>
          <w:ilvl w:val="0"/>
          <w:numId w:val="4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eastAsia="zh-TW"/>
        </w:rPr>
        <w:t xml:space="preserve">The relevant project manager and </w:t>
      </w:r>
      <w:r w:rsidR="00503947">
        <w:rPr>
          <w:rFonts w:ascii="Arial" w:eastAsia="PMingLiU" w:hAnsi="Arial" w:cs="Arial"/>
          <w:sz w:val="20"/>
          <w:szCs w:val="20"/>
          <w:lang w:eastAsia="zh-TW"/>
        </w:rPr>
        <w:t>Main</w:t>
      </w:r>
      <w:r w:rsidRPr="00104D33">
        <w:rPr>
          <w:rFonts w:ascii="Arial" w:eastAsia="PMingLiU" w:hAnsi="Arial" w:cs="Arial"/>
          <w:sz w:val="20"/>
          <w:szCs w:val="20"/>
          <w:lang w:eastAsia="zh-TW"/>
        </w:rPr>
        <w:t xml:space="preserve"> contractor shall endorse the relevant minutes with his/her recommendations and return the minutes to the relevant contractors chairperson within 14 calendar days of the meeting.</w:t>
      </w:r>
    </w:p>
    <w:p w14:paraId="32302B66" w14:textId="155877F7" w:rsidR="00104D33" w:rsidRPr="00104D33" w:rsidRDefault="00C361A5" w:rsidP="00C361A5">
      <w:pPr>
        <w:pStyle w:val="Heading2"/>
      </w:pPr>
      <w:bookmarkStart w:id="114" w:name="_Toc232155951"/>
      <w:r>
        <w:lastRenderedPageBreak/>
        <w:t xml:space="preserve">3.20 </w:t>
      </w:r>
      <w:r w:rsidR="00104D33" w:rsidRPr="00104D33">
        <w:t>Tool box talks / Daily team talks / pre job meetings</w:t>
      </w:r>
      <w:bookmarkEnd w:id="114"/>
    </w:p>
    <w:p w14:paraId="7CFDB348" w14:textId="77777777" w:rsidR="00104D33" w:rsidRPr="00104D33" w:rsidRDefault="00104D33" w:rsidP="00F50002">
      <w:pPr>
        <w:numPr>
          <w:ilvl w:val="0"/>
          <w:numId w:val="4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104D33">
        <w:rPr>
          <w:rFonts w:ascii="Arial" w:eastAsia="PMingLiU" w:hAnsi="Arial" w:cs="Arial"/>
          <w:sz w:val="20"/>
          <w:szCs w:val="20"/>
          <w:lang w:val="en-GB"/>
        </w:rPr>
        <w:t xml:space="preserve">A meeting must be held prior to the commencement of the day’s work with all relevant personnel associated with the work task in attendance. The job, relevant procedures, associated hazards, safety measures, i.e. the task risk assessments shall be discussed. Each employee who attends the briefing shall sign an attendance list of that pre-job brief form undertaking that they have an </w:t>
      </w:r>
      <w:r w:rsidRPr="00104D33">
        <w:rPr>
          <w:rFonts w:ascii="Arial" w:eastAsia="PMingLiU" w:hAnsi="Arial" w:cs="Arial"/>
          <w:sz w:val="20"/>
          <w:szCs w:val="20"/>
          <w:lang w:eastAsia="zh-TW"/>
        </w:rPr>
        <w:t>understanding of the tasks, risks and control measures required.</w:t>
      </w:r>
    </w:p>
    <w:p w14:paraId="2BD3B915" w14:textId="46FCF80F" w:rsidR="00104D33" w:rsidRPr="00104D33" w:rsidRDefault="00104D33" w:rsidP="00F50002">
      <w:pPr>
        <w:numPr>
          <w:ilvl w:val="0"/>
          <w:numId w:val="4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eastAsia="zh-TW"/>
        </w:rPr>
      </w:pPr>
      <w:r w:rsidRPr="00104D33">
        <w:rPr>
          <w:rFonts w:ascii="Arial" w:eastAsia="PMingLiU" w:hAnsi="Arial" w:cs="Arial"/>
          <w:sz w:val="20"/>
          <w:szCs w:val="20"/>
        </w:rPr>
        <w:t xml:space="preserve">Where possible, </w:t>
      </w:r>
      <w:r w:rsidRPr="00104D33">
        <w:rPr>
          <w:rFonts w:ascii="Arial" w:eastAsia="PMingLiU" w:hAnsi="Arial" w:cs="Arial"/>
          <w:sz w:val="20"/>
          <w:szCs w:val="20"/>
          <w:lang w:val="en-GB"/>
        </w:rPr>
        <w:t xml:space="preserve">tool box talks can be included in the pre-job brief meetings. If this does not occur, then weekly tool box talks must be conducted. The toolbox talk topics will be based on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issues pertaining to the project</w:t>
      </w:r>
      <w:r w:rsidR="009E517B">
        <w:rPr>
          <w:rFonts w:ascii="Arial" w:eastAsia="PMingLiU" w:hAnsi="Arial" w:cs="Arial"/>
          <w:sz w:val="20"/>
          <w:szCs w:val="20"/>
          <w:lang w:val="en-GB"/>
        </w:rPr>
        <w:t xml:space="preserve"> site</w:t>
      </w:r>
      <w:r w:rsidRPr="00104D33">
        <w:rPr>
          <w:rFonts w:ascii="Arial" w:eastAsia="PMingLiU" w:hAnsi="Arial" w:cs="Arial"/>
          <w:sz w:val="20"/>
          <w:szCs w:val="20"/>
          <w:lang w:val="en-GB"/>
        </w:rPr>
        <w:t xml:space="preserve">. The topic </w:t>
      </w:r>
      <w:r w:rsidR="009E517B">
        <w:rPr>
          <w:rFonts w:ascii="Arial" w:eastAsia="PMingLiU" w:hAnsi="Arial" w:cs="Arial"/>
          <w:sz w:val="20"/>
          <w:szCs w:val="20"/>
          <w:lang w:val="en-GB"/>
        </w:rPr>
        <w:t xml:space="preserve">and the </w:t>
      </w:r>
      <w:r w:rsidRPr="00104D33">
        <w:rPr>
          <w:rFonts w:ascii="Arial" w:eastAsia="PMingLiU" w:hAnsi="Arial" w:cs="Arial"/>
          <w:sz w:val="20"/>
          <w:szCs w:val="20"/>
          <w:lang w:val="en-GB"/>
        </w:rPr>
        <w:t>contents shall be in writing. Attendance registers with the topic listed shall be kept.</w:t>
      </w:r>
    </w:p>
    <w:p w14:paraId="74703211" w14:textId="19252D53" w:rsidR="00104D33" w:rsidRPr="00104D33" w:rsidRDefault="00C361A5" w:rsidP="00C361A5">
      <w:pPr>
        <w:pStyle w:val="Heading2"/>
      </w:pPr>
      <w:bookmarkStart w:id="115" w:name="_Toc368379594"/>
      <w:bookmarkStart w:id="116" w:name="_Toc377559657"/>
      <w:bookmarkStart w:id="117" w:name="_Toc383001957"/>
      <w:bookmarkStart w:id="118" w:name="_Toc438202513"/>
      <w:bookmarkStart w:id="119" w:name="_Toc232155952"/>
      <w:r>
        <w:t xml:space="preserve">3.21 </w:t>
      </w:r>
      <w:r w:rsidR="0036491F">
        <w:t>OHS</w:t>
      </w:r>
      <w:r w:rsidR="00104D33" w:rsidRPr="00104D33">
        <w:t xml:space="preserve"> TRAINING</w:t>
      </w:r>
      <w:bookmarkEnd w:id="115"/>
      <w:bookmarkEnd w:id="116"/>
      <w:bookmarkEnd w:id="117"/>
      <w:bookmarkEnd w:id="118"/>
      <w:bookmarkEnd w:id="119"/>
      <w:r w:rsidR="00104D33" w:rsidRPr="00104D33">
        <w:t xml:space="preserve"> </w:t>
      </w:r>
    </w:p>
    <w:p w14:paraId="0F3DB568" w14:textId="35E5B9F1" w:rsidR="00104D33" w:rsidRPr="00E5763D"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The </w:t>
      </w:r>
      <w:r w:rsidR="00503947" w:rsidRPr="00E5763D">
        <w:rPr>
          <w:rFonts w:ascii="Arial" w:eastAsia="PMingLiU" w:hAnsi="Arial" w:cs="Arial"/>
          <w:sz w:val="20"/>
          <w:szCs w:val="20"/>
          <w:lang w:val="en-GB"/>
        </w:rPr>
        <w:t>Main</w:t>
      </w:r>
      <w:r w:rsidRPr="00E5763D">
        <w:rPr>
          <w:rFonts w:ascii="Arial" w:eastAsia="PMingLiU" w:hAnsi="Arial" w:cs="Arial"/>
          <w:sz w:val="20"/>
          <w:szCs w:val="20"/>
          <w:lang w:val="en-GB"/>
        </w:rPr>
        <w:t xml:space="preserve"> contractor, when making a bid for this project shall provide a breakdown list of the </w:t>
      </w:r>
      <w:r w:rsidR="0036491F" w:rsidRPr="00E5763D">
        <w:rPr>
          <w:rFonts w:ascii="Arial" w:eastAsia="PMingLiU" w:hAnsi="Arial" w:cs="Arial"/>
          <w:sz w:val="20"/>
          <w:szCs w:val="20"/>
          <w:lang w:val="en-GB"/>
        </w:rPr>
        <w:t>OHS</w:t>
      </w:r>
      <w:r w:rsidRPr="00E5763D">
        <w:rPr>
          <w:rFonts w:ascii="Arial" w:eastAsia="PMingLiU" w:hAnsi="Arial" w:cs="Arial"/>
          <w:sz w:val="20"/>
          <w:szCs w:val="20"/>
          <w:lang w:val="en-GB"/>
        </w:rPr>
        <w:t xml:space="preserve"> training requirements and the costing of such requirements. Similarly, appointed contractor must provide the same requirements when bidding with the </w:t>
      </w:r>
      <w:r w:rsidR="00503947" w:rsidRPr="00E5763D">
        <w:rPr>
          <w:rFonts w:ascii="Arial" w:eastAsia="PMingLiU" w:hAnsi="Arial" w:cs="Arial"/>
          <w:sz w:val="20"/>
          <w:szCs w:val="20"/>
          <w:lang w:val="en-GB"/>
        </w:rPr>
        <w:t>Main</w:t>
      </w:r>
      <w:r w:rsidRPr="00E5763D">
        <w:rPr>
          <w:rFonts w:ascii="Arial" w:eastAsia="PMingLiU" w:hAnsi="Arial" w:cs="Arial"/>
          <w:sz w:val="20"/>
          <w:szCs w:val="20"/>
          <w:lang w:val="en-GB"/>
        </w:rPr>
        <w:t xml:space="preserve"> contractor.</w:t>
      </w:r>
    </w:p>
    <w:p w14:paraId="4D651ABE" w14:textId="31F8D035" w:rsidR="00104D33" w:rsidRPr="00E5763D"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E5763D">
        <w:rPr>
          <w:rFonts w:ascii="Arial" w:eastAsia="PMingLiU" w:hAnsi="Arial" w:cs="Arial"/>
          <w:sz w:val="20"/>
          <w:szCs w:val="20"/>
          <w:lang w:val="en-GB"/>
        </w:rPr>
        <w:t xml:space="preserve">The scope of training includes but is not limited to the type of work being performed and the relevant procedures. Additional to the requirements, will be that the </w:t>
      </w:r>
      <w:r w:rsidR="00503947" w:rsidRPr="00E5763D">
        <w:rPr>
          <w:rFonts w:ascii="Arial" w:eastAsia="PMingLiU" w:hAnsi="Arial" w:cs="Arial"/>
          <w:sz w:val="20"/>
          <w:szCs w:val="20"/>
          <w:lang w:val="en-GB"/>
        </w:rPr>
        <w:t>Main</w:t>
      </w:r>
      <w:r w:rsidRPr="00E5763D">
        <w:rPr>
          <w:rFonts w:ascii="Arial" w:eastAsia="PMingLiU" w:hAnsi="Arial" w:cs="Arial"/>
          <w:sz w:val="20"/>
          <w:szCs w:val="20"/>
          <w:lang w:val="en-GB"/>
        </w:rPr>
        <w:t xml:space="preserve"> contractor and appointed contractors must have the appropriate qualifications, certificates and employees should always be under competent supervision. </w:t>
      </w:r>
    </w:p>
    <w:p w14:paraId="3ABFBB33" w14:textId="77777777" w:rsidR="00104D33" w:rsidRPr="00E5763D"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E5763D">
        <w:rPr>
          <w:rFonts w:ascii="Arial" w:eastAsia="PMingLiU" w:hAnsi="Arial" w:cs="Arial"/>
          <w:sz w:val="20"/>
          <w:szCs w:val="20"/>
          <w:lang w:val="en-GB"/>
        </w:rPr>
        <w:t>Where legislative and Eskom recommended appointments are made, the relevant training shall be given to those appointees prior to the acceptance of those appointments.</w:t>
      </w:r>
    </w:p>
    <w:p w14:paraId="687D54A3" w14:textId="0E9C5719" w:rsidR="00104D33" w:rsidRPr="00E5763D"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E5763D">
        <w:rPr>
          <w:rFonts w:ascii="Arial" w:eastAsia="PMingLiU" w:hAnsi="Arial" w:cs="Arial"/>
          <w:sz w:val="20"/>
          <w:szCs w:val="20"/>
          <w:lang w:val="en-GB"/>
        </w:rPr>
        <w:t xml:space="preserve">When there is an amendment to the Acts and/or to the regulations, </w:t>
      </w:r>
      <w:r w:rsidR="0036491F" w:rsidRPr="00E5763D">
        <w:rPr>
          <w:rFonts w:ascii="Arial" w:eastAsia="PMingLiU" w:hAnsi="Arial" w:cs="Arial"/>
          <w:sz w:val="20"/>
          <w:szCs w:val="20"/>
          <w:lang w:val="en-GB"/>
        </w:rPr>
        <w:t>OHS</w:t>
      </w:r>
      <w:r w:rsidRPr="00E5763D">
        <w:rPr>
          <w:rFonts w:ascii="Arial" w:eastAsia="PMingLiU" w:hAnsi="Arial" w:cs="Arial"/>
          <w:sz w:val="20"/>
          <w:szCs w:val="20"/>
          <w:lang w:val="en-GB"/>
        </w:rPr>
        <w:t xml:space="preserve"> specification and </w:t>
      </w:r>
      <w:r w:rsidR="0036491F" w:rsidRPr="00E5763D">
        <w:rPr>
          <w:rFonts w:ascii="Arial" w:eastAsia="PMingLiU" w:hAnsi="Arial" w:cs="Arial"/>
          <w:sz w:val="20"/>
          <w:szCs w:val="20"/>
          <w:lang w:val="en-GB"/>
        </w:rPr>
        <w:t>OHS</w:t>
      </w:r>
      <w:r w:rsidRPr="00E5763D">
        <w:rPr>
          <w:rFonts w:ascii="Arial" w:eastAsia="PMingLiU" w:hAnsi="Arial" w:cs="Arial"/>
          <w:sz w:val="20"/>
          <w:szCs w:val="20"/>
          <w:lang w:val="en-GB"/>
        </w:rPr>
        <w:t xml:space="preserve"> plan, all affected staff shall undergo the applicable refresher training.</w:t>
      </w:r>
    </w:p>
    <w:p w14:paraId="2B24EB80" w14:textId="77777777" w:rsidR="00104D33" w:rsidRPr="00104D33"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Appropriate time must be set aside for training (induction and other) of all employees.</w:t>
      </w:r>
    </w:p>
    <w:p w14:paraId="426B51C3" w14:textId="2E733F17" w:rsidR="00104D33" w:rsidRDefault="00104D33"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lang w:val="en-GB"/>
        </w:rPr>
        <w:t xml:space="preserve">Records of all training and qualifications of all contractor employees must be kept on the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file.</w:t>
      </w:r>
      <w:r w:rsidRPr="00104D33">
        <w:rPr>
          <w:rFonts w:ascii="Arial" w:eastAsia="PMingLiU" w:hAnsi="Arial" w:cs="Arial"/>
          <w:sz w:val="20"/>
          <w:szCs w:val="20"/>
        </w:rPr>
        <w:t xml:space="preserve"> </w:t>
      </w:r>
    </w:p>
    <w:p w14:paraId="37BDEEDC" w14:textId="77777777" w:rsidR="00A87F2D" w:rsidRPr="00F50002" w:rsidRDefault="00A87F2D" w:rsidP="00F50002">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F50002">
        <w:rPr>
          <w:rFonts w:ascii="Arial" w:eastAsia="PMingLiU" w:hAnsi="Arial" w:cs="Arial"/>
          <w:sz w:val="20"/>
          <w:szCs w:val="20"/>
        </w:rPr>
        <w:t xml:space="preserve">In accordance with Regulation 5 and 6 of the Hazardous Chemical Agents Regulations, 2021, all employees who are exposed to or required to handle hazardous chemical agents (HCAs) must be trained comprehensively on the safe handling, storage, use, and disposal of such chemicals. This training must include potential health effects, routes of exposure, precautionary measures, the correct use of personal protective equipment (PPE), and relevant workplace procedures, to ensure compliance with legal obligations and the protection of employee health and safety, </w:t>
      </w:r>
    </w:p>
    <w:p w14:paraId="46AE6623" w14:textId="15BFC163" w:rsidR="00A87F2D" w:rsidRPr="009257CE" w:rsidRDefault="00A87F2D" w:rsidP="009257CE">
      <w:pPr>
        <w:numPr>
          <w:ilvl w:val="0"/>
          <w:numId w:val="4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F50002">
        <w:rPr>
          <w:rFonts w:ascii="Arial" w:eastAsia="PMingLiU" w:hAnsi="Arial" w:cs="Arial"/>
          <w:sz w:val="20"/>
          <w:szCs w:val="20"/>
        </w:rPr>
        <w:t>In line with Regulation 6(1)(e) and (f) of the HCA Regulations and the principles of the Globally Harmonized System (GHS), all Safety Data Sheets (SDSs) for hazardous chemical agents used, stored, or transported in the workplace must be made available and effectively communicated to all affected employees. This includes thorough training on understanding SDSs</w:t>
      </w:r>
      <w:r w:rsidR="00B64EB9">
        <w:rPr>
          <w:rFonts w:ascii="Arial" w:eastAsia="PMingLiU" w:hAnsi="Arial" w:cs="Arial"/>
          <w:sz w:val="20"/>
          <w:szCs w:val="20"/>
        </w:rPr>
        <w:t xml:space="preserve"> - </w:t>
      </w:r>
      <w:r w:rsidRPr="00F50002">
        <w:rPr>
          <w:rFonts w:ascii="Arial" w:eastAsia="PMingLiU" w:hAnsi="Arial" w:cs="Arial"/>
          <w:sz w:val="20"/>
          <w:szCs w:val="20"/>
        </w:rPr>
        <w:t>particularly Sections 2 (Hazard Identification), 4 (First Aid Measures), 5 (Fire-Fighting Measures), and 6 (Accidental Release Measures)</w:t>
      </w:r>
      <w:r w:rsidR="00B64EB9">
        <w:rPr>
          <w:rFonts w:ascii="Arial" w:eastAsia="PMingLiU" w:hAnsi="Arial" w:cs="Arial"/>
          <w:sz w:val="20"/>
          <w:szCs w:val="20"/>
        </w:rPr>
        <w:t xml:space="preserve"> -</w:t>
      </w:r>
      <w:r w:rsidR="009257CE">
        <w:rPr>
          <w:rFonts w:ascii="Arial" w:eastAsia="PMingLiU" w:hAnsi="Arial" w:cs="Arial"/>
          <w:sz w:val="20"/>
          <w:szCs w:val="20"/>
        </w:rPr>
        <w:t xml:space="preserve"> </w:t>
      </w:r>
      <w:r w:rsidRPr="00F50002">
        <w:rPr>
          <w:rFonts w:ascii="Arial" w:eastAsia="PMingLiU" w:hAnsi="Arial" w:cs="Arial"/>
          <w:sz w:val="20"/>
          <w:szCs w:val="20"/>
        </w:rPr>
        <w:t xml:space="preserve">to ensure employees are well-prepared to respond appropriately in emergency situations involving chemical spills, exposures, or other incidents. </w:t>
      </w:r>
    </w:p>
    <w:p w14:paraId="2A2C6B86" w14:textId="1D5C50B7" w:rsidR="00104D33" w:rsidRDefault="00C361A5" w:rsidP="00C361A5">
      <w:pPr>
        <w:pStyle w:val="Heading3"/>
        <w:ind w:left="0"/>
      </w:pPr>
      <w:bookmarkStart w:id="120" w:name="_Toc232155953"/>
      <w:r>
        <w:lastRenderedPageBreak/>
        <w:t xml:space="preserve">3.21.1 </w:t>
      </w:r>
      <w:r w:rsidR="00770F22">
        <w:t xml:space="preserve">Main Contractor </w:t>
      </w:r>
      <w:r w:rsidR="00104D33" w:rsidRPr="00104D33">
        <w:t>Induction training</w:t>
      </w:r>
      <w:bookmarkEnd w:id="120"/>
    </w:p>
    <w:p w14:paraId="5F70DBD4" w14:textId="143BA6E9" w:rsidR="0027021C" w:rsidRPr="0027021C" w:rsidRDefault="00791764" w:rsidP="0027021C">
      <w:pPr>
        <w:rPr>
          <w:rFonts w:ascii="Arial" w:hAnsi="Arial" w:cs="Arial"/>
          <w:sz w:val="20"/>
          <w:szCs w:val="20"/>
        </w:rPr>
      </w:pPr>
      <w:r w:rsidRPr="0027021C">
        <w:rPr>
          <w:rFonts w:ascii="Arial" w:eastAsia="PMingLiU" w:hAnsi="Arial" w:cs="Arial"/>
          <w:sz w:val="20"/>
          <w:szCs w:val="20"/>
          <w:lang w:val="en-GB"/>
        </w:rPr>
        <w:t>T</w:t>
      </w:r>
      <w:r w:rsidRPr="0027021C">
        <w:rPr>
          <w:rFonts w:ascii="Arial" w:hAnsi="Arial" w:cs="Arial"/>
          <w:sz w:val="20"/>
          <w:szCs w:val="20"/>
        </w:rPr>
        <w:t>he contractor is required to make arrangements with the Business Unit for its employees to attend induction in order to be granted permission to access site.</w:t>
      </w:r>
    </w:p>
    <w:p w14:paraId="0525CAAD" w14:textId="26802FD3" w:rsidR="00104D33" w:rsidRPr="00104D33" w:rsidRDefault="00104D33" w:rsidP="0027021C">
      <w:pPr>
        <w:numPr>
          <w:ilvl w:val="0"/>
          <w:numId w:val="4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shall ensure that all his / her employees, appointed contractors and their employees have undergone the Eskom </w:t>
      </w:r>
      <w:r w:rsidR="0036491F">
        <w:rPr>
          <w:rFonts w:ascii="Arial" w:eastAsia="PMingLiU" w:hAnsi="Arial" w:cs="Arial"/>
          <w:sz w:val="20"/>
          <w:szCs w:val="20"/>
          <w:lang w:val="en-GB"/>
        </w:rPr>
        <w:t>OHS</w:t>
      </w:r>
      <w:r w:rsidR="003C11DE">
        <w:rPr>
          <w:rFonts w:ascii="Arial" w:eastAsia="PMingLiU" w:hAnsi="Arial" w:cs="Arial"/>
          <w:sz w:val="20"/>
          <w:szCs w:val="20"/>
          <w:lang w:val="en-GB"/>
        </w:rPr>
        <w:t xml:space="preserve"> </w:t>
      </w:r>
      <w:r w:rsidRPr="00104D33">
        <w:rPr>
          <w:rFonts w:ascii="Arial" w:eastAsia="PMingLiU" w:hAnsi="Arial" w:cs="Arial"/>
          <w:sz w:val="20"/>
          <w:szCs w:val="20"/>
          <w:lang w:val="en-GB"/>
        </w:rPr>
        <w:t>induction training prior to commencing work on site.</w:t>
      </w:r>
    </w:p>
    <w:p w14:paraId="15DCFDE8" w14:textId="77777777" w:rsidR="00104D33" w:rsidRPr="00104D33" w:rsidRDefault="00104D33" w:rsidP="0027021C">
      <w:pPr>
        <w:numPr>
          <w:ilvl w:val="0"/>
          <w:numId w:val="4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Attendance registers must be completed of any induction training given, which must indicate that they have received and understood the induction training.</w:t>
      </w:r>
    </w:p>
    <w:p w14:paraId="5A056374" w14:textId="03CEA4FC" w:rsidR="00104D33" w:rsidRPr="00104D33" w:rsidRDefault="00104D33" w:rsidP="0027021C">
      <w:pPr>
        <w:numPr>
          <w:ilvl w:val="0"/>
          <w:numId w:val="4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Prior to attending the induction training, all employees must undergo a pre-employment medical examination and found fit for duty. A copy of the certificate of fitness must be kept in the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file on site for the duration of the project.</w:t>
      </w:r>
    </w:p>
    <w:p w14:paraId="1BC53F7F" w14:textId="608C912A" w:rsidR="00104D33" w:rsidRDefault="00104D33" w:rsidP="0027021C">
      <w:pPr>
        <w:numPr>
          <w:ilvl w:val="0"/>
          <w:numId w:val="4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All employees and visitors on site shall </w:t>
      </w:r>
      <w:r w:rsidR="003C11DE">
        <w:rPr>
          <w:rFonts w:ascii="Arial" w:eastAsia="PMingLiU" w:hAnsi="Arial" w:cs="Arial"/>
          <w:sz w:val="20"/>
          <w:szCs w:val="20"/>
          <w:lang w:val="en-GB"/>
        </w:rPr>
        <w:t xml:space="preserve">carry </w:t>
      </w:r>
      <w:r w:rsidRPr="00104D33">
        <w:rPr>
          <w:rFonts w:ascii="Arial" w:eastAsia="PMingLiU" w:hAnsi="Arial" w:cs="Arial"/>
          <w:sz w:val="20"/>
          <w:szCs w:val="20"/>
          <w:lang w:val="en-GB"/>
        </w:rPr>
        <w:t>the proof of induction training.</w:t>
      </w:r>
    </w:p>
    <w:p w14:paraId="0BA9DF4A" w14:textId="2FF01487" w:rsidR="00C57B0C" w:rsidRPr="00104D33" w:rsidRDefault="00C57B0C" w:rsidP="0027021C">
      <w:pPr>
        <w:numPr>
          <w:ilvl w:val="0"/>
          <w:numId w:val="4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It is the contractors responsibility to keep records of induction training.</w:t>
      </w:r>
    </w:p>
    <w:p w14:paraId="7921A341" w14:textId="468AEA66" w:rsidR="00104D33" w:rsidRPr="00104D33" w:rsidRDefault="00C361A5" w:rsidP="00C361A5">
      <w:pPr>
        <w:pStyle w:val="Heading3"/>
        <w:ind w:left="0"/>
      </w:pPr>
      <w:bookmarkStart w:id="121" w:name="_Toc232155954"/>
      <w:r>
        <w:t xml:space="preserve">3.21.2 </w:t>
      </w:r>
      <w:r w:rsidR="00770F22">
        <w:t xml:space="preserve">Appointed </w:t>
      </w:r>
      <w:r w:rsidR="00BC28D2">
        <w:t xml:space="preserve">Contractor </w:t>
      </w:r>
      <w:r w:rsidR="00104D33" w:rsidRPr="00104D33">
        <w:t>induction training</w:t>
      </w:r>
      <w:bookmarkEnd w:id="121"/>
    </w:p>
    <w:p w14:paraId="1A80F6B1" w14:textId="7CE8F212"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 xml:space="preserve">The </w:t>
      </w:r>
      <w:r w:rsidR="00503947">
        <w:rPr>
          <w:rFonts w:ascii="Arial" w:eastAsia="PMingLiU" w:hAnsi="Arial" w:cs="Arial"/>
          <w:sz w:val="20"/>
          <w:szCs w:val="20"/>
        </w:rPr>
        <w:t>Main</w:t>
      </w:r>
      <w:r w:rsidRPr="00104D33">
        <w:rPr>
          <w:rFonts w:ascii="Arial" w:eastAsia="PMingLiU" w:hAnsi="Arial" w:cs="Arial"/>
          <w:sz w:val="20"/>
          <w:szCs w:val="20"/>
        </w:rPr>
        <w:t xml:space="preserve"> contractor shall ensure that all his / her employees and appointed contractor employees undergo site specific work induction with regard to the approved project </w:t>
      </w:r>
      <w:r w:rsidR="0036491F">
        <w:rPr>
          <w:rFonts w:ascii="Arial" w:eastAsia="PMingLiU" w:hAnsi="Arial" w:cs="Arial"/>
          <w:sz w:val="20"/>
          <w:szCs w:val="20"/>
        </w:rPr>
        <w:t>OHS</w:t>
      </w:r>
      <w:r w:rsidRPr="00104D33">
        <w:rPr>
          <w:rFonts w:ascii="Arial" w:eastAsia="PMingLiU" w:hAnsi="Arial" w:cs="Arial"/>
          <w:sz w:val="20"/>
          <w:szCs w:val="20"/>
        </w:rPr>
        <w:t xml:space="preserve"> plan, hazards prevalent on the </w:t>
      </w:r>
      <w:r w:rsidR="00BC28D2">
        <w:rPr>
          <w:rFonts w:ascii="Arial" w:eastAsia="PMingLiU" w:hAnsi="Arial" w:cs="Arial"/>
          <w:sz w:val="20"/>
          <w:szCs w:val="20"/>
        </w:rPr>
        <w:t>work</w:t>
      </w:r>
      <w:r w:rsidRPr="00104D33">
        <w:rPr>
          <w:rFonts w:ascii="Arial" w:eastAsia="PMingLiU" w:hAnsi="Arial" w:cs="Arial"/>
          <w:sz w:val="20"/>
          <w:szCs w:val="20"/>
        </w:rPr>
        <w:t xml:space="preserve"> site, </w:t>
      </w:r>
      <w:r w:rsidR="00BC28D2">
        <w:rPr>
          <w:rFonts w:ascii="Arial" w:eastAsia="PMingLiU" w:hAnsi="Arial" w:cs="Arial"/>
          <w:sz w:val="20"/>
          <w:szCs w:val="20"/>
        </w:rPr>
        <w:t xml:space="preserve">scope specific </w:t>
      </w:r>
      <w:r w:rsidRPr="00104D33">
        <w:rPr>
          <w:rFonts w:ascii="Arial" w:eastAsia="PMingLiU" w:hAnsi="Arial" w:cs="Arial"/>
          <w:sz w:val="20"/>
          <w:szCs w:val="20"/>
        </w:rPr>
        <w:t>risk assessment, rules and regulations, and other related aspects.</w:t>
      </w:r>
      <w:r w:rsidRPr="00104D33">
        <w:rPr>
          <w:rFonts w:ascii="Arial" w:eastAsia="PMingLiU" w:hAnsi="Arial" w:cs="Arial"/>
          <w:sz w:val="20"/>
          <w:szCs w:val="20"/>
          <w:lang w:val="en-GB"/>
        </w:rPr>
        <w:t xml:space="preserve"> The induction training should also include identification of sensitive features such as wetlands/vlei areas, red data species, graves, etc. </w:t>
      </w:r>
    </w:p>
    <w:p w14:paraId="6084A45D" w14:textId="22E6FACC" w:rsidR="00104D33" w:rsidRPr="00104D33" w:rsidRDefault="00C361A5" w:rsidP="00C361A5">
      <w:pPr>
        <w:pStyle w:val="Heading3"/>
        <w:ind w:left="0"/>
      </w:pPr>
      <w:bookmarkStart w:id="122" w:name="_Toc232155955"/>
      <w:r>
        <w:t xml:space="preserve">3.21.3 </w:t>
      </w:r>
      <w:r w:rsidR="00104D33" w:rsidRPr="00104D33">
        <w:t>Visitors to site induction</w:t>
      </w:r>
      <w:bookmarkEnd w:id="122"/>
    </w:p>
    <w:p w14:paraId="5BA2693D" w14:textId="131CB940" w:rsidR="00104D33" w:rsidRPr="00104D33" w:rsidRDefault="00104D33" w:rsidP="00817501">
      <w:pPr>
        <w:numPr>
          <w:ilvl w:val="0"/>
          <w:numId w:val="4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Visitors to the site shall be required to undergo and comply with the </w:t>
      </w:r>
      <w:r w:rsidR="00947D71">
        <w:rPr>
          <w:rFonts w:ascii="Arial" w:eastAsia="PMingLiU" w:hAnsi="Arial" w:cs="Arial"/>
          <w:sz w:val="20"/>
          <w:szCs w:val="20"/>
          <w:lang w:val="en-GB"/>
        </w:rPr>
        <w:t>Eskom</w:t>
      </w:r>
      <w:r w:rsidRPr="00104D33">
        <w:rPr>
          <w:rFonts w:ascii="Arial" w:eastAsia="PMingLiU" w:hAnsi="Arial" w:cs="Arial"/>
          <w:sz w:val="20"/>
          <w:szCs w:val="20"/>
          <w:lang w:val="en-GB"/>
        </w:rPr>
        <w:t xml:space="preserve"> site-specific safety induction prior to being allowed access to site. </w:t>
      </w:r>
    </w:p>
    <w:p w14:paraId="00AC20C1" w14:textId="77777777" w:rsidR="00104D33" w:rsidRPr="00104D33" w:rsidRDefault="00104D33" w:rsidP="00817501">
      <w:pPr>
        <w:numPr>
          <w:ilvl w:val="0"/>
          <w:numId w:val="4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All visitors must remain in the care and custody of a person (host) who has been properly inducted. No visitors are permitted to undertake any work onsite, of any nature.</w:t>
      </w:r>
    </w:p>
    <w:p w14:paraId="66714C8D" w14:textId="77777777" w:rsidR="00104D33" w:rsidRPr="00104D33" w:rsidRDefault="00104D33" w:rsidP="00817501">
      <w:pPr>
        <w:numPr>
          <w:ilvl w:val="0"/>
          <w:numId w:val="4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Visitors who have completed site induction must be provided with a record of proof of Induction training.</w:t>
      </w:r>
    </w:p>
    <w:p w14:paraId="23929F28" w14:textId="7249756E" w:rsidR="00104D33" w:rsidRPr="00104D33" w:rsidRDefault="00C361A5" w:rsidP="00C361A5">
      <w:pPr>
        <w:pStyle w:val="Heading2"/>
      </w:pPr>
      <w:bookmarkStart w:id="123" w:name="_Toc232155956"/>
      <w:r>
        <w:t xml:space="preserve">3.22 </w:t>
      </w:r>
      <w:r w:rsidR="00104D33" w:rsidRPr="00104D33">
        <w:t>General training</w:t>
      </w:r>
      <w:bookmarkEnd w:id="123"/>
    </w:p>
    <w:p w14:paraId="4AF08FFB" w14:textId="7E3F8FE5"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 xml:space="preserve">The </w:t>
      </w:r>
      <w:r w:rsidR="00503947">
        <w:rPr>
          <w:rFonts w:ascii="Arial" w:eastAsia="PMingLiU" w:hAnsi="Arial" w:cs="Arial"/>
          <w:sz w:val="20"/>
          <w:szCs w:val="20"/>
        </w:rPr>
        <w:t>Main</w:t>
      </w:r>
      <w:r w:rsidRPr="00104D33">
        <w:rPr>
          <w:rFonts w:ascii="Arial" w:eastAsia="PMingLiU" w:hAnsi="Arial" w:cs="Arial"/>
          <w:sz w:val="20"/>
          <w:szCs w:val="20"/>
        </w:rPr>
        <w:t xml:space="preserve"> contractor will be required to ensure that before an employee commences work on the project</w:t>
      </w:r>
      <w:r w:rsidR="00947D71">
        <w:rPr>
          <w:rFonts w:ascii="Arial" w:eastAsia="PMingLiU" w:hAnsi="Arial" w:cs="Arial"/>
          <w:sz w:val="20"/>
          <w:szCs w:val="20"/>
        </w:rPr>
        <w:t>/site</w:t>
      </w:r>
      <w:r w:rsidRPr="00104D33">
        <w:rPr>
          <w:rFonts w:ascii="Arial" w:eastAsia="PMingLiU" w:hAnsi="Arial" w:cs="Arial"/>
          <w:sz w:val="20"/>
          <w:szCs w:val="20"/>
        </w:rPr>
        <w:t xml:space="preserve">, the respective supervisor informs the employee of his scope of authority, the hazards associated with work as well as the control measures to be taken. This will include man-job specifications, the discussion of any task procedures or hazardous operational procedures to be performed by the employee. The </w:t>
      </w:r>
      <w:r w:rsidR="00503947">
        <w:rPr>
          <w:rFonts w:ascii="Arial" w:eastAsia="PMingLiU" w:hAnsi="Arial" w:cs="Arial"/>
          <w:sz w:val="20"/>
          <w:szCs w:val="20"/>
        </w:rPr>
        <w:t>Main</w:t>
      </w:r>
      <w:r w:rsidRPr="00104D33">
        <w:rPr>
          <w:rFonts w:ascii="Arial" w:eastAsia="PMingLiU" w:hAnsi="Arial" w:cs="Arial"/>
          <w:sz w:val="20"/>
          <w:szCs w:val="20"/>
        </w:rPr>
        <w:t xml:space="preserve"> Contractor is to ensure that the supervisor has satisfied himself that the employee understands the hazards associated with </w:t>
      </w:r>
      <w:r w:rsidR="003E1750">
        <w:rPr>
          <w:rFonts w:ascii="Arial" w:eastAsia="PMingLiU" w:hAnsi="Arial" w:cs="Arial"/>
          <w:sz w:val="20"/>
          <w:szCs w:val="20"/>
        </w:rPr>
        <w:t>the</w:t>
      </w:r>
      <w:r w:rsidRPr="00104D33">
        <w:rPr>
          <w:rFonts w:ascii="Arial" w:eastAsia="PMingLiU" w:hAnsi="Arial" w:cs="Arial"/>
          <w:sz w:val="20"/>
          <w:szCs w:val="20"/>
        </w:rPr>
        <w:t xml:space="preserve"> work to be performed by conducting task/job observations.</w:t>
      </w:r>
    </w:p>
    <w:p w14:paraId="09D070D8" w14:textId="6C439970" w:rsidR="00104D33" w:rsidRDefault="00C361A5" w:rsidP="00C361A5">
      <w:pPr>
        <w:pStyle w:val="Heading2"/>
      </w:pPr>
      <w:bookmarkStart w:id="124" w:name="_Toc368379595"/>
      <w:bookmarkStart w:id="125" w:name="_Toc377559658"/>
      <w:bookmarkStart w:id="126" w:name="_Toc383001958"/>
      <w:bookmarkStart w:id="127" w:name="_Toc438202514"/>
      <w:bookmarkStart w:id="128" w:name="_Toc232155957"/>
      <w:r>
        <w:t xml:space="preserve">3.23 </w:t>
      </w:r>
      <w:r w:rsidR="00104D33" w:rsidRPr="003C7680">
        <w:t>CONTRACTOR SITE ESTABLISHMENT</w:t>
      </w:r>
      <w:bookmarkEnd w:id="124"/>
      <w:bookmarkEnd w:id="125"/>
      <w:bookmarkEnd w:id="126"/>
      <w:bookmarkEnd w:id="127"/>
      <w:bookmarkEnd w:id="128"/>
      <w:r w:rsidR="00104D33" w:rsidRPr="00104D33">
        <w:t xml:space="preserve"> </w:t>
      </w:r>
    </w:p>
    <w:p w14:paraId="55D98D49" w14:textId="371A862E" w:rsidR="00F6081F" w:rsidRPr="0027021C" w:rsidRDefault="0027021C" w:rsidP="0027021C">
      <w:pPr>
        <w:rPr>
          <w:rFonts w:ascii="Arial" w:hAnsi="Arial" w:cs="Arial"/>
          <w:b/>
          <w:bCs/>
          <w:caps/>
          <w:sz w:val="20"/>
          <w:szCs w:val="20"/>
          <w:lang w:val="en-GB"/>
        </w:rPr>
      </w:pPr>
      <w:bookmarkStart w:id="129" w:name="_Toc103172376"/>
      <w:bookmarkStart w:id="130" w:name="_Toc103252359"/>
      <w:bookmarkStart w:id="131" w:name="_Hlk85795079"/>
      <w:r>
        <w:rPr>
          <w:rFonts w:ascii="Arial" w:hAnsi="Arial" w:cs="Arial"/>
          <w:b/>
          <w:bCs/>
          <w:sz w:val="20"/>
          <w:szCs w:val="20"/>
          <w:lang w:val="en-GB"/>
        </w:rPr>
        <w:t>W</w:t>
      </w:r>
      <w:r w:rsidR="00F6081F" w:rsidRPr="0027021C">
        <w:rPr>
          <w:rFonts w:ascii="Arial" w:hAnsi="Arial" w:cs="Arial"/>
          <w:b/>
          <w:bCs/>
          <w:sz w:val="20"/>
          <w:szCs w:val="20"/>
          <w:lang w:val="en-GB"/>
        </w:rPr>
        <w:t>here contractors are providing their own facilities, the following shall apply:</w:t>
      </w:r>
      <w:bookmarkEnd w:id="129"/>
      <w:bookmarkEnd w:id="130"/>
    </w:p>
    <w:p w14:paraId="7CB6E6D5" w14:textId="53188974" w:rsidR="00F6081F" w:rsidRDefault="00104D33" w:rsidP="000D1DF9">
      <w:pPr>
        <w:numPr>
          <w:ilvl w:val="0"/>
          <w:numId w:val="4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lastRenderedPageBreak/>
        <w:t>Prior to establishing a project site, a site plan is required to be drawn</w:t>
      </w:r>
      <w:r w:rsidR="00F6081F">
        <w:rPr>
          <w:rFonts w:ascii="Arial" w:eastAsia="PMingLiU" w:hAnsi="Arial" w:cs="Arial"/>
          <w:sz w:val="20"/>
          <w:szCs w:val="20"/>
          <w:lang w:val="en-GB"/>
        </w:rPr>
        <w:t xml:space="preserve"> and submitted to the project manager,</w:t>
      </w:r>
      <w:r w:rsidRPr="00104D33">
        <w:rPr>
          <w:rFonts w:ascii="Arial" w:eastAsia="PMingLiU" w:hAnsi="Arial" w:cs="Arial"/>
          <w:sz w:val="20"/>
          <w:szCs w:val="20"/>
          <w:lang w:val="en-GB"/>
        </w:rPr>
        <w:t xml:space="preserve"> listing position of all buildings, amenities, storage</w:t>
      </w:r>
      <w:r w:rsidR="000E093F">
        <w:rPr>
          <w:rFonts w:ascii="Arial" w:eastAsia="PMingLiU" w:hAnsi="Arial" w:cs="Arial"/>
          <w:sz w:val="20"/>
          <w:szCs w:val="20"/>
          <w:lang w:val="en-GB"/>
        </w:rPr>
        <w:t>,</w:t>
      </w:r>
      <w:r w:rsidRPr="00104D33">
        <w:rPr>
          <w:rFonts w:ascii="Arial" w:eastAsia="PMingLiU" w:hAnsi="Arial" w:cs="Arial"/>
          <w:sz w:val="20"/>
          <w:szCs w:val="20"/>
          <w:lang w:val="en-GB"/>
        </w:rPr>
        <w:t xml:space="preserve"> stacking areas</w:t>
      </w:r>
      <w:r w:rsidR="000E093F" w:rsidRPr="000E093F">
        <w:rPr>
          <w:rFonts w:ascii="Arial" w:eastAsia="PMingLiU" w:hAnsi="Arial" w:cs="Arial"/>
          <w:sz w:val="20"/>
          <w:szCs w:val="20"/>
          <w:lang w:val="en-GB"/>
        </w:rPr>
        <w:t xml:space="preserve"> </w:t>
      </w:r>
      <w:r w:rsidR="000E093F" w:rsidRPr="00104D33">
        <w:rPr>
          <w:rFonts w:ascii="Arial" w:eastAsia="PMingLiU" w:hAnsi="Arial" w:cs="Arial"/>
          <w:sz w:val="20"/>
          <w:szCs w:val="20"/>
          <w:lang w:val="en-GB"/>
        </w:rPr>
        <w:t>and</w:t>
      </w:r>
      <w:r w:rsidR="000E093F">
        <w:rPr>
          <w:rFonts w:ascii="Arial" w:eastAsia="PMingLiU" w:hAnsi="Arial" w:cs="Arial"/>
          <w:sz w:val="20"/>
          <w:szCs w:val="20"/>
          <w:lang w:val="en-GB"/>
        </w:rPr>
        <w:t xml:space="preserve"> </w:t>
      </w:r>
      <w:r w:rsidR="000E093F" w:rsidRPr="001E0A69">
        <w:rPr>
          <w:rFonts w:ascii="Arial" w:eastAsia="PMingLiU" w:hAnsi="Arial" w:cs="Arial"/>
          <w:sz w:val="20"/>
          <w:szCs w:val="20"/>
          <w:lang w:val="en-GB"/>
        </w:rPr>
        <w:t>temporary electrical installations</w:t>
      </w:r>
      <w:r w:rsidRPr="001E0A69">
        <w:rPr>
          <w:rFonts w:ascii="Arial" w:eastAsia="PMingLiU" w:hAnsi="Arial" w:cs="Arial"/>
          <w:sz w:val="20"/>
          <w:szCs w:val="20"/>
          <w:lang w:val="en-GB"/>
        </w:rPr>
        <w:t>.</w:t>
      </w:r>
      <w:r w:rsidRPr="00104D33">
        <w:rPr>
          <w:rFonts w:ascii="Arial" w:eastAsia="PMingLiU" w:hAnsi="Arial" w:cs="Arial"/>
          <w:sz w:val="20"/>
          <w:szCs w:val="20"/>
          <w:lang w:val="en-GB"/>
        </w:rPr>
        <w:t xml:space="preserve"> The appropriate colour coding and demarcation of storage and stacking areas must be carried out.  </w:t>
      </w:r>
    </w:p>
    <w:p w14:paraId="7E1BABB3" w14:textId="66B2605F" w:rsidR="00F6081F" w:rsidRDefault="00F6081F" w:rsidP="000D1DF9">
      <w:pPr>
        <w:numPr>
          <w:ilvl w:val="0"/>
          <w:numId w:val="4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When compiling the site plan, cognisance must be taken to the establishment of the site camp, ablution facilities and dining area in relation to one another and away from stacking and storage areas.</w:t>
      </w:r>
    </w:p>
    <w:p w14:paraId="543FDDA2" w14:textId="0D195F77" w:rsidR="00104D33" w:rsidRPr="001E0A69" w:rsidRDefault="00503947" w:rsidP="000D1DF9">
      <w:pPr>
        <w:numPr>
          <w:ilvl w:val="0"/>
          <w:numId w:val="4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Main</w:t>
      </w:r>
      <w:r w:rsidR="00F6081F" w:rsidRPr="001E0A69">
        <w:rPr>
          <w:rFonts w:ascii="Arial" w:eastAsia="PMingLiU" w:hAnsi="Arial" w:cs="Arial"/>
          <w:sz w:val="20"/>
          <w:szCs w:val="20"/>
          <w:lang w:val="en-GB"/>
        </w:rPr>
        <w:t xml:space="preserve"> contractor’s site facilities should </w:t>
      </w:r>
      <w:r w:rsidR="001E0A69" w:rsidRPr="001E0A69">
        <w:rPr>
          <w:rFonts w:ascii="Arial" w:eastAsia="PMingLiU" w:hAnsi="Arial" w:cs="Arial"/>
          <w:sz w:val="20"/>
          <w:szCs w:val="20"/>
          <w:lang w:val="en-GB"/>
        </w:rPr>
        <w:t>be managed and kept hygienically clean</w:t>
      </w:r>
      <w:r w:rsidR="00F6081F" w:rsidRPr="001E0A69">
        <w:rPr>
          <w:rFonts w:ascii="Arial" w:eastAsia="PMingLiU" w:hAnsi="Arial" w:cs="Arial"/>
          <w:sz w:val="20"/>
          <w:szCs w:val="20"/>
          <w:lang w:val="en-GB"/>
        </w:rPr>
        <w:t>.</w:t>
      </w:r>
    </w:p>
    <w:p w14:paraId="3126802C" w14:textId="0E3F5C9A" w:rsidR="00104D33" w:rsidRPr="00886F09" w:rsidRDefault="00104D33" w:rsidP="000D1DF9">
      <w:pPr>
        <w:numPr>
          <w:ilvl w:val="0"/>
          <w:numId w:val="4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Where</w:t>
      </w:r>
      <w:r w:rsidR="00F6081F">
        <w:rPr>
          <w:rFonts w:ascii="Arial" w:eastAsia="PMingLiU" w:hAnsi="Arial" w:cs="Arial"/>
          <w:sz w:val="20"/>
          <w:szCs w:val="20"/>
          <w:lang w:val="en-GB"/>
        </w:rPr>
        <w:t xml:space="preserve"> the </w:t>
      </w:r>
      <w:r w:rsidRPr="00104D33">
        <w:rPr>
          <w:rFonts w:ascii="Arial" w:eastAsia="PMingLiU" w:hAnsi="Arial" w:cs="Arial"/>
          <w:sz w:val="20"/>
          <w:szCs w:val="20"/>
          <w:lang w:val="en-GB"/>
        </w:rPr>
        <w:t>material</w:t>
      </w:r>
      <w:r w:rsidR="00F6081F">
        <w:rPr>
          <w:rFonts w:ascii="Arial" w:eastAsia="PMingLiU" w:hAnsi="Arial" w:cs="Arial"/>
          <w:sz w:val="20"/>
          <w:szCs w:val="20"/>
          <w:lang w:val="en-GB"/>
        </w:rPr>
        <w:t>s</w:t>
      </w:r>
      <w:r w:rsidRPr="00104D33">
        <w:rPr>
          <w:rFonts w:ascii="Arial" w:eastAsia="PMingLiU" w:hAnsi="Arial" w:cs="Arial"/>
          <w:sz w:val="20"/>
          <w:szCs w:val="20"/>
          <w:lang w:val="en-GB"/>
        </w:rPr>
        <w:t xml:space="preserve"> </w:t>
      </w:r>
      <w:r w:rsidR="00F6081F">
        <w:rPr>
          <w:rFonts w:ascii="Arial" w:eastAsia="PMingLiU" w:hAnsi="Arial" w:cs="Arial"/>
          <w:sz w:val="20"/>
          <w:szCs w:val="20"/>
          <w:lang w:val="en-GB"/>
        </w:rPr>
        <w:t>are</w:t>
      </w:r>
      <w:r w:rsidRPr="00104D33">
        <w:rPr>
          <w:rFonts w:ascii="Arial" w:eastAsia="PMingLiU" w:hAnsi="Arial" w:cs="Arial"/>
          <w:sz w:val="20"/>
          <w:szCs w:val="20"/>
          <w:lang w:val="en-GB"/>
        </w:rPr>
        <w:t xml:space="preserve"> stored at the work sites, proper stacking and storage shall be carried </w:t>
      </w:r>
      <w:r w:rsidRPr="00886F09">
        <w:rPr>
          <w:rFonts w:ascii="Arial" w:eastAsia="PMingLiU" w:hAnsi="Arial" w:cs="Arial"/>
          <w:sz w:val="20"/>
          <w:szCs w:val="20"/>
          <w:lang w:val="en-GB"/>
        </w:rPr>
        <w:t>out</w:t>
      </w:r>
      <w:r w:rsidR="00F6081F" w:rsidRPr="00886F09">
        <w:rPr>
          <w:rFonts w:ascii="Arial" w:eastAsia="PMingLiU" w:hAnsi="Arial" w:cs="Arial"/>
          <w:sz w:val="20"/>
          <w:szCs w:val="20"/>
          <w:lang w:val="en-GB"/>
        </w:rPr>
        <w:t xml:space="preserve"> and maintained in good order at all times.</w:t>
      </w:r>
    </w:p>
    <w:p w14:paraId="7254A07C" w14:textId="77777777" w:rsidR="00457C38" w:rsidRPr="00886F09" w:rsidRDefault="00072B72" w:rsidP="000D1DF9">
      <w:pPr>
        <w:numPr>
          <w:ilvl w:val="0"/>
          <w:numId w:val="4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886F09">
        <w:rPr>
          <w:rFonts w:ascii="Arial" w:eastAsia="PMingLiU" w:hAnsi="Arial" w:cs="Arial"/>
          <w:sz w:val="20"/>
          <w:szCs w:val="20"/>
          <w:lang w:val="en-GB"/>
        </w:rPr>
        <w:t xml:space="preserve">The contractor shall </w:t>
      </w:r>
      <w:r w:rsidR="0052038D" w:rsidRPr="00886F09">
        <w:rPr>
          <w:rFonts w:ascii="Arial" w:eastAsia="PMingLiU" w:hAnsi="Arial" w:cs="Arial"/>
          <w:sz w:val="20"/>
          <w:szCs w:val="20"/>
          <w:lang w:val="en-GB"/>
        </w:rPr>
        <w:t xml:space="preserve">during the enquiry </w:t>
      </w:r>
      <w:r w:rsidRPr="00886F09">
        <w:rPr>
          <w:rFonts w:ascii="Arial" w:eastAsia="PMingLiU" w:hAnsi="Arial" w:cs="Arial"/>
          <w:sz w:val="20"/>
          <w:szCs w:val="20"/>
          <w:lang w:val="en-GB"/>
        </w:rPr>
        <w:t xml:space="preserve">make provision for the Occupational Hygiene Surveys </w:t>
      </w:r>
      <w:r w:rsidR="0052038D" w:rsidRPr="00886F09">
        <w:rPr>
          <w:rFonts w:ascii="Arial" w:eastAsia="PMingLiU" w:hAnsi="Arial" w:cs="Arial"/>
          <w:sz w:val="20"/>
          <w:szCs w:val="20"/>
          <w:lang w:val="en-GB"/>
        </w:rPr>
        <w:t xml:space="preserve"> costs in the bill of quantities </w:t>
      </w:r>
      <w:r w:rsidRPr="00886F09">
        <w:rPr>
          <w:rFonts w:ascii="Arial" w:eastAsia="PMingLiU" w:hAnsi="Arial" w:cs="Arial"/>
          <w:sz w:val="20"/>
          <w:szCs w:val="20"/>
          <w:lang w:val="en-GB"/>
        </w:rPr>
        <w:t>as per the O</w:t>
      </w:r>
      <w:r w:rsidR="0052038D" w:rsidRPr="00886F09">
        <w:rPr>
          <w:rFonts w:ascii="Arial" w:eastAsia="PMingLiU" w:hAnsi="Arial" w:cs="Arial"/>
          <w:sz w:val="20"/>
          <w:szCs w:val="20"/>
          <w:lang w:val="en-GB"/>
        </w:rPr>
        <w:t>HS Act and its regulations and inline with the scope of work.</w:t>
      </w:r>
    </w:p>
    <w:p w14:paraId="0B7EDA77" w14:textId="77777777" w:rsidR="00457C38" w:rsidRDefault="00457C38">
      <w:pPr>
        <w:pStyle w:val="Heading2"/>
        <w:rPr>
          <w:rFonts w:eastAsia="Times New Roman"/>
          <w:szCs w:val="22"/>
        </w:rPr>
      </w:pPr>
      <w:bookmarkStart w:id="132" w:name="_Toc232155958"/>
      <w:r>
        <w:rPr>
          <w:rFonts w:eastAsia="Times New Roman"/>
        </w:rPr>
        <w:t>3.23 CONTRACTOR SITE ESTABLISHMENT</w:t>
      </w:r>
      <w:bookmarkEnd w:id="132"/>
      <w:r>
        <w:rPr>
          <w:rFonts w:eastAsia="Times New Roman"/>
        </w:rPr>
        <w:t xml:space="preserve"> </w:t>
      </w:r>
    </w:p>
    <w:p w14:paraId="1C8FC3C6" w14:textId="77777777" w:rsidR="00457C38" w:rsidRPr="0027021C" w:rsidRDefault="00457C38" w:rsidP="0027021C">
      <w:pPr>
        <w:rPr>
          <w:rFonts w:ascii="Arial" w:hAnsi="Arial" w:cs="Arial"/>
          <w:b/>
          <w:bCs/>
        </w:rPr>
      </w:pPr>
      <w:r w:rsidRPr="0027021C">
        <w:rPr>
          <w:rFonts w:ascii="Arial" w:hAnsi="Arial" w:cs="Arial"/>
          <w:b/>
          <w:bCs/>
        </w:rPr>
        <w:t>Site Planning and Submission</w:t>
      </w:r>
    </w:p>
    <w:p w14:paraId="525653C7" w14:textId="77777777" w:rsidR="00457C38" w:rsidRDefault="00457C38" w:rsidP="00CE5BE2">
      <w:pPr>
        <w:spacing w:line="240" w:lineRule="auto"/>
        <w:jc w:val="both"/>
        <w:rPr>
          <w:rFonts w:eastAsiaTheme="minorEastAsia"/>
          <w:lang w:val="en-GB"/>
        </w:rPr>
      </w:pPr>
      <w:r>
        <w:rPr>
          <w:rFonts w:ascii="Arial" w:hAnsi="Arial" w:cs="Arial"/>
          <w:sz w:val="20"/>
          <w:szCs w:val="20"/>
          <w:lang w:val="en-GB"/>
        </w:rPr>
        <w:t>Before commencing the establishment of a project site, it is essential for contractors to prepare a comprehensive site plan. This plan should clearly indicate the locations of all buildings, amenities, storage areas, stacking zones, and any temporary electrical installations required for the project. Once completed, the site plan must be submitted to the project manager for review and approval. Furthermore, all storage and stacking areas must be distinctly colour coded and demarcated to ensure clear identification and proper organisation throughout the duration of the project.</w:t>
      </w:r>
    </w:p>
    <w:p w14:paraId="3ED75287" w14:textId="37513443" w:rsidR="00F6081F" w:rsidRPr="0027021C" w:rsidRDefault="000E093F" w:rsidP="0027021C">
      <w:pPr>
        <w:rPr>
          <w:rFonts w:ascii="Arial" w:hAnsi="Arial" w:cs="Arial"/>
          <w:b/>
          <w:bCs/>
          <w:sz w:val="20"/>
          <w:szCs w:val="20"/>
          <w:lang w:val="en-GB"/>
        </w:rPr>
      </w:pPr>
      <w:bookmarkStart w:id="133" w:name="_Toc103172377"/>
      <w:bookmarkStart w:id="134" w:name="_Toc103252360"/>
      <w:r w:rsidRPr="0027021C">
        <w:rPr>
          <w:rFonts w:ascii="Arial" w:hAnsi="Arial" w:cs="Arial"/>
          <w:b/>
          <w:bCs/>
          <w:sz w:val="20"/>
          <w:szCs w:val="20"/>
          <w:lang w:val="en-GB"/>
        </w:rPr>
        <w:t>W</w:t>
      </w:r>
      <w:r w:rsidR="00F6081F" w:rsidRPr="0027021C">
        <w:rPr>
          <w:rFonts w:ascii="Arial" w:hAnsi="Arial" w:cs="Arial"/>
          <w:b/>
          <w:bCs/>
          <w:sz w:val="20"/>
          <w:szCs w:val="20"/>
          <w:lang w:val="en-GB"/>
        </w:rPr>
        <w:t>here Eskom is making provision of the facilities to the contractor, the following shall apply:</w:t>
      </w:r>
      <w:bookmarkEnd w:id="133"/>
      <w:bookmarkEnd w:id="134"/>
    </w:p>
    <w:p w14:paraId="0323A3C3" w14:textId="6AFA3496" w:rsidR="000E093F" w:rsidRPr="001E0A69" w:rsidRDefault="000E093F" w:rsidP="000D1DF9">
      <w:pPr>
        <w:numPr>
          <w:ilvl w:val="0"/>
          <w:numId w:val="6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Prior to handing over the site to the contractor, the client (project managers/end users) shall together with the contractor management conduct inspections, draft and sign the service level agreement.</w:t>
      </w:r>
    </w:p>
    <w:p w14:paraId="7720CFA8" w14:textId="64220773" w:rsidR="000E093F" w:rsidRPr="001E0A69" w:rsidRDefault="00503947" w:rsidP="000D1DF9">
      <w:pPr>
        <w:numPr>
          <w:ilvl w:val="0"/>
          <w:numId w:val="6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Main</w:t>
      </w:r>
      <w:r w:rsidR="000E093F" w:rsidRPr="001E0A69">
        <w:rPr>
          <w:rFonts w:ascii="Arial" w:eastAsia="PMingLiU" w:hAnsi="Arial" w:cs="Arial"/>
          <w:sz w:val="20"/>
          <w:szCs w:val="20"/>
          <w:lang w:val="en-GB"/>
        </w:rPr>
        <w:t xml:space="preserve"> contractors shall manage and keep the allocated Eskom facility hygienically clean at all times.</w:t>
      </w:r>
    </w:p>
    <w:p w14:paraId="75D9FE56" w14:textId="2B5CA0A6" w:rsidR="000E093F" w:rsidRPr="001E0A69" w:rsidRDefault="000E093F" w:rsidP="000D1DF9">
      <w:pPr>
        <w:numPr>
          <w:ilvl w:val="0"/>
          <w:numId w:val="6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 xml:space="preserve">It is the responsibility of the contractor to maintain and keep the facility in a </w:t>
      </w:r>
      <w:r w:rsidR="00885CE4" w:rsidRPr="001E0A69">
        <w:rPr>
          <w:rFonts w:ascii="Arial" w:eastAsia="PMingLiU" w:hAnsi="Arial" w:cs="Arial"/>
          <w:sz w:val="20"/>
          <w:szCs w:val="20"/>
          <w:lang w:val="en-GB"/>
        </w:rPr>
        <w:t xml:space="preserve">good </w:t>
      </w:r>
      <w:r w:rsidRPr="001E0A69">
        <w:rPr>
          <w:rFonts w:ascii="Arial" w:eastAsia="PMingLiU" w:hAnsi="Arial" w:cs="Arial"/>
          <w:sz w:val="20"/>
          <w:szCs w:val="20"/>
          <w:lang w:val="en-GB"/>
        </w:rPr>
        <w:t>condition</w:t>
      </w:r>
      <w:r w:rsidR="00885CE4" w:rsidRPr="001E0A69">
        <w:rPr>
          <w:rFonts w:ascii="Arial" w:eastAsia="PMingLiU" w:hAnsi="Arial" w:cs="Arial"/>
          <w:sz w:val="20"/>
          <w:szCs w:val="20"/>
          <w:lang w:val="en-GB"/>
        </w:rPr>
        <w:t>.</w:t>
      </w:r>
    </w:p>
    <w:p w14:paraId="411D672D" w14:textId="71410596" w:rsidR="000E093F" w:rsidRPr="001E0A69" w:rsidRDefault="000E093F" w:rsidP="000D1DF9">
      <w:pPr>
        <w:numPr>
          <w:ilvl w:val="0"/>
          <w:numId w:val="6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 xml:space="preserve">It is the </w:t>
      </w:r>
      <w:r w:rsidR="00885CE4" w:rsidRPr="001E0A69">
        <w:rPr>
          <w:rFonts w:ascii="Arial" w:eastAsia="PMingLiU" w:hAnsi="Arial" w:cs="Arial"/>
          <w:sz w:val="20"/>
          <w:szCs w:val="20"/>
          <w:lang w:val="en-GB"/>
        </w:rPr>
        <w:t>contractor’s</w:t>
      </w:r>
      <w:r w:rsidRPr="001E0A69">
        <w:rPr>
          <w:rFonts w:ascii="Arial" w:eastAsia="PMingLiU" w:hAnsi="Arial" w:cs="Arial"/>
          <w:sz w:val="20"/>
          <w:szCs w:val="20"/>
          <w:lang w:val="en-GB"/>
        </w:rPr>
        <w:t xml:space="preserve"> responsibility to immediately report to the Eskom contract manager/project manager the defects incurred.</w:t>
      </w:r>
    </w:p>
    <w:p w14:paraId="1BF599B1" w14:textId="00E7365E" w:rsidR="000E093F" w:rsidRPr="001E0A69" w:rsidRDefault="000E093F" w:rsidP="000D1DF9">
      <w:pPr>
        <w:numPr>
          <w:ilvl w:val="0"/>
          <w:numId w:val="6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E0A69">
        <w:rPr>
          <w:rFonts w:ascii="Arial" w:eastAsia="PMingLiU" w:hAnsi="Arial" w:cs="Arial"/>
          <w:sz w:val="20"/>
          <w:szCs w:val="20"/>
          <w:lang w:val="en-GB"/>
        </w:rPr>
        <w:t>Eskom reserves the right to conduct unannounced site inspections.</w:t>
      </w:r>
    </w:p>
    <w:p w14:paraId="53984D0B" w14:textId="01101F30" w:rsidR="00104D33" w:rsidRPr="00104D33" w:rsidRDefault="00C361A5" w:rsidP="00C361A5">
      <w:pPr>
        <w:pStyle w:val="Heading2"/>
      </w:pPr>
      <w:bookmarkStart w:id="135" w:name="_Toc232155959"/>
      <w:bookmarkEnd w:id="131"/>
      <w:r>
        <w:t xml:space="preserve">3.24 </w:t>
      </w:r>
      <w:r w:rsidR="00104D33" w:rsidRPr="00104D33">
        <w:t>Site roads</w:t>
      </w:r>
      <w:bookmarkEnd w:id="135"/>
    </w:p>
    <w:p w14:paraId="14D090E4" w14:textId="74B40F30" w:rsidR="00104D33" w:rsidRPr="00104D33" w:rsidRDefault="00104D33" w:rsidP="00CE5BE2">
      <w:pPr>
        <w:numPr>
          <w:ilvl w:val="0"/>
          <w:numId w:val="4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When planning, sufficient areas must be allocated for parking of vehicles and mobile equipment’s as well as roadways for ease of manoeuvrability of these vehicles.</w:t>
      </w:r>
    </w:p>
    <w:p w14:paraId="205331E7" w14:textId="77777777" w:rsidR="00104D33" w:rsidRPr="00104D33" w:rsidRDefault="00104D33" w:rsidP="00CE5BE2">
      <w:pPr>
        <w:numPr>
          <w:ilvl w:val="0"/>
          <w:numId w:val="4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Sufficient width roads to be provided and adequate space is to be allowed for large vehicles traversing the sites.</w:t>
      </w:r>
    </w:p>
    <w:p w14:paraId="32AE31CD" w14:textId="2CB1516C" w:rsidR="00104D33" w:rsidRPr="00104D33" w:rsidRDefault="00C361A5" w:rsidP="00C361A5">
      <w:pPr>
        <w:pStyle w:val="Heading2"/>
      </w:pPr>
      <w:bookmarkStart w:id="136" w:name="_Toc232155960"/>
      <w:r>
        <w:lastRenderedPageBreak/>
        <w:t xml:space="preserve">3.25 </w:t>
      </w:r>
      <w:r w:rsidR="000F3DE0">
        <w:t>V</w:t>
      </w:r>
      <w:r w:rsidR="00104D33" w:rsidRPr="00104D33">
        <w:t xml:space="preserve">ehicle </w:t>
      </w:r>
      <w:r w:rsidR="001E0A69">
        <w:t>Management</w:t>
      </w:r>
      <w:bookmarkEnd w:id="136"/>
    </w:p>
    <w:p w14:paraId="5FB958DE" w14:textId="77777777"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rPr>
      </w:pPr>
      <w:r w:rsidRPr="00104D33">
        <w:rPr>
          <w:rFonts w:ascii="Arial" w:eastAsia="PMingLiU" w:hAnsi="Arial" w:cs="Arial"/>
          <w:sz w:val="20"/>
          <w:szCs w:val="20"/>
          <w:lang w:val="en-GB"/>
        </w:rPr>
        <w:t>It is the responsibility of the driver to ensure:</w:t>
      </w:r>
    </w:p>
    <w:p w14:paraId="64931CDB" w14:textId="77777777" w:rsidR="00104D33" w:rsidRPr="00104D33" w:rsidRDefault="00104D33" w:rsidP="00CE5BE2">
      <w:pPr>
        <w:tabs>
          <w:tab w:val="left" w:pos="792"/>
        </w:tabs>
        <w:spacing w:after="0" w:line="240" w:lineRule="auto"/>
        <w:jc w:val="both"/>
        <w:rPr>
          <w:rFonts w:ascii="Arial" w:eastAsia="PMingLiU" w:hAnsi="Arial" w:cs="Arial"/>
          <w:sz w:val="20"/>
          <w:szCs w:val="20"/>
          <w:lang w:val="en-GB"/>
        </w:rPr>
      </w:pPr>
    </w:p>
    <w:p w14:paraId="7AC6E016" w14:textId="77777777" w:rsidR="00104D33" w:rsidRPr="00104D33" w:rsidRDefault="00104D33" w:rsidP="00CE5BE2">
      <w:pPr>
        <w:numPr>
          <w:ilvl w:val="1"/>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Their passengers wear seat belts whilst the vehicle is in motion.</w:t>
      </w:r>
    </w:p>
    <w:p w14:paraId="3A8FA6BA" w14:textId="77777777" w:rsidR="00104D33" w:rsidRPr="00104D33" w:rsidRDefault="00104D33" w:rsidP="00CE5BE2">
      <w:pPr>
        <w:numPr>
          <w:ilvl w:val="1"/>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Comply with all traffic road rules, safety, direction and speed signs.</w:t>
      </w:r>
    </w:p>
    <w:p w14:paraId="33FBF56D" w14:textId="77777777" w:rsidR="00104D33" w:rsidRPr="00104D33" w:rsidRDefault="00104D33" w:rsidP="00CE5BE2">
      <w:pPr>
        <w:numPr>
          <w:ilvl w:val="1"/>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Ensure that vehicle loads are properly secured prior to moving off.</w:t>
      </w:r>
    </w:p>
    <w:p w14:paraId="640337DA" w14:textId="77777777" w:rsidR="00104D33" w:rsidRPr="00104D33" w:rsidRDefault="00104D33" w:rsidP="00CE5BE2">
      <w:pPr>
        <w:numPr>
          <w:ilvl w:val="1"/>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Ensure that vehicles are not overloaded.</w:t>
      </w:r>
    </w:p>
    <w:p w14:paraId="6A829D8E" w14:textId="77777777" w:rsidR="00104D33" w:rsidRPr="00104D33" w:rsidRDefault="00104D33" w:rsidP="00CE5BE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1440"/>
        <w:jc w:val="both"/>
        <w:rPr>
          <w:rFonts w:ascii="Arial" w:eastAsia="PMingLiU" w:hAnsi="Arial" w:cs="Arial"/>
          <w:sz w:val="20"/>
          <w:szCs w:val="20"/>
          <w:lang w:val="en-GB"/>
        </w:rPr>
      </w:pPr>
    </w:p>
    <w:p w14:paraId="70416428" w14:textId="61BBE908" w:rsidR="00115D0C" w:rsidRDefault="00115D0C"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Pr>
          <w:rFonts w:ascii="Arial" w:eastAsia="PMingLiU" w:hAnsi="Arial" w:cs="Arial"/>
          <w:sz w:val="20"/>
          <w:szCs w:val="20"/>
          <w:lang w:val="en-GB"/>
        </w:rPr>
        <w:t xml:space="preserve">No persons maybe transported at the back of the bakkie. </w:t>
      </w:r>
    </w:p>
    <w:p w14:paraId="5A6A8D68" w14:textId="30921BCD" w:rsidR="00975CA3" w:rsidRDefault="00975CA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bookmarkStart w:id="137" w:name="_Hlk86395325"/>
      <w:r>
        <w:rPr>
          <w:rFonts w:ascii="Arial" w:eastAsia="PMingLiU" w:hAnsi="Arial" w:cs="Arial"/>
          <w:sz w:val="20"/>
          <w:szCs w:val="20"/>
          <w:lang w:val="en-GB"/>
        </w:rPr>
        <w:t>Drivers are required to conduct the route risk assessment prior to travelling/driving.</w:t>
      </w:r>
    </w:p>
    <w:bookmarkEnd w:id="137"/>
    <w:p w14:paraId="2FE337FD" w14:textId="355299F4"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No drivers or operators may text, talk on cell phones or two</w:t>
      </w:r>
      <w:r w:rsidR="00115D0C">
        <w:rPr>
          <w:rFonts w:ascii="Arial" w:eastAsia="PMingLiU" w:hAnsi="Arial" w:cs="Arial"/>
          <w:sz w:val="20"/>
          <w:szCs w:val="20"/>
          <w:lang w:val="en-GB"/>
        </w:rPr>
        <w:t>-</w:t>
      </w:r>
      <w:r w:rsidRPr="00104D33">
        <w:rPr>
          <w:rFonts w:ascii="Arial" w:eastAsia="PMingLiU" w:hAnsi="Arial" w:cs="Arial"/>
          <w:sz w:val="20"/>
          <w:szCs w:val="20"/>
          <w:lang w:val="en-GB"/>
        </w:rPr>
        <w:t>way radios whilst driving</w:t>
      </w:r>
      <w:r w:rsidR="005B7DC3">
        <w:rPr>
          <w:rFonts w:ascii="Arial" w:eastAsia="PMingLiU" w:hAnsi="Arial" w:cs="Arial"/>
          <w:sz w:val="20"/>
          <w:szCs w:val="20"/>
          <w:lang w:val="en-GB"/>
        </w:rPr>
        <w:t>.</w:t>
      </w:r>
    </w:p>
    <w:p w14:paraId="3AE7B1DD" w14:textId="4D6513FB" w:rsid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 xml:space="preserve">All drivers </w:t>
      </w:r>
      <w:r w:rsidR="000F3DE0">
        <w:rPr>
          <w:rFonts w:ascii="Arial" w:eastAsia="PMingLiU" w:hAnsi="Arial" w:cs="Arial"/>
          <w:sz w:val="20"/>
          <w:szCs w:val="20"/>
        </w:rPr>
        <w:t>shall have a valid</w:t>
      </w:r>
      <w:r w:rsidRPr="00104D33">
        <w:rPr>
          <w:rFonts w:ascii="Arial" w:eastAsia="PMingLiU" w:hAnsi="Arial" w:cs="Arial"/>
          <w:sz w:val="20"/>
          <w:szCs w:val="20"/>
        </w:rPr>
        <w:t xml:space="preserve"> medical fitness </w:t>
      </w:r>
      <w:r w:rsidR="005B7DC3" w:rsidRPr="00104D33">
        <w:rPr>
          <w:rFonts w:ascii="Arial" w:eastAsia="PMingLiU" w:hAnsi="Arial" w:cs="Arial"/>
          <w:sz w:val="20"/>
          <w:szCs w:val="20"/>
        </w:rPr>
        <w:t>certificate</w:t>
      </w:r>
      <w:r w:rsidRPr="00104D33">
        <w:rPr>
          <w:rFonts w:ascii="Arial" w:eastAsia="PMingLiU" w:hAnsi="Arial" w:cs="Arial"/>
          <w:sz w:val="20"/>
          <w:szCs w:val="20"/>
        </w:rPr>
        <w:t>.</w:t>
      </w:r>
    </w:p>
    <w:p w14:paraId="5830B601" w14:textId="76220F86" w:rsidR="000F3DE0" w:rsidRPr="005B7DC3" w:rsidRDefault="000F3DE0"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Pr>
          <w:rFonts w:ascii="Arial" w:eastAsia="PMingLiU" w:hAnsi="Arial" w:cs="Arial"/>
          <w:sz w:val="20"/>
          <w:szCs w:val="20"/>
        </w:rPr>
        <w:t>The First aid box with valid contents and fire extinguishers must be included in the vehicle, be services annually and inspected monthly.</w:t>
      </w:r>
      <w:r w:rsidR="00975CA3">
        <w:rPr>
          <w:rFonts w:ascii="Arial" w:eastAsia="PMingLiU" w:hAnsi="Arial" w:cs="Arial"/>
          <w:sz w:val="20"/>
          <w:szCs w:val="20"/>
        </w:rPr>
        <w:t xml:space="preserve"> Drivers must be trained on how to use the </w:t>
      </w:r>
      <w:r w:rsidR="00975CA3" w:rsidRPr="005B7DC3">
        <w:rPr>
          <w:rFonts w:ascii="Arial" w:eastAsia="PMingLiU" w:hAnsi="Arial" w:cs="Arial"/>
          <w:sz w:val="20"/>
          <w:szCs w:val="20"/>
        </w:rPr>
        <w:t>First aid box and fire extinguishers.</w:t>
      </w:r>
    </w:p>
    <w:p w14:paraId="4AC72386" w14:textId="4E278E90" w:rsidR="000F3DE0" w:rsidRPr="00104D33" w:rsidRDefault="000F3DE0"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Pr>
          <w:rFonts w:ascii="Arial" w:eastAsia="PMingLiU" w:hAnsi="Arial" w:cs="Arial"/>
          <w:sz w:val="20"/>
          <w:szCs w:val="20"/>
        </w:rPr>
        <w:t>Two triangles must be in</w:t>
      </w:r>
      <w:r w:rsidR="00975CA3">
        <w:rPr>
          <w:rFonts w:ascii="Arial" w:eastAsia="PMingLiU" w:hAnsi="Arial" w:cs="Arial"/>
          <w:sz w:val="20"/>
          <w:szCs w:val="20"/>
        </w:rPr>
        <w:t>cluded in</w:t>
      </w:r>
      <w:r>
        <w:rPr>
          <w:rFonts w:ascii="Arial" w:eastAsia="PMingLiU" w:hAnsi="Arial" w:cs="Arial"/>
          <w:sz w:val="20"/>
          <w:szCs w:val="20"/>
        </w:rPr>
        <w:t xml:space="preserve"> the vehicle and </w:t>
      </w:r>
      <w:r w:rsidR="00975CA3">
        <w:rPr>
          <w:rFonts w:ascii="Arial" w:eastAsia="PMingLiU" w:hAnsi="Arial" w:cs="Arial"/>
          <w:sz w:val="20"/>
          <w:szCs w:val="20"/>
        </w:rPr>
        <w:t>the emergency number be displayed at the back of the vehicle.</w:t>
      </w:r>
    </w:p>
    <w:p w14:paraId="659F33AA" w14:textId="77777777"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Each Project site that is enclosed by demarcation will have system/ process to manage vehicle access to site.  </w:t>
      </w:r>
    </w:p>
    <w:p w14:paraId="278DEC6E" w14:textId="6BFE3863"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000000"/>
          <w:sz w:val="20"/>
          <w:szCs w:val="20"/>
        </w:rPr>
      </w:pPr>
      <w:r w:rsidRPr="00104D33">
        <w:rPr>
          <w:rFonts w:ascii="Arial" w:eastAsia="PMingLiU" w:hAnsi="Arial" w:cs="Arial"/>
          <w:color w:val="000000"/>
          <w:sz w:val="20"/>
          <w:szCs w:val="20"/>
        </w:rPr>
        <w:t>Contractor must maintain their vehicles in a roadworthy condition and a vehicle license must be valid at all times</w:t>
      </w:r>
      <w:r w:rsidR="000F3DE0">
        <w:rPr>
          <w:rFonts w:ascii="Arial" w:eastAsia="PMingLiU" w:hAnsi="Arial" w:cs="Arial"/>
          <w:color w:val="000000"/>
          <w:sz w:val="20"/>
          <w:szCs w:val="20"/>
        </w:rPr>
        <w:t xml:space="preserve"> and this is applicable to yellow plant</w:t>
      </w:r>
      <w:r w:rsidRPr="00104D33">
        <w:rPr>
          <w:rFonts w:ascii="Arial" w:eastAsia="PMingLiU" w:hAnsi="Arial" w:cs="Arial"/>
          <w:color w:val="000000"/>
          <w:sz w:val="20"/>
          <w:szCs w:val="20"/>
        </w:rPr>
        <w:t>.</w:t>
      </w:r>
    </w:p>
    <w:p w14:paraId="0AB4127A" w14:textId="7946F9B4"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000000"/>
          <w:sz w:val="20"/>
          <w:szCs w:val="20"/>
        </w:rPr>
      </w:pPr>
      <w:r w:rsidRPr="00104D33">
        <w:rPr>
          <w:rFonts w:ascii="Arial" w:eastAsia="PMingLiU" w:hAnsi="Arial" w:cs="Arial"/>
          <w:color w:val="000000"/>
          <w:sz w:val="20"/>
          <w:szCs w:val="20"/>
        </w:rPr>
        <w:t>Drivers of light vehicles must avoid stopping or parking in the vicinity of machines.  At least 30 (thirty) meters must be left clear between such a vehicle and such a machine</w:t>
      </w:r>
      <w:r w:rsidR="000F3DE0">
        <w:rPr>
          <w:rFonts w:ascii="Arial" w:eastAsia="PMingLiU" w:hAnsi="Arial" w:cs="Arial"/>
          <w:color w:val="000000"/>
          <w:sz w:val="20"/>
          <w:szCs w:val="20"/>
        </w:rPr>
        <w:t>.</w:t>
      </w:r>
    </w:p>
    <w:p w14:paraId="393595FB" w14:textId="056872B6" w:rsidR="00104D33" w:rsidRP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000000"/>
          <w:sz w:val="20"/>
          <w:szCs w:val="20"/>
        </w:rPr>
      </w:pPr>
      <w:r w:rsidRPr="00104D33">
        <w:rPr>
          <w:rFonts w:ascii="Arial" w:eastAsia="PMingLiU" w:hAnsi="Arial" w:cs="Arial"/>
          <w:color w:val="000000"/>
          <w:sz w:val="20"/>
          <w:szCs w:val="20"/>
        </w:rPr>
        <w:t xml:space="preserve">Contractor vehicles can be subject to inspections by the Client/Agent’s representative.  Vehicles which are not roadworthy will not be permitted to be used on </w:t>
      </w:r>
      <w:r w:rsidR="000F3DE0">
        <w:rPr>
          <w:rFonts w:ascii="Arial" w:eastAsia="PMingLiU" w:hAnsi="Arial" w:cs="Arial"/>
          <w:color w:val="000000"/>
          <w:sz w:val="20"/>
          <w:szCs w:val="20"/>
        </w:rPr>
        <w:t>site</w:t>
      </w:r>
      <w:r w:rsidRPr="00104D33">
        <w:rPr>
          <w:rFonts w:ascii="Arial" w:eastAsia="PMingLiU" w:hAnsi="Arial" w:cs="Arial"/>
          <w:color w:val="000000"/>
          <w:sz w:val="20"/>
          <w:szCs w:val="20"/>
        </w:rPr>
        <w:t>.</w:t>
      </w:r>
    </w:p>
    <w:p w14:paraId="57C798D8" w14:textId="73526B9E" w:rsidR="00104D33" w:rsidRDefault="00104D3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000000"/>
          <w:sz w:val="20"/>
          <w:szCs w:val="20"/>
        </w:rPr>
      </w:pPr>
      <w:r w:rsidRPr="00104D33">
        <w:rPr>
          <w:rFonts w:ascii="Arial" w:eastAsia="PMingLiU" w:hAnsi="Arial" w:cs="Arial"/>
          <w:color w:val="000000"/>
          <w:sz w:val="20"/>
          <w:szCs w:val="20"/>
        </w:rPr>
        <w:t>Drivers/operators shall be responsible for the travel-worthiness of all loads conveyed by them.  Precautions shall be taken to secure all loads properly.  Loads projecting from vehicles shall be securely loaded and in daytime a red flag and during darkness a red light or red reflective material shall be attached to the extreme end of such projecting material</w:t>
      </w:r>
      <w:r w:rsidR="000F3DE0">
        <w:rPr>
          <w:rFonts w:ascii="Arial" w:eastAsia="PMingLiU" w:hAnsi="Arial" w:cs="Arial"/>
          <w:color w:val="000000"/>
          <w:sz w:val="20"/>
          <w:szCs w:val="20"/>
        </w:rPr>
        <w:t>s</w:t>
      </w:r>
      <w:r w:rsidRPr="00104D33">
        <w:rPr>
          <w:rFonts w:ascii="Arial" w:eastAsia="PMingLiU" w:hAnsi="Arial" w:cs="Arial"/>
          <w:color w:val="000000"/>
          <w:sz w:val="20"/>
          <w:szCs w:val="20"/>
        </w:rPr>
        <w:t>.</w:t>
      </w:r>
    </w:p>
    <w:p w14:paraId="3BF7876F" w14:textId="41E972C1" w:rsidR="005900C3" w:rsidRPr="00BB6D50" w:rsidRDefault="005900C3" w:rsidP="00CE5BE2">
      <w:pPr>
        <w:numPr>
          <w:ilvl w:val="0"/>
          <w:numId w:val="5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color w:val="000000"/>
          <w:sz w:val="20"/>
          <w:szCs w:val="20"/>
        </w:rPr>
      </w:pPr>
      <w:r w:rsidRPr="00BB6D50">
        <w:rPr>
          <w:rFonts w:ascii="Arial" w:eastAsia="PMingLiU" w:hAnsi="Arial" w:cs="Arial"/>
          <w:color w:val="000000"/>
          <w:sz w:val="20"/>
          <w:szCs w:val="20"/>
        </w:rPr>
        <w:t>The vehicle inspection checklist must include but not limited to:</w:t>
      </w:r>
    </w:p>
    <w:p w14:paraId="5EC4587F" w14:textId="078623EA"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Reverse alarm / beeper</w:t>
      </w:r>
    </w:p>
    <w:p w14:paraId="3215EAFE" w14:textId="1A865456"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Yellow reflective tape</w:t>
      </w:r>
    </w:p>
    <w:p w14:paraId="2E5E195F" w14:textId="539BE238"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Mud flaps</w:t>
      </w:r>
    </w:p>
    <w:p w14:paraId="1420CF44" w14:textId="77777777" w:rsidR="006A7EF8"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 xml:space="preserve">Fire Extinguisher </w:t>
      </w:r>
    </w:p>
    <w:p w14:paraId="0D7267AB" w14:textId="77777777" w:rsidR="006A7EF8"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 xml:space="preserve">2 Triangles </w:t>
      </w:r>
    </w:p>
    <w:p w14:paraId="1E4266CC" w14:textId="076D97AE"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First Aid Box</w:t>
      </w:r>
    </w:p>
    <w:p w14:paraId="2F014A26" w14:textId="77777777"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Safety belts for every seat</w:t>
      </w:r>
    </w:p>
    <w:p w14:paraId="62952433" w14:textId="1C3BE6FE" w:rsidR="005900C3" w:rsidRPr="00BB6D50" w:rsidRDefault="005900C3"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No fold-up or jockey seat</w:t>
      </w:r>
    </w:p>
    <w:p w14:paraId="41196AA0" w14:textId="32CB9141" w:rsidR="006A7EF8" w:rsidRPr="00BB6D50" w:rsidRDefault="006A7EF8"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color w:val="1F497D" w:themeColor="text2"/>
          <w:sz w:val="20"/>
          <w:szCs w:val="20"/>
        </w:rPr>
      </w:pPr>
      <w:r w:rsidRPr="00BB6D50">
        <w:rPr>
          <w:rFonts w:ascii="Arial" w:hAnsi="Arial" w:cs="Arial"/>
          <w:color w:val="1F497D" w:themeColor="text2"/>
          <w:sz w:val="20"/>
          <w:szCs w:val="20"/>
        </w:rPr>
        <w:t>Tyres</w:t>
      </w:r>
    </w:p>
    <w:p w14:paraId="5FBF533A" w14:textId="77777777" w:rsidR="006A7EF8" w:rsidRPr="00BB6D50" w:rsidRDefault="006A7EF8"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color w:val="1F497D" w:themeColor="text2"/>
          <w:sz w:val="20"/>
          <w:szCs w:val="20"/>
        </w:rPr>
      </w:pPr>
      <w:r w:rsidRPr="00BB6D50">
        <w:rPr>
          <w:rFonts w:ascii="Arial" w:hAnsi="Arial" w:cs="Arial"/>
          <w:color w:val="1F497D" w:themeColor="text2"/>
          <w:sz w:val="20"/>
          <w:szCs w:val="20"/>
        </w:rPr>
        <w:t>License disc</w:t>
      </w:r>
    </w:p>
    <w:p w14:paraId="49E8AFBC" w14:textId="77777777" w:rsidR="006A7EF8" w:rsidRPr="00BB6D50" w:rsidRDefault="006A7EF8"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color w:val="1F497D" w:themeColor="text2"/>
          <w:sz w:val="20"/>
          <w:szCs w:val="20"/>
        </w:rPr>
      </w:pPr>
      <w:r w:rsidRPr="00BB6D50">
        <w:rPr>
          <w:rFonts w:ascii="Arial" w:hAnsi="Arial" w:cs="Arial"/>
          <w:color w:val="1F497D" w:themeColor="text2"/>
          <w:sz w:val="20"/>
          <w:szCs w:val="20"/>
        </w:rPr>
        <w:t>Yellow reflective tape that must be fitted at a height of between 250mm and 1.5 metres</w:t>
      </w:r>
    </w:p>
    <w:p w14:paraId="0BEBA761" w14:textId="0B135D6A" w:rsidR="006A7EF8" w:rsidRPr="00BB6D50" w:rsidRDefault="006A7EF8" w:rsidP="000D1DF9">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lastRenderedPageBreak/>
        <w:t>Speed warning sigh (100km/h) at the back of the minibus</w:t>
      </w:r>
    </w:p>
    <w:p w14:paraId="7B3E97E9" w14:textId="7059405C" w:rsidR="005900C3" w:rsidRPr="00CC4474" w:rsidRDefault="006A7EF8" w:rsidP="00CC4474">
      <w:pPr>
        <w:pStyle w:val="ListParagraph"/>
        <w:numPr>
          <w:ilvl w:val="0"/>
          <w:numId w:val="6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hAnsi="Arial" w:cs="Arial"/>
          <w:color w:val="1F497D" w:themeColor="text2"/>
          <w:sz w:val="20"/>
          <w:szCs w:val="20"/>
        </w:rPr>
      </w:pPr>
      <w:r w:rsidRPr="00BB6D50">
        <w:rPr>
          <w:rFonts w:ascii="Arial" w:hAnsi="Arial" w:cs="Arial"/>
          <w:color w:val="1F497D" w:themeColor="text2"/>
          <w:sz w:val="20"/>
          <w:szCs w:val="20"/>
        </w:rPr>
        <w:t>Driver have a Public Driving Permit</w:t>
      </w:r>
    </w:p>
    <w:p w14:paraId="1F3F8E6E" w14:textId="728F8D0C" w:rsidR="00104D33" w:rsidRPr="00104D33" w:rsidRDefault="00525575" w:rsidP="00C361A5">
      <w:pPr>
        <w:pStyle w:val="Heading2"/>
      </w:pPr>
      <w:bookmarkStart w:id="138" w:name="_Toc368379598"/>
      <w:bookmarkStart w:id="139" w:name="_Toc377559661"/>
      <w:bookmarkStart w:id="140" w:name="_Toc383001961"/>
      <w:bookmarkStart w:id="141" w:name="_Toc438202515"/>
      <w:bookmarkStart w:id="142" w:name="_Toc232155961"/>
      <w:r>
        <w:t xml:space="preserve">3.26 </w:t>
      </w:r>
      <w:r w:rsidR="00104D33" w:rsidRPr="00104D33">
        <w:t>HOUSEKEEPING AND ORDER</w:t>
      </w:r>
      <w:bookmarkEnd w:id="138"/>
      <w:bookmarkEnd w:id="139"/>
      <w:bookmarkEnd w:id="140"/>
      <w:bookmarkEnd w:id="141"/>
      <w:bookmarkEnd w:id="142"/>
      <w:r w:rsidR="00104D33" w:rsidRPr="00104D33">
        <w:t xml:space="preserve"> </w:t>
      </w:r>
    </w:p>
    <w:p w14:paraId="6447E461" w14:textId="2C617E62"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All contractors shall maintain a high standard of housekeeping within their sites and vehicles for the duration of the project</w:t>
      </w:r>
      <w:r w:rsidR="00DF17AA">
        <w:rPr>
          <w:rFonts w:ascii="Arial" w:eastAsia="PMingLiU" w:hAnsi="Arial" w:cs="Arial"/>
          <w:sz w:val="20"/>
          <w:szCs w:val="20"/>
          <w:lang w:val="en-GB"/>
        </w:rPr>
        <w:t>/contract</w:t>
      </w:r>
      <w:r w:rsidRPr="00104D33">
        <w:rPr>
          <w:rFonts w:ascii="Arial" w:eastAsia="PMingLiU" w:hAnsi="Arial" w:cs="Arial"/>
          <w:sz w:val="20"/>
          <w:szCs w:val="20"/>
          <w:lang w:val="en-GB"/>
        </w:rPr>
        <w:t xml:space="preserve">. </w:t>
      </w:r>
    </w:p>
    <w:p w14:paraId="351155F3" w14:textId="6D59B329"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Prompt disposal of waste materials, scrap and rubbish is essential</w:t>
      </w:r>
      <w:r w:rsidR="00B86863">
        <w:rPr>
          <w:rFonts w:ascii="Arial" w:eastAsia="PMingLiU" w:hAnsi="Arial" w:cs="Arial"/>
          <w:sz w:val="20"/>
          <w:szCs w:val="20"/>
          <w:lang w:val="en-GB"/>
        </w:rPr>
        <w:t xml:space="preserve"> and be stored temporarily  in a designated waste area, awaiting disposal.</w:t>
      </w:r>
    </w:p>
    <w:p w14:paraId="751B16A7" w14:textId="333A4780"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Materials/objects shall not be left unsecured in elevated areas –</w:t>
      </w:r>
      <w:r w:rsidR="00DF17AA">
        <w:rPr>
          <w:rFonts w:ascii="Arial" w:eastAsia="PMingLiU" w:hAnsi="Arial" w:cs="Arial"/>
          <w:sz w:val="20"/>
          <w:szCs w:val="20"/>
          <w:lang w:val="en-GB"/>
        </w:rPr>
        <w:t xml:space="preserve"> </w:t>
      </w:r>
      <w:r w:rsidRPr="00104D33">
        <w:rPr>
          <w:rFonts w:ascii="Arial" w:eastAsia="PMingLiU" w:hAnsi="Arial" w:cs="Arial"/>
          <w:sz w:val="20"/>
          <w:szCs w:val="20"/>
          <w:lang w:val="en-GB"/>
        </w:rPr>
        <w:t>falling objects may cause serious injuries/fatalities.</w:t>
      </w:r>
    </w:p>
    <w:p w14:paraId="2B40FA88" w14:textId="77777777"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Nails protruding through timber shall be bent over or removed so as not to cause injury.</w:t>
      </w:r>
    </w:p>
    <w:p w14:paraId="76D8029A" w14:textId="77777777"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All packaging material including boxes, pallets, crates, etc. to be removed from the work area immediately.</w:t>
      </w:r>
    </w:p>
    <w:p w14:paraId="57E8CDEC" w14:textId="77777777"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On completion of his / her work, the contractor is responsible for clearing his / her work area of all materials, scrap, temporary buildings and building bases to the satisfaction of the client/agent.</w:t>
      </w:r>
    </w:p>
    <w:p w14:paraId="1930B9DE" w14:textId="2C2581CE" w:rsidR="00104D33" w:rsidRPr="00104D33" w:rsidRDefault="00104D33" w:rsidP="00DB2A03">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In cases where an inadequate standard of housekeeping has developed, compromising safety and cleanliness, anyone has the responsibility to bring it to the attention of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in the first instance and the Eskom project/</w:t>
      </w:r>
      <w:r w:rsidR="00DF17AA">
        <w:rPr>
          <w:rFonts w:ascii="Arial" w:eastAsia="PMingLiU" w:hAnsi="Arial" w:cs="Arial"/>
          <w:sz w:val="20"/>
          <w:szCs w:val="20"/>
          <w:lang w:val="en-GB"/>
        </w:rPr>
        <w:t>contract</w:t>
      </w:r>
      <w:r w:rsidRPr="00104D33">
        <w:rPr>
          <w:rFonts w:ascii="Arial" w:eastAsia="PMingLiU" w:hAnsi="Arial" w:cs="Arial"/>
          <w:sz w:val="20"/>
          <w:szCs w:val="20"/>
          <w:lang w:val="en-GB"/>
        </w:rPr>
        <w:t xml:space="preserve"> manager in the second instance.  </w:t>
      </w:r>
    </w:p>
    <w:p w14:paraId="7D573909" w14:textId="27F3021E" w:rsidR="00104D33" w:rsidRPr="000F73C7" w:rsidRDefault="00104D33" w:rsidP="000F73C7">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The Eskom </w:t>
      </w:r>
      <w:r w:rsidR="00DF17AA" w:rsidRPr="000F73C7">
        <w:rPr>
          <w:rFonts w:ascii="Arial" w:eastAsia="PMingLiU" w:hAnsi="Arial" w:cs="Arial"/>
          <w:sz w:val="20"/>
          <w:szCs w:val="20"/>
          <w:lang w:val="en-GB"/>
        </w:rPr>
        <w:t>p</w:t>
      </w:r>
      <w:r w:rsidRPr="000F73C7">
        <w:rPr>
          <w:rFonts w:ascii="Arial" w:eastAsia="PMingLiU" w:hAnsi="Arial" w:cs="Arial"/>
          <w:sz w:val="20"/>
          <w:szCs w:val="20"/>
          <w:lang w:val="en-GB"/>
        </w:rPr>
        <w:t>roject/</w:t>
      </w:r>
      <w:r w:rsidR="00DF17AA" w:rsidRPr="000F73C7">
        <w:rPr>
          <w:rFonts w:ascii="Arial" w:eastAsia="PMingLiU" w:hAnsi="Arial" w:cs="Arial"/>
          <w:sz w:val="20"/>
          <w:szCs w:val="20"/>
          <w:lang w:val="en-GB"/>
        </w:rPr>
        <w:t>contract manager</w:t>
      </w:r>
      <w:r w:rsidRPr="000F73C7">
        <w:rPr>
          <w:rFonts w:ascii="Arial" w:eastAsia="PMingLiU" w:hAnsi="Arial" w:cs="Arial"/>
          <w:sz w:val="20"/>
          <w:szCs w:val="20"/>
          <w:lang w:val="en-GB"/>
        </w:rPr>
        <w:t xml:space="preserve"> has the right to instruct the </w:t>
      </w:r>
      <w:r w:rsidR="00503947" w:rsidRPr="000F73C7">
        <w:rPr>
          <w:rFonts w:ascii="Arial" w:eastAsia="PMingLiU" w:hAnsi="Arial" w:cs="Arial"/>
          <w:sz w:val="20"/>
          <w:szCs w:val="20"/>
          <w:lang w:val="en-GB"/>
        </w:rPr>
        <w:t>Main</w:t>
      </w:r>
      <w:r w:rsidRPr="000F73C7">
        <w:rPr>
          <w:rFonts w:ascii="Arial" w:eastAsia="PMingLiU" w:hAnsi="Arial" w:cs="Arial"/>
          <w:sz w:val="20"/>
          <w:szCs w:val="20"/>
          <w:lang w:val="en-GB"/>
        </w:rPr>
        <w:t xml:space="preserve"> contractor and appointed contractors to cease work until the area has been tidied up and made safe. Neither additional costs nor extension of time to the contract shall be allowed as a result of such a stoppage.  Failure to comply with this requirement will result into site cleaning by another cleaning contractor company at the cost of the </w:t>
      </w:r>
      <w:r w:rsidR="00503947" w:rsidRPr="000F73C7">
        <w:rPr>
          <w:rFonts w:ascii="Arial" w:eastAsia="PMingLiU" w:hAnsi="Arial" w:cs="Arial"/>
          <w:sz w:val="20"/>
          <w:szCs w:val="20"/>
          <w:lang w:val="en-GB"/>
        </w:rPr>
        <w:t>Main</w:t>
      </w:r>
      <w:r w:rsidRPr="000F73C7">
        <w:rPr>
          <w:rFonts w:ascii="Arial" w:eastAsia="PMingLiU" w:hAnsi="Arial" w:cs="Arial"/>
          <w:sz w:val="20"/>
          <w:szCs w:val="20"/>
          <w:lang w:val="en-GB"/>
        </w:rPr>
        <w:t xml:space="preserve"> contractor.</w:t>
      </w:r>
    </w:p>
    <w:p w14:paraId="163401BD" w14:textId="47EE7520" w:rsidR="00104D33" w:rsidRPr="000F73C7" w:rsidRDefault="00104D33" w:rsidP="000F73C7">
      <w:pPr>
        <w:numPr>
          <w:ilvl w:val="0"/>
          <w:numId w:val="5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The </w:t>
      </w:r>
      <w:r w:rsidR="00503947" w:rsidRPr="000F73C7">
        <w:rPr>
          <w:rFonts w:ascii="Arial" w:eastAsia="PMingLiU" w:hAnsi="Arial" w:cs="Arial"/>
          <w:sz w:val="20"/>
          <w:szCs w:val="20"/>
          <w:lang w:val="en-GB"/>
        </w:rPr>
        <w:t>Main</w:t>
      </w:r>
      <w:r w:rsidRPr="000F73C7">
        <w:rPr>
          <w:rFonts w:ascii="Arial" w:eastAsia="PMingLiU" w:hAnsi="Arial" w:cs="Arial"/>
          <w:sz w:val="20"/>
          <w:szCs w:val="20"/>
          <w:lang w:val="en-GB"/>
        </w:rPr>
        <w:t xml:space="preserve"> contractor shall carry out regular safety/housekeeping inspections </w:t>
      </w:r>
      <w:r w:rsidR="00A065F4" w:rsidRPr="000F73C7">
        <w:rPr>
          <w:rFonts w:ascii="Arial" w:eastAsia="PMingLiU" w:hAnsi="Arial" w:cs="Arial"/>
          <w:sz w:val="20"/>
          <w:szCs w:val="20"/>
          <w:lang w:val="en-GB"/>
        </w:rPr>
        <w:t xml:space="preserve">daily </w:t>
      </w:r>
      <w:r w:rsidRPr="000F73C7">
        <w:rPr>
          <w:rFonts w:ascii="Arial" w:eastAsia="PMingLiU" w:hAnsi="Arial" w:cs="Arial"/>
          <w:sz w:val="20"/>
          <w:szCs w:val="20"/>
          <w:lang w:val="en-GB"/>
        </w:rPr>
        <w:t xml:space="preserve">to ensure maintenance of satisfactory standards. The </w:t>
      </w:r>
      <w:r w:rsidR="00503947" w:rsidRPr="000F73C7">
        <w:rPr>
          <w:rFonts w:ascii="Arial" w:eastAsia="PMingLiU" w:hAnsi="Arial" w:cs="Arial"/>
          <w:sz w:val="20"/>
          <w:szCs w:val="20"/>
          <w:lang w:val="en-GB"/>
        </w:rPr>
        <w:t>Main</w:t>
      </w:r>
      <w:r w:rsidRPr="000F73C7">
        <w:rPr>
          <w:rFonts w:ascii="Arial" w:eastAsia="PMingLiU" w:hAnsi="Arial" w:cs="Arial"/>
          <w:sz w:val="20"/>
          <w:szCs w:val="20"/>
          <w:lang w:val="en-GB"/>
        </w:rPr>
        <w:t xml:space="preserve"> contractor shall document the results of each inspection and shall maintain records for viewing.</w:t>
      </w:r>
    </w:p>
    <w:p w14:paraId="64335FB0" w14:textId="548990AC" w:rsidR="00104D33" w:rsidRPr="000F73C7" w:rsidRDefault="00525575" w:rsidP="000F73C7">
      <w:pPr>
        <w:pStyle w:val="Heading2"/>
        <w:jc w:val="both"/>
        <w:rPr>
          <w:rFonts w:ascii="Arial" w:hAnsi="Arial" w:cs="Arial"/>
          <w:sz w:val="20"/>
        </w:rPr>
      </w:pPr>
      <w:bookmarkStart w:id="143" w:name="_Toc232155962"/>
      <w:r w:rsidRPr="000F73C7">
        <w:rPr>
          <w:rFonts w:ascii="Arial" w:hAnsi="Arial" w:cs="Arial"/>
          <w:sz w:val="20"/>
        </w:rPr>
        <w:t xml:space="preserve">3.27 </w:t>
      </w:r>
      <w:r w:rsidR="00104D33" w:rsidRPr="000F73C7">
        <w:rPr>
          <w:rFonts w:ascii="Arial" w:hAnsi="Arial" w:cs="Arial"/>
          <w:sz w:val="20"/>
        </w:rPr>
        <w:t>Stacking</w:t>
      </w:r>
      <w:r w:rsidR="00821BB4" w:rsidRPr="000F73C7">
        <w:rPr>
          <w:rFonts w:ascii="Arial" w:hAnsi="Arial" w:cs="Arial"/>
          <w:sz w:val="20"/>
        </w:rPr>
        <w:t xml:space="preserve"> and storage</w:t>
      </w:r>
      <w:bookmarkEnd w:id="143"/>
    </w:p>
    <w:p w14:paraId="6CBA2446" w14:textId="0C3F1A9C" w:rsidR="00821BB4" w:rsidRPr="000F73C7" w:rsidRDefault="00821BB4" w:rsidP="000F73C7">
      <w:pPr>
        <w:numPr>
          <w:ilvl w:val="0"/>
          <w:numId w:val="5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The competent personnel must be appointed in writing to manage and supervise all stacking and storage on site.</w:t>
      </w:r>
    </w:p>
    <w:p w14:paraId="21EACD56" w14:textId="0F594655" w:rsidR="00104D33" w:rsidRPr="000F73C7" w:rsidRDefault="00104D33" w:rsidP="000F73C7">
      <w:pPr>
        <w:numPr>
          <w:ilvl w:val="0"/>
          <w:numId w:val="5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Before stacking any material, the contractors or their employees must consult the contract manager for authorisation to use such an area for stacking purposes. This is to prevent haphazard arrangements.</w:t>
      </w:r>
    </w:p>
    <w:p w14:paraId="47D43362" w14:textId="70F8E375" w:rsidR="00104D33" w:rsidRPr="000F73C7" w:rsidRDefault="00104D33" w:rsidP="000F73C7">
      <w:pPr>
        <w:numPr>
          <w:ilvl w:val="0"/>
          <w:numId w:val="5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Adequate care must be taken by the contractor to ensure that storage and stacking is carried out correctly and safely.</w:t>
      </w:r>
    </w:p>
    <w:p w14:paraId="32C419F5" w14:textId="77777777" w:rsidR="00104D33" w:rsidRPr="000F73C7" w:rsidRDefault="00104D33" w:rsidP="000F73C7">
      <w:pPr>
        <w:numPr>
          <w:ilvl w:val="0"/>
          <w:numId w:val="5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Correct shelve stacking must be carried out, heavy and bulky on the bottom, light and small on top. </w:t>
      </w:r>
    </w:p>
    <w:p w14:paraId="2824A04D" w14:textId="42600698" w:rsidR="00104D33" w:rsidRPr="000F73C7" w:rsidRDefault="00525575" w:rsidP="000F73C7">
      <w:pPr>
        <w:pStyle w:val="Heading2"/>
        <w:jc w:val="both"/>
        <w:rPr>
          <w:rFonts w:ascii="Arial" w:hAnsi="Arial" w:cs="Arial"/>
          <w:sz w:val="20"/>
        </w:rPr>
      </w:pPr>
      <w:bookmarkStart w:id="144" w:name="_Toc368379601"/>
      <w:bookmarkStart w:id="145" w:name="_Toc377559664"/>
      <w:bookmarkStart w:id="146" w:name="_Toc383001964"/>
      <w:bookmarkStart w:id="147" w:name="_Toc438202516"/>
      <w:bookmarkStart w:id="148" w:name="_Toc232155963"/>
      <w:r w:rsidRPr="000F73C7">
        <w:rPr>
          <w:rFonts w:ascii="Arial" w:hAnsi="Arial" w:cs="Arial"/>
          <w:sz w:val="20"/>
        </w:rPr>
        <w:lastRenderedPageBreak/>
        <w:t xml:space="preserve">3.28 </w:t>
      </w:r>
      <w:r w:rsidR="00104D33" w:rsidRPr="000F73C7">
        <w:rPr>
          <w:rFonts w:ascii="Arial" w:hAnsi="Arial" w:cs="Arial"/>
          <w:sz w:val="20"/>
        </w:rPr>
        <w:t>WORKPLACE SIGNAGE AND COLOUR CODING</w:t>
      </w:r>
      <w:bookmarkEnd w:id="144"/>
      <w:bookmarkEnd w:id="145"/>
      <w:bookmarkEnd w:id="146"/>
      <w:bookmarkEnd w:id="147"/>
      <w:bookmarkEnd w:id="148"/>
    </w:p>
    <w:p w14:paraId="20266AB7"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Symbolic safety signage shall be displayed where it is required by legislation.</w:t>
      </w:r>
    </w:p>
    <w:p w14:paraId="7CD89F8E"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val="en-GB"/>
        </w:rPr>
      </w:pPr>
      <w:r w:rsidRPr="000F73C7">
        <w:rPr>
          <w:rFonts w:ascii="Arial" w:eastAsia="PMingLiU" w:hAnsi="Arial" w:cs="Arial"/>
          <w:sz w:val="20"/>
          <w:szCs w:val="20"/>
          <w:lang w:val="en-GB"/>
        </w:rPr>
        <w:t>All symbolic safety signage shall conform to the requirements of SANS standard 1186.</w:t>
      </w:r>
    </w:p>
    <w:p w14:paraId="1D6E09D1"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val="en-GB"/>
        </w:rPr>
      </w:pPr>
      <w:r w:rsidRPr="000F73C7">
        <w:rPr>
          <w:rFonts w:ascii="Arial" w:eastAsia="PMingLiU" w:hAnsi="Arial" w:cs="Arial"/>
          <w:sz w:val="20"/>
          <w:szCs w:val="20"/>
          <w:lang w:val="en-GB"/>
        </w:rPr>
        <w:t>Signs shall be positioned to be seen from most positions within the work sites / areas.</w:t>
      </w:r>
    </w:p>
    <w:p w14:paraId="217B5AE3" w14:textId="7E2AE68C"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val="en-GB"/>
        </w:rPr>
      </w:pPr>
      <w:r w:rsidRPr="000F73C7">
        <w:rPr>
          <w:rFonts w:ascii="Arial" w:eastAsia="PMingLiU" w:hAnsi="Arial" w:cs="Arial"/>
          <w:sz w:val="20"/>
          <w:szCs w:val="20"/>
          <w:lang w:val="en-GB"/>
        </w:rPr>
        <w:t xml:space="preserve">All signage must be clear at all times and be replaced timeously when worn out. </w:t>
      </w:r>
    </w:p>
    <w:p w14:paraId="145A86A4" w14:textId="294FEEE9"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Contractors establishing sites must erect a company sign at their site offices to reflect the name and contact details of the:</w:t>
      </w:r>
      <w:r w:rsidR="00A065F4" w:rsidRPr="000F73C7">
        <w:rPr>
          <w:rFonts w:ascii="Arial" w:eastAsia="PMingLiU" w:hAnsi="Arial" w:cs="Arial"/>
          <w:sz w:val="20"/>
          <w:szCs w:val="20"/>
          <w:lang w:val="en-GB"/>
        </w:rPr>
        <w:t xml:space="preserve"> contractor site</w:t>
      </w:r>
      <w:r w:rsidR="00CA6EB5" w:rsidRPr="000F73C7">
        <w:rPr>
          <w:rFonts w:ascii="Arial" w:eastAsia="PMingLiU" w:hAnsi="Arial" w:cs="Arial"/>
          <w:sz w:val="20"/>
          <w:szCs w:val="20"/>
          <w:lang w:val="en-GB"/>
        </w:rPr>
        <w:t>/responsible</w:t>
      </w:r>
      <w:r w:rsidR="00A065F4" w:rsidRPr="000F73C7">
        <w:rPr>
          <w:rFonts w:ascii="Arial" w:eastAsia="PMingLiU" w:hAnsi="Arial" w:cs="Arial"/>
          <w:sz w:val="20"/>
          <w:szCs w:val="20"/>
          <w:lang w:val="en-GB"/>
        </w:rPr>
        <w:t xml:space="preserve"> manager</w:t>
      </w:r>
      <w:r w:rsidRPr="000F73C7">
        <w:rPr>
          <w:rFonts w:ascii="Arial" w:eastAsia="PMingLiU" w:hAnsi="Arial" w:cs="Arial"/>
          <w:sz w:val="20"/>
          <w:szCs w:val="20"/>
          <w:lang w:val="en-GB"/>
        </w:rPr>
        <w:t xml:space="preserve">; </w:t>
      </w:r>
      <w:r w:rsidR="00CA6EB5" w:rsidRPr="000F73C7">
        <w:rPr>
          <w:rFonts w:ascii="Arial" w:eastAsia="PMingLiU" w:hAnsi="Arial" w:cs="Arial"/>
          <w:sz w:val="20"/>
          <w:szCs w:val="20"/>
          <w:lang w:val="en-GB"/>
        </w:rPr>
        <w:t xml:space="preserve">supervisors; </w:t>
      </w:r>
      <w:r w:rsidRPr="000F73C7">
        <w:rPr>
          <w:rFonts w:ascii="Arial" w:eastAsia="PMingLiU" w:hAnsi="Arial" w:cs="Arial"/>
          <w:sz w:val="20"/>
          <w:szCs w:val="20"/>
          <w:lang w:val="en-GB"/>
        </w:rPr>
        <w:t>Health and Safety Manager/Practitioner; First Aider; Health and Safety Representative and Evacuation warden.</w:t>
      </w:r>
    </w:p>
    <w:p w14:paraId="6FEC02B0"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The location of every first aid box; fire extinguisher and emergency exit is to be clearly indicated by means of a sign.</w:t>
      </w:r>
    </w:p>
    <w:p w14:paraId="4C301438"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When using, an explosive power tool the appropriate signage shall be erected, warning people of its use.</w:t>
      </w:r>
    </w:p>
    <w:p w14:paraId="6B8492F7"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Contractors shall provide signage where work is conducted and where unauthorised entry is prohibited and/or where alerting and cautioning passers-by to be aware of potential dangers. </w:t>
      </w:r>
    </w:p>
    <w:p w14:paraId="5806F9C7"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The meanings of the appropriate symbolic signage must be discussed during induction training and toolbox talks.</w:t>
      </w:r>
    </w:p>
    <w:p w14:paraId="1EA91E70" w14:textId="77777777" w:rsidR="00104D33" w:rsidRPr="000F73C7" w:rsidRDefault="00104D33" w:rsidP="000F73C7">
      <w:pPr>
        <w:numPr>
          <w:ilvl w:val="0"/>
          <w:numId w:val="5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Where possible, within workshops, work areas and established premises, the appropriate sign indicating the meaning of symbolic safety signs must be displayed.</w:t>
      </w:r>
    </w:p>
    <w:p w14:paraId="59016BAE" w14:textId="2CC21D67" w:rsidR="00104D33" w:rsidRPr="00104D33" w:rsidRDefault="00525575" w:rsidP="00525575">
      <w:pPr>
        <w:pStyle w:val="Heading2"/>
      </w:pPr>
      <w:bookmarkStart w:id="149" w:name="_Toc368379607"/>
      <w:bookmarkStart w:id="150" w:name="_Toc377559670"/>
      <w:bookmarkStart w:id="151" w:name="_Toc383001970"/>
      <w:bookmarkStart w:id="152" w:name="_Toc438202517"/>
      <w:bookmarkStart w:id="153" w:name="_Toc232155964"/>
      <w:r>
        <w:t xml:space="preserve">3.29 </w:t>
      </w:r>
      <w:r w:rsidR="00104D33" w:rsidRPr="00104D33">
        <w:t>TOOLS AND EQUIPMENT</w:t>
      </w:r>
      <w:bookmarkEnd w:id="149"/>
      <w:bookmarkEnd w:id="150"/>
      <w:bookmarkEnd w:id="151"/>
      <w:bookmarkEnd w:id="152"/>
      <w:bookmarkEnd w:id="153"/>
      <w:r w:rsidR="00104D33" w:rsidRPr="00104D33">
        <w:t xml:space="preserve"> </w:t>
      </w:r>
    </w:p>
    <w:p w14:paraId="268CC682"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rPr>
      </w:pPr>
      <w:r w:rsidRPr="000F73C7">
        <w:rPr>
          <w:rFonts w:ascii="Arial" w:eastAsia="PMingLiU" w:hAnsi="Arial" w:cs="Arial"/>
          <w:sz w:val="20"/>
          <w:szCs w:val="20"/>
        </w:rPr>
        <w:t>Contractors shall ensure that all tools and equipment are identified, safe to be used and is maintained in a good condition.</w:t>
      </w:r>
    </w:p>
    <w:p w14:paraId="01A829F8"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rPr>
      </w:pPr>
      <w:r w:rsidRPr="000F73C7">
        <w:rPr>
          <w:rFonts w:ascii="Arial" w:eastAsia="PMingLiU" w:hAnsi="Arial" w:cs="Arial"/>
          <w:sz w:val="20"/>
          <w:szCs w:val="20"/>
        </w:rPr>
        <w:t>Contractors shall ensure that all tools and equipment are listed on an inventory list, be regularly inspected at least monthly or as required by legislation and risk assessments. The equipment should be numbered or tagged so that it can be properly monitored and inspected.</w:t>
      </w:r>
    </w:p>
    <w:p w14:paraId="2B5EC02C" w14:textId="086B1429"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rPr>
      </w:pPr>
      <w:r w:rsidRPr="000F73C7">
        <w:rPr>
          <w:rFonts w:ascii="Arial" w:eastAsia="PMingLiU" w:hAnsi="Arial" w:cs="Arial"/>
          <w:sz w:val="20"/>
          <w:szCs w:val="20"/>
        </w:rPr>
        <w:t xml:space="preserve">Where applicable, tools and equipment must have the necessary approved test or calibration documentation prior to being brought onto the project and the records shall form part of the </w:t>
      </w:r>
      <w:r w:rsidR="0036491F" w:rsidRPr="000F73C7">
        <w:rPr>
          <w:rFonts w:ascii="Arial" w:eastAsia="PMingLiU" w:hAnsi="Arial" w:cs="Arial"/>
          <w:sz w:val="20"/>
          <w:szCs w:val="20"/>
        </w:rPr>
        <w:t>OHS</w:t>
      </w:r>
      <w:r w:rsidRPr="000F73C7">
        <w:rPr>
          <w:rFonts w:ascii="Arial" w:eastAsia="PMingLiU" w:hAnsi="Arial" w:cs="Arial"/>
          <w:sz w:val="20"/>
          <w:szCs w:val="20"/>
        </w:rPr>
        <w:t xml:space="preserve"> plan. Maintenance calibration shall be undertaken in terms of the manufacturer’s requirements.</w:t>
      </w:r>
    </w:p>
    <w:p w14:paraId="6CFF30D9"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val="en-GB"/>
        </w:rPr>
      </w:pPr>
      <w:r w:rsidRPr="000F73C7">
        <w:rPr>
          <w:rFonts w:ascii="Arial" w:eastAsia="PMingLiU" w:hAnsi="Arial" w:cs="Arial"/>
          <w:sz w:val="20"/>
          <w:szCs w:val="20"/>
          <w:lang w:val="en-GB"/>
        </w:rPr>
        <w:t>All fuel driven equipment must be properly maintained in accordance with the manufacturer’s recommendations and legal requirements.</w:t>
      </w:r>
    </w:p>
    <w:p w14:paraId="1501EA83"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Eskom reserves the right to inspect tools or items of equipment brought to site by contractors for use on this project. </w:t>
      </w:r>
    </w:p>
    <w:p w14:paraId="058E4E3A"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t xml:space="preserve">Should Eskom personnel find any item that is inadequate, faulty, unsafe or in any other way unsuitable for the safe and satisfactory execution of the work for which it is intended, the Eskom personnel shall advise the contractor in writing and the contractor shall forthwith remove the item from site and replace it with a safe and adequate substitute. </w:t>
      </w:r>
    </w:p>
    <w:p w14:paraId="3F5BC81C" w14:textId="77777777" w:rsidR="00104D33" w:rsidRPr="000F73C7"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jc w:val="both"/>
        <w:rPr>
          <w:rFonts w:ascii="Arial" w:eastAsia="PMingLiU" w:hAnsi="Arial" w:cs="Arial"/>
          <w:sz w:val="20"/>
          <w:szCs w:val="20"/>
          <w:lang w:val="en-GB"/>
        </w:rPr>
      </w:pPr>
      <w:r w:rsidRPr="000F73C7">
        <w:rPr>
          <w:rFonts w:ascii="Arial" w:eastAsia="PMingLiU" w:hAnsi="Arial" w:cs="Arial"/>
          <w:b/>
          <w:sz w:val="20"/>
          <w:szCs w:val="20"/>
          <w:lang w:val="en-GB"/>
        </w:rPr>
        <w:t>Note</w:t>
      </w:r>
      <w:r w:rsidRPr="000F73C7">
        <w:rPr>
          <w:rFonts w:ascii="Arial" w:eastAsia="PMingLiU" w:hAnsi="Arial" w:cs="Arial"/>
          <w:sz w:val="20"/>
          <w:szCs w:val="20"/>
          <w:lang w:val="en-GB"/>
        </w:rPr>
        <w:t>: In such cases, the contractor shall not be entitled to extra payments or extensions of time in respect of delay caused by Eskom’s instructions.</w:t>
      </w:r>
    </w:p>
    <w:p w14:paraId="3F18A720"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0F73C7">
        <w:rPr>
          <w:rFonts w:ascii="Arial" w:eastAsia="PMingLiU" w:hAnsi="Arial" w:cs="Arial"/>
          <w:sz w:val="20"/>
          <w:szCs w:val="20"/>
          <w:lang w:val="en-GB"/>
        </w:rPr>
        <w:lastRenderedPageBreak/>
        <w:t>Where defective tools and equipment’s are identified, such tools and equipment shall be removed out of site immediately, locked away to prevent further use until such time as the tool or piece of equipment has been repaired.</w:t>
      </w:r>
    </w:p>
    <w:p w14:paraId="2FD03F02" w14:textId="77777777" w:rsidR="00104D33" w:rsidRPr="000F73C7" w:rsidRDefault="00104D33" w:rsidP="002175E7">
      <w:pPr>
        <w:numPr>
          <w:ilvl w:val="0"/>
          <w:numId w:val="5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val="en-GB"/>
        </w:rPr>
      </w:pPr>
      <w:r w:rsidRPr="000F73C7">
        <w:rPr>
          <w:rFonts w:ascii="Arial" w:eastAsia="PMingLiU" w:hAnsi="Arial" w:cs="Arial"/>
          <w:sz w:val="20"/>
          <w:szCs w:val="20"/>
          <w:lang w:val="en-GB"/>
        </w:rPr>
        <w:t>Contractors shall ensure that the appropriate records are kept for all tools and equipment used on the project. Such tools and equipment’s shall be subjected to regular inspections.</w:t>
      </w:r>
    </w:p>
    <w:p w14:paraId="630DF509" w14:textId="7B1416D0" w:rsidR="00104D33" w:rsidRPr="0075456B" w:rsidRDefault="00525575" w:rsidP="002175E7">
      <w:pPr>
        <w:pStyle w:val="Heading3"/>
        <w:ind w:left="0"/>
        <w:jc w:val="both"/>
        <w:rPr>
          <w:rFonts w:ascii="Arial" w:hAnsi="Arial" w:cs="Arial"/>
          <w:sz w:val="20"/>
        </w:rPr>
      </w:pPr>
      <w:bookmarkStart w:id="154" w:name="_Toc232155965"/>
      <w:r w:rsidRPr="002175E7">
        <w:rPr>
          <w:rFonts w:ascii="Arial" w:hAnsi="Arial" w:cs="Arial"/>
          <w:sz w:val="20"/>
          <w:szCs w:val="18"/>
        </w:rPr>
        <w:t xml:space="preserve">3.29.1 </w:t>
      </w:r>
      <w:r w:rsidR="00CE282F" w:rsidRPr="002175E7">
        <w:rPr>
          <w:rFonts w:ascii="Arial" w:hAnsi="Arial" w:cs="Arial"/>
          <w:sz w:val="20"/>
          <w:szCs w:val="18"/>
        </w:rPr>
        <w:t>H</w:t>
      </w:r>
      <w:r w:rsidR="00CE282F" w:rsidRPr="0075456B">
        <w:rPr>
          <w:rFonts w:ascii="Arial" w:hAnsi="Arial" w:cs="Arial"/>
          <w:sz w:val="20"/>
        </w:rPr>
        <w:t>AND TOOLS</w:t>
      </w:r>
      <w:bookmarkEnd w:id="154"/>
    </w:p>
    <w:p w14:paraId="297E34C9" w14:textId="77777777" w:rsidR="00104D33" w:rsidRPr="0075456B" w:rsidRDefault="00104D33" w:rsidP="002175E7">
      <w:pPr>
        <w:numPr>
          <w:ilvl w:val="0"/>
          <w:numId w:val="5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All hand tools (hammers, chisels, spanners, etc.) must be recorded on a register and inspected by the construction supervisor on a monthly basis as well as by users prior to use.</w:t>
      </w:r>
    </w:p>
    <w:p w14:paraId="56DE1FDE" w14:textId="02F6F6BA" w:rsidR="007E1955" w:rsidRPr="0075456B" w:rsidRDefault="007E1955" w:rsidP="002175E7">
      <w:pPr>
        <w:numPr>
          <w:ilvl w:val="0"/>
          <w:numId w:val="5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hAnsi="Arial" w:cs="Arial"/>
          <w:color w:val="242424"/>
          <w:sz w:val="20"/>
          <w:szCs w:val="20"/>
          <w:shd w:val="clear" w:color="auto" w:fill="FFFFFF"/>
        </w:rPr>
        <w:t>Under no circumstance will the contractors be allowed to use their equipment’s with mushroom heads, to be removed at the end or beginning of shift prior to use.</w:t>
      </w:r>
    </w:p>
    <w:p w14:paraId="69BBC6AD" w14:textId="1956177C" w:rsidR="00104D33" w:rsidRPr="0075456B" w:rsidRDefault="00104D33" w:rsidP="002175E7">
      <w:pPr>
        <w:numPr>
          <w:ilvl w:val="0"/>
          <w:numId w:val="5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 xml:space="preserve">Tools with sharp points in </w:t>
      </w:r>
      <w:r w:rsidR="007E1955" w:rsidRPr="0075456B">
        <w:rPr>
          <w:rFonts w:ascii="Arial" w:eastAsia="PMingLiU" w:hAnsi="Arial" w:cs="Arial"/>
          <w:sz w:val="20"/>
          <w:szCs w:val="20"/>
          <w:lang w:val="en-GB"/>
        </w:rPr>
        <w:t>toolboxes</w:t>
      </w:r>
      <w:r w:rsidRPr="0075456B">
        <w:rPr>
          <w:rFonts w:ascii="Arial" w:eastAsia="PMingLiU" w:hAnsi="Arial" w:cs="Arial"/>
          <w:sz w:val="20"/>
          <w:szCs w:val="20"/>
          <w:lang w:val="en-GB"/>
        </w:rPr>
        <w:t xml:space="preserve"> must be protected with a cover.</w:t>
      </w:r>
    </w:p>
    <w:p w14:paraId="63C1DBDF" w14:textId="77777777" w:rsidR="00104D33" w:rsidRPr="0075456B" w:rsidRDefault="00104D33" w:rsidP="002175E7">
      <w:pPr>
        <w:numPr>
          <w:ilvl w:val="0"/>
          <w:numId w:val="5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All files and similar tools must be fitted with handles.</w:t>
      </w:r>
    </w:p>
    <w:p w14:paraId="1F1CF1F9" w14:textId="77777777" w:rsidR="00104D33" w:rsidRPr="0075456B" w:rsidRDefault="00104D33" w:rsidP="002175E7">
      <w:pPr>
        <w:numPr>
          <w:ilvl w:val="0"/>
          <w:numId w:val="5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No make shift tools are permissible on the project.</w:t>
      </w:r>
    </w:p>
    <w:p w14:paraId="347BAFE1" w14:textId="3E65C77C" w:rsidR="00104D33" w:rsidRPr="002175E7" w:rsidRDefault="00525575" w:rsidP="002175E7">
      <w:pPr>
        <w:pStyle w:val="Heading2"/>
        <w:jc w:val="both"/>
        <w:rPr>
          <w:rFonts w:ascii="Arial" w:hAnsi="Arial" w:cs="Arial"/>
          <w:sz w:val="20"/>
          <w:szCs w:val="18"/>
        </w:rPr>
      </w:pPr>
      <w:bookmarkStart w:id="155" w:name="_Toc368379619"/>
      <w:bookmarkStart w:id="156" w:name="_Toc377559682"/>
      <w:bookmarkStart w:id="157" w:name="_Toc383001982"/>
      <w:bookmarkStart w:id="158" w:name="_Toc438202518"/>
      <w:bookmarkStart w:id="159" w:name="_Toc232155966"/>
      <w:r w:rsidRPr="002175E7">
        <w:rPr>
          <w:rFonts w:ascii="Arial" w:hAnsi="Arial" w:cs="Arial"/>
          <w:sz w:val="20"/>
          <w:szCs w:val="18"/>
        </w:rPr>
        <w:t xml:space="preserve">3.30 </w:t>
      </w:r>
      <w:r w:rsidR="00104D33" w:rsidRPr="002175E7">
        <w:rPr>
          <w:rFonts w:ascii="Arial" w:hAnsi="Arial" w:cs="Arial"/>
          <w:sz w:val="20"/>
          <w:szCs w:val="18"/>
        </w:rPr>
        <w:t>LADDERS</w:t>
      </w:r>
      <w:bookmarkEnd w:id="155"/>
      <w:bookmarkEnd w:id="156"/>
      <w:bookmarkEnd w:id="157"/>
      <w:bookmarkEnd w:id="158"/>
      <w:bookmarkEnd w:id="159"/>
    </w:p>
    <w:p w14:paraId="08171D17" w14:textId="7777777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Ladders used shall conform to the requirements of GSR 13A and used in terms of GSR 6.</w:t>
      </w:r>
    </w:p>
    <w:p w14:paraId="79C3A05E" w14:textId="7777777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The appropriate head protection, with chin strap shall be worn by employees working from a ladder or with climbing irons.</w:t>
      </w:r>
    </w:p>
    <w:p w14:paraId="60EC2C02" w14:textId="7777777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The ladder wheels, brakes and platform must be in good condition.</w:t>
      </w:r>
    </w:p>
    <w:p w14:paraId="5F613E4A" w14:textId="7777777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All metal parts to be in good condition, no cracks.</w:t>
      </w:r>
    </w:p>
    <w:p w14:paraId="563188E4" w14:textId="77777777" w:rsidR="00A473C0" w:rsidRPr="0075456B" w:rsidRDefault="00A473C0" w:rsidP="0075456B">
      <w:pPr>
        <w:pStyle w:val="ListParagraph"/>
        <w:numPr>
          <w:ilvl w:val="0"/>
          <w:numId w:val="56"/>
        </w:numPr>
        <w:jc w:val="both"/>
        <w:rPr>
          <w:rFonts w:ascii="Arial" w:eastAsia="PMingLiU" w:hAnsi="Arial" w:cs="Arial"/>
          <w:sz w:val="20"/>
          <w:szCs w:val="20"/>
          <w:lang w:val="en-GB"/>
        </w:rPr>
      </w:pPr>
      <w:r w:rsidRPr="0075456B">
        <w:rPr>
          <w:rFonts w:ascii="Arial" w:eastAsia="PMingLiU" w:hAnsi="Arial" w:cs="Arial"/>
          <w:sz w:val="20"/>
          <w:szCs w:val="20"/>
          <w:lang w:val="en-GB"/>
        </w:rPr>
        <w:t>The appropriate head protection, with chin strap shall be worn by employees working from a ladder or with climbing irons.</w:t>
      </w:r>
    </w:p>
    <w:p w14:paraId="309F7680" w14:textId="7BEDC38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Non-slip devices must be in good condition and no paint to be on wooden ladders</w:t>
      </w:r>
    </w:p>
    <w:p w14:paraId="7091C944" w14:textId="77777777" w:rsidR="00104D33" w:rsidRPr="0075456B" w:rsidRDefault="00104D33" w:rsidP="0075456B">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75456B">
        <w:rPr>
          <w:rFonts w:ascii="Arial" w:eastAsia="PMingLiU" w:hAnsi="Arial" w:cs="Arial"/>
          <w:sz w:val="20"/>
          <w:szCs w:val="20"/>
          <w:lang w:val="en-GB"/>
        </w:rPr>
        <w:t>Climbing irons are permitted to be used in place of ladders on condition that the requirements of GSR 6 are not compromised and from an electrical point of view not damage any cabling. The working at heights risk assessment must indicate the use of climbing irons.</w:t>
      </w:r>
    </w:p>
    <w:p w14:paraId="23E31B75" w14:textId="77777777" w:rsidR="00104D33" w:rsidRPr="00F62B9C" w:rsidRDefault="00104D33" w:rsidP="002175E7">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2175E7">
        <w:rPr>
          <w:rFonts w:ascii="Arial" w:eastAsia="PMingLiU" w:hAnsi="Arial" w:cs="Arial"/>
          <w:sz w:val="18"/>
          <w:szCs w:val="18"/>
          <w:lang w:val="en-GB"/>
        </w:rPr>
        <w:t>E</w:t>
      </w:r>
      <w:r w:rsidRPr="00F62B9C">
        <w:rPr>
          <w:rFonts w:ascii="Arial" w:eastAsia="PMingLiU" w:hAnsi="Arial" w:cs="Arial"/>
          <w:sz w:val="20"/>
          <w:szCs w:val="20"/>
          <w:lang w:val="en-GB"/>
        </w:rPr>
        <w:t>mployees using climbing irons shall be suitably trained in the use, care and maintenance of such climbing irons.</w:t>
      </w:r>
    </w:p>
    <w:p w14:paraId="5AA124C1" w14:textId="77777777" w:rsidR="00104D33" w:rsidRPr="00F62B9C" w:rsidRDefault="00104D33" w:rsidP="002175E7">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F62B9C">
        <w:rPr>
          <w:rFonts w:ascii="Arial" w:eastAsia="PMingLiU" w:hAnsi="Arial" w:cs="Arial"/>
          <w:sz w:val="20"/>
          <w:szCs w:val="20"/>
          <w:lang w:val="en-GB"/>
        </w:rPr>
        <w:t>When using climbing irons, the appropriate rope grab fall prevention system shall be used.</w:t>
      </w:r>
    </w:p>
    <w:p w14:paraId="730BE45D" w14:textId="77777777" w:rsidR="00104D33" w:rsidRPr="00F62B9C" w:rsidRDefault="00104D33" w:rsidP="002175E7">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F62B9C">
        <w:rPr>
          <w:rFonts w:ascii="Arial" w:eastAsia="PMingLiU" w:hAnsi="Arial" w:cs="Arial"/>
          <w:sz w:val="20"/>
          <w:szCs w:val="20"/>
          <w:lang w:val="en-GB"/>
        </w:rPr>
        <w:t>The correct fall protection equipment shall be worn and used whilst climbing up, working from and climbing down ladders.</w:t>
      </w:r>
    </w:p>
    <w:p w14:paraId="1889C9FA" w14:textId="287039B7" w:rsidR="002F368A" w:rsidRPr="00F62B9C" w:rsidRDefault="002F368A" w:rsidP="002175E7">
      <w:pPr>
        <w:pStyle w:val="ListParagraph"/>
        <w:numPr>
          <w:ilvl w:val="0"/>
          <w:numId w:val="56"/>
        </w:numPr>
        <w:jc w:val="both"/>
        <w:rPr>
          <w:rFonts w:ascii="Arial" w:eastAsia="PMingLiU" w:hAnsi="Arial" w:cs="Arial"/>
          <w:sz w:val="20"/>
          <w:szCs w:val="20"/>
          <w:lang w:val="en-GB"/>
        </w:rPr>
      </w:pPr>
      <w:r w:rsidRPr="00F62B9C">
        <w:rPr>
          <w:rFonts w:ascii="Arial" w:eastAsia="PMingLiU" w:hAnsi="Arial" w:cs="Arial"/>
          <w:sz w:val="20"/>
          <w:szCs w:val="20"/>
          <w:lang w:val="en-GB"/>
        </w:rPr>
        <w:t>The appropriate head protection, with chin strap shall be worn by employees working from a ladder (risk based) or with climbing irons.</w:t>
      </w:r>
    </w:p>
    <w:p w14:paraId="2B535055" w14:textId="1DCB8657" w:rsidR="00104D33" w:rsidRPr="00F62B9C" w:rsidRDefault="00104D33" w:rsidP="002175E7">
      <w:pPr>
        <w:numPr>
          <w:ilvl w:val="0"/>
          <w:numId w:val="5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jc w:val="both"/>
        <w:rPr>
          <w:rFonts w:ascii="Arial" w:eastAsia="PMingLiU" w:hAnsi="Arial" w:cs="Arial"/>
          <w:sz w:val="20"/>
          <w:szCs w:val="20"/>
          <w:lang w:val="en-GB"/>
        </w:rPr>
      </w:pPr>
      <w:r w:rsidRPr="00F62B9C">
        <w:rPr>
          <w:rFonts w:ascii="Arial" w:eastAsia="PMingLiU" w:hAnsi="Arial" w:cs="Arial"/>
          <w:sz w:val="20"/>
          <w:szCs w:val="20"/>
          <w:lang w:val="en-GB"/>
        </w:rPr>
        <w:t xml:space="preserve">A detailed inspection of all ladders shall be conducted monthly by a competent person and every time prior to climbing by employees using such ladders. The inspection check lists must be filed in the site </w:t>
      </w:r>
      <w:r w:rsidR="0036491F" w:rsidRPr="00F62B9C">
        <w:rPr>
          <w:rFonts w:ascii="Arial" w:eastAsia="PMingLiU" w:hAnsi="Arial" w:cs="Arial"/>
          <w:sz w:val="20"/>
          <w:szCs w:val="20"/>
          <w:lang w:val="en-GB"/>
        </w:rPr>
        <w:t>OHS</w:t>
      </w:r>
      <w:r w:rsidRPr="00F62B9C">
        <w:rPr>
          <w:rFonts w:ascii="Arial" w:eastAsia="PMingLiU" w:hAnsi="Arial" w:cs="Arial"/>
          <w:sz w:val="20"/>
          <w:szCs w:val="20"/>
          <w:lang w:val="en-GB"/>
        </w:rPr>
        <w:t xml:space="preserve"> files</w:t>
      </w:r>
    </w:p>
    <w:p w14:paraId="363D896C" w14:textId="19B0F39E" w:rsidR="00104D33" w:rsidRPr="002175E7" w:rsidRDefault="00525575" w:rsidP="002175E7">
      <w:pPr>
        <w:pStyle w:val="Heading2"/>
        <w:jc w:val="both"/>
        <w:rPr>
          <w:rFonts w:ascii="Arial" w:hAnsi="Arial" w:cs="Arial"/>
          <w:sz w:val="20"/>
          <w:szCs w:val="18"/>
        </w:rPr>
      </w:pPr>
      <w:bookmarkStart w:id="160" w:name="_Toc368379620"/>
      <w:bookmarkStart w:id="161" w:name="_Toc377559683"/>
      <w:bookmarkStart w:id="162" w:name="_Toc383001983"/>
      <w:bookmarkStart w:id="163" w:name="_Toc438202519"/>
      <w:bookmarkStart w:id="164" w:name="_Toc232155967"/>
      <w:r w:rsidRPr="002175E7">
        <w:rPr>
          <w:rFonts w:ascii="Arial" w:hAnsi="Arial" w:cs="Arial"/>
          <w:sz w:val="20"/>
          <w:szCs w:val="18"/>
        </w:rPr>
        <w:lastRenderedPageBreak/>
        <w:t xml:space="preserve">3.31 </w:t>
      </w:r>
      <w:r w:rsidR="00104D33" w:rsidRPr="002175E7">
        <w:rPr>
          <w:rFonts w:ascii="Arial" w:hAnsi="Arial" w:cs="Arial"/>
          <w:sz w:val="20"/>
          <w:szCs w:val="18"/>
        </w:rPr>
        <w:t>SCAFFOLDING</w:t>
      </w:r>
      <w:bookmarkEnd w:id="160"/>
      <w:bookmarkEnd w:id="161"/>
      <w:bookmarkEnd w:id="162"/>
      <w:bookmarkEnd w:id="163"/>
      <w:bookmarkEnd w:id="164"/>
    </w:p>
    <w:p w14:paraId="71CDC514" w14:textId="5F7F23BD"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rPr>
          <w:rFonts w:ascii="Arial" w:eastAsia="PMingLiU" w:hAnsi="Arial" w:cs="Arial"/>
          <w:szCs w:val="20"/>
          <w:lang w:val="en-GB"/>
        </w:rPr>
      </w:pPr>
      <w:r w:rsidRPr="00D40FA5">
        <w:rPr>
          <w:rFonts w:ascii="Arial" w:eastAsia="PMingLiU" w:hAnsi="Arial" w:cs="Arial"/>
          <w:sz w:val="20"/>
          <w:szCs w:val="20"/>
          <w:lang w:val="en-GB"/>
        </w:rPr>
        <w:t>Scaffolding use shall conform to the requirements of Eskom procedure 32-418   and used in terms of GSR 6.</w:t>
      </w:r>
    </w:p>
    <w:p w14:paraId="7E0E9017" w14:textId="77777777"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D40FA5">
        <w:rPr>
          <w:rFonts w:ascii="Arial" w:eastAsia="PMingLiU" w:hAnsi="Arial" w:cs="Arial"/>
          <w:sz w:val="20"/>
          <w:szCs w:val="20"/>
          <w:lang w:val="en-GB"/>
        </w:rPr>
        <w:t>The requirements for using a scaffold platform shall be determined by the work at heights risk assessment.</w:t>
      </w:r>
    </w:p>
    <w:p w14:paraId="0FBABE11" w14:textId="5E031AAA"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D40FA5">
        <w:rPr>
          <w:rFonts w:ascii="Arial" w:eastAsia="PMingLiU" w:hAnsi="Arial" w:cs="Arial"/>
          <w:sz w:val="20"/>
          <w:szCs w:val="20"/>
          <w:lang w:val="en-GB"/>
        </w:rPr>
        <w:t>All scaffolding that will be used shall conform to the SANS standard 10085</w:t>
      </w:r>
      <w:r w:rsidR="000010BE" w:rsidRPr="00D40FA5">
        <w:rPr>
          <w:rFonts w:ascii="Arial" w:eastAsia="PMingLiU" w:hAnsi="Arial" w:cs="Arial"/>
          <w:sz w:val="20"/>
          <w:szCs w:val="20"/>
          <w:lang w:val="en-GB"/>
        </w:rPr>
        <w:t>.</w:t>
      </w:r>
      <w:r w:rsidRPr="00D40FA5">
        <w:rPr>
          <w:rFonts w:ascii="Arial" w:eastAsia="PMingLiU" w:hAnsi="Arial" w:cs="Arial"/>
          <w:sz w:val="20"/>
          <w:szCs w:val="20"/>
          <w:lang w:val="en-GB"/>
        </w:rPr>
        <w:t xml:space="preserve"> </w:t>
      </w:r>
    </w:p>
    <w:p w14:paraId="0A1A4176" w14:textId="77777777"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D40FA5">
        <w:rPr>
          <w:rFonts w:ascii="Arial" w:eastAsia="PMingLiU" w:hAnsi="Arial" w:cs="Arial"/>
          <w:sz w:val="20"/>
          <w:szCs w:val="20"/>
          <w:lang w:val="en-GB"/>
        </w:rPr>
        <w:t>Scaffolding shall be erected and inspected by the competent personnel.</w:t>
      </w:r>
    </w:p>
    <w:p w14:paraId="2C4DF095" w14:textId="77777777"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D40FA5">
        <w:rPr>
          <w:rFonts w:ascii="Arial" w:eastAsia="PMingLiU" w:hAnsi="Arial" w:cs="Arial"/>
          <w:sz w:val="20"/>
          <w:szCs w:val="20"/>
          <w:lang w:val="en-GB"/>
        </w:rPr>
        <w:t>The appropriate training for scaffold users shall be conducted prior to climbing on to the scaffold.</w:t>
      </w:r>
    </w:p>
    <w:p w14:paraId="45135E1E" w14:textId="12EA4583" w:rsidR="00104D33" w:rsidRPr="00D40FA5" w:rsidRDefault="00104D33" w:rsidP="00D40FA5">
      <w:pPr>
        <w:numPr>
          <w:ilvl w:val="0"/>
          <w:numId w:val="5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D40FA5">
        <w:rPr>
          <w:rFonts w:ascii="Arial" w:eastAsia="PMingLiU" w:hAnsi="Arial" w:cs="Arial"/>
          <w:sz w:val="20"/>
          <w:szCs w:val="20"/>
          <w:lang w:val="en-GB"/>
        </w:rPr>
        <w:t>The correct fall protection equipment shall be worn and used whilst climbing up, working from and climbing down the scaffolds</w:t>
      </w:r>
      <w:r w:rsidR="00247F1D" w:rsidRPr="00D40FA5">
        <w:rPr>
          <w:rFonts w:ascii="Arial" w:eastAsia="PMingLiU" w:hAnsi="Arial" w:cs="Arial"/>
          <w:sz w:val="20"/>
          <w:szCs w:val="20"/>
          <w:lang w:val="en-GB"/>
        </w:rPr>
        <w:t xml:space="preserve"> as the risk assessment</w:t>
      </w:r>
      <w:r w:rsidRPr="00D40FA5">
        <w:rPr>
          <w:rFonts w:ascii="Arial" w:eastAsia="PMingLiU" w:hAnsi="Arial" w:cs="Arial"/>
          <w:sz w:val="20"/>
          <w:szCs w:val="20"/>
          <w:lang w:val="en-GB"/>
        </w:rPr>
        <w:t>.</w:t>
      </w:r>
    </w:p>
    <w:p w14:paraId="11F429A9" w14:textId="77777777" w:rsidR="000010BE" w:rsidRPr="00D40FA5" w:rsidRDefault="00104D33" w:rsidP="00D40FA5">
      <w:pPr>
        <w:pStyle w:val="ListParagraph"/>
        <w:numPr>
          <w:ilvl w:val="0"/>
          <w:numId w:val="57"/>
        </w:numPr>
        <w:rPr>
          <w:rFonts w:ascii="Arial" w:eastAsia="PMingLiU" w:hAnsi="Arial" w:cs="Arial"/>
          <w:sz w:val="20"/>
          <w:szCs w:val="20"/>
          <w:lang w:val="en-GB"/>
        </w:rPr>
      </w:pPr>
      <w:r w:rsidRPr="00D40FA5">
        <w:rPr>
          <w:rFonts w:ascii="Arial" w:eastAsia="PMingLiU" w:hAnsi="Arial" w:cs="Arial"/>
          <w:sz w:val="20"/>
          <w:szCs w:val="20"/>
          <w:lang w:val="en-GB"/>
        </w:rPr>
        <w:t xml:space="preserve">A detailed inspection of all scaffolding shall be conducted </w:t>
      </w:r>
      <w:r w:rsidR="002C2CE5" w:rsidRPr="00D40FA5">
        <w:rPr>
          <w:rFonts w:ascii="Arial" w:eastAsia="PMingLiU" w:hAnsi="Arial" w:cs="Arial"/>
          <w:sz w:val="20"/>
          <w:szCs w:val="20"/>
          <w:lang w:val="en-GB"/>
        </w:rPr>
        <w:t xml:space="preserve">at suitable intervals not exceeding seven days </w:t>
      </w:r>
      <w:r w:rsidRPr="00D40FA5">
        <w:rPr>
          <w:rFonts w:ascii="Arial" w:eastAsia="PMingLiU" w:hAnsi="Arial" w:cs="Arial"/>
          <w:sz w:val="20"/>
          <w:szCs w:val="20"/>
          <w:lang w:val="en-GB"/>
        </w:rPr>
        <w:t>by a competent person</w:t>
      </w:r>
      <w:r w:rsidRPr="00D40FA5">
        <w:rPr>
          <w:rFonts w:ascii="Arial" w:eastAsia="PMingLiU" w:hAnsi="Arial" w:cs="Arial"/>
          <w:color w:val="FF0000"/>
          <w:sz w:val="20"/>
          <w:szCs w:val="20"/>
          <w:lang w:val="en-GB"/>
        </w:rPr>
        <w:t xml:space="preserve"> </w:t>
      </w:r>
      <w:r w:rsidRPr="00D40FA5">
        <w:rPr>
          <w:rFonts w:ascii="Arial" w:eastAsia="PMingLiU" w:hAnsi="Arial" w:cs="Arial"/>
          <w:sz w:val="20"/>
          <w:szCs w:val="20"/>
          <w:lang w:val="en-GB"/>
        </w:rPr>
        <w:t xml:space="preserve">and </w:t>
      </w:r>
      <w:r w:rsidR="002C2CE5" w:rsidRPr="00D40FA5">
        <w:rPr>
          <w:rFonts w:ascii="Arial" w:eastAsia="PMingLiU" w:hAnsi="Arial" w:cs="Arial"/>
          <w:sz w:val="20"/>
          <w:szCs w:val="20"/>
          <w:lang w:val="en-GB"/>
        </w:rPr>
        <w:t xml:space="preserve">visual inspection shall be done </w:t>
      </w:r>
      <w:r w:rsidRPr="00D40FA5">
        <w:rPr>
          <w:rFonts w:ascii="Arial" w:eastAsia="PMingLiU" w:hAnsi="Arial" w:cs="Arial"/>
          <w:sz w:val="20"/>
          <w:szCs w:val="20"/>
          <w:lang w:val="en-GB"/>
        </w:rPr>
        <w:t xml:space="preserve">every time prior to climbing by employees using such scaffolding. The inspection check lists must be filed in the site </w:t>
      </w:r>
      <w:r w:rsidR="0036491F" w:rsidRPr="00D40FA5">
        <w:rPr>
          <w:rFonts w:ascii="Arial" w:eastAsia="PMingLiU" w:hAnsi="Arial" w:cs="Arial"/>
          <w:sz w:val="20"/>
          <w:szCs w:val="20"/>
          <w:lang w:val="en-GB"/>
        </w:rPr>
        <w:t>OHS</w:t>
      </w:r>
      <w:r w:rsidRPr="00D40FA5">
        <w:rPr>
          <w:rFonts w:ascii="Arial" w:eastAsia="PMingLiU" w:hAnsi="Arial" w:cs="Arial"/>
          <w:sz w:val="20"/>
          <w:szCs w:val="20"/>
          <w:lang w:val="en-GB"/>
        </w:rPr>
        <w:t xml:space="preserve"> files.</w:t>
      </w:r>
      <w:r w:rsidR="000010BE" w:rsidRPr="00D40FA5">
        <w:rPr>
          <w:rFonts w:ascii="Arial" w:hAnsi="Arial" w:cs="Arial"/>
        </w:rPr>
        <w:t xml:space="preserve"> </w:t>
      </w:r>
    </w:p>
    <w:p w14:paraId="2EFE4060" w14:textId="1ED761C1" w:rsidR="00104D33" w:rsidRPr="00D40FA5" w:rsidRDefault="000010BE" w:rsidP="00D40FA5">
      <w:pPr>
        <w:pStyle w:val="ListParagraph"/>
        <w:numPr>
          <w:ilvl w:val="0"/>
          <w:numId w:val="57"/>
        </w:numPr>
        <w:rPr>
          <w:rFonts w:ascii="Arial" w:eastAsia="PMingLiU" w:hAnsi="Arial" w:cs="Arial"/>
          <w:sz w:val="20"/>
          <w:szCs w:val="20"/>
          <w:lang w:val="en-GB"/>
        </w:rPr>
      </w:pPr>
      <w:r w:rsidRPr="00D40FA5">
        <w:rPr>
          <w:rFonts w:ascii="Arial" w:eastAsia="PMingLiU" w:hAnsi="Arial" w:cs="Arial"/>
          <w:sz w:val="20"/>
          <w:szCs w:val="20"/>
          <w:lang w:val="en-GB"/>
        </w:rPr>
        <w:t>Visual inspections must always be carried out prior to every use.</w:t>
      </w:r>
    </w:p>
    <w:p w14:paraId="6AF871D9" w14:textId="286E22CE" w:rsidR="00104D33" w:rsidRPr="002175E7" w:rsidRDefault="00525575" w:rsidP="002175E7">
      <w:pPr>
        <w:pStyle w:val="Heading2"/>
        <w:jc w:val="both"/>
        <w:rPr>
          <w:rFonts w:ascii="Arial" w:hAnsi="Arial" w:cs="Arial"/>
          <w:sz w:val="20"/>
          <w:szCs w:val="18"/>
        </w:rPr>
      </w:pPr>
      <w:bookmarkStart w:id="165" w:name="_Toc368379629"/>
      <w:bookmarkStart w:id="166" w:name="_Toc377559692"/>
      <w:bookmarkStart w:id="167" w:name="_Toc383001992"/>
      <w:bookmarkStart w:id="168" w:name="_Toc438202520"/>
      <w:bookmarkStart w:id="169" w:name="_Toc232155968"/>
      <w:r w:rsidRPr="002175E7">
        <w:rPr>
          <w:rFonts w:ascii="Arial" w:hAnsi="Arial" w:cs="Arial"/>
          <w:sz w:val="20"/>
          <w:szCs w:val="18"/>
        </w:rPr>
        <w:t xml:space="preserve">3.32 </w:t>
      </w:r>
      <w:r w:rsidR="00104D33" w:rsidRPr="002175E7">
        <w:rPr>
          <w:rFonts w:ascii="Arial" w:hAnsi="Arial" w:cs="Arial"/>
          <w:sz w:val="20"/>
          <w:szCs w:val="18"/>
        </w:rPr>
        <w:t>AUDITING</w:t>
      </w:r>
      <w:bookmarkEnd w:id="165"/>
      <w:bookmarkEnd w:id="166"/>
      <w:bookmarkEnd w:id="167"/>
      <w:bookmarkEnd w:id="168"/>
      <w:bookmarkEnd w:id="169"/>
      <w:r w:rsidR="00104D33" w:rsidRPr="002175E7">
        <w:rPr>
          <w:rFonts w:ascii="Arial" w:hAnsi="Arial" w:cs="Arial"/>
          <w:sz w:val="20"/>
          <w:szCs w:val="18"/>
        </w:rPr>
        <w:t xml:space="preserve"> </w:t>
      </w:r>
    </w:p>
    <w:p w14:paraId="58347CE7" w14:textId="3088D933" w:rsidR="00104D33" w:rsidRPr="002175E7" w:rsidRDefault="00525575" w:rsidP="002175E7">
      <w:pPr>
        <w:pStyle w:val="Heading3"/>
        <w:ind w:left="0"/>
        <w:jc w:val="both"/>
        <w:rPr>
          <w:rFonts w:ascii="Arial" w:hAnsi="Arial" w:cs="Arial"/>
          <w:sz w:val="20"/>
          <w:szCs w:val="18"/>
        </w:rPr>
      </w:pPr>
      <w:bookmarkStart w:id="170" w:name="_Toc232155969"/>
      <w:r w:rsidRPr="002175E7">
        <w:rPr>
          <w:rFonts w:ascii="Arial" w:hAnsi="Arial" w:cs="Arial"/>
          <w:sz w:val="20"/>
          <w:szCs w:val="18"/>
        </w:rPr>
        <w:t xml:space="preserve">3.32.1 </w:t>
      </w:r>
      <w:r w:rsidR="00104D33" w:rsidRPr="002175E7">
        <w:rPr>
          <w:rFonts w:ascii="Arial" w:hAnsi="Arial" w:cs="Arial"/>
          <w:sz w:val="20"/>
          <w:szCs w:val="18"/>
        </w:rPr>
        <w:t xml:space="preserve">Approval and compliance of </w:t>
      </w:r>
      <w:r w:rsidR="00503947" w:rsidRPr="002175E7">
        <w:rPr>
          <w:rFonts w:ascii="Arial" w:hAnsi="Arial" w:cs="Arial"/>
          <w:sz w:val="20"/>
          <w:szCs w:val="18"/>
        </w:rPr>
        <w:t>Main</w:t>
      </w:r>
      <w:r w:rsidR="00104D33" w:rsidRPr="002175E7">
        <w:rPr>
          <w:rFonts w:ascii="Arial" w:hAnsi="Arial" w:cs="Arial"/>
          <w:sz w:val="20"/>
          <w:szCs w:val="18"/>
        </w:rPr>
        <w:t xml:space="preserve"> contractor </w:t>
      </w:r>
      <w:r w:rsidR="0036491F" w:rsidRPr="002175E7">
        <w:rPr>
          <w:rFonts w:ascii="Arial" w:hAnsi="Arial" w:cs="Arial"/>
          <w:sz w:val="20"/>
          <w:szCs w:val="18"/>
        </w:rPr>
        <w:t>OHS</w:t>
      </w:r>
      <w:r w:rsidR="00104D33" w:rsidRPr="002175E7">
        <w:rPr>
          <w:rFonts w:ascii="Arial" w:hAnsi="Arial" w:cs="Arial"/>
          <w:sz w:val="20"/>
          <w:szCs w:val="18"/>
        </w:rPr>
        <w:t xml:space="preserve"> plan</w:t>
      </w:r>
      <w:bookmarkEnd w:id="170"/>
      <w:r w:rsidR="00104D33" w:rsidRPr="002175E7">
        <w:rPr>
          <w:rFonts w:ascii="Arial" w:hAnsi="Arial" w:cs="Arial"/>
          <w:sz w:val="20"/>
          <w:szCs w:val="18"/>
        </w:rPr>
        <w:t xml:space="preserve"> </w:t>
      </w:r>
    </w:p>
    <w:p w14:paraId="70A8997C" w14:textId="54168286"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 xml:space="preserve">The Contractor’s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Plan will be audited against compliance checklist so as to verify compliance to the requirements of the Eskom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specifications. Once there is compliance only then will the </w:t>
      </w:r>
      <w:r w:rsidR="00503947" w:rsidRPr="00AA7B81">
        <w:rPr>
          <w:rFonts w:ascii="Arial" w:eastAsia="PMingLiU" w:hAnsi="Arial" w:cs="Arial"/>
          <w:sz w:val="20"/>
          <w:szCs w:val="20"/>
          <w:lang w:val="en-GB"/>
        </w:rPr>
        <w:t>Main</w:t>
      </w:r>
      <w:r w:rsidRPr="00AA7B81">
        <w:rPr>
          <w:rFonts w:ascii="Arial" w:eastAsia="PMingLiU" w:hAnsi="Arial" w:cs="Arial"/>
          <w:sz w:val="20"/>
          <w:szCs w:val="20"/>
          <w:lang w:val="en-GB"/>
        </w:rPr>
        <w:t xml:space="preserve"> contractors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plan be approved by the project manager or an appointed Eskom contract custodian. The implementation of the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Plan shall be assessed / audited by Eskom personnel on a regular basis. This will include physical conditions evaluation.</w:t>
      </w:r>
    </w:p>
    <w:p w14:paraId="0F1515A6" w14:textId="572A93D9" w:rsidR="00104D33" w:rsidRPr="002175E7" w:rsidRDefault="00525575" w:rsidP="002175E7">
      <w:pPr>
        <w:pStyle w:val="Heading3"/>
        <w:ind w:left="0"/>
        <w:jc w:val="both"/>
        <w:rPr>
          <w:rFonts w:ascii="Arial" w:hAnsi="Arial" w:cs="Arial"/>
          <w:sz w:val="20"/>
          <w:szCs w:val="18"/>
        </w:rPr>
      </w:pPr>
      <w:bookmarkStart w:id="171" w:name="_Toc232155970"/>
      <w:r w:rsidRPr="002175E7">
        <w:rPr>
          <w:rFonts w:ascii="Arial" w:hAnsi="Arial" w:cs="Arial"/>
          <w:sz w:val="20"/>
          <w:szCs w:val="18"/>
        </w:rPr>
        <w:t xml:space="preserve">3.32.2 </w:t>
      </w:r>
      <w:r w:rsidR="00104D33" w:rsidRPr="002175E7">
        <w:rPr>
          <w:rFonts w:ascii="Arial" w:hAnsi="Arial" w:cs="Arial"/>
          <w:sz w:val="20"/>
          <w:szCs w:val="18"/>
        </w:rPr>
        <w:t xml:space="preserve">Eskom </w:t>
      </w:r>
      <w:r w:rsidR="0036491F" w:rsidRPr="002175E7">
        <w:rPr>
          <w:rFonts w:ascii="Arial" w:hAnsi="Arial" w:cs="Arial"/>
          <w:sz w:val="20"/>
          <w:szCs w:val="18"/>
        </w:rPr>
        <w:t>OHS</w:t>
      </w:r>
      <w:r w:rsidR="00104D33" w:rsidRPr="002175E7">
        <w:rPr>
          <w:rFonts w:ascii="Arial" w:hAnsi="Arial" w:cs="Arial"/>
          <w:sz w:val="20"/>
          <w:szCs w:val="18"/>
        </w:rPr>
        <w:t xml:space="preserve"> audits</w:t>
      </w:r>
      <w:bookmarkEnd w:id="171"/>
      <w:r w:rsidR="00104D33" w:rsidRPr="002175E7">
        <w:rPr>
          <w:rFonts w:ascii="Arial" w:hAnsi="Arial" w:cs="Arial"/>
          <w:sz w:val="20"/>
          <w:szCs w:val="18"/>
        </w:rPr>
        <w:t xml:space="preserve"> </w:t>
      </w:r>
    </w:p>
    <w:p w14:paraId="36EC2E7D" w14:textId="14C39CC1"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 xml:space="preserve">Eskom shall evaluate all contractors’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performance on an ongoing basis against the legal, Eskom requirements,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specification and the contractors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plans. </w:t>
      </w:r>
    </w:p>
    <w:p w14:paraId="1DC03932" w14:textId="77777777"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A7B81">
        <w:rPr>
          <w:rFonts w:ascii="Arial" w:eastAsia="PMingLiU" w:hAnsi="Arial" w:cs="Arial"/>
          <w:b/>
          <w:sz w:val="20"/>
          <w:szCs w:val="20"/>
          <w:lang w:val="en-GB"/>
        </w:rPr>
        <w:t>Note</w:t>
      </w:r>
      <w:r w:rsidRPr="00AA7B81">
        <w:rPr>
          <w:rFonts w:ascii="Arial" w:eastAsia="PMingLiU" w:hAnsi="Arial" w:cs="Arial"/>
          <w:b/>
          <w:caps/>
          <w:sz w:val="20"/>
          <w:szCs w:val="20"/>
          <w:lang w:val="en-GB"/>
        </w:rPr>
        <w:t xml:space="preserve">: </w:t>
      </w:r>
      <w:r w:rsidRPr="00AA7B81">
        <w:rPr>
          <w:rFonts w:ascii="Arial" w:eastAsia="PMingLiU" w:hAnsi="Arial" w:cs="Arial"/>
          <w:caps/>
          <w:sz w:val="20"/>
          <w:szCs w:val="20"/>
          <w:lang w:val="en-GB"/>
        </w:rPr>
        <w:t>E</w:t>
      </w:r>
      <w:r w:rsidRPr="00AA7B81">
        <w:rPr>
          <w:rFonts w:ascii="Arial" w:eastAsia="PMingLiU" w:hAnsi="Arial" w:cs="Arial"/>
          <w:sz w:val="20"/>
          <w:szCs w:val="20"/>
          <w:lang w:val="en-GB"/>
        </w:rPr>
        <w:t>skom reserves the right to conduct unannounced audits on contractors</w:t>
      </w:r>
    </w:p>
    <w:p w14:paraId="725EE716" w14:textId="7B33C66F"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 xml:space="preserve">There will be monthly audits conducted by Eskom on the </w:t>
      </w:r>
      <w:r w:rsidR="00503947" w:rsidRPr="00AA7B81">
        <w:rPr>
          <w:rFonts w:ascii="Arial" w:eastAsia="PMingLiU" w:hAnsi="Arial" w:cs="Arial"/>
          <w:sz w:val="20"/>
          <w:szCs w:val="20"/>
          <w:lang w:val="en-GB"/>
        </w:rPr>
        <w:t>Main</w:t>
      </w:r>
      <w:r w:rsidRPr="00AA7B81">
        <w:rPr>
          <w:rFonts w:ascii="Arial" w:eastAsia="PMingLiU" w:hAnsi="Arial" w:cs="Arial"/>
          <w:sz w:val="20"/>
          <w:szCs w:val="20"/>
          <w:lang w:val="en-GB"/>
        </w:rPr>
        <w:t xml:space="preserve"> contractor/s and/or appointed contractors.  These audits shall be attended by the contractor’s site manager or his representative.  </w:t>
      </w:r>
    </w:p>
    <w:p w14:paraId="3DD43279" w14:textId="08107073"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 xml:space="preserve">If there are any findings / non-compliance identified as serious in these audits, an activity will be stopped for that specific </w:t>
      </w:r>
      <w:r w:rsidR="00503947" w:rsidRPr="00AA7B81">
        <w:rPr>
          <w:rFonts w:ascii="Arial" w:eastAsia="PMingLiU" w:hAnsi="Arial" w:cs="Arial"/>
          <w:sz w:val="20"/>
          <w:szCs w:val="20"/>
          <w:lang w:val="en-GB"/>
        </w:rPr>
        <w:t>Main</w:t>
      </w:r>
      <w:r w:rsidRPr="00AA7B81">
        <w:rPr>
          <w:rFonts w:ascii="Arial" w:eastAsia="PMingLiU" w:hAnsi="Arial" w:cs="Arial"/>
          <w:sz w:val="20"/>
          <w:szCs w:val="20"/>
          <w:lang w:val="en-GB"/>
        </w:rPr>
        <w:t xml:space="preserve"> Contractor and appointed contractor. Refer to section on “Work Stoppage” in this </w:t>
      </w:r>
      <w:r w:rsidR="0036491F" w:rsidRPr="00AA7B81">
        <w:rPr>
          <w:rFonts w:ascii="Arial" w:eastAsia="PMingLiU" w:hAnsi="Arial" w:cs="Arial"/>
          <w:sz w:val="20"/>
          <w:szCs w:val="20"/>
          <w:lang w:val="en-GB"/>
        </w:rPr>
        <w:t>OHS</w:t>
      </w:r>
      <w:r w:rsidRPr="00AA7B81">
        <w:rPr>
          <w:rFonts w:ascii="Arial" w:eastAsia="PMingLiU" w:hAnsi="Arial" w:cs="Arial"/>
          <w:sz w:val="20"/>
          <w:szCs w:val="20"/>
          <w:lang w:val="en-GB"/>
        </w:rPr>
        <w:t xml:space="preserve"> Specification.</w:t>
      </w:r>
    </w:p>
    <w:p w14:paraId="10A132FD" w14:textId="3430AB5B" w:rsidR="00104D33" w:rsidRPr="002175E7" w:rsidRDefault="00525575" w:rsidP="002175E7">
      <w:pPr>
        <w:pStyle w:val="Heading3"/>
        <w:ind w:left="0"/>
        <w:jc w:val="both"/>
        <w:rPr>
          <w:rFonts w:ascii="Arial" w:hAnsi="Arial" w:cs="Arial"/>
          <w:sz w:val="20"/>
          <w:szCs w:val="18"/>
        </w:rPr>
      </w:pPr>
      <w:bookmarkStart w:id="172" w:name="_Toc232155971"/>
      <w:r w:rsidRPr="002175E7">
        <w:rPr>
          <w:rFonts w:ascii="Arial" w:hAnsi="Arial" w:cs="Arial"/>
          <w:sz w:val="20"/>
          <w:szCs w:val="18"/>
        </w:rPr>
        <w:t xml:space="preserve">3.32.3 </w:t>
      </w:r>
      <w:r w:rsidR="00104D33" w:rsidRPr="002175E7">
        <w:rPr>
          <w:rFonts w:ascii="Arial" w:hAnsi="Arial" w:cs="Arial"/>
          <w:sz w:val="20"/>
          <w:szCs w:val="18"/>
        </w:rPr>
        <w:t>Contractor audits</w:t>
      </w:r>
      <w:bookmarkEnd w:id="172"/>
      <w:r w:rsidR="00104D33" w:rsidRPr="002175E7">
        <w:rPr>
          <w:rFonts w:ascii="Arial" w:hAnsi="Arial" w:cs="Arial"/>
          <w:sz w:val="20"/>
          <w:szCs w:val="18"/>
        </w:rPr>
        <w:t xml:space="preserve">  </w:t>
      </w:r>
    </w:p>
    <w:p w14:paraId="132DBE06" w14:textId="7AC2E384" w:rsidR="00104D33" w:rsidRPr="00AA7B81" w:rsidRDefault="00503947"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2175E7">
        <w:rPr>
          <w:rFonts w:ascii="Arial" w:eastAsia="PMingLiU" w:hAnsi="Arial" w:cs="Arial"/>
          <w:sz w:val="18"/>
          <w:szCs w:val="18"/>
          <w:lang w:val="en-GB"/>
        </w:rPr>
        <w:t>M</w:t>
      </w:r>
      <w:r w:rsidRPr="00AA7B81">
        <w:rPr>
          <w:rFonts w:ascii="Arial" w:eastAsia="PMingLiU" w:hAnsi="Arial" w:cs="Arial"/>
          <w:sz w:val="20"/>
          <w:szCs w:val="20"/>
          <w:lang w:val="en-GB"/>
        </w:rPr>
        <w:t>ain</w:t>
      </w:r>
      <w:r w:rsidR="00104D33" w:rsidRPr="00AA7B81">
        <w:rPr>
          <w:rFonts w:ascii="Arial" w:eastAsia="PMingLiU" w:hAnsi="Arial" w:cs="Arial"/>
          <w:sz w:val="20"/>
          <w:szCs w:val="20"/>
          <w:lang w:val="en-GB"/>
        </w:rPr>
        <w:t xml:space="preserve"> Contractors are required to conduct internal audits on both their employees and their appointed contractors on the implementation of their </w:t>
      </w:r>
      <w:r w:rsidR="0036491F" w:rsidRPr="00AA7B81">
        <w:rPr>
          <w:rFonts w:ascii="Arial" w:eastAsia="PMingLiU" w:hAnsi="Arial" w:cs="Arial"/>
          <w:sz w:val="20"/>
          <w:szCs w:val="20"/>
          <w:lang w:val="en-GB"/>
        </w:rPr>
        <w:t>OHS</w:t>
      </w:r>
      <w:r w:rsidR="00104D33" w:rsidRPr="00AA7B81">
        <w:rPr>
          <w:rFonts w:ascii="Arial" w:eastAsia="PMingLiU" w:hAnsi="Arial" w:cs="Arial"/>
          <w:sz w:val="20"/>
          <w:szCs w:val="20"/>
          <w:lang w:val="en-GB"/>
        </w:rPr>
        <w:t xml:space="preserve"> Plan on a monthly basis or when the scope of work changes. A summary of the findings and the proposed corrective actions shall be submitted to Eskom </w:t>
      </w:r>
      <w:r w:rsidR="00104D33" w:rsidRPr="00AA7B81">
        <w:rPr>
          <w:rFonts w:ascii="Arial" w:eastAsia="PMingLiU" w:hAnsi="Arial" w:cs="Arial"/>
          <w:sz w:val="20"/>
          <w:szCs w:val="20"/>
          <w:lang w:val="en-GB"/>
        </w:rPr>
        <w:lastRenderedPageBreak/>
        <w:t xml:space="preserve">project manager within one week after completion of the audit. Where appointed contractors are audited by the </w:t>
      </w:r>
      <w:r w:rsidRPr="00AA7B81">
        <w:rPr>
          <w:rFonts w:ascii="Arial" w:eastAsia="PMingLiU" w:hAnsi="Arial" w:cs="Arial"/>
          <w:sz w:val="20"/>
          <w:szCs w:val="20"/>
          <w:lang w:val="en-GB"/>
        </w:rPr>
        <w:t>Main</w:t>
      </w:r>
      <w:r w:rsidR="00104D33" w:rsidRPr="00AA7B81">
        <w:rPr>
          <w:rFonts w:ascii="Arial" w:eastAsia="PMingLiU" w:hAnsi="Arial" w:cs="Arial"/>
          <w:sz w:val="20"/>
          <w:szCs w:val="20"/>
          <w:lang w:val="en-GB"/>
        </w:rPr>
        <w:t xml:space="preserve"> contractor a copy of the audit report shall be submitted to the appointed contractor within 7 days of the audit. </w:t>
      </w:r>
    </w:p>
    <w:p w14:paraId="5CDFA2CD" w14:textId="11CF852D" w:rsidR="00104D33" w:rsidRPr="002175E7" w:rsidRDefault="00525575" w:rsidP="002175E7">
      <w:pPr>
        <w:pStyle w:val="Heading2"/>
        <w:jc w:val="both"/>
        <w:rPr>
          <w:rFonts w:ascii="Arial" w:hAnsi="Arial" w:cs="Arial"/>
          <w:sz w:val="20"/>
          <w:szCs w:val="18"/>
          <w:lang w:eastAsia="en-ZA"/>
        </w:rPr>
      </w:pPr>
      <w:bookmarkStart w:id="173" w:name="_Toc232155972"/>
      <w:r w:rsidRPr="002175E7">
        <w:rPr>
          <w:rFonts w:ascii="Arial" w:hAnsi="Arial" w:cs="Arial"/>
          <w:sz w:val="20"/>
          <w:szCs w:val="18"/>
          <w:lang w:eastAsia="en-ZA"/>
        </w:rPr>
        <w:t xml:space="preserve">3.33 </w:t>
      </w:r>
      <w:r w:rsidR="00104D33" w:rsidRPr="002175E7">
        <w:rPr>
          <w:rFonts w:ascii="Arial" w:hAnsi="Arial" w:cs="Arial"/>
          <w:sz w:val="20"/>
          <w:szCs w:val="18"/>
          <w:lang w:eastAsia="en-ZA"/>
        </w:rPr>
        <w:t>Smoking</w:t>
      </w:r>
      <w:bookmarkEnd w:id="173"/>
    </w:p>
    <w:p w14:paraId="0A757C46" w14:textId="77777777" w:rsidR="00104D33" w:rsidRPr="00AA7B81"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AA7B81">
        <w:rPr>
          <w:rFonts w:ascii="Arial" w:eastAsia="PMingLiU" w:hAnsi="Arial" w:cs="Arial"/>
          <w:sz w:val="20"/>
          <w:szCs w:val="20"/>
          <w:lang w:eastAsia="en-ZA"/>
        </w:rPr>
        <w:t>The national smoking policy must be observed and smoking is permitted in designated areas only (Eskom Smoking Procedure 32-36).</w:t>
      </w:r>
    </w:p>
    <w:p w14:paraId="582D4F30" w14:textId="38E89C94" w:rsidR="00104D33" w:rsidRPr="002175E7" w:rsidRDefault="00525575" w:rsidP="002175E7">
      <w:pPr>
        <w:pStyle w:val="Heading2"/>
        <w:jc w:val="both"/>
        <w:rPr>
          <w:rFonts w:ascii="Arial" w:hAnsi="Arial" w:cs="Arial"/>
          <w:sz w:val="20"/>
          <w:szCs w:val="18"/>
          <w:lang w:eastAsia="en-ZA"/>
        </w:rPr>
      </w:pPr>
      <w:bookmarkStart w:id="174" w:name="_Toc232155973"/>
      <w:r w:rsidRPr="002175E7">
        <w:rPr>
          <w:rFonts w:ascii="Arial" w:hAnsi="Arial" w:cs="Arial"/>
          <w:sz w:val="20"/>
          <w:szCs w:val="18"/>
          <w:lang w:eastAsia="en-ZA"/>
        </w:rPr>
        <w:t xml:space="preserve">3.34 </w:t>
      </w:r>
      <w:r w:rsidR="00104D33" w:rsidRPr="002175E7">
        <w:rPr>
          <w:rFonts w:ascii="Arial" w:hAnsi="Arial" w:cs="Arial"/>
          <w:sz w:val="20"/>
          <w:szCs w:val="18"/>
          <w:lang w:eastAsia="en-ZA"/>
        </w:rPr>
        <w:t>Cellular phones</w:t>
      </w:r>
      <w:bookmarkEnd w:id="174"/>
    </w:p>
    <w:p w14:paraId="5D43C265" w14:textId="0DBD149A" w:rsidR="00104D33" w:rsidRPr="002175E7"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18"/>
          <w:szCs w:val="18"/>
          <w:lang w:eastAsia="en-ZA"/>
        </w:rPr>
      </w:pPr>
      <w:r w:rsidRPr="002175E7">
        <w:rPr>
          <w:rFonts w:ascii="Arial" w:eastAsia="PMingLiU" w:hAnsi="Arial" w:cs="Arial"/>
          <w:sz w:val="18"/>
          <w:szCs w:val="18"/>
          <w:lang w:eastAsia="en-ZA"/>
        </w:rPr>
        <w:t>T</w:t>
      </w:r>
      <w:r w:rsidRPr="00AA7B81">
        <w:rPr>
          <w:rFonts w:ascii="Arial" w:eastAsia="PMingLiU" w:hAnsi="Arial" w:cs="Arial"/>
          <w:sz w:val="20"/>
          <w:szCs w:val="20"/>
          <w:lang w:eastAsia="en-ZA"/>
        </w:rPr>
        <w:t xml:space="preserve">he </w:t>
      </w:r>
      <w:r w:rsidR="00FF3CE1" w:rsidRPr="00AA7B81">
        <w:rPr>
          <w:rFonts w:ascii="Arial" w:eastAsia="PMingLiU" w:hAnsi="Arial" w:cs="Arial"/>
          <w:sz w:val="20"/>
          <w:szCs w:val="20"/>
          <w:lang w:eastAsia="en-ZA"/>
        </w:rPr>
        <w:t>N</w:t>
      </w:r>
      <w:r w:rsidRPr="00AA7B81">
        <w:rPr>
          <w:rFonts w:ascii="Arial" w:eastAsia="PMingLiU" w:hAnsi="Arial" w:cs="Arial"/>
          <w:sz w:val="20"/>
          <w:szCs w:val="20"/>
          <w:lang w:eastAsia="en-ZA"/>
        </w:rPr>
        <w:t xml:space="preserve">ational </w:t>
      </w:r>
      <w:r w:rsidR="00FF3CE1" w:rsidRPr="00AA7B81">
        <w:rPr>
          <w:rFonts w:ascii="Arial" w:eastAsia="PMingLiU" w:hAnsi="Arial" w:cs="Arial"/>
          <w:sz w:val="20"/>
          <w:szCs w:val="20"/>
          <w:lang w:eastAsia="en-ZA"/>
        </w:rPr>
        <w:t>R</w:t>
      </w:r>
      <w:r w:rsidR="000010BE" w:rsidRPr="00AA7B81">
        <w:rPr>
          <w:rFonts w:ascii="Arial" w:eastAsia="PMingLiU" w:hAnsi="Arial" w:cs="Arial"/>
          <w:sz w:val="20"/>
          <w:szCs w:val="20"/>
          <w:lang w:eastAsia="en-ZA"/>
        </w:rPr>
        <w:t xml:space="preserve">oad </w:t>
      </w:r>
      <w:r w:rsidR="00FF3CE1" w:rsidRPr="00AA7B81">
        <w:rPr>
          <w:rFonts w:ascii="Arial" w:eastAsia="PMingLiU" w:hAnsi="Arial" w:cs="Arial"/>
          <w:sz w:val="20"/>
          <w:szCs w:val="20"/>
          <w:lang w:eastAsia="en-ZA"/>
        </w:rPr>
        <w:t>T</w:t>
      </w:r>
      <w:r w:rsidR="000010BE" w:rsidRPr="00AA7B81">
        <w:rPr>
          <w:rFonts w:ascii="Arial" w:eastAsia="PMingLiU" w:hAnsi="Arial" w:cs="Arial"/>
          <w:sz w:val="20"/>
          <w:szCs w:val="20"/>
          <w:lang w:eastAsia="en-ZA"/>
        </w:rPr>
        <w:t xml:space="preserve">raffic Act </w:t>
      </w:r>
      <w:r w:rsidRPr="00AA7B81">
        <w:rPr>
          <w:rFonts w:ascii="Arial" w:eastAsia="PMingLiU" w:hAnsi="Arial" w:cs="Arial"/>
          <w:sz w:val="20"/>
          <w:szCs w:val="20"/>
          <w:lang w:eastAsia="en-ZA"/>
        </w:rPr>
        <w:t xml:space="preserve">requirements regarding the use of cellular phones must be observed, </w:t>
      </w:r>
      <w:r w:rsidR="00072B72" w:rsidRPr="00AA7B81">
        <w:rPr>
          <w:rFonts w:ascii="Arial" w:eastAsia="PMingLiU" w:hAnsi="Arial" w:cs="Arial"/>
          <w:sz w:val="20"/>
          <w:szCs w:val="20"/>
          <w:lang w:eastAsia="en-ZA"/>
        </w:rPr>
        <w:t>when</w:t>
      </w:r>
      <w:r w:rsidRPr="00AA7B81">
        <w:rPr>
          <w:rFonts w:ascii="Arial" w:eastAsia="PMingLiU" w:hAnsi="Arial" w:cs="Arial"/>
          <w:sz w:val="20"/>
          <w:szCs w:val="20"/>
          <w:lang w:eastAsia="en-ZA"/>
        </w:rPr>
        <w:t xml:space="preserve"> driving and or operating mobile equipment and or machinery.</w:t>
      </w:r>
      <w:r w:rsidR="00072B72" w:rsidRPr="00AA7B81">
        <w:rPr>
          <w:rFonts w:ascii="Arial" w:eastAsia="PMingLiU" w:hAnsi="Arial" w:cs="Arial"/>
          <w:sz w:val="20"/>
          <w:szCs w:val="20"/>
          <w:lang w:eastAsia="en-ZA"/>
        </w:rPr>
        <w:t xml:space="preserve"> The personal use of cell phones in the plant is prohibited unless it is an emergency or for work purpose. The use of cell phone camera in the plant must be in line with the national key point Act and the Plant safety regulation.</w:t>
      </w:r>
    </w:p>
    <w:p w14:paraId="0B85945B" w14:textId="7A432843" w:rsidR="00104D33" w:rsidRPr="002175E7" w:rsidRDefault="00525575" w:rsidP="002175E7">
      <w:pPr>
        <w:pStyle w:val="Heading2"/>
        <w:jc w:val="both"/>
        <w:rPr>
          <w:rFonts w:ascii="Arial" w:hAnsi="Arial" w:cs="Arial"/>
          <w:sz w:val="20"/>
          <w:szCs w:val="18"/>
        </w:rPr>
      </w:pPr>
      <w:bookmarkStart w:id="175" w:name="_Toc438202521"/>
      <w:bookmarkStart w:id="176" w:name="_Toc232155974"/>
      <w:r w:rsidRPr="002175E7">
        <w:rPr>
          <w:rFonts w:ascii="Arial" w:hAnsi="Arial" w:cs="Arial"/>
          <w:sz w:val="20"/>
          <w:szCs w:val="18"/>
        </w:rPr>
        <w:t xml:space="preserve">3.35 </w:t>
      </w:r>
      <w:r w:rsidR="00104D33" w:rsidRPr="002175E7">
        <w:rPr>
          <w:rFonts w:ascii="Arial" w:hAnsi="Arial" w:cs="Arial"/>
          <w:sz w:val="20"/>
          <w:szCs w:val="18"/>
        </w:rPr>
        <w:t>OCCUPATIONAL HEALTH, HYGIENE AND REHABILITATION</w:t>
      </w:r>
      <w:bookmarkEnd w:id="175"/>
      <w:bookmarkEnd w:id="176"/>
    </w:p>
    <w:p w14:paraId="1E991D9C" w14:textId="77777777" w:rsidR="00104D33" w:rsidRPr="00AA7B81" w:rsidRDefault="00104D33" w:rsidP="00AA7B81">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All contractors are required to develop an Occupational Health, Hygiene and Rehabilitation program. The program is intended to ensure that the risks to health are identified and controlled.</w:t>
      </w:r>
    </w:p>
    <w:p w14:paraId="0388830D" w14:textId="77777777" w:rsidR="00A87F2D" w:rsidRPr="00AA7B81" w:rsidRDefault="00A87F2D" w:rsidP="00AA7B81">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All contractors appointed to perform work are required to develop and implement a comprehensive Occupational Health, Hygiene, and Rehabilitation Programme. This programme must be aimed at proactively identifying, assessing, and controlling risks to employee health, including those associated with exposure to hazardous chemical agents (HCAs) and other occupational stressors. It must align with applicable occupational health and safety legislation and Eskom's internal health standards and procedures.</w:t>
      </w:r>
    </w:p>
    <w:p w14:paraId="2718425F" w14:textId="0CFB9113" w:rsidR="00A87F2D" w:rsidRPr="00AA7B81" w:rsidRDefault="00A87F2D" w:rsidP="00AA7B81">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Contractors must ensure that all personnel are adequately informed and trained regarding the specific HCAs being transported, handled, or used during the project. This includes, but is not limited to, the proper use, storage, labelling, emergency procedures, and health effects related to such substances.</w:t>
      </w:r>
    </w:p>
    <w:p w14:paraId="68B6F646" w14:textId="77777777" w:rsidR="00A87F2D" w:rsidRPr="00AA7B81" w:rsidRDefault="00A87F2D" w:rsidP="00AA7B81">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r w:rsidRPr="00AA7B81">
        <w:rPr>
          <w:rFonts w:ascii="Arial" w:eastAsia="PMingLiU" w:hAnsi="Arial" w:cs="Arial"/>
          <w:sz w:val="20"/>
          <w:szCs w:val="20"/>
          <w:lang w:val="en-GB"/>
        </w:rPr>
        <w:t>The main or appointed contractor has a responsibility to develop or facilitate the following key components:</w:t>
      </w:r>
    </w:p>
    <w:p w14:paraId="4E12CB5F" w14:textId="77777777" w:rsidR="00A87F2D" w:rsidRPr="00AA7B81" w:rsidRDefault="00A87F2D" w:rsidP="00AA7B81">
      <w:pPr>
        <w:tabs>
          <w:tab w:val="left" w:pos="56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4"/>
        <w:jc w:val="both"/>
        <w:rPr>
          <w:rFonts w:ascii="Arial" w:eastAsia="PMingLiU" w:hAnsi="Arial" w:cs="Arial"/>
          <w:sz w:val="20"/>
          <w:szCs w:val="20"/>
          <w:lang w:val="en-GB"/>
        </w:rPr>
      </w:pPr>
      <w:r w:rsidRPr="00AA7B81">
        <w:rPr>
          <w:rFonts w:ascii="Arial" w:eastAsia="PMingLiU" w:hAnsi="Arial" w:cs="Arial"/>
          <w:sz w:val="20"/>
          <w:szCs w:val="20"/>
          <w:lang w:val="en-GB"/>
        </w:rPr>
        <w:t>1.</w:t>
      </w:r>
      <w:r w:rsidRPr="00AA7B81">
        <w:rPr>
          <w:rFonts w:ascii="Arial" w:eastAsia="PMingLiU" w:hAnsi="Arial" w:cs="Arial"/>
          <w:sz w:val="20"/>
          <w:szCs w:val="20"/>
          <w:lang w:val="en-GB"/>
        </w:rPr>
        <w:tab/>
        <w:t>A Health Risk Assessment Report that clearly identifies health hazards and associated risks to which employees may be exposed during their work activities.</w:t>
      </w:r>
    </w:p>
    <w:p w14:paraId="4210E396" w14:textId="77777777" w:rsidR="00A87F2D" w:rsidRPr="00AA7B81" w:rsidRDefault="00A87F2D" w:rsidP="00AA7B81">
      <w:pPr>
        <w:tabs>
          <w:tab w:val="left" w:pos="56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4"/>
        <w:jc w:val="both"/>
        <w:rPr>
          <w:rFonts w:ascii="Arial" w:eastAsia="PMingLiU" w:hAnsi="Arial" w:cs="Arial"/>
          <w:sz w:val="20"/>
          <w:szCs w:val="20"/>
          <w:lang w:val="en-GB"/>
        </w:rPr>
      </w:pPr>
      <w:r w:rsidRPr="00AA7B81">
        <w:rPr>
          <w:rFonts w:ascii="Arial" w:eastAsia="PMingLiU" w:hAnsi="Arial" w:cs="Arial"/>
          <w:sz w:val="20"/>
          <w:szCs w:val="20"/>
          <w:lang w:val="en-GB"/>
        </w:rPr>
        <w:t>2.</w:t>
      </w:r>
      <w:r w:rsidRPr="00AA7B81">
        <w:rPr>
          <w:rFonts w:ascii="Arial" w:eastAsia="PMingLiU" w:hAnsi="Arial" w:cs="Arial"/>
          <w:sz w:val="20"/>
          <w:szCs w:val="20"/>
          <w:lang w:val="en-GB"/>
        </w:rPr>
        <w:tab/>
        <w:t>Occupational Hygiene Monitoring to assess the levels of exposure to physical, chemical, and biological agents within the working environment.</w:t>
      </w:r>
    </w:p>
    <w:p w14:paraId="1CF7D6CC" w14:textId="77777777" w:rsidR="00A87F2D" w:rsidRPr="00AA7B81" w:rsidRDefault="00A87F2D" w:rsidP="00AA7B81">
      <w:pPr>
        <w:tabs>
          <w:tab w:val="left" w:pos="56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4"/>
        <w:jc w:val="both"/>
        <w:rPr>
          <w:rFonts w:ascii="Arial" w:eastAsia="PMingLiU" w:hAnsi="Arial" w:cs="Arial"/>
          <w:sz w:val="20"/>
          <w:szCs w:val="20"/>
          <w:lang w:val="en-GB"/>
        </w:rPr>
      </w:pPr>
      <w:r w:rsidRPr="00AA7B81">
        <w:rPr>
          <w:rFonts w:ascii="Arial" w:eastAsia="PMingLiU" w:hAnsi="Arial" w:cs="Arial"/>
          <w:sz w:val="20"/>
          <w:szCs w:val="20"/>
          <w:lang w:val="en-GB"/>
        </w:rPr>
        <w:t>3.</w:t>
      </w:r>
      <w:r w:rsidRPr="00AA7B81">
        <w:rPr>
          <w:rFonts w:ascii="Arial" w:eastAsia="PMingLiU" w:hAnsi="Arial" w:cs="Arial"/>
          <w:sz w:val="20"/>
          <w:szCs w:val="20"/>
          <w:lang w:val="en-GB"/>
        </w:rPr>
        <w:tab/>
        <w:t>An Occupational Hygiene Management Programme, which outlines the strategy and control measures to manage identified exposures in accordance with recognised standards.</w:t>
      </w:r>
    </w:p>
    <w:p w14:paraId="6A4592C9" w14:textId="77777777" w:rsidR="00F44C31" w:rsidRDefault="00F44C31" w:rsidP="00D53A5F">
      <w:pPr>
        <w:tabs>
          <w:tab w:val="left" w:pos="0"/>
          <w:tab w:val="left" w:pos="567"/>
          <w:tab w:val="left" w:pos="907"/>
          <w:tab w:val="left" w:pos="1304"/>
          <w:tab w:val="left" w:pos="1701"/>
          <w:tab w:val="left" w:pos="2098"/>
          <w:tab w:val="left" w:pos="2494"/>
          <w:tab w:val="left" w:pos="2891"/>
          <w:tab w:val="left" w:pos="3288"/>
          <w:tab w:val="left" w:pos="3685"/>
          <w:tab w:val="left" w:pos="4082"/>
          <w:tab w:val="left" w:pos="4479"/>
          <w:tab w:val="right" w:pos="10205"/>
        </w:tabs>
        <w:spacing w:after="0" w:line="240" w:lineRule="auto"/>
        <w:ind w:left="567" w:hanging="284"/>
        <w:jc w:val="both"/>
        <w:rPr>
          <w:rFonts w:ascii="Arial" w:eastAsia="PMingLiU" w:hAnsi="Arial" w:cs="Arial"/>
          <w:sz w:val="20"/>
          <w:szCs w:val="20"/>
          <w:lang w:val="en-GB"/>
        </w:rPr>
      </w:pPr>
    </w:p>
    <w:p w14:paraId="0C5FF388" w14:textId="4B753380" w:rsidR="004A7715" w:rsidRPr="00AA7B81" w:rsidRDefault="00A87F2D" w:rsidP="00AA7B81">
      <w:pPr>
        <w:tabs>
          <w:tab w:val="left" w:pos="0"/>
          <w:tab w:val="left" w:pos="56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4"/>
        <w:jc w:val="both"/>
        <w:rPr>
          <w:rFonts w:ascii="Arial" w:eastAsia="PMingLiU" w:hAnsi="Arial" w:cs="Arial"/>
          <w:sz w:val="20"/>
          <w:szCs w:val="20"/>
          <w:lang w:val="en-GB"/>
        </w:rPr>
      </w:pPr>
      <w:r w:rsidRPr="00AA7B81">
        <w:rPr>
          <w:rFonts w:ascii="Arial" w:eastAsia="PMingLiU" w:hAnsi="Arial" w:cs="Arial"/>
          <w:sz w:val="20"/>
          <w:szCs w:val="20"/>
          <w:lang w:val="en-GB"/>
        </w:rPr>
        <w:t>In support of ongoing compliance and continual improvement, the following records must be maintained and readily available for audits and inspections:</w:t>
      </w:r>
    </w:p>
    <w:p w14:paraId="4B013CE2" w14:textId="06A3EE7B" w:rsidR="00A87F2D" w:rsidRPr="00AA7B81" w:rsidRDefault="00A87F2D" w:rsidP="00F44C31">
      <w:pPr>
        <w:tabs>
          <w:tab w:val="left" w:pos="0"/>
          <w:tab w:val="left" w:pos="284"/>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t>1.</w:t>
      </w:r>
      <w:r w:rsidRPr="00AA7B81">
        <w:rPr>
          <w:rFonts w:ascii="Arial" w:eastAsia="PMingLiU" w:hAnsi="Arial" w:cs="Arial"/>
          <w:sz w:val="20"/>
          <w:szCs w:val="20"/>
          <w:lang w:val="en-GB"/>
        </w:rPr>
        <w:tab/>
        <w:t xml:space="preserve">Evidence of </w:t>
      </w:r>
      <w:r w:rsidR="00E62E4F" w:rsidRPr="00AA7B81">
        <w:rPr>
          <w:rFonts w:ascii="Arial" w:eastAsia="PMingLiU" w:hAnsi="Arial" w:cs="Arial"/>
          <w:sz w:val="20"/>
          <w:szCs w:val="20"/>
          <w:lang w:val="en-GB"/>
        </w:rPr>
        <w:t>p</w:t>
      </w:r>
      <w:r w:rsidRPr="00AA7B81">
        <w:rPr>
          <w:rFonts w:ascii="Arial" w:eastAsia="PMingLiU" w:hAnsi="Arial" w:cs="Arial"/>
          <w:sz w:val="20"/>
          <w:szCs w:val="20"/>
          <w:lang w:val="en-GB"/>
        </w:rPr>
        <w:t xml:space="preserve">reventive and </w:t>
      </w:r>
      <w:r w:rsidR="00E62E4F" w:rsidRPr="00AA7B81">
        <w:rPr>
          <w:rFonts w:ascii="Arial" w:eastAsia="PMingLiU" w:hAnsi="Arial" w:cs="Arial"/>
          <w:sz w:val="20"/>
          <w:szCs w:val="20"/>
          <w:lang w:val="en-GB"/>
        </w:rPr>
        <w:t>c</w:t>
      </w:r>
      <w:r w:rsidRPr="00AA7B81">
        <w:rPr>
          <w:rFonts w:ascii="Arial" w:eastAsia="PMingLiU" w:hAnsi="Arial" w:cs="Arial"/>
          <w:sz w:val="20"/>
          <w:szCs w:val="20"/>
          <w:lang w:val="en-GB"/>
        </w:rPr>
        <w:t xml:space="preserve">orrective </w:t>
      </w:r>
      <w:r w:rsidR="00E62E4F" w:rsidRPr="00AA7B81">
        <w:rPr>
          <w:rFonts w:ascii="Arial" w:eastAsia="PMingLiU" w:hAnsi="Arial" w:cs="Arial"/>
          <w:sz w:val="20"/>
          <w:szCs w:val="20"/>
          <w:lang w:val="en-GB"/>
        </w:rPr>
        <w:t>a</w:t>
      </w:r>
      <w:r w:rsidRPr="00AA7B81">
        <w:rPr>
          <w:rFonts w:ascii="Arial" w:eastAsia="PMingLiU" w:hAnsi="Arial" w:cs="Arial"/>
          <w:sz w:val="20"/>
          <w:szCs w:val="20"/>
          <w:lang w:val="en-GB"/>
        </w:rPr>
        <w:t>ctions, including action plan feedback and status tracking.</w:t>
      </w:r>
    </w:p>
    <w:p w14:paraId="09898B70" w14:textId="59A0F7AF" w:rsidR="00A87F2D" w:rsidRPr="00AA7B81" w:rsidRDefault="00A87F2D" w:rsidP="00F44C31">
      <w:pPr>
        <w:tabs>
          <w:tab w:val="left" w:pos="0"/>
          <w:tab w:val="left" w:pos="284"/>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t>2.</w:t>
      </w:r>
      <w:r w:rsidRPr="00AA7B81">
        <w:rPr>
          <w:rFonts w:ascii="Arial" w:eastAsia="PMingLiU" w:hAnsi="Arial" w:cs="Arial"/>
          <w:sz w:val="20"/>
          <w:szCs w:val="20"/>
          <w:lang w:val="en-GB"/>
        </w:rPr>
        <w:tab/>
        <w:t xml:space="preserve">Results of Occupational Hygiene </w:t>
      </w:r>
      <w:r w:rsidR="004A7715" w:rsidRPr="00AA7B81">
        <w:rPr>
          <w:rFonts w:ascii="Arial" w:eastAsia="PMingLiU" w:hAnsi="Arial" w:cs="Arial"/>
          <w:sz w:val="20"/>
          <w:szCs w:val="20"/>
          <w:lang w:val="en-GB"/>
        </w:rPr>
        <w:t>e</w:t>
      </w:r>
      <w:r w:rsidRPr="00AA7B81">
        <w:rPr>
          <w:rFonts w:ascii="Arial" w:eastAsia="PMingLiU" w:hAnsi="Arial" w:cs="Arial"/>
          <w:sz w:val="20"/>
          <w:szCs w:val="20"/>
          <w:lang w:val="en-GB"/>
        </w:rPr>
        <w:t xml:space="preserve">xposure </w:t>
      </w:r>
      <w:r w:rsidR="004A7715" w:rsidRPr="00AA7B81">
        <w:rPr>
          <w:rFonts w:ascii="Arial" w:eastAsia="PMingLiU" w:hAnsi="Arial" w:cs="Arial"/>
          <w:sz w:val="20"/>
          <w:szCs w:val="20"/>
          <w:lang w:val="en-GB"/>
        </w:rPr>
        <w:t>s</w:t>
      </w:r>
      <w:r w:rsidRPr="00AA7B81">
        <w:rPr>
          <w:rFonts w:ascii="Arial" w:eastAsia="PMingLiU" w:hAnsi="Arial" w:cs="Arial"/>
          <w:sz w:val="20"/>
          <w:szCs w:val="20"/>
          <w:lang w:val="en-GB"/>
        </w:rPr>
        <w:t>urveys.</w:t>
      </w:r>
    </w:p>
    <w:p w14:paraId="7CB6F949" w14:textId="77777777" w:rsidR="00A87F2D" w:rsidRPr="00AA7B81" w:rsidRDefault="00A87F2D" w:rsidP="00F44C31">
      <w:pPr>
        <w:tabs>
          <w:tab w:val="left" w:pos="284"/>
          <w:tab w:val="left" w:pos="567"/>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t>3.</w:t>
      </w:r>
      <w:r w:rsidRPr="00AA7B81">
        <w:rPr>
          <w:rFonts w:ascii="Arial" w:eastAsia="PMingLiU" w:hAnsi="Arial" w:cs="Arial"/>
          <w:sz w:val="20"/>
          <w:szCs w:val="20"/>
          <w:lang w:val="en-GB"/>
        </w:rPr>
        <w:tab/>
        <w:t>Complaint Logs documenting health-related concerns raised by employees.</w:t>
      </w:r>
    </w:p>
    <w:p w14:paraId="12866F2A" w14:textId="631C771A" w:rsidR="00A87F2D" w:rsidRPr="00AA7B81" w:rsidRDefault="00A87F2D" w:rsidP="00F44C31">
      <w:pPr>
        <w:tabs>
          <w:tab w:val="left" w:pos="284"/>
          <w:tab w:val="left" w:pos="567"/>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t>4.</w:t>
      </w:r>
      <w:r w:rsidRPr="00AA7B81">
        <w:rPr>
          <w:rFonts w:ascii="Arial" w:eastAsia="PMingLiU" w:hAnsi="Arial" w:cs="Arial"/>
          <w:sz w:val="20"/>
          <w:szCs w:val="20"/>
          <w:lang w:val="en-GB"/>
        </w:rPr>
        <w:tab/>
        <w:t xml:space="preserve">Communication </w:t>
      </w:r>
      <w:r w:rsidR="00E62E4F" w:rsidRPr="00AA7B81">
        <w:rPr>
          <w:rFonts w:ascii="Arial" w:eastAsia="PMingLiU" w:hAnsi="Arial" w:cs="Arial"/>
          <w:sz w:val="20"/>
          <w:szCs w:val="20"/>
          <w:lang w:val="en-GB"/>
        </w:rPr>
        <w:t>r</w:t>
      </w:r>
      <w:r w:rsidRPr="00AA7B81">
        <w:rPr>
          <w:rFonts w:ascii="Arial" w:eastAsia="PMingLiU" w:hAnsi="Arial" w:cs="Arial"/>
          <w:sz w:val="20"/>
          <w:szCs w:val="20"/>
          <w:lang w:val="en-GB"/>
        </w:rPr>
        <w:t>ecords related to occupational health and hygiene issues.</w:t>
      </w:r>
    </w:p>
    <w:p w14:paraId="4A636BA9" w14:textId="77777777" w:rsidR="00A87F2D" w:rsidRPr="00AA7B81" w:rsidRDefault="00A87F2D" w:rsidP="00F44C31">
      <w:pPr>
        <w:tabs>
          <w:tab w:val="left" w:pos="284"/>
          <w:tab w:val="left" w:pos="567"/>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lastRenderedPageBreak/>
        <w:t>5.</w:t>
      </w:r>
      <w:r w:rsidRPr="00AA7B81">
        <w:rPr>
          <w:rFonts w:ascii="Arial" w:eastAsia="PMingLiU" w:hAnsi="Arial" w:cs="Arial"/>
          <w:sz w:val="20"/>
          <w:szCs w:val="20"/>
          <w:lang w:val="en-GB"/>
        </w:rPr>
        <w:tab/>
        <w:t>Reports and documentation on the Control of Non-Conformities and any Corrective Actions taken.</w:t>
      </w:r>
    </w:p>
    <w:p w14:paraId="6325FE38" w14:textId="0A971D2A" w:rsidR="00A87F2D" w:rsidRPr="00AA7B81" w:rsidRDefault="00A87F2D" w:rsidP="00F44C31">
      <w:pPr>
        <w:tabs>
          <w:tab w:val="left" w:pos="284"/>
          <w:tab w:val="left" w:pos="567"/>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AA7B81">
        <w:rPr>
          <w:rFonts w:ascii="Arial" w:eastAsia="PMingLiU" w:hAnsi="Arial" w:cs="Arial"/>
          <w:sz w:val="20"/>
          <w:szCs w:val="20"/>
          <w:lang w:val="en-GB"/>
        </w:rPr>
        <w:t>6.</w:t>
      </w:r>
      <w:r w:rsidRPr="00AA7B81">
        <w:rPr>
          <w:rFonts w:ascii="Arial" w:eastAsia="PMingLiU" w:hAnsi="Arial" w:cs="Arial"/>
          <w:sz w:val="20"/>
          <w:szCs w:val="20"/>
          <w:lang w:val="en-GB"/>
        </w:rPr>
        <w:tab/>
        <w:t xml:space="preserve">Training and </w:t>
      </w:r>
      <w:r w:rsidR="00E62E4F" w:rsidRPr="00AA7B81">
        <w:rPr>
          <w:rFonts w:ascii="Arial" w:eastAsia="PMingLiU" w:hAnsi="Arial" w:cs="Arial"/>
          <w:sz w:val="20"/>
          <w:szCs w:val="20"/>
          <w:lang w:val="en-GB"/>
        </w:rPr>
        <w:t>a</w:t>
      </w:r>
      <w:r w:rsidRPr="00AA7B81">
        <w:rPr>
          <w:rFonts w:ascii="Arial" w:eastAsia="PMingLiU" w:hAnsi="Arial" w:cs="Arial"/>
          <w:sz w:val="20"/>
          <w:szCs w:val="20"/>
          <w:lang w:val="en-GB"/>
        </w:rPr>
        <w:t xml:space="preserve">wareness </w:t>
      </w:r>
      <w:r w:rsidR="00E62E4F" w:rsidRPr="00AA7B81">
        <w:rPr>
          <w:rFonts w:ascii="Arial" w:eastAsia="PMingLiU" w:hAnsi="Arial" w:cs="Arial"/>
          <w:sz w:val="20"/>
          <w:szCs w:val="20"/>
          <w:lang w:val="en-GB"/>
        </w:rPr>
        <w:t>r</w:t>
      </w:r>
      <w:r w:rsidRPr="00AA7B81">
        <w:rPr>
          <w:rFonts w:ascii="Arial" w:eastAsia="PMingLiU" w:hAnsi="Arial" w:cs="Arial"/>
          <w:sz w:val="20"/>
          <w:szCs w:val="20"/>
          <w:lang w:val="en-GB"/>
        </w:rPr>
        <w:t>ecords that reflect all health-related education and competency-building initiatives.</w:t>
      </w:r>
    </w:p>
    <w:p w14:paraId="4396A3A7" w14:textId="02D6563D" w:rsidR="00A87F2D" w:rsidRPr="00AA7B81" w:rsidRDefault="00A87F2D" w:rsidP="00F44C31">
      <w:pPr>
        <w:tabs>
          <w:tab w:val="left" w:pos="284"/>
          <w:tab w:val="left" w:pos="567"/>
          <w:tab w:val="left" w:pos="1701"/>
          <w:tab w:val="left" w:pos="2098"/>
          <w:tab w:val="left" w:pos="2494"/>
          <w:tab w:val="left" w:pos="2891"/>
          <w:tab w:val="left" w:pos="3288"/>
          <w:tab w:val="left" w:pos="3685"/>
          <w:tab w:val="left" w:pos="4082"/>
          <w:tab w:val="left" w:pos="4479"/>
          <w:tab w:val="right" w:pos="10205"/>
        </w:tabs>
        <w:spacing w:after="120" w:line="240" w:lineRule="auto"/>
        <w:ind w:left="567" w:hanging="283"/>
        <w:jc w:val="both"/>
        <w:rPr>
          <w:rFonts w:ascii="Arial" w:eastAsia="PMingLiU" w:hAnsi="Arial" w:cs="Arial"/>
          <w:sz w:val="20"/>
          <w:szCs w:val="20"/>
          <w:lang w:val="en-GB"/>
        </w:rPr>
      </w:pPr>
      <w:r w:rsidRPr="002175E7">
        <w:rPr>
          <w:rFonts w:ascii="Arial" w:eastAsia="PMingLiU" w:hAnsi="Arial" w:cs="Arial"/>
          <w:sz w:val="18"/>
          <w:szCs w:val="18"/>
          <w:lang w:val="en-GB"/>
        </w:rPr>
        <w:t>7.</w:t>
      </w:r>
      <w:r w:rsidRPr="002175E7">
        <w:rPr>
          <w:rFonts w:ascii="Arial" w:eastAsia="PMingLiU" w:hAnsi="Arial" w:cs="Arial"/>
          <w:sz w:val="18"/>
          <w:szCs w:val="18"/>
          <w:lang w:val="en-GB"/>
        </w:rPr>
        <w:tab/>
        <w:t>P</w:t>
      </w:r>
      <w:r w:rsidRPr="00AA7B81">
        <w:rPr>
          <w:rFonts w:ascii="Arial" w:eastAsia="PMingLiU" w:hAnsi="Arial" w:cs="Arial"/>
          <w:sz w:val="20"/>
          <w:szCs w:val="20"/>
          <w:lang w:val="en-GB"/>
        </w:rPr>
        <w:t xml:space="preserve">ersonal Protective Equipment (PPE) </w:t>
      </w:r>
      <w:r w:rsidR="00E62E4F" w:rsidRPr="00AA7B81">
        <w:rPr>
          <w:rFonts w:ascii="Arial" w:eastAsia="PMingLiU" w:hAnsi="Arial" w:cs="Arial"/>
          <w:sz w:val="20"/>
          <w:szCs w:val="20"/>
          <w:lang w:val="en-GB"/>
        </w:rPr>
        <w:t>r</w:t>
      </w:r>
      <w:r w:rsidRPr="00AA7B81">
        <w:rPr>
          <w:rFonts w:ascii="Arial" w:eastAsia="PMingLiU" w:hAnsi="Arial" w:cs="Arial"/>
          <w:sz w:val="20"/>
          <w:szCs w:val="20"/>
          <w:lang w:val="en-GB"/>
        </w:rPr>
        <w:t>ecords, which must include issuance logs, types of PPE provided (e.g. dust masks, earplugs, respiratory protective equipment, gloves, safety goggles, and protective clothing), training on proper use and maintenance, and replacement schedules. The PPE provided must be appropriate for the specific hazards identified and must comply with relevant SANS/ISO standards.</w:t>
      </w:r>
    </w:p>
    <w:p w14:paraId="2D7600C6" w14:textId="1A57D2DF" w:rsidR="00A87F2D" w:rsidRPr="00AA7B81" w:rsidRDefault="004A7715" w:rsidP="002175E7">
      <w:pPr>
        <w:jc w:val="both"/>
        <w:rPr>
          <w:rFonts w:ascii="Arial" w:hAnsi="Arial" w:cs="Arial"/>
          <w:lang w:val="en-GB"/>
        </w:rPr>
      </w:pPr>
      <w:r w:rsidRPr="00AA7B81">
        <w:rPr>
          <w:rFonts w:ascii="Arial" w:hAnsi="Arial" w:cs="Arial"/>
          <w:color w:val="000000"/>
          <w:sz w:val="20"/>
        </w:rPr>
        <w:t>In addition, contractors must guarantee that all personnel receive medical screening appropriate to the job's risk profile, with any pre-existing medical conditions or restrictions properly disclosed and reported to the employer. This procedure is essential for implementing suitable accommodations or medical management protocols, thereby safeguarding the health and wellbeing of impacted employees throughout the duration of the project.</w:t>
      </w:r>
    </w:p>
    <w:p w14:paraId="7311A623" w14:textId="39A0DD05" w:rsidR="00104D33" w:rsidRPr="002175E7" w:rsidRDefault="00525575" w:rsidP="002175E7">
      <w:pPr>
        <w:pStyle w:val="Heading3"/>
        <w:ind w:left="0"/>
        <w:jc w:val="both"/>
        <w:rPr>
          <w:rFonts w:ascii="Arial" w:hAnsi="Arial" w:cs="Arial"/>
          <w:sz w:val="20"/>
          <w:szCs w:val="18"/>
        </w:rPr>
      </w:pPr>
      <w:bookmarkStart w:id="177" w:name="_Toc232155975"/>
      <w:r w:rsidRPr="002175E7">
        <w:rPr>
          <w:rFonts w:ascii="Arial" w:hAnsi="Arial" w:cs="Arial"/>
          <w:sz w:val="20"/>
          <w:szCs w:val="18"/>
        </w:rPr>
        <w:t xml:space="preserve">3.35.1 </w:t>
      </w:r>
      <w:r w:rsidR="00104D33" w:rsidRPr="002175E7">
        <w:rPr>
          <w:rFonts w:ascii="Arial" w:hAnsi="Arial" w:cs="Arial"/>
          <w:sz w:val="20"/>
          <w:szCs w:val="18"/>
        </w:rPr>
        <w:t>Medical</w:t>
      </w:r>
      <w:r w:rsidR="003C7680" w:rsidRPr="002175E7">
        <w:rPr>
          <w:rFonts w:ascii="Arial" w:hAnsi="Arial" w:cs="Arial"/>
          <w:sz w:val="20"/>
          <w:szCs w:val="18"/>
        </w:rPr>
        <w:t xml:space="preserve"> Assessments</w:t>
      </w:r>
      <w:bookmarkEnd w:id="177"/>
    </w:p>
    <w:p w14:paraId="071F7CF6" w14:textId="77777777" w:rsidR="00104D33" w:rsidRPr="00FD240B" w:rsidRDefault="00104D33" w:rsidP="002175E7">
      <w:pPr>
        <w:tabs>
          <w:tab w:val="left" w:pos="397"/>
          <w:tab w:val="left" w:pos="907"/>
          <w:tab w:val="left" w:pos="1304"/>
          <w:tab w:val="left" w:pos="1701"/>
          <w:tab w:val="left" w:pos="2098"/>
          <w:tab w:val="left" w:pos="2494"/>
          <w:tab w:val="left" w:pos="2891"/>
          <w:tab w:val="left" w:pos="3288"/>
          <w:tab w:val="left" w:pos="3685"/>
          <w:tab w:val="left" w:pos="4082"/>
          <w:tab w:val="left" w:pos="4479"/>
        </w:tabs>
        <w:autoSpaceDE w:val="0"/>
        <w:autoSpaceDN w:val="0"/>
        <w:adjustRightInd w:val="0"/>
        <w:spacing w:after="120" w:line="240" w:lineRule="auto"/>
        <w:jc w:val="both"/>
        <w:rPr>
          <w:rFonts w:ascii="Arial" w:eastAsia="PMingLiU" w:hAnsi="Arial" w:cs="Arial"/>
          <w:sz w:val="20"/>
          <w:szCs w:val="20"/>
          <w:lang w:eastAsia="en-ZA"/>
        </w:rPr>
      </w:pPr>
      <w:r w:rsidRPr="002175E7">
        <w:rPr>
          <w:rFonts w:ascii="Arial" w:eastAsia="PMingLiU" w:hAnsi="Arial" w:cs="Arial"/>
          <w:b/>
          <w:bCs/>
          <w:sz w:val="18"/>
          <w:szCs w:val="18"/>
          <w:lang w:eastAsia="en-ZA"/>
        </w:rPr>
        <w:t>N</w:t>
      </w:r>
      <w:r w:rsidRPr="00FD240B">
        <w:rPr>
          <w:rFonts w:ascii="Arial" w:eastAsia="PMingLiU" w:hAnsi="Arial" w:cs="Arial"/>
          <w:b/>
          <w:bCs/>
          <w:sz w:val="20"/>
          <w:szCs w:val="20"/>
          <w:lang w:eastAsia="en-ZA"/>
        </w:rPr>
        <w:t>ote:</w:t>
      </w:r>
      <w:r w:rsidRPr="00FD240B">
        <w:rPr>
          <w:rFonts w:ascii="Arial" w:eastAsia="PMingLiU" w:hAnsi="Arial" w:cs="Arial"/>
          <w:sz w:val="20"/>
          <w:szCs w:val="20"/>
          <w:lang w:eastAsia="en-ZA"/>
        </w:rPr>
        <w:t xml:space="preserve"> Eskom will only accept medical surveillances conducted by an Occupational Health Practitioner who holds a qualification in occupational health. </w:t>
      </w:r>
    </w:p>
    <w:p w14:paraId="5E09A0BD" w14:textId="76FE7F6A" w:rsidR="00104D33" w:rsidRPr="00FD240B" w:rsidRDefault="00503947" w:rsidP="002175E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FD240B">
        <w:rPr>
          <w:rFonts w:ascii="Arial" w:eastAsia="PMingLiU" w:hAnsi="Arial" w:cs="Arial"/>
          <w:sz w:val="20"/>
          <w:szCs w:val="20"/>
          <w:lang w:eastAsia="en-ZA"/>
        </w:rPr>
        <w:t>Main</w:t>
      </w:r>
      <w:r w:rsidR="00104D33" w:rsidRPr="00FD240B">
        <w:rPr>
          <w:rFonts w:ascii="Arial" w:eastAsia="PMingLiU" w:hAnsi="Arial" w:cs="Arial"/>
          <w:sz w:val="20"/>
          <w:szCs w:val="20"/>
          <w:lang w:eastAsia="en-ZA"/>
        </w:rPr>
        <w:t xml:space="preserve"> contractors must ensure that their employees and their appointed contractor employees have a medical surveillance program whereby their employees </w:t>
      </w:r>
      <w:r w:rsidR="00072B72" w:rsidRPr="00FD240B">
        <w:rPr>
          <w:rFonts w:ascii="Arial" w:eastAsia="PMingLiU" w:hAnsi="Arial" w:cs="Arial"/>
          <w:sz w:val="20"/>
          <w:szCs w:val="20"/>
          <w:lang w:eastAsia="en-ZA"/>
        </w:rPr>
        <w:t>undergo</w:t>
      </w:r>
      <w:r w:rsidR="00104D33" w:rsidRPr="00FD240B">
        <w:rPr>
          <w:rFonts w:ascii="Arial" w:eastAsia="PMingLiU" w:hAnsi="Arial" w:cs="Arial"/>
          <w:sz w:val="20"/>
          <w:szCs w:val="20"/>
          <w:lang w:eastAsia="en-ZA"/>
        </w:rPr>
        <w:t xml:space="preserve"> entry, periodic and exit medical fitness examinations.</w:t>
      </w:r>
    </w:p>
    <w:p w14:paraId="03FA1BE2" w14:textId="77777777" w:rsidR="00FF3CE1" w:rsidRPr="00FD240B" w:rsidRDefault="00FF3CE1" w:rsidP="002175E7">
      <w:pPr>
        <w:pStyle w:val="ListParagraph"/>
        <w:numPr>
          <w:ilvl w:val="0"/>
          <w:numId w:val="3"/>
        </w:numPr>
        <w:jc w:val="both"/>
        <w:rPr>
          <w:rFonts w:ascii="Arial" w:eastAsia="PMingLiU" w:hAnsi="Arial" w:cs="Arial"/>
          <w:sz w:val="20"/>
          <w:szCs w:val="20"/>
          <w:lang w:val="en-GB" w:eastAsia="en-ZA"/>
        </w:rPr>
      </w:pPr>
      <w:r w:rsidRPr="00FD240B">
        <w:rPr>
          <w:rFonts w:ascii="Arial" w:eastAsia="PMingLiU" w:hAnsi="Arial" w:cs="Arial"/>
          <w:sz w:val="20"/>
          <w:szCs w:val="20"/>
          <w:lang w:val="en-GB" w:eastAsia="en-ZA"/>
        </w:rPr>
        <w:t>The health risk assessment must be used to compile the man job specification and address the hazards that the employees will be exposed to.</w:t>
      </w:r>
    </w:p>
    <w:p w14:paraId="3268556B" w14:textId="4709FE71" w:rsidR="00104D33" w:rsidRPr="00FD240B" w:rsidRDefault="00FF3CE1" w:rsidP="002175E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eastAsia="en-ZA"/>
        </w:rPr>
      </w:pPr>
      <w:r w:rsidRPr="00FD240B">
        <w:rPr>
          <w:rFonts w:ascii="Arial" w:eastAsia="PMingLiU" w:hAnsi="Arial" w:cs="Arial"/>
          <w:sz w:val="20"/>
          <w:szCs w:val="20"/>
          <w:lang w:eastAsia="en-ZA"/>
        </w:rPr>
        <w:t>For</w:t>
      </w:r>
      <w:r w:rsidR="00104D33" w:rsidRPr="00FD240B">
        <w:rPr>
          <w:rFonts w:ascii="Arial" w:eastAsia="PMingLiU" w:hAnsi="Arial" w:cs="Arial"/>
          <w:sz w:val="20"/>
          <w:szCs w:val="20"/>
          <w:lang w:eastAsia="en-ZA"/>
        </w:rPr>
        <w:t xml:space="preserve"> the appropriate medical examinations to be conducted, each employee must have a man job specification, which must indicate the description of work, list of hazards and potential occupational exposure limits, physical hazards and required physical attributes.</w:t>
      </w:r>
    </w:p>
    <w:p w14:paraId="67A1ACC8" w14:textId="77777777" w:rsidR="00104D33" w:rsidRPr="00FD240B" w:rsidRDefault="00104D33" w:rsidP="002175E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FD240B">
        <w:rPr>
          <w:rFonts w:ascii="Arial" w:eastAsia="PMingLiU" w:hAnsi="Arial" w:cs="Arial"/>
          <w:sz w:val="20"/>
          <w:szCs w:val="20"/>
          <w:lang w:eastAsia="en-ZA"/>
        </w:rPr>
        <w:t xml:space="preserve">Medical fitness certificates shall be renewed annually for employees who are working on site. This shall be maintained until completion of the contract. </w:t>
      </w:r>
    </w:p>
    <w:p w14:paraId="406E565D" w14:textId="4E34A68E" w:rsidR="00104D33" w:rsidRPr="00FD240B" w:rsidRDefault="00104D33" w:rsidP="00D07334">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FD240B">
        <w:rPr>
          <w:rFonts w:ascii="Arial" w:eastAsia="PMingLiU" w:hAnsi="Arial" w:cs="Arial"/>
          <w:sz w:val="20"/>
          <w:szCs w:val="20"/>
          <w:lang w:eastAsia="en-ZA"/>
        </w:rPr>
        <w:t xml:space="preserve">The </w:t>
      </w:r>
      <w:r w:rsidR="00503947" w:rsidRPr="00FD240B">
        <w:rPr>
          <w:rFonts w:ascii="Arial" w:eastAsia="PMingLiU" w:hAnsi="Arial" w:cs="Arial"/>
          <w:sz w:val="20"/>
          <w:szCs w:val="20"/>
          <w:lang w:eastAsia="en-ZA"/>
        </w:rPr>
        <w:t>Main</w:t>
      </w:r>
      <w:r w:rsidRPr="00FD240B">
        <w:rPr>
          <w:rFonts w:ascii="Arial" w:eastAsia="PMingLiU" w:hAnsi="Arial" w:cs="Arial"/>
          <w:sz w:val="20"/>
          <w:szCs w:val="20"/>
          <w:lang w:eastAsia="en-ZA"/>
        </w:rPr>
        <w:t xml:space="preserve"> Contractor must ensure that his / her employees and appointed contractor employees have undergone p</w:t>
      </w:r>
      <w:r w:rsidRPr="00FD240B">
        <w:rPr>
          <w:rFonts w:ascii="Arial" w:eastAsia="PMingLiU" w:hAnsi="Arial" w:cs="Arial"/>
          <w:sz w:val="20"/>
          <w:szCs w:val="20"/>
          <w:lang w:val="en-GB"/>
        </w:rPr>
        <w:t xml:space="preserve">re-entry medical examination before starting work on the contract.  </w:t>
      </w:r>
    </w:p>
    <w:p w14:paraId="63F4023A" w14:textId="27059D81" w:rsidR="00104D33" w:rsidRDefault="00104D33" w:rsidP="00D07334">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104D33">
        <w:rPr>
          <w:rFonts w:ascii="Arial" w:eastAsia="PMingLiU" w:hAnsi="Arial" w:cs="Arial"/>
          <w:sz w:val="20"/>
          <w:szCs w:val="20"/>
          <w:lang w:eastAsia="en-ZA"/>
        </w:rPr>
        <w:t xml:space="preserve">The </w:t>
      </w:r>
      <w:r w:rsidR="00503947">
        <w:rPr>
          <w:rFonts w:ascii="Arial" w:eastAsia="PMingLiU" w:hAnsi="Arial" w:cs="Arial"/>
          <w:sz w:val="20"/>
          <w:szCs w:val="20"/>
          <w:lang w:eastAsia="en-ZA"/>
        </w:rPr>
        <w:t>Main</w:t>
      </w:r>
      <w:r w:rsidRPr="00104D33">
        <w:rPr>
          <w:rFonts w:ascii="Arial" w:eastAsia="PMingLiU" w:hAnsi="Arial" w:cs="Arial"/>
          <w:sz w:val="20"/>
          <w:szCs w:val="20"/>
          <w:lang w:eastAsia="en-ZA"/>
        </w:rPr>
        <w:t xml:space="preserve"> contractor shall provide a documented process for managing those employees who are issued with a conditional certificate of fitness. </w:t>
      </w:r>
    </w:p>
    <w:p w14:paraId="6DB4A400" w14:textId="637B906C" w:rsidR="003C7680" w:rsidRPr="000275E1" w:rsidRDefault="003C7680" w:rsidP="00D07334">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Pr>
          <w:rFonts w:ascii="Arial" w:eastAsia="PMingLiU" w:hAnsi="Arial" w:cs="Arial"/>
          <w:sz w:val="20"/>
          <w:szCs w:val="20"/>
          <w:lang w:eastAsia="en-ZA"/>
        </w:rPr>
        <w:t xml:space="preserve">The contractor shall include in the </w:t>
      </w:r>
      <w:r w:rsidR="0036491F">
        <w:rPr>
          <w:rFonts w:ascii="Arial" w:eastAsia="PMingLiU" w:hAnsi="Arial" w:cs="Arial"/>
          <w:sz w:val="20"/>
          <w:szCs w:val="20"/>
          <w:lang w:eastAsia="en-ZA"/>
        </w:rPr>
        <w:t>OHS</w:t>
      </w:r>
      <w:r>
        <w:rPr>
          <w:rFonts w:ascii="Arial" w:eastAsia="PMingLiU" w:hAnsi="Arial" w:cs="Arial"/>
          <w:sz w:val="20"/>
          <w:szCs w:val="20"/>
          <w:lang w:eastAsia="en-ZA"/>
        </w:rPr>
        <w:t xml:space="preserve"> file the record of the employees exit medical fitness </w:t>
      </w:r>
      <w:r w:rsidRPr="000275E1">
        <w:rPr>
          <w:rFonts w:ascii="Arial" w:eastAsia="PMingLiU" w:hAnsi="Arial" w:cs="Arial"/>
          <w:sz w:val="20"/>
          <w:szCs w:val="20"/>
          <w:lang w:eastAsia="en-ZA"/>
        </w:rPr>
        <w:t>certificates as and when their employees leave the company.</w:t>
      </w:r>
    </w:p>
    <w:p w14:paraId="75D51BBE" w14:textId="77777777" w:rsidR="00EC382B" w:rsidRPr="000275E1" w:rsidRDefault="00EC382B" w:rsidP="00D07334">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275E1">
        <w:rPr>
          <w:rFonts w:ascii="Arial" w:eastAsia="PMingLiU" w:hAnsi="Arial" w:cs="Arial"/>
          <w:sz w:val="20"/>
          <w:szCs w:val="20"/>
          <w:lang w:eastAsia="en-ZA"/>
        </w:rPr>
        <w:t xml:space="preserve">Audiometric testing in accordance with Section 11 of SANS 10083 of 2023 should be done for employees working in noise zones, frequency of testing is dependent on levels of exposure. </w:t>
      </w:r>
    </w:p>
    <w:p w14:paraId="364219E0" w14:textId="77777777" w:rsidR="00E62E4F" w:rsidRDefault="00EC382B" w:rsidP="00D07334">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275E1">
        <w:rPr>
          <w:rFonts w:ascii="Arial" w:eastAsia="PMingLiU" w:hAnsi="Arial" w:cs="Arial"/>
          <w:sz w:val="20"/>
          <w:szCs w:val="20"/>
          <w:lang w:eastAsia="en-ZA"/>
        </w:rPr>
        <w:t>Respiratory examination for increased upper respiratory system infections should be conducted for employees working in respiratory zones annually.</w:t>
      </w:r>
    </w:p>
    <w:p w14:paraId="090A6C18" w14:textId="77777777" w:rsidR="001F510A" w:rsidRPr="000275E1" w:rsidRDefault="001F510A" w:rsidP="001F51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jc w:val="both"/>
        <w:rPr>
          <w:rFonts w:ascii="Arial" w:eastAsia="PMingLiU" w:hAnsi="Arial" w:cs="Arial"/>
          <w:sz w:val="20"/>
          <w:szCs w:val="20"/>
          <w:lang w:eastAsia="en-ZA"/>
        </w:rPr>
      </w:pPr>
    </w:p>
    <w:p w14:paraId="3D7E3609" w14:textId="695C1321" w:rsidR="00E62E4F" w:rsidRPr="00256AA5" w:rsidRDefault="00256AA5" w:rsidP="00256AA5">
      <w:pPr>
        <w:rPr>
          <w:rFonts w:ascii="Arial" w:hAnsi="Arial" w:cs="Arial"/>
          <w:b/>
          <w:bCs/>
          <w:sz w:val="20"/>
          <w:szCs w:val="20"/>
        </w:rPr>
      </w:pPr>
      <w:r w:rsidRPr="00256AA5">
        <w:rPr>
          <w:rFonts w:ascii="Arial" w:hAnsi="Arial" w:cs="Arial"/>
          <w:b/>
          <w:bCs/>
          <w:sz w:val="20"/>
          <w:szCs w:val="20"/>
        </w:rPr>
        <w:t>MEDICAL SURVEILLANCE PROGRAMME REQUIREMENTS</w:t>
      </w:r>
    </w:p>
    <w:p w14:paraId="3AE24213" w14:textId="7626FC8B" w:rsidR="00164769" w:rsidRPr="000275E1" w:rsidRDefault="00E62E4F" w:rsidP="000275E1">
      <w:pPr>
        <w:spacing w:line="240" w:lineRule="auto"/>
        <w:jc w:val="both"/>
        <w:rPr>
          <w:rFonts w:ascii="Calibri" w:eastAsiaTheme="minorEastAsia" w:hAnsi="Calibri" w:cs="Calibri"/>
        </w:rPr>
      </w:pPr>
      <w:r>
        <w:rPr>
          <w:rFonts w:ascii="Arial" w:hAnsi="Arial" w:cs="Arial"/>
          <w:sz w:val="20"/>
          <w:szCs w:val="20"/>
        </w:rPr>
        <w:lastRenderedPageBreak/>
        <w:t>Main contractors are required to implement a comprehensive medical surveillance programme for both their own employees and those of any appointed subcontractors. This programme must ensure that all employees undergo medical fitness examinations at three key stages: upon entry before beginning work, at regular periodic intervals during their employment, and at the time of exit when their contract or employment ends. These medical fitness examinations are critical to safeguarding the health and wellbeing of all personnel working on site,</w:t>
      </w:r>
      <w:r w:rsidR="00094718">
        <w:rPr>
          <w:rFonts w:ascii="Arial" w:hAnsi="Arial" w:cs="Arial"/>
          <w:sz w:val="20"/>
          <w:szCs w:val="20"/>
        </w:rPr>
        <w:t xml:space="preserve"> </w:t>
      </w:r>
      <w:r>
        <w:rPr>
          <w:rFonts w:ascii="Arial" w:hAnsi="Arial" w:cs="Arial"/>
          <w:sz w:val="20"/>
          <w:szCs w:val="20"/>
        </w:rPr>
        <w:t xml:space="preserve">and must be conducted in accordance with relevant occupational health standards. </w:t>
      </w:r>
    </w:p>
    <w:p w14:paraId="525A3D54" w14:textId="4079E731" w:rsidR="00164769" w:rsidRPr="000275E1" w:rsidRDefault="00164769" w:rsidP="0079393F">
      <w:pPr>
        <w:tabs>
          <w:tab w:val="left" w:pos="397"/>
          <w:tab w:val="left" w:pos="709"/>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eastAsia="en-ZA"/>
        </w:rPr>
      </w:pPr>
      <w:r w:rsidRPr="000275E1">
        <w:rPr>
          <w:rFonts w:ascii="Arial" w:eastAsia="PMingLiU" w:hAnsi="Arial" w:cs="Arial"/>
          <w:b/>
          <w:bCs/>
          <w:sz w:val="20"/>
          <w:szCs w:val="20"/>
          <w:lang w:eastAsia="en-ZA"/>
        </w:rPr>
        <w:t>3.35.2</w:t>
      </w:r>
      <w:r w:rsidRPr="000275E1">
        <w:rPr>
          <w:rFonts w:ascii="Arial" w:eastAsia="PMingLiU" w:hAnsi="Arial" w:cs="Arial"/>
          <w:b/>
          <w:bCs/>
          <w:sz w:val="20"/>
          <w:szCs w:val="20"/>
          <w:lang w:eastAsia="en-ZA"/>
        </w:rPr>
        <w:tab/>
        <w:t>Occupational Hygiene Hazards Identification and Risk Assessment Report (HIRA)</w:t>
      </w:r>
    </w:p>
    <w:p w14:paraId="6AEF96F4" w14:textId="77777777" w:rsidR="00164769" w:rsidRPr="000275E1" w:rsidRDefault="00164769" w:rsidP="00F61348">
      <w:pPr>
        <w:tabs>
          <w:tab w:val="left" w:pos="709"/>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eastAsia="en-ZA"/>
        </w:rPr>
      </w:pPr>
      <w:r w:rsidRPr="000275E1">
        <w:rPr>
          <w:rFonts w:ascii="Arial" w:eastAsia="PMingLiU" w:hAnsi="Arial" w:cs="Arial"/>
          <w:sz w:val="20"/>
          <w:szCs w:val="20"/>
          <w:lang w:eastAsia="en-ZA"/>
        </w:rPr>
        <w:t>1.</w:t>
      </w:r>
      <w:r w:rsidRPr="000275E1">
        <w:rPr>
          <w:rFonts w:ascii="Arial" w:eastAsia="PMingLiU" w:hAnsi="Arial" w:cs="Arial"/>
          <w:sz w:val="20"/>
          <w:szCs w:val="20"/>
          <w:lang w:eastAsia="en-ZA"/>
        </w:rPr>
        <w:tab/>
        <w:t>The main contractor must ensure that a HIRA is conducted for their employees by an AIA or a competent person in order to identify the health hazards inherent to specific job tasks and develop actions and recommendations to control health risks presented by hazards identified during this assessment.</w:t>
      </w:r>
    </w:p>
    <w:p w14:paraId="047F0DDF" w14:textId="77777777" w:rsidR="00164769" w:rsidRPr="000275E1" w:rsidRDefault="00164769" w:rsidP="00F61348">
      <w:pPr>
        <w:tabs>
          <w:tab w:val="left" w:pos="709"/>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eastAsia="en-ZA"/>
        </w:rPr>
      </w:pPr>
      <w:r w:rsidRPr="000275E1">
        <w:rPr>
          <w:rFonts w:ascii="Arial" w:eastAsia="PMingLiU" w:hAnsi="Arial" w:cs="Arial"/>
          <w:sz w:val="20"/>
          <w:szCs w:val="20"/>
          <w:lang w:eastAsia="en-ZA"/>
        </w:rPr>
        <w:t>2.</w:t>
      </w:r>
      <w:r w:rsidRPr="000275E1">
        <w:rPr>
          <w:rFonts w:ascii="Arial" w:eastAsia="PMingLiU" w:hAnsi="Arial" w:cs="Arial"/>
          <w:sz w:val="20"/>
          <w:szCs w:val="20"/>
          <w:lang w:eastAsia="en-ZA"/>
        </w:rPr>
        <w:tab/>
        <w:t xml:space="preserve">The HIRA should evaluate health hazards presented by physical stressors such as illumination, noise, ventilation, heat stress, cold stress, vibration and radiation (ionising and non-ionising), ergonomical hazards, chemical agents, hazardous biological agents and psychological stress factors. </w:t>
      </w:r>
    </w:p>
    <w:p w14:paraId="116FDA44" w14:textId="1943E7F9" w:rsidR="00164769" w:rsidRDefault="00164769" w:rsidP="00F61348">
      <w:pPr>
        <w:tabs>
          <w:tab w:val="left" w:pos="709"/>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PMingLiU" w:hAnsi="Arial" w:cs="Arial"/>
          <w:sz w:val="20"/>
          <w:szCs w:val="20"/>
          <w:lang w:eastAsia="en-ZA"/>
        </w:rPr>
      </w:pPr>
      <w:r w:rsidRPr="000275E1">
        <w:rPr>
          <w:rFonts w:ascii="Arial" w:eastAsia="PMingLiU" w:hAnsi="Arial" w:cs="Arial"/>
          <w:sz w:val="20"/>
          <w:szCs w:val="20"/>
          <w:lang w:eastAsia="en-ZA"/>
        </w:rPr>
        <w:t>3.</w:t>
      </w:r>
      <w:r w:rsidRPr="000275E1">
        <w:rPr>
          <w:rFonts w:ascii="Arial" w:eastAsia="PMingLiU" w:hAnsi="Arial" w:cs="Arial"/>
          <w:sz w:val="20"/>
          <w:szCs w:val="20"/>
          <w:lang w:eastAsia="en-ZA"/>
        </w:rPr>
        <w:tab/>
        <w:t>The HIRA should be conducted before commencement of any work activities and should be repeated if new processes (tasks) are introduced, or if existing processes or tasks are changed or modified. If unchanged, the assessment should in any event be repeated in 24 months.</w:t>
      </w:r>
    </w:p>
    <w:p w14:paraId="36E10A63" w14:textId="77777777" w:rsidR="00164769" w:rsidRPr="00164769" w:rsidRDefault="00164769" w:rsidP="005C07A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eastAsia="en-ZA"/>
        </w:rPr>
      </w:pPr>
    </w:p>
    <w:p w14:paraId="6E715DA7" w14:textId="6E8DEEB7" w:rsidR="00DF7392" w:rsidRPr="001C5CEB" w:rsidRDefault="00164769" w:rsidP="001C5CEB">
      <w:pPr>
        <w:tabs>
          <w:tab w:val="left" w:pos="397"/>
          <w:tab w:val="left" w:pos="709"/>
          <w:tab w:val="left" w:pos="113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eastAsia="en-ZA"/>
        </w:rPr>
      </w:pPr>
      <w:r w:rsidRPr="001C5CEB">
        <w:rPr>
          <w:rFonts w:ascii="Arial" w:eastAsia="PMingLiU" w:hAnsi="Arial" w:cs="Arial"/>
          <w:b/>
          <w:bCs/>
          <w:sz w:val="20"/>
          <w:szCs w:val="20"/>
          <w:lang w:eastAsia="en-ZA"/>
        </w:rPr>
        <w:t>3.35.3</w:t>
      </w:r>
      <w:r w:rsidRPr="001C5CEB">
        <w:rPr>
          <w:rFonts w:ascii="Arial" w:eastAsia="PMingLiU" w:hAnsi="Arial" w:cs="Arial"/>
          <w:b/>
          <w:bCs/>
          <w:sz w:val="20"/>
          <w:szCs w:val="20"/>
          <w:lang w:eastAsia="en-ZA"/>
        </w:rPr>
        <w:tab/>
      </w:r>
      <w:r w:rsidR="001C5CEB" w:rsidRPr="001C5CEB">
        <w:rPr>
          <w:rFonts w:ascii="Arial" w:eastAsia="PMingLiU" w:hAnsi="Arial" w:cs="Arial"/>
          <w:b/>
          <w:bCs/>
          <w:sz w:val="20"/>
          <w:szCs w:val="20"/>
          <w:lang w:eastAsia="en-ZA"/>
        </w:rPr>
        <w:t>OCCUPATIONAL HYGIENE MONITORING</w:t>
      </w:r>
    </w:p>
    <w:p w14:paraId="27BC13D0" w14:textId="5C59F6A8" w:rsidR="00A87967" w:rsidRPr="00164769" w:rsidRDefault="00164769" w:rsidP="001C5CE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eastAsia="en-ZA"/>
        </w:rPr>
      </w:pPr>
      <w:r w:rsidRPr="000275E1">
        <w:rPr>
          <w:rFonts w:ascii="Arial" w:eastAsia="PMingLiU" w:hAnsi="Arial" w:cs="Arial"/>
          <w:b/>
          <w:bCs/>
          <w:sz w:val="20"/>
          <w:szCs w:val="20"/>
          <w:lang w:eastAsia="en-ZA"/>
        </w:rPr>
        <w:t>Table 1: Business Partner (Contractor) Occupational Hygiene (OH) Survey and GHS Compliance Matrix Requirements</w:t>
      </w:r>
    </w:p>
    <w:tbl>
      <w:tblPr>
        <w:tblStyle w:val="TableGrid1"/>
        <w:tblW w:w="10051" w:type="dxa"/>
        <w:tblInd w:w="-431" w:type="dxa"/>
        <w:tblLook w:val="04A0" w:firstRow="1" w:lastRow="0" w:firstColumn="1" w:lastColumn="0" w:noHBand="0" w:noVBand="1"/>
      </w:tblPr>
      <w:tblGrid>
        <w:gridCol w:w="1277"/>
        <w:gridCol w:w="1276"/>
        <w:gridCol w:w="1197"/>
        <w:gridCol w:w="1779"/>
        <w:gridCol w:w="1970"/>
        <w:gridCol w:w="2552"/>
      </w:tblGrid>
      <w:tr w:rsidR="00164769" w:rsidRPr="00122E0B" w14:paraId="3D4AD065" w14:textId="77777777" w:rsidTr="00913BEB">
        <w:tc>
          <w:tcPr>
            <w:tcW w:w="1277" w:type="dxa"/>
            <w:shd w:val="clear" w:color="auto" w:fill="D9D9D9" w:themeFill="background1" w:themeFillShade="D9"/>
            <w:vAlign w:val="center"/>
          </w:tcPr>
          <w:p w14:paraId="141B6961"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lang w:eastAsia="en-ZA"/>
              </w:rPr>
              <w:t>Duration Category</w:t>
            </w:r>
          </w:p>
        </w:tc>
        <w:tc>
          <w:tcPr>
            <w:tcW w:w="1276" w:type="dxa"/>
            <w:shd w:val="clear" w:color="auto" w:fill="D9D9D9" w:themeFill="background1" w:themeFillShade="D9"/>
            <w:vAlign w:val="center"/>
          </w:tcPr>
          <w:p w14:paraId="7AA6751E"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lang w:eastAsia="en-ZA"/>
              </w:rPr>
              <w:t>Time Frame</w:t>
            </w:r>
          </w:p>
        </w:tc>
        <w:tc>
          <w:tcPr>
            <w:tcW w:w="1197" w:type="dxa"/>
            <w:shd w:val="clear" w:color="auto" w:fill="D9D9D9" w:themeFill="background1" w:themeFillShade="D9"/>
            <w:vAlign w:val="center"/>
          </w:tcPr>
          <w:p w14:paraId="5EE7F9A8"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lang w:eastAsia="en-ZA"/>
              </w:rPr>
              <w:t>Risk Category</w:t>
            </w:r>
          </w:p>
        </w:tc>
        <w:tc>
          <w:tcPr>
            <w:tcW w:w="1779" w:type="dxa"/>
            <w:shd w:val="clear" w:color="auto" w:fill="D9D9D9" w:themeFill="background1" w:themeFillShade="D9"/>
            <w:vAlign w:val="center"/>
          </w:tcPr>
          <w:p w14:paraId="04618251"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lang w:eastAsia="en-ZA"/>
              </w:rPr>
              <w:t>Occupational Hygiene Compliance Requirements</w:t>
            </w:r>
          </w:p>
        </w:tc>
        <w:tc>
          <w:tcPr>
            <w:tcW w:w="1970" w:type="dxa"/>
            <w:shd w:val="clear" w:color="auto" w:fill="D9D9D9" w:themeFill="background1" w:themeFillShade="D9"/>
            <w:vAlign w:val="center"/>
          </w:tcPr>
          <w:p w14:paraId="2BD12090"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lang w:eastAsia="en-ZA"/>
              </w:rPr>
              <w:t>Applicable Surveys</w:t>
            </w:r>
          </w:p>
        </w:tc>
        <w:tc>
          <w:tcPr>
            <w:tcW w:w="2552" w:type="dxa"/>
            <w:shd w:val="clear" w:color="auto" w:fill="D9D9D9" w:themeFill="background1" w:themeFillShade="D9"/>
            <w:vAlign w:val="center"/>
          </w:tcPr>
          <w:p w14:paraId="10DB0490"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center"/>
              <w:rPr>
                <w:rFonts w:ascii="Arial" w:hAnsi="Arial" w:cs="Arial"/>
                <w:b/>
                <w:bCs/>
                <w:sz w:val="18"/>
                <w:szCs w:val="18"/>
              </w:rPr>
            </w:pPr>
            <w:r w:rsidRPr="003761EB">
              <w:rPr>
                <w:rFonts w:ascii="Arial" w:hAnsi="Arial" w:cs="Arial"/>
                <w:b/>
                <w:bCs/>
                <w:sz w:val="18"/>
                <w:szCs w:val="18"/>
              </w:rPr>
              <w:t>GHS Compliance Requirements</w:t>
            </w:r>
          </w:p>
        </w:tc>
      </w:tr>
      <w:tr w:rsidR="00164769" w:rsidRPr="00122E0B" w14:paraId="7B9A0C80" w14:textId="77777777" w:rsidTr="00913BEB">
        <w:trPr>
          <w:trHeight w:val="850"/>
        </w:trPr>
        <w:tc>
          <w:tcPr>
            <w:tcW w:w="1277" w:type="dxa"/>
            <w:vAlign w:val="center"/>
          </w:tcPr>
          <w:p w14:paraId="7A29827D" w14:textId="77777777" w:rsidR="00164769" w:rsidRPr="00E5367D"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E5367D">
              <w:rPr>
                <w:rFonts w:ascii="Arial" w:hAnsi="Arial" w:cs="Arial"/>
                <w:b/>
                <w:bCs/>
                <w:sz w:val="18"/>
                <w:szCs w:val="18"/>
                <w:lang w:eastAsia="en-ZA"/>
              </w:rPr>
              <w:t>Short-Term</w:t>
            </w:r>
          </w:p>
        </w:tc>
        <w:tc>
          <w:tcPr>
            <w:tcW w:w="1276" w:type="dxa"/>
            <w:vAlign w:val="center"/>
          </w:tcPr>
          <w:p w14:paraId="257FE069" w14:textId="77777777" w:rsidR="00164769" w:rsidRPr="00E5367D"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9E2655">
              <w:rPr>
                <w:rFonts w:ascii="Arial" w:hAnsi="Arial" w:cs="Arial"/>
                <w:sz w:val="18"/>
                <w:szCs w:val="18"/>
                <w:lang w:eastAsia="en-ZA"/>
              </w:rPr>
              <w:t>Less than 1 year</w:t>
            </w:r>
          </w:p>
        </w:tc>
        <w:tc>
          <w:tcPr>
            <w:tcW w:w="1197" w:type="dxa"/>
            <w:vAlign w:val="center"/>
          </w:tcPr>
          <w:p w14:paraId="35D0DE4F" w14:textId="77777777" w:rsidR="00164769" w:rsidRPr="00E5367D"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E5367D">
              <w:rPr>
                <w:rFonts w:ascii="Arial" w:hAnsi="Arial" w:cs="Arial"/>
                <w:b/>
                <w:bCs/>
                <w:sz w:val="18"/>
                <w:szCs w:val="18"/>
                <w:lang w:eastAsia="en-ZA"/>
              </w:rPr>
              <w:t>Low to Medium Risk</w:t>
            </w:r>
          </w:p>
        </w:tc>
        <w:tc>
          <w:tcPr>
            <w:tcW w:w="1779" w:type="dxa"/>
            <w:vAlign w:val="center"/>
          </w:tcPr>
          <w:p w14:paraId="28ED3F16" w14:textId="77777777" w:rsidR="00164769" w:rsidRPr="00E5367D" w:rsidRDefault="00164769" w:rsidP="00164769">
            <w:pPr>
              <w:keepLines/>
              <w:numPr>
                <w:ilvl w:val="0"/>
                <w:numId w:val="74"/>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E5367D">
              <w:rPr>
                <w:rFonts w:ascii="Arial" w:hAnsi="Arial" w:cs="Arial"/>
                <w:sz w:val="16"/>
                <w:szCs w:val="16"/>
                <w:lang w:eastAsia="en-ZA"/>
              </w:rPr>
              <w:t>Baseline Risk Assessment</w:t>
            </w:r>
          </w:p>
          <w:p w14:paraId="309A0649" w14:textId="77777777" w:rsidR="00164769" w:rsidRPr="00E5367D" w:rsidRDefault="00164769" w:rsidP="00164769">
            <w:pPr>
              <w:keepLines/>
              <w:numPr>
                <w:ilvl w:val="0"/>
                <w:numId w:val="74"/>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E5367D">
              <w:rPr>
                <w:rFonts w:ascii="Arial" w:hAnsi="Arial" w:cs="Arial"/>
                <w:sz w:val="16"/>
                <w:szCs w:val="16"/>
                <w:lang w:eastAsia="en-ZA"/>
              </w:rPr>
              <w:t>Induction with OH awareness</w:t>
            </w:r>
          </w:p>
          <w:p w14:paraId="1FEFE973" w14:textId="77777777" w:rsidR="00164769" w:rsidRPr="00E5367D" w:rsidRDefault="00164769" w:rsidP="00164769">
            <w:pPr>
              <w:keepLines/>
              <w:numPr>
                <w:ilvl w:val="0"/>
                <w:numId w:val="74"/>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E5367D">
              <w:rPr>
                <w:rFonts w:ascii="Arial" w:hAnsi="Arial" w:cs="Arial"/>
                <w:sz w:val="16"/>
                <w:szCs w:val="16"/>
                <w:lang w:eastAsia="en-ZA"/>
              </w:rPr>
              <w:t>PPE issued as per risk</w:t>
            </w:r>
          </w:p>
          <w:p w14:paraId="51DBACD4" w14:textId="77777777" w:rsidR="00164769" w:rsidRPr="00E5367D" w:rsidRDefault="00164769" w:rsidP="00164769">
            <w:pPr>
              <w:keepLines/>
              <w:numPr>
                <w:ilvl w:val="0"/>
                <w:numId w:val="74"/>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E5367D">
              <w:rPr>
                <w:rFonts w:ascii="Arial" w:hAnsi="Arial" w:cs="Arial"/>
                <w:sz w:val="16"/>
                <w:szCs w:val="16"/>
                <w:lang w:eastAsia="en-ZA"/>
              </w:rPr>
              <w:t>Basic hygiene monitoring if exposure anticipated</w:t>
            </w:r>
          </w:p>
        </w:tc>
        <w:tc>
          <w:tcPr>
            <w:tcW w:w="1970" w:type="dxa"/>
            <w:vAlign w:val="center"/>
          </w:tcPr>
          <w:p w14:paraId="738228DD" w14:textId="77777777" w:rsidR="00164769" w:rsidRPr="00E5367D" w:rsidRDefault="00164769" w:rsidP="00164769">
            <w:pPr>
              <w:keepLines/>
              <w:numPr>
                <w:ilvl w:val="0"/>
                <w:numId w:val="74"/>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E5367D">
              <w:rPr>
                <w:rFonts w:ascii="Arial" w:hAnsi="Arial" w:cs="Arial"/>
                <w:sz w:val="16"/>
                <w:szCs w:val="16"/>
                <w:lang w:eastAsia="en-ZA"/>
              </w:rPr>
              <w:t>Noise Survey (if tools/equipment used)</w:t>
            </w:r>
          </w:p>
          <w:p w14:paraId="63669D0B" w14:textId="77777777" w:rsidR="00164769" w:rsidRPr="00E5367D" w:rsidRDefault="00164769" w:rsidP="00164769">
            <w:pPr>
              <w:keepLines/>
              <w:numPr>
                <w:ilvl w:val="0"/>
                <w:numId w:val="74"/>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E5367D">
              <w:rPr>
                <w:rFonts w:ascii="Arial" w:hAnsi="Arial" w:cs="Arial"/>
                <w:sz w:val="16"/>
                <w:szCs w:val="16"/>
                <w:lang w:eastAsia="en-ZA"/>
              </w:rPr>
              <w:t>HCA Screening (if chemicals involved)</w:t>
            </w:r>
          </w:p>
          <w:p w14:paraId="72A3AB73" w14:textId="77777777" w:rsidR="00164769" w:rsidRPr="00E5367D" w:rsidRDefault="00164769" w:rsidP="00164769">
            <w:pPr>
              <w:keepLines/>
              <w:numPr>
                <w:ilvl w:val="0"/>
                <w:numId w:val="74"/>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E5367D">
              <w:rPr>
                <w:rFonts w:ascii="Arial" w:hAnsi="Arial" w:cs="Arial"/>
                <w:sz w:val="16"/>
                <w:szCs w:val="16"/>
                <w:lang w:eastAsia="en-ZA"/>
              </w:rPr>
              <w:t>IAQ and Illumination Survey (if working indoors)</w:t>
            </w:r>
          </w:p>
        </w:tc>
        <w:tc>
          <w:tcPr>
            <w:tcW w:w="2552" w:type="dxa"/>
          </w:tcPr>
          <w:p w14:paraId="0BF54FAB" w14:textId="77777777" w:rsidR="00164769" w:rsidRPr="00E5367D" w:rsidRDefault="00164769" w:rsidP="00164769">
            <w:pPr>
              <w:keepLines/>
              <w:numPr>
                <w:ilvl w:val="0"/>
                <w:numId w:val="74"/>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E5367D">
              <w:rPr>
                <w:rFonts w:ascii="Arial" w:hAnsi="Arial" w:cs="Arial"/>
                <w:sz w:val="16"/>
                <w:szCs w:val="16"/>
              </w:rPr>
              <w:t>Inventory of all chemicals used</w:t>
            </w:r>
          </w:p>
          <w:p w14:paraId="5CFE1462" w14:textId="77777777" w:rsidR="00164769" w:rsidRPr="00E5367D" w:rsidRDefault="00164769" w:rsidP="00164769">
            <w:pPr>
              <w:keepLines/>
              <w:numPr>
                <w:ilvl w:val="0"/>
                <w:numId w:val="74"/>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E5367D">
              <w:rPr>
                <w:rFonts w:ascii="Arial" w:hAnsi="Arial" w:cs="Arial"/>
                <w:sz w:val="16"/>
                <w:szCs w:val="16"/>
              </w:rPr>
              <w:t>Ensure all containers are labelled per GHS</w:t>
            </w:r>
          </w:p>
          <w:p w14:paraId="1A60D576" w14:textId="77777777" w:rsidR="00164769" w:rsidRPr="00E5367D" w:rsidRDefault="00164769" w:rsidP="00164769">
            <w:pPr>
              <w:keepLines/>
              <w:numPr>
                <w:ilvl w:val="0"/>
                <w:numId w:val="74"/>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E5367D">
              <w:rPr>
                <w:rFonts w:ascii="Arial" w:hAnsi="Arial" w:cs="Arial"/>
                <w:sz w:val="16"/>
                <w:szCs w:val="16"/>
              </w:rPr>
              <w:t>Availability of SDSs (within 5 years)</w:t>
            </w:r>
          </w:p>
          <w:p w14:paraId="0FE9CBE3" w14:textId="77777777" w:rsidR="00164769" w:rsidRPr="00E5367D" w:rsidRDefault="00164769" w:rsidP="00164769">
            <w:pPr>
              <w:keepLines/>
              <w:numPr>
                <w:ilvl w:val="0"/>
                <w:numId w:val="74"/>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E5367D">
              <w:rPr>
                <w:rFonts w:ascii="Arial" w:hAnsi="Arial" w:cs="Arial"/>
                <w:sz w:val="16"/>
                <w:szCs w:val="16"/>
              </w:rPr>
              <w:t>Training on label elements &amp; pictograms</w:t>
            </w:r>
          </w:p>
          <w:p w14:paraId="173F89E6" w14:textId="77777777" w:rsidR="00164769" w:rsidRPr="00E5367D" w:rsidRDefault="00164769" w:rsidP="00164769">
            <w:pPr>
              <w:keepLines/>
              <w:numPr>
                <w:ilvl w:val="0"/>
                <w:numId w:val="74"/>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E5367D">
              <w:rPr>
                <w:rFonts w:ascii="Arial" w:hAnsi="Arial" w:cs="Arial"/>
                <w:sz w:val="16"/>
                <w:szCs w:val="16"/>
              </w:rPr>
              <w:t>Safe storage practices</w:t>
            </w:r>
          </w:p>
        </w:tc>
      </w:tr>
      <w:tr w:rsidR="00164769" w:rsidRPr="00122E0B" w14:paraId="68A80892" w14:textId="77777777" w:rsidTr="00913BEB">
        <w:trPr>
          <w:trHeight w:val="850"/>
        </w:trPr>
        <w:tc>
          <w:tcPr>
            <w:tcW w:w="1277" w:type="dxa"/>
            <w:vAlign w:val="center"/>
          </w:tcPr>
          <w:p w14:paraId="5FDE836F"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b/>
                <w:bCs/>
                <w:sz w:val="18"/>
                <w:szCs w:val="18"/>
                <w:lang w:eastAsia="en-ZA"/>
              </w:rPr>
              <w:t>Medium-Term</w:t>
            </w:r>
          </w:p>
        </w:tc>
        <w:tc>
          <w:tcPr>
            <w:tcW w:w="1276" w:type="dxa"/>
            <w:vAlign w:val="center"/>
          </w:tcPr>
          <w:p w14:paraId="766519C1"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sz w:val="18"/>
                <w:szCs w:val="18"/>
                <w:lang w:eastAsia="en-ZA"/>
              </w:rPr>
              <w:t>1 to 3 years</w:t>
            </w:r>
          </w:p>
        </w:tc>
        <w:tc>
          <w:tcPr>
            <w:tcW w:w="1197" w:type="dxa"/>
            <w:vAlign w:val="center"/>
          </w:tcPr>
          <w:p w14:paraId="1F99F88D"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b/>
                <w:bCs/>
                <w:sz w:val="18"/>
                <w:szCs w:val="18"/>
                <w:lang w:eastAsia="en-ZA"/>
              </w:rPr>
              <w:t>Medium to High Risk</w:t>
            </w:r>
          </w:p>
        </w:tc>
        <w:tc>
          <w:tcPr>
            <w:tcW w:w="1779" w:type="dxa"/>
            <w:vAlign w:val="center"/>
          </w:tcPr>
          <w:p w14:paraId="70E10160"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Full Baseline and Task-Specific Risk Assessment</w:t>
            </w:r>
          </w:p>
          <w:p w14:paraId="02FEBD02"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rPr>
              <w:t>Health Risk Assessment (HIRA) conducted by OH-AIA</w:t>
            </w:r>
          </w:p>
          <w:p w14:paraId="01A5B665"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Exposure history record</w:t>
            </w:r>
          </w:p>
          <w:p w14:paraId="4D52EACE"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Medical surveillance based on exposure</w:t>
            </w:r>
          </w:p>
          <w:p w14:paraId="0106AE76"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lastRenderedPageBreak/>
              <w:t>OH awareness training</w:t>
            </w:r>
          </w:p>
        </w:tc>
        <w:tc>
          <w:tcPr>
            <w:tcW w:w="1970" w:type="dxa"/>
            <w:vAlign w:val="center"/>
          </w:tcPr>
          <w:p w14:paraId="785F8C20" w14:textId="77777777" w:rsidR="00164769" w:rsidRPr="003761EB" w:rsidRDefault="00164769" w:rsidP="00164769">
            <w:pPr>
              <w:keepLines/>
              <w:numPr>
                <w:ilvl w:val="0"/>
                <w:numId w:val="75"/>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3761EB">
              <w:rPr>
                <w:rFonts w:ascii="Arial" w:hAnsi="Arial" w:cs="Arial"/>
                <w:sz w:val="16"/>
                <w:szCs w:val="16"/>
                <w:lang w:eastAsia="en-ZA"/>
              </w:rPr>
              <w:lastRenderedPageBreak/>
              <w:t>Personal Noise Dosimetry</w:t>
            </w:r>
          </w:p>
          <w:p w14:paraId="048FAEBA" w14:textId="77777777" w:rsidR="00164769" w:rsidRPr="003761EB" w:rsidRDefault="00164769" w:rsidP="00164769">
            <w:pPr>
              <w:keepLines/>
              <w:numPr>
                <w:ilvl w:val="0"/>
                <w:numId w:val="75"/>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3761EB">
              <w:rPr>
                <w:rFonts w:ascii="Arial" w:hAnsi="Arial" w:cs="Arial"/>
                <w:sz w:val="16"/>
                <w:szCs w:val="16"/>
                <w:lang w:eastAsia="en-ZA"/>
              </w:rPr>
              <w:t>HCA Air Sampling</w:t>
            </w:r>
          </w:p>
          <w:p w14:paraId="172EC168" w14:textId="77777777" w:rsidR="00164769" w:rsidRPr="003761EB" w:rsidRDefault="00164769" w:rsidP="00164769">
            <w:pPr>
              <w:keepLines/>
              <w:numPr>
                <w:ilvl w:val="0"/>
                <w:numId w:val="75"/>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3761EB">
              <w:rPr>
                <w:rFonts w:ascii="Arial" w:hAnsi="Arial" w:cs="Arial"/>
                <w:sz w:val="16"/>
                <w:szCs w:val="16"/>
                <w:lang w:eastAsia="en-ZA"/>
              </w:rPr>
              <w:t>Heat Stress Assessment</w:t>
            </w:r>
          </w:p>
          <w:p w14:paraId="77BE7038" w14:textId="77777777" w:rsidR="00164769" w:rsidRPr="003761EB" w:rsidRDefault="00164769" w:rsidP="00164769">
            <w:pPr>
              <w:keepLines/>
              <w:numPr>
                <w:ilvl w:val="0"/>
                <w:numId w:val="75"/>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3761EB">
              <w:rPr>
                <w:rFonts w:ascii="Arial" w:hAnsi="Arial" w:cs="Arial"/>
                <w:sz w:val="16"/>
                <w:szCs w:val="16"/>
                <w:lang w:eastAsia="en-ZA"/>
              </w:rPr>
              <w:t>Ergonomics Screening (if applicable)</w:t>
            </w:r>
          </w:p>
        </w:tc>
        <w:tc>
          <w:tcPr>
            <w:tcW w:w="2552" w:type="dxa"/>
          </w:tcPr>
          <w:p w14:paraId="5FE41272"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Full GHS chemical inventory</w:t>
            </w:r>
          </w:p>
          <w:p w14:paraId="4BA4943A"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Display GHS labels at points of use</w:t>
            </w:r>
          </w:p>
          <w:p w14:paraId="03D755BB"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SDSs onsite &amp; accessible</w:t>
            </w:r>
          </w:p>
          <w:p w14:paraId="7700A68B"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Training records for GHS elements</w:t>
            </w:r>
          </w:p>
          <w:p w14:paraId="6F022ADD"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Chemical compatibility and segregation plans</w:t>
            </w:r>
          </w:p>
          <w:p w14:paraId="4133509A"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Emergency response procedures for spills/exposures</w:t>
            </w:r>
          </w:p>
        </w:tc>
      </w:tr>
      <w:tr w:rsidR="00164769" w:rsidRPr="00122E0B" w14:paraId="0DA46364" w14:textId="77777777" w:rsidTr="00913BEB">
        <w:trPr>
          <w:trHeight w:val="850"/>
        </w:trPr>
        <w:tc>
          <w:tcPr>
            <w:tcW w:w="1277" w:type="dxa"/>
            <w:vAlign w:val="center"/>
          </w:tcPr>
          <w:p w14:paraId="115DC712"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b/>
                <w:bCs/>
                <w:sz w:val="18"/>
                <w:szCs w:val="18"/>
                <w:lang w:eastAsia="en-ZA"/>
              </w:rPr>
              <w:t>Long-Term</w:t>
            </w:r>
          </w:p>
        </w:tc>
        <w:tc>
          <w:tcPr>
            <w:tcW w:w="1276" w:type="dxa"/>
            <w:vAlign w:val="center"/>
          </w:tcPr>
          <w:p w14:paraId="55AAC4F2"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sz w:val="18"/>
                <w:szCs w:val="18"/>
                <w:lang w:eastAsia="en-ZA"/>
              </w:rPr>
              <w:t>More than 3 years (or recurring contracts)</w:t>
            </w:r>
          </w:p>
        </w:tc>
        <w:tc>
          <w:tcPr>
            <w:tcW w:w="1197" w:type="dxa"/>
            <w:vAlign w:val="center"/>
          </w:tcPr>
          <w:p w14:paraId="135255BA" w14:textId="77777777" w:rsidR="00164769" w:rsidRPr="003761EB" w:rsidRDefault="00164769" w:rsidP="00467710">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rPr>
                <w:rFonts w:ascii="Arial" w:hAnsi="Arial" w:cs="Arial"/>
                <w:sz w:val="18"/>
                <w:szCs w:val="18"/>
              </w:rPr>
            </w:pPr>
            <w:r w:rsidRPr="003761EB">
              <w:rPr>
                <w:rFonts w:ascii="Arial" w:hAnsi="Arial" w:cs="Arial"/>
                <w:b/>
                <w:bCs/>
                <w:sz w:val="18"/>
                <w:szCs w:val="18"/>
                <w:lang w:eastAsia="en-ZA"/>
              </w:rPr>
              <w:t>High Risk / Ongoing Exposure</w:t>
            </w:r>
          </w:p>
        </w:tc>
        <w:tc>
          <w:tcPr>
            <w:tcW w:w="1779" w:type="dxa"/>
            <w:vAlign w:val="center"/>
          </w:tcPr>
          <w:p w14:paraId="58AF83EE"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Comprehensive OH Programme Integration</w:t>
            </w:r>
          </w:p>
          <w:p w14:paraId="6065269D"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Periodic Occupational Hygiene Surveys (regulated stressors every 24 months and every 5 years for non-regulated stressors)</w:t>
            </w:r>
          </w:p>
          <w:p w14:paraId="2387371E"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rPr>
              <w:t>Health Risk Assessment (HIRA) conducted by OH-AIA</w:t>
            </w:r>
          </w:p>
          <w:p w14:paraId="155A4AD3"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Medical fitness-to-work and surveillance</w:t>
            </w:r>
          </w:p>
          <w:p w14:paraId="43F53AB9" w14:textId="77777777" w:rsidR="00164769" w:rsidRPr="003761EB" w:rsidRDefault="00164769" w:rsidP="00164769">
            <w:pPr>
              <w:keepLines/>
              <w:numPr>
                <w:ilvl w:val="0"/>
                <w:numId w:val="75"/>
              </w:numPr>
              <w:tabs>
                <w:tab w:val="left" w:pos="316"/>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4" w:hanging="174"/>
              <w:jc w:val="both"/>
              <w:rPr>
                <w:rFonts w:ascii="Arial" w:hAnsi="Arial" w:cs="Arial"/>
                <w:sz w:val="16"/>
                <w:szCs w:val="16"/>
              </w:rPr>
            </w:pPr>
            <w:r w:rsidRPr="003761EB">
              <w:rPr>
                <w:rFonts w:ascii="Arial" w:hAnsi="Arial" w:cs="Arial"/>
                <w:sz w:val="16"/>
                <w:szCs w:val="16"/>
                <w:lang w:eastAsia="en-ZA"/>
              </w:rPr>
              <w:t>Annual OH Risk Review</w:t>
            </w:r>
          </w:p>
        </w:tc>
        <w:tc>
          <w:tcPr>
            <w:tcW w:w="1970" w:type="dxa"/>
            <w:vAlign w:val="center"/>
          </w:tcPr>
          <w:p w14:paraId="31DA9C48" w14:textId="77777777" w:rsidR="00164769" w:rsidRPr="003761EB" w:rsidRDefault="00164769" w:rsidP="00164769">
            <w:pPr>
              <w:keepLines/>
              <w:numPr>
                <w:ilvl w:val="0"/>
                <w:numId w:val="75"/>
              </w:numPr>
              <w:tabs>
                <w:tab w:val="left" w:pos="397"/>
                <w:tab w:val="left" w:pos="459"/>
                <w:tab w:val="left" w:pos="794"/>
                <w:tab w:val="left" w:pos="1191"/>
                <w:tab w:val="left" w:pos="1587"/>
                <w:tab w:val="left" w:pos="1984"/>
                <w:tab w:val="left" w:pos="2301"/>
                <w:tab w:val="left" w:pos="2381"/>
                <w:tab w:val="left" w:pos="2585"/>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175" w:hanging="175"/>
              <w:jc w:val="both"/>
              <w:rPr>
                <w:rFonts w:ascii="Arial" w:hAnsi="Arial" w:cs="Arial"/>
                <w:sz w:val="16"/>
                <w:szCs w:val="16"/>
              </w:rPr>
            </w:pPr>
            <w:r w:rsidRPr="003761EB">
              <w:rPr>
                <w:rFonts w:ascii="Arial" w:hAnsi="Arial" w:cs="Arial"/>
                <w:i/>
                <w:iCs/>
                <w:sz w:val="16"/>
                <w:szCs w:val="16"/>
                <w:lang w:eastAsia="en-ZA"/>
              </w:rPr>
              <w:t>Full suite</w:t>
            </w:r>
            <w:r w:rsidRPr="003761EB">
              <w:rPr>
                <w:rFonts w:ascii="Arial" w:hAnsi="Arial" w:cs="Arial"/>
                <w:sz w:val="16"/>
                <w:szCs w:val="16"/>
                <w:lang w:eastAsia="en-ZA"/>
              </w:rPr>
              <w:t>: Noise, Vibration, Illumination, HCA, HBA, IAQ, Thermal Stress, Radiation (if applicable)</w:t>
            </w:r>
          </w:p>
        </w:tc>
        <w:tc>
          <w:tcPr>
            <w:tcW w:w="2552" w:type="dxa"/>
          </w:tcPr>
          <w:p w14:paraId="2AAA3E2A"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GHS compliance with full lifecycle chemical management</w:t>
            </w:r>
          </w:p>
          <w:p w14:paraId="601F9A16"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Spill kits &amp; emergency wash stations for hazardous chemicals</w:t>
            </w:r>
          </w:p>
          <w:p w14:paraId="37672D1D"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Chemical risk assessments aligned with SDSs</w:t>
            </w:r>
          </w:p>
          <w:p w14:paraId="0C3A7353"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Proof of GHS training &amp; competency</w:t>
            </w:r>
          </w:p>
          <w:p w14:paraId="3966FD10"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Labelling systems verified during audits</w:t>
            </w:r>
          </w:p>
          <w:p w14:paraId="3F071459" w14:textId="77777777" w:rsidR="00164769" w:rsidRPr="003761EB" w:rsidRDefault="00164769" w:rsidP="00164769">
            <w:pPr>
              <w:keepLines/>
              <w:numPr>
                <w:ilvl w:val="0"/>
                <w:numId w:val="75"/>
              </w:numPr>
              <w:tabs>
                <w:tab w:val="left" w:pos="372"/>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ind w:left="231" w:hanging="231"/>
              <w:jc w:val="both"/>
              <w:rPr>
                <w:rFonts w:ascii="Arial" w:hAnsi="Arial" w:cs="Arial"/>
                <w:sz w:val="16"/>
                <w:szCs w:val="16"/>
              </w:rPr>
            </w:pPr>
            <w:r w:rsidRPr="003761EB">
              <w:rPr>
                <w:rFonts w:ascii="Arial" w:hAnsi="Arial" w:cs="Arial"/>
                <w:sz w:val="16"/>
                <w:szCs w:val="16"/>
              </w:rPr>
              <w:t>SDS repository maintained and updated annually</w:t>
            </w:r>
          </w:p>
        </w:tc>
      </w:tr>
    </w:tbl>
    <w:p w14:paraId="58C45411" w14:textId="77777777" w:rsidR="001F510A" w:rsidRDefault="001F510A" w:rsidP="001C5CEB">
      <w:pPr>
        <w:rPr>
          <w:rFonts w:ascii="Arial" w:hAnsi="Arial" w:cs="Arial"/>
          <w:b/>
          <w:sz w:val="20"/>
          <w:szCs w:val="20"/>
          <w:lang w:val="en-GB" w:eastAsia="zh-TW"/>
        </w:rPr>
      </w:pPr>
    </w:p>
    <w:p w14:paraId="5580C636" w14:textId="7BED46DC" w:rsidR="00164769" w:rsidRPr="001F510A" w:rsidRDefault="00164769" w:rsidP="001C5CEB">
      <w:pPr>
        <w:rPr>
          <w:rFonts w:ascii="Arial" w:hAnsi="Arial" w:cs="Arial"/>
          <w:b/>
          <w:sz w:val="20"/>
          <w:szCs w:val="20"/>
          <w:lang w:val="en-GB" w:eastAsia="zh-TW"/>
        </w:rPr>
      </w:pPr>
      <w:r w:rsidRPr="001F510A">
        <w:rPr>
          <w:rFonts w:ascii="Arial" w:hAnsi="Arial" w:cs="Arial"/>
          <w:b/>
          <w:sz w:val="20"/>
          <w:szCs w:val="20"/>
          <w:lang w:val="en-GB" w:eastAsia="zh-TW"/>
        </w:rPr>
        <w:t>Table 2: Business Partner (Contractor) Occupational Hygiene (OH) Stressors and Survey Frequency Requirements</w:t>
      </w:r>
    </w:p>
    <w:tbl>
      <w:tblPr>
        <w:tblStyle w:val="TableGrid2"/>
        <w:tblW w:w="10400" w:type="dxa"/>
        <w:jc w:val="center"/>
        <w:tblLook w:val="04A0" w:firstRow="1" w:lastRow="0" w:firstColumn="1" w:lastColumn="0" w:noHBand="0" w:noVBand="1"/>
      </w:tblPr>
      <w:tblGrid>
        <w:gridCol w:w="1132"/>
        <w:gridCol w:w="2407"/>
        <w:gridCol w:w="1774"/>
        <w:gridCol w:w="1535"/>
        <w:gridCol w:w="1652"/>
        <w:gridCol w:w="1900"/>
      </w:tblGrid>
      <w:tr w:rsidR="008E0062" w:rsidRPr="00164769" w14:paraId="63C09DC5" w14:textId="77777777" w:rsidTr="008E0062">
        <w:trPr>
          <w:trHeight w:val="20"/>
          <w:tblHeader/>
          <w:jc w:val="center"/>
        </w:trPr>
        <w:tc>
          <w:tcPr>
            <w:tcW w:w="1132" w:type="dxa"/>
            <w:vMerge w:val="restart"/>
            <w:shd w:val="clear" w:color="auto" w:fill="D9D9D9" w:themeFill="background1" w:themeFillShade="D9"/>
            <w:vAlign w:val="center"/>
          </w:tcPr>
          <w:p w14:paraId="4840F63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Stressor</w:t>
            </w:r>
          </w:p>
        </w:tc>
        <w:tc>
          <w:tcPr>
            <w:tcW w:w="2407" w:type="dxa"/>
            <w:vMerge w:val="restart"/>
            <w:shd w:val="clear" w:color="auto" w:fill="D9D9D9" w:themeFill="background1" w:themeFillShade="D9"/>
            <w:vAlign w:val="center"/>
          </w:tcPr>
          <w:p w14:paraId="7F3335D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Description of stressor</w:t>
            </w:r>
          </w:p>
        </w:tc>
        <w:tc>
          <w:tcPr>
            <w:tcW w:w="1774" w:type="dxa"/>
            <w:vMerge w:val="restart"/>
            <w:shd w:val="clear" w:color="auto" w:fill="D9D9D9" w:themeFill="background1" w:themeFillShade="D9"/>
            <w:vAlign w:val="center"/>
          </w:tcPr>
          <w:p w14:paraId="6AA61F7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Legal Reference</w:t>
            </w:r>
          </w:p>
        </w:tc>
        <w:tc>
          <w:tcPr>
            <w:tcW w:w="1535" w:type="dxa"/>
            <w:vMerge w:val="restart"/>
            <w:shd w:val="clear" w:color="auto" w:fill="D9D9D9" w:themeFill="background1" w:themeFillShade="D9"/>
            <w:vAlign w:val="center"/>
          </w:tcPr>
          <w:p w14:paraId="02133E9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Frequency</w:t>
            </w:r>
          </w:p>
        </w:tc>
        <w:tc>
          <w:tcPr>
            <w:tcW w:w="3552" w:type="dxa"/>
            <w:gridSpan w:val="2"/>
            <w:shd w:val="clear" w:color="auto" w:fill="D9D9D9" w:themeFill="background1" w:themeFillShade="D9"/>
            <w:vAlign w:val="center"/>
          </w:tcPr>
          <w:p w14:paraId="3755704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Sampling type</w:t>
            </w:r>
          </w:p>
        </w:tc>
      </w:tr>
      <w:tr w:rsidR="008E0062" w:rsidRPr="00164769" w14:paraId="7EC226D8" w14:textId="77777777" w:rsidTr="008E0062">
        <w:trPr>
          <w:trHeight w:val="20"/>
          <w:tblHeader/>
          <w:jc w:val="center"/>
        </w:trPr>
        <w:tc>
          <w:tcPr>
            <w:tcW w:w="1132" w:type="dxa"/>
            <w:vMerge/>
            <w:shd w:val="clear" w:color="auto" w:fill="D9D9D9" w:themeFill="background1" w:themeFillShade="D9"/>
            <w:vAlign w:val="center"/>
          </w:tcPr>
          <w:p w14:paraId="6F7180D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p>
        </w:tc>
        <w:tc>
          <w:tcPr>
            <w:tcW w:w="2407" w:type="dxa"/>
            <w:vMerge/>
            <w:shd w:val="clear" w:color="auto" w:fill="D9D9D9" w:themeFill="background1" w:themeFillShade="D9"/>
            <w:vAlign w:val="center"/>
          </w:tcPr>
          <w:p w14:paraId="7068454A"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p>
        </w:tc>
        <w:tc>
          <w:tcPr>
            <w:tcW w:w="1774" w:type="dxa"/>
            <w:vMerge/>
            <w:shd w:val="clear" w:color="auto" w:fill="D9D9D9" w:themeFill="background1" w:themeFillShade="D9"/>
            <w:vAlign w:val="center"/>
          </w:tcPr>
          <w:p w14:paraId="6B3726E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p>
        </w:tc>
        <w:tc>
          <w:tcPr>
            <w:tcW w:w="1535" w:type="dxa"/>
            <w:vMerge/>
            <w:shd w:val="clear" w:color="auto" w:fill="D9D9D9" w:themeFill="background1" w:themeFillShade="D9"/>
            <w:vAlign w:val="center"/>
          </w:tcPr>
          <w:p w14:paraId="3DDBA7C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p>
        </w:tc>
        <w:tc>
          <w:tcPr>
            <w:tcW w:w="1652" w:type="dxa"/>
            <w:shd w:val="clear" w:color="auto" w:fill="D9D9D9" w:themeFill="background1" w:themeFillShade="D9"/>
            <w:vAlign w:val="center"/>
          </w:tcPr>
          <w:p w14:paraId="2EC185D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Area / Activities</w:t>
            </w:r>
          </w:p>
        </w:tc>
        <w:tc>
          <w:tcPr>
            <w:tcW w:w="1900" w:type="dxa"/>
            <w:shd w:val="clear" w:color="auto" w:fill="D9D9D9" w:themeFill="background1" w:themeFillShade="D9"/>
            <w:vAlign w:val="center"/>
          </w:tcPr>
          <w:p w14:paraId="51387A8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
                <w:bCs/>
                <w:sz w:val="16"/>
                <w:szCs w:val="16"/>
              </w:rPr>
            </w:pPr>
            <w:r w:rsidRPr="00164769">
              <w:rPr>
                <w:rFonts w:ascii="Arial" w:hAnsi="Arial" w:cs="Arial"/>
                <w:b/>
                <w:bCs/>
                <w:sz w:val="16"/>
                <w:szCs w:val="16"/>
              </w:rPr>
              <w:t>Personal</w:t>
            </w:r>
          </w:p>
        </w:tc>
      </w:tr>
      <w:tr w:rsidR="008E0062" w:rsidRPr="00164769" w14:paraId="4E5B1882" w14:textId="77777777" w:rsidTr="008E0062">
        <w:trPr>
          <w:trHeight w:val="20"/>
          <w:jc w:val="center"/>
        </w:trPr>
        <w:tc>
          <w:tcPr>
            <w:tcW w:w="1132" w:type="dxa"/>
            <w:vAlign w:val="center"/>
          </w:tcPr>
          <w:p w14:paraId="79593270"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ind w:left="-113"/>
              <w:jc w:val="center"/>
              <w:rPr>
                <w:rFonts w:ascii="Arial" w:hAnsi="Arial" w:cs="Arial"/>
                <w:sz w:val="16"/>
                <w:szCs w:val="16"/>
              </w:rPr>
            </w:pPr>
            <w:r w:rsidRPr="00164769">
              <w:rPr>
                <w:rFonts w:ascii="Arial" w:hAnsi="Arial" w:cs="Arial"/>
                <w:sz w:val="16"/>
                <w:szCs w:val="16"/>
              </w:rPr>
              <w:t>Noise</w:t>
            </w:r>
          </w:p>
        </w:tc>
        <w:tc>
          <w:tcPr>
            <w:tcW w:w="2407" w:type="dxa"/>
            <w:vAlign w:val="center"/>
          </w:tcPr>
          <w:p w14:paraId="6DF0EA3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noise in the workplace occurs when noise levels are at or above the Noise Rating Limit of 85 decibels (dBA)</w:t>
            </w:r>
          </w:p>
        </w:tc>
        <w:tc>
          <w:tcPr>
            <w:tcW w:w="1774" w:type="dxa"/>
            <w:vAlign w:val="center"/>
          </w:tcPr>
          <w:p w14:paraId="4E55759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Noise Exposure Regulations, 2024 (OHS Act, Act 85 of 1993), SANS 10083</w:t>
            </w:r>
          </w:p>
        </w:tc>
        <w:tc>
          <w:tcPr>
            <w:tcW w:w="1535" w:type="dxa"/>
            <w:vAlign w:val="center"/>
          </w:tcPr>
          <w:p w14:paraId="3F8C7A85"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0B450C4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only if your site has activities that generate noise above 85 dBA</w:t>
            </w:r>
          </w:p>
        </w:tc>
        <w:tc>
          <w:tcPr>
            <w:tcW w:w="1900" w:type="dxa"/>
            <w:vAlign w:val="center"/>
          </w:tcPr>
          <w:p w14:paraId="72F57A20"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workers who are mobile and operate machinery such forklift, bobcat, drills, grinders, hammers, and other noise emitting tools and equipment.</w:t>
            </w:r>
          </w:p>
        </w:tc>
      </w:tr>
      <w:tr w:rsidR="008E0062" w:rsidRPr="00164769" w14:paraId="75916675" w14:textId="77777777" w:rsidTr="008E0062">
        <w:trPr>
          <w:trHeight w:val="20"/>
          <w:jc w:val="center"/>
        </w:trPr>
        <w:tc>
          <w:tcPr>
            <w:tcW w:w="1132" w:type="dxa"/>
            <w:vAlign w:val="center"/>
          </w:tcPr>
          <w:p w14:paraId="17C808D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Temperature – Heat stress</w:t>
            </w:r>
          </w:p>
        </w:tc>
        <w:tc>
          <w:tcPr>
            <w:tcW w:w="2407" w:type="dxa"/>
            <w:vAlign w:val="center"/>
          </w:tcPr>
          <w:p w14:paraId="70091E1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Cs/>
                <w:sz w:val="16"/>
                <w:szCs w:val="16"/>
              </w:rPr>
            </w:pPr>
            <w:r w:rsidRPr="00164769">
              <w:rPr>
                <w:rFonts w:ascii="Arial" w:hAnsi="Arial" w:cs="Arial"/>
                <w:sz w:val="16"/>
                <w:szCs w:val="16"/>
              </w:rPr>
              <w:t>High temperatures that exceed 30 Wet-Bulb Globe Temperature.</w:t>
            </w:r>
          </w:p>
        </w:tc>
        <w:tc>
          <w:tcPr>
            <w:tcW w:w="1774" w:type="dxa"/>
            <w:vAlign w:val="center"/>
          </w:tcPr>
          <w:p w14:paraId="28D43259"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Physical Agents Regulations, 2024 (OHS Act, Act 85 of 1993), SANS 7243</w:t>
            </w:r>
          </w:p>
        </w:tc>
        <w:tc>
          <w:tcPr>
            <w:tcW w:w="1535" w:type="dxa"/>
            <w:vAlign w:val="center"/>
          </w:tcPr>
          <w:p w14:paraId="6F9C39A6" w14:textId="04234487" w:rsidR="00164769" w:rsidRPr="00164769" w:rsidRDefault="006B4D3D"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575C93C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159E50E0"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5ED56933" w14:textId="77777777" w:rsidTr="008E0062">
        <w:trPr>
          <w:trHeight w:val="20"/>
          <w:jc w:val="center"/>
        </w:trPr>
        <w:tc>
          <w:tcPr>
            <w:tcW w:w="1132" w:type="dxa"/>
            <w:vAlign w:val="center"/>
          </w:tcPr>
          <w:p w14:paraId="66148279"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Temperature – Cold stress</w:t>
            </w:r>
          </w:p>
        </w:tc>
        <w:tc>
          <w:tcPr>
            <w:tcW w:w="2407" w:type="dxa"/>
            <w:vAlign w:val="center"/>
          </w:tcPr>
          <w:p w14:paraId="3BDE526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 xml:space="preserve">Low temperatures that are below </w:t>
            </w:r>
            <w:r w:rsidRPr="00164769">
              <w:rPr>
                <w:rFonts w:ascii="Arial" w:hAnsi="Arial" w:cs="Arial"/>
                <w:bCs/>
                <w:sz w:val="16"/>
                <w:szCs w:val="16"/>
              </w:rPr>
              <w:t>6 ⁰C Dry bulb temperature for outside work and 0°C in refrigerated environments.</w:t>
            </w:r>
          </w:p>
        </w:tc>
        <w:tc>
          <w:tcPr>
            <w:tcW w:w="1774" w:type="dxa"/>
          </w:tcPr>
          <w:p w14:paraId="5B0CB36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Physical Agents Regulations, 2024 (OHS Act, Act 85 of 1993)</w:t>
            </w:r>
          </w:p>
        </w:tc>
        <w:tc>
          <w:tcPr>
            <w:tcW w:w="1535" w:type="dxa"/>
            <w:vAlign w:val="center"/>
          </w:tcPr>
          <w:p w14:paraId="114A6848" w14:textId="799C624F" w:rsidR="00164769" w:rsidRPr="00164769" w:rsidRDefault="006B4D3D"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6B4D3D">
              <w:rPr>
                <w:rFonts w:ascii="Arial" w:hAnsi="Arial" w:cs="Arial"/>
                <w:sz w:val="16"/>
                <w:szCs w:val="16"/>
                <w:lang w:val="en-ZA"/>
              </w:rPr>
              <w:t>Every 24 months</w:t>
            </w:r>
          </w:p>
        </w:tc>
        <w:tc>
          <w:tcPr>
            <w:tcW w:w="1652" w:type="dxa"/>
            <w:vAlign w:val="center"/>
          </w:tcPr>
          <w:p w14:paraId="6E8F560A"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done for workers conducting work in an outdoor environment.</w:t>
            </w:r>
          </w:p>
        </w:tc>
        <w:tc>
          <w:tcPr>
            <w:tcW w:w="1900" w:type="dxa"/>
            <w:vAlign w:val="center"/>
          </w:tcPr>
          <w:p w14:paraId="0BE4AD3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7CF91DD0" w14:textId="77777777" w:rsidTr="008E0062">
        <w:trPr>
          <w:trHeight w:val="20"/>
          <w:jc w:val="center"/>
        </w:trPr>
        <w:tc>
          <w:tcPr>
            <w:tcW w:w="1132" w:type="dxa"/>
            <w:vAlign w:val="center"/>
          </w:tcPr>
          <w:p w14:paraId="3C31A40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lastRenderedPageBreak/>
              <w:t>Illumination</w:t>
            </w:r>
          </w:p>
        </w:tc>
        <w:tc>
          <w:tcPr>
            <w:tcW w:w="2407" w:type="dxa"/>
            <w:vAlign w:val="center"/>
          </w:tcPr>
          <w:p w14:paraId="576EFDA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bCs/>
                <w:color w:val="000000" w:themeColor="text1"/>
                <w:sz w:val="16"/>
                <w:szCs w:val="16"/>
              </w:rPr>
            </w:pPr>
            <w:r w:rsidRPr="00164769">
              <w:rPr>
                <w:rFonts w:ascii="Arial" w:hAnsi="Arial" w:cs="Arial"/>
                <w:bCs/>
                <w:color w:val="000000" w:themeColor="text1"/>
                <w:sz w:val="16"/>
                <w:szCs w:val="16"/>
              </w:rPr>
              <w:t>Lighting levels should be above 100 Lux for plant and 300 Lux for offices (Refer to Physical Agents Regulations for specific areas)</w:t>
            </w:r>
          </w:p>
        </w:tc>
        <w:tc>
          <w:tcPr>
            <w:tcW w:w="1774" w:type="dxa"/>
          </w:tcPr>
          <w:p w14:paraId="3796B951" w14:textId="77777777" w:rsidR="008E0062" w:rsidRDefault="008E0062"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p>
          <w:p w14:paraId="5805F0B1" w14:textId="79C28C8B"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Physical Agents Regulations, 2024 (OHS Act, Act 85 of 1993)</w:t>
            </w:r>
          </w:p>
        </w:tc>
        <w:tc>
          <w:tcPr>
            <w:tcW w:w="1535" w:type="dxa"/>
            <w:vAlign w:val="center"/>
          </w:tcPr>
          <w:p w14:paraId="76EFAE42" w14:textId="21492198" w:rsidR="00164769" w:rsidRPr="00164769" w:rsidRDefault="006B4D3D"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6B4D3D">
              <w:rPr>
                <w:rFonts w:ascii="Arial" w:hAnsi="Arial" w:cs="Arial"/>
                <w:sz w:val="16"/>
                <w:szCs w:val="16"/>
                <w:lang w:val="en-ZA"/>
              </w:rPr>
              <w:t>Every 24 months</w:t>
            </w:r>
          </w:p>
        </w:tc>
        <w:tc>
          <w:tcPr>
            <w:tcW w:w="1652" w:type="dxa"/>
            <w:vAlign w:val="center"/>
          </w:tcPr>
          <w:p w14:paraId="63FD12C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measured at the established sites such as offices, workshops, kitchens, and all other areas.</w:t>
            </w:r>
          </w:p>
        </w:tc>
        <w:tc>
          <w:tcPr>
            <w:tcW w:w="1900" w:type="dxa"/>
            <w:vAlign w:val="center"/>
          </w:tcPr>
          <w:p w14:paraId="7EC5952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15F5E4AB" w14:textId="77777777" w:rsidTr="008E0062">
        <w:trPr>
          <w:trHeight w:val="20"/>
          <w:jc w:val="center"/>
        </w:trPr>
        <w:tc>
          <w:tcPr>
            <w:tcW w:w="1132" w:type="dxa"/>
            <w:vAlign w:val="center"/>
          </w:tcPr>
          <w:p w14:paraId="7BF9AA9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Indoor Air Quality</w:t>
            </w:r>
          </w:p>
        </w:tc>
        <w:tc>
          <w:tcPr>
            <w:tcW w:w="2407" w:type="dxa"/>
            <w:vAlign w:val="center"/>
          </w:tcPr>
          <w:p w14:paraId="3411A68A" w14:textId="77777777" w:rsidR="00164769" w:rsidRPr="00164769" w:rsidRDefault="00164769" w:rsidP="00164769">
            <w:pPr>
              <w:numPr>
                <w:ilvl w:val="0"/>
                <w:numId w:val="7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16"/>
              <w:contextualSpacing/>
              <w:jc w:val="both"/>
              <w:rPr>
                <w:rFonts w:ascii="Arial" w:hAnsi="Arial" w:cs="Arial"/>
                <w:bCs/>
                <w:color w:val="000000" w:themeColor="text1"/>
                <w:sz w:val="16"/>
                <w:szCs w:val="16"/>
              </w:rPr>
            </w:pPr>
            <w:r w:rsidRPr="00164769">
              <w:rPr>
                <w:rFonts w:ascii="Arial" w:hAnsi="Arial" w:cs="Arial"/>
                <w:bCs/>
                <w:color w:val="000000" w:themeColor="text1"/>
                <w:sz w:val="16"/>
                <w:szCs w:val="16"/>
              </w:rPr>
              <w:t>Carbon Dioxide (CO</w:t>
            </w:r>
            <w:r w:rsidRPr="00164769">
              <w:rPr>
                <w:rFonts w:ascii="Arial" w:hAnsi="Arial" w:cs="Arial"/>
                <w:bCs/>
                <w:color w:val="000000" w:themeColor="text1"/>
                <w:sz w:val="16"/>
                <w:szCs w:val="16"/>
                <w:vertAlign w:val="subscript"/>
              </w:rPr>
              <w:t>2</w:t>
            </w:r>
            <w:r w:rsidRPr="00164769">
              <w:rPr>
                <w:rFonts w:ascii="Arial" w:hAnsi="Arial" w:cs="Arial"/>
                <w:bCs/>
                <w:color w:val="000000" w:themeColor="text1"/>
                <w:sz w:val="16"/>
                <w:szCs w:val="16"/>
              </w:rPr>
              <w:t>)</w:t>
            </w:r>
          </w:p>
          <w:p w14:paraId="242ECD95" w14:textId="77777777" w:rsidR="00164769" w:rsidRPr="00164769" w:rsidRDefault="00164769" w:rsidP="00164769">
            <w:pPr>
              <w:numPr>
                <w:ilvl w:val="0"/>
                <w:numId w:val="76"/>
              </w:numPr>
              <w:tabs>
                <w:tab w:val="left" w:pos="397"/>
                <w:tab w:val="left" w:pos="794"/>
                <w:tab w:val="left" w:pos="1191"/>
                <w:tab w:val="left" w:pos="1587"/>
                <w:tab w:val="left" w:pos="1984"/>
                <w:tab w:val="left" w:pos="2381"/>
                <w:tab w:val="left" w:pos="2778"/>
                <w:tab w:val="left" w:pos="3175"/>
                <w:tab w:val="left" w:pos="3572"/>
                <w:tab w:val="left" w:pos="3969"/>
                <w:tab w:val="left" w:pos="4365"/>
              </w:tabs>
              <w:autoSpaceDE w:val="0"/>
              <w:autoSpaceDN w:val="0"/>
              <w:adjustRightInd w:val="0"/>
              <w:ind w:left="416"/>
              <w:jc w:val="both"/>
              <w:rPr>
                <w:rFonts w:ascii="Arial" w:hAnsi="Arial" w:cs="Arial"/>
                <w:bCs/>
                <w:color w:val="000000" w:themeColor="text1"/>
                <w:sz w:val="16"/>
                <w:szCs w:val="16"/>
              </w:rPr>
            </w:pPr>
            <w:r w:rsidRPr="00164769">
              <w:rPr>
                <w:rFonts w:ascii="Arial" w:hAnsi="Arial" w:cs="Arial"/>
                <w:bCs/>
                <w:color w:val="000000" w:themeColor="text1"/>
                <w:sz w:val="16"/>
                <w:szCs w:val="16"/>
              </w:rPr>
              <w:t>Carbon monoxide (CO)</w:t>
            </w:r>
          </w:p>
          <w:p w14:paraId="3291919D" w14:textId="77777777" w:rsidR="00164769" w:rsidRPr="00164769" w:rsidRDefault="00164769" w:rsidP="00164769">
            <w:pPr>
              <w:numPr>
                <w:ilvl w:val="0"/>
                <w:numId w:val="76"/>
              </w:numPr>
              <w:tabs>
                <w:tab w:val="left" w:pos="397"/>
                <w:tab w:val="left" w:pos="794"/>
                <w:tab w:val="left" w:pos="1191"/>
                <w:tab w:val="left" w:pos="1587"/>
                <w:tab w:val="left" w:pos="1984"/>
                <w:tab w:val="left" w:pos="2381"/>
                <w:tab w:val="left" w:pos="2778"/>
                <w:tab w:val="left" w:pos="3175"/>
                <w:tab w:val="left" w:pos="3572"/>
                <w:tab w:val="left" w:pos="3969"/>
                <w:tab w:val="left" w:pos="4365"/>
              </w:tabs>
              <w:autoSpaceDE w:val="0"/>
              <w:autoSpaceDN w:val="0"/>
              <w:adjustRightInd w:val="0"/>
              <w:ind w:left="416"/>
              <w:jc w:val="both"/>
              <w:rPr>
                <w:rFonts w:ascii="Arial" w:hAnsi="Arial" w:cs="Arial"/>
                <w:bCs/>
                <w:color w:val="000000" w:themeColor="text1"/>
                <w:sz w:val="16"/>
                <w:szCs w:val="16"/>
              </w:rPr>
            </w:pPr>
            <w:r w:rsidRPr="00164769">
              <w:rPr>
                <w:rFonts w:ascii="Arial" w:hAnsi="Arial" w:cs="Arial"/>
                <w:bCs/>
                <w:color w:val="000000" w:themeColor="text1"/>
                <w:sz w:val="16"/>
                <w:szCs w:val="16"/>
              </w:rPr>
              <w:t>Temperature</w:t>
            </w:r>
          </w:p>
          <w:p w14:paraId="158C0EA0" w14:textId="77777777" w:rsidR="00164769" w:rsidRPr="00164769" w:rsidRDefault="00164769" w:rsidP="00164769">
            <w:pPr>
              <w:numPr>
                <w:ilvl w:val="0"/>
                <w:numId w:val="76"/>
              </w:numPr>
              <w:tabs>
                <w:tab w:val="left" w:pos="397"/>
                <w:tab w:val="left" w:pos="794"/>
                <w:tab w:val="left" w:pos="1191"/>
                <w:tab w:val="left" w:pos="1587"/>
                <w:tab w:val="left" w:pos="1984"/>
                <w:tab w:val="left" w:pos="2381"/>
                <w:tab w:val="left" w:pos="2778"/>
                <w:tab w:val="left" w:pos="3175"/>
                <w:tab w:val="left" w:pos="3572"/>
                <w:tab w:val="left" w:pos="3969"/>
                <w:tab w:val="left" w:pos="4365"/>
              </w:tabs>
              <w:autoSpaceDE w:val="0"/>
              <w:autoSpaceDN w:val="0"/>
              <w:adjustRightInd w:val="0"/>
              <w:ind w:left="416"/>
              <w:jc w:val="both"/>
              <w:rPr>
                <w:rFonts w:ascii="Arial" w:hAnsi="Arial" w:cs="Arial"/>
                <w:bCs/>
                <w:color w:val="000000" w:themeColor="text1"/>
                <w:sz w:val="16"/>
                <w:szCs w:val="16"/>
              </w:rPr>
            </w:pPr>
            <w:r w:rsidRPr="00164769">
              <w:rPr>
                <w:rFonts w:ascii="Arial" w:hAnsi="Arial" w:cs="Arial"/>
                <w:bCs/>
                <w:color w:val="000000" w:themeColor="text1"/>
                <w:sz w:val="16"/>
                <w:szCs w:val="16"/>
              </w:rPr>
              <w:t>Relative Humidity</w:t>
            </w:r>
          </w:p>
          <w:p w14:paraId="3919DAC1" w14:textId="77777777" w:rsidR="00164769" w:rsidRPr="00164769" w:rsidRDefault="00164769" w:rsidP="00164769">
            <w:pPr>
              <w:numPr>
                <w:ilvl w:val="0"/>
                <w:numId w:val="76"/>
              </w:numPr>
              <w:tabs>
                <w:tab w:val="left" w:pos="397"/>
                <w:tab w:val="left" w:pos="794"/>
                <w:tab w:val="left" w:pos="1191"/>
                <w:tab w:val="left" w:pos="1587"/>
                <w:tab w:val="left" w:pos="1984"/>
                <w:tab w:val="left" w:pos="2381"/>
                <w:tab w:val="left" w:pos="2778"/>
                <w:tab w:val="left" w:pos="3175"/>
                <w:tab w:val="left" w:pos="3572"/>
                <w:tab w:val="left" w:pos="3969"/>
                <w:tab w:val="left" w:pos="4365"/>
              </w:tabs>
              <w:autoSpaceDE w:val="0"/>
              <w:autoSpaceDN w:val="0"/>
              <w:adjustRightInd w:val="0"/>
              <w:ind w:left="416"/>
              <w:jc w:val="both"/>
              <w:rPr>
                <w:rFonts w:ascii="Arial" w:hAnsi="Arial" w:cs="Arial"/>
                <w:bCs/>
                <w:color w:val="000000" w:themeColor="text1"/>
                <w:sz w:val="16"/>
                <w:szCs w:val="16"/>
              </w:rPr>
            </w:pPr>
            <w:r w:rsidRPr="00164769">
              <w:rPr>
                <w:rFonts w:ascii="Arial" w:hAnsi="Arial" w:cs="Arial"/>
                <w:bCs/>
                <w:color w:val="000000" w:themeColor="text1"/>
                <w:sz w:val="16"/>
                <w:szCs w:val="16"/>
              </w:rPr>
              <w:t>Linear Airflow</w:t>
            </w:r>
          </w:p>
        </w:tc>
        <w:tc>
          <w:tcPr>
            <w:tcW w:w="1774" w:type="dxa"/>
            <w:vAlign w:val="center"/>
          </w:tcPr>
          <w:p w14:paraId="2FE9F4A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Physical Agents Regulations, 2024 (OHS Act, Act 85 of 1993)</w:t>
            </w:r>
          </w:p>
        </w:tc>
        <w:tc>
          <w:tcPr>
            <w:tcW w:w="1535" w:type="dxa"/>
            <w:vAlign w:val="center"/>
          </w:tcPr>
          <w:p w14:paraId="3D5BA301" w14:textId="09D2879F" w:rsidR="00164769" w:rsidRPr="00164769" w:rsidRDefault="006B4D3D"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6B4D3D">
              <w:rPr>
                <w:rFonts w:ascii="Arial" w:hAnsi="Arial" w:cs="Arial"/>
                <w:sz w:val="16"/>
                <w:szCs w:val="16"/>
                <w:lang w:val="en-ZA"/>
              </w:rPr>
              <w:t>Every 24 months</w:t>
            </w:r>
          </w:p>
        </w:tc>
        <w:tc>
          <w:tcPr>
            <w:tcW w:w="1652" w:type="dxa"/>
            <w:vAlign w:val="center"/>
          </w:tcPr>
          <w:p w14:paraId="7F892C4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measured at the established sites such as offices, workshops, kitchens, and all other areas.</w:t>
            </w:r>
          </w:p>
        </w:tc>
        <w:tc>
          <w:tcPr>
            <w:tcW w:w="1900" w:type="dxa"/>
            <w:vAlign w:val="center"/>
          </w:tcPr>
          <w:p w14:paraId="4C73EA7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53C68BA8" w14:textId="77777777" w:rsidTr="008E0062">
        <w:trPr>
          <w:trHeight w:val="20"/>
          <w:jc w:val="center"/>
        </w:trPr>
        <w:tc>
          <w:tcPr>
            <w:tcW w:w="1132" w:type="dxa"/>
            <w:vAlign w:val="center"/>
          </w:tcPr>
          <w:p w14:paraId="1552320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Local Exhaust Ventilation (LEV) Assessment</w:t>
            </w:r>
          </w:p>
        </w:tc>
        <w:tc>
          <w:tcPr>
            <w:tcW w:w="2407" w:type="dxa"/>
            <w:vAlign w:val="center"/>
          </w:tcPr>
          <w:p w14:paraId="0D557848" w14:textId="77777777" w:rsidR="00164769" w:rsidRPr="00164769" w:rsidRDefault="00164769" w:rsidP="00164769">
            <w:pPr>
              <w:numPr>
                <w:ilvl w:val="0"/>
                <w:numId w:val="77"/>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57"/>
              <w:contextualSpacing/>
              <w:jc w:val="both"/>
              <w:rPr>
                <w:rFonts w:ascii="Arial" w:hAnsi="Arial" w:cs="Arial"/>
                <w:bCs/>
                <w:color w:val="000000" w:themeColor="text1"/>
                <w:sz w:val="16"/>
                <w:szCs w:val="16"/>
              </w:rPr>
            </w:pPr>
            <w:r w:rsidRPr="00164769">
              <w:rPr>
                <w:rFonts w:ascii="Arial" w:hAnsi="Arial" w:cs="Arial"/>
                <w:bCs/>
                <w:color w:val="000000" w:themeColor="text1"/>
                <w:sz w:val="16"/>
                <w:szCs w:val="16"/>
              </w:rPr>
              <w:t>Usage of fume cupboards or extraction canopies</w:t>
            </w:r>
          </w:p>
        </w:tc>
        <w:tc>
          <w:tcPr>
            <w:tcW w:w="1774" w:type="dxa"/>
            <w:vAlign w:val="center"/>
          </w:tcPr>
          <w:p w14:paraId="22F417C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Regulations For Hazardous Chemical Agents, 2021; and Lead Regulations, 2001 (OHS Act, Act 85 of 1993)</w:t>
            </w:r>
          </w:p>
        </w:tc>
        <w:tc>
          <w:tcPr>
            <w:tcW w:w="1535" w:type="dxa"/>
            <w:vAlign w:val="center"/>
          </w:tcPr>
          <w:p w14:paraId="094215C7"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474A21E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at LEV systems used for the purpose of controlling exposure during activities that generate or expose workers to toxic particles as welding fumes.</w:t>
            </w:r>
          </w:p>
        </w:tc>
        <w:tc>
          <w:tcPr>
            <w:tcW w:w="1900" w:type="dxa"/>
            <w:vAlign w:val="center"/>
          </w:tcPr>
          <w:p w14:paraId="02034DA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4BE6C847" w14:textId="77777777" w:rsidTr="008E0062">
        <w:trPr>
          <w:trHeight w:val="20"/>
          <w:jc w:val="center"/>
        </w:trPr>
        <w:tc>
          <w:tcPr>
            <w:tcW w:w="1132" w:type="dxa"/>
            <w:vAlign w:val="center"/>
          </w:tcPr>
          <w:p w14:paraId="02E8884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Hand-Arm Vibration (HAV) and Whole-Body Vibration (WBV)</w:t>
            </w:r>
          </w:p>
        </w:tc>
        <w:tc>
          <w:tcPr>
            <w:tcW w:w="2407" w:type="dxa"/>
            <w:vAlign w:val="center"/>
          </w:tcPr>
          <w:p w14:paraId="2DC0A08D"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vibration occurs when levels are above 1,15 m/s</w:t>
            </w:r>
            <w:r w:rsidRPr="00164769">
              <w:rPr>
                <w:rFonts w:ascii="Arial" w:hAnsi="Arial" w:cs="Arial"/>
                <w:sz w:val="16"/>
                <w:szCs w:val="16"/>
                <w:vertAlign w:val="superscript"/>
              </w:rPr>
              <w:t>2</w:t>
            </w:r>
            <w:r w:rsidRPr="00164769">
              <w:rPr>
                <w:rFonts w:ascii="Arial" w:hAnsi="Arial" w:cs="Arial"/>
                <w:sz w:val="16"/>
                <w:szCs w:val="16"/>
              </w:rPr>
              <w:t xml:space="preserve"> Whole-body vibration and ≥ 5 m/s</w:t>
            </w:r>
            <w:r w:rsidRPr="00164769">
              <w:rPr>
                <w:rFonts w:ascii="Arial" w:hAnsi="Arial" w:cs="Arial"/>
                <w:sz w:val="16"/>
                <w:szCs w:val="16"/>
                <w:vertAlign w:val="superscript"/>
              </w:rPr>
              <w:t>2</w:t>
            </w:r>
            <w:r w:rsidRPr="00164769">
              <w:rPr>
                <w:rFonts w:ascii="Arial" w:hAnsi="Arial" w:cs="Arial"/>
                <w:sz w:val="16"/>
                <w:szCs w:val="16"/>
              </w:rPr>
              <w:t xml:space="preserve"> -Hand-arm vibration.</w:t>
            </w:r>
          </w:p>
        </w:tc>
        <w:tc>
          <w:tcPr>
            <w:tcW w:w="1774" w:type="dxa"/>
            <w:vAlign w:val="center"/>
          </w:tcPr>
          <w:p w14:paraId="51DC00C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Ergonomics Regulations, 2019; (OHS Act, Act 85 of 1993), ISO 5349 (HAV); ISO 2631 (WBV)</w:t>
            </w:r>
          </w:p>
        </w:tc>
        <w:tc>
          <w:tcPr>
            <w:tcW w:w="1535" w:type="dxa"/>
            <w:vAlign w:val="center"/>
          </w:tcPr>
          <w:p w14:paraId="00162AE3" w14:textId="0F72F129" w:rsidR="00164769" w:rsidRPr="00164769" w:rsidRDefault="006B4D3D"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6B4D3D">
              <w:rPr>
                <w:rFonts w:ascii="Arial" w:hAnsi="Arial" w:cs="Arial"/>
                <w:sz w:val="16"/>
                <w:szCs w:val="16"/>
                <w:lang w:val="en-ZA"/>
              </w:rPr>
              <w:t>Every 24 months</w:t>
            </w:r>
          </w:p>
        </w:tc>
        <w:tc>
          <w:tcPr>
            <w:tcW w:w="1652" w:type="dxa"/>
            <w:vAlign w:val="center"/>
          </w:tcPr>
          <w:p w14:paraId="6D77E51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2B9D482E"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workers who operate hand-held tools or vibrating platforms/seats.</w:t>
            </w:r>
          </w:p>
        </w:tc>
      </w:tr>
      <w:tr w:rsidR="008E0062" w:rsidRPr="00164769" w14:paraId="426A8C68" w14:textId="77777777" w:rsidTr="008E0062">
        <w:trPr>
          <w:trHeight w:val="20"/>
          <w:jc w:val="center"/>
        </w:trPr>
        <w:tc>
          <w:tcPr>
            <w:tcW w:w="1132" w:type="dxa"/>
            <w:vAlign w:val="center"/>
          </w:tcPr>
          <w:p w14:paraId="6F9E352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Coal Dust and Crystalline Silica</w:t>
            </w:r>
          </w:p>
        </w:tc>
        <w:tc>
          <w:tcPr>
            <w:tcW w:w="2407" w:type="dxa"/>
            <w:vAlign w:val="center"/>
          </w:tcPr>
          <w:p w14:paraId="23698EC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coal dust and crystalline silica occurs when levels are above 1.8 mg/m</w:t>
            </w:r>
            <w:r w:rsidRPr="00164769">
              <w:rPr>
                <w:rFonts w:ascii="Arial" w:hAnsi="Arial" w:cs="Arial"/>
                <w:sz w:val="16"/>
                <w:szCs w:val="16"/>
                <w:vertAlign w:val="superscript"/>
              </w:rPr>
              <w:t>3</w:t>
            </w:r>
            <w:r w:rsidRPr="00164769">
              <w:rPr>
                <w:rFonts w:ascii="Arial" w:hAnsi="Arial" w:cs="Arial"/>
                <w:sz w:val="16"/>
                <w:szCs w:val="16"/>
              </w:rPr>
              <w:t xml:space="preserve"> and 0.1 mg/m</w:t>
            </w:r>
            <w:r w:rsidRPr="00164769">
              <w:rPr>
                <w:rFonts w:ascii="Arial" w:hAnsi="Arial" w:cs="Arial"/>
                <w:sz w:val="16"/>
                <w:szCs w:val="16"/>
                <w:vertAlign w:val="superscript"/>
              </w:rPr>
              <w:t>3</w:t>
            </w:r>
            <w:r w:rsidRPr="00164769">
              <w:rPr>
                <w:rFonts w:ascii="Arial" w:hAnsi="Arial" w:cs="Arial"/>
                <w:sz w:val="16"/>
                <w:szCs w:val="16"/>
              </w:rPr>
              <w:t>, respectively, measured over an 8-hour work-shift.</w:t>
            </w:r>
          </w:p>
        </w:tc>
        <w:tc>
          <w:tcPr>
            <w:tcW w:w="1774" w:type="dxa"/>
            <w:vAlign w:val="center"/>
          </w:tcPr>
          <w:p w14:paraId="2396528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Regulations For Hazardous Chemical Agents, 2021 (OHS Act, Act 85 of 1993)</w:t>
            </w:r>
          </w:p>
        </w:tc>
        <w:tc>
          <w:tcPr>
            <w:tcW w:w="1535" w:type="dxa"/>
            <w:vAlign w:val="center"/>
          </w:tcPr>
          <w:p w14:paraId="58E8419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6129C53A"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1A802DD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workers who are working in plant areas that have been demarcated as respirator zones and where coal and crystalline silica dust are expected to be present.</w:t>
            </w:r>
          </w:p>
        </w:tc>
      </w:tr>
      <w:tr w:rsidR="008E0062" w:rsidRPr="00164769" w14:paraId="607D141F" w14:textId="77777777" w:rsidTr="008E0062">
        <w:trPr>
          <w:trHeight w:val="20"/>
          <w:jc w:val="center"/>
        </w:trPr>
        <w:tc>
          <w:tcPr>
            <w:tcW w:w="1132" w:type="dxa"/>
            <w:vAlign w:val="center"/>
          </w:tcPr>
          <w:p w14:paraId="0C9957B0"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Fly Ash</w:t>
            </w:r>
          </w:p>
        </w:tc>
        <w:tc>
          <w:tcPr>
            <w:tcW w:w="2407" w:type="dxa"/>
            <w:vAlign w:val="center"/>
          </w:tcPr>
          <w:p w14:paraId="71C5AF9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fly ash occurs when levels are above 10 mg/m</w:t>
            </w:r>
            <w:r w:rsidRPr="00164769">
              <w:rPr>
                <w:rFonts w:ascii="Arial" w:hAnsi="Arial" w:cs="Arial"/>
                <w:sz w:val="16"/>
                <w:szCs w:val="16"/>
                <w:vertAlign w:val="superscript"/>
              </w:rPr>
              <w:t xml:space="preserve">3 </w:t>
            </w:r>
            <w:r w:rsidRPr="00164769">
              <w:rPr>
                <w:rFonts w:ascii="Arial" w:hAnsi="Arial" w:cs="Arial"/>
                <w:sz w:val="16"/>
                <w:szCs w:val="16"/>
              </w:rPr>
              <w:t xml:space="preserve">Total Dust or 5 </w:t>
            </w:r>
            <w:r w:rsidRPr="00164769">
              <w:rPr>
                <w:rFonts w:ascii="Arial" w:hAnsi="Arial" w:cs="Arial"/>
                <w:sz w:val="16"/>
                <w:szCs w:val="16"/>
              </w:rPr>
              <w:lastRenderedPageBreak/>
              <w:t>mg/m</w:t>
            </w:r>
            <w:r w:rsidRPr="00164769">
              <w:rPr>
                <w:rFonts w:ascii="Arial" w:hAnsi="Arial" w:cs="Arial"/>
                <w:sz w:val="16"/>
                <w:szCs w:val="16"/>
                <w:vertAlign w:val="superscript"/>
              </w:rPr>
              <w:t>3</w:t>
            </w:r>
            <w:r w:rsidRPr="00164769">
              <w:rPr>
                <w:rFonts w:ascii="Arial" w:hAnsi="Arial" w:cs="Arial"/>
                <w:sz w:val="16"/>
                <w:szCs w:val="16"/>
              </w:rPr>
              <w:t xml:space="preserve"> Respirable dust measured over an 8-hour work-shift.</w:t>
            </w:r>
          </w:p>
        </w:tc>
        <w:tc>
          <w:tcPr>
            <w:tcW w:w="1774" w:type="dxa"/>
            <w:vAlign w:val="center"/>
          </w:tcPr>
          <w:p w14:paraId="47EEE81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lastRenderedPageBreak/>
              <w:t xml:space="preserve">Regulations For Hazardous Chemical </w:t>
            </w:r>
            <w:r w:rsidRPr="00164769">
              <w:rPr>
                <w:rFonts w:ascii="Arial" w:hAnsi="Arial" w:cs="Arial"/>
                <w:sz w:val="16"/>
                <w:szCs w:val="16"/>
              </w:rPr>
              <w:lastRenderedPageBreak/>
              <w:t>Agents, 2021 (OHS Act, Act 85 of 1993)</w:t>
            </w:r>
          </w:p>
        </w:tc>
        <w:tc>
          <w:tcPr>
            <w:tcW w:w="1535" w:type="dxa"/>
            <w:vAlign w:val="center"/>
          </w:tcPr>
          <w:p w14:paraId="334B5E8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lastRenderedPageBreak/>
              <w:t>Every 24 months</w:t>
            </w:r>
          </w:p>
        </w:tc>
        <w:tc>
          <w:tcPr>
            <w:tcW w:w="1652" w:type="dxa"/>
            <w:vAlign w:val="center"/>
          </w:tcPr>
          <w:p w14:paraId="6D7536A7"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44BEA2EC"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 xml:space="preserve">To be conducted for workers who are working plant areas </w:t>
            </w:r>
            <w:r w:rsidRPr="00164769">
              <w:rPr>
                <w:rFonts w:ascii="Arial" w:hAnsi="Arial" w:cs="Arial"/>
                <w:sz w:val="16"/>
                <w:szCs w:val="16"/>
              </w:rPr>
              <w:lastRenderedPageBreak/>
              <w:t xml:space="preserve">that have been demarcated as respirator zones and where fly ash is expected to be present. Such as the Boiler Houses from Unit 1 until Unit 6. </w:t>
            </w:r>
          </w:p>
        </w:tc>
      </w:tr>
      <w:tr w:rsidR="008E0062" w:rsidRPr="00164769" w14:paraId="2933F2ED" w14:textId="77777777" w:rsidTr="008E0062">
        <w:trPr>
          <w:trHeight w:val="20"/>
          <w:jc w:val="center"/>
        </w:trPr>
        <w:tc>
          <w:tcPr>
            <w:tcW w:w="1132" w:type="dxa"/>
            <w:vAlign w:val="center"/>
          </w:tcPr>
          <w:p w14:paraId="3979C1AE"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lastRenderedPageBreak/>
              <w:t>Welding Fumes</w:t>
            </w:r>
          </w:p>
        </w:tc>
        <w:tc>
          <w:tcPr>
            <w:tcW w:w="2407" w:type="dxa"/>
            <w:vAlign w:val="center"/>
          </w:tcPr>
          <w:p w14:paraId="0F07F09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welding fumes occurs when levels are above 5 mg/m</w:t>
            </w:r>
            <w:r w:rsidRPr="00164769">
              <w:rPr>
                <w:rFonts w:ascii="Arial" w:hAnsi="Arial" w:cs="Arial"/>
                <w:sz w:val="16"/>
                <w:szCs w:val="16"/>
                <w:vertAlign w:val="superscript"/>
              </w:rPr>
              <w:t>3</w:t>
            </w:r>
            <w:r w:rsidRPr="00164769">
              <w:rPr>
                <w:rFonts w:ascii="Arial" w:hAnsi="Arial" w:cs="Arial"/>
                <w:sz w:val="16"/>
                <w:szCs w:val="16"/>
              </w:rPr>
              <w:t xml:space="preserve"> measured over an 8-hour work-shift.</w:t>
            </w:r>
          </w:p>
        </w:tc>
        <w:tc>
          <w:tcPr>
            <w:tcW w:w="1774" w:type="dxa"/>
            <w:vAlign w:val="center"/>
          </w:tcPr>
          <w:p w14:paraId="3EA5125E"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Regulations For Hazardous Chemical Agents, 2021 (OHS Act, Act 85 of 1993)</w:t>
            </w:r>
          </w:p>
        </w:tc>
        <w:tc>
          <w:tcPr>
            <w:tcW w:w="1535" w:type="dxa"/>
            <w:vAlign w:val="center"/>
          </w:tcPr>
          <w:p w14:paraId="5DBE674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6C8C10E9"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5471B4DA"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welders performing welding work in the established sites and plant areas.</w:t>
            </w:r>
          </w:p>
        </w:tc>
      </w:tr>
      <w:tr w:rsidR="008E0062" w:rsidRPr="00164769" w14:paraId="69B13BFE" w14:textId="77777777" w:rsidTr="008E0062">
        <w:trPr>
          <w:trHeight w:val="20"/>
          <w:jc w:val="center"/>
        </w:trPr>
        <w:tc>
          <w:tcPr>
            <w:tcW w:w="1132" w:type="dxa"/>
            <w:vAlign w:val="center"/>
          </w:tcPr>
          <w:p w14:paraId="48FB3ED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Solvents and Volatile Organic Compounds (VOCs)</w:t>
            </w:r>
          </w:p>
        </w:tc>
        <w:tc>
          <w:tcPr>
            <w:tcW w:w="2407" w:type="dxa"/>
            <w:vAlign w:val="center"/>
          </w:tcPr>
          <w:p w14:paraId="69A7C38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For maximum and recommended limits for exposure to solvents and VOCs, refer to Annexure 2, Table 2 – 3 of Regulations for Hazardous Chemical Agents</w:t>
            </w:r>
          </w:p>
        </w:tc>
        <w:tc>
          <w:tcPr>
            <w:tcW w:w="1774" w:type="dxa"/>
            <w:vAlign w:val="center"/>
          </w:tcPr>
          <w:p w14:paraId="64042B8A"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Regulations For Hazardous Chemical Agents, 2021 (OHS Act, Act 85 of 1993)</w:t>
            </w:r>
          </w:p>
        </w:tc>
        <w:tc>
          <w:tcPr>
            <w:tcW w:w="1535" w:type="dxa"/>
            <w:vAlign w:val="center"/>
          </w:tcPr>
          <w:p w14:paraId="0F073AC2"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2365CDFD"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139C2E8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workers frequently exposed to chemical vapours from solvents and volatile compounds.</w:t>
            </w:r>
          </w:p>
        </w:tc>
      </w:tr>
      <w:tr w:rsidR="008E0062" w:rsidRPr="00164769" w14:paraId="605C6B96" w14:textId="77777777" w:rsidTr="008E0062">
        <w:trPr>
          <w:trHeight w:val="20"/>
          <w:jc w:val="center"/>
        </w:trPr>
        <w:tc>
          <w:tcPr>
            <w:tcW w:w="1132" w:type="dxa"/>
            <w:vAlign w:val="center"/>
          </w:tcPr>
          <w:p w14:paraId="4F57686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Regulated Asbestos Fibres</w:t>
            </w:r>
          </w:p>
        </w:tc>
        <w:tc>
          <w:tcPr>
            <w:tcW w:w="2407" w:type="dxa"/>
            <w:vAlign w:val="center"/>
          </w:tcPr>
          <w:p w14:paraId="674CE4D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regulated asbestos fibres occurs when levels are above 0.1 f/ml measured over 4-hours and 0.6 f/ml measured over 10-minutes.</w:t>
            </w:r>
          </w:p>
        </w:tc>
        <w:tc>
          <w:tcPr>
            <w:tcW w:w="1774" w:type="dxa"/>
            <w:vAlign w:val="center"/>
          </w:tcPr>
          <w:p w14:paraId="0BF34F5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Asbestos Abatement Regulations, 2020 (OHS Act, Act 85 of 1993)</w:t>
            </w:r>
          </w:p>
        </w:tc>
        <w:tc>
          <w:tcPr>
            <w:tcW w:w="1535" w:type="dxa"/>
            <w:vAlign w:val="center"/>
          </w:tcPr>
          <w:p w14:paraId="10378A89"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During Type 2 and 3 asbestos work</w:t>
            </w:r>
          </w:p>
        </w:tc>
        <w:tc>
          <w:tcPr>
            <w:tcW w:w="1652" w:type="dxa"/>
            <w:vAlign w:val="center"/>
          </w:tcPr>
          <w:p w14:paraId="3DCA59A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16DE11C5"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r>
      <w:tr w:rsidR="008E0062" w:rsidRPr="00164769" w14:paraId="34E8F7EB" w14:textId="77777777" w:rsidTr="008E0062">
        <w:trPr>
          <w:trHeight w:val="20"/>
          <w:jc w:val="center"/>
        </w:trPr>
        <w:tc>
          <w:tcPr>
            <w:tcW w:w="1132" w:type="dxa"/>
            <w:vAlign w:val="center"/>
          </w:tcPr>
          <w:p w14:paraId="54983C19"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Lead (Pb)</w:t>
            </w:r>
          </w:p>
        </w:tc>
        <w:tc>
          <w:tcPr>
            <w:tcW w:w="2407" w:type="dxa"/>
            <w:vAlign w:val="center"/>
          </w:tcPr>
          <w:p w14:paraId="6F46666B"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Excessive exposure to organic Pb (tetraethyl Pb) occurs when levels are above 0.1 mg/m</w:t>
            </w:r>
            <w:r w:rsidRPr="00164769">
              <w:rPr>
                <w:rFonts w:ascii="Arial" w:hAnsi="Arial" w:cs="Arial"/>
                <w:sz w:val="16"/>
                <w:szCs w:val="16"/>
                <w:vertAlign w:val="superscript"/>
              </w:rPr>
              <w:t>3</w:t>
            </w:r>
            <w:r w:rsidRPr="00164769">
              <w:rPr>
                <w:rFonts w:ascii="Arial" w:hAnsi="Arial" w:cs="Arial"/>
                <w:sz w:val="16"/>
                <w:szCs w:val="16"/>
              </w:rPr>
              <w:t xml:space="preserve"> and 0.15 mg/m</w:t>
            </w:r>
            <w:r w:rsidRPr="00164769">
              <w:rPr>
                <w:rFonts w:ascii="Arial" w:hAnsi="Arial" w:cs="Arial"/>
                <w:sz w:val="16"/>
                <w:szCs w:val="16"/>
                <w:vertAlign w:val="superscript"/>
              </w:rPr>
              <w:t>3</w:t>
            </w:r>
            <w:r w:rsidRPr="00164769">
              <w:rPr>
                <w:rFonts w:ascii="Arial" w:hAnsi="Arial" w:cs="Arial"/>
                <w:sz w:val="16"/>
                <w:szCs w:val="16"/>
              </w:rPr>
              <w:t xml:space="preserve"> inorganic Pb measured over an 8-hour work-shift.</w:t>
            </w:r>
          </w:p>
        </w:tc>
        <w:tc>
          <w:tcPr>
            <w:tcW w:w="1774" w:type="dxa"/>
            <w:vAlign w:val="center"/>
          </w:tcPr>
          <w:p w14:paraId="7AD400D1"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Lead Regulations, 2001 (OHS Act, Act 85 of 1993)</w:t>
            </w:r>
          </w:p>
        </w:tc>
        <w:tc>
          <w:tcPr>
            <w:tcW w:w="1535" w:type="dxa"/>
            <w:vAlign w:val="center"/>
          </w:tcPr>
          <w:p w14:paraId="32304C2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01E5981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60082E66"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To be conducted for workers frequently exposed to chemicals containing organic and inorganic lead.</w:t>
            </w:r>
          </w:p>
        </w:tc>
      </w:tr>
      <w:tr w:rsidR="008E0062" w:rsidRPr="00164769" w14:paraId="2C01090E" w14:textId="77777777" w:rsidTr="008E0062">
        <w:trPr>
          <w:trHeight w:val="20"/>
          <w:jc w:val="center"/>
        </w:trPr>
        <w:tc>
          <w:tcPr>
            <w:tcW w:w="1132" w:type="dxa"/>
            <w:vAlign w:val="center"/>
          </w:tcPr>
          <w:p w14:paraId="687BBC5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Ergonomic Risk Assessment</w:t>
            </w:r>
          </w:p>
        </w:tc>
        <w:tc>
          <w:tcPr>
            <w:tcW w:w="2407" w:type="dxa"/>
            <w:vAlign w:val="center"/>
          </w:tcPr>
          <w:p w14:paraId="6DF4A0B4"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Identification of all ergonomic risk factors such as awkward postures, force required to move heavy, repetitive body movements and vibration.</w:t>
            </w:r>
          </w:p>
        </w:tc>
        <w:tc>
          <w:tcPr>
            <w:tcW w:w="1774" w:type="dxa"/>
            <w:vAlign w:val="center"/>
          </w:tcPr>
          <w:p w14:paraId="5CC61073"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Ergonomics Regulations, 2019 (OHS Act, Act 85 of 1993)</w:t>
            </w:r>
          </w:p>
        </w:tc>
        <w:tc>
          <w:tcPr>
            <w:tcW w:w="1535" w:type="dxa"/>
            <w:vAlign w:val="center"/>
          </w:tcPr>
          <w:p w14:paraId="3571FDBF"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Every 24 months</w:t>
            </w:r>
          </w:p>
        </w:tc>
        <w:tc>
          <w:tcPr>
            <w:tcW w:w="1652" w:type="dxa"/>
            <w:vAlign w:val="center"/>
          </w:tcPr>
          <w:p w14:paraId="7120466D"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No</w:t>
            </w:r>
          </w:p>
        </w:tc>
        <w:tc>
          <w:tcPr>
            <w:tcW w:w="1900" w:type="dxa"/>
            <w:vAlign w:val="center"/>
          </w:tcPr>
          <w:p w14:paraId="7E3AACB8" w14:textId="77777777" w:rsidR="00164769" w:rsidRPr="00164769" w:rsidRDefault="00164769" w:rsidP="0016476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336" w:lineRule="auto"/>
              <w:jc w:val="center"/>
              <w:rPr>
                <w:rFonts w:ascii="Arial" w:hAnsi="Arial" w:cs="Arial"/>
                <w:sz w:val="16"/>
                <w:szCs w:val="16"/>
              </w:rPr>
            </w:pPr>
            <w:r w:rsidRPr="00164769">
              <w:rPr>
                <w:rFonts w:ascii="Arial" w:hAnsi="Arial" w:cs="Arial"/>
                <w:sz w:val="16"/>
                <w:szCs w:val="16"/>
              </w:rPr>
              <w:t xml:space="preserve">To be conducted for workers frequently exposed to ergonomic risk factors such as awkward postures, force required to move heavy, repetitive body </w:t>
            </w:r>
            <w:r w:rsidRPr="00164769">
              <w:rPr>
                <w:rFonts w:ascii="Arial" w:hAnsi="Arial" w:cs="Arial"/>
                <w:sz w:val="16"/>
                <w:szCs w:val="16"/>
              </w:rPr>
              <w:lastRenderedPageBreak/>
              <w:t>movements and vibration.</w:t>
            </w:r>
          </w:p>
        </w:tc>
      </w:tr>
    </w:tbl>
    <w:p w14:paraId="3EC51B74" w14:textId="77777777" w:rsidR="00164769" w:rsidRPr="00094718" w:rsidRDefault="00164769" w:rsidP="00094718">
      <w:pPr>
        <w:tabs>
          <w:tab w:val="left" w:pos="56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16"/>
          <w:szCs w:val="16"/>
          <w:lang w:eastAsia="zh-TW"/>
        </w:rPr>
      </w:pPr>
      <w:r w:rsidRPr="00094718">
        <w:rPr>
          <w:rFonts w:ascii="Arial" w:eastAsia="PMingLiU" w:hAnsi="Arial" w:cs="Arial"/>
          <w:b/>
          <w:bCs/>
          <w:sz w:val="16"/>
          <w:szCs w:val="16"/>
          <w:lang w:eastAsia="zh-TW"/>
        </w:rPr>
        <w:lastRenderedPageBreak/>
        <w:t xml:space="preserve">Note: </w:t>
      </w:r>
    </w:p>
    <w:p w14:paraId="2ABB01EA" w14:textId="77777777" w:rsidR="00164769" w:rsidRPr="00276376" w:rsidRDefault="00164769" w:rsidP="00094718">
      <w:pPr>
        <w:numPr>
          <w:ilvl w:val="0"/>
          <w:numId w:val="78"/>
        </w:numPr>
        <w:tabs>
          <w:tab w:val="left" w:pos="56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hanging="284"/>
        <w:contextualSpacing/>
        <w:jc w:val="both"/>
        <w:rPr>
          <w:rFonts w:ascii="Arial" w:eastAsia="PMingLiU" w:hAnsi="Arial" w:cs="Arial"/>
          <w:sz w:val="18"/>
          <w:szCs w:val="18"/>
          <w:lang w:eastAsia="zh-TW"/>
        </w:rPr>
      </w:pPr>
      <w:r w:rsidRPr="00094718">
        <w:rPr>
          <w:rFonts w:ascii="Arial" w:eastAsia="PMingLiU" w:hAnsi="Arial" w:cs="Arial"/>
          <w:sz w:val="16"/>
          <w:szCs w:val="16"/>
          <w:lang w:eastAsia="zh-TW"/>
        </w:rPr>
        <w:t>N</w:t>
      </w:r>
      <w:r w:rsidRPr="00276376">
        <w:rPr>
          <w:rFonts w:ascii="Arial" w:eastAsia="PMingLiU" w:hAnsi="Arial" w:cs="Arial"/>
          <w:sz w:val="18"/>
          <w:szCs w:val="18"/>
          <w:lang w:eastAsia="zh-TW"/>
        </w:rPr>
        <w:t>oise Monitoring: Personal noise exposure assessments must be conducted by the main contractor using an Approved Inspection Authority (AIA). Surveys must follow national/international methods and be done at the start of activities (baseline), then every 24 months or sooner if there are changes in processes, equipment, layout, or if current controls are deemed inadequate.</w:t>
      </w:r>
    </w:p>
    <w:p w14:paraId="63454081" w14:textId="77777777" w:rsidR="00164769" w:rsidRPr="00276376" w:rsidRDefault="00164769" w:rsidP="00094718">
      <w:pPr>
        <w:numPr>
          <w:ilvl w:val="0"/>
          <w:numId w:val="78"/>
        </w:numPr>
        <w:tabs>
          <w:tab w:val="left" w:pos="56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hanging="284"/>
        <w:contextualSpacing/>
        <w:jc w:val="both"/>
        <w:rPr>
          <w:rFonts w:ascii="Arial" w:eastAsia="PMingLiU" w:hAnsi="Arial" w:cs="Arial"/>
          <w:sz w:val="18"/>
          <w:szCs w:val="18"/>
          <w:lang w:eastAsia="zh-TW"/>
        </w:rPr>
      </w:pPr>
      <w:r w:rsidRPr="00276376">
        <w:rPr>
          <w:rFonts w:ascii="Arial" w:eastAsia="PMingLiU" w:hAnsi="Arial" w:cs="Arial"/>
          <w:sz w:val="18"/>
          <w:szCs w:val="18"/>
          <w:lang w:eastAsia="zh-TW"/>
        </w:rPr>
        <w:t>Air Monitoring (Hazardous Chemical Agents): Air monitoring for employee exposure to hazardous chemical agents must be carried out by an AIA. This must be conducted at the start of work (baseline) and repeated every 24 months or sooner under the same conditions as above. Results of respirable silica dust surveys must be submitted to the Department of Employment and Labour every six months in the prescribed format.</w:t>
      </w:r>
    </w:p>
    <w:p w14:paraId="377E38A9" w14:textId="77777777" w:rsidR="00164769" w:rsidRPr="00094718" w:rsidRDefault="00164769" w:rsidP="000947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p>
    <w:p w14:paraId="1C1E7867" w14:textId="77777777" w:rsidR="00EC382B" w:rsidRPr="00094718" w:rsidRDefault="00EC382B" w:rsidP="000947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b/>
          <w:bCs/>
          <w:sz w:val="20"/>
          <w:szCs w:val="20"/>
          <w:lang w:eastAsia="en-ZA"/>
        </w:rPr>
      </w:pPr>
      <w:r w:rsidRPr="00094718">
        <w:rPr>
          <w:rFonts w:ascii="Arial" w:eastAsia="PMingLiU" w:hAnsi="Arial" w:cs="Arial"/>
          <w:b/>
          <w:bCs/>
          <w:sz w:val="20"/>
          <w:szCs w:val="20"/>
          <w:lang w:eastAsia="en-ZA"/>
        </w:rPr>
        <w:t>3.35.4</w:t>
      </w:r>
      <w:r w:rsidRPr="00094718">
        <w:rPr>
          <w:rFonts w:ascii="Arial" w:eastAsia="PMingLiU" w:hAnsi="Arial" w:cs="Arial"/>
          <w:b/>
          <w:bCs/>
          <w:sz w:val="20"/>
          <w:szCs w:val="20"/>
          <w:lang w:eastAsia="en-ZA"/>
        </w:rPr>
        <w:tab/>
        <w:t xml:space="preserve">Information and Training </w:t>
      </w:r>
    </w:p>
    <w:p w14:paraId="57FDC59B" w14:textId="117786DA" w:rsidR="00EC382B" w:rsidRPr="00094718" w:rsidRDefault="00EC382B" w:rsidP="006157F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The main contractors must ensure that it provides its employees with information and training with regards to:</w:t>
      </w:r>
    </w:p>
    <w:p w14:paraId="00C0E62B"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The content and scope of the Occupational Health and Safety Act (85 of 1993).</w:t>
      </w:r>
    </w:p>
    <w:p w14:paraId="1E7CEE4A"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Potential sources of exposure to health hazards.</w:t>
      </w:r>
    </w:p>
    <w:p w14:paraId="2DAA8F3F"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Potential risks to health and safety caused by exposure to health hazards.</w:t>
      </w:r>
    </w:p>
    <w:p w14:paraId="27E8AE6C"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Measure taken by Eskom and main contractor to protect employees against detrimental effects of exposure to health hazards.</w:t>
      </w:r>
    </w:p>
    <w:p w14:paraId="53DB10B5"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Precautions to be taken by employees to protect themselves against health and risks associated with exposure to health risk, including wearing of personal protective equipment.</w:t>
      </w:r>
    </w:p>
    <w:p w14:paraId="38C278CE"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The necessity, correct use, maintenance and limitations of personal protective equipment, facilities, and engineering controls provided.</w:t>
      </w:r>
    </w:p>
    <w:p w14:paraId="1BC55925" w14:textId="77777777" w:rsidR="00EC382B"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Assessment of exposure, the purpose of occupational hygiene monitoring and necessity for medical surveillance and long0term benefits and limitations of undergoing such medical surveillance.</w:t>
      </w:r>
    </w:p>
    <w:p w14:paraId="0E5F4764" w14:textId="0AA8B901" w:rsidR="00164769" w:rsidRPr="00094718" w:rsidRDefault="00EC382B" w:rsidP="006157F8">
      <w:pPr>
        <w:pStyle w:val="ListParagraph"/>
        <w:numPr>
          <w:ilvl w:val="0"/>
          <w:numId w:val="7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094718">
        <w:rPr>
          <w:rFonts w:ascii="Arial" w:eastAsia="PMingLiU" w:hAnsi="Arial" w:cs="Arial"/>
          <w:sz w:val="20"/>
          <w:szCs w:val="20"/>
          <w:lang w:eastAsia="en-ZA"/>
        </w:rPr>
        <w:t>Procedures for reporting, correcting, and replacing defective personal protective equipment and engineering controls.</w:t>
      </w:r>
    </w:p>
    <w:p w14:paraId="2306601C" w14:textId="53EC19A7" w:rsidR="00104D33" w:rsidRPr="00104D33" w:rsidRDefault="00525575" w:rsidP="006157F8">
      <w:pPr>
        <w:pStyle w:val="Heading2"/>
        <w:jc w:val="both"/>
      </w:pPr>
      <w:bookmarkStart w:id="178" w:name="_Toc438202522"/>
      <w:bookmarkStart w:id="179" w:name="_Toc232155976"/>
      <w:r>
        <w:t xml:space="preserve">3.36 </w:t>
      </w:r>
      <w:r w:rsidR="00104D33" w:rsidRPr="00104D33">
        <w:rPr>
          <w:rFonts w:hint="eastAsia"/>
        </w:rPr>
        <w:t>ROLES AND RESPONSIBILITIES</w:t>
      </w:r>
      <w:bookmarkEnd w:id="178"/>
      <w:bookmarkEnd w:id="179"/>
    </w:p>
    <w:p w14:paraId="46A1E15F" w14:textId="77777777"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Cs w:val="20"/>
          <w:lang w:val="en-GB"/>
        </w:rPr>
      </w:pPr>
      <w:r w:rsidRPr="00104D33">
        <w:rPr>
          <w:rFonts w:ascii="Arial" w:eastAsia="PMingLiU" w:hAnsi="Arial" w:cs="Times New Roman"/>
          <w:sz w:val="20"/>
          <w:szCs w:val="20"/>
          <w:lang w:val="en-GB"/>
        </w:rPr>
        <w:t>All contractors are required to list employee’s roles and responsibilities pertaining to the contract.</w:t>
      </w:r>
    </w:p>
    <w:p w14:paraId="4B4FD320" w14:textId="49A07A8E" w:rsidR="00104D33" w:rsidRPr="00104D33" w:rsidRDefault="00525575" w:rsidP="00525575">
      <w:pPr>
        <w:pStyle w:val="Heading2"/>
      </w:pPr>
      <w:bookmarkStart w:id="180" w:name="_Toc438202523"/>
      <w:bookmarkStart w:id="181" w:name="_Toc232155977"/>
      <w:bookmarkStart w:id="182" w:name="_Toc371936836"/>
      <w:r>
        <w:t xml:space="preserve">3.37 </w:t>
      </w:r>
      <w:r w:rsidR="00104D33" w:rsidRPr="00104D33">
        <w:t>Working at Heights</w:t>
      </w:r>
      <w:bookmarkEnd w:id="180"/>
      <w:bookmarkEnd w:id="181"/>
      <w:r w:rsidR="00104D33" w:rsidRPr="00104D33">
        <w:t xml:space="preserve"> </w:t>
      </w:r>
      <w:bookmarkEnd w:id="182"/>
    </w:p>
    <w:p w14:paraId="506355C1" w14:textId="4DB7BC29" w:rsidR="00104D33" w:rsidRPr="00104D33" w:rsidRDefault="00525575" w:rsidP="001A0301">
      <w:pPr>
        <w:pStyle w:val="Heading3"/>
        <w:ind w:left="397" w:hanging="397"/>
      </w:pPr>
      <w:bookmarkStart w:id="183" w:name="_Toc357160661"/>
      <w:bookmarkStart w:id="184" w:name="_Toc369770681"/>
      <w:bookmarkStart w:id="185" w:name="_Toc371936837"/>
      <w:bookmarkStart w:id="186" w:name="_Toc103172397"/>
      <w:bookmarkStart w:id="187" w:name="_Toc232155978"/>
      <w:r>
        <w:t xml:space="preserve">3.37.1 </w:t>
      </w:r>
      <w:r w:rsidR="00104D33" w:rsidRPr="00104D33">
        <w:t xml:space="preserve">General </w:t>
      </w:r>
      <w:bookmarkEnd w:id="183"/>
      <w:r w:rsidR="00104D33" w:rsidRPr="00104D33">
        <w:t>Requirements</w:t>
      </w:r>
      <w:bookmarkEnd w:id="184"/>
      <w:bookmarkEnd w:id="185"/>
      <w:bookmarkEnd w:id="186"/>
      <w:bookmarkEnd w:id="187"/>
    </w:p>
    <w:p w14:paraId="0DDDB2DF" w14:textId="7697E9A1" w:rsidR="00104D33" w:rsidRPr="006256A9" w:rsidRDefault="00104D33" w:rsidP="006256A9">
      <w:pPr>
        <w:jc w:val="both"/>
        <w:rPr>
          <w:rFonts w:ascii="Arial" w:hAnsi="Arial" w:cs="Arial"/>
          <w:sz w:val="20"/>
          <w:szCs w:val="20"/>
        </w:rPr>
      </w:pPr>
      <w:bookmarkStart w:id="188" w:name="_Toc371935822"/>
      <w:bookmarkStart w:id="189" w:name="_Toc371935962"/>
      <w:bookmarkStart w:id="190" w:name="_Toc371936838"/>
      <w:bookmarkStart w:id="191" w:name="_Toc103172398"/>
      <w:bookmarkStart w:id="192" w:name="_Toc103252381"/>
      <w:r w:rsidRPr="006256A9">
        <w:rPr>
          <w:rFonts w:ascii="Arial" w:hAnsi="Arial" w:cs="Arial"/>
          <w:sz w:val="20"/>
          <w:szCs w:val="20"/>
        </w:rPr>
        <w:t>Wherever reasonably practicable, preference is given to the performance of work at ground level as opposed to the elevated position.</w:t>
      </w:r>
      <w:bookmarkEnd w:id="188"/>
      <w:bookmarkEnd w:id="189"/>
      <w:bookmarkEnd w:id="190"/>
      <w:r w:rsidRPr="006256A9">
        <w:rPr>
          <w:rFonts w:ascii="Arial" w:hAnsi="Arial" w:cs="Arial"/>
          <w:sz w:val="20"/>
          <w:szCs w:val="20"/>
        </w:rPr>
        <w:t xml:space="preserve"> </w:t>
      </w:r>
      <w:bookmarkStart w:id="193" w:name="_Toc369763547"/>
      <w:bookmarkStart w:id="194" w:name="_Toc369768988"/>
      <w:bookmarkStart w:id="195" w:name="_Toc369769160"/>
      <w:bookmarkStart w:id="196" w:name="_Toc369770683"/>
      <w:bookmarkStart w:id="197" w:name="_Toc371935823"/>
      <w:bookmarkStart w:id="198" w:name="_Toc371935963"/>
      <w:bookmarkStart w:id="199" w:name="_Toc371936839"/>
      <w:r w:rsidRPr="006256A9">
        <w:rPr>
          <w:rFonts w:ascii="Arial" w:hAnsi="Arial" w:cs="Arial"/>
          <w:sz w:val="20"/>
          <w:szCs w:val="20"/>
        </w:rPr>
        <w:t>Where work in an elevated position is necessary, preference is given to fall prevention measures such as, but not limited to, effective barricading and the use of work platforms.</w:t>
      </w:r>
      <w:bookmarkEnd w:id="193"/>
      <w:bookmarkEnd w:id="194"/>
      <w:bookmarkEnd w:id="195"/>
      <w:bookmarkEnd w:id="196"/>
      <w:bookmarkEnd w:id="197"/>
      <w:bookmarkEnd w:id="198"/>
      <w:bookmarkEnd w:id="199"/>
      <w:r w:rsidRPr="006256A9">
        <w:rPr>
          <w:rFonts w:ascii="Arial" w:hAnsi="Arial" w:cs="Arial"/>
          <w:sz w:val="20"/>
          <w:szCs w:val="20"/>
        </w:rPr>
        <w:t xml:space="preserve"> </w:t>
      </w:r>
      <w:bookmarkStart w:id="200" w:name="_Toc369763548"/>
      <w:bookmarkStart w:id="201" w:name="_Toc369768989"/>
      <w:bookmarkStart w:id="202" w:name="_Toc369769161"/>
      <w:bookmarkStart w:id="203" w:name="_Toc369770684"/>
      <w:bookmarkStart w:id="204" w:name="_Toc371935824"/>
      <w:bookmarkStart w:id="205" w:name="_Toc371935964"/>
      <w:bookmarkStart w:id="206" w:name="_Toc371936840"/>
      <w:r w:rsidRPr="006256A9">
        <w:rPr>
          <w:rFonts w:ascii="Arial" w:hAnsi="Arial" w:cs="Arial"/>
          <w:sz w:val="20"/>
          <w:szCs w:val="20"/>
        </w:rPr>
        <w:t>Persons may only work from a fall risk position if a site-specific fall protection plan</w:t>
      </w:r>
      <w:r w:rsidR="003C7680" w:rsidRPr="006256A9">
        <w:rPr>
          <w:rFonts w:ascii="Arial" w:hAnsi="Arial" w:cs="Arial"/>
          <w:sz w:val="20"/>
          <w:szCs w:val="20"/>
        </w:rPr>
        <w:t xml:space="preserve"> developed </w:t>
      </w:r>
      <w:r w:rsidR="003C7680" w:rsidRPr="006256A9">
        <w:rPr>
          <w:rFonts w:ascii="Arial" w:hAnsi="Arial" w:cs="Arial"/>
          <w:sz w:val="20"/>
          <w:szCs w:val="20"/>
        </w:rPr>
        <w:lastRenderedPageBreak/>
        <w:t xml:space="preserve">by the </w:t>
      </w:r>
      <w:r w:rsidR="00F32E08" w:rsidRPr="006256A9">
        <w:rPr>
          <w:rFonts w:ascii="Arial" w:hAnsi="Arial" w:cs="Arial"/>
          <w:sz w:val="20"/>
          <w:szCs w:val="20"/>
        </w:rPr>
        <w:t xml:space="preserve">appointed </w:t>
      </w:r>
      <w:r w:rsidR="003C7680" w:rsidRPr="006256A9">
        <w:rPr>
          <w:rFonts w:ascii="Arial" w:hAnsi="Arial" w:cs="Arial"/>
          <w:sz w:val="20"/>
          <w:szCs w:val="20"/>
        </w:rPr>
        <w:t>compe</w:t>
      </w:r>
      <w:r w:rsidR="00F32E08" w:rsidRPr="006256A9">
        <w:rPr>
          <w:rFonts w:ascii="Arial" w:hAnsi="Arial" w:cs="Arial"/>
          <w:sz w:val="20"/>
          <w:szCs w:val="20"/>
        </w:rPr>
        <w:t>tent person (as per 32-418 procedure)</w:t>
      </w:r>
      <w:r w:rsidRPr="006256A9">
        <w:rPr>
          <w:rFonts w:ascii="Arial" w:hAnsi="Arial" w:cs="Arial"/>
          <w:sz w:val="20"/>
          <w:szCs w:val="20"/>
        </w:rPr>
        <w:t xml:space="preserve"> is in place and correctly implemented and consists of the following:</w:t>
      </w:r>
      <w:bookmarkEnd w:id="191"/>
      <w:bookmarkEnd w:id="192"/>
      <w:bookmarkEnd w:id="200"/>
      <w:bookmarkEnd w:id="201"/>
      <w:bookmarkEnd w:id="202"/>
      <w:bookmarkEnd w:id="203"/>
      <w:bookmarkEnd w:id="204"/>
      <w:bookmarkEnd w:id="205"/>
      <w:bookmarkEnd w:id="206"/>
    </w:p>
    <w:p w14:paraId="0D23BBC1" w14:textId="77777777" w:rsidR="00104D33" w:rsidRPr="00DA7D51" w:rsidRDefault="00104D33" w:rsidP="00DA05AD">
      <w:pPr>
        <w:keepLines/>
        <w:numPr>
          <w:ilvl w:val="0"/>
          <w:numId w:val="25"/>
        </w:numPr>
        <w:tabs>
          <w:tab w:val="left" w:pos="397"/>
          <w:tab w:val="left" w:pos="794"/>
          <w:tab w:val="left" w:pos="907"/>
          <w:tab w:val="left" w:pos="1134"/>
          <w:tab w:val="left" w:pos="1191"/>
          <w:tab w:val="left" w:pos="1587"/>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1134" w:hanging="283"/>
        <w:contextualSpacing/>
        <w:jc w:val="both"/>
        <w:rPr>
          <w:rFonts w:ascii="Arial" w:eastAsia="Times New Roman" w:hAnsi="Arial" w:cs="Arial"/>
          <w:sz w:val="20"/>
          <w:szCs w:val="20"/>
        </w:rPr>
      </w:pPr>
      <w:bookmarkStart w:id="207" w:name="_Toc369763549"/>
      <w:bookmarkStart w:id="208" w:name="_Toc369768990"/>
      <w:bookmarkStart w:id="209" w:name="_Toc369769162"/>
      <w:bookmarkStart w:id="210" w:name="_Toc369770685"/>
      <w:r w:rsidRPr="00DA7D51">
        <w:rPr>
          <w:rFonts w:ascii="Arial" w:eastAsia="Times New Roman" w:hAnsi="Arial" w:cs="Arial"/>
          <w:sz w:val="20"/>
          <w:szCs w:val="20"/>
        </w:rPr>
        <w:t>All appointments for the fall protection plan developer and implementer are in place.</w:t>
      </w:r>
      <w:bookmarkEnd w:id="207"/>
      <w:bookmarkEnd w:id="208"/>
      <w:bookmarkEnd w:id="209"/>
      <w:bookmarkEnd w:id="210"/>
    </w:p>
    <w:p w14:paraId="2EE68B12" w14:textId="77777777" w:rsidR="00104D33" w:rsidRPr="00DA7D51" w:rsidRDefault="00104D33" w:rsidP="00DA05AD">
      <w:pPr>
        <w:keepLines/>
        <w:numPr>
          <w:ilvl w:val="0"/>
          <w:numId w:val="25"/>
        </w:numPr>
        <w:tabs>
          <w:tab w:val="left" w:pos="397"/>
          <w:tab w:val="left" w:pos="794"/>
          <w:tab w:val="left" w:pos="907"/>
          <w:tab w:val="left" w:pos="1134"/>
          <w:tab w:val="left" w:pos="1191"/>
          <w:tab w:val="left" w:pos="1587"/>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1134" w:hanging="283"/>
        <w:contextualSpacing/>
        <w:jc w:val="both"/>
        <w:rPr>
          <w:rFonts w:ascii="Arial" w:eastAsia="Times New Roman" w:hAnsi="Arial" w:cs="Arial"/>
          <w:sz w:val="20"/>
          <w:szCs w:val="20"/>
        </w:rPr>
      </w:pPr>
      <w:bookmarkStart w:id="211" w:name="_Toc369763550"/>
      <w:bookmarkStart w:id="212" w:name="_Toc369768991"/>
      <w:bookmarkStart w:id="213" w:name="_Toc369769163"/>
      <w:bookmarkStart w:id="214" w:name="_Toc369770686"/>
      <w:r w:rsidRPr="00DA7D51">
        <w:rPr>
          <w:rFonts w:ascii="Arial" w:eastAsia="Times New Roman" w:hAnsi="Arial" w:cs="Arial"/>
          <w:sz w:val="20"/>
          <w:szCs w:val="20"/>
        </w:rPr>
        <w:t>Baseline risk assessment, which is specific and incorporates the working at height risk assessment, as well as the site-specific risk assessment, has been completed for the work to be conducted.</w:t>
      </w:r>
      <w:bookmarkEnd w:id="211"/>
      <w:bookmarkEnd w:id="212"/>
      <w:bookmarkEnd w:id="213"/>
      <w:bookmarkEnd w:id="214"/>
    </w:p>
    <w:p w14:paraId="5D71EE9B" w14:textId="77777777" w:rsidR="00104D33" w:rsidRPr="00DA7D51" w:rsidRDefault="00104D33" w:rsidP="00DA05AD">
      <w:pPr>
        <w:keepLines/>
        <w:numPr>
          <w:ilvl w:val="0"/>
          <w:numId w:val="25"/>
        </w:numPr>
        <w:tabs>
          <w:tab w:val="left" w:pos="397"/>
          <w:tab w:val="left" w:pos="794"/>
          <w:tab w:val="left" w:pos="907"/>
          <w:tab w:val="left" w:pos="1134"/>
          <w:tab w:val="left" w:pos="1191"/>
          <w:tab w:val="left" w:pos="1587"/>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1134" w:hanging="283"/>
        <w:contextualSpacing/>
        <w:jc w:val="both"/>
        <w:rPr>
          <w:rFonts w:ascii="Arial" w:eastAsia="Times New Roman" w:hAnsi="Arial" w:cs="Arial"/>
          <w:sz w:val="20"/>
          <w:szCs w:val="20"/>
        </w:rPr>
      </w:pPr>
      <w:bookmarkStart w:id="215" w:name="_Toc369763551"/>
      <w:bookmarkStart w:id="216" w:name="_Toc369768992"/>
      <w:bookmarkStart w:id="217" w:name="_Toc369769164"/>
      <w:bookmarkStart w:id="218" w:name="_Toc369770687"/>
      <w:r w:rsidRPr="00DA7D51">
        <w:rPr>
          <w:rFonts w:ascii="Arial" w:eastAsia="Times New Roman" w:hAnsi="Arial" w:cs="Arial"/>
          <w:sz w:val="20"/>
          <w:szCs w:val="20"/>
        </w:rPr>
        <w:t>Safe working procedure/task analysis and work instructions, approved by a competent person, are in place.</w:t>
      </w:r>
      <w:bookmarkStart w:id="219" w:name="_Toc369763552"/>
      <w:bookmarkStart w:id="220" w:name="_Toc369768993"/>
      <w:bookmarkStart w:id="221" w:name="_Toc369769165"/>
      <w:bookmarkStart w:id="222" w:name="_Toc369770688"/>
      <w:bookmarkEnd w:id="215"/>
      <w:bookmarkEnd w:id="216"/>
      <w:bookmarkEnd w:id="217"/>
      <w:bookmarkEnd w:id="218"/>
    </w:p>
    <w:p w14:paraId="76DB8B91" w14:textId="5D50DD60" w:rsidR="00104D33" w:rsidRPr="00DA7D51"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1134" w:hanging="283"/>
        <w:contextualSpacing/>
        <w:jc w:val="both"/>
        <w:rPr>
          <w:rFonts w:ascii="Arial" w:eastAsia="Times New Roman" w:hAnsi="Arial" w:cs="Arial"/>
          <w:color w:val="000000" w:themeColor="text1"/>
          <w:sz w:val="20"/>
          <w:szCs w:val="20"/>
        </w:rPr>
      </w:pPr>
      <w:r w:rsidRPr="00DA7D51">
        <w:rPr>
          <w:rFonts w:ascii="Arial" w:eastAsia="Times New Roman" w:hAnsi="Arial" w:cs="Arial"/>
          <w:color w:val="000000" w:themeColor="text1"/>
          <w:sz w:val="20"/>
          <w:szCs w:val="20"/>
        </w:rPr>
        <w:t xml:space="preserve">A fall rescue plan, along with necessary </w:t>
      </w:r>
      <w:r w:rsidR="00990F44" w:rsidRPr="00DA7D51">
        <w:rPr>
          <w:rFonts w:ascii="Arial" w:eastAsia="Times New Roman" w:hAnsi="Arial" w:cs="Arial"/>
          <w:color w:val="000000" w:themeColor="text1"/>
          <w:sz w:val="20"/>
          <w:szCs w:val="20"/>
        </w:rPr>
        <w:t>equipment’s</w:t>
      </w:r>
      <w:r w:rsidRPr="00DA7D51">
        <w:rPr>
          <w:rFonts w:ascii="Arial" w:eastAsia="Times New Roman" w:hAnsi="Arial" w:cs="Arial"/>
          <w:color w:val="000000" w:themeColor="text1"/>
          <w:sz w:val="20"/>
          <w:szCs w:val="20"/>
        </w:rPr>
        <w:t xml:space="preserve"> and trained rescuers, </w:t>
      </w:r>
      <w:r w:rsidR="00990F44" w:rsidRPr="00DA7D51">
        <w:rPr>
          <w:rFonts w:ascii="Arial" w:eastAsia="Times New Roman" w:hAnsi="Arial" w:cs="Arial"/>
          <w:color w:val="000000" w:themeColor="text1"/>
          <w:sz w:val="20"/>
          <w:szCs w:val="20"/>
        </w:rPr>
        <w:t>are</w:t>
      </w:r>
      <w:r w:rsidRPr="00DA7D51">
        <w:rPr>
          <w:rFonts w:ascii="Arial" w:eastAsia="Times New Roman" w:hAnsi="Arial" w:cs="Arial"/>
          <w:color w:val="000000" w:themeColor="text1"/>
          <w:sz w:val="20"/>
          <w:szCs w:val="20"/>
        </w:rPr>
        <w:t xml:space="preserve"> in</w:t>
      </w:r>
      <w:r w:rsidR="00E20D6C" w:rsidRPr="00DA7D51">
        <w:rPr>
          <w:rFonts w:ascii="Arial" w:eastAsia="Times New Roman" w:hAnsi="Arial" w:cs="Arial"/>
          <w:color w:val="000000" w:themeColor="text1"/>
          <w:sz w:val="20"/>
          <w:szCs w:val="20"/>
        </w:rPr>
        <w:t xml:space="preserve"> </w:t>
      </w:r>
      <w:r w:rsidRPr="00DA7D51">
        <w:rPr>
          <w:rFonts w:ascii="Arial" w:eastAsia="Times New Roman" w:hAnsi="Arial" w:cs="Arial"/>
          <w:color w:val="000000" w:themeColor="text1"/>
          <w:sz w:val="20"/>
          <w:szCs w:val="20"/>
        </w:rPr>
        <w:t>place</w:t>
      </w:r>
      <w:bookmarkStart w:id="223" w:name="_Toc369763553"/>
      <w:bookmarkStart w:id="224" w:name="_Toc369768994"/>
      <w:bookmarkStart w:id="225" w:name="_Toc369769166"/>
      <w:bookmarkStart w:id="226" w:name="_Toc369770689"/>
      <w:bookmarkEnd w:id="219"/>
      <w:bookmarkEnd w:id="220"/>
      <w:bookmarkEnd w:id="221"/>
      <w:bookmarkEnd w:id="222"/>
      <w:r w:rsidR="00C7264A" w:rsidRPr="00DA7D51">
        <w:rPr>
          <w:rFonts w:ascii="Arial" w:eastAsia="Times New Roman" w:hAnsi="Arial" w:cs="Arial"/>
          <w:color w:val="000000" w:themeColor="text1"/>
          <w:sz w:val="20"/>
          <w:szCs w:val="20"/>
        </w:rPr>
        <w:t xml:space="preserve">. </w:t>
      </w:r>
    </w:p>
    <w:p w14:paraId="5F864305" w14:textId="77777777" w:rsidR="00104D33" w:rsidRPr="00DA7D51"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hanging="589"/>
        <w:contextualSpacing/>
        <w:jc w:val="both"/>
        <w:rPr>
          <w:rFonts w:ascii="Arial" w:eastAsia="Times New Roman" w:hAnsi="Arial" w:cs="Arial"/>
          <w:sz w:val="20"/>
          <w:szCs w:val="20"/>
        </w:rPr>
      </w:pPr>
      <w:r w:rsidRPr="00DA7D51">
        <w:rPr>
          <w:rFonts w:ascii="Arial" w:eastAsia="Times New Roman" w:hAnsi="Arial" w:cs="Arial"/>
          <w:sz w:val="20"/>
          <w:szCs w:val="20"/>
        </w:rPr>
        <w:t>Appropriate training, as determined by the risk assessment, has been provided.</w:t>
      </w:r>
      <w:bookmarkStart w:id="227" w:name="_Toc369763554"/>
      <w:bookmarkStart w:id="228" w:name="_Toc369768995"/>
      <w:bookmarkStart w:id="229" w:name="_Toc369769167"/>
      <w:bookmarkStart w:id="230" w:name="_Toc369770690"/>
      <w:bookmarkEnd w:id="223"/>
      <w:bookmarkEnd w:id="224"/>
      <w:bookmarkEnd w:id="225"/>
      <w:bookmarkEnd w:id="226"/>
    </w:p>
    <w:p w14:paraId="3CC5EEB5" w14:textId="77777777" w:rsidR="00104D33" w:rsidRPr="00DA7D51"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hanging="589"/>
        <w:contextualSpacing/>
        <w:jc w:val="both"/>
        <w:rPr>
          <w:rFonts w:ascii="Arial" w:eastAsia="Times New Roman" w:hAnsi="Arial" w:cs="Arial"/>
          <w:sz w:val="20"/>
          <w:szCs w:val="20"/>
        </w:rPr>
      </w:pPr>
      <w:r w:rsidRPr="00DA7D51">
        <w:rPr>
          <w:rFonts w:ascii="Arial" w:eastAsia="Times New Roman" w:hAnsi="Arial" w:cs="Arial"/>
          <w:sz w:val="20"/>
          <w:szCs w:val="20"/>
        </w:rPr>
        <w:t>Appropriate height safety equipment and personal protective equipment have been issued to the individual.</w:t>
      </w:r>
      <w:bookmarkStart w:id="231" w:name="_Toc369763555"/>
      <w:bookmarkStart w:id="232" w:name="_Toc369768996"/>
      <w:bookmarkStart w:id="233" w:name="_Toc369769168"/>
      <w:bookmarkStart w:id="234" w:name="_Toc369770691"/>
      <w:bookmarkEnd w:id="227"/>
      <w:bookmarkEnd w:id="228"/>
      <w:bookmarkEnd w:id="229"/>
      <w:bookmarkEnd w:id="230"/>
    </w:p>
    <w:p w14:paraId="10637212" w14:textId="77777777" w:rsidR="00104D33" w:rsidRPr="00DA7D51"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hanging="589"/>
        <w:contextualSpacing/>
        <w:jc w:val="both"/>
        <w:rPr>
          <w:rFonts w:ascii="Arial" w:eastAsia="Times New Roman" w:hAnsi="Arial" w:cs="Arial"/>
          <w:sz w:val="20"/>
          <w:szCs w:val="20"/>
        </w:rPr>
      </w:pPr>
      <w:r w:rsidRPr="00DA7D51">
        <w:rPr>
          <w:rFonts w:ascii="Arial" w:eastAsia="Times New Roman" w:hAnsi="Arial" w:cs="Arial"/>
          <w:sz w:val="20"/>
          <w:szCs w:val="20"/>
        </w:rPr>
        <w:t>There are equipment inspection procedures and up-to-date inspection records.</w:t>
      </w:r>
      <w:bookmarkStart w:id="235" w:name="_Toc369763556"/>
      <w:bookmarkStart w:id="236" w:name="_Toc369768997"/>
      <w:bookmarkStart w:id="237" w:name="_Toc369769169"/>
      <w:bookmarkStart w:id="238" w:name="_Toc369770692"/>
      <w:bookmarkEnd w:id="231"/>
      <w:bookmarkEnd w:id="232"/>
      <w:bookmarkEnd w:id="233"/>
      <w:bookmarkEnd w:id="234"/>
    </w:p>
    <w:p w14:paraId="521BC79F" w14:textId="77777777" w:rsidR="00104D33" w:rsidRPr="00DA7D51"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hanging="589"/>
        <w:contextualSpacing/>
        <w:jc w:val="both"/>
        <w:rPr>
          <w:rFonts w:ascii="Arial" w:eastAsia="Times New Roman" w:hAnsi="Arial" w:cs="Arial"/>
          <w:sz w:val="20"/>
          <w:szCs w:val="20"/>
        </w:rPr>
      </w:pPr>
      <w:r w:rsidRPr="00DA7D51">
        <w:rPr>
          <w:rFonts w:ascii="Arial" w:eastAsia="Times New Roman" w:hAnsi="Arial" w:cs="Arial"/>
          <w:sz w:val="20"/>
          <w:szCs w:val="20"/>
        </w:rPr>
        <w:t>Individuals are medically fit to work at height, and records of this are kept.</w:t>
      </w:r>
      <w:bookmarkStart w:id="239" w:name="_Toc369763557"/>
      <w:bookmarkStart w:id="240" w:name="_Toc369768998"/>
      <w:bookmarkStart w:id="241" w:name="_Toc369769170"/>
      <w:bookmarkStart w:id="242" w:name="_Toc369770693"/>
      <w:bookmarkEnd w:id="235"/>
      <w:bookmarkEnd w:id="236"/>
      <w:bookmarkEnd w:id="237"/>
      <w:bookmarkEnd w:id="238"/>
    </w:p>
    <w:p w14:paraId="0EC6099D" w14:textId="77777777" w:rsidR="00104D33" w:rsidRDefault="00104D33" w:rsidP="00DA05AD">
      <w:pPr>
        <w:keepLines/>
        <w:numPr>
          <w:ilvl w:val="0"/>
          <w:numId w:val="25"/>
        </w:numPr>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hanging="589"/>
        <w:contextualSpacing/>
        <w:jc w:val="both"/>
        <w:rPr>
          <w:rFonts w:ascii="Arial" w:eastAsia="Times New Roman" w:hAnsi="Arial" w:cs="Arial"/>
          <w:sz w:val="20"/>
          <w:szCs w:val="20"/>
        </w:rPr>
      </w:pPr>
      <w:r w:rsidRPr="00DA7D51">
        <w:rPr>
          <w:rFonts w:ascii="Arial" w:eastAsia="Times New Roman" w:hAnsi="Arial" w:cs="Arial"/>
          <w:sz w:val="20"/>
          <w:szCs w:val="20"/>
        </w:rPr>
        <w:t>A site-specific risk assessment is performed.</w:t>
      </w:r>
      <w:bookmarkEnd w:id="239"/>
      <w:bookmarkEnd w:id="240"/>
      <w:bookmarkEnd w:id="241"/>
      <w:bookmarkEnd w:id="242"/>
    </w:p>
    <w:p w14:paraId="0F36008D" w14:textId="77777777" w:rsidR="00357ED2" w:rsidRPr="00DA7D51" w:rsidRDefault="00357ED2" w:rsidP="00357ED2">
      <w:pPr>
        <w:keepLines/>
        <w:tabs>
          <w:tab w:val="left" w:pos="397"/>
          <w:tab w:val="left" w:pos="794"/>
          <w:tab w:val="left" w:pos="907"/>
          <w:tab w:val="left" w:pos="1191"/>
          <w:tab w:val="left" w:pos="1276"/>
          <w:tab w:val="left" w:pos="1304"/>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1440"/>
        <w:contextualSpacing/>
        <w:jc w:val="both"/>
        <w:rPr>
          <w:rFonts w:ascii="Arial" w:eastAsia="Times New Roman" w:hAnsi="Arial" w:cs="Arial"/>
          <w:sz w:val="20"/>
          <w:szCs w:val="20"/>
        </w:rPr>
      </w:pPr>
    </w:p>
    <w:p w14:paraId="5E6B8042" w14:textId="77777777" w:rsidR="00104D33" w:rsidRPr="00DA05AD" w:rsidRDefault="00104D33" w:rsidP="00DA05AD">
      <w:pPr>
        <w:rPr>
          <w:rFonts w:ascii="Arial" w:hAnsi="Arial" w:cs="Arial"/>
          <w:sz w:val="20"/>
          <w:szCs w:val="20"/>
        </w:rPr>
      </w:pPr>
      <w:bookmarkStart w:id="243" w:name="_Toc369763558"/>
      <w:bookmarkStart w:id="244" w:name="_Toc369768999"/>
      <w:bookmarkStart w:id="245" w:name="_Toc369769171"/>
      <w:bookmarkStart w:id="246" w:name="_Toc369770694"/>
      <w:bookmarkStart w:id="247" w:name="_Toc371935825"/>
      <w:bookmarkStart w:id="248" w:name="_Toc371935965"/>
      <w:bookmarkStart w:id="249" w:name="_Toc371936841"/>
      <w:bookmarkStart w:id="250" w:name="_Toc103172399"/>
      <w:bookmarkStart w:id="251" w:name="_Toc103252382"/>
      <w:r w:rsidRPr="00104D33">
        <w:t>W</w:t>
      </w:r>
      <w:r w:rsidRPr="00DA05AD">
        <w:rPr>
          <w:rFonts w:ascii="Arial" w:hAnsi="Arial" w:cs="Arial"/>
          <w:sz w:val="20"/>
          <w:szCs w:val="20"/>
        </w:rPr>
        <w:t>hile work is in progress, adequate warning signs and/or barricades shall be used in all areas where there is a risk of persons being injured by materials or equipment falling from the work area.  Barricades should be continuous and easily visible.</w:t>
      </w:r>
      <w:bookmarkEnd w:id="243"/>
      <w:bookmarkEnd w:id="244"/>
      <w:bookmarkEnd w:id="245"/>
      <w:bookmarkEnd w:id="246"/>
      <w:bookmarkEnd w:id="247"/>
      <w:bookmarkEnd w:id="248"/>
      <w:bookmarkEnd w:id="249"/>
      <w:bookmarkEnd w:id="250"/>
      <w:bookmarkEnd w:id="251"/>
    </w:p>
    <w:p w14:paraId="5D2454F8" w14:textId="7C74FDED" w:rsidR="00104D33" w:rsidRPr="00DA05AD" w:rsidRDefault="00104D33" w:rsidP="00DA05AD">
      <w:pPr>
        <w:rPr>
          <w:rFonts w:ascii="Arial" w:hAnsi="Arial" w:cs="Arial"/>
          <w:sz w:val="20"/>
          <w:szCs w:val="20"/>
        </w:rPr>
      </w:pPr>
      <w:bookmarkStart w:id="252" w:name="_Toc371935826"/>
      <w:bookmarkStart w:id="253" w:name="_Toc371935966"/>
      <w:bookmarkStart w:id="254" w:name="_Toc371936842"/>
      <w:bookmarkStart w:id="255" w:name="_Toc103172400"/>
      <w:bookmarkStart w:id="256" w:name="_Toc103252383"/>
      <w:r w:rsidRPr="00DA05AD">
        <w:rPr>
          <w:rFonts w:ascii="Arial" w:hAnsi="Arial" w:cs="Arial"/>
          <w:sz w:val="20"/>
          <w:szCs w:val="20"/>
        </w:rPr>
        <w:t>A drop zone shall be established with appropriate warning signs and barricading, warning personnel below of workers above and potential falling objects.</w:t>
      </w:r>
      <w:bookmarkEnd w:id="252"/>
      <w:bookmarkEnd w:id="253"/>
      <w:bookmarkEnd w:id="254"/>
      <w:bookmarkEnd w:id="255"/>
      <w:bookmarkEnd w:id="256"/>
    </w:p>
    <w:p w14:paraId="55DC84A3" w14:textId="77777777" w:rsidR="00104D33" w:rsidRPr="001A0301" w:rsidRDefault="00104D33" w:rsidP="001A0301">
      <w:pPr>
        <w:rPr>
          <w:rFonts w:ascii="Arial" w:hAnsi="Arial" w:cs="Arial"/>
          <w:b/>
          <w:bCs/>
        </w:rPr>
      </w:pPr>
      <w:bookmarkStart w:id="257" w:name="_Toc371935828"/>
      <w:bookmarkStart w:id="258" w:name="_Toc371935968"/>
      <w:bookmarkStart w:id="259" w:name="_Toc371936844"/>
      <w:bookmarkStart w:id="260" w:name="_Toc103172401"/>
      <w:bookmarkStart w:id="261" w:name="_Toc103252384"/>
      <w:r w:rsidRPr="001A0301">
        <w:rPr>
          <w:rFonts w:ascii="Arial" w:hAnsi="Arial" w:cs="Arial"/>
          <w:b/>
          <w:bCs/>
        </w:rPr>
        <w:t>Every employer shall ensure that work at height is:</w:t>
      </w:r>
      <w:bookmarkEnd w:id="257"/>
      <w:bookmarkEnd w:id="258"/>
      <w:bookmarkEnd w:id="259"/>
      <w:bookmarkEnd w:id="260"/>
      <w:bookmarkEnd w:id="261"/>
      <w:r w:rsidRPr="001A0301">
        <w:rPr>
          <w:rFonts w:ascii="Arial" w:hAnsi="Arial" w:cs="Arial"/>
          <w:b/>
          <w:bCs/>
        </w:rPr>
        <w:t xml:space="preserve"> </w:t>
      </w:r>
    </w:p>
    <w:p w14:paraId="07D93331" w14:textId="77777777" w:rsidR="00104D33" w:rsidRPr="00146D16" w:rsidRDefault="00104D33" w:rsidP="000D1DF9">
      <w:pPr>
        <w:keepLines/>
        <w:numPr>
          <w:ilvl w:val="0"/>
          <w:numId w:val="26"/>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jc w:val="both"/>
        <w:rPr>
          <w:rFonts w:ascii="Arial" w:eastAsia="Times New Roman" w:hAnsi="Arial" w:cs="Arial"/>
          <w:sz w:val="20"/>
          <w:szCs w:val="20"/>
        </w:rPr>
      </w:pPr>
      <w:r w:rsidRPr="00146D16">
        <w:rPr>
          <w:rFonts w:ascii="Arial" w:eastAsia="Times New Roman" w:hAnsi="Arial" w:cs="Arial"/>
          <w:sz w:val="20"/>
          <w:szCs w:val="20"/>
        </w:rPr>
        <w:t>properly planned;</w:t>
      </w:r>
      <w:r w:rsidRPr="00146D16">
        <w:rPr>
          <w:rFonts w:ascii="Arial" w:eastAsia="Times New Roman" w:hAnsi="Arial" w:cs="Arial"/>
          <w:sz w:val="20"/>
          <w:szCs w:val="20"/>
        </w:rPr>
        <w:tab/>
      </w:r>
    </w:p>
    <w:p w14:paraId="328D8757" w14:textId="77777777" w:rsidR="00104D33" w:rsidRPr="00146D16" w:rsidRDefault="00104D33" w:rsidP="000D1DF9">
      <w:pPr>
        <w:keepLines/>
        <w:numPr>
          <w:ilvl w:val="0"/>
          <w:numId w:val="26"/>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jc w:val="both"/>
        <w:rPr>
          <w:rFonts w:ascii="Arial" w:eastAsia="Times New Roman" w:hAnsi="Arial" w:cs="Arial"/>
          <w:sz w:val="20"/>
          <w:szCs w:val="20"/>
        </w:rPr>
      </w:pPr>
      <w:r w:rsidRPr="00146D16">
        <w:rPr>
          <w:rFonts w:ascii="Arial" w:eastAsia="Times New Roman" w:hAnsi="Arial" w:cs="Arial"/>
          <w:sz w:val="20"/>
          <w:szCs w:val="20"/>
        </w:rPr>
        <w:t>appropriately supervised; and</w:t>
      </w:r>
    </w:p>
    <w:p w14:paraId="7A8DD258" w14:textId="77777777" w:rsidR="00104D33" w:rsidRPr="00146D16" w:rsidRDefault="00104D33" w:rsidP="000D1DF9">
      <w:pPr>
        <w:keepLines/>
        <w:numPr>
          <w:ilvl w:val="0"/>
          <w:numId w:val="26"/>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jc w:val="both"/>
        <w:rPr>
          <w:rFonts w:ascii="Arial" w:eastAsia="Times New Roman" w:hAnsi="Arial" w:cs="Arial"/>
          <w:sz w:val="20"/>
          <w:szCs w:val="20"/>
        </w:rPr>
      </w:pPr>
      <w:r w:rsidRPr="00146D16">
        <w:rPr>
          <w:rFonts w:ascii="Arial" w:eastAsia="Times New Roman" w:hAnsi="Arial" w:cs="Arial"/>
          <w:sz w:val="20"/>
          <w:szCs w:val="20"/>
        </w:rPr>
        <w:t>carried out in a manner that is, as far as is reasonably practicable, safe and that its planning includes the selection of work equipment.</w:t>
      </w:r>
    </w:p>
    <w:p w14:paraId="2DCB6D96" w14:textId="2D164336" w:rsidR="00104D33" w:rsidRPr="00BB6D50" w:rsidRDefault="00525575" w:rsidP="00525575">
      <w:pPr>
        <w:pStyle w:val="Heading2"/>
      </w:pPr>
      <w:bookmarkStart w:id="262" w:name="_Toc232155979"/>
      <w:r w:rsidRPr="00BB6D50">
        <w:t xml:space="preserve">3.38 </w:t>
      </w:r>
      <w:r w:rsidR="00505EBE" w:rsidRPr="00BB6D50">
        <w:t>Confined spaces</w:t>
      </w:r>
      <w:bookmarkEnd w:id="262"/>
    </w:p>
    <w:p w14:paraId="28D64274" w14:textId="77777777" w:rsidR="007B66C0" w:rsidRPr="00146D16" w:rsidRDefault="007B66C0" w:rsidP="008C75F9">
      <w:pPr>
        <w:ind w:left="709" w:hanging="283"/>
        <w:jc w:val="both"/>
        <w:rPr>
          <w:rFonts w:ascii="Arial" w:hAnsi="Arial" w:cs="Arial"/>
          <w:sz w:val="20"/>
          <w:szCs w:val="20"/>
        </w:rPr>
      </w:pPr>
      <w:bookmarkStart w:id="263" w:name="_Toc103172403"/>
      <w:bookmarkStart w:id="264" w:name="_Toc103252386"/>
      <w:r w:rsidRPr="007B66C0">
        <w:t>1</w:t>
      </w:r>
      <w:r w:rsidRPr="008C75F9">
        <w:rPr>
          <w:rFonts w:ascii="Arial" w:hAnsi="Arial" w:cs="Arial"/>
        </w:rPr>
        <w:t xml:space="preserve">. </w:t>
      </w:r>
      <w:r w:rsidRPr="00146D16">
        <w:rPr>
          <w:rFonts w:ascii="Arial" w:hAnsi="Arial" w:cs="Arial"/>
          <w:sz w:val="20"/>
          <w:szCs w:val="20"/>
        </w:rPr>
        <w:t>The contractor shall ensure that they comply with the plant safety regulation (240-150642762) in relation to the confined spaces.</w:t>
      </w:r>
      <w:bookmarkEnd w:id="263"/>
      <w:bookmarkEnd w:id="264"/>
    </w:p>
    <w:p w14:paraId="38C502BF" w14:textId="64A9D94E" w:rsidR="007B66C0" w:rsidRPr="00146D16" w:rsidRDefault="007B66C0" w:rsidP="00146D16">
      <w:pPr>
        <w:ind w:left="709" w:hanging="283"/>
        <w:rPr>
          <w:rFonts w:ascii="Arial" w:hAnsi="Arial" w:cs="Arial"/>
          <w:sz w:val="20"/>
          <w:szCs w:val="20"/>
        </w:rPr>
      </w:pPr>
      <w:bookmarkStart w:id="265" w:name="_Toc103172404"/>
      <w:bookmarkStart w:id="266" w:name="_Toc103252387"/>
      <w:r w:rsidRPr="008C75F9">
        <w:rPr>
          <w:rFonts w:ascii="Arial" w:hAnsi="Arial" w:cs="Arial"/>
        </w:rPr>
        <w:t>2. T</w:t>
      </w:r>
      <w:r w:rsidRPr="00146D16">
        <w:rPr>
          <w:rFonts w:ascii="Arial" w:hAnsi="Arial" w:cs="Arial"/>
          <w:sz w:val="20"/>
          <w:szCs w:val="20"/>
        </w:rPr>
        <w:t xml:space="preserve">he </w:t>
      </w:r>
      <w:r w:rsidR="00DC0DC1" w:rsidRPr="00146D16">
        <w:rPr>
          <w:rFonts w:ascii="Arial" w:hAnsi="Arial" w:cs="Arial"/>
          <w:sz w:val="20"/>
          <w:szCs w:val="20"/>
        </w:rPr>
        <w:t xml:space="preserve">contractor must ensure that at least one person or there is a </w:t>
      </w:r>
      <w:r w:rsidRPr="00146D16">
        <w:rPr>
          <w:rFonts w:ascii="Arial" w:hAnsi="Arial" w:cs="Arial"/>
          <w:sz w:val="20"/>
          <w:szCs w:val="20"/>
        </w:rPr>
        <w:t>responsible person</w:t>
      </w:r>
      <w:r w:rsidR="00DC0DC1" w:rsidRPr="00146D16">
        <w:rPr>
          <w:rFonts w:ascii="Arial" w:hAnsi="Arial" w:cs="Arial"/>
          <w:sz w:val="20"/>
          <w:szCs w:val="20"/>
        </w:rPr>
        <w:t xml:space="preserve"> who is</w:t>
      </w:r>
      <w:r w:rsidRPr="00146D16">
        <w:rPr>
          <w:rFonts w:ascii="Arial" w:hAnsi="Arial" w:cs="Arial"/>
          <w:sz w:val="20"/>
          <w:szCs w:val="20"/>
        </w:rPr>
        <w:t xml:space="preserve"> trained on </w:t>
      </w:r>
      <w:r w:rsidR="00DC0DC1" w:rsidRPr="00146D16">
        <w:rPr>
          <w:rFonts w:ascii="Arial" w:hAnsi="Arial" w:cs="Arial"/>
          <w:sz w:val="20"/>
          <w:szCs w:val="20"/>
        </w:rPr>
        <w:t>work that will be carried in the confined</w:t>
      </w:r>
      <w:r w:rsidRPr="00146D16">
        <w:rPr>
          <w:rFonts w:ascii="Arial" w:hAnsi="Arial" w:cs="Arial"/>
          <w:sz w:val="20"/>
          <w:szCs w:val="20"/>
        </w:rPr>
        <w:t xml:space="preserve"> </w:t>
      </w:r>
      <w:r w:rsidR="00DC0DC1" w:rsidRPr="00146D16">
        <w:rPr>
          <w:rFonts w:ascii="Arial" w:hAnsi="Arial" w:cs="Arial"/>
          <w:sz w:val="20"/>
          <w:szCs w:val="20"/>
        </w:rPr>
        <w:t>spaces, also to rescue and conduct the risk assessment.</w:t>
      </w:r>
      <w:bookmarkEnd w:id="265"/>
      <w:bookmarkEnd w:id="266"/>
    </w:p>
    <w:p w14:paraId="6A36A637" w14:textId="41C9C441" w:rsidR="00FF6D64" w:rsidRPr="00146D16" w:rsidRDefault="00DC0DC1" w:rsidP="00146D16">
      <w:pPr>
        <w:ind w:left="709" w:hanging="283"/>
        <w:rPr>
          <w:sz w:val="20"/>
          <w:szCs w:val="20"/>
        </w:rPr>
      </w:pPr>
      <w:bookmarkStart w:id="267" w:name="_Toc103172405"/>
      <w:bookmarkStart w:id="268" w:name="_Toc103252388"/>
      <w:r w:rsidRPr="00146D16">
        <w:rPr>
          <w:rFonts w:ascii="Arial" w:hAnsi="Arial" w:cs="Arial"/>
          <w:sz w:val="20"/>
          <w:szCs w:val="20"/>
        </w:rPr>
        <w:t xml:space="preserve">3. The contractor must ensure that the station rescue emergency number </w:t>
      </w:r>
      <w:r w:rsidR="007D2389" w:rsidRPr="00146D16">
        <w:rPr>
          <w:rFonts w:ascii="Arial" w:hAnsi="Arial" w:cs="Arial"/>
          <w:sz w:val="20"/>
          <w:szCs w:val="20"/>
        </w:rPr>
        <w:t>is always available</w:t>
      </w:r>
      <w:r w:rsidRPr="00146D16">
        <w:rPr>
          <w:sz w:val="20"/>
          <w:szCs w:val="20"/>
        </w:rPr>
        <w:t>.</w:t>
      </w:r>
      <w:bookmarkEnd w:id="267"/>
      <w:bookmarkEnd w:id="268"/>
    </w:p>
    <w:p w14:paraId="4878E82C" w14:textId="7F09B49A" w:rsidR="00104D33" w:rsidRPr="00104D33" w:rsidRDefault="00525575" w:rsidP="00525575">
      <w:pPr>
        <w:pStyle w:val="Heading2"/>
      </w:pPr>
      <w:bookmarkStart w:id="269" w:name="_Toc438202526"/>
      <w:bookmarkStart w:id="270" w:name="_Toc232155980"/>
      <w:r>
        <w:lastRenderedPageBreak/>
        <w:t xml:space="preserve">3.39 </w:t>
      </w:r>
      <w:r w:rsidR="00104D33" w:rsidRPr="000834AB">
        <w:t>PERSONAL PROTECTIVE EQUIPMENT REQUIREMENTS</w:t>
      </w:r>
      <w:bookmarkEnd w:id="269"/>
      <w:bookmarkEnd w:id="270"/>
      <w:r w:rsidR="00104D33" w:rsidRPr="00104D33">
        <w:t xml:space="preserve"> </w:t>
      </w:r>
    </w:p>
    <w:p w14:paraId="616FC702" w14:textId="261DBBA9"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104D33">
        <w:rPr>
          <w:rFonts w:ascii="Arial" w:eastAsia="Times New Roman" w:hAnsi="Arial" w:cs="Arial"/>
          <w:szCs w:val="20"/>
          <w:lang w:val="en-GB"/>
        </w:rPr>
        <w:t>1.</w:t>
      </w:r>
      <w:r w:rsidRPr="00104D33">
        <w:rPr>
          <w:rFonts w:ascii="Arial" w:eastAsia="Times New Roman" w:hAnsi="Arial" w:cs="Arial"/>
          <w:szCs w:val="20"/>
          <w:lang w:val="en-GB"/>
        </w:rPr>
        <w:tab/>
      </w:r>
      <w:r w:rsidRPr="00E33B17">
        <w:rPr>
          <w:rFonts w:ascii="Arial" w:eastAsia="Times New Roman" w:hAnsi="Arial" w:cs="Arial"/>
          <w:sz w:val="20"/>
          <w:szCs w:val="18"/>
          <w:lang w:val="en-GB"/>
        </w:rPr>
        <w:t xml:space="preserve">The </w:t>
      </w:r>
      <w:r w:rsidR="00503947" w:rsidRPr="00E33B17">
        <w:rPr>
          <w:rFonts w:ascii="Arial" w:eastAsia="Times New Roman" w:hAnsi="Arial" w:cs="Arial"/>
          <w:sz w:val="20"/>
          <w:szCs w:val="18"/>
          <w:lang w:val="en-GB"/>
        </w:rPr>
        <w:t>Main</w:t>
      </w:r>
      <w:r w:rsidRPr="00E33B17">
        <w:rPr>
          <w:rFonts w:ascii="Arial" w:eastAsia="Times New Roman" w:hAnsi="Arial" w:cs="Arial"/>
          <w:sz w:val="20"/>
          <w:szCs w:val="18"/>
          <w:lang w:val="en-GB"/>
        </w:rPr>
        <w:t xml:space="preserve"> contractor must provide a detailed programme that includes the issuing, maintenance and replacement of PPE for all his employees and appointed contractors on site. </w:t>
      </w:r>
    </w:p>
    <w:p w14:paraId="322E0D4F" w14:textId="77777777" w:rsidR="00AC212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2.</w:t>
      </w:r>
      <w:r w:rsidRPr="00E33B17">
        <w:rPr>
          <w:rFonts w:ascii="Arial" w:eastAsia="Times New Roman" w:hAnsi="Arial" w:cs="Arial"/>
          <w:sz w:val="20"/>
          <w:szCs w:val="18"/>
          <w:lang w:val="en-GB"/>
        </w:rPr>
        <w:tab/>
        <w:t>All contractors shall comply with the requirements of GSR 2 of the OHS Act</w:t>
      </w:r>
      <w:r w:rsidR="00BA0383" w:rsidRPr="00E33B17">
        <w:rPr>
          <w:rFonts w:ascii="Arial" w:eastAsia="Times New Roman" w:hAnsi="Arial" w:cs="Arial"/>
          <w:sz w:val="20"/>
          <w:szCs w:val="18"/>
          <w:lang w:val="en-GB"/>
        </w:rPr>
        <w:t xml:space="preserve"> and </w:t>
      </w:r>
      <w:r w:rsidR="002F2D4A" w:rsidRPr="00E33B17">
        <w:rPr>
          <w:rFonts w:ascii="Arial" w:eastAsia="Times New Roman" w:hAnsi="Arial" w:cs="Arial"/>
          <w:sz w:val="20"/>
          <w:szCs w:val="18"/>
          <w:lang w:val="en-GB"/>
        </w:rPr>
        <w:t xml:space="preserve"> </w:t>
      </w:r>
    </w:p>
    <w:p w14:paraId="18328E91" w14:textId="656015B7" w:rsidR="00104D33" w:rsidRPr="00E33B17" w:rsidRDefault="002F2D4A"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jc w:val="both"/>
        <w:rPr>
          <w:rFonts w:ascii="Arial" w:eastAsia="Times New Roman" w:hAnsi="Arial" w:cs="Arial"/>
          <w:sz w:val="20"/>
          <w:szCs w:val="18"/>
          <w:lang w:val="en-GB"/>
        </w:rPr>
      </w:pPr>
      <w:r w:rsidRPr="00E33B17">
        <w:rPr>
          <w:rFonts w:ascii="Arial" w:eastAsia="Times New Roman" w:hAnsi="Arial" w:cs="Arial"/>
          <w:sz w:val="20"/>
          <w:szCs w:val="18"/>
          <w:lang w:val="en-GB"/>
        </w:rPr>
        <w:t>PPE Specification Standard 240-44175132</w:t>
      </w:r>
      <w:r w:rsidR="00104D33" w:rsidRPr="00E33B17">
        <w:rPr>
          <w:rFonts w:ascii="Arial" w:eastAsia="Times New Roman" w:hAnsi="Arial" w:cs="Arial"/>
          <w:sz w:val="20"/>
          <w:szCs w:val="18"/>
          <w:lang w:val="en-GB"/>
        </w:rPr>
        <w:t>.</w:t>
      </w:r>
    </w:p>
    <w:p w14:paraId="6694074C" w14:textId="77777777"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3.</w:t>
      </w:r>
      <w:r w:rsidRPr="00E33B17">
        <w:rPr>
          <w:rFonts w:ascii="Arial" w:eastAsia="Times New Roman" w:hAnsi="Arial" w:cs="Arial"/>
          <w:sz w:val="20"/>
          <w:szCs w:val="18"/>
          <w:lang w:val="en-GB"/>
        </w:rPr>
        <w:tab/>
        <w:t>The risk based PPE matrix must be compiled detailing the types of PPE that is required to be issued to employees performing the respective tasks.</w:t>
      </w:r>
    </w:p>
    <w:p w14:paraId="57E8D868" w14:textId="71CF1C10" w:rsidR="00104D33" w:rsidRPr="00E33B17" w:rsidRDefault="00104D33" w:rsidP="00E33B17">
      <w:pPr>
        <w:keepLines/>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4.</w:t>
      </w:r>
      <w:r w:rsidR="000834AB" w:rsidRPr="00E33B17">
        <w:rPr>
          <w:rFonts w:ascii="Arial" w:eastAsia="Times New Roman" w:hAnsi="Arial" w:cs="Arial"/>
          <w:sz w:val="20"/>
          <w:szCs w:val="18"/>
          <w:lang w:val="en-GB"/>
        </w:rPr>
        <w:t xml:space="preserve"> </w:t>
      </w:r>
      <w:r w:rsidR="00E33B17">
        <w:rPr>
          <w:rFonts w:ascii="Arial" w:eastAsia="Times New Roman" w:hAnsi="Arial" w:cs="Arial"/>
          <w:sz w:val="20"/>
          <w:szCs w:val="18"/>
          <w:lang w:val="en-GB"/>
        </w:rPr>
        <w:t xml:space="preserve">  </w:t>
      </w:r>
      <w:r w:rsidR="000834AB" w:rsidRPr="00E33B17">
        <w:rPr>
          <w:rFonts w:ascii="Arial" w:eastAsia="Times New Roman" w:hAnsi="Arial" w:cs="Arial"/>
          <w:sz w:val="20"/>
          <w:szCs w:val="18"/>
          <w:lang w:val="en-GB"/>
        </w:rPr>
        <w:t>If there are exceptional circumstances in which certain activities necessitate the use of additional PPE, a risk assessment must be done, in which such PPE requirements will be determined and issued.</w:t>
      </w:r>
      <w:r w:rsidRPr="00E33B17">
        <w:rPr>
          <w:rFonts w:ascii="Arial" w:eastAsia="Times New Roman" w:hAnsi="Arial" w:cs="Arial"/>
          <w:sz w:val="20"/>
          <w:szCs w:val="18"/>
          <w:lang w:val="en-GB"/>
        </w:rPr>
        <w:t xml:space="preserve"> </w:t>
      </w:r>
    </w:p>
    <w:p w14:paraId="1AC2F9E8" w14:textId="77777777"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5.</w:t>
      </w:r>
      <w:r w:rsidRPr="00E33B17">
        <w:rPr>
          <w:rFonts w:ascii="Arial" w:eastAsia="Times New Roman" w:hAnsi="Arial" w:cs="Arial"/>
          <w:sz w:val="20"/>
          <w:szCs w:val="18"/>
          <w:lang w:val="en-GB"/>
        </w:rPr>
        <w:tab/>
        <w:t>All contractors shall ensure that their visitors wear and use the correct PPE whilst on worksites.</w:t>
      </w:r>
    </w:p>
    <w:p w14:paraId="44F9F0E1" w14:textId="77777777"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6.</w:t>
      </w:r>
      <w:r w:rsidRPr="00E33B17">
        <w:rPr>
          <w:rFonts w:ascii="Arial" w:eastAsia="Times New Roman" w:hAnsi="Arial" w:cs="Arial"/>
          <w:sz w:val="20"/>
          <w:szCs w:val="18"/>
          <w:lang w:val="en-GB"/>
        </w:rPr>
        <w:tab/>
        <w:t>Where PPE is required and visitors are not in possession of, then it is the individual contractor’s responsibility to provide the PPE.</w:t>
      </w:r>
    </w:p>
    <w:p w14:paraId="439AB909" w14:textId="77777777"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7.</w:t>
      </w:r>
      <w:r w:rsidRPr="00E33B17">
        <w:rPr>
          <w:rFonts w:ascii="Arial" w:eastAsia="Times New Roman" w:hAnsi="Arial" w:cs="Arial"/>
          <w:sz w:val="20"/>
          <w:szCs w:val="18"/>
          <w:lang w:val="en-GB"/>
        </w:rPr>
        <w:tab/>
        <w:t xml:space="preserve">All PPE purchased and used by all contractor employees including visitors must comply with the relevant SANS standards. </w:t>
      </w:r>
    </w:p>
    <w:p w14:paraId="21B96B2F" w14:textId="75DEF64A" w:rsidR="00104D33" w:rsidRPr="00E33B17" w:rsidRDefault="00104D33"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8.</w:t>
      </w:r>
      <w:r w:rsidRPr="00E33B17">
        <w:rPr>
          <w:rFonts w:ascii="Arial" w:eastAsia="Times New Roman" w:hAnsi="Arial" w:cs="Arial"/>
          <w:sz w:val="20"/>
          <w:szCs w:val="18"/>
          <w:lang w:val="en-GB"/>
        </w:rPr>
        <w:tab/>
        <w:t>Where deemed as a requirement</w:t>
      </w:r>
      <w:r w:rsidR="00A44802" w:rsidRPr="00E33B17">
        <w:rPr>
          <w:rFonts w:ascii="Arial" w:eastAsia="Times New Roman" w:hAnsi="Arial" w:cs="Arial"/>
          <w:sz w:val="20"/>
          <w:szCs w:val="18"/>
          <w:lang w:val="en-GB"/>
        </w:rPr>
        <w:t xml:space="preserve"> (as per risk assessment)</w:t>
      </w:r>
      <w:r w:rsidRPr="00E33B17">
        <w:rPr>
          <w:rFonts w:ascii="Arial" w:eastAsia="Times New Roman" w:hAnsi="Arial" w:cs="Arial"/>
          <w:sz w:val="20"/>
          <w:szCs w:val="18"/>
          <w:lang w:val="en-GB"/>
        </w:rPr>
        <w:t>, then high visibility vests shall be worn.</w:t>
      </w:r>
    </w:p>
    <w:p w14:paraId="059B7277" w14:textId="70E35767" w:rsidR="00C16570" w:rsidRPr="00E33B17" w:rsidRDefault="00C16570"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 xml:space="preserve">9. </w:t>
      </w:r>
      <w:r w:rsidR="00E33B17">
        <w:rPr>
          <w:rFonts w:ascii="Arial" w:eastAsia="Times New Roman" w:hAnsi="Arial" w:cs="Arial"/>
          <w:sz w:val="20"/>
          <w:szCs w:val="18"/>
          <w:lang w:val="en-GB"/>
        </w:rPr>
        <w:t xml:space="preserve">   </w:t>
      </w:r>
      <w:r w:rsidR="001D4D09" w:rsidRPr="00E33B17">
        <w:rPr>
          <w:rFonts w:ascii="Arial" w:eastAsia="Times New Roman" w:hAnsi="Arial" w:cs="Arial"/>
          <w:sz w:val="20"/>
          <w:szCs w:val="18"/>
          <w:lang w:val="en-GB"/>
        </w:rPr>
        <w:t>Monthly inspection records</w:t>
      </w:r>
      <w:r w:rsidRPr="00E33B17">
        <w:rPr>
          <w:rFonts w:ascii="Arial" w:eastAsia="Times New Roman" w:hAnsi="Arial" w:cs="Arial"/>
          <w:sz w:val="20"/>
          <w:szCs w:val="18"/>
          <w:lang w:val="en-GB"/>
        </w:rPr>
        <w:t xml:space="preserve"> of PPE</w:t>
      </w:r>
      <w:r w:rsidR="001D4D09" w:rsidRPr="00E33B17">
        <w:rPr>
          <w:rFonts w:ascii="Arial" w:eastAsia="Times New Roman" w:hAnsi="Arial" w:cs="Arial"/>
          <w:sz w:val="20"/>
          <w:szCs w:val="18"/>
          <w:lang w:val="en-GB"/>
        </w:rPr>
        <w:t xml:space="preserve"> must be kept in the Safety file</w:t>
      </w:r>
    </w:p>
    <w:p w14:paraId="15B90419" w14:textId="17B6A1EC" w:rsidR="00C16570" w:rsidRPr="00E33B17" w:rsidRDefault="00EE2AED" w:rsidP="00E33B17">
      <w:pPr>
        <w:keepLines/>
        <w:tabs>
          <w:tab w:val="left" w:pos="397"/>
          <w:tab w:val="left" w:pos="993"/>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line="240" w:lineRule="auto"/>
        <w:ind w:left="993" w:hanging="426"/>
        <w:jc w:val="both"/>
        <w:rPr>
          <w:rFonts w:ascii="Arial" w:eastAsia="Times New Roman" w:hAnsi="Arial" w:cs="Arial"/>
          <w:sz w:val="20"/>
          <w:szCs w:val="18"/>
          <w:lang w:val="en-GB"/>
        </w:rPr>
      </w:pPr>
      <w:r w:rsidRPr="00E33B17">
        <w:rPr>
          <w:rFonts w:ascii="Arial" w:eastAsia="Times New Roman" w:hAnsi="Arial" w:cs="Arial"/>
          <w:sz w:val="20"/>
          <w:szCs w:val="18"/>
          <w:lang w:val="en-GB"/>
        </w:rPr>
        <w:t>10. The contractor shall provide training to his/her employees on the correct use</w:t>
      </w:r>
      <w:r w:rsidR="004933A4" w:rsidRPr="00E33B17">
        <w:rPr>
          <w:rFonts w:ascii="Arial" w:eastAsia="Times New Roman" w:hAnsi="Arial" w:cs="Arial"/>
          <w:sz w:val="20"/>
          <w:szCs w:val="18"/>
          <w:lang w:val="en-GB"/>
        </w:rPr>
        <w:t>, care and maintenance</w:t>
      </w:r>
      <w:r w:rsidRPr="00E33B17">
        <w:rPr>
          <w:rFonts w:ascii="Arial" w:eastAsia="Times New Roman" w:hAnsi="Arial" w:cs="Arial"/>
          <w:sz w:val="20"/>
          <w:szCs w:val="18"/>
          <w:lang w:val="en-GB"/>
        </w:rPr>
        <w:t xml:space="preserve"> of PPE and keep the record.</w:t>
      </w:r>
    </w:p>
    <w:p w14:paraId="6151A68A" w14:textId="59E2EABE" w:rsidR="00104D33" w:rsidRPr="008C75F9" w:rsidRDefault="00525575" w:rsidP="00525575">
      <w:pPr>
        <w:pStyle w:val="Heading2"/>
        <w:rPr>
          <w:rFonts w:ascii="Arial" w:hAnsi="Arial" w:cs="Arial"/>
          <w:szCs w:val="22"/>
        </w:rPr>
      </w:pPr>
      <w:bookmarkStart w:id="271" w:name="_Toc438202527"/>
      <w:bookmarkStart w:id="272" w:name="_Toc232155981"/>
      <w:r w:rsidRPr="008C75F9">
        <w:rPr>
          <w:rFonts w:ascii="Arial" w:hAnsi="Arial" w:cs="Arial"/>
          <w:szCs w:val="22"/>
        </w:rPr>
        <w:t xml:space="preserve">3.40 </w:t>
      </w:r>
      <w:r w:rsidR="00104D33" w:rsidRPr="008C75F9">
        <w:rPr>
          <w:rFonts w:ascii="Arial" w:hAnsi="Arial" w:cs="Arial"/>
          <w:szCs w:val="22"/>
        </w:rPr>
        <w:t>Incident Investigation</w:t>
      </w:r>
      <w:bookmarkEnd w:id="271"/>
      <w:bookmarkEnd w:id="272"/>
    </w:p>
    <w:p w14:paraId="146EEC61" w14:textId="048EAF0B" w:rsidR="00104D33" w:rsidRPr="00E33B17" w:rsidRDefault="00104D33" w:rsidP="008C75F9">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ind w:left="360"/>
        <w:jc w:val="both"/>
        <w:rPr>
          <w:rFonts w:ascii="Arial" w:eastAsia="PMingLiU" w:hAnsi="Arial" w:cs="Arial"/>
          <w:sz w:val="20"/>
          <w:szCs w:val="20"/>
        </w:rPr>
      </w:pPr>
      <w:r w:rsidRPr="00E33B17">
        <w:rPr>
          <w:rFonts w:ascii="Arial" w:eastAsia="PMingLiU" w:hAnsi="Arial" w:cs="Arial"/>
          <w:sz w:val="20"/>
          <w:szCs w:val="20"/>
        </w:rPr>
        <w:tab/>
        <w:t xml:space="preserve">All incidents shall be investigated in terms of OHS Act General Administrative Regulations 8 and 9, using Eskom Procedure 32-95 </w:t>
      </w:r>
      <w:r w:rsidR="00524C26" w:rsidRPr="00E33B17">
        <w:rPr>
          <w:rFonts w:ascii="Arial" w:eastAsia="PMingLiU" w:hAnsi="Arial" w:cs="Arial"/>
          <w:sz w:val="20"/>
          <w:szCs w:val="20"/>
        </w:rPr>
        <w:t xml:space="preserve">OHS incident management </w:t>
      </w:r>
      <w:r w:rsidRPr="00E33B17">
        <w:rPr>
          <w:rFonts w:ascii="Arial" w:eastAsia="PMingLiU" w:hAnsi="Arial" w:cs="Arial"/>
          <w:sz w:val="20"/>
          <w:szCs w:val="20"/>
        </w:rPr>
        <w:t xml:space="preserve">as a reference, and where injuries as contemplated in sections 24 and 25 have been sustained, be reported to the Department of </w:t>
      </w:r>
      <w:r w:rsidR="00524C26" w:rsidRPr="00E33B17">
        <w:rPr>
          <w:rFonts w:ascii="Arial" w:eastAsia="PMingLiU" w:hAnsi="Arial" w:cs="Arial"/>
          <w:sz w:val="20"/>
          <w:szCs w:val="20"/>
        </w:rPr>
        <w:t xml:space="preserve">Employment and </w:t>
      </w:r>
      <w:r w:rsidRPr="00E33B17">
        <w:rPr>
          <w:rFonts w:ascii="Arial" w:eastAsia="PMingLiU" w:hAnsi="Arial" w:cs="Arial"/>
          <w:sz w:val="20"/>
          <w:szCs w:val="20"/>
        </w:rPr>
        <w:t>Labour.</w:t>
      </w:r>
    </w:p>
    <w:p w14:paraId="7E6EFC75" w14:textId="2ED7BFC2" w:rsidR="00104D33" w:rsidRPr="00E33B17" w:rsidRDefault="00104D33" w:rsidP="008C75F9">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ind w:left="360"/>
        <w:jc w:val="both"/>
        <w:rPr>
          <w:rFonts w:ascii="Arial" w:eastAsia="PMingLiU" w:hAnsi="Arial" w:cs="Arial"/>
          <w:sz w:val="20"/>
          <w:szCs w:val="20"/>
        </w:rPr>
      </w:pPr>
      <w:r w:rsidRPr="00E33B17">
        <w:rPr>
          <w:rFonts w:ascii="Arial" w:eastAsia="PMingLiU" w:hAnsi="Arial" w:cs="Arial"/>
          <w:sz w:val="20"/>
          <w:szCs w:val="20"/>
        </w:rPr>
        <w:tab/>
        <w:t xml:space="preserve">Contractors shall use the </w:t>
      </w:r>
      <w:r w:rsidR="001977F2" w:rsidRPr="00E33B17">
        <w:rPr>
          <w:rFonts w:ascii="Arial" w:eastAsia="PMingLiU" w:hAnsi="Arial" w:cs="Arial"/>
          <w:sz w:val="20"/>
          <w:szCs w:val="20"/>
        </w:rPr>
        <w:t xml:space="preserve">Eskom Flash report to report incidents immediately or before end of shift. </w:t>
      </w:r>
      <w:r w:rsidR="007461F8" w:rsidRPr="00E33B17">
        <w:rPr>
          <w:rFonts w:ascii="Arial" w:eastAsia="PMingLiU" w:hAnsi="Arial" w:cs="Arial"/>
          <w:sz w:val="20"/>
          <w:szCs w:val="20"/>
        </w:rPr>
        <w:t>T</w:t>
      </w:r>
      <w:r w:rsidR="001977F2" w:rsidRPr="00E33B17">
        <w:rPr>
          <w:rFonts w:ascii="Arial" w:eastAsia="PMingLiU" w:hAnsi="Arial" w:cs="Arial"/>
          <w:sz w:val="20"/>
          <w:szCs w:val="20"/>
        </w:rPr>
        <w:t xml:space="preserve">he </w:t>
      </w:r>
      <w:r w:rsidRPr="00E33B17">
        <w:rPr>
          <w:rFonts w:ascii="Arial" w:eastAsia="PMingLiU" w:hAnsi="Arial" w:cs="Arial"/>
          <w:sz w:val="20"/>
          <w:szCs w:val="20"/>
        </w:rPr>
        <w:t>standard General Administrative Regulation Annexure 1 “Recording of an Incident form</w:t>
      </w:r>
      <w:r w:rsidR="001977F2" w:rsidRPr="00E33B17">
        <w:rPr>
          <w:rFonts w:ascii="Arial" w:eastAsia="PMingLiU" w:hAnsi="Arial" w:cs="Arial"/>
          <w:sz w:val="20"/>
          <w:szCs w:val="20"/>
        </w:rPr>
        <w:t>”</w:t>
      </w:r>
      <w:r w:rsidRPr="00E33B17">
        <w:rPr>
          <w:rFonts w:ascii="Arial" w:eastAsia="PMingLiU" w:hAnsi="Arial" w:cs="Arial"/>
          <w:sz w:val="20"/>
          <w:szCs w:val="20"/>
        </w:rPr>
        <w:t xml:space="preserve"> for all incident investigation reports. The objective of incident investigation, should not only be a legal requirement, but should establish why and how the incident occurred and find out the real root cause of the incident and to decide on precautionary measures that are required to address the root cause to prevent any further recurrences of the same or similar incidents.</w:t>
      </w:r>
    </w:p>
    <w:p w14:paraId="02D80FB1" w14:textId="1FB19039" w:rsidR="00104D33" w:rsidRPr="008C75F9" w:rsidRDefault="00525575" w:rsidP="00525575">
      <w:pPr>
        <w:pStyle w:val="Heading2"/>
        <w:rPr>
          <w:rFonts w:ascii="Arial" w:hAnsi="Arial" w:cs="Arial"/>
          <w:szCs w:val="22"/>
        </w:rPr>
      </w:pPr>
      <w:bookmarkStart w:id="273" w:name="_Toc438202528"/>
      <w:bookmarkStart w:id="274" w:name="_Toc232155982"/>
      <w:r w:rsidRPr="008C75F9">
        <w:rPr>
          <w:rFonts w:ascii="Arial" w:hAnsi="Arial" w:cs="Arial"/>
          <w:szCs w:val="22"/>
        </w:rPr>
        <w:t xml:space="preserve">3.41 </w:t>
      </w:r>
      <w:r w:rsidR="00104D33" w:rsidRPr="008C75F9">
        <w:rPr>
          <w:rFonts w:ascii="Arial" w:hAnsi="Arial" w:cs="Arial"/>
          <w:szCs w:val="22"/>
        </w:rPr>
        <w:t>EMERGENCY MANAGEMENT</w:t>
      </w:r>
      <w:bookmarkEnd w:id="273"/>
      <w:bookmarkEnd w:id="274"/>
    </w:p>
    <w:p w14:paraId="3863B951" w14:textId="4BB34023" w:rsidR="00104D33" w:rsidRPr="00EE2C8B" w:rsidRDefault="00104D33" w:rsidP="00EE2C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97"/>
        <w:jc w:val="both"/>
        <w:rPr>
          <w:rFonts w:ascii="Arial" w:eastAsia="PMingLiU" w:hAnsi="Arial" w:cs="Arial"/>
          <w:iCs/>
          <w:sz w:val="20"/>
          <w:szCs w:val="20"/>
          <w:lang w:val="en-GB"/>
        </w:rPr>
      </w:pPr>
      <w:r w:rsidRPr="008C75F9">
        <w:rPr>
          <w:rFonts w:ascii="Arial" w:eastAsia="PMingLiU" w:hAnsi="Arial" w:cs="Arial"/>
          <w:iCs/>
          <w:lang w:val="en-GB"/>
        </w:rPr>
        <w:t>T</w:t>
      </w:r>
      <w:r w:rsidRPr="00E33B17">
        <w:rPr>
          <w:rFonts w:ascii="Arial" w:eastAsia="PMingLiU" w:hAnsi="Arial" w:cs="Arial"/>
          <w:iCs/>
          <w:sz w:val="20"/>
          <w:szCs w:val="20"/>
          <w:lang w:val="en-GB"/>
        </w:rPr>
        <w:t>he art of emergency preparedness and response is to minimise the effects of any emergency and to restore normal activities as soon as p</w:t>
      </w:r>
      <w:r w:rsidR="00BA0383" w:rsidRPr="00E33B17">
        <w:rPr>
          <w:rFonts w:ascii="Arial" w:eastAsia="PMingLiU" w:hAnsi="Arial" w:cs="Arial"/>
          <w:iCs/>
          <w:sz w:val="20"/>
          <w:szCs w:val="20"/>
          <w:lang w:val="en-GB"/>
        </w:rPr>
        <w:t>ossible</w:t>
      </w:r>
      <w:r w:rsidRPr="00E33B17">
        <w:rPr>
          <w:rFonts w:ascii="Arial" w:eastAsia="PMingLiU" w:hAnsi="Arial" w:cs="Arial"/>
          <w:iCs/>
          <w:sz w:val="20"/>
          <w:szCs w:val="20"/>
          <w:lang w:val="en-GB"/>
        </w:rPr>
        <w:t xml:space="preserve">. The contractor must </w:t>
      </w:r>
      <w:r w:rsidR="00BA0383" w:rsidRPr="00E33B17">
        <w:rPr>
          <w:rFonts w:ascii="Arial" w:eastAsia="PMingLiU" w:hAnsi="Arial" w:cs="Arial"/>
          <w:iCs/>
          <w:sz w:val="20"/>
          <w:szCs w:val="20"/>
          <w:lang w:val="en-GB"/>
        </w:rPr>
        <w:t xml:space="preserve">develop and align their own Emergency response plan with Eskom’s to address any emergency which might arise at any given </w:t>
      </w:r>
      <w:r w:rsidR="00BA0383" w:rsidRPr="00E33B17">
        <w:rPr>
          <w:rFonts w:ascii="Arial" w:eastAsia="PMingLiU" w:hAnsi="Arial" w:cs="Arial"/>
          <w:iCs/>
          <w:sz w:val="20"/>
          <w:szCs w:val="20"/>
          <w:lang w:val="en-GB"/>
        </w:rPr>
        <w:lastRenderedPageBreak/>
        <w:t xml:space="preserve">point in time. The contractor to </w:t>
      </w:r>
      <w:r w:rsidRPr="00E33B17">
        <w:rPr>
          <w:rFonts w:ascii="Arial" w:eastAsia="PMingLiU" w:hAnsi="Arial" w:cs="Arial"/>
          <w:iCs/>
          <w:sz w:val="20"/>
          <w:szCs w:val="20"/>
          <w:lang w:val="en-GB"/>
        </w:rPr>
        <w:t>familiarise themselves with the Eskom emergency response plan and procedure. Periodic emergency drills must be undertaken to test the effectiveness of the</w:t>
      </w:r>
      <w:r w:rsidR="00BA0383" w:rsidRPr="00E33B17">
        <w:rPr>
          <w:rFonts w:ascii="Arial" w:eastAsia="PMingLiU" w:hAnsi="Arial" w:cs="Arial"/>
          <w:iCs/>
          <w:sz w:val="20"/>
          <w:szCs w:val="20"/>
          <w:lang w:val="en-GB"/>
        </w:rPr>
        <w:t>ir</w:t>
      </w:r>
      <w:r w:rsidRPr="00E33B17">
        <w:rPr>
          <w:rFonts w:ascii="Arial" w:eastAsia="PMingLiU" w:hAnsi="Arial" w:cs="Arial"/>
          <w:iCs/>
          <w:sz w:val="20"/>
          <w:szCs w:val="20"/>
          <w:lang w:val="en-GB"/>
        </w:rPr>
        <w:t xml:space="preserve"> plan. This must be recorded and provided on request.</w:t>
      </w:r>
    </w:p>
    <w:p w14:paraId="64C9248D" w14:textId="4AEB0AA8" w:rsidR="00104D33" w:rsidRPr="008C75F9" w:rsidRDefault="00525575" w:rsidP="00525575">
      <w:pPr>
        <w:pStyle w:val="Heading2"/>
        <w:rPr>
          <w:rFonts w:ascii="Arial" w:hAnsi="Arial" w:cs="Arial"/>
          <w:szCs w:val="22"/>
        </w:rPr>
      </w:pPr>
      <w:bookmarkStart w:id="275" w:name="_Toc232155983"/>
      <w:r w:rsidRPr="008C75F9">
        <w:rPr>
          <w:rFonts w:ascii="Arial" w:hAnsi="Arial" w:cs="Arial"/>
          <w:szCs w:val="22"/>
        </w:rPr>
        <w:t>3.42 NON-CONFORMANCE</w:t>
      </w:r>
      <w:r w:rsidR="00104D33" w:rsidRPr="008C75F9">
        <w:rPr>
          <w:rFonts w:ascii="Arial" w:hAnsi="Arial" w:cs="Arial"/>
          <w:szCs w:val="22"/>
        </w:rPr>
        <w:t xml:space="preserve"> and Compliance</w:t>
      </w:r>
      <w:bookmarkEnd w:id="275"/>
    </w:p>
    <w:p w14:paraId="138C240B" w14:textId="0D762F57" w:rsidR="00104D33" w:rsidRPr="00EE2C8B" w:rsidRDefault="00104D33" w:rsidP="000D1DF9">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EE2C8B">
        <w:rPr>
          <w:rFonts w:ascii="Arial" w:eastAsia="PMingLiU" w:hAnsi="Arial" w:cs="Arial"/>
          <w:sz w:val="20"/>
          <w:szCs w:val="20"/>
        </w:rPr>
        <w:t xml:space="preserve">Any non-compliance to any health and safety requirement in this </w:t>
      </w:r>
      <w:r w:rsidR="0036491F" w:rsidRPr="00EE2C8B">
        <w:rPr>
          <w:rFonts w:ascii="Arial" w:eastAsia="PMingLiU" w:hAnsi="Arial" w:cs="Arial"/>
          <w:sz w:val="20"/>
          <w:szCs w:val="20"/>
        </w:rPr>
        <w:t>OHS</w:t>
      </w:r>
      <w:r w:rsidRPr="00EE2C8B">
        <w:rPr>
          <w:rFonts w:ascii="Arial" w:eastAsia="PMingLiU" w:hAnsi="Arial" w:cs="Arial"/>
          <w:sz w:val="20"/>
          <w:szCs w:val="20"/>
        </w:rPr>
        <w:t xml:space="preserve"> specification is subject to discipline in terms of the Eskom Procurement and Supply </w:t>
      </w:r>
      <w:r w:rsidR="00BA0383" w:rsidRPr="00EE2C8B">
        <w:rPr>
          <w:rFonts w:ascii="Arial" w:eastAsia="PMingLiU" w:hAnsi="Arial" w:cs="Arial"/>
          <w:sz w:val="20"/>
          <w:szCs w:val="20"/>
        </w:rPr>
        <w:t xml:space="preserve">Chain </w:t>
      </w:r>
      <w:r w:rsidRPr="00EE2C8B">
        <w:rPr>
          <w:rFonts w:ascii="Arial" w:eastAsia="PMingLiU" w:hAnsi="Arial" w:cs="Arial"/>
          <w:sz w:val="20"/>
          <w:szCs w:val="20"/>
        </w:rPr>
        <w:t>Management Procedure.</w:t>
      </w:r>
    </w:p>
    <w:p w14:paraId="024F8647" w14:textId="079EA042" w:rsidR="00104D33" w:rsidRPr="00EE2C8B" w:rsidRDefault="00503947" w:rsidP="000D1DF9">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EE2C8B">
        <w:rPr>
          <w:rFonts w:ascii="Arial" w:eastAsia="PMingLiU" w:hAnsi="Arial" w:cs="Arial"/>
          <w:sz w:val="20"/>
          <w:szCs w:val="20"/>
          <w:lang w:eastAsia="en-ZA"/>
        </w:rPr>
        <w:t>Main</w:t>
      </w:r>
      <w:r w:rsidR="00104D33" w:rsidRPr="00EE2C8B">
        <w:rPr>
          <w:rFonts w:ascii="Arial" w:eastAsia="PMingLiU" w:hAnsi="Arial" w:cs="Arial"/>
          <w:sz w:val="20"/>
          <w:szCs w:val="20"/>
          <w:lang w:eastAsia="en-ZA"/>
        </w:rPr>
        <w:t xml:space="preserve"> contractors are required to implement a non-conformance procedure (if not already in place) for issuing to contractors for transgressions.  The procedure can include “quality” related non-conformance issues. Similarly, appointed contractors must implement a non-conformance procedure.</w:t>
      </w:r>
    </w:p>
    <w:p w14:paraId="3FDF01D3" w14:textId="77777777" w:rsidR="00104D33" w:rsidRPr="00EE2C8B" w:rsidRDefault="00104D33" w:rsidP="000D1DF9">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EE2C8B">
        <w:rPr>
          <w:rFonts w:ascii="Arial" w:eastAsia="PMingLiU" w:hAnsi="Arial" w:cs="Arial"/>
          <w:sz w:val="20"/>
          <w:szCs w:val="20"/>
          <w:lang w:eastAsia="en-ZA"/>
        </w:rPr>
        <w:t>The procedure for the issuing and closing off of non-conformance reports shall be strictly adhered to.</w:t>
      </w:r>
    </w:p>
    <w:p w14:paraId="6955BFB0" w14:textId="60AB6F61" w:rsidR="00104D33" w:rsidRPr="00EE2C8B" w:rsidRDefault="00104D33" w:rsidP="000D1DF9">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EE2C8B">
        <w:rPr>
          <w:rFonts w:ascii="Arial" w:eastAsia="PMingLiU" w:hAnsi="Arial" w:cs="Arial"/>
          <w:sz w:val="20"/>
          <w:szCs w:val="20"/>
          <w:lang w:eastAsia="en-ZA"/>
        </w:rPr>
        <w:t xml:space="preserve">Contractor project management must monitor the close out </w:t>
      </w:r>
      <w:r w:rsidR="00BA0383" w:rsidRPr="00EE2C8B">
        <w:rPr>
          <w:rFonts w:ascii="Arial" w:eastAsia="PMingLiU" w:hAnsi="Arial" w:cs="Arial"/>
          <w:sz w:val="20"/>
          <w:szCs w:val="20"/>
          <w:lang w:eastAsia="en-ZA"/>
        </w:rPr>
        <w:t xml:space="preserve">of </w:t>
      </w:r>
      <w:r w:rsidRPr="00EE2C8B">
        <w:rPr>
          <w:rFonts w:ascii="Arial" w:eastAsia="PMingLiU" w:hAnsi="Arial" w:cs="Arial"/>
          <w:sz w:val="20"/>
          <w:szCs w:val="20"/>
          <w:lang w:eastAsia="en-ZA"/>
        </w:rPr>
        <w:t xml:space="preserve">non-conformances issued, in not doing so; any recommendations made may not be implemented. </w:t>
      </w:r>
    </w:p>
    <w:p w14:paraId="19A7B116" w14:textId="77777777" w:rsidR="00104D33" w:rsidRPr="00EE2C8B" w:rsidRDefault="00104D33" w:rsidP="000D1DF9">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EE2C8B">
        <w:rPr>
          <w:rFonts w:ascii="Arial" w:eastAsia="PMingLiU" w:hAnsi="Arial" w:cs="Arial"/>
          <w:sz w:val="20"/>
          <w:szCs w:val="20"/>
          <w:lang w:eastAsia="en-ZA"/>
        </w:rPr>
        <w:t>Where non-conformances are issued by Eskom then one of the close-out steps of the procedure will be for the offender to be called by the responsible project manager to explain the non-conformance issued and what plan is in place to prevent a recurrence of the non-conformance.</w:t>
      </w:r>
    </w:p>
    <w:p w14:paraId="5130A87D" w14:textId="06028829" w:rsidR="00104D33" w:rsidRPr="009D064F" w:rsidRDefault="00104D33" w:rsidP="00104D33">
      <w:pPr>
        <w:numPr>
          <w:ilvl w:val="0"/>
          <w:numId w:val="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zh-TW"/>
        </w:rPr>
      </w:pPr>
      <w:r w:rsidRPr="00EE2C8B">
        <w:rPr>
          <w:rFonts w:ascii="Arial" w:eastAsia="PMingLiU" w:hAnsi="Arial" w:cs="Arial"/>
          <w:sz w:val="20"/>
          <w:szCs w:val="20"/>
          <w:lang w:eastAsia="zh-TW"/>
        </w:rPr>
        <w:t xml:space="preserve">Should the contractor fail to provide adequate PPE </w:t>
      </w:r>
      <w:r w:rsidR="00BA0383" w:rsidRPr="00EE2C8B">
        <w:rPr>
          <w:rFonts w:ascii="Arial" w:eastAsia="PMingLiU" w:hAnsi="Arial" w:cs="Arial"/>
          <w:sz w:val="20"/>
          <w:szCs w:val="20"/>
          <w:lang w:eastAsia="zh-TW"/>
        </w:rPr>
        <w:t xml:space="preserve">(as per PPE standards) </w:t>
      </w:r>
      <w:r w:rsidRPr="00EE2C8B">
        <w:rPr>
          <w:rFonts w:ascii="Arial" w:eastAsia="PMingLiU" w:hAnsi="Arial" w:cs="Arial"/>
          <w:sz w:val="20"/>
          <w:szCs w:val="20"/>
          <w:lang w:eastAsia="zh-TW"/>
        </w:rPr>
        <w:t>to their employees for the tasks being performed and/or to visitors; failure to enforce the wearing of such PPE will be viewed as a transgression of the legislative and Eskom requirements.</w:t>
      </w:r>
    </w:p>
    <w:p w14:paraId="52BCAA70" w14:textId="3490DAAD" w:rsidR="00104D33" w:rsidRPr="008C75F9" w:rsidRDefault="00871F43" w:rsidP="00871F43">
      <w:pPr>
        <w:pStyle w:val="Heading2"/>
        <w:rPr>
          <w:rFonts w:ascii="Arial" w:hAnsi="Arial" w:cs="Arial"/>
          <w:szCs w:val="22"/>
        </w:rPr>
      </w:pPr>
      <w:bookmarkStart w:id="276" w:name="_Toc368379633"/>
      <w:bookmarkStart w:id="277" w:name="_Toc377559696"/>
      <w:bookmarkStart w:id="278" w:name="_Toc383001996"/>
      <w:bookmarkStart w:id="279" w:name="_Toc438202529"/>
      <w:bookmarkStart w:id="280" w:name="_Toc232155984"/>
      <w:r w:rsidRPr="008C75F9">
        <w:rPr>
          <w:rFonts w:ascii="Arial" w:hAnsi="Arial" w:cs="Arial"/>
          <w:szCs w:val="22"/>
        </w:rPr>
        <w:t xml:space="preserve">3.43 </w:t>
      </w:r>
      <w:r w:rsidR="0036491F" w:rsidRPr="008C75F9">
        <w:rPr>
          <w:rFonts w:ascii="Arial" w:hAnsi="Arial" w:cs="Arial"/>
          <w:szCs w:val="22"/>
        </w:rPr>
        <w:t>OHS</w:t>
      </w:r>
      <w:r w:rsidR="00104D33" w:rsidRPr="008C75F9">
        <w:rPr>
          <w:rFonts w:ascii="Arial" w:hAnsi="Arial" w:cs="Arial"/>
          <w:szCs w:val="22"/>
        </w:rPr>
        <w:t xml:space="preserve"> FILES</w:t>
      </w:r>
      <w:bookmarkEnd w:id="276"/>
      <w:bookmarkEnd w:id="277"/>
      <w:bookmarkEnd w:id="278"/>
      <w:bookmarkEnd w:id="279"/>
      <w:bookmarkEnd w:id="280"/>
    </w:p>
    <w:p w14:paraId="2CCBA8C4" w14:textId="7A9BA4BC" w:rsidR="00BB7960" w:rsidRPr="009D064F" w:rsidRDefault="00BB7960"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i/>
          <w:sz w:val="20"/>
          <w:szCs w:val="20"/>
          <w:lang w:eastAsia="en-ZA"/>
        </w:rPr>
      </w:pPr>
      <w:r w:rsidRPr="009D064F">
        <w:rPr>
          <w:rFonts w:ascii="Arial" w:eastAsia="PMingLiU" w:hAnsi="Arial" w:cs="Arial"/>
          <w:sz w:val="20"/>
          <w:szCs w:val="20"/>
          <w:lang w:eastAsia="zh-TW"/>
        </w:rPr>
        <w:t xml:space="preserve">OHS file means </w:t>
      </w:r>
      <w:r w:rsidR="000A6053" w:rsidRPr="009D064F">
        <w:rPr>
          <w:rFonts w:ascii="Arial" w:eastAsia="PMingLiU" w:hAnsi="Arial" w:cs="Arial"/>
          <w:sz w:val="20"/>
          <w:szCs w:val="20"/>
          <w:lang w:eastAsia="zh-TW"/>
        </w:rPr>
        <w:t>documents</w:t>
      </w:r>
      <w:r w:rsidRPr="009D064F">
        <w:rPr>
          <w:rFonts w:ascii="Arial" w:eastAsia="PMingLiU" w:hAnsi="Arial" w:cs="Arial"/>
          <w:sz w:val="20"/>
          <w:szCs w:val="20"/>
          <w:lang w:eastAsia="zh-TW"/>
        </w:rPr>
        <w:t xml:space="preserve"> or record</w:t>
      </w:r>
      <w:r w:rsidR="000A6053" w:rsidRPr="009D064F">
        <w:rPr>
          <w:rFonts w:ascii="Arial" w:eastAsia="PMingLiU" w:hAnsi="Arial" w:cs="Arial"/>
          <w:sz w:val="20"/>
          <w:szCs w:val="20"/>
          <w:lang w:eastAsia="zh-TW"/>
        </w:rPr>
        <w:t>s</w:t>
      </w:r>
      <w:r w:rsidRPr="009D064F">
        <w:rPr>
          <w:rFonts w:ascii="Arial" w:eastAsia="PMingLiU" w:hAnsi="Arial" w:cs="Arial"/>
          <w:sz w:val="20"/>
          <w:szCs w:val="20"/>
          <w:lang w:eastAsia="zh-TW"/>
        </w:rPr>
        <w:t xml:space="preserve"> in permanent form, containing the information about the safety and health management system from inception, execution to completion of works.</w:t>
      </w:r>
    </w:p>
    <w:p w14:paraId="6F2D10E1" w14:textId="23B23F57" w:rsidR="00104D33" w:rsidRPr="009D064F" w:rsidRDefault="00104D33"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i/>
          <w:sz w:val="20"/>
          <w:szCs w:val="20"/>
          <w:lang w:eastAsia="en-ZA"/>
        </w:rPr>
      </w:pPr>
      <w:r w:rsidRPr="009D064F">
        <w:rPr>
          <w:rFonts w:ascii="Arial" w:eastAsia="PMingLiU" w:hAnsi="Arial" w:cs="Arial"/>
          <w:sz w:val="20"/>
          <w:szCs w:val="20"/>
          <w:lang w:eastAsia="zh-TW"/>
        </w:rPr>
        <w:t xml:space="preserve">All contractors are required to keep </w:t>
      </w:r>
      <w:r w:rsidR="00BB7960" w:rsidRPr="009D064F">
        <w:rPr>
          <w:rFonts w:ascii="Arial" w:eastAsia="PMingLiU" w:hAnsi="Arial" w:cs="Arial"/>
          <w:sz w:val="20"/>
          <w:szCs w:val="20"/>
          <w:lang w:eastAsia="zh-TW"/>
        </w:rPr>
        <w:t>the</w:t>
      </w:r>
      <w:r w:rsidRPr="009D064F">
        <w:rPr>
          <w:rFonts w:ascii="Arial" w:eastAsia="PMingLiU" w:hAnsi="Arial" w:cs="Arial"/>
          <w:sz w:val="20"/>
          <w:szCs w:val="20"/>
          <w:lang w:eastAsia="zh-TW"/>
        </w:rPr>
        <w:t xml:space="preserve"> </w:t>
      </w:r>
      <w:r w:rsidR="0036491F" w:rsidRPr="009D064F">
        <w:rPr>
          <w:rFonts w:ascii="Arial" w:eastAsia="PMingLiU" w:hAnsi="Arial" w:cs="Arial"/>
          <w:sz w:val="20"/>
          <w:szCs w:val="20"/>
          <w:lang w:eastAsia="zh-TW"/>
        </w:rPr>
        <w:t>OHS</w:t>
      </w:r>
      <w:r w:rsidRPr="009D064F">
        <w:rPr>
          <w:rFonts w:ascii="Arial" w:eastAsia="PMingLiU" w:hAnsi="Arial" w:cs="Arial"/>
          <w:sz w:val="20"/>
          <w:szCs w:val="20"/>
          <w:lang w:eastAsia="zh-TW"/>
        </w:rPr>
        <w:t xml:space="preserve"> file </w:t>
      </w:r>
      <w:r w:rsidRPr="009D064F">
        <w:rPr>
          <w:rFonts w:ascii="Arial" w:eastAsia="PMingLiU" w:hAnsi="Arial" w:cs="Arial"/>
          <w:bCs/>
          <w:sz w:val="20"/>
          <w:szCs w:val="20"/>
          <w:lang w:eastAsia="zh-TW"/>
        </w:rPr>
        <w:t>on every project site.</w:t>
      </w:r>
      <w:r w:rsidRPr="009D064F">
        <w:rPr>
          <w:rFonts w:ascii="Arial" w:eastAsia="PMingLiU" w:hAnsi="Arial" w:cs="Arial"/>
          <w:sz w:val="20"/>
          <w:szCs w:val="20"/>
          <w:lang w:eastAsia="zh-TW"/>
        </w:rPr>
        <w:t xml:space="preserve">  If there is more than one site per project, a file per site shall be kept at that site.  Contractors may keep additional files at their head office as additional records.  </w:t>
      </w:r>
      <w:r w:rsidRPr="009D064F">
        <w:rPr>
          <w:rFonts w:ascii="Arial" w:eastAsia="PMingLiU" w:hAnsi="Arial" w:cs="Arial"/>
          <w:sz w:val="20"/>
          <w:szCs w:val="20"/>
          <w:lang w:eastAsia="en-ZA"/>
        </w:rPr>
        <w:t xml:space="preserve">The </w:t>
      </w:r>
      <w:r w:rsidR="0036491F" w:rsidRPr="009D064F">
        <w:rPr>
          <w:rFonts w:ascii="Arial" w:eastAsia="PMingLiU" w:hAnsi="Arial" w:cs="Arial"/>
          <w:sz w:val="20"/>
          <w:szCs w:val="20"/>
        </w:rPr>
        <w:t>OHS</w:t>
      </w:r>
      <w:r w:rsidRPr="009D064F">
        <w:rPr>
          <w:rFonts w:ascii="Arial" w:eastAsia="PMingLiU" w:hAnsi="Arial" w:cs="Arial"/>
          <w:sz w:val="20"/>
          <w:szCs w:val="20"/>
          <w:lang w:eastAsia="en-ZA"/>
        </w:rPr>
        <w:t xml:space="preserve"> file shall be maintained by all the contractors on their</w:t>
      </w:r>
      <w:r w:rsidR="000D5679" w:rsidRPr="009D064F">
        <w:rPr>
          <w:rFonts w:ascii="Arial" w:eastAsia="PMingLiU" w:hAnsi="Arial" w:cs="Arial"/>
          <w:sz w:val="20"/>
          <w:szCs w:val="20"/>
          <w:lang w:eastAsia="en-ZA"/>
        </w:rPr>
        <w:t xml:space="preserve"> </w:t>
      </w:r>
      <w:r w:rsidR="00BB7960" w:rsidRPr="009D064F">
        <w:rPr>
          <w:rFonts w:ascii="Arial" w:eastAsia="PMingLiU" w:hAnsi="Arial" w:cs="Arial"/>
          <w:sz w:val="20"/>
          <w:szCs w:val="20"/>
          <w:lang w:eastAsia="en-ZA"/>
        </w:rPr>
        <w:t>project</w:t>
      </w:r>
      <w:r w:rsidRPr="009D064F">
        <w:rPr>
          <w:rFonts w:ascii="Arial" w:eastAsia="PMingLiU" w:hAnsi="Arial" w:cs="Arial"/>
          <w:sz w:val="20"/>
          <w:szCs w:val="20"/>
          <w:lang w:eastAsia="en-ZA"/>
        </w:rPr>
        <w:t xml:space="preserve"> sites and shall be available on request for audit and inspection purposes</w:t>
      </w:r>
      <w:r w:rsidRPr="009D064F">
        <w:rPr>
          <w:rFonts w:ascii="Arial" w:eastAsia="PMingLiU" w:hAnsi="Arial" w:cs="Arial"/>
          <w:i/>
          <w:sz w:val="20"/>
          <w:szCs w:val="20"/>
          <w:lang w:eastAsia="en-ZA"/>
        </w:rPr>
        <w:t xml:space="preserve">. </w:t>
      </w:r>
    </w:p>
    <w:p w14:paraId="2F346411" w14:textId="2A7E92E0" w:rsidR="000A6053" w:rsidRPr="009D064F" w:rsidRDefault="00BB7960"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bookmarkStart w:id="281" w:name="_Hlk100695302"/>
      <w:r w:rsidRPr="009D064F">
        <w:rPr>
          <w:rFonts w:ascii="Arial" w:eastAsia="PMingLiU" w:hAnsi="Arial" w:cs="Arial"/>
          <w:sz w:val="20"/>
          <w:szCs w:val="20"/>
          <w:lang w:eastAsia="en-ZA"/>
        </w:rPr>
        <w:t>The OHS file shall consist of the OHS documentation/information in line with the OHS requirements/specification, legal and other requirements.</w:t>
      </w:r>
    </w:p>
    <w:bookmarkEnd w:id="281"/>
    <w:p w14:paraId="662980E4" w14:textId="51D9C34F" w:rsidR="00104D33" w:rsidRPr="009D064F" w:rsidRDefault="00104D33"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9D064F">
        <w:rPr>
          <w:rFonts w:ascii="Arial" w:eastAsia="PMingLiU" w:hAnsi="Arial" w:cs="Arial"/>
          <w:sz w:val="20"/>
          <w:szCs w:val="20"/>
          <w:lang w:eastAsia="en-ZA"/>
        </w:rPr>
        <w:t xml:space="preserve">The sequence of filing the documentation must be kept in the same sequence as listed in this </w:t>
      </w:r>
      <w:r w:rsidR="0036491F" w:rsidRPr="009D064F">
        <w:rPr>
          <w:rFonts w:ascii="Arial" w:eastAsia="PMingLiU" w:hAnsi="Arial" w:cs="Arial"/>
          <w:sz w:val="20"/>
          <w:szCs w:val="20"/>
          <w:lang w:eastAsia="en-ZA"/>
        </w:rPr>
        <w:t>OHS</w:t>
      </w:r>
      <w:r w:rsidRPr="009D064F">
        <w:rPr>
          <w:rFonts w:ascii="Arial" w:eastAsia="PMingLiU" w:hAnsi="Arial" w:cs="Arial"/>
          <w:sz w:val="20"/>
          <w:szCs w:val="20"/>
          <w:lang w:eastAsia="en-ZA"/>
        </w:rPr>
        <w:t xml:space="preserve"> </w:t>
      </w:r>
      <w:r w:rsidR="000D5679" w:rsidRPr="009D064F">
        <w:rPr>
          <w:rFonts w:ascii="Arial" w:eastAsia="PMingLiU" w:hAnsi="Arial" w:cs="Arial"/>
          <w:sz w:val="20"/>
          <w:szCs w:val="20"/>
          <w:lang w:eastAsia="en-ZA"/>
        </w:rPr>
        <w:t>requirements /</w:t>
      </w:r>
      <w:r w:rsidRPr="009D064F">
        <w:rPr>
          <w:rFonts w:ascii="Arial" w:eastAsia="PMingLiU" w:hAnsi="Arial" w:cs="Arial"/>
          <w:sz w:val="20"/>
          <w:szCs w:val="20"/>
          <w:lang w:eastAsia="en-ZA"/>
        </w:rPr>
        <w:t xml:space="preserve">specification and the </w:t>
      </w:r>
      <w:r w:rsidR="0036491F" w:rsidRPr="009D064F">
        <w:rPr>
          <w:rFonts w:ascii="Arial" w:eastAsia="PMingLiU" w:hAnsi="Arial" w:cs="Arial"/>
          <w:sz w:val="20"/>
          <w:szCs w:val="20"/>
          <w:lang w:eastAsia="en-ZA"/>
        </w:rPr>
        <w:t>OHS</w:t>
      </w:r>
      <w:r w:rsidRPr="009D064F">
        <w:rPr>
          <w:rFonts w:ascii="Arial" w:eastAsia="PMingLiU" w:hAnsi="Arial" w:cs="Arial"/>
          <w:sz w:val="20"/>
          <w:szCs w:val="20"/>
          <w:lang w:eastAsia="en-ZA"/>
        </w:rPr>
        <w:t xml:space="preserve"> plan.</w:t>
      </w:r>
    </w:p>
    <w:p w14:paraId="614288C9" w14:textId="77777777" w:rsidR="00104D33" w:rsidRPr="009D064F" w:rsidRDefault="00104D33"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9D064F">
        <w:rPr>
          <w:rFonts w:ascii="Arial" w:eastAsia="PMingLiU" w:hAnsi="Arial" w:cs="Arial"/>
          <w:sz w:val="20"/>
          <w:szCs w:val="20"/>
          <w:lang w:eastAsia="en-ZA"/>
        </w:rPr>
        <w:t>Each record shall be separated by partitions to afford easy identification and access. Each partition must be labelled.</w:t>
      </w:r>
    </w:p>
    <w:p w14:paraId="50867EAE" w14:textId="5AE7D609" w:rsidR="00104D33" w:rsidRPr="009D064F" w:rsidRDefault="00104D33"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eastAsia="en-ZA"/>
        </w:rPr>
      </w:pPr>
      <w:r w:rsidRPr="009D064F">
        <w:rPr>
          <w:rFonts w:ascii="Arial" w:eastAsia="PMingLiU" w:hAnsi="Arial" w:cs="Arial"/>
          <w:sz w:val="20"/>
          <w:szCs w:val="20"/>
          <w:lang w:eastAsia="zh-TW"/>
        </w:rPr>
        <w:t>On completion of the work/project</w:t>
      </w:r>
      <w:r w:rsidRPr="009D064F">
        <w:rPr>
          <w:rFonts w:ascii="Arial" w:eastAsia="PMingLiU" w:hAnsi="Arial" w:cs="Arial"/>
          <w:sz w:val="20"/>
          <w:szCs w:val="20"/>
          <w:lang w:eastAsia="en-ZA"/>
        </w:rPr>
        <w:t>, t</w:t>
      </w:r>
      <w:r w:rsidRPr="009D064F">
        <w:rPr>
          <w:rFonts w:ascii="Arial" w:eastAsia="PMingLiU" w:hAnsi="Arial" w:cs="Arial"/>
          <w:sz w:val="20"/>
          <w:szCs w:val="20"/>
          <w:lang w:eastAsia="zh-TW"/>
        </w:rPr>
        <w:t xml:space="preserve">he </w:t>
      </w:r>
      <w:r w:rsidR="00BB7960" w:rsidRPr="009D064F">
        <w:rPr>
          <w:rFonts w:ascii="Arial" w:eastAsia="PMingLiU" w:hAnsi="Arial" w:cs="Arial"/>
          <w:sz w:val="20"/>
          <w:szCs w:val="20"/>
          <w:lang w:eastAsia="zh-TW"/>
        </w:rPr>
        <w:t>m</w:t>
      </w:r>
      <w:r w:rsidR="00503947" w:rsidRPr="009D064F">
        <w:rPr>
          <w:rFonts w:ascii="Arial" w:eastAsia="PMingLiU" w:hAnsi="Arial" w:cs="Arial"/>
          <w:sz w:val="20"/>
          <w:szCs w:val="20"/>
          <w:lang w:eastAsia="zh-TW"/>
        </w:rPr>
        <w:t>ain</w:t>
      </w:r>
      <w:r w:rsidRPr="009D064F">
        <w:rPr>
          <w:rFonts w:ascii="Arial" w:eastAsia="PMingLiU" w:hAnsi="Arial" w:cs="Arial"/>
          <w:sz w:val="20"/>
          <w:szCs w:val="20"/>
          <w:lang w:eastAsia="zh-TW"/>
        </w:rPr>
        <w:t xml:space="preserve"> contractor must hand over a consolidated health and safety file to the project manager.  </w:t>
      </w:r>
    </w:p>
    <w:p w14:paraId="52B6B61F" w14:textId="01145A39" w:rsidR="00104D33" w:rsidRPr="009D064F" w:rsidRDefault="00104D33" w:rsidP="009D064F">
      <w:pPr>
        <w:numPr>
          <w:ilvl w:val="0"/>
          <w:numId w:val="58"/>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9D064F">
        <w:rPr>
          <w:rFonts w:ascii="Arial" w:eastAsia="PMingLiU" w:hAnsi="Arial" w:cs="Arial"/>
          <w:sz w:val="20"/>
          <w:szCs w:val="20"/>
          <w:lang w:val="en-GB"/>
        </w:rPr>
        <w:t xml:space="preserve">In case where the project is extended, should the documentation in the </w:t>
      </w:r>
      <w:r w:rsidR="0036491F" w:rsidRPr="009D064F">
        <w:rPr>
          <w:rFonts w:ascii="Arial" w:eastAsia="PMingLiU" w:hAnsi="Arial" w:cs="Arial"/>
          <w:sz w:val="20"/>
          <w:szCs w:val="20"/>
          <w:lang w:val="en-GB"/>
        </w:rPr>
        <w:t>OHS</w:t>
      </w:r>
      <w:r w:rsidRPr="009D064F">
        <w:rPr>
          <w:rFonts w:ascii="Arial" w:eastAsia="PMingLiU" w:hAnsi="Arial" w:cs="Arial"/>
          <w:sz w:val="20"/>
          <w:szCs w:val="20"/>
          <w:lang w:val="en-GB"/>
        </w:rPr>
        <w:t xml:space="preserve"> files become cumbersome, the older documentation must be archived in boxes which shall be correctly labelled and be available for auditing purposes. The archived documentation must be handed over at the completion of the project.</w:t>
      </w:r>
    </w:p>
    <w:p w14:paraId="4675A618" w14:textId="20E94EC6" w:rsidR="00104D33" w:rsidRPr="00104D33" w:rsidRDefault="00871F43" w:rsidP="00871F43">
      <w:pPr>
        <w:pStyle w:val="Heading2"/>
      </w:pPr>
      <w:bookmarkStart w:id="282" w:name="_Toc368379638"/>
      <w:bookmarkStart w:id="283" w:name="_Toc377559701"/>
      <w:bookmarkStart w:id="284" w:name="_Toc383002001"/>
      <w:bookmarkStart w:id="285" w:name="_Toc438202530"/>
      <w:bookmarkStart w:id="286" w:name="_Toc232155985"/>
      <w:r>
        <w:lastRenderedPageBreak/>
        <w:t xml:space="preserve">3.44 </w:t>
      </w:r>
      <w:r w:rsidR="00104D33" w:rsidRPr="00104D33">
        <w:t>WORK STOPPAGE</w:t>
      </w:r>
      <w:bookmarkEnd w:id="282"/>
      <w:bookmarkEnd w:id="283"/>
      <w:bookmarkEnd w:id="284"/>
      <w:bookmarkEnd w:id="285"/>
      <w:bookmarkEnd w:id="286"/>
    </w:p>
    <w:p w14:paraId="2A71B09A" w14:textId="77777777" w:rsidR="00104D33" w:rsidRPr="00104D33" w:rsidRDefault="00104D33" w:rsidP="000D1DF9">
      <w:pPr>
        <w:numPr>
          <w:ilvl w:val="0"/>
          <w:numId w:val="5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bookmarkStart w:id="287" w:name="_Toc368379639"/>
      <w:bookmarkStart w:id="288" w:name="_Toc377559702"/>
      <w:bookmarkStart w:id="289" w:name="_Toc383002002"/>
      <w:r w:rsidRPr="00104D33">
        <w:rPr>
          <w:rFonts w:ascii="Arial" w:eastAsia="PMingLiU" w:hAnsi="Arial" w:cs="Arial"/>
          <w:sz w:val="20"/>
          <w:szCs w:val="20"/>
        </w:rPr>
        <w:t xml:space="preserve">Any </w:t>
      </w:r>
      <w:r w:rsidRPr="00104D33">
        <w:rPr>
          <w:rFonts w:ascii="Arial" w:eastAsia="PMingLiU" w:hAnsi="Arial" w:cs="Arial"/>
          <w:sz w:val="20"/>
          <w:szCs w:val="20"/>
          <w:lang w:eastAsia="en-ZA"/>
        </w:rPr>
        <w:t>person</w:t>
      </w:r>
      <w:r w:rsidRPr="00104D33">
        <w:rPr>
          <w:rFonts w:ascii="Arial" w:eastAsia="PMingLiU" w:hAnsi="Arial" w:cs="Arial"/>
          <w:sz w:val="20"/>
          <w:szCs w:val="20"/>
        </w:rPr>
        <w:t xml:space="preserve"> may stop any activity where an unsafe act or unsafe condition that poses or may pose an imminent threat to the safety and health of an individual or create a risk of degradation of the environment.  This includes any unauthorised work or service performed by, or legally or contractually non-compliant acts or omissions by, any contractor contracted to work at that site.</w:t>
      </w:r>
    </w:p>
    <w:p w14:paraId="6690BB2A" w14:textId="1B2D2422" w:rsidR="00104D33" w:rsidRPr="00104D33" w:rsidRDefault="00104D33" w:rsidP="000D1DF9">
      <w:pPr>
        <w:numPr>
          <w:ilvl w:val="0"/>
          <w:numId w:val="5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 xml:space="preserve">Work stoppages that are initiated due to </w:t>
      </w:r>
      <w:r w:rsidR="0036491F">
        <w:rPr>
          <w:rFonts w:ascii="Arial" w:eastAsia="PMingLiU" w:hAnsi="Arial" w:cs="Arial"/>
          <w:sz w:val="20"/>
          <w:szCs w:val="20"/>
        </w:rPr>
        <w:t>OHS</w:t>
      </w:r>
      <w:r w:rsidRPr="00104D33">
        <w:rPr>
          <w:rFonts w:ascii="Arial" w:eastAsia="PMingLiU" w:hAnsi="Arial" w:cs="Arial"/>
          <w:sz w:val="20"/>
          <w:szCs w:val="20"/>
        </w:rPr>
        <w:t xml:space="preserve"> concerns, non-compliance, or poor performance related to the contractor’s works or services shall not warrant any financial compensation claim lodged against Eskom where the contractor has not met the requirements defined legally or contractually.</w:t>
      </w:r>
    </w:p>
    <w:p w14:paraId="59693570" w14:textId="77777777" w:rsidR="00104D33" w:rsidRPr="00104D33" w:rsidRDefault="00104D33" w:rsidP="000D1DF9">
      <w:pPr>
        <w:numPr>
          <w:ilvl w:val="0"/>
          <w:numId w:val="5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Where stoppages are carried out, the required non-conformance report shall be raised.</w:t>
      </w:r>
    </w:p>
    <w:p w14:paraId="3433FB34" w14:textId="77777777" w:rsidR="00104D33" w:rsidRPr="00104D33" w:rsidRDefault="00104D33" w:rsidP="000D1DF9">
      <w:pPr>
        <w:numPr>
          <w:ilvl w:val="0"/>
          <w:numId w:val="5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rPr>
      </w:pPr>
      <w:r w:rsidRPr="00104D33">
        <w:rPr>
          <w:rFonts w:ascii="Arial" w:eastAsia="PMingLiU" w:hAnsi="Arial" w:cs="Arial"/>
          <w:sz w:val="20"/>
          <w:szCs w:val="20"/>
        </w:rPr>
        <w:t>All work stoppages ideally should be investigated and documented by contract custodians.</w:t>
      </w:r>
    </w:p>
    <w:p w14:paraId="4938DAD9" w14:textId="4149807C" w:rsidR="00104D33" w:rsidRPr="00104D33" w:rsidRDefault="00871F43" w:rsidP="00871F43">
      <w:pPr>
        <w:pStyle w:val="Heading2"/>
      </w:pPr>
      <w:bookmarkStart w:id="290" w:name="_Toc438202531"/>
      <w:bookmarkStart w:id="291" w:name="_Toc232155986"/>
      <w:r>
        <w:t xml:space="preserve">3.45 </w:t>
      </w:r>
      <w:r w:rsidR="00104D33" w:rsidRPr="00104D33">
        <w:t>HOURS OF WORK</w:t>
      </w:r>
      <w:bookmarkEnd w:id="287"/>
      <w:bookmarkEnd w:id="288"/>
      <w:bookmarkEnd w:id="289"/>
      <w:bookmarkEnd w:id="290"/>
      <w:bookmarkEnd w:id="291"/>
    </w:p>
    <w:p w14:paraId="25309252" w14:textId="77777777" w:rsidR="00104D33" w:rsidRPr="00104D33" w:rsidRDefault="00104D33" w:rsidP="0096107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The requirements of the Basic Conditions of Employment Act, Chapter Two “Regulation of Working Time” must be adhered to. All contractors are required to maintain an accurate record of time worked by each employee.</w:t>
      </w:r>
    </w:p>
    <w:p w14:paraId="536A254F" w14:textId="6468FBF1" w:rsidR="00104D33" w:rsidRPr="00104D33" w:rsidRDefault="00871F43" w:rsidP="00871F43">
      <w:pPr>
        <w:pStyle w:val="Heading3"/>
        <w:ind w:left="0"/>
      </w:pPr>
      <w:bookmarkStart w:id="292" w:name="_Toc232155987"/>
      <w:r>
        <w:t xml:space="preserve">3.45.1 </w:t>
      </w:r>
      <w:r w:rsidR="00104D33" w:rsidRPr="00104D33">
        <w:t>Normal work</w:t>
      </w:r>
      <w:bookmarkEnd w:id="292"/>
    </w:p>
    <w:p w14:paraId="2A263984" w14:textId="4FF8598A" w:rsidR="00104D33" w:rsidRPr="00104D33" w:rsidRDefault="00104D33" w:rsidP="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rPr>
        <w:t xml:space="preserve">All work conducted on site shall fall within the legal requirements in accordance with the Basic Conditions of Employment Act. </w:t>
      </w:r>
      <w:r w:rsidRPr="00104D33">
        <w:rPr>
          <w:rFonts w:ascii="Arial" w:eastAsia="PMingLiU" w:hAnsi="Arial" w:cs="Arial"/>
          <w:sz w:val="20"/>
          <w:szCs w:val="20"/>
          <w:lang w:val="en-GB"/>
        </w:rPr>
        <w:t xml:space="preserve">Contractors will notify their Eskom Supervisor or project manager of any work that needs to be performed after hours according to the agreed arrangements.  (The application needs to be submitted timeously).  Where applicable, the notification should include proof of application, for overtime, to the Department of </w:t>
      </w:r>
      <w:r w:rsidR="000D5679">
        <w:rPr>
          <w:rFonts w:ascii="Arial" w:eastAsia="PMingLiU" w:hAnsi="Arial" w:cs="Arial"/>
          <w:sz w:val="20"/>
          <w:szCs w:val="20"/>
          <w:lang w:val="en-GB"/>
        </w:rPr>
        <w:t xml:space="preserve">Employment and </w:t>
      </w:r>
      <w:r w:rsidRPr="00104D33">
        <w:rPr>
          <w:rFonts w:ascii="Arial" w:eastAsia="PMingLiU" w:hAnsi="Arial" w:cs="Arial"/>
          <w:sz w:val="20"/>
          <w:szCs w:val="20"/>
          <w:lang w:val="en-GB"/>
        </w:rPr>
        <w:t>Labour and /or the letter of approval from the Department of</w:t>
      </w:r>
      <w:r w:rsidR="000D5679">
        <w:rPr>
          <w:rFonts w:ascii="Arial" w:eastAsia="PMingLiU" w:hAnsi="Arial" w:cs="Arial"/>
          <w:sz w:val="20"/>
          <w:szCs w:val="20"/>
          <w:lang w:val="en-GB"/>
        </w:rPr>
        <w:t xml:space="preserve"> Employment and </w:t>
      </w:r>
      <w:r w:rsidRPr="00104D33">
        <w:rPr>
          <w:rFonts w:ascii="Arial" w:eastAsia="PMingLiU" w:hAnsi="Arial" w:cs="Arial"/>
          <w:sz w:val="20"/>
          <w:szCs w:val="20"/>
          <w:lang w:val="en-GB"/>
        </w:rPr>
        <w:t>Labour.</w:t>
      </w:r>
    </w:p>
    <w:p w14:paraId="1779536C" w14:textId="0988EF60" w:rsidR="00104D33" w:rsidRPr="00104D33" w:rsidRDefault="00871F43" w:rsidP="00871F43">
      <w:pPr>
        <w:pStyle w:val="Heading3"/>
        <w:ind w:left="0"/>
      </w:pPr>
      <w:bookmarkStart w:id="293" w:name="_Toc232155988"/>
      <w:r>
        <w:t xml:space="preserve">3.45.2 </w:t>
      </w:r>
      <w:r w:rsidR="00104D33" w:rsidRPr="00104D33">
        <w:t>Night work</w:t>
      </w:r>
      <w:bookmarkEnd w:id="293"/>
      <w:r w:rsidR="000D5679">
        <w:t xml:space="preserve"> </w:t>
      </w:r>
    </w:p>
    <w:p w14:paraId="2482213D" w14:textId="53E87BC4" w:rsidR="00104D33" w:rsidRPr="00104D33" w:rsidRDefault="00104D33" w:rsidP="0096107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When night work is to be performed</w:t>
      </w:r>
      <w:r w:rsidR="00CD65E7">
        <w:rPr>
          <w:rFonts w:ascii="Arial" w:eastAsia="PMingLiU" w:hAnsi="Arial" w:cs="Arial"/>
          <w:sz w:val="20"/>
          <w:szCs w:val="20"/>
          <w:lang w:val="en-GB"/>
        </w:rPr>
        <w:t>,</w:t>
      </w:r>
      <w:r w:rsidRPr="00104D33">
        <w:rPr>
          <w:rFonts w:ascii="Arial" w:eastAsia="PMingLiU" w:hAnsi="Arial" w:cs="Arial"/>
          <w:sz w:val="20"/>
          <w:szCs w:val="20"/>
          <w:lang w:val="en-GB"/>
        </w:rPr>
        <w:t xml:space="preserve"> </w:t>
      </w:r>
      <w:r w:rsidR="00CD65E7">
        <w:rPr>
          <w:rFonts w:ascii="Arial" w:eastAsia="PMingLiU" w:hAnsi="Arial" w:cs="Arial"/>
          <w:sz w:val="20"/>
          <w:szCs w:val="20"/>
          <w:lang w:val="en-GB"/>
        </w:rPr>
        <w:t>t</w:t>
      </w:r>
      <w:r w:rsidR="00CD65E7" w:rsidRPr="00104D33">
        <w:rPr>
          <w:rFonts w:ascii="Arial" w:eastAsia="PMingLiU" w:hAnsi="Arial" w:cs="Arial"/>
          <w:sz w:val="20"/>
          <w:szCs w:val="20"/>
          <w:lang w:val="en-GB"/>
        </w:rPr>
        <w:t xml:space="preserve">he baseline risk assessment must be reviewed to include the management of </w:t>
      </w:r>
      <w:r w:rsidR="00CD65E7">
        <w:rPr>
          <w:rFonts w:ascii="Arial" w:eastAsia="PMingLiU" w:hAnsi="Arial" w:cs="Arial"/>
          <w:sz w:val="20"/>
          <w:szCs w:val="20"/>
          <w:lang w:val="en-GB"/>
        </w:rPr>
        <w:t xml:space="preserve">night </w:t>
      </w:r>
      <w:r w:rsidR="00CD65E7" w:rsidRPr="00104D33">
        <w:rPr>
          <w:rFonts w:ascii="Arial" w:eastAsia="PMingLiU" w:hAnsi="Arial" w:cs="Arial"/>
          <w:sz w:val="20"/>
          <w:szCs w:val="20"/>
          <w:lang w:val="en-GB"/>
        </w:rPr>
        <w:t>work.</w:t>
      </w:r>
      <w:r w:rsidR="00CD65E7">
        <w:rPr>
          <w:rFonts w:ascii="Arial" w:eastAsia="PMingLiU" w:hAnsi="Arial" w:cs="Arial"/>
          <w:sz w:val="20"/>
          <w:szCs w:val="20"/>
          <w:lang w:val="en-GB"/>
        </w:rPr>
        <w:t xml:space="preserve"> C</w:t>
      </w:r>
      <w:r w:rsidRPr="00104D33">
        <w:rPr>
          <w:rFonts w:ascii="Arial" w:eastAsia="PMingLiU" w:hAnsi="Arial" w:cs="Arial"/>
          <w:sz w:val="20"/>
          <w:szCs w:val="20"/>
          <w:lang w:val="en-GB"/>
        </w:rPr>
        <w:t>ontractors shall provide sufficient lighting to enable the entire work site to be illuminated to a degree that employees will not work in dark (un-illuminated) or dimly lit areas. Care must be exercised as not to use few lights with high light intensives as this will cause night blindness.</w:t>
      </w:r>
    </w:p>
    <w:p w14:paraId="2F41F42F" w14:textId="77777777" w:rsidR="00104D33" w:rsidRPr="00104D33" w:rsidRDefault="00104D33" w:rsidP="0096107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If work is continuing from day light into night, at dusk, a tool box talk must be held where all employees will be advised of the hazards of night work and the extra precautions which require to be taken, i.e. poor housekeeping, stepping on uneven ground, stepping into holes etc.</w:t>
      </w:r>
    </w:p>
    <w:p w14:paraId="10416C72" w14:textId="752A6572" w:rsidR="00104D33" w:rsidRPr="00104D33" w:rsidRDefault="00871F43" w:rsidP="00871F43">
      <w:pPr>
        <w:pStyle w:val="Heading3"/>
        <w:ind w:left="0"/>
      </w:pPr>
      <w:bookmarkStart w:id="294" w:name="_Toc232155989"/>
      <w:r>
        <w:t xml:space="preserve">3.45.3 </w:t>
      </w:r>
      <w:r w:rsidR="00104D33" w:rsidRPr="00104D33">
        <w:t>Overtime</w:t>
      </w:r>
      <w:bookmarkEnd w:id="294"/>
    </w:p>
    <w:p w14:paraId="6D40FFD1" w14:textId="182D8462" w:rsidR="00412B14" w:rsidRDefault="00104D33" w:rsidP="0096107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When overtime is required to be performed, the appointed contractors shall inform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of such action. The </w:t>
      </w:r>
      <w:r w:rsidR="00503947">
        <w:rPr>
          <w:rFonts w:ascii="Arial" w:eastAsia="PMingLiU" w:hAnsi="Arial" w:cs="Arial"/>
          <w:sz w:val="20"/>
          <w:szCs w:val="20"/>
          <w:lang w:val="en-GB"/>
        </w:rPr>
        <w:t>Main</w:t>
      </w:r>
      <w:r w:rsidRPr="00104D33">
        <w:rPr>
          <w:rFonts w:ascii="Arial" w:eastAsia="PMingLiU" w:hAnsi="Arial" w:cs="Arial"/>
          <w:sz w:val="20"/>
          <w:szCs w:val="20"/>
          <w:lang w:val="en-GB"/>
        </w:rPr>
        <w:t xml:space="preserve"> contractor shall inform the Eskom project manager of such function</w:t>
      </w:r>
      <w:r w:rsidR="00A65408">
        <w:rPr>
          <w:rFonts w:ascii="Arial" w:eastAsia="PMingLiU" w:hAnsi="Arial" w:cs="Arial"/>
          <w:sz w:val="20"/>
          <w:szCs w:val="20"/>
          <w:lang w:val="en-GB"/>
        </w:rPr>
        <w:t xml:space="preserve"> and provide proof of exemption from the Department of Employment and labour</w:t>
      </w:r>
      <w:r w:rsidRPr="00104D33">
        <w:rPr>
          <w:rFonts w:ascii="Arial" w:eastAsia="PMingLiU" w:hAnsi="Arial" w:cs="Arial"/>
          <w:sz w:val="20"/>
          <w:szCs w:val="20"/>
          <w:lang w:val="en-GB"/>
        </w:rPr>
        <w:t>. Contractors shall be aware of the effects of human fatigue and regulate overtime accordingly. The baseline risk assessment must be reviewed to include the management of overtime work.</w:t>
      </w:r>
    </w:p>
    <w:p w14:paraId="4602AB1F" w14:textId="1743AF8D" w:rsidR="00104D33" w:rsidRPr="00104D33" w:rsidRDefault="00871F43" w:rsidP="00871F43">
      <w:pPr>
        <w:pStyle w:val="Heading2"/>
      </w:pPr>
      <w:bookmarkStart w:id="295" w:name="_Toc368379642"/>
      <w:bookmarkStart w:id="296" w:name="_Toc377559705"/>
      <w:bookmarkStart w:id="297" w:name="_Toc383002005"/>
      <w:bookmarkStart w:id="298" w:name="_Toc438202532"/>
      <w:bookmarkStart w:id="299" w:name="_Toc232155990"/>
      <w:r>
        <w:lastRenderedPageBreak/>
        <w:t xml:space="preserve">3.46 </w:t>
      </w:r>
      <w:r w:rsidR="00104D33" w:rsidRPr="00104D33">
        <w:t>OMISSIONS FROM SAFETY AND HEALTH REQUIREMENTS SPECIFICATION</w:t>
      </w:r>
      <w:bookmarkEnd w:id="295"/>
      <w:bookmarkEnd w:id="296"/>
      <w:bookmarkEnd w:id="297"/>
      <w:bookmarkEnd w:id="298"/>
      <w:bookmarkEnd w:id="299"/>
    </w:p>
    <w:p w14:paraId="6F6B8B84" w14:textId="729E07B8" w:rsidR="00104D33" w:rsidRPr="00104D33" w:rsidRDefault="00104D33" w:rsidP="00646F2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By drawing up this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specification Eskom has endeavoured to address the most critical aspects relating to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issues in order to assist the contractor to adequately provide for the health and safety of employees on site.</w:t>
      </w:r>
    </w:p>
    <w:p w14:paraId="0BD43D32" w14:textId="13D0F34F" w:rsidR="00104D33" w:rsidRPr="00104D33" w:rsidRDefault="00104D33" w:rsidP="00646F2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Should Eskom not have addressed all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aspects pertaining to the work that is tendered for, the contractor needs to include it in the </w:t>
      </w:r>
      <w:r w:rsidR="0036491F">
        <w:rPr>
          <w:rFonts w:ascii="Arial" w:eastAsia="PMingLiU" w:hAnsi="Arial" w:cs="Arial"/>
          <w:sz w:val="20"/>
          <w:szCs w:val="20"/>
          <w:lang w:val="en-GB"/>
        </w:rPr>
        <w:t>OHS</w:t>
      </w:r>
      <w:r w:rsidRPr="00104D33">
        <w:rPr>
          <w:rFonts w:ascii="Arial" w:eastAsia="PMingLiU" w:hAnsi="Arial" w:cs="Arial"/>
          <w:sz w:val="20"/>
          <w:szCs w:val="20"/>
          <w:lang w:val="en-GB"/>
        </w:rPr>
        <w:t xml:space="preserve"> plan and inform Eskom of such issues when signing the contract.</w:t>
      </w:r>
    </w:p>
    <w:p w14:paraId="129BCDB1" w14:textId="2C655EA7" w:rsidR="005E6074" w:rsidRPr="00171675" w:rsidRDefault="00871F43" w:rsidP="005E6074">
      <w:pPr>
        <w:pStyle w:val="Heading2"/>
      </w:pPr>
      <w:bookmarkStart w:id="300" w:name="_Toc232155991"/>
      <w:bookmarkStart w:id="301" w:name="_Toc368379643"/>
      <w:bookmarkStart w:id="302" w:name="_Toc377559706"/>
      <w:bookmarkStart w:id="303" w:name="_Toc383002006"/>
      <w:bookmarkStart w:id="304" w:name="_Toc438202533"/>
      <w:r>
        <w:t>3.47</w:t>
      </w:r>
      <w:bookmarkStart w:id="305" w:name="_Hlk103592444"/>
      <w:r w:rsidR="005E6074">
        <w:t xml:space="preserve"> </w:t>
      </w:r>
      <w:r w:rsidR="005E6074" w:rsidRPr="00856B1D">
        <w:rPr>
          <w:highlight w:val="lightGray"/>
        </w:rPr>
        <w:t>Contractor performance Monitoring</w:t>
      </w:r>
      <w:bookmarkEnd w:id="300"/>
    </w:p>
    <w:p w14:paraId="7E2EC940" w14:textId="77777777" w:rsidR="005E6074" w:rsidRDefault="005E6074" w:rsidP="005E60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71675">
        <w:rPr>
          <w:rFonts w:ascii="Arial" w:eastAsia="PMingLiU" w:hAnsi="Arial" w:cs="Arial"/>
          <w:sz w:val="20"/>
          <w:szCs w:val="20"/>
          <w:lang w:val="en-GB"/>
        </w:rPr>
        <w:t>Contractor management is required to do the following as part of the continuous improvement initiatives:</w:t>
      </w:r>
    </w:p>
    <w:p w14:paraId="63EBA72A" w14:textId="77777777" w:rsidR="005E6074" w:rsidRPr="00171675" w:rsidRDefault="005E6074" w:rsidP="005E6074">
      <w:pPr>
        <w:pStyle w:val="ListParagraph"/>
        <w:numPr>
          <w:ilvl w:val="0"/>
          <w:numId w:val="7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71675">
        <w:rPr>
          <w:rFonts w:ascii="Arial" w:eastAsia="PMingLiU" w:hAnsi="Arial" w:cs="Arial"/>
          <w:sz w:val="20"/>
          <w:szCs w:val="20"/>
          <w:lang w:val="en-GB"/>
        </w:rPr>
        <w:t>Visible Felt leadership by top management</w:t>
      </w:r>
    </w:p>
    <w:p w14:paraId="6278ED78" w14:textId="77777777" w:rsidR="005E6074" w:rsidRPr="00171675" w:rsidRDefault="005E6074" w:rsidP="005E6074">
      <w:pPr>
        <w:pStyle w:val="ListParagraph"/>
        <w:numPr>
          <w:ilvl w:val="0"/>
          <w:numId w:val="7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PMingLiU" w:hAnsi="Arial" w:cs="Arial"/>
          <w:sz w:val="20"/>
          <w:szCs w:val="20"/>
          <w:lang w:val="en-GB"/>
        </w:rPr>
      </w:pPr>
      <w:r w:rsidRPr="00171675">
        <w:rPr>
          <w:rFonts w:ascii="Arial" w:eastAsia="PMingLiU" w:hAnsi="Arial" w:cs="Arial"/>
          <w:sz w:val="20"/>
          <w:szCs w:val="20"/>
          <w:lang w:val="en-GB"/>
        </w:rPr>
        <w:t>Identify critical tasks and monitor by conducting Job Observations</w:t>
      </w:r>
    </w:p>
    <w:p w14:paraId="543AEE0F" w14:textId="77777777" w:rsidR="005E6074" w:rsidRPr="009063EC" w:rsidRDefault="005E6074" w:rsidP="005E6074">
      <w:pPr>
        <w:pStyle w:val="ListParagraph"/>
        <w:numPr>
          <w:ilvl w:val="0"/>
          <w:numId w:val="71"/>
        </w:numPr>
        <w:shd w:val="clear" w:color="auto" w:fill="FFFFFF"/>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Segoe UI" w:eastAsia="Times New Roman" w:hAnsi="Segoe UI" w:cs="Segoe UI"/>
          <w:color w:val="242424"/>
          <w:sz w:val="21"/>
          <w:szCs w:val="21"/>
          <w:lang w:eastAsia="en-ZA"/>
        </w:rPr>
      </w:pPr>
      <w:r w:rsidRPr="009063EC">
        <w:rPr>
          <w:rFonts w:ascii="Arial" w:eastAsia="PMingLiU" w:hAnsi="Arial" w:cs="Arial"/>
          <w:sz w:val="20"/>
          <w:szCs w:val="20"/>
          <w:lang w:val="en-GB"/>
        </w:rPr>
        <w:t xml:space="preserve">Contractor Chief Executive or Managing Director </w:t>
      </w:r>
      <w:r>
        <w:rPr>
          <w:rFonts w:ascii="Arial" w:eastAsia="PMingLiU" w:hAnsi="Arial" w:cs="Arial"/>
          <w:sz w:val="20"/>
          <w:szCs w:val="20"/>
          <w:lang w:val="en-GB"/>
        </w:rPr>
        <w:t>shall</w:t>
      </w:r>
      <w:r w:rsidRPr="009063EC">
        <w:rPr>
          <w:rFonts w:ascii="Arial" w:eastAsia="PMingLiU" w:hAnsi="Arial" w:cs="Arial"/>
          <w:sz w:val="20"/>
          <w:szCs w:val="20"/>
          <w:lang w:val="en-GB"/>
        </w:rPr>
        <w:t xml:space="preserve"> present </w:t>
      </w:r>
      <w:r>
        <w:rPr>
          <w:rFonts w:ascii="Arial" w:eastAsia="PMingLiU" w:hAnsi="Arial" w:cs="Arial"/>
          <w:sz w:val="20"/>
          <w:szCs w:val="20"/>
          <w:lang w:val="en-GB"/>
        </w:rPr>
        <w:t xml:space="preserve">the </w:t>
      </w:r>
      <w:r w:rsidRPr="009063EC">
        <w:rPr>
          <w:rFonts w:ascii="Arial" w:eastAsia="PMingLiU" w:hAnsi="Arial" w:cs="Arial"/>
          <w:sz w:val="20"/>
          <w:szCs w:val="20"/>
          <w:lang w:val="en-GB"/>
        </w:rPr>
        <w:t>lost time incidents at Business Unit Power Station General Managers meeting</w:t>
      </w:r>
    </w:p>
    <w:p w14:paraId="683C4C8D" w14:textId="15FFD2A2" w:rsidR="00104D33" w:rsidRPr="00104D33" w:rsidRDefault="005E6074" w:rsidP="00871F43">
      <w:pPr>
        <w:pStyle w:val="Heading2"/>
      </w:pPr>
      <w:bookmarkStart w:id="306" w:name="_Toc232155992"/>
      <w:bookmarkEnd w:id="305"/>
      <w:r>
        <w:t>3.48</w:t>
      </w:r>
      <w:r w:rsidR="00871F43">
        <w:t xml:space="preserve"> </w:t>
      </w:r>
      <w:r w:rsidR="00104D33" w:rsidRPr="00104D33">
        <w:t>CONTRACT SIGN OFF</w:t>
      </w:r>
      <w:bookmarkEnd w:id="301"/>
      <w:bookmarkEnd w:id="302"/>
      <w:bookmarkEnd w:id="303"/>
      <w:bookmarkEnd w:id="304"/>
      <w:bookmarkEnd w:id="306"/>
    </w:p>
    <w:p w14:paraId="659625B8" w14:textId="060E39F4" w:rsidR="00630B24" w:rsidRDefault="005659B5" w:rsidP="005E47E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PMingLiU" w:hAnsi="Arial" w:cs="Arial"/>
          <w:sz w:val="20"/>
          <w:szCs w:val="20"/>
          <w:lang w:val="en-GB"/>
        </w:rPr>
      </w:pPr>
      <w:r w:rsidRPr="005659B5">
        <w:rPr>
          <w:rFonts w:ascii="Arial" w:eastAsia="PMingLiU" w:hAnsi="Arial" w:cs="Arial"/>
          <w:sz w:val="20"/>
          <w:szCs w:val="20"/>
          <w:lang w:val="en-GB"/>
        </w:rPr>
        <w:t>On completion</w:t>
      </w:r>
      <w:r>
        <w:rPr>
          <w:rFonts w:ascii="Arial" w:eastAsia="PMingLiU" w:hAnsi="Arial" w:cs="Arial"/>
          <w:sz w:val="20"/>
          <w:szCs w:val="20"/>
          <w:lang w:val="en-GB"/>
        </w:rPr>
        <w:t xml:space="preserve"> </w:t>
      </w:r>
      <w:r w:rsidRPr="005659B5">
        <w:rPr>
          <w:rFonts w:ascii="Arial" w:eastAsia="PMingLiU" w:hAnsi="Arial" w:cs="Arial"/>
          <w:sz w:val="20"/>
          <w:szCs w:val="20"/>
          <w:lang w:val="en-GB"/>
        </w:rPr>
        <w:t xml:space="preserve">of the project, all Eskom </w:t>
      </w:r>
      <w:r>
        <w:rPr>
          <w:rFonts w:ascii="Arial" w:eastAsia="PMingLiU" w:hAnsi="Arial" w:cs="Arial"/>
          <w:sz w:val="20"/>
          <w:szCs w:val="20"/>
          <w:lang w:val="en-GB"/>
        </w:rPr>
        <w:t xml:space="preserve">team </w:t>
      </w:r>
      <w:r w:rsidRPr="005659B5">
        <w:rPr>
          <w:rFonts w:ascii="Arial" w:eastAsia="PMingLiU" w:hAnsi="Arial" w:cs="Arial"/>
          <w:sz w:val="20"/>
          <w:szCs w:val="20"/>
          <w:lang w:val="en-GB"/>
        </w:rPr>
        <w:t xml:space="preserve">must conduct </w:t>
      </w:r>
      <w:r>
        <w:rPr>
          <w:rFonts w:ascii="Arial" w:eastAsia="PMingLiU" w:hAnsi="Arial" w:cs="Arial"/>
          <w:sz w:val="20"/>
          <w:szCs w:val="20"/>
          <w:lang w:val="en-GB"/>
        </w:rPr>
        <w:t>the final</w:t>
      </w:r>
      <w:r w:rsidRPr="005659B5">
        <w:rPr>
          <w:rFonts w:ascii="Arial" w:eastAsia="PMingLiU" w:hAnsi="Arial" w:cs="Arial"/>
          <w:sz w:val="20"/>
          <w:szCs w:val="20"/>
          <w:lang w:val="en-GB"/>
        </w:rPr>
        <w:t xml:space="preserve"> audit, inspections, and housekeeping to identify defects, outstanding actions, and open incident cases, and present their findings to the contractor and Eskom contract manager, who must facilitate the closeout.  Once the contractor has closed all findings the Eskom’s team will verify and sign off prior to issuing a completion certificate and final payment. </w:t>
      </w:r>
    </w:p>
    <w:p w14:paraId="47B96091" w14:textId="4AC00BB1" w:rsidR="00630B24" w:rsidRPr="005659B5" w:rsidRDefault="00871F43" w:rsidP="00871F43">
      <w:pPr>
        <w:pStyle w:val="Heading2"/>
      </w:pPr>
      <w:bookmarkStart w:id="307" w:name="_Toc232155993"/>
      <w:bookmarkStart w:id="308" w:name="_Hlk95820800"/>
      <w:r>
        <w:t>3.4</w:t>
      </w:r>
      <w:r w:rsidR="005E6074">
        <w:t>9</w:t>
      </w:r>
      <w:r>
        <w:t xml:space="preserve"> </w:t>
      </w:r>
      <w:r w:rsidR="00412C54" w:rsidRPr="005659B5">
        <w:t xml:space="preserve">ESKOM's </w:t>
      </w:r>
      <w:r w:rsidR="00630B24" w:rsidRPr="005659B5">
        <w:t>RIGHT TO TERMINATE THE CONTRACT</w:t>
      </w:r>
      <w:bookmarkEnd w:id="307"/>
    </w:p>
    <w:p w14:paraId="3037B291" w14:textId="57FD2869" w:rsidR="00630B24" w:rsidRDefault="00630B24" w:rsidP="00412C5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pPr>
      <w:r>
        <w:t>T</w:t>
      </w:r>
      <w:r w:rsidRPr="00961071">
        <w:rPr>
          <w:rFonts w:ascii="Arial" w:hAnsi="Arial" w:cs="Arial"/>
          <w:sz w:val="20"/>
          <w:szCs w:val="20"/>
        </w:rPr>
        <w:t xml:space="preserve">he contractor/supplier shall at all times comply with Eskom’s occupational health and safety (OHS), legal and other requirements as amended for the duration of the contract. In addition, the contractor shall comply with the requirements contained in the SHE Specification. Eskom reserves the right to terminate the contract in the event that the contractor has built up a history of poor performance or non-conformance in relation to matters of Eskom OHS and legal compliance. No work may </w:t>
      </w:r>
      <w:r w:rsidR="00171675" w:rsidRPr="00961071">
        <w:rPr>
          <w:rFonts w:ascii="Arial" w:hAnsi="Arial" w:cs="Arial"/>
          <w:sz w:val="20"/>
          <w:szCs w:val="20"/>
        </w:rPr>
        <w:t>commence</w:t>
      </w:r>
      <w:r w:rsidRPr="00961071">
        <w:rPr>
          <w:rFonts w:ascii="Arial" w:hAnsi="Arial" w:cs="Arial"/>
          <w:sz w:val="20"/>
          <w:szCs w:val="20"/>
        </w:rPr>
        <w:t xml:space="preserve"> until the health and safety file has been approved by </w:t>
      </w:r>
      <w:r w:rsidR="00171675" w:rsidRPr="00961071">
        <w:rPr>
          <w:rFonts w:ascii="Arial" w:hAnsi="Arial" w:cs="Arial"/>
          <w:sz w:val="20"/>
          <w:szCs w:val="20"/>
        </w:rPr>
        <w:t>Eskom</w:t>
      </w:r>
      <w:r w:rsidRPr="00961071">
        <w:rPr>
          <w:rFonts w:ascii="Arial" w:hAnsi="Arial" w:cs="Arial"/>
          <w:sz w:val="20"/>
          <w:szCs w:val="20"/>
        </w:rPr>
        <w:t xml:space="preserve"> OHS personnel. </w:t>
      </w:r>
    </w:p>
    <w:p w14:paraId="14C90833" w14:textId="66D6316B" w:rsidR="00104D33" w:rsidRPr="00104D33" w:rsidRDefault="00871F43" w:rsidP="00871F43">
      <w:pPr>
        <w:pStyle w:val="Heading1"/>
      </w:pPr>
      <w:bookmarkStart w:id="309" w:name="_Toc438202534"/>
      <w:bookmarkStart w:id="310" w:name="_Toc232155994"/>
      <w:bookmarkEnd w:id="308"/>
      <w:r>
        <w:t xml:space="preserve">4. </w:t>
      </w:r>
      <w:r w:rsidR="00104D33" w:rsidRPr="00104D33">
        <w:t>AuthoriZation</w:t>
      </w:r>
      <w:bookmarkEnd w:id="309"/>
      <w:bookmarkEnd w:id="310"/>
    </w:p>
    <w:p w14:paraId="160975B9" w14:textId="77777777" w:rsidR="00A526A0" w:rsidRPr="00104D33" w:rsidRDefault="00A526A0" w:rsidP="00A526A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Arial"/>
          <w:sz w:val="20"/>
          <w:szCs w:val="20"/>
          <w:lang w:val="en-GB"/>
        </w:rPr>
      </w:pPr>
      <w:bookmarkStart w:id="311" w:name="_Toc438202535"/>
      <w:r>
        <w:rPr>
          <w:rFonts w:ascii="Arial" w:eastAsia="PMingLiU" w:hAnsi="Arial" w:cs="Arial"/>
          <w:sz w:val="20"/>
          <w:szCs w:val="20"/>
          <w:lang w:val="en-GB"/>
        </w:rPr>
        <w:t>The OHS Manager &amp; Contracts Manager to authorise, include their names</w:t>
      </w:r>
    </w:p>
    <w:p w14:paraId="2A770117" w14:textId="7B861290" w:rsidR="00104D33" w:rsidRPr="00104D33" w:rsidRDefault="00871F43" w:rsidP="00871F43">
      <w:pPr>
        <w:pStyle w:val="Heading1"/>
      </w:pPr>
      <w:bookmarkStart w:id="312" w:name="_Toc232155995"/>
      <w:r>
        <w:lastRenderedPageBreak/>
        <w:t xml:space="preserve">5. </w:t>
      </w:r>
      <w:r w:rsidR="00104D33" w:rsidRPr="00104D33">
        <w:t>Revisions</w:t>
      </w:r>
      <w:bookmarkEnd w:id="311"/>
      <w:bookmarkEnd w:id="312"/>
    </w:p>
    <w:tbl>
      <w:tblPr>
        <w:tblW w:w="9516" w:type="dxa"/>
        <w:tblInd w:w="1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145"/>
        <w:gridCol w:w="1560"/>
        <w:gridCol w:w="2126"/>
        <w:gridCol w:w="3685"/>
      </w:tblGrid>
      <w:tr w:rsidR="00104D33" w:rsidRPr="00104D33" w14:paraId="731E8D87" w14:textId="77777777" w:rsidTr="002051EE">
        <w:trPr>
          <w:cantSplit/>
          <w:trHeight w:val="295"/>
          <w:tblHeader/>
        </w:trPr>
        <w:tc>
          <w:tcPr>
            <w:tcW w:w="2145" w:type="dxa"/>
          </w:tcPr>
          <w:p w14:paraId="32719650"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b/>
                <w:sz w:val="20"/>
                <w:szCs w:val="20"/>
                <w:lang w:val="en-GB"/>
              </w:rPr>
            </w:pPr>
            <w:r w:rsidRPr="00104D33">
              <w:rPr>
                <w:rFonts w:ascii="Arial" w:eastAsia="PMingLiU" w:hAnsi="Arial" w:cs="Arial"/>
                <w:b/>
                <w:sz w:val="20"/>
                <w:szCs w:val="20"/>
                <w:lang w:val="en-GB"/>
              </w:rPr>
              <w:t>Date</w:t>
            </w:r>
          </w:p>
        </w:tc>
        <w:tc>
          <w:tcPr>
            <w:tcW w:w="1560" w:type="dxa"/>
          </w:tcPr>
          <w:p w14:paraId="4AA0556D"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b/>
                <w:sz w:val="20"/>
                <w:szCs w:val="20"/>
                <w:lang w:val="en-GB"/>
              </w:rPr>
            </w:pPr>
            <w:r w:rsidRPr="00104D33">
              <w:rPr>
                <w:rFonts w:ascii="Arial" w:eastAsia="PMingLiU" w:hAnsi="Arial" w:cs="Arial"/>
                <w:b/>
                <w:sz w:val="20"/>
                <w:szCs w:val="20"/>
                <w:lang w:val="en-GB"/>
              </w:rPr>
              <w:t>Rev.</w:t>
            </w:r>
          </w:p>
        </w:tc>
        <w:tc>
          <w:tcPr>
            <w:tcW w:w="2126" w:type="dxa"/>
          </w:tcPr>
          <w:p w14:paraId="03FA12B0"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b/>
                <w:sz w:val="20"/>
                <w:szCs w:val="20"/>
                <w:lang w:val="en-GB"/>
              </w:rPr>
            </w:pPr>
            <w:r w:rsidRPr="00104D33">
              <w:rPr>
                <w:rFonts w:ascii="Arial" w:eastAsia="PMingLiU" w:hAnsi="Arial" w:cs="Arial"/>
                <w:b/>
                <w:sz w:val="20"/>
                <w:szCs w:val="20"/>
                <w:lang w:val="en-GB"/>
              </w:rPr>
              <w:t>Compiler</w:t>
            </w:r>
          </w:p>
        </w:tc>
        <w:tc>
          <w:tcPr>
            <w:tcW w:w="3685" w:type="dxa"/>
          </w:tcPr>
          <w:p w14:paraId="2BABA67B" w14:textId="77777777" w:rsidR="00104D33" w:rsidRPr="00104D33" w:rsidRDefault="00104D33" w:rsidP="00104D33">
            <w:pPr>
              <w:keepNext/>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b/>
                <w:sz w:val="20"/>
                <w:szCs w:val="20"/>
                <w:lang w:val="en-GB"/>
              </w:rPr>
            </w:pPr>
            <w:r w:rsidRPr="00104D33">
              <w:rPr>
                <w:rFonts w:ascii="Arial" w:eastAsia="PMingLiU" w:hAnsi="Arial" w:cs="Arial"/>
                <w:b/>
                <w:sz w:val="20"/>
                <w:szCs w:val="20"/>
                <w:lang w:val="en-GB"/>
              </w:rPr>
              <w:t>Remarks</w:t>
            </w:r>
          </w:p>
        </w:tc>
      </w:tr>
      <w:tr w:rsidR="00B60BD9" w:rsidRPr="002051EE" w14:paraId="3CA52265" w14:textId="77777777" w:rsidTr="002051EE">
        <w:trPr>
          <w:trHeight w:val="1493"/>
        </w:trPr>
        <w:tc>
          <w:tcPr>
            <w:tcW w:w="2145" w:type="dxa"/>
          </w:tcPr>
          <w:p w14:paraId="37420F2C" w14:textId="5A3679DF" w:rsidR="00B60BD9" w:rsidRPr="002703F8" w:rsidRDefault="00B60BD9" w:rsidP="00B60BD9">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rPr>
                <w:rFonts w:ascii="Arial" w:eastAsia="PMingLiU" w:hAnsi="Arial" w:cs="Arial"/>
                <w:sz w:val="20"/>
                <w:szCs w:val="20"/>
                <w:lang w:val="en-GB"/>
              </w:rPr>
            </w:pPr>
            <w:r w:rsidRPr="002703F8">
              <w:rPr>
                <w:rFonts w:ascii="Arial" w:eastAsia="PMingLiU" w:hAnsi="Arial" w:cs="Arial"/>
                <w:sz w:val="20"/>
                <w:szCs w:val="20"/>
                <w:lang w:val="en-GB"/>
              </w:rPr>
              <w:t>June 2026</w:t>
            </w:r>
          </w:p>
        </w:tc>
        <w:tc>
          <w:tcPr>
            <w:tcW w:w="1560" w:type="dxa"/>
          </w:tcPr>
          <w:p w14:paraId="7C4CE160" w14:textId="76EE46FF" w:rsidR="00B60BD9" w:rsidRPr="002703F8" w:rsidRDefault="00B60BD9" w:rsidP="00B60BD9">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sz w:val="20"/>
                <w:szCs w:val="20"/>
                <w:lang w:val="en-GB"/>
              </w:rPr>
            </w:pPr>
            <w:r w:rsidRPr="002703F8">
              <w:rPr>
                <w:rFonts w:ascii="Arial" w:eastAsia="PMingLiU" w:hAnsi="Arial" w:cs="Arial"/>
                <w:sz w:val="20"/>
                <w:szCs w:val="20"/>
                <w:lang w:val="en-GB"/>
              </w:rPr>
              <w:t>2</w:t>
            </w:r>
          </w:p>
        </w:tc>
        <w:tc>
          <w:tcPr>
            <w:tcW w:w="2126" w:type="dxa"/>
          </w:tcPr>
          <w:p w14:paraId="2C6F0A46" w14:textId="2E26AB36" w:rsidR="00B60BD9" w:rsidRPr="002703F8" w:rsidRDefault="00B60BD9" w:rsidP="00B60BD9">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rPr>
                <w:rFonts w:ascii="Arial" w:eastAsia="PMingLiU" w:hAnsi="Arial" w:cs="Arial"/>
                <w:sz w:val="20"/>
                <w:szCs w:val="20"/>
                <w:lang w:val="en-GB"/>
              </w:rPr>
            </w:pPr>
            <w:r w:rsidRPr="002703F8">
              <w:rPr>
                <w:rFonts w:ascii="Arial" w:eastAsia="PMingLiU" w:hAnsi="Arial" w:cs="Arial"/>
                <w:sz w:val="20"/>
                <w:szCs w:val="20"/>
                <w:lang w:val="en-GB"/>
              </w:rPr>
              <w:t>L Nkosi</w:t>
            </w:r>
          </w:p>
        </w:tc>
        <w:tc>
          <w:tcPr>
            <w:tcW w:w="3685" w:type="dxa"/>
          </w:tcPr>
          <w:p w14:paraId="3AE9F692" w14:textId="1C82F2C9" w:rsidR="00B60BD9" w:rsidRPr="00EC382B" w:rsidRDefault="00B60BD9" w:rsidP="00B60BD9">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EC382B">
              <w:rPr>
                <w:rFonts w:ascii="Arial" w:eastAsia="PMingLiU" w:hAnsi="Arial" w:cs="Arial"/>
                <w:sz w:val="20"/>
                <w:szCs w:val="20"/>
                <w:lang w:val="en-GB"/>
              </w:rPr>
              <w:t>Incorporated Contractor Occupational Hygiene Requirements and updated references to applicable legislation and SANS standards to ensure alignment with Eskom</w:t>
            </w:r>
            <w:r>
              <w:rPr>
                <w:rFonts w:ascii="Arial" w:eastAsia="PMingLiU" w:hAnsi="Arial" w:cs="Arial"/>
                <w:sz w:val="20"/>
                <w:szCs w:val="20"/>
                <w:lang w:val="en-GB"/>
              </w:rPr>
              <w:t xml:space="preserve"> Majub</w:t>
            </w:r>
            <w:r w:rsidRPr="00EC382B">
              <w:rPr>
                <w:rFonts w:ascii="Arial" w:eastAsia="PMingLiU" w:hAnsi="Arial" w:cs="Arial"/>
                <w:sz w:val="20"/>
                <w:szCs w:val="20"/>
                <w:lang w:val="en-GB"/>
              </w:rPr>
              <w:t>a Power Station Occupational Health and Safety (OHS) specifications.</w:t>
            </w:r>
          </w:p>
        </w:tc>
      </w:tr>
      <w:tr w:rsidR="00C85B20" w:rsidRPr="002051EE" w14:paraId="1A7B5ACF" w14:textId="77777777" w:rsidTr="002051EE">
        <w:trPr>
          <w:trHeight w:val="1493"/>
        </w:trPr>
        <w:tc>
          <w:tcPr>
            <w:tcW w:w="2145" w:type="dxa"/>
          </w:tcPr>
          <w:p w14:paraId="1275DDA2" w14:textId="17CB9283" w:rsidR="00C85B20" w:rsidRPr="002703F8" w:rsidRDefault="00C85B20" w:rsidP="00C85B20">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rPr>
                <w:rFonts w:ascii="Arial" w:eastAsia="PMingLiU" w:hAnsi="Arial" w:cs="Arial"/>
                <w:sz w:val="20"/>
                <w:szCs w:val="20"/>
                <w:lang w:val="en-GB"/>
              </w:rPr>
            </w:pPr>
            <w:r w:rsidRPr="002703F8">
              <w:rPr>
                <w:rFonts w:ascii="Arial" w:eastAsia="PMingLiU" w:hAnsi="Arial" w:cs="Arial"/>
                <w:sz w:val="20"/>
                <w:szCs w:val="20"/>
                <w:lang w:val="en-GB"/>
              </w:rPr>
              <w:t>August 2015</w:t>
            </w:r>
          </w:p>
        </w:tc>
        <w:tc>
          <w:tcPr>
            <w:tcW w:w="1560" w:type="dxa"/>
          </w:tcPr>
          <w:p w14:paraId="4EC43FA8" w14:textId="77C0717F" w:rsidR="00C85B20" w:rsidRPr="002703F8" w:rsidRDefault="00C85B20" w:rsidP="00C85B20">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rPr>
                <w:rFonts w:ascii="Arial" w:eastAsia="PMingLiU" w:hAnsi="Arial" w:cs="Arial"/>
                <w:sz w:val="20"/>
                <w:szCs w:val="20"/>
                <w:lang w:val="en-GB"/>
              </w:rPr>
            </w:pPr>
            <w:r w:rsidRPr="002703F8">
              <w:rPr>
                <w:rFonts w:ascii="Arial" w:eastAsia="PMingLiU" w:hAnsi="Arial" w:cs="Arial"/>
                <w:sz w:val="20"/>
                <w:szCs w:val="20"/>
                <w:lang w:val="en-GB"/>
              </w:rPr>
              <w:t>0</w:t>
            </w:r>
          </w:p>
        </w:tc>
        <w:tc>
          <w:tcPr>
            <w:tcW w:w="2126" w:type="dxa"/>
          </w:tcPr>
          <w:p w14:paraId="59CAF3E4" w14:textId="2CCF0109" w:rsidR="00C85B20" w:rsidRPr="002703F8" w:rsidRDefault="00C85B20" w:rsidP="00C85B20">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rPr>
                <w:rFonts w:ascii="Arial" w:eastAsia="PMingLiU" w:hAnsi="Arial" w:cs="Arial"/>
                <w:sz w:val="20"/>
                <w:szCs w:val="20"/>
                <w:lang w:val="en-GB"/>
              </w:rPr>
            </w:pPr>
            <w:r w:rsidRPr="002703F8">
              <w:rPr>
                <w:rFonts w:ascii="Arial" w:eastAsia="PMingLiU" w:hAnsi="Arial" w:cs="Arial"/>
                <w:sz w:val="20"/>
                <w:szCs w:val="20"/>
                <w:lang w:val="en-GB"/>
              </w:rPr>
              <w:t>F Pooe</w:t>
            </w:r>
          </w:p>
        </w:tc>
        <w:tc>
          <w:tcPr>
            <w:tcW w:w="3685" w:type="dxa"/>
          </w:tcPr>
          <w:p w14:paraId="59FB5867" w14:textId="1C677F54" w:rsidR="00C85B20" w:rsidRPr="002051EE" w:rsidRDefault="00C85B20" w:rsidP="00C85B20">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both"/>
              <w:rPr>
                <w:rFonts w:ascii="Arial" w:eastAsia="PMingLiU" w:hAnsi="Arial" w:cs="Arial"/>
                <w:sz w:val="20"/>
                <w:szCs w:val="20"/>
                <w:lang w:val="en-GB"/>
              </w:rPr>
            </w:pPr>
            <w:r w:rsidRPr="00104D33">
              <w:rPr>
                <w:rFonts w:ascii="Arial" w:eastAsia="PMingLiU" w:hAnsi="Arial" w:cs="Arial"/>
                <w:sz w:val="20"/>
                <w:szCs w:val="20"/>
                <w:lang w:val="en-GB"/>
              </w:rPr>
              <w:t xml:space="preserve">This provides the initial </w:t>
            </w:r>
            <w:r>
              <w:rPr>
                <w:rFonts w:ascii="Arial" w:eastAsia="PMingLiU" w:hAnsi="Arial" w:cs="Arial"/>
                <w:sz w:val="20"/>
                <w:szCs w:val="20"/>
                <w:lang w:val="en-GB"/>
              </w:rPr>
              <w:t>OHS</w:t>
            </w:r>
            <w:r w:rsidRPr="00104D33">
              <w:rPr>
                <w:rFonts w:ascii="Arial" w:eastAsia="PMingLiU" w:hAnsi="Arial" w:cs="Arial"/>
                <w:sz w:val="20"/>
                <w:szCs w:val="20"/>
                <w:lang w:val="en-GB"/>
              </w:rPr>
              <w:t xml:space="preserve"> specification requirements that must be met by the relevant contractors who have been awarded a contract for the work to be performed for Eskom.</w:t>
            </w:r>
          </w:p>
        </w:tc>
      </w:tr>
    </w:tbl>
    <w:p w14:paraId="20E5DA21" w14:textId="20409407" w:rsidR="00104D33" w:rsidRDefault="00104D33" w:rsidP="001A0301">
      <w:pPr>
        <w:rPr>
          <w:noProof/>
        </w:rPr>
      </w:pPr>
    </w:p>
    <w:p w14:paraId="7BA9CCC9" w14:textId="159688E2" w:rsidR="00454616" w:rsidRPr="00454616" w:rsidRDefault="00454616" w:rsidP="00454616">
      <w:pPr>
        <w:pStyle w:val="Heading1"/>
      </w:pPr>
      <w:bookmarkStart w:id="313" w:name="_Toc232155996"/>
      <w:r w:rsidRPr="00454616">
        <w:rPr>
          <w:b w:val="0"/>
          <w:noProof/>
          <w:sz w:val="22"/>
          <w:szCs w:val="22"/>
        </w:rPr>
        <w:t xml:space="preserve">6. </w:t>
      </w:r>
      <w:r w:rsidR="002703F8">
        <w:rPr>
          <w:b w:val="0"/>
          <w:noProof/>
          <w:sz w:val="20"/>
        </w:rPr>
        <w:t xml:space="preserve"> </w:t>
      </w:r>
      <w:bookmarkStart w:id="314" w:name="_Toc106906748"/>
      <w:r w:rsidRPr="00454616">
        <w:t>Development team</w:t>
      </w:r>
      <w:bookmarkEnd w:id="313"/>
      <w:bookmarkEnd w:id="314"/>
    </w:p>
    <w:p w14:paraId="3C22426A" w14:textId="77777777" w:rsidR="00454616" w:rsidRPr="00454616" w:rsidRDefault="00454616" w:rsidP="00454616">
      <w:pPr>
        <w:spacing w:after="120"/>
        <w:ind w:left="284"/>
        <w:jc w:val="both"/>
        <w:rPr>
          <w:rFonts w:ascii="Arial" w:hAnsi="Arial" w:cs="Arial"/>
          <w:lang w:val="en-GB"/>
        </w:rPr>
      </w:pPr>
      <w:r w:rsidRPr="00454616">
        <w:rPr>
          <w:rFonts w:ascii="Arial" w:hAnsi="Arial" w:cs="Arial"/>
          <w:lang w:val="en-GB"/>
        </w:rPr>
        <w:t>Safety Risk Management</w:t>
      </w:r>
    </w:p>
    <w:p w14:paraId="6BBFCF72" w14:textId="095ABF0B" w:rsidR="004B3B6D" w:rsidRPr="004B3B6D" w:rsidRDefault="004B3B6D" w:rsidP="004B3B6D">
      <w:pPr>
        <w:tabs>
          <w:tab w:val="right" w:leader="dot" w:pos="10205"/>
        </w:tabs>
        <w:spacing w:before="120" w:after="120" w:line="240" w:lineRule="auto"/>
        <w:ind w:left="360" w:right="397"/>
        <w:jc w:val="both"/>
        <w:rPr>
          <w:rFonts w:ascii="Arial Bold" w:eastAsia="PMingLiU" w:hAnsi="Arial Bold" w:cs="Times New Roman"/>
          <w:b/>
          <w:noProof/>
          <w:sz w:val="20"/>
          <w:szCs w:val="20"/>
          <w:lang w:val="en-GB"/>
        </w:rPr>
      </w:pPr>
    </w:p>
    <w:p w14:paraId="2E17F0B0" w14:textId="77777777" w:rsidR="00953C6F" w:rsidRDefault="00476C88" w:rsidP="00302858">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PMingLiU" w:hAnsi="Arial" w:cs="Times New Roman"/>
          <w:szCs w:val="20"/>
          <w:lang w:val="en-GB"/>
        </w:rPr>
      </w:pPr>
      <w:r w:rsidRPr="00421144">
        <w:rPr>
          <w:rFonts w:ascii="Arial" w:eastAsia="PMingLiU" w:hAnsi="Arial" w:cs="Times New Roman"/>
          <w:szCs w:val="20"/>
          <w:lang w:val="en-GB"/>
        </w:rPr>
        <w:fldChar w:fldCharType="end"/>
      </w:r>
    </w:p>
    <w:sectPr w:rsidR="00953C6F" w:rsidSect="00A920FF">
      <w:headerReference w:type="default" r:id="rId9"/>
      <w:footerReference w:type="default" r:id="rId10"/>
      <w:pgSz w:w="11906" w:h="16838"/>
      <w:pgMar w:top="1269" w:right="1440" w:bottom="1440" w:left="1440" w:header="680"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1688" w14:textId="77777777" w:rsidR="003D501E" w:rsidRDefault="003D501E" w:rsidP="00201A98">
      <w:pPr>
        <w:spacing w:after="0" w:line="240" w:lineRule="auto"/>
      </w:pPr>
      <w:r>
        <w:separator/>
      </w:r>
    </w:p>
  </w:endnote>
  <w:endnote w:type="continuationSeparator" w:id="0">
    <w:p w14:paraId="2F8F9A38" w14:textId="77777777" w:rsidR="003D501E" w:rsidRDefault="003D501E"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MT">
    <w:altName w:val="Klee One"/>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7B66C0" w14:paraId="08AF952C" w14:textId="77777777" w:rsidTr="00EA1B3D">
      <w:tc>
        <w:tcPr>
          <w:tcW w:w="10206" w:type="dxa"/>
          <w:gridSpan w:val="2"/>
          <w:tcBorders>
            <w:top w:val="nil"/>
            <w:left w:val="nil"/>
            <w:bottom w:val="nil"/>
            <w:right w:val="nil"/>
          </w:tcBorders>
          <w:vAlign w:val="center"/>
        </w:tcPr>
        <w:p w14:paraId="436805B4" w14:textId="77777777" w:rsidR="007B66C0" w:rsidRPr="00A22EF4" w:rsidRDefault="007B66C0"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7B66C0" w14:paraId="5C0C8CDA" w14:textId="77777777" w:rsidTr="00EA1B3D">
      <w:tc>
        <w:tcPr>
          <w:tcW w:w="10206" w:type="dxa"/>
          <w:gridSpan w:val="2"/>
          <w:tcBorders>
            <w:top w:val="nil"/>
            <w:left w:val="nil"/>
            <w:bottom w:val="nil"/>
            <w:right w:val="nil"/>
          </w:tcBorders>
        </w:tcPr>
        <w:p w14:paraId="52FA7719" w14:textId="77777777" w:rsidR="007B66C0" w:rsidRDefault="007B66C0"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8E613A7" wp14:editId="6D8CC628">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930D7D" w14:textId="77777777" w:rsidR="007B66C0" w:rsidRPr="0047798B" w:rsidRDefault="007B66C0"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795957" w14:textId="77777777" w:rsidR="007B66C0" w:rsidRPr="007D1F0A" w:rsidRDefault="007B66C0"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613A7"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42930D7D" w14:textId="77777777" w:rsidR="007B66C0" w:rsidRPr="0047798B" w:rsidRDefault="007B66C0"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795957" w14:textId="77777777" w:rsidR="007B66C0" w:rsidRPr="007D1F0A" w:rsidRDefault="007B66C0"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6DB7EA2C" w14:textId="77777777" w:rsidR="007B66C0" w:rsidRDefault="007B66C0" w:rsidP="00EA1B3D">
          <w:pPr>
            <w:rPr>
              <w:rFonts w:ascii="Arial" w:hAnsi="Arial" w:cs="Arial"/>
              <w:sz w:val="20"/>
              <w:szCs w:val="20"/>
              <w:lang w:val="en-GB"/>
            </w:rPr>
          </w:pPr>
        </w:p>
        <w:p w14:paraId="439F8FFF" w14:textId="77777777" w:rsidR="007B66C0" w:rsidRDefault="007B66C0" w:rsidP="00EA1B3D">
          <w:pPr>
            <w:rPr>
              <w:rFonts w:ascii="Arial" w:hAnsi="Arial" w:cs="Arial"/>
              <w:sz w:val="20"/>
              <w:szCs w:val="20"/>
              <w:lang w:val="en-GB"/>
            </w:rPr>
          </w:pPr>
        </w:p>
        <w:p w14:paraId="5B6406C5" w14:textId="77777777" w:rsidR="007B66C0" w:rsidRDefault="007B66C0" w:rsidP="00EA1B3D">
          <w:pPr>
            <w:rPr>
              <w:rFonts w:ascii="Arial" w:hAnsi="Arial" w:cs="Arial"/>
              <w:sz w:val="20"/>
              <w:szCs w:val="20"/>
              <w:lang w:val="en-GB"/>
            </w:rPr>
          </w:pPr>
        </w:p>
        <w:p w14:paraId="2764AB4E" w14:textId="77777777" w:rsidR="007B66C0" w:rsidRDefault="007B66C0" w:rsidP="00EA1B3D">
          <w:pPr>
            <w:rPr>
              <w:rFonts w:ascii="Arial" w:hAnsi="Arial" w:cs="Arial"/>
              <w:sz w:val="20"/>
              <w:szCs w:val="20"/>
              <w:lang w:val="en-GB"/>
            </w:rPr>
          </w:pPr>
        </w:p>
      </w:tc>
    </w:tr>
    <w:tr w:rsidR="007B66C0" w14:paraId="340044D6" w14:textId="77777777" w:rsidTr="00EA1B3D">
      <w:tc>
        <w:tcPr>
          <w:tcW w:w="6237" w:type="dxa"/>
          <w:tcBorders>
            <w:top w:val="nil"/>
            <w:left w:val="nil"/>
            <w:bottom w:val="nil"/>
            <w:right w:val="nil"/>
          </w:tcBorders>
          <w:vAlign w:val="center"/>
        </w:tcPr>
        <w:p w14:paraId="688465E7" w14:textId="77777777" w:rsidR="007B66C0" w:rsidRDefault="007B66C0" w:rsidP="00732A3F">
          <w:pPr>
            <w:rPr>
              <w:rFonts w:ascii="Arial" w:hAnsi="Arial" w:cs="Arial"/>
              <w:sz w:val="20"/>
              <w:szCs w:val="20"/>
              <w:lang w:val="en-GB"/>
            </w:rPr>
          </w:pPr>
        </w:p>
      </w:tc>
      <w:tc>
        <w:tcPr>
          <w:tcW w:w="3969" w:type="dxa"/>
          <w:tcBorders>
            <w:top w:val="nil"/>
            <w:left w:val="nil"/>
            <w:bottom w:val="nil"/>
            <w:right w:val="nil"/>
          </w:tcBorders>
          <w:vAlign w:val="center"/>
        </w:tcPr>
        <w:p w14:paraId="3A463F89" w14:textId="77777777" w:rsidR="007B66C0" w:rsidRDefault="007B66C0"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Pr>
              <w:rFonts w:ascii="Arial" w:hAnsi="Arial" w:cs="Arial"/>
              <w:noProof/>
              <w:sz w:val="18"/>
              <w:szCs w:val="18"/>
            </w:rPr>
            <w:t>43</w:t>
          </w:r>
          <w:r w:rsidRPr="0047798B">
            <w:rPr>
              <w:rFonts w:ascii="Arial" w:hAnsi="Arial" w:cs="Arial"/>
              <w:sz w:val="18"/>
              <w:szCs w:val="18"/>
            </w:rPr>
            <w:fldChar w:fldCharType="end"/>
          </w:r>
        </w:p>
      </w:tc>
    </w:tr>
  </w:tbl>
  <w:p w14:paraId="095D85F6" w14:textId="77777777" w:rsidR="007B66C0" w:rsidRPr="00A22EF4" w:rsidRDefault="007B66C0"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A9BAF" w14:textId="77777777" w:rsidR="003D501E" w:rsidRDefault="003D501E" w:rsidP="00201A98">
      <w:pPr>
        <w:spacing w:after="0" w:line="240" w:lineRule="auto"/>
      </w:pPr>
      <w:r>
        <w:separator/>
      </w:r>
    </w:p>
  </w:footnote>
  <w:footnote w:type="continuationSeparator" w:id="0">
    <w:p w14:paraId="008E6618" w14:textId="77777777" w:rsidR="003D501E" w:rsidRDefault="003D501E"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1"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305"/>
      <w:gridCol w:w="3544"/>
      <w:gridCol w:w="1664"/>
      <w:gridCol w:w="1454"/>
      <w:gridCol w:w="567"/>
      <w:gridCol w:w="567"/>
    </w:tblGrid>
    <w:tr w:rsidR="004F25DF" w:rsidRPr="00116E60" w14:paraId="2859C029" w14:textId="77777777" w:rsidTr="006A482C">
      <w:trPr>
        <w:cantSplit/>
        <w:trHeight w:val="263"/>
      </w:trPr>
      <w:tc>
        <w:tcPr>
          <w:tcW w:w="2305" w:type="dxa"/>
          <w:vMerge w:val="restart"/>
          <w:vAlign w:val="bottom"/>
        </w:tcPr>
        <w:p w14:paraId="1DECFCEA" w14:textId="522E797D" w:rsidR="004F25DF" w:rsidRPr="003914DE" w:rsidRDefault="00000000" w:rsidP="004F25DF">
          <w:pPr>
            <w:spacing w:before="840"/>
            <w:rPr>
              <w:rFonts w:ascii="Arial" w:hAnsi="Arial"/>
              <w:b/>
              <w:lang w:val="en-GB"/>
            </w:rPr>
          </w:pPr>
          <w:r>
            <w:rPr>
              <w:rFonts w:ascii="Arial" w:hAnsi="Arial"/>
              <w:b/>
              <w:lang w:val="en-GB"/>
            </w:rPr>
            <w:object w:dxaOrig="0" w:dyaOrig="0" w14:anchorId="43EC8D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30" DrawAspect="Content" ObjectID="_1849173163" r:id="rId2"/>
            </w:object>
          </w:r>
        </w:p>
      </w:tc>
      <w:tc>
        <w:tcPr>
          <w:tcW w:w="3544" w:type="dxa"/>
          <w:vMerge w:val="restart"/>
          <w:vAlign w:val="center"/>
        </w:tcPr>
        <w:p w14:paraId="27AF5DF9" w14:textId="77777777" w:rsidR="004F25DF" w:rsidRPr="00476C88" w:rsidRDefault="004F25DF" w:rsidP="004F25DF">
          <w:pPr>
            <w:spacing w:before="120" w:after="120" w:line="240" w:lineRule="auto"/>
            <w:jc w:val="center"/>
            <w:rPr>
              <w:rFonts w:ascii="Arial Bold" w:eastAsia="PMingLiU" w:hAnsi="Arial Bold" w:cs="Arial"/>
              <w:b/>
              <w:color w:val="0000FF"/>
              <w:szCs w:val="24"/>
              <w:lang w:val="en-GB"/>
            </w:rPr>
          </w:pPr>
          <w:r>
            <w:rPr>
              <w:rFonts w:ascii="Arial Bold" w:eastAsia="PMingLiU" w:hAnsi="Arial Bold" w:cs="Arial"/>
              <w:b/>
              <w:szCs w:val="24"/>
              <w:lang w:val="en-GB"/>
            </w:rPr>
            <w:t xml:space="preserve">MAJUBA POWER STATION OHS </w:t>
          </w:r>
          <w:r w:rsidRPr="00476C88">
            <w:rPr>
              <w:rFonts w:ascii="Arial Bold" w:eastAsia="PMingLiU" w:hAnsi="Arial Bold" w:cs="Arial"/>
              <w:b/>
              <w:szCs w:val="24"/>
              <w:lang w:val="en-GB"/>
            </w:rPr>
            <w:t>SPECIFICATION</w:t>
          </w:r>
          <w:r>
            <w:rPr>
              <w:rFonts w:ascii="Arial Bold" w:eastAsia="PMingLiU" w:hAnsi="Arial Bold" w:cs="Arial"/>
              <w:b/>
              <w:szCs w:val="24"/>
              <w:lang w:val="en-GB"/>
            </w:rPr>
            <w:t xml:space="preserve"> FOR</w:t>
          </w:r>
        </w:p>
        <w:p w14:paraId="0DB4DF72" w14:textId="450B44E8" w:rsidR="004F25DF" w:rsidRPr="00CA666C" w:rsidRDefault="004F25DF" w:rsidP="004F25DF">
          <w:pPr>
            <w:spacing w:after="0"/>
            <w:jc w:val="center"/>
            <w:rPr>
              <w:rFonts w:ascii="Arial" w:hAnsi="Arial" w:cs="Arial"/>
              <w:b/>
              <w:sz w:val="24"/>
              <w:szCs w:val="24"/>
              <w:lang w:val="en-GB"/>
            </w:rPr>
          </w:pPr>
          <w:r>
            <w:rPr>
              <w:rFonts w:ascii="Arial" w:eastAsia="PMingLiU" w:hAnsi="Arial" w:cs="Arial"/>
              <w:bCs/>
              <w:color w:val="1F497D"/>
              <w:lang w:val="en-GB"/>
            </w:rPr>
            <w:t>H</w:t>
          </w:r>
          <w:r w:rsidR="00FB0F7D">
            <w:rPr>
              <w:rFonts w:ascii="Arial" w:eastAsia="PMingLiU" w:hAnsi="Arial" w:cs="Arial"/>
              <w:bCs/>
              <w:color w:val="1F497D"/>
              <w:lang w:val="en-GB"/>
            </w:rPr>
            <w:t xml:space="preserve">IGH </w:t>
          </w:r>
          <w:r w:rsidRPr="00104D33">
            <w:rPr>
              <w:rFonts w:ascii="Arial" w:eastAsia="PMingLiU" w:hAnsi="Arial" w:cs="Arial"/>
              <w:bCs/>
              <w:color w:val="1F497D"/>
              <w:lang w:val="en-GB"/>
            </w:rPr>
            <w:t xml:space="preserve">RISK </w:t>
          </w:r>
          <w:r>
            <w:rPr>
              <w:rFonts w:ascii="Arial" w:eastAsia="PMingLiU" w:hAnsi="Arial" w:cs="Arial"/>
              <w:bCs/>
              <w:color w:val="1F497D"/>
              <w:lang w:val="en-GB"/>
            </w:rPr>
            <w:t>ACTIVITIES/SERVICES</w:t>
          </w:r>
        </w:p>
      </w:tc>
      <w:tc>
        <w:tcPr>
          <w:tcW w:w="1664" w:type="dxa"/>
          <w:vAlign w:val="center"/>
        </w:tcPr>
        <w:p w14:paraId="6EECBE8D" w14:textId="77777777"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Template Identifier</w:t>
          </w:r>
        </w:p>
      </w:tc>
      <w:tc>
        <w:tcPr>
          <w:tcW w:w="1454" w:type="dxa"/>
          <w:vAlign w:val="center"/>
        </w:tcPr>
        <w:p w14:paraId="0B571286" w14:textId="3383A942"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32-726-</w:t>
          </w:r>
          <w:r>
            <w:rPr>
              <w:rFonts w:ascii="Arial" w:hAnsi="Arial"/>
              <w:b/>
              <w:sz w:val="18"/>
              <w:szCs w:val="20"/>
              <w:lang w:val="en-GB"/>
            </w:rPr>
            <w:t>03</w:t>
          </w:r>
          <w:r w:rsidRPr="00E83985">
            <w:rPr>
              <w:rFonts w:ascii="Arial" w:hAnsi="Arial"/>
              <w:b/>
              <w:sz w:val="18"/>
              <w:szCs w:val="20"/>
              <w:lang w:val="en-GB"/>
            </w:rPr>
            <w:t>T</w:t>
          </w:r>
        </w:p>
      </w:tc>
      <w:tc>
        <w:tcPr>
          <w:tcW w:w="567" w:type="dxa"/>
          <w:vAlign w:val="center"/>
        </w:tcPr>
        <w:p w14:paraId="266E565A" w14:textId="77777777"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Rev</w:t>
          </w:r>
        </w:p>
      </w:tc>
      <w:tc>
        <w:tcPr>
          <w:tcW w:w="567" w:type="dxa"/>
          <w:vAlign w:val="center"/>
        </w:tcPr>
        <w:p w14:paraId="71F392F5" w14:textId="77777777"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1</w:t>
          </w:r>
        </w:p>
      </w:tc>
    </w:tr>
    <w:tr w:rsidR="004F25DF" w:rsidRPr="00116E60" w14:paraId="56F1FD43" w14:textId="77777777" w:rsidTr="006A482C">
      <w:trPr>
        <w:cantSplit/>
        <w:trHeight w:val="446"/>
      </w:trPr>
      <w:tc>
        <w:tcPr>
          <w:tcW w:w="2305" w:type="dxa"/>
          <w:vMerge/>
          <w:vAlign w:val="bottom"/>
        </w:tcPr>
        <w:p w14:paraId="162DA1D0" w14:textId="77777777" w:rsidR="004F25DF" w:rsidRPr="003914DE" w:rsidRDefault="004F25DF" w:rsidP="004F25DF">
          <w:pPr>
            <w:spacing w:before="840"/>
            <w:rPr>
              <w:rFonts w:ascii="Arial" w:hAnsi="Arial"/>
              <w:b/>
              <w:lang w:val="en-GB"/>
            </w:rPr>
          </w:pPr>
        </w:p>
      </w:tc>
      <w:tc>
        <w:tcPr>
          <w:tcW w:w="3544" w:type="dxa"/>
          <w:vMerge/>
          <w:vAlign w:val="center"/>
        </w:tcPr>
        <w:p w14:paraId="6FA575E3" w14:textId="77777777" w:rsidR="004F25DF" w:rsidRPr="003914DE" w:rsidRDefault="004F25DF" w:rsidP="004F25DF">
          <w:pPr>
            <w:jc w:val="center"/>
            <w:rPr>
              <w:rFonts w:ascii="Arial" w:hAnsi="Arial" w:cs="Arial"/>
              <w:b/>
              <w:lang w:val="en-GB"/>
            </w:rPr>
          </w:pPr>
        </w:p>
      </w:tc>
      <w:tc>
        <w:tcPr>
          <w:tcW w:w="1664" w:type="dxa"/>
          <w:vAlign w:val="center"/>
        </w:tcPr>
        <w:p w14:paraId="39A870B0" w14:textId="77777777"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Document Identifier</w:t>
          </w:r>
        </w:p>
      </w:tc>
      <w:tc>
        <w:tcPr>
          <w:tcW w:w="1454" w:type="dxa"/>
          <w:vAlign w:val="center"/>
        </w:tcPr>
        <w:p w14:paraId="0DF7E715" w14:textId="3D7F908B" w:rsidR="004F25DF" w:rsidRPr="00E83985" w:rsidRDefault="004412BB" w:rsidP="004F25DF">
          <w:pPr>
            <w:spacing w:after="0"/>
            <w:rPr>
              <w:rFonts w:ascii="Arial" w:hAnsi="Arial"/>
              <w:b/>
              <w:color w:val="0000CC"/>
              <w:sz w:val="18"/>
              <w:szCs w:val="20"/>
              <w:lang w:val="en-GB"/>
            </w:rPr>
          </w:pPr>
          <w:r w:rsidRPr="004412BB">
            <w:rPr>
              <w:rFonts w:ascii="Arial" w:hAnsi="Arial"/>
              <w:b/>
              <w:color w:val="000000" w:themeColor="text1"/>
              <w:sz w:val="18"/>
              <w:szCs w:val="20"/>
              <w:lang w:val="en-GB"/>
            </w:rPr>
            <w:t>559-816058</w:t>
          </w:r>
        </w:p>
      </w:tc>
      <w:tc>
        <w:tcPr>
          <w:tcW w:w="567" w:type="dxa"/>
          <w:vAlign w:val="center"/>
        </w:tcPr>
        <w:p w14:paraId="7A68CD9E" w14:textId="77777777" w:rsidR="004F25DF" w:rsidRPr="00E83985" w:rsidRDefault="004F25DF" w:rsidP="004F25DF">
          <w:pPr>
            <w:spacing w:after="0"/>
            <w:rPr>
              <w:rFonts w:ascii="Arial" w:hAnsi="Arial"/>
              <w:b/>
              <w:color w:val="0000CC"/>
              <w:sz w:val="18"/>
              <w:szCs w:val="20"/>
              <w:lang w:val="en-GB"/>
            </w:rPr>
          </w:pPr>
          <w:r w:rsidRPr="00E83985">
            <w:rPr>
              <w:rFonts w:ascii="Arial" w:hAnsi="Arial"/>
              <w:b/>
              <w:sz w:val="18"/>
              <w:szCs w:val="20"/>
              <w:lang w:val="en-GB"/>
            </w:rPr>
            <w:t>Rev</w:t>
          </w:r>
        </w:p>
      </w:tc>
      <w:tc>
        <w:tcPr>
          <w:tcW w:w="567" w:type="dxa"/>
          <w:vAlign w:val="center"/>
        </w:tcPr>
        <w:p w14:paraId="21A5210F" w14:textId="56D2CB6D" w:rsidR="004F25DF" w:rsidRPr="00E83985" w:rsidRDefault="00570561" w:rsidP="004F25DF">
          <w:pPr>
            <w:spacing w:after="0"/>
            <w:rPr>
              <w:rFonts w:ascii="Arial" w:hAnsi="Arial"/>
              <w:b/>
              <w:color w:val="0000CC"/>
              <w:sz w:val="18"/>
              <w:szCs w:val="20"/>
              <w:lang w:val="en-GB"/>
            </w:rPr>
          </w:pPr>
          <w:r>
            <w:rPr>
              <w:rFonts w:ascii="Arial" w:hAnsi="Arial"/>
              <w:b/>
              <w:sz w:val="18"/>
              <w:szCs w:val="20"/>
              <w:lang w:val="en-GB"/>
            </w:rPr>
            <w:t>2</w:t>
          </w:r>
        </w:p>
      </w:tc>
    </w:tr>
    <w:tr w:rsidR="004F25DF" w:rsidRPr="00116E60" w14:paraId="52F2A1E2" w14:textId="77777777" w:rsidTr="00A920FF">
      <w:trPr>
        <w:cantSplit/>
        <w:trHeight w:val="439"/>
      </w:trPr>
      <w:tc>
        <w:tcPr>
          <w:tcW w:w="2305" w:type="dxa"/>
          <w:vMerge/>
          <w:vAlign w:val="bottom"/>
        </w:tcPr>
        <w:p w14:paraId="1C8DD1C1" w14:textId="77777777" w:rsidR="004F25DF" w:rsidRPr="003914DE" w:rsidRDefault="004F25DF" w:rsidP="004F25DF">
          <w:pPr>
            <w:spacing w:before="840"/>
            <w:rPr>
              <w:rFonts w:ascii="Arial" w:hAnsi="Arial"/>
              <w:b/>
              <w:lang w:val="en-GB"/>
            </w:rPr>
          </w:pPr>
        </w:p>
      </w:tc>
      <w:tc>
        <w:tcPr>
          <w:tcW w:w="3544" w:type="dxa"/>
          <w:vMerge/>
          <w:vAlign w:val="center"/>
        </w:tcPr>
        <w:p w14:paraId="07B4877F" w14:textId="77777777" w:rsidR="004F25DF" w:rsidRPr="003914DE" w:rsidRDefault="004F25DF" w:rsidP="004F25DF">
          <w:pPr>
            <w:jc w:val="center"/>
            <w:rPr>
              <w:rFonts w:ascii="Arial" w:hAnsi="Arial" w:cs="Arial"/>
              <w:b/>
              <w:lang w:val="en-GB"/>
            </w:rPr>
          </w:pPr>
        </w:p>
      </w:tc>
      <w:tc>
        <w:tcPr>
          <w:tcW w:w="1664" w:type="dxa"/>
        </w:tcPr>
        <w:p w14:paraId="33BED753" w14:textId="77777777" w:rsidR="004F25DF" w:rsidRPr="00E83985" w:rsidRDefault="004F25DF" w:rsidP="004F25DF">
          <w:pPr>
            <w:spacing w:after="0"/>
            <w:rPr>
              <w:rFonts w:ascii="Arial" w:hAnsi="Arial" w:cs="Arial"/>
              <w:b/>
              <w:bCs/>
              <w:sz w:val="18"/>
              <w:szCs w:val="20"/>
              <w:lang w:val="en-GB"/>
            </w:rPr>
          </w:pPr>
          <w:r w:rsidRPr="00E83985">
            <w:rPr>
              <w:rFonts w:ascii="Arial" w:hAnsi="Arial" w:cs="Arial"/>
              <w:b/>
              <w:bCs/>
              <w:sz w:val="18"/>
              <w:szCs w:val="20"/>
            </w:rPr>
            <w:t>Effective Date</w:t>
          </w:r>
        </w:p>
      </w:tc>
      <w:tc>
        <w:tcPr>
          <w:tcW w:w="2588" w:type="dxa"/>
          <w:gridSpan w:val="3"/>
        </w:tcPr>
        <w:p w14:paraId="3B5749DE" w14:textId="77777777" w:rsidR="004F25DF" w:rsidRPr="00E83985" w:rsidRDefault="004F25DF" w:rsidP="004F25DF">
          <w:pPr>
            <w:spacing w:after="0"/>
            <w:rPr>
              <w:rFonts w:ascii="Arial" w:hAnsi="Arial" w:cs="Arial"/>
              <w:b/>
              <w:bCs/>
              <w:color w:val="0000CC"/>
              <w:sz w:val="18"/>
              <w:szCs w:val="20"/>
              <w:lang w:val="en-GB"/>
            </w:rPr>
          </w:pPr>
          <w:r>
            <w:rPr>
              <w:rFonts w:ascii="Arial" w:hAnsi="Arial" w:cs="Arial"/>
              <w:b/>
              <w:bCs/>
              <w:sz w:val="18"/>
              <w:szCs w:val="20"/>
            </w:rPr>
            <w:t>June 2026</w:t>
          </w:r>
        </w:p>
        <w:p w14:paraId="1EB9A4C3" w14:textId="77777777" w:rsidR="004F25DF" w:rsidRPr="00E83985" w:rsidRDefault="004F25DF" w:rsidP="004F25DF">
          <w:pPr>
            <w:spacing w:after="0"/>
            <w:rPr>
              <w:rFonts w:ascii="Arial" w:hAnsi="Arial"/>
              <w:b/>
              <w:sz w:val="18"/>
              <w:szCs w:val="20"/>
              <w:lang w:val="en-GB"/>
            </w:rPr>
          </w:pPr>
        </w:p>
      </w:tc>
    </w:tr>
    <w:tr w:rsidR="004F25DF" w:rsidRPr="00116E60" w14:paraId="391B5214" w14:textId="77777777" w:rsidTr="00A920FF">
      <w:trPr>
        <w:cantSplit/>
        <w:trHeight w:val="371"/>
      </w:trPr>
      <w:tc>
        <w:tcPr>
          <w:tcW w:w="2305" w:type="dxa"/>
          <w:vMerge/>
          <w:vAlign w:val="bottom"/>
        </w:tcPr>
        <w:p w14:paraId="41393B29" w14:textId="77777777" w:rsidR="004F25DF" w:rsidRPr="003914DE" w:rsidRDefault="004F25DF" w:rsidP="004F25DF">
          <w:pPr>
            <w:spacing w:before="840"/>
            <w:rPr>
              <w:rFonts w:ascii="Arial" w:hAnsi="Arial"/>
              <w:b/>
              <w:lang w:val="en-GB"/>
            </w:rPr>
          </w:pPr>
        </w:p>
      </w:tc>
      <w:tc>
        <w:tcPr>
          <w:tcW w:w="3544" w:type="dxa"/>
          <w:vMerge/>
          <w:vAlign w:val="center"/>
        </w:tcPr>
        <w:p w14:paraId="4B9F687D" w14:textId="77777777" w:rsidR="004F25DF" w:rsidRPr="003914DE" w:rsidRDefault="004F25DF" w:rsidP="004F25DF">
          <w:pPr>
            <w:jc w:val="center"/>
            <w:rPr>
              <w:rFonts w:ascii="Arial" w:hAnsi="Arial" w:cs="Arial"/>
              <w:b/>
              <w:lang w:val="en-GB"/>
            </w:rPr>
          </w:pPr>
        </w:p>
      </w:tc>
      <w:tc>
        <w:tcPr>
          <w:tcW w:w="1664" w:type="dxa"/>
          <w:vAlign w:val="center"/>
        </w:tcPr>
        <w:p w14:paraId="3D786006" w14:textId="77777777" w:rsidR="004F25DF" w:rsidRPr="00E83985" w:rsidRDefault="004F25DF" w:rsidP="004F25DF">
          <w:pPr>
            <w:spacing w:after="0"/>
            <w:rPr>
              <w:rFonts w:ascii="Arial" w:hAnsi="Arial"/>
              <w:b/>
              <w:sz w:val="18"/>
              <w:szCs w:val="20"/>
              <w:lang w:val="en-GB"/>
            </w:rPr>
          </w:pPr>
          <w:r w:rsidRPr="00E83985">
            <w:rPr>
              <w:rFonts w:ascii="Arial" w:hAnsi="Arial"/>
              <w:b/>
              <w:sz w:val="18"/>
              <w:szCs w:val="20"/>
              <w:lang w:val="en-GB"/>
            </w:rPr>
            <w:t>Review Date</w:t>
          </w:r>
        </w:p>
      </w:tc>
      <w:tc>
        <w:tcPr>
          <w:tcW w:w="2588" w:type="dxa"/>
          <w:gridSpan w:val="3"/>
          <w:vAlign w:val="center"/>
        </w:tcPr>
        <w:p w14:paraId="4E088D23" w14:textId="1A0269DF" w:rsidR="004F25DF" w:rsidRPr="00E83985" w:rsidRDefault="005D5152" w:rsidP="004F25DF">
          <w:pPr>
            <w:spacing w:after="0"/>
            <w:rPr>
              <w:rFonts w:ascii="Arial" w:hAnsi="Arial"/>
              <w:b/>
              <w:color w:val="0070C0"/>
              <w:sz w:val="18"/>
              <w:szCs w:val="20"/>
              <w:lang w:val="en-GB"/>
            </w:rPr>
          </w:pPr>
          <w:r w:rsidRPr="005D5152">
            <w:rPr>
              <w:rFonts w:ascii="Arial" w:hAnsi="Arial"/>
              <w:b/>
              <w:sz w:val="18"/>
              <w:szCs w:val="20"/>
              <w:lang w:val="en-GB"/>
            </w:rPr>
            <w:t>June 2031</w:t>
          </w:r>
        </w:p>
      </w:tc>
    </w:tr>
  </w:tbl>
  <w:p w14:paraId="51A83DA7" w14:textId="10B3A614" w:rsidR="007B66C0" w:rsidRDefault="007B66C0"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628"/>
    <w:multiLevelType w:val="hybridMultilevel"/>
    <w:tmpl w:val="2D00E7CE"/>
    <w:lvl w:ilvl="0" w:tplc="3A24C31A">
      <w:start w:val="1"/>
      <w:numFmt w:val="bullet"/>
      <w:pStyle w:val="ESSIETEXTBULLET1"/>
      <w:lvlText w:val=""/>
      <w:lvlJc w:val="left"/>
      <w:pPr>
        <w:tabs>
          <w:tab w:val="num" w:pos="1457"/>
        </w:tabs>
        <w:ind w:left="1457" w:hanging="606"/>
      </w:pPr>
      <w:rPr>
        <w:rFonts w:ascii="Symbol" w:hAnsi="Symbol" w:hint="default"/>
      </w:rPr>
    </w:lvl>
    <w:lvl w:ilvl="1" w:tplc="1C090003">
      <w:start w:val="1"/>
      <w:numFmt w:val="bullet"/>
      <w:lvlText w:val="o"/>
      <w:lvlJc w:val="left"/>
      <w:pPr>
        <w:tabs>
          <w:tab w:val="num" w:pos="2181"/>
        </w:tabs>
        <w:ind w:left="2181" w:hanging="360"/>
      </w:pPr>
      <w:rPr>
        <w:rFonts w:ascii="Courier New" w:hAnsi="Courier New" w:cs="Courier New" w:hint="default"/>
      </w:rPr>
    </w:lvl>
    <w:lvl w:ilvl="2" w:tplc="1C090005" w:tentative="1">
      <w:start w:val="1"/>
      <w:numFmt w:val="bullet"/>
      <w:lvlText w:val=""/>
      <w:lvlJc w:val="left"/>
      <w:pPr>
        <w:tabs>
          <w:tab w:val="num" w:pos="2901"/>
        </w:tabs>
        <w:ind w:left="2901" w:hanging="360"/>
      </w:pPr>
      <w:rPr>
        <w:rFonts w:ascii="Wingdings" w:hAnsi="Wingdings" w:hint="default"/>
      </w:rPr>
    </w:lvl>
    <w:lvl w:ilvl="3" w:tplc="1C090001" w:tentative="1">
      <w:start w:val="1"/>
      <w:numFmt w:val="bullet"/>
      <w:lvlText w:val=""/>
      <w:lvlJc w:val="left"/>
      <w:pPr>
        <w:tabs>
          <w:tab w:val="num" w:pos="3621"/>
        </w:tabs>
        <w:ind w:left="3621" w:hanging="360"/>
      </w:pPr>
      <w:rPr>
        <w:rFonts w:ascii="Symbol" w:hAnsi="Symbol" w:hint="default"/>
      </w:rPr>
    </w:lvl>
    <w:lvl w:ilvl="4" w:tplc="1C090003" w:tentative="1">
      <w:start w:val="1"/>
      <w:numFmt w:val="bullet"/>
      <w:lvlText w:val="o"/>
      <w:lvlJc w:val="left"/>
      <w:pPr>
        <w:tabs>
          <w:tab w:val="num" w:pos="4341"/>
        </w:tabs>
        <w:ind w:left="4341" w:hanging="360"/>
      </w:pPr>
      <w:rPr>
        <w:rFonts w:ascii="Courier New" w:hAnsi="Courier New" w:cs="Courier New" w:hint="default"/>
      </w:rPr>
    </w:lvl>
    <w:lvl w:ilvl="5" w:tplc="1C090005" w:tentative="1">
      <w:start w:val="1"/>
      <w:numFmt w:val="bullet"/>
      <w:lvlText w:val=""/>
      <w:lvlJc w:val="left"/>
      <w:pPr>
        <w:tabs>
          <w:tab w:val="num" w:pos="5061"/>
        </w:tabs>
        <w:ind w:left="5061" w:hanging="360"/>
      </w:pPr>
      <w:rPr>
        <w:rFonts w:ascii="Wingdings" w:hAnsi="Wingdings" w:hint="default"/>
      </w:rPr>
    </w:lvl>
    <w:lvl w:ilvl="6" w:tplc="1C090001" w:tentative="1">
      <w:start w:val="1"/>
      <w:numFmt w:val="bullet"/>
      <w:lvlText w:val=""/>
      <w:lvlJc w:val="left"/>
      <w:pPr>
        <w:tabs>
          <w:tab w:val="num" w:pos="5781"/>
        </w:tabs>
        <w:ind w:left="5781" w:hanging="360"/>
      </w:pPr>
      <w:rPr>
        <w:rFonts w:ascii="Symbol" w:hAnsi="Symbol" w:hint="default"/>
      </w:rPr>
    </w:lvl>
    <w:lvl w:ilvl="7" w:tplc="1C090003" w:tentative="1">
      <w:start w:val="1"/>
      <w:numFmt w:val="bullet"/>
      <w:lvlText w:val="o"/>
      <w:lvlJc w:val="left"/>
      <w:pPr>
        <w:tabs>
          <w:tab w:val="num" w:pos="6501"/>
        </w:tabs>
        <w:ind w:left="6501" w:hanging="360"/>
      </w:pPr>
      <w:rPr>
        <w:rFonts w:ascii="Courier New" w:hAnsi="Courier New" w:cs="Courier New" w:hint="default"/>
      </w:rPr>
    </w:lvl>
    <w:lvl w:ilvl="8" w:tplc="1C090005" w:tentative="1">
      <w:start w:val="1"/>
      <w:numFmt w:val="bullet"/>
      <w:lvlText w:val=""/>
      <w:lvlJc w:val="left"/>
      <w:pPr>
        <w:tabs>
          <w:tab w:val="num" w:pos="7221"/>
        </w:tabs>
        <w:ind w:left="7221" w:hanging="360"/>
      </w:pPr>
      <w:rPr>
        <w:rFonts w:ascii="Wingdings" w:hAnsi="Wingdings" w:hint="default"/>
      </w:rPr>
    </w:lvl>
  </w:abstractNum>
  <w:abstractNum w:abstractNumId="1" w15:restartNumberingAfterBreak="0">
    <w:nsid w:val="01816959"/>
    <w:multiLevelType w:val="hybridMultilevel"/>
    <w:tmpl w:val="743C904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252F2B"/>
    <w:multiLevelType w:val="hybridMultilevel"/>
    <w:tmpl w:val="629EDE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B716F8"/>
    <w:multiLevelType w:val="hybridMultilevel"/>
    <w:tmpl w:val="26169E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9482D1E"/>
    <w:multiLevelType w:val="multilevel"/>
    <w:tmpl w:val="1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A4E18"/>
    <w:multiLevelType w:val="hybridMultilevel"/>
    <w:tmpl w:val="42FC51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EFF7395"/>
    <w:multiLevelType w:val="multilevel"/>
    <w:tmpl w:val="AF525C16"/>
    <w:lvl w:ilvl="0">
      <w:start w:val="1"/>
      <w:numFmt w:val="decimal"/>
      <w:lvlRestart w:val="0"/>
      <w:pStyle w:val="ListOutline"/>
      <w:suff w:val="space"/>
      <w:lvlText w:val="%1."/>
      <w:lvlJc w:val="left"/>
      <w:pPr>
        <w:ind w:left="397" w:hanging="397"/>
      </w:pPr>
    </w:lvl>
    <w:lvl w:ilvl="1">
      <w:start w:val="1"/>
      <w:numFmt w:val="decimal"/>
      <w:pStyle w:val="ListOutline2"/>
      <w:suff w:val="space"/>
      <w:lvlText w:val="%1.%2"/>
      <w:lvlJc w:val="left"/>
      <w:pPr>
        <w:ind w:left="794" w:hanging="397"/>
      </w:pPr>
    </w:lvl>
    <w:lvl w:ilvl="2">
      <w:start w:val="1"/>
      <w:numFmt w:val="decimal"/>
      <w:pStyle w:val="ListOutline3"/>
      <w:suff w:val="space"/>
      <w:lvlText w:val="%1.%2.%3"/>
      <w:lvlJc w:val="left"/>
      <w:pPr>
        <w:ind w:left="1304" w:hanging="510"/>
      </w:pPr>
    </w:lvl>
    <w:lvl w:ilvl="3">
      <w:start w:val="1"/>
      <w:numFmt w:val="decimal"/>
      <w:pStyle w:val="ListOutline4"/>
      <w:suff w:val="space"/>
      <w:lvlText w:val="%1.%2.%3.%4"/>
      <w:lvlJc w:val="left"/>
      <w:pPr>
        <w:ind w:left="1701" w:hanging="397"/>
      </w:pPr>
    </w:lvl>
    <w:lvl w:ilvl="4">
      <w:start w:val="1"/>
      <w:numFmt w:val="decimal"/>
      <w:pStyle w:val="ListOutline5"/>
      <w:suff w:val="space"/>
      <w:lvlText w:val="%1.%2.%3.%4.%5"/>
      <w:lvlJc w:val="left"/>
      <w:pPr>
        <w:ind w:left="2098" w:hanging="397"/>
      </w:pPr>
    </w:lvl>
    <w:lvl w:ilvl="5">
      <w:start w:val="1"/>
      <w:numFmt w:val="decimal"/>
      <w:suff w:val="space"/>
      <w:lvlText w:val="%1.%2.%3.%4.%5.%6"/>
      <w:lvlJc w:val="left"/>
      <w:pPr>
        <w:ind w:left="2721" w:hanging="453"/>
      </w:pPr>
    </w:lvl>
    <w:lvl w:ilvl="6">
      <w:start w:val="1"/>
      <w:numFmt w:val="decimal"/>
      <w:suff w:val="space"/>
      <w:lvlText w:val="%1.%2.%3.%4.%5.%6.%7"/>
      <w:lvlJc w:val="left"/>
      <w:pPr>
        <w:ind w:left="3175" w:hanging="454"/>
      </w:pPr>
    </w:lvl>
    <w:lvl w:ilvl="7">
      <w:start w:val="1"/>
      <w:numFmt w:val="decimal"/>
      <w:lvlRestart w:val="5"/>
      <w:suff w:val="space"/>
      <w:lvlText w:val="%1.%2.%3.%4.%5.%6.%8"/>
      <w:lvlJc w:val="left"/>
      <w:pPr>
        <w:ind w:left="3628" w:hanging="453"/>
      </w:pPr>
    </w:lvl>
    <w:lvl w:ilvl="8">
      <w:start w:val="1"/>
      <w:numFmt w:val="decimal"/>
      <w:suff w:val="space"/>
      <w:lvlText w:val="%1.%2.%3.%4.%5.%6.%7.%8.%9"/>
      <w:lvlJc w:val="left"/>
      <w:pPr>
        <w:ind w:left="4082" w:hanging="454"/>
      </w:pPr>
    </w:lvl>
  </w:abstractNum>
  <w:abstractNum w:abstractNumId="7" w15:restartNumberingAfterBreak="0">
    <w:nsid w:val="0F9B5F36"/>
    <w:multiLevelType w:val="hybridMultilevel"/>
    <w:tmpl w:val="E5C688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FD3333A"/>
    <w:multiLevelType w:val="hybridMultilevel"/>
    <w:tmpl w:val="C0C28DC0"/>
    <w:lvl w:ilvl="0" w:tplc="6BDEA166">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1E478EF"/>
    <w:multiLevelType w:val="hybridMultilevel"/>
    <w:tmpl w:val="846CCD9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3AD1600"/>
    <w:multiLevelType w:val="multilevel"/>
    <w:tmpl w:val="0962516A"/>
    <w:lvl w:ilvl="0">
      <w:start w:val="1"/>
      <w:numFmt w:val="decimal"/>
      <w:lvlText w:val="%1."/>
      <w:lvlJc w:val="left"/>
      <w:pPr>
        <w:ind w:left="360" w:hanging="360"/>
      </w:pPr>
      <w:rPr>
        <w:rFonts w:hint="default"/>
        <w:sz w:val="24"/>
        <w:szCs w:val="24"/>
      </w:rPr>
    </w:lvl>
    <w:lvl w:ilvl="1">
      <w:start w:val="1"/>
      <w:numFmt w:val="decimal"/>
      <w:isLgl/>
      <w:lvlText w:val="%1.%2"/>
      <w:lvlJc w:val="left"/>
      <w:pPr>
        <w:ind w:left="360" w:hanging="360"/>
      </w:pPr>
      <w:rPr>
        <w:rFonts w:ascii="Arial" w:hAnsi="Arial" w:cs="Arial" w:hint="default"/>
        <w:b/>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B0545E3"/>
    <w:multiLevelType w:val="multilevel"/>
    <w:tmpl w:val="D7F67CF2"/>
    <w:lvl w:ilvl="0">
      <w:start w:val="1"/>
      <w:numFmt w:val="decimal"/>
      <w:lvlRestart w:val="0"/>
      <w:suff w:val="space"/>
      <w:lvlText w:val="%1."/>
      <w:lvlJc w:val="left"/>
      <w:pPr>
        <w:ind w:left="397" w:hanging="397"/>
      </w:pPr>
    </w:lvl>
    <w:lvl w:ilvl="1">
      <w:start w:val="1"/>
      <w:numFmt w:val="decimal"/>
      <w:suff w:val="space"/>
      <w:lvlText w:val="%1.%2"/>
      <w:lvlJc w:val="left"/>
      <w:pPr>
        <w:ind w:left="397" w:hanging="397"/>
      </w:pPr>
    </w:lvl>
    <w:lvl w:ilvl="2">
      <w:start w:val="1"/>
      <w:numFmt w:val="decimal"/>
      <w:suff w:val="space"/>
      <w:lvlText w:val="%1.%2.%3"/>
      <w:lvlJc w:val="left"/>
      <w:pPr>
        <w:ind w:left="823" w:hanging="397"/>
      </w:pPr>
    </w:lvl>
    <w:lvl w:ilvl="3">
      <w:start w:val="1"/>
      <w:numFmt w:val="decimal"/>
      <w:suff w:val="space"/>
      <w:lvlText w:val="%1.%2.%3.%4"/>
      <w:lvlJc w:val="left"/>
      <w:pPr>
        <w:ind w:left="397" w:hanging="397"/>
      </w:pPr>
    </w:lvl>
    <w:lvl w:ilvl="4">
      <w:start w:val="1"/>
      <w:numFmt w:val="decimal"/>
      <w:suff w:val="space"/>
      <w:lvlText w:val="%1.%2.%3.%4.%5"/>
      <w:lvlJc w:val="left"/>
      <w:pPr>
        <w:ind w:left="397" w:hanging="397"/>
      </w:pPr>
    </w:lvl>
    <w:lvl w:ilvl="5">
      <w:start w:val="1"/>
      <w:numFmt w:val="lowerLetter"/>
      <w:lvlText w:val="%6."/>
      <w:lvlJc w:val="left"/>
      <w:pPr>
        <w:tabs>
          <w:tab w:val="num" w:pos="397"/>
        </w:tabs>
        <w:ind w:left="397" w:hanging="397"/>
      </w:pPr>
    </w:lvl>
    <w:lvl w:ilvl="6">
      <w:start w:val="1"/>
      <w:numFmt w:val="lowerRoman"/>
      <w:lvlText w:val="%7."/>
      <w:lvlJc w:val="left"/>
      <w:pPr>
        <w:tabs>
          <w:tab w:val="num" w:pos="1474"/>
        </w:tabs>
        <w:ind w:left="907" w:hanging="510"/>
      </w:pPr>
    </w:lvl>
    <w:lvl w:ilvl="7">
      <w:start w:val="1"/>
      <w:numFmt w:val="bullet"/>
      <w:lvlText w:val=""/>
      <w:lvlJc w:val="left"/>
      <w:pPr>
        <w:tabs>
          <w:tab w:val="num" w:pos="1304"/>
        </w:tabs>
        <w:ind w:left="1304" w:hanging="397"/>
      </w:pPr>
      <w:rPr>
        <w:rFonts w:ascii="Symbol" w:hAnsi="Symbol" w:hint="default"/>
      </w:rPr>
    </w:lvl>
    <w:lvl w:ilvl="8">
      <w:start w:val="1"/>
      <w:numFmt w:val="bullet"/>
      <w:lvlText w:val=""/>
      <w:lvlJc w:val="left"/>
      <w:pPr>
        <w:tabs>
          <w:tab w:val="num" w:pos="1701"/>
        </w:tabs>
        <w:ind w:left="1701" w:hanging="397"/>
      </w:pPr>
      <w:rPr>
        <w:rFonts w:ascii="Symbol" w:hAnsi="Symbol" w:hint="default"/>
      </w:rPr>
    </w:lvl>
  </w:abstractNum>
  <w:abstractNum w:abstractNumId="12" w15:restartNumberingAfterBreak="0">
    <w:nsid w:val="1BAD6FB4"/>
    <w:multiLevelType w:val="hybridMultilevel"/>
    <w:tmpl w:val="5C92A7F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E177E00"/>
    <w:multiLevelType w:val="multilevel"/>
    <w:tmpl w:val="244A9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09523C"/>
    <w:multiLevelType w:val="hybridMultilevel"/>
    <w:tmpl w:val="0DC214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7B4002"/>
    <w:multiLevelType w:val="hybridMultilevel"/>
    <w:tmpl w:val="926001AE"/>
    <w:lvl w:ilvl="0" w:tplc="E6501066">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4B611EA"/>
    <w:multiLevelType w:val="multilevel"/>
    <w:tmpl w:val="D7009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057C92"/>
    <w:multiLevelType w:val="multilevel"/>
    <w:tmpl w:val="5D9EE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2864CD"/>
    <w:multiLevelType w:val="hybridMultilevel"/>
    <w:tmpl w:val="B3A077BC"/>
    <w:lvl w:ilvl="0" w:tplc="1C09000F">
      <w:start w:val="1"/>
      <w:numFmt w:val="decimal"/>
      <w:lvlText w:val="%1."/>
      <w:lvlJc w:val="left"/>
      <w:pPr>
        <w:ind w:left="644"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9D87F33"/>
    <w:multiLevelType w:val="hybridMultilevel"/>
    <w:tmpl w:val="957EAB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A6B0C44"/>
    <w:multiLevelType w:val="hybridMultilevel"/>
    <w:tmpl w:val="F036FFD2"/>
    <w:lvl w:ilvl="0" w:tplc="1C09000F">
      <w:start w:val="1"/>
      <w:numFmt w:val="decimal"/>
      <w:lvlText w:val="%1."/>
      <w:lvlJc w:val="left"/>
      <w:pPr>
        <w:ind w:left="720" w:hanging="360"/>
      </w:pPr>
    </w:lvl>
    <w:lvl w:ilvl="1" w:tplc="1C090019">
      <w:start w:val="1"/>
      <w:numFmt w:val="lowerLetter"/>
      <w:lvlText w:val="%2."/>
      <w:lvlJc w:val="left"/>
      <w:pPr>
        <w:ind w:left="1637"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1" w15:restartNumberingAfterBreak="0">
    <w:nsid w:val="2D071311"/>
    <w:multiLevelType w:val="hybridMultilevel"/>
    <w:tmpl w:val="6FBAD2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EE12B6D"/>
    <w:multiLevelType w:val="hybridMultilevel"/>
    <w:tmpl w:val="819EF07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02379AB"/>
    <w:multiLevelType w:val="hybridMultilevel"/>
    <w:tmpl w:val="C36ED6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0486CF3"/>
    <w:multiLevelType w:val="multilevel"/>
    <w:tmpl w:val="706C455C"/>
    <w:lvl w:ilvl="0">
      <w:start w:val="1"/>
      <w:numFmt w:val="bullet"/>
      <w:lvlRestart w:val="0"/>
      <w:pStyle w:val="Bullet1"/>
      <w:lvlText w:val=""/>
      <w:lvlJc w:val="left"/>
      <w:pPr>
        <w:tabs>
          <w:tab w:val="num" w:pos="397"/>
        </w:tabs>
        <w:ind w:left="397" w:hanging="397"/>
      </w:pPr>
      <w:rPr>
        <w:rFonts w:ascii="Symbol" w:hAnsi="Symbol" w:hint="default"/>
      </w:rPr>
    </w:lvl>
    <w:lvl w:ilvl="1">
      <w:start w:val="1"/>
      <w:numFmt w:val="bullet"/>
      <w:pStyle w:val="Bullet2"/>
      <w:lvlText w:val=""/>
      <w:lvlJc w:val="left"/>
      <w:pPr>
        <w:tabs>
          <w:tab w:val="num" w:pos="907"/>
        </w:tabs>
        <w:ind w:left="907" w:hanging="510"/>
      </w:pPr>
      <w:rPr>
        <w:rFonts w:ascii="Symbol" w:hAnsi="Symbol" w:hint="default"/>
      </w:rPr>
    </w:lvl>
    <w:lvl w:ilvl="2">
      <w:start w:val="1"/>
      <w:numFmt w:val="bullet"/>
      <w:pStyle w:val="Bullet3"/>
      <w:lvlText w:val=""/>
      <w:lvlJc w:val="left"/>
      <w:pPr>
        <w:tabs>
          <w:tab w:val="num" w:pos="1304"/>
        </w:tabs>
        <w:ind w:left="1304" w:hanging="397"/>
      </w:pPr>
      <w:rPr>
        <w:rFonts w:ascii="Symbol" w:hAnsi="Symbol" w:hint="default"/>
      </w:rPr>
    </w:lvl>
    <w:lvl w:ilvl="3">
      <w:start w:val="1"/>
      <w:numFmt w:val="bullet"/>
      <w:pStyle w:val="Bullet4"/>
      <w:lvlText w:val=""/>
      <w:lvlJc w:val="left"/>
      <w:pPr>
        <w:tabs>
          <w:tab w:val="num" w:pos="1701"/>
        </w:tabs>
        <w:ind w:left="1701" w:hanging="397"/>
      </w:pPr>
      <w:rPr>
        <w:rFonts w:ascii="Symbol" w:hAnsi="Symbol" w:hint="default"/>
      </w:rPr>
    </w:lvl>
    <w:lvl w:ilvl="4">
      <w:start w:val="1"/>
      <w:numFmt w:val="bullet"/>
      <w:pStyle w:val="Bullet5"/>
      <w:lvlText w:val=""/>
      <w:lvlJc w:val="left"/>
      <w:pPr>
        <w:tabs>
          <w:tab w:val="num" w:pos="2098"/>
        </w:tabs>
        <w:ind w:left="2098" w:hanging="397"/>
      </w:pPr>
      <w:rPr>
        <w:rFonts w:ascii="Symbol" w:hAnsi="Symbol" w:hint="default"/>
      </w:rPr>
    </w:lvl>
    <w:lvl w:ilvl="5">
      <w:start w:val="1"/>
      <w:numFmt w:val="bullet"/>
      <w:pStyle w:val="Bullet6"/>
      <w:lvlText w:val=""/>
      <w:lvlJc w:val="left"/>
      <w:pPr>
        <w:tabs>
          <w:tab w:val="num" w:pos="2494"/>
        </w:tabs>
        <w:ind w:left="2494" w:hanging="396"/>
      </w:pPr>
      <w:rPr>
        <w:rFonts w:ascii="Symbol" w:hAnsi="Symbol" w:hint="default"/>
      </w:rPr>
    </w:lvl>
    <w:lvl w:ilvl="6">
      <w:start w:val="1"/>
      <w:numFmt w:val="bullet"/>
      <w:lvlText w:val=""/>
      <w:lvlJc w:val="left"/>
      <w:pPr>
        <w:tabs>
          <w:tab w:val="num" w:pos="2891"/>
        </w:tabs>
        <w:ind w:left="2891" w:hanging="397"/>
      </w:pPr>
      <w:rPr>
        <w:rFonts w:ascii="Symbol" w:hAnsi="Symbol" w:hint="default"/>
      </w:rPr>
    </w:lvl>
    <w:lvl w:ilvl="7">
      <w:start w:val="1"/>
      <w:numFmt w:val="bullet"/>
      <w:lvlText w:val=""/>
      <w:lvlJc w:val="left"/>
      <w:pPr>
        <w:tabs>
          <w:tab w:val="num" w:pos="3685"/>
        </w:tabs>
        <w:ind w:left="3685" w:hanging="794"/>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25" w15:restartNumberingAfterBreak="0">
    <w:nsid w:val="31820244"/>
    <w:multiLevelType w:val="hybridMultilevel"/>
    <w:tmpl w:val="46AEE44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2814825"/>
    <w:multiLevelType w:val="hybridMultilevel"/>
    <w:tmpl w:val="554A823E"/>
    <w:lvl w:ilvl="0" w:tplc="73329FD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E10D89"/>
    <w:multiLevelType w:val="hybridMultilevel"/>
    <w:tmpl w:val="E72638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4002253"/>
    <w:multiLevelType w:val="hybridMultilevel"/>
    <w:tmpl w:val="0D6C6A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A116609"/>
    <w:multiLevelType w:val="hybridMultilevel"/>
    <w:tmpl w:val="8B8E57A4"/>
    <w:lvl w:ilvl="0" w:tplc="73329FDC">
      <w:start w:val="1"/>
      <w:numFmt w:val="bullet"/>
      <w:lvlText w:val="-"/>
      <w:lvlJc w:val="left"/>
      <w:pPr>
        <w:ind w:left="720" w:hanging="360"/>
      </w:pPr>
      <w:rPr>
        <w:rFonts w:ascii="Arial"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D356C26"/>
    <w:multiLevelType w:val="hybridMultilevel"/>
    <w:tmpl w:val="53AEA286"/>
    <w:lvl w:ilvl="0" w:tplc="4762F620">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EB436A6"/>
    <w:multiLevelType w:val="hybridMultilevel"/>
    <w:tmpl w:val="61E62E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FFE27D2"/>
    <w:multiLevelType w:val="hybridMultilevel"/>
    <w:tmpl w:val="DE56434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5592829"/>
    <w:multiLevelType w:val="hybridMultilevel"/>
    <w:tmpl w:val="CA3272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45D841F1"/>
    <w:multiLevelType w:val="multilevel"/>
    <w:tmpl w:val="F054878C"/>
    <w:name w:val="Bullet"/>
    <w:lvl w:ilvl="0">
      <w:start w:val="1"/>
      <w:numFmt w:val="decimal"/>
      <w:lvlRestart w:val="0"/>
      <w:pStyle w:val="TableNumbered1"/>
      <w:lvlText w:val="%1."/>
      <w:lvlJc w:val="left"/>
      <w:pPr>
        <w:tabs>
          <w:tab w:val="num" w:pos="397"/>
        </w:tabs>
        <w:ind w:left="397" w:hanging="397"/>
      </w:pPr>
    </w:lvl>
    <w:lvl w:ilvl="1">
      <w:start w:val="1"/>
      <w:numFmt w:val="lowerLetter"/>
      <w:pStyle w:val="TableNumbered2"/>
      <w:lvlText w:val="%2."/>
      <w:lvlJc w:val="left"/>
      <w:pPr>
        <w:tabs>
          <w:tab w:val="num" w:pos="794"/>
        </w:tabs>
        <w:ind w:left="794" w:hanging="397"/>
      </w:pPr>
    </w:lvl>
    <w:lvl w:ilvl="2">
      <w:start w:val="1"/>
      <w:numFmt w:val="lowerRoman"/>
      <w:pStyle w:val="TableNumbered3"/>
      <w:lvlText w:val="%3."/>
      <w:lvlJc w:val="left"/>
      <w:pPr>
        <w:tabs>
          <w:tab w:val="num" w:pos="1514"/>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color w:val="auto"/>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color w:val="auto"/>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color w:val="auto"/>
      </w:rPr>
    </w:lvl>
  </w:abstractNum>
  <w:abstractNum w:abstractNumId="35" w15:restartNumberingAfterBreak="0">
    <w:nsid w:val="45EA52AA"/>
    <w:multiLevelType w:val="hybridMultilevel"/>
    <w:tmpl w:val="1E8A002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60169EE"/>
    <w:multiLevelType w:val="hybridMultilevel"/>
    <w:tmpl w:val="4AA89382"/>
    <w:lvl w:ilvl="0" w:tplc="1C09000F">
      <w:start w:val="1"/>
      <w:numFmt w:val="decimal"/>
      <w:lvlText w:val="%1."/>
      <w:lvlJc w:val="left"/>
      <w:pPr>
        <w:ind w:left="720" w:hanging="360"/>
      </w:pPr>
    </w:lvl>
    <w:lvl w:ilvl="1" w:tplc="1C090019">
      <w:start w:val="1"/>
      <w:numFmt w:val="lowerLetter"/>
      <w:lvlText w:val="%2."/>
      <w:lvlJc w:val="left"/>
      <w:pPr>
        <w:ind w:left="1637"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6790840E">
      <w:start w:val="1"/>
      <w:numFmt w:val="bullet"/>
      <w:lvlText w:val=""/>
      <w:lvlJc w:val="right"/>
      <w:pPr>
        <w:ind w:left="6480" w:hanging="180"/>
      </w:pPr>
      <w:rPr>
        <w:rFonts w:ascii="Symbol" w:hAnsi="Symbol" w:hint="default"/>
      </w:rPr>
    </w:lvl>
  </w:abstractNum>
  <w:abstractNum w:abstractNumId="37" w15:restartNumberingAfterBreak="0">
    <w:nsid w:val="461721D9"/>
    <w:multiLevelType w:val="hybridMultilevel"/>
    <w:tmpl w:val="6B76F6C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6C5425B"/>
    <w:multiLevelType w:val="hybridMultilevel"/>
    <w:tmpl w:val="B492D2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7BE7AAC"/>
    <w:multiLevelType w:val="multilevel"/>
    <w:tmpl w:val="30C0B4A6"/>
    <w:lvl w:ilvl="0">
      <w:start w:val="1"/>
      <w:numFmt w:val="decimal"/>
      <w:lvlRestart w:val="0"/>
      <w:pStyle w:val="Attachment1"/>
      <w:suff w:val="nothing"/>
      <w:lvlText w:val="Attachment %1"/>
      <w:lvlJc w:val="left"/>
      <w:pPr>
        <w:ind w:left="0" w:firstLine="0"/>
      </w:pPr>
    </w:lvl>
    <w:lvl w:ilvl="1">
      <w:start w:val="1"/>
      <w:numFmt w:val="decimal"/>
      <w:pStyle w:val="Attachment2"/>
      <w:suff w:val="space"/>
      <w:lvlText w:val="%1.%2"/>
      <w:lvlJc w:val="left"/>
      <w:pPr>
        <w:ind w:left="397" w:hanging="397"/>
      </w:pPr>
    </w:lvl>
    <w:lvl w:ilvl="2">
      <w:start w:val="1"/>
      <w:numFmt w:val="decimal"/>
      <w:pStyle w:val="Attachment3"/>
      <w:suff w:val="space"/>
      <w:lvlText w:val="%1.%2.%3"/>
      <w:lvlJc w:val="left"/>
      <w:pPr>
        <w:ind w:left="397" w:hanging="397"/>
      </w:pPr>
    </w:lvl>
    <w:lvl w:ilvl="3">
      <w:start w:val="1"/>
      <w:numFmt w:val="decimal"/>
      <w:pStyle w:val="Attachment4"/>
      <w:suff w:val="space"/>
      <w:lvlText w:val="%1.%2.%3.%4"/>
      <w:lvlJc w:val="left"/>
      <w:pPr>
        <w:ind w:left="397" w:hanging="397"/>
      </w:pPr>
    </w:lvl>
    <w:lvl w:ilvl="4">
      <w:start w:val="1"/>
      <w:numFmt w:val="decimal"/>
      <w:pStyle w:val="Attachment5"/>
      <w:suff w:val="space"/>
      <w:lvlText w:val="%1.%2.%3.%4.%5"/>
      <w:lvlJc w:val="left"/>
      <w:pPr>
        <w:ind w:left="397" w:hanging="397"/>
      </w:pPr>
    </w:lvl>
    <w:lvl w:ilvl="5">
      <w:start w:val="1"/>
      <w:numFmt w:val="lowerLetter"/>
      <w:pStyle w:val="Attachment6"/>
      <w:lvlText w:val="%6."/>
      <w:lvlJc w:val="left"/>
      <w:pPr>
        <w:tabs>
          <w:tab w:val="num" w:pos="397"/>
        </w:tabs>
        <w:ind w:left="397" w:hanging="397"/>
      </w:pPr>
    </w:lvl>
    <w:lvl w:ilvl="6">
      <w:start w:val="1"/>
      <w:numFmt w:val="lowerRoman"/>
      <w:pStyle w:val="Attachment7"/>
      <w:lvlText w:val="%7."/>
      <w:lvlJc w:val="left"/>
      <w:pPr>
        <w:tabs>
          <w:tab w:val="num" w:pos="907"/>
        </w:tabs>
        <w:ind w:left="907" w:hanging="510"/>
      </w:pPr>
    </w:lvl>
    <w:lvl w:ilvl="7">
      <w:start w:val="1"/>
      <w:numFmt w:val="bullet"/>
      <w:pStyle w:val="Attachment8"/>
      <w:lvlText w:val=""/>
      <w:lvlJc w:val="left"/>
      <w:pPr>
        <w:tabs>
          <w:tab w:val="num" w:pos="1304"/>
        </w:tabs>
        <w:ind w:left="1304" w:hanging="397"/>
      </w:pPr>
      <w:rPr>
        <w:rFonts w:ascii="Symbol" w:hAnsi="Symbol" w:hint="default"/>
      </w:rPr>
    </w:lvl>
    <w:lvl w:ilvl="8">
      <w:start w:val="1"/>
      <w:numFmt w:val="bullet"/>
      <w:pStyle w:val="Attachment9"/>
      <w:lvlText w:val=""/>
      <w:lvlJc w:val="left"/>
      <w:pPr>
        <w:tabs>
          <w:tab w:val="num" w:pos="1701"/>
        </w:tabs>
        <w:ind w:left="1701" w:hanging="397"/>
      </w:pPr>
      <w:rPr>
        <w:rFonts w:ascii="Symbol" w:hAnsi="Symbol" w:hint="default"/>
        <w:color w:val="auto"/>
      </w:rPr>
    </w:lvl>
  </w:abstractNum>
  <w:abstractNum w:abstractNumId="40" w15:restartNumberingAfterBreak="0">
    <w:nsid w:val="48CA295D"/>
    <w:multiLevelType w:val="hybridMultilevel"/>
    <w:tmpl w:val="71F2D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8DB33BC"/>
    <w:multiLevelType w:val="hybridMultilevel"/>
    <w:tmpl w:val="C04E02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2" w15:restartNumberingAfterBreak="0">
    <w:nsid w:val="49406D54"/>
    <w:multiLevelType w:val="multilevel"/>
    <w:tmpl w:val="4F721D42"/>
    <w:name w:val="Attachment"/>
    <w:lvl w:ilvl="0">
      <w:start w:val="1"/>
      <w:numFmt w:val="decimal"/>
      <w:pStyle w:val="ESSIEHEADING1"/>
      <w:lvlText w:val="%1."/>
      <w:lvlJc w:val="left"/>
      <w:pPr>
        <w:tabs>
          <w:tab w:val="num" w:pos="624"/>
        </w:tabs>
        <w:ind w:left="1021" w:hanging="1021"/>
      </w:pPr>
      <w:rPr>
        <w:rFonts w:ascii="Arial" w:hAnsi="Arial" w:cs="Arial" w:hint="default"/>
        <w:b/>
        <w:i w:val="0"/>
        <w:spacing w:val="0"/>
        <w:w w:val="100"/>
        <w:position w:val="0"/>
        <w:sz w:val="16"/>
        <w:szCs w:val="16"/>
      </w:rPr>
    </w:lvl>
    <w:lvl w:ilvl="1">
      <w:start w:val="1"/>
      <w:numFmt w:val="decimal"/>
      <w:pStyle w:val="ESSIEHEADING2"/>
      <w:lvlText w:val="%1.%2."/>
      <w:lvlJc w:val="left"/>
      <w:pPr>
        <w:tabs>
          <w:tab w:val="num" w:pos="3573"/>
        </w:tabs>
        <w:ind w:left="4026" w:hanging="907"/>
      </w:pPr>
      <w:rPr>
        <w:rFonts w:ascii="Arial Bold" w:hAnsi="Arial Bold" w:hint="default"/>
        <w:b/>
        <w:i w:val="0"/>
        <w:sz w:val="16"/>
        <w:szCs w:val="16"/>
      </w:rPr>
    </w:lvl>
    <w:lvl w:ilvl="2">
      <w:start w:val="1"/>
      <w:numFmt w:val="decimal"/>
      <w:pStyle w:val="ESSIEHEADING3"/>
      <w:lvlText w:val="%1.%2.%3."/>
      <w:lvlJc w:val="left"/>
      <w:pPr>
        <w:tabs>
          <w:tab w:val="num" w:pos="1021"/>
        </w:tabs>
        <w:ind w:left="2325" w:hanging="2325"/>
      </w:pPr>
      <w:rPr>
        <w:rFonts w:ascii="Times New Roman" w:hAnsi="Times New Roman" w:cs="Times New Roman"/>
        <w:b w:val="0"/>
        <w:bCs w:val="0"/>
        <w:i w:val="0"/>
        <w:iCs w:val="0"/>
        <w:caps w:val="0"/>
        <w:smallCaps w:val="0"/>
        <w:strike w:val="0"/>
        <w:dstrike w:val="0"/>
        <w:noProof w:val="0"/>
        <w:vanish w:val="0"/>
        <w:color w:val="000000"/>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49C96743"/>
    <w:multiLevelType w:val="multilevel"/>
    <w:tmpl w:val="917853F2"/>
    <w:lvl w:ilvl="0">
      <w:start w:val="1"/>
      <w:numFmt w:val="upperLetter"/>
      <w:lvlRestart w:val="0"/>
      <w:pStyle w:val="Appendix1"/>
      <w:suff w:val="nothing"/>
      <w:lvlText w:val="Appendix %1"/>
      <w:lvlJc w:val="left"/>
      <w:pPr>
        <w:ind w:left="0" w:firstLine="0"/>
      </w:pPr>
    </w:lvl>
    <w:lvl w:ilvl="1">
      <w:start w:val="1"/>
      <w:numFmt w:val="decimal"/>
      <w:pStyle w:val="Appendix2"/>
      <w:suff w:val="space"/>
      <w:lvlText w:val="%1.%2"/>
      <w:lvlJc w:val="left"/>
      <w:pPr>
        <w:ind w:left="397" w:hanging="397"/>
      </w:pPr>
    </w:lvl>
    <w:lvl w:ilvl="2">
      <w:start w:val="1"/>
      <w:numFmt w:val="decimal"/>
      <w:pStyle w:val="Appendix3"/>
      <w:suff w:val="space"/>
      <w:lvlText w:val="%1.%2.%3"/>
      <w:lvlJc w:val="left"/>
      <w:pPr>
        <w:ind w:left="397" w:hanging="397"/>
      </w:pPr>
    </w:lvl>
    <w:lvl w:ilvl="3">
      <w:start w:val="1"/>
      <w:numFmt w:val="decimal"/>
      <w:pStyle w:val="Appendix4"/>
      <w:suff w:val="space"/>
      <w:lvlText w:val="%1.%2.%3.%4"/>
      <w:lvlJc w:val="left"/>
      <w:pPr>
        <w:ind w:left="397" w:hanging="397"/>
      </w:pPr>
    </w:lvl>
    <w:lvl w:ilvl="4">
      <w:start w:val="1"/>
      <w:numFmt w:val="decimal"/>
      <w:pStyle w:val="Appendix5"/>
      <w:suff w:val="space"/>
      <w:lvlText w:val="%1.%2.%3.%4.%5"/>
      <w:lvlJc w:val="left"/>
      <w:pPr>
        <w:ind w:left="397" w:hanging="397"/>
      </w:pPr>
    </w:lvl>
    <w:lvl w:ilvl="5">
      <w:start w:val="1"/>
      <w:numFmt w:val="lowerLetter"/>
      <w:pStyle w:val="Appendix6"/>
      <w:lvlText w:val="%6."/>
      <w:lvlJc w:val="left"/>
      <w:pPr>
        <w:tabs>
          <w:tab w:val="num" w:pos="397"/>
        </w:tabs>
        <w:ind w:left="397" w:hanging="397"/>
      </w:pPr>
    </w:lvl>
    <w:lvl w:ilvl="6">
      <w:start w:val="1"/>
      <w:numFmt w:val="lowerRoman"/>
      <w:pStyle w:val="Appendix7"/>
      <w:lvlText w:val="%7."/>
      <w:lvlJc w:val="left"/>
      <w:pPr>
        <w:tabs>
          <w:tab w:val="num" w:pos="907"/>
        </w:tabs>
        <w:ind w:left="907" w:hanging="510"/>
      </w:pPr>
    </w:lvl>
    <w:lvl w:ilvl="7">
      <w:start w:val="1"/>
      <w:numFmt w:val="bullet"/>
      <w:pStyle w:val="Appendix8"/>
      <w:lvlText w:val=""/>
      <w:lvlJc w:val="left"/>
      <w:pPr>
        <w:tabs>
          <w:tab w:val="num" w:pos="1304"/>
        </w:tabs>
        <w:ind w:left="1304" w:hanging="397"/>
      </w:pPr>
      <w:rPr>
        <w:rFonts w:ascii="Symbol" w:hAnsi="Symbol" w:hint="default"/>
      </w:rPr>
    </w:lvl>
    <w:lvl w:ilvl="8">
      <w:start w:val="1"/>
      <w:numFmt w:val="bullet"/>
      <w:pStyle w:val="Appendix9"/>
      <w:lvlText w:val=""/>
      <w:lvlJc w:val="left"/>
      <w:pPr>
        <w:tabs>
          <w:tab w:val="num" w:pos="1701"/>
        </w:tabs>
        <w:ind w:left="1701" w:hanging="397"/>
      </w:pPr>
      <w:rPr>
        <w:rFonts w:ascii="Symbol" w:hAnsi="Symbol" w:hint="default"/>
        <w:color w:val="auto"/>
      </w:rPr>
    </w:lvl>
  </w:abstractNum>
  <w:abstractNum w:abstractNumId="44" w15:restartNumberingAfterBreak="0">
    <w:nsid w:val="4AFF6C67"/>
    <w:multiLevelType w:val="hybridMultilevel"/>
    <w:tmpl w:val="D9C85C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B507F31"/>
    <w:multiLevelType w:val="hybridMultilevel"/>
    <w:tmpl w:val="575247BC"/>
    <w:lvl w:ilvl="0" w:tplc="8320D9A4">
      <w:start w:val="1"/>
      <w:numFmt w:val="decimal"/>
      <w:lvlText w:val="%1."/>
      <w:lvlJc w:val="left"/>
      <w:pPr>
        <w:ind w:left="720" w:hanging="360"/>
      </w:pPr>
      <w:rPr>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BD860B3"/>
    <w:multiLevelType w:val="hybridMultilevel"/>
    <w:tmpl w:val="04987B54"/>
    <w:name w:val="Appendix"/>
    <w:lvl w:ilvl="0" w:tplc="2550C94C">
      <w:start w:val="1"/>
      <w:numFmt w:val="decimal"/>
      <w:lvlText w:val="%1."/>
      <w:lvlJc w:val="left"/>
      <w:pPr>
        <w:ind w:left="720" w:hanging="360"/>
      </w:pPr>
      <w:rPr>
        <w:b w:val="0"/>
      </w:rPr>
    </w:lvl>
    <w:lvl w:ilvl="1" w:tplc="10305690" w:tentative="1">
      <w:start w:val="1"/>
      <w:numFmt w:val="lowerLetter"/>
      <w:lvlText w:val="%2."/>
      <w:lvlJc w:val="left"/>
      <w:pPr>
        <w:ind w:left="1440" w:hanging="360"/>
      </w:pPr>
    </w:lvl>
    <w:lvl w:ilvl="2" w:tplc="2B8C0174" w:tentative="1">
      <w:start w:val="1"/>
      <w:numFmt w:val="lowerRoman"/>
      <w:lvlText w:val="%3."/>
      <w:lvlJc w:val="right"/>
      <w:pPr>
        <w:ind w:left="2160" w:hanging="180"/>
      </w:pPr>
    </w:lvl>
    <w:lvl w:ilvl="3" w:tplc="FAE02402" w:tentative="1">
      <w:start w:val="1"/>
      <w:numFmt w:val="decimal"/>
      <w:lvlText w:val="%4."/>
      <w:lvlJc w:val="left"/>
      <w:pPr>
        <w:ind w:left="2880" w:hanging="360"/>
      </w:pPr>
    </w:lvl>
    <w:lvl w:ilvl="4" w:tplc="A48C24E6" w:tentative="1">
      <w:start w:val="1"/>
      <w:numFmt w:val="lowerLetter"/>
      <w:lvlText w:val="%5."/>
      <w:lvlJc w:val="left"/>
      <w:pPr>
        <w:ind w:left="3600" w:hanging="360"/>
      </w:pPr>
    </w:lvl>
    <w:lvl w:ilvl="5" w:tplc="16924390" w:tentative="1">
      <w:start w:val="1"/>
      <w:numFmt w:val="lowerRoman"/>
      <w:lvlText w:val="%6."/>
      <w:lvlJc w:val="right"/>
      <w:pPr>
        <w:ind w:left="4320" w:hanging="180"/>
      </w:pPr>
    </w:lvl>
    <w:lvl w:ilvl="6" w:tplc="6C3E04C4" w:tentative="1">
      <w:start w:val="1"/>
      <w:numFmt w:val="decimal"/>
      <w:lvlText w:val="%7."/>
      <w:lvlJc w:val="left"/>
      <w:pPr>
        <w:ind w:left="5040" w:hanging="360"/>
      </w:pPr>
    </w:lvl>
    <w:lvl w:ilvl="7" w:tplc="2884BB5E" w:tentative="1">
      <w:start w:val="1"/>
      <w:numFmt w:val="lowerLetter"/>
      <w:lvlText w:val="%8."/>
      <w:lvlJc w:val="left"/>
      <w:pPr>
        <w:ind w:left="5760" w:hanging="360"/>
      </w:pPr>
    </w:lvl>
    <w:lvl w:ilvl="8" w:tplc="7990E488" w:tentative="1">
      <w:start w:val="1"/>
      <w:numFmt w:val="lowerRoman"/>
      <w:lvlText w:val="%9."/>
      <w:lvlJc w:val="right"/>
      <w:pPr>
        <w:ind w:left="6480" w:hanging="180"/>
      </w:pPr>
    </w:lvl>
  </w:abstractNum>
  <w:abstractNum w:abstractNumId="47" w15:restartNumberingAfterBreak="0">
    <w:nsid w:val="4F8153D1"/>
    <w:multiLevelType w:val="hybridMultilevel"/>
    <w:tmpl w:val="8C5E9AD4"/>
    <w:lvl w:ilvl="0" w:tplc="4762F620">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4F94191A"/>
    <w:multiLevelType w:val="hybridMultilevel"/>
    <w:tmpl w:val="584819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0F16FB2"/>
    <w:multiLevelType w:val="multilevel"/>
    <w:tmpl w:val="42529B26"/>
    <w:lvl w:ilvl="0">
      <w:start w:val="1"/>
      <w:numFmt w:val="decimal"/>
      <w:lvlRestart w:val="0"/>
      <w:pStyle w:val="TableOutline1"/>
      <w:suff w:val="space"/>
      <w:lvlText w:val="%1."/>
      <w:lvlJc w:val="left"/>
      <w:pPr>
        <w:ind w:left="397" w:hanging="397"/>
      </w:pPr>
    </w:lvl>
    <w:lvl w:ilvl="1">
      <w:start w:val="1"/>
      <w:numFmt w:val="decimal"/>
      <w:pStyle w:val="TableOutline2"/>
      <w:suff w:val="space"/>
      <w:lvlText w:val="%1.%2"/>
      <w:lvlJc w:val="left"/>
      <w:pPr>
        <w:ind w:left="794" w:hanging="397"/>
      </w:pPr>
    </w:lvl>
    <w:lvl w:ilvl="2">
      <w:start w:val="1"/>
      <w:numFmt w:val="decimal"/>
      <w:pStyle w:val="TableOutline3"/>
      <w:suff w:val="space"/>
      <w:lvlText w:val="%1.%2.%3"/>
      <w:lvlJc w:val="left"/>
      <w:pPr>
        <w:ind w:left="1191" w:hanging="397"/>
      </w:pPr>
    </w:lvl>
    <w:lvl w:ilvl="3">
      <w:start w:val="1"/>
      <w:numFmt w:val="decimal"/>
      <w:pStyle w:val="TableOutline4"/>
      <w:suff w:val="space"/>
      <w:lvlText w:val="%1.%2.%3.%4"/>
      <w:lvlJc w:val="left"/>
      <w:pPr>
        <w:ind w:left="1587" w:hanging="396"/>
      </w:pPr>
    </w:lvl>
    <w:lvl w:ilvl="4">
      <w:start w:val="1"/>
      <w:numFmt w:val="decimal"/>
      <w:pStyle w:val="TableOutline5"/>
      <w:suff w:val="space"/>
      <w:lvlText w:val="%1.%2.%3.%4.%5"/>
      <w:lvlJc w:val="left"/>
      <w:pPr>
        <w:ind w:left="1984" w:hanging="397"/>
      </w:pPr>
    </w:lvl>
    <w:lvl w:ilvl="5">
      <w:start w:val="1"/>
      <w:numFmt w:val="decimal"/>
      <w:pStyle w:val="TableOutline6"/>
      <w:suff w:val="space"/>
      <w:lvlText w:val="%1.%2.%3.%4.%5.%6"/>
      <w:lvlJc w:val="left"/>
      <w:pPr>
        <w:ind w:left="2381" w:hanging="397"/>
      </w:pPr>
    </w:lvl>
    <w:lvl w:ilvl="6">
      <w:start w:val="1"/>
      <w:numFmt w:val="decimal"/>
      <w:pStyle w:val="TableOutline7"/>
      <w:suff w:val="space"/>
      <w:lvlText w:val="%1.%2.%3.%4.%5.%6.%7"/>
      <w:lvlJc w:val="left"/>
      <w:pPr>
        <w:ind w:left="2778" w:hanging="397"/>
      </w:pPr>
    </w:lvl>
    <w:lvl w:ilvl="7">
      <w:start w:val="1"/>
      <w:numFmt w:val="decimal"/>
      <w:lvlText w:val="%1.%2.%3.%4.%5.%6.%7.%8"/>
      <w:lvlJc w:val="left"/>
      <w:pPr>
        <w:tabs>
          <w:tab w:val="num" w:pos="3175"/>
        </w:tabs>
        <w:ind w:left="3175" w:hanging="397"/>
      </w:pPr>
    </w:lvl>
    <w:lvl w:ilvl="8">
      <w:start w:val="1"/>
      <w:numFmt w:val="decimal"/>
      <w:lvlText w:val="%1.%2.%3.%4.%5.%6.%7.%8.%9"/>
      <w:lvlJc w:val="left"/>
      <w:pPr>
        <w:tabs>
          <w:tab w:val="num" w:pos="3572"/>
        </w:tabs>
        <w:ind w:left="3572" w:hanging="397"/>
      </w:pPr>
    </w:lvl>
  </w:abstractNum>
  <w:abstractNum w:abstractNumId="50" w15:restartNumberingAfterBreak="0">
    <w:nsid w:val="51BC708B"/>
    <w:multiLevelType w:val="hybridMultilevel"/>
    <w:tmpl w:val="5F7ED91E"/>
    <w:lvl w:ilvl="0" w:tplc="0F6CE9F2">
      <w:start w:val="1"/>
      <w:numFmt w:val="bullet"/>
      <w:lvlText w:val=""/>
      <w:lvlJc w:val="left"/>
      <w:pPr>
        <w:ind w:left="1260" w:hanging="360"/>
      </w:pPr>
      <w:rPr>
        <w:rFonts w:ascii="Symbol" w:hAnsi="Symbol" w:hint="default"/>
      </w:rPr>
    </w:lvl>
    <w:lvl w:ilvl="1" w:tplc="93524EB0" w:tentative="1">
      <w:start w:val="1"/>
      <w:numFmt w:val="bullet"/>
      <w:lvlText w:val="o"/>
      <w:lvlJc w:val="left"/>
      <w:pPr>
        <w:ind w:left="1980" w:hanging="360"/>
      </w:pPr>
      <w:rPr>
        <w:rFonts w:ascii="Courier New" w:hAnsi="Courier New" w:cs="Courier New" w:hint="default"/>
      </w:rPr>
    </w:lvl>
    <w:lvl w:ilvl="2" w:tplc="266411CC" w:tentative="1">
      <w:start w:val="1"/>
      <w:numFmt w:val="bullet"/>
      <w:lvlText w:val=""/>
      <w:lvlJc w:val="left"/>
      <w:pPr>
        <w:ind w:left="2700" w:hanging="360"/>
      </w:pPr>
      <w:rPr>
        <w:rFonts w:ascii="Wingdings" w:hAnsi="Wingdings" w:hint="default"/>
      </w:rPr>
    </w:lvl>
    <w:lvl w:ilvl="3" w:tplc="39583D06" w:tentative="1">
      <w:start w:val="1"/>
      <w:numFmt w:val="bullet"/>
      <w:lvlText w:val=""/>
      <w:lvlJc w:val="left"/>
      <w:pPr>
        <w:ind w:left="3420" w:hanging="360"/>
      </w:pPr>
      <w:rPr>
        <w:rFonts w:ascii="Symbol" w:hAnsi="Symbol" w:hint="default"/>
      </w:rPr>
    </w:lvl>
    <w:lvl w:ilvl="4" w:tplc="5DBEBC28" w:tentative="1">
      <w:start w:val="1"/>
      <w:numFmt w:val="bullet"/>
      <w:lvlText w:val="o"/>
      <w:lvlJc w:val="left"/>
      <w:pPr>
        <w:ind w:left="4140" w:hanging="360"/>
      </w:pPr>
      <w:rPr>
        <w:rFonts w:ascii="Courier New" w:hAnsi="Courier New" w:cs="Courier New" w:hint="default"/>
      </w:rPr>
    </w:lvl>
    <w:lvl w:ilvl="5" w:tplc="FC9A5150" w:tentative="1">
      <w:start w:val="1"/>
      <w:numFmt w:val="bullet"/>
      <w:lvlText w:val=""/>
      <w:lvlJc w:val="left"/>
      <w:pPr>
        <w:ind w:left="4860" w:hanging="360"/>
      </w:pPr>
      <w:rPr>
        <w:rFonts w:ascii="Wingdings" w:hAnsi="Wingdings" w:hint="default"/>
      </w:rPr>
    </w:lvl>
    <w:lvl w:ilvl="6" w:tplc="F62C9958" w:tentative="1">
      <w:start w:val="1"/>
      <w:numFmt w:val="bullet"/>
      <w:lvlText w:val=""/>
      <w:lvlJc w:val="left"/>
      <w:pPr>
        <w:ind w:left="5580" w:hanging="360"/>
      </w:pPr>
      <w:rPr>
        <w:rFonts w:ascii="Symbol" w:hAnsi="Symbol" w:hint="default"/>
      </w:rPr>
    </w:lvl>
    <w:lvl w:ilvl="7" w:tplc="2EAAB520" w:tentative="1">
      <w:start w:val="1"/>
      <w:numFmt w:val="bullet"/>
      <w:lvlText w:val="o"/>
      <w:lvlJc w:val="left"/>
      <w:pPr>
        <w:ind w:left="6300" w:hanging="360"/>
      </w:pPr>
      <w:rPr>
        <w:rFonts w:ascii="Courier New" w:hAnsi="Courier New" w:cs="Courier New" w:hint="default"/>
      </w:rPr>
    </w:lvl>
    <w:lvl w:ilvl="8" w:tplc="0472D75E" w:tentative="1">
      <w:start w:val="1"/>
      <w:numFmt w:val="bullet"/>
      <w:lvlText w:val=""/>
      <w:lvlJc w:val="left"/>
      <w:pPr>
        <w:ind w:left="7020" w:hanging="360"/>
      </w:pPr>
      <w:rPr>
        <w:rFonts w:ascii="Wingdings" w:hAnsi="Wingdings" w:hint="default"/>
      </w:rPr>
    </w:lvl>
  </w:abstractNum>
  <w:abstractNum w:abstractNumId="51" w15:restartNumberingAfterBreak="0">
    <w:nsid w:val="51C65807"/>
    <w:multiLevelType w:val="hybridMultilevel"/>
    <w:tmpl w:val="587AD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52694432"/>
    <w:multiLevelType w:val="hybridMultilevel"/>
    <w:tmpl w:val="E542B57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4DF37E1"/>
    <w:multiLevelType w:val="multilevel"/>
    <w:tmpl w:val="51A241E6"/>
    <w:lvl w:ilvl="0">
      <w:start w:val="1"/>
      <w:numFmt w:val="decimal"/>
      <w:lvlRestart w:val="0"/>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lowerRoman"/>
      <w:pStyle w:val="ListNumber3"/>
      <w:lvlText w:val="%3."/>
      <w:lvlJc w:val="left"/>
      <w:pPr>
        <w:tabs>
          <w:tab w:val="num" w:pos="1877"/>
        </w:tabs>
        <w:ind w:left="1304" w:hanging="510"/>
      </w:pPr>
    </w:lvl>
    <w:lvl w:ilvl="3">
      <w:start w:val="1"/>
      <w:numFmt w:val="bullet"/>
      <w:pStyle w:val="ListNumber4"/>
      <w:lvlText w:val=""/>
      <w:lvlJc w:val="left"/>
      <w:pPr>
        <w:tabs>
          <w:tab w:val="num" w:pos="1701"/>
        </w:tabs>
        <w:ind w:left="1701" w:hanging="397"/>
      </w:pPr>
      <w:rPr>
        <w:rFonts w:ascii="Symbol" w:hAnsi="Symbol" w:hint="default"/>
      </w:rPr>
    </w:lvl>
    <w:lvl w:ilvl="4">
      <w:start w:val="1"/>
      <w:numFmt w:val="bullet"/>
      <w:pStyle w:val="ListNumber5"/>
      <w:lvlText w:val=""/>
      <w:lvlJc w:val="left"/>
      <w:pPr>
        <w:tabs>
          <w:tab w:val="num" w:pos="2098"/>
        </w:tabs>
        <w:ind w:left="2098" w:hanging="397"/>
      </w:pPr>
      <w:rPr>
        <w:rFonts w:ascii="Symbol" w:hAnsi="Symbol" w:hint="default"/>
        <w:color w:val="auto"/>
      </w:rPr>
    </w:lvl>
    <w:lvl w:ilvl="5">
      <w:start w:val="1"/>
      <w:numFmt w:val="bullet"/>
      <w:lvlText w:val=""/>
      <w:lvlJc w:val="left"/>
      <w:pPr>
        <w:tabs>
          <w:tab w:val="num" w:pos="2721"/>
        </w:tabs>
        <w:ind w:left="2721" w:hanging="453"/>
      </w:pPr>
      <w:rPr>
        <w:rFonts w:ascii="Symbol" w:hAnsi="Symbol" w:hint="default"/>
        <w:color w:val="auto"/>
      </w:rPr>
    </w:lvl>
    <w:lvl w:ilvl="6">
      <w:start w:val="1"/>
      <w:numFmt w:val="bullet"/>
      <w:lvlText w:val=""/>
      <w:lvlJc w:val="left"/>
      <w:pPr>
        <w:tabs>
          <w:tab w:val="num" w:pos="3175"/>
        </w:tabs>
        <w:ind w:left="3175" w:hanging="454"/>
      </w:pPr>
      <w:rPr>
        <w:rFonts w:ascii="Symbol" w:hAnsi="Symbol" w:hint="default"/>
      </w:rPr>
    </w:lvl>
    <w:lvl w:ilvl="7">
      <w:start w:val="1"/>
      <w:numFmt w:val="bullet"/>
      <w:lvlText w:val=""/>
      <w:lvlJc w:val="left"/>
      <w:pPr>
        <w:tabs>
          <w:tab w:val="num" w:pos="3628"/>
        </w:tabs>
        <w:ind w:left="3628" w:hanging="453"/>
      </w:pPr>
      <w:rPr>
        <w:rFonts w:ascii="Symbol" w:hAnsi="Symbol" w:hint="default"/>
        <w:color w:val="auto"/>
      </w:rPr>
    </w:lvl>
    <w:lvl w:ilvl="8">
      <w:start w:val="1"/>
      <w:numFmt w:val="bullet"/>
      <w:lvlText w:val=""/>
      <w:lvlJc w:val="left"/>
      <w:pPr>
        <w:tabs>
          <w:tab w:val="num" w:pos="4082"/>
        </w:tabs>
        <w:ind w:left="4082" w:hanging="454"/>
      </w:pPr>
      <w:rPr>
        <w:rFonts w:ascii="Symbol" w:hAnsi="Symbol" w:hint="default"/>
        <w:color w:val="auto"/>
      </w:rPr>
    </w:lvl>
  </w:abstractNum>
  <w:abstractNum w:abstractNumId="54" w15:restartNumberingAfterBreak="0">
    <w:nsid w:val="55DF20D6"/>
    <w:multiLevelType w:val="multilevel"/>
    <w:tmpl w:val="B73CFD80"/>
    <w:lvl w:ilvl="0">
      <w:start w:val="1"/>
      <w:numFmt w:val="bullet"/>
      <w:lvlRestart w:val="0"/>
      <w:pStyle w:val="TableBullet1"/>
      <w:lvlText w:val=""/>
      <w:lvlJc w:val="left"/>
      <w:pPr>
        <w:tabs>
          <w:tab w:val="num" w:pos="397"/>
        </w:tabs>
        <w:ind w:left="397" w:hanging="397"/>
      </w:pPr>
      <w:rPr>
        <w:rFonts w:ascii="Symbol" w:hAnsi="Symbol" w:hint="default"/>
      </w:rPr>
    </w:lvl>
    <w:lvl w:ilvl="1">
      <w:start w:val="1"/>
      <w:numFmt w:val="bullet"/>
      <w:pStyle w:val="TableBullet1Indent"/>
      <w:lvlText w:val=""/>
      <w:lvlJc w:val="left"/>
      <w:pPr>
        <w:tabs>
          <w:tab w:val="num" w:pos="794"/>
        </w:tabs>
        <w:ind w:left="794" w:hanging="397"/>
      </w:pPr>
      <w:rPr>
        <w:rFonts w:ascii="Symbol" w:hAnsi="Symbol" w:hint="default"/>
      </w:rPr>
    </w:lvl>
    <w:lvl w:ilvl="2">
      <w:start w:val="1"/>
      <w:numFmt w:val="bullet"/>
      <w:pStyle w:val="TableBullet2"/>
      <w:lvlText w:val=""/>
      <w:lvlJc w:val="left"/>
      <w:pPr>
        <w:tabs>
          <w:tab w:val="num" w:pos="794"/>
        </w:tabs>
        <w:ind w:left="794" w:hanging="397"/>
      </w:pPr>
      <w:rPr>
        <w:rFonts w:ascii="Symbol" w:hAnsi="Symbol" w:hint="default"/>
      </w:rPr>
    </w:lvl>
    <w:lvl w:ilvl="3">
      <w:start w:val="1"/>
      <w:numFmt w:val="bullet"/>
      <w:pStyle w:val="TableBullet2Indent"/>
      <w:lvlText w:val=""/>
      <w:lvlJc w:val="left"/>
      <w:pPr>
        <w:tabs>
          <w:tab w:val="num" w:pos="1191"/>
        </w:tabs>
        <w:ind w:left="1191" w:hanging="397"/>
      </w:pPr>
      <w:rPr>
        <w:rFonts w:ascii="Symbol" w:hAnsi="Symbol" w:hint="default"/>
      </w:rPr>
    </w:lvl>
    <w:lvl w:ilvl="4">
      <w:start w:val="1"/>
      <w:numFmt w:val="bullet"/>
      <w:pStyle w:val="TableBullet3"/>
      <w:lvlText w:val=""/>
      <w:lvlJc w:val="left"/>
      <w:pPr>
        <w:tabs>
          <w:tab w:val="num" w:pos="1191"/>
        </w:tabs>
        <w:ind w:left="1191" w:hanging="397"/>
      </w:pPr>
      <w:rPr>
        <w:rFonts w:ascii="Symbol" w:hAnsi="Symbol" w:hint="default"/>
      </w:rPr>
    </w:lvl>
    <w:lvl w:ilvl="5">
      <w:start w:val="1"/>
      <w:numFmt w:val="bullet"/>
      <w:pStyle w:val="TableBullet3Indent"/>
      <w:lvlText w:val=""/>
      <w:lvlJc w:val="left"/>
      <w:pPr>
        <w:tabs>
          <w:tab w:val="num" w:pos="1587"/>
        </w:tabs>
        <w:ind w:left="1587" w:hanging="396"/>
      </w:pPr>
      <w:rPr>
        <w:rFonts w:ascii="Symbol" w:hAnsi="Symbol" w:hint="default"/>
      </w:rPr>
    </w:lvl>
    <w:lvl w:ilvl="6">
      <w:start w:val="1"/>
      <w:numFmt w:val="bullet"/>
      <w:pStyle w:val="TableBullet4"/>
      <w:lvlText w:val=""/>
      <w:lvlJc w:val="left"/>
      <w:pPr>
        <w:tabs>
          <w:tab w:val="num" w:pos="1587"/>
        </w:tabs>
        <w:ind w:left="1587" w:hanging="396"/>
      </w:pPr>
      <w:rPr>
        <w:rFonts w:ascii="Symbol" w:hAnsi="Symbol" w:hint="default"/>
      </w:rPr>
    </w:lvl>
    <w:lvl w:ilvl="7">
      <w:start w:val="1"/>
      <w:numFmt w:val="bullet"/>
      <w:pStyle w:val="TableBullet4Indent"/>
      <w:lvlText w:val=""/>
      <w:lvlJc w:val="left"/>
      <w:pPr>
        <w:tabs>
          <w:tab w:val="num" w:pos="1984"/>
        </w:tabs>
        <w:ind w:left="1984" w:hanging="397"/>
      </w:pPr>
      <w:rPr>
        <w:rFonts w:ascii="Symbol" w:hAnsi="Symbol" w:hint="default"/>
      </w:rPr>
    </w:lvl>
    <w:lvl w:ilvl="8">
      <w:start w:val="1"/>
      <w:numFmt w:val="bullet"/>
      <w:lvlText w:val=""/>
      <w:lvlJc w:val="left"/>
      <w:pPr>
        <w:tabs>
          <w:tab w:val="num" w:pos="1984"/>
        </w:tabs>
        <w:ind w:left="1984" w:hanging="397"/>
      </w:pPr>
      <w:rPr>
        <w:rFonts w:ascii="Symbol" w:hAnsi="Symbol" w:hint="default"/>
      </w:rPr>
    </w:lvl>
  </w:abstractNum>
  <w:abstractNum w:abstractNumId="55" w15:restartNumberingAfterBreak="0">
    <w:nsid w:val="568B52D1"/>
    <w:multiLevelType w:val="hybridMultilevel"/>
    <w:tmpl w:val="AED018BC"/>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6" w15:restartNumberingAfterBreak="0">
    <w:nsid w:val="56A839BB"/>
    <w:multiLevelType w:val="hybridMultilevel"/>
    <w:tmpl w:val="E782258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57760210"/>
    <w:multiLevelType w:val="hybridMultilevel"/>
    <w:tmpl w:val="83F2557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8" w15:restartNumberingAfterBreak="0">
    <w:nsid w:val="5B5808BB"/>
    <w:multiLevelType w:val="hybridMultilevel"/>
    <w:tmpl w:val="3A66E78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5B662424"/>
    <w:multiLevelType w:val="multilevel"/>
    <w:tmpl w:val="5E4C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D2C3107"/>
    <w:multiLevelType w:val="hybridMultilevel"/>
    <w:tmpl w:val="3CCCCE1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5F5B74C3"/>
    <w:multiLevelType w:val="multilevel"/>
    <w:tmpl w:val="1C62274A"/>
    <w:lvl w:ilvl="0">
      <w:start w:val="1"/>
      <w:numFmt w:val="bullet"/>
      <w:lvlRestart w:val="0"/>
      <w:pStyle w:val="ListBullet"/>
      <w:lvlText w:val=""/>
      <w:lvlJc w:val="left"/>
      <w:pPr>
        <w:tabs>
          <w:tab w:val="num" w:pos="794"/>
        </w:tabs>
        <w:ind w:left="794" w:hanging="397"/>
      </w:pPr>
      <w:rPr>
        <w:rFonts w:ascii="Symbol" w:hAnsi="Symbol" w:hint="default"/>
      </w:rPr>
    </w:lvl>
    <w:lvl w:ilvl="1">
      <w:start w:val="1"/>
      <w:numFmt w:val="bullet"/>
      <w:pStyle w:val="ListBullet2"/>
      <w:lvlText w:val=""/>
      <w:lvlJc w:val="left"/>
      <w:pPr>
        <w:tabs>
          <w:tab w:val="num" w:pos="1304"/>
        </w:tabs>
        <w:ind w:left="1304" w:hanging="510"/>
      </w:pPr>
      <w:rPr>
        <w:rFonts w:ascii="Symbol" w:hAnsi="Symbol" w:hint="default"/>
      </w:rPr>
    </w:lvl>
    <w:lvl w:ilvl="2">
      <w:start w:val="1"/>
      <w:numFmt w:val="bullet"/>
      <w:pStyle w:val="ListBullet3"/>
      <w:lvlText w:val=""/>
      <w:lvlJc w:val="left"/>
      <w:pPr>
        <w:tabs>
          <w:tab w:val="num" w:pos="1701"/>
        </w:tabs>
        <w:ind w:left="1701" w:hanging="397"/>
      </w:pPr>
      <w:rPr>
        <w:rFonts w:ascii="Symbol" w:hAnsi="Symbol" w:hint="default"/>
      </w:rPr>
    </w:lvl>
    <w:lvl w:ilvl="3">
      <w:start w:val="1"/>
      <w:numFmt w:val="bullet"/>
      <w:pStyle w:val="ListBullet4"/>
      <w:lvlText w:val=""/>
      <w:lvlJc w:val="left"/>
      <w:pPr>
        <w:tabs>
          <w:tab w:val="num" w:pos="2098"/>
        </w:tabs>
        <w:ind w:left="2098" w:hanging="397"/>
      </w:pPr>
      <w:rPr>
        <w:rFonts w:ascii="Symbol" w:hAnsi="Symbol" w:hint="default"/>
      </w:rPr>
    </w:lvl>
    <w:lvl w:ilvl="4">
      <w:start w:val="1"/>
      <w:numFmt w:val="bullet"/>
      <w:pStyle w:val="ListBullet5"/>
      <w:lvlText w:val=""/>
      <w:lvlJc w:val="left"/>
      <w:pPr>
        <w:tabs>
          <w:tab w:val="num" w:pos="2494"/>
        </w:tabs>
        <w:ind w:left="2494" w:hanging="396"/>
      </w:pPr>
      <w:rPr>
        <w:rFonts w:ascii="Symbol" w:hAnsi="Symbol" w:hint="default"/>
      </w:rPr>
    </w:lvl>
    <w:lvl w:ilvl="5">
      <w:start w:val="1"/>
      <w:numFmt w:val="bullet"/>
      <w:lvlText w:val=""/>
      <w:lvlJc w:val="left"/>
      <w:pPr>
        <w:tabs>
          <w:tab w:val="num" w:pos="2891"/>
        </w:tabs>
        <w:ind w:left="2891" w:hanging="397"/>
      </w:pPr>
      <w:rPr>
        <w:rFonts w:ascii="Symbol" w:hAnsi="Symbol" w:hint="default"/>
      </w:rPr>
    </w:lvl>
    <w:lvl w:ilvl="6">
      <w:start w:val="1"/>
      <w:numFmt w:val="bullet"/>
      <w:lvlText w:val=""/>
      <w:lvlJc w:val="left"/>
      <w:pPr>
        <w:tabs>
          <w:tab w:val="num" w:pos="3288"/>
        </w:tabs>
        <w:ind w:left="3288" w:hanging="397"/>
      </w:pPr>
      <w:rPr>
        <w:rFonts w:ascii="Symbol" w:hAnsi="Symbol" w:hint="default"/>
      </w:rPr>
    </w:lvl>
    <w:lvl w:ilvl="7">
      <w:start w:val="1"/>
      <w:numFmt w:val="bullet"/>
      <w:lvlText w:val=""/>
      <w:lvlJc w:val="left"/>
      <w:pPr>
        <w:tabs>
          <w:tab w:val="num" w:pos="3685"/>
        </w:tabs>
        <w:ind w:left="3685" w:hanging="397"/>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62" w15:restartNumberingAfterBreak="0">
    <w:nsid w:val="5FC25A8A"/>
    <w:multiLevelType w:val="hybridMultilevel"/>
    <w:tmpl w:val="377C04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62C26F8A"/>
    <w:multiLevelType w:val="hybridMultilevel"/>
    <w:tmpl w:val="C400DB60"/>
    <w:lvl w:ilvl="0" w:tplc="7778BA8E">
      <w:start w:val="1"/>
      <w:numFmt w:val="decimal"/>
      <w:lvlText w:val="[%1]"/>
      <w:lvlJc w:val="left"/>
      <w:pPr>
        <w:ind w:left="502" w:hanging="360"/>
      </w:pPr>
      <w:rPr>
        <w:rFonts w:hint="default"/>
      </w:rPr>
    </w:lvl>
    <w:lvl w:ilvl="1" w:tplc="1C090019">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64" w15:restartNumberingAfterBreak="0">
    <w:nsid w:val="63161151"/>
    <w:multiLevelType w:val="hybridMultilevel"/>
    <w:tmpl w:val="EADA43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66870E62"/>
    <w:multiLevelType w:val="hybridMultilevel"/>
    <w:tmpl w:val="FC8AF8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66B20CCB"/>
    <w:multiLevelType w:val="multilevel"/>
    <w:tmpl w:val="38D0021E"/>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67" w15:restartNumberingAfterBreak="0">
    <w:nsid w:val="69646F3B"/>
    <w:multiLevelType w:val="hybridMultilevel"/>
    <w:tmpl w:val="06F06A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69EE16E2"/>
    <w:multiLevelType w:val="hybridMultilevel"/>
    <w:tmpl w:val="29BA399A"/>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69" w15:restartNumberingAfterBreak="0">
    <w:nsid w:val="6A7C553F"/>
    <w:multiLevelType w:val="hybridMultilevel"/>
    <w:tmpl w:val="1292BA9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6AA80D89"/>
    <w:multiLevelType w:val="hybridMultilevel"/>
    <w:tmpl w:val="0442ACE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6CFB243E"/>
    <w:multiLevelType w:val="hybridMultilevel"/>
    <w:tmpl w:val="41D84D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6ED81E4E"/>
    <w:multiLevelType w:val="multilevel"/>
    <w:tmpl w:val="985221CC"/>
    <w:lvl w:ilvl="0">
      <w:start w:val="1"/>
      <w:numFmt w:val="bullet"/>
      <w:lvlRestart w:val="0"/>
      <w:pStyle w:val="Bullet1Indent"/>
      <w:lvlText w:val=""/>
      <w:lvlJc w:val="left"/>
      <w:pPr>
        <w:tabs>
          <w:tab w:val="num" w:pos="907"/>
        </w:tabs>
        <w:ind w:left="907" w:hanging="510"/>
      </w:pPr>
      <w:rPr>
        <w:rFonts w:ascii="Symbol" w:hAnsi="Symbol" w:hint="default"/>
        <w:color w:val="auto"/>
      </w:rPr>
    </w:lvl>
    <w:lvl w:ilvl="1">
      <w:start w:val="1"/>
      <w:numFmt w:val="bullet"/>
      <w:pStyle w:val="Bullet2Indent"/>
      <w:lvlText w:val=""/>
      <w:lvlJc w:val="left"/>
      <w:pPr>
        <w:tabs>
          <w:tab w:val="num" w:pos="1304"/>
        </w:tabs>
        <w:ind w:left="1304" w:hanging="397"/>
      </w:pPr>
      <w:rPr>
        <w:rFonts w:ascii="Symbol" w:hAnsi="Symbol" w:hint="default"/>
      </w:rPr>
    </w:lvl>
    <w:lvl w:ilvl="2">
      <w:start w:val="1"/>
      <w:numFmt w:val="bullet"/>
      <w:pStyle w:val="Bullet3Indent"/>
      <w:lvlText w:val=""/>
      <w:lvlJc w:val="left"/>
      <w:pPr>
        <w:tabs>
          <w:tab w:val="num" w:pos="1701"/>
        </w:tabs>
        <w:ind w:left="1701" w:hanging="397"/>
      </w:pPr>
      <w:rPr>
        <w:rFonts w:ascii="Symbol" w:hAnsi="Symbol" w:hint="default"/>
      </w:rPr>
    </w:lvl>
    <w:lvl w:ilvl="3">
      <w:start w:val="1"/>
      <w:numFmt w:val="bullet"/>
      <w:pStyle w:val="Bullet4Indent"/>
      <w:lvlText w:val=""/>
      <w:lvlJc w:val="left"/>
      <w:pPr>
        <w:tabs>
          <w:tab w:val="num" w:pos="2098"/>
        </w:tabs>
        <w:ind w:left="2098" w:hanging="397"/>
      </w:pPr>
      <w:rPr>
        <w:rFonts w:ascii="Symbol" w:hAnsi="Symbol" w:hint="default"/>
      </w:rPr>
    </w:lvl>
    <w:lvl w:ilvl="4">
      <w:start w:val="1"/>
      <w:numFmt w:val="bullet"/>
      <w:pStyle w:val="Bullet5Indent"/>
      <w:lvlText w:val=""/>
      <w:lvlJc w:val="left"/>
      <w:pPr>
        <w:tabs>
          <w:tab w:val="num" w:pos="2494"/>
        </w:tabs>
        <w:ind w:left="2494" w:hanging="396"/>
      </w:pPr>
      <w:rPr>
        <w:rFonts w:ascii="Symbol" w:hAnsi="Symbol" w:hint="default"/>
      </w:rPr>
    </w:lvl>
    <w:lvl w:ilvl="5">
      <w:start w:val="1"/>
      <w:numFmt w:val="bullet"/>
      <w:pStyle w:val="Bullet6Indent"/>
      <w:lvlText w:val=""/>
      <w:lvlJc w:val="left"/>
      <w:pPr>
        <w:tabs>
          <w:tab w:val="num" w:pos="2891"/>
        </w:tabs>
        <w:ind w:left="2891" w:hanging="397"/>
      </w:pPr>
      <w:rPr>
        <w:rFonts w:ascii="Symbol" w:hAnsi="Symbol" w:hint="default"/>
      </w:rPr>
    </w:lvl>
    <w:lvl w:ilvl="6">
      <w:start w:val="1"/>
      <w:numFmt w:val="bullet"/>
      <w:suff w:val="nothing"/>
      <w:lvlText w:val=""/>
      <w:lvlJc w:val="left"/>
      <w:pPr>
        <w:ind w:left="3288" w:hanging="397"/>
      </w:pPr>
      <w:rPr>
        <w:rFonts w:ascii="Symbol" w:hAnsi="Symbol" w:hint="default"/>
      </w:rPr>
    </w:lvl>
    <w:lvl w:ilvl="7">
      <w:start w:val="1"/>
      <w:numFmt w:val="bullet"/>
      <w:suff w:val="nothing"/>
      <w:lvlText w:val=""/>
      <w:lvlJc w:val="left"/>
      <w:pPr>
        <w:ind w:left="3685" w:hanging="397"/>
      </w:pPr>
      <w:rPr>
        <w:rFonts w:ascii="Symbol" w:hAnsi="Symbol" w:hint="default"/>
      </w:rPr>
    </w:lvl>
    <w:lvl w:ilvl="8">
      <w:start w:val="1"/>
      <w:numFmt w:val="bullet"/>
      <w:suff w:val="nothing"/>
      <w:lvlText w:val=""/>
      <w:lvlJc w:val="left"/>
      <w:pPr>
        <w:ind w:left="4082" w:hanging="397"/>
      </w:pPr>
      <w:rPr>
        <w:rFonts w:ascii="Symbol" w:hAnsi="Symbol" w:hint="default"/>
      </w:rPr>
    </w:lvl>
  </w:abstractNum>
  <w:abstractNum w:abstractNumId="73" w15:restartNumberingAfterBreak="0">
    <w:nsid w:val="7220088A"/>
    <w:multiLevelType w:val="hybridMultilevel"/>
    <w:tmpl w:val="F9AC023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74F076F6"/>
    <w:multiLevelType w:val="hybridMultilevel"/>
    <w:tmpl w:val="3420069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5" w15:restartNumberingAfterBreak="0">
    <w:nsid w:val="76C7755D"/>
    <w:multiLevelType w:val="hybridMultilevel"/>
    <w:tmpl w:val="629EDE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78593DE8"/>
    <w:multiLevelType w:val="multilevel"/>
    <w:tmpl w:val="D05026B2"/>
    <w:lvl w:ilvl="0">
      <w:start w:val="1"/>
      <w:numFmt w:val="decimal"/>
      <w:lvlRestart w:val="0"/>
      <w:pStyle w:val="Reference"/>
      <w:lvlText w:val="[%1]"/>
      <w:lvlJc w:val="left"/>
      <w:pPr>
        <w:tabs>
          <w:tab w:val="num" w:pos="567"/>
        </w:tabs>
        <w:ind w:left="567" w:hanging="567"/>
      </w:p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abstractNum w:abstractNumId="77" w15:restartNumberingAfterBreak="0">
    <w:nsid w:val="78EA7FB9"/>
    <w:multiLevelType w:val="multilevel"/>
    <w:tmpl w:val="776E21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4810477">
    <w:abstractNumId w:val="11"/>
  </w:num>
  <w:num w:numId="2" w16cid:durableId="728378350">
    <w:abstractNumId w:val="50"/>
  </w:num>
  <w:num w:numId="3" w16cid:durableId="62682379">
    <w:abstractNumId w:val="21"/>
  </w:num>
  <w:num w:numId="4" w16cid:durableId="1629043460">
    <w:abstractNumId w:val="69"/>
  </w:num>
  <w:num w:numId="5" w16cid:durableId="468860512">
    <w:abstractNumId w:val="63"/>
  </w:num>
  <w:num w:numId="6" w16cid:durableId="73162394">
    <w:abstractNumId w:val="28"/>
  </w:num>
  <w:num w:numId="7" w16cid:durableId="163596274">
    <w:abstractNumId w:val="64"/>
  </w:num>
  <w:num w:numId="8" w16cid:durableId="1834639187">
    <w:abstractNumId w:val="10"/>
  </w:num>
  <w:num w:numId="9" w16cid:durableId="1847014472">
    <w:abstractNumId w:val="43"/>
  </w:num>
  <w:num w:numId="10" w16cid:durableId="845905688">
    <w:abstractNumId w:val="39"/>
  </w:num>
  <w:num w:numId="11" w16cid:durableId="816068387">
    <w:abstractNumId w:val="24"/>
  </w:num>
  <w:num w:numId="12" w16cid:durableId="504325463">
    <w:abstractNumId w:val="72"/>
  </w:num>
  <w:num w:numId="13" w16cid:durableId="2110619057">
    <w:abstractNumId w:val="61"/>
  </w:num>
  <w:num w:numId="14" w16cid:durableId="1970743787">
    <w:abstractNumId w:val="53"/>
  </w:num>
  <w:num w:numId="15" w16cid:durableId="1616907717">
    <w:abstractNumId w:val="6"/>
  </w:num>
  <w:num w:numId="16" w16cid:durableId="685979312">
    <w:abstractNumId w:val="76"/>
  </w:num>
  <w:num w:numId="17" w16cid:durableId="870580810">
    <w:abstractNumId w:val="34"/>
  </w:num>
  <w:num w:numId="18" w16cid:durableId="756706532">
    <w:abstractNumId w:val="54"/>
  </w:num>
  <w:num w:numId="19" w16cid:durableId="1346250829">
    <w:abstractNumId w:val="49"/>
  </w:num>
  <w:num w:numId="20" w16cid:durableId="2036223460">
    <w:abstractNumId w:val="0"/>
  </w:num>
  <w:num w:numId="21" w16cid:durableId="803813210">
    <w:abstractNumId w:val="42"/>
  </w:num>
  <w:num w:numId="22" w16cid:durableId="616252367">
    <w:abstractNumId w:val="66"/>
  </w:num>
  <w:num w:numId="23" w16cid:durableId="239218135">
    <w:abstractNumId w:val="4"/>
  </w:num>
  <w:num w:numId="24" w16cid:durableId="1033195553">
    <w:abstractNumId w:val="19"/>
  </w:num>
  <w:num w:numId="25" w16cid:durableId="1141968836">
    <w:abstractNumId w:val="55"/>
  </w:num>
  <w:num w:numId="26" w16cid:durableId="271517238">
    <w:abstractNumId w:val="22"/>
  </w:num>
  <w:num w:numId="27" w16cid:durableId="1996762172">
    <w:abstractNumId w:val="68"/>
  </w:num>
  <w:num w:numId="28" w16cid:durableId="788857199">
    <w:abstractNumId w:val="1"/>
  </w:num>
  <w:num w:numId="29" w16cid:durableId="1127359216">
    <w:abstractNumId w:val="46"/>
  </w:num>
  <w:num w:numId="30" w16cid:durableId="1328358823">
    <w:abstractNumId w:val="58"/>
  </w:num>
  <w:num w:numId="31" w16cid:durableId="2042047287">
    <w:abstractNumId w:val="41"/>
  </w:num>
  <w:num w:numId="32" w16cid:durableId="622156881">
    <w:abstractNumId w:val="70"/>
  </w:num>
  <w:num w:numId="33" w16cid:durableId="125196378">
    <w:abstractNumId w:val="60"/>
  </w:num>
  <w:num w:numId="34" w16cid:durableId="1890415639">
    <w:abstractNumId w:val="20"/>
  </w:num>
  <w:num w:numId="35" w16cid:durableId="1192717798">
    <w:abstractNumId w:val="71"/>
  </w:num>
  <w:num w:numId="36" w16cid:durableId="989745960">
    <w:abstractNumId w:val="47"/>
  </w:num>
  <w:num w:numId="37" w16cid:durableId="636377466">
    <w:abstractNumId w:val="30"/>
  </w:num>
  <w:num w:numId="38" w16cid:durableId="1492941435">
    <w:abstractNumId w:val="35"/>
  </w:num>
  <w:num w:numId="39" w16cid:durableId="1759136547">
    <w:abstractNumId w:val="23"/>
  </w:num>
  <w:num w:numId="40" w16cid:durableId="1629892586">
    <w:abstractNumId w:val="14"/>
  </w:num>
  <w:num w:numId="41" w16cid:durableId="932202937">
    <w:abstractNumId w:val="25"/>
  </w:num>
  <w:num w:numId="42" w16cid:durableId="861674842">
    <w:abstractNumId w:val="31"/>
  </w:num>
  <w:num w:numId="43" w16cid:durableId="2105756588">
    <w:abstractNumId w:val="32"/>
  </w:num>
  <w:num w:numId="44" w16cid:durableId="1778863355">
    <w:abstractNumId w:val="44"/>
  </w:num>
  <w:num w:numId="45" w16cid:durableId="293758305">
    <w:abstractNumId w:val="7"/>
  </w:num>
  <w:num w:numId="46" w16cid:durableId="1048535375">
    <w:abstractNumId w:val="52"/>
  </w:num>
  <w:num w:numId="47" w16cid:durableId="1866870132">
    <w:abstractNumId w:val="5"/>
  </w:num>
  <w:num w:numId="48" w16cid:durableId="80487128">
    <w:abstractNumId w:val="75"/>
  </w:num>
  <w:num w:numId="49" w16cid:durableId="2127386077">
    <w:abstractNumId w:val="33"/>
  </w:num>
  <w:num w:numId="50" w16cid:durableId="1567955842">
    <w:abstractNumId w:val="9"/>
  </w:num>
  <w:num w:numId="51" w16cid:durableId="91055766">
    <w:abstractNumId w:val="48"/>
  </w:num>
  <w:num w:numId="52" w16cid:durableId="246157308">
    <w:abstractNumId w:val="67"/>
  </w:num>
  <w:num w:numId="53" w16cid:durableId="691952756">
    <w:abstractNumId w:val="18"/>
  </w:num>
  <w:num w:numId="54" w16cid:durableId="713820716">
    <w:abstractNumId w:val="15"/>
  </w:num>
  <w:num w:numId="55" w16cid:durableId="401875982">
    <w:abstractNumId w:val="38"/>
  </w:num>
  <w:num w:numId="56" w16cid:durableId="1910119353">
    <w:abstractNumId w:val="8"/>
  </w:num>
  <w:num w:numId="57" w16cid:durableId="2048337789">
    <w:abstractNumId w:val="37"/>
  </w:num>
  <w:num w:numId="58" w16cid:durableId="1970743174">
    <w:abstractNumId w:val="45"/>
  </w:num>
  <w:num w:numId="59" w16cid:durableId="1551260209">
    <w:abstractNumId w:val="12"/>
  </w:num>
  <w:num w:numId="60" w16cid:durableId="1423212253">
    <w:abstractNumId w:val="36"/>
  </w:num>
  <w:num w:numId="61" w16cid:durableId="195049100">
    <w:abstractNumId w:val="73"/>
  </w:num>
  <w:num w:numId="62" w16cid:durableId="289753338">
    <w:abstractNumId w:val="2"/>
  </w:num>
  <w:num w:numId="63" w16cid:durableId="663823641">
    <w:abstractNumId w:val="27"/>
  </w:num>
  <w:num w:numId="64" w16cid:durableId="1712263367">
    <w:abstractNumId w:val="13"/>
  </w:num>
  <w:num w:numId="65" w16cid:durableId="79064427">
    <w:abstractNumId w:val="16"/>
  </w:num>
  <w:num w:numId="66" w16cid:durableId="2138719660">
    <w:abstractNumId w:val="17"/>
  </w:num>
  <w:num w:numId="67" w16cid:durableId="1420910645">
    <w:abstractNumId w:val="77"/>
  </w:num>
  <w:num w:numId="68" w16cid:durableId="1559510256">
    <w:abstractNumId w:val="51"/>
  </w:num>
  <w:num w:numId="69" w16cid:durableId="2017341623">
    <w:abstractNumId w:val="74"/>
  </w:num>
  <w:num w:numId="70" w16cid:durableId="1407725936">
    <w:abstractNumId w:val="59"/>
  </w:num>
  <w:num w:numId="71" w16cid:durableId="225260560">
    <w:abstractNumId w:val="65"/>
  </w:num>
  <w:num w:numId="72" w16cid:durableId="126358631">
    <w:abstractNumId w:val="57"/>
  </w:num>
  <w:num w:numId="73" w16cid:durableId="726411955">
    <w:abstractNumId w:val="62"/>
  </w:num>
  <w:num w:numId="74" w16cid:durableId="1929729101">
    <w:abstractNumId w:val="26"/>
  </w:num>
  <w:num w:numId="75" w16cid:durableId="542403559">
    <w:abstractNumId w:val="29"/>
  </w:num>
  <w:num w:numId="76" w16cid:durableId="1002588322">
    <w:abstractNumId w:val="40"/>
  </w:num>
  <w:num w:numId="77" w16cid:durableId="1072235599">
    <w:abstractNumId w:val="3"/>
  </w:num>
  <w:num w:numId="78" w16cid:durableId="1895771581">
    <w:abstractNumId w:val="5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10BE"/>
    <w:rsid w:val="00007DFC"/>
    <w:rsid w:val="00021FD9"/>
    <w:rsid w:val="00023FBD"/>
    <w:rsid w:val="000241F0"/>
    <w:rsid w:val="000275E1"/>
    <w:rsid w:val="000337D1"/>
    <w:rsid w:val="00035BDE"/>
    <w:rsid w:val="00054F09"/>
    <w:rsid w:val="00063674"/>
    <w:rsid w:val="00072B72"/>
    <w:rsid w:val="000834AB"/>
    <w:rsid w:val="00094718"/>
    <w:rsid w:val="00094AFA"/>
    <w:rsid w:val="000951F3"/>
    <w:rsid w:val="000A01FA"/>
    <w:rsid w:val="000A6053"/>
    <w:rsid w:val="000A650B"/>
    <w:rsid w:val="000B165C"/>
    <w:rsid w:val="000D0251"/>
    <w:rsid w:val="000D1DF9"/>
    <w:rsid w:val="000D4EEF"/>
    <w:rsid w:val="000D5679"/>
    <w:rsid w:val="000E093F"/>
    <w:rsid w:val="000E14F2"/>
    <w:rsid w:val="000E2EE2"/>
    <w:rsid w:val="000F35C9"/>
    <w:rsid w:val="000F3DE0"/>
    <w:rsid w:val="000F73C7"/>
    <w:rsid w:val="00104D33"/>
    <w:rsid w:val="00104F7F"/>
    <w:rsid w:val="00104FBD"/>
    <w:rsid w:val="00115832"/>
    <w:rsid w:val="00115D0C"/>
    <w:rsid w:val="00117E70"/>
    <w:rsid w:val="00122B80"/>
    <w:rsid w:val="00132105"/>
    <w:rsid w:val="00146D16"/>
    <w:rsid w:val="001477A3"/>
    <w:rsid w:val="0015015B"/>
    <w:rsid w:val="00155248"/>
    <w:rsid w:val="00163B33"/>
    <w:rsid w:val="00164769"/>
    <w:rsid w:val="00171675"/>
    <w:rsid w:val="00174407"/>
    <w:rsid w:val="00187ECF"/>
    <w:rsid w:val="001977F2"/>
    <w:rsid w:val="001A0301"/>
    <w:rsid w:val="001A1D3A"/>
    <w:rsid w:val="001A1E34"/>
    <w:rsid w:val="001B0FCE"/>
    <w:rsid w:val="001C2BD9"/>
    <w:rsid w:val="001C4201"/>
    <w:rsid w:val="001C597E"/>
    <w:rsid w:val="001C5CEB"/>
    <w:rsid w:val="001D042C"/>
    <w:rsid w:val="001D4D09"/>
    <w:rsid w:val="001E0A69"/>
    <w:rsid w:val="001F510A"/>
    <w:rsid w:val="001F531A"/>
    <w:rsid w:val="00201A98"/>
    <w:rsid w:val="002051EE"/>
    <w:rsid w:val="002175E7"/>
    <w:rsid w:val="00221E1B"/>
    <w:rsid w:val="00236CD7"/>
    <w:rsid w:val="0024254F"/>
    <w:rsid w:val="00247F1D"/>
    <w:rsid w:val="0025085E"/>
    <w:rsid w:val="00256AA5"/>
    <w:rsid w:val="0027021C"/>
    <w:rsid w:val="002703F8"/>
    <w:rsid w:val="0027100B"/>
    <w:rsid w:val="00276376"/>
    <w:rsid w:val="00294BED"/>
    <w:rsid w:val="00297936"/>
    <w:rsid w:val="002A1103"/>
    <w:rsid w:val="002A5138"/>
    <w:rsid w:val="002C2CE5"/>
    <w:rsid w:val="002D3D73"/>
    <w:rsid w:val="002E509E"/>
    <w:rsid w:val="002F1126"/>
    <w:rsid w:val="002F1DAC"/>
    <w:rsid w:val="002F2D4A"/>
    <w:rsid w:val="002F368A"/>
    <w:rsid w:val="00302858"/>
    <w:rsid w:val="003113D9"/>
    <w:rsid w:val="003238FD"/>
    <w:rsid w:val="00323CE7"/>
    <w:rsid w:val="003255D4"/>
    <w:rsid w:val="00332369"/>
    <w:rsid w:val="003339B4"/>
    <w:rsid w:val="00357ED2"/>
    <w:rsid w:val="0036491F"/>
    <w:rsid w:val="0037284A"/>
    <w:rsid w:val="003761EB"/>
    <w:rsid w:val="00386A17"/>
    <w:rsid w:val="003914DE"/>
    <w:rsid w:val="003B3ABD"/>
    <w:rsid w:val="003C11DE"/>
    <w:rsid w:val="003C7680"/>
    <w:rsid w:val="003D501E"/>
    <w:rsid w:val="003E1750"/>
    <w:rsid w:val="003E2EC8"/>
    <w:rsid w:val="003E3647"/>
    <w:rsid w:val="003E4D3F"/>
    <w:rsid w:val="003F6E70"/>
    <w:rsid w:val="003F7B1E"/>
    <w:rsid w:val="00401BA4"/>
    <w:rsid w:val="00412B14"/>
    <w:rsid w:val="00412C54"/>
    <w:rsid w:val="00421144"/>
    <w:rsid w:val="004224CB"/>
    <w:rsid w:val="004314B2"/>
    <w:rsid w:val="00435CDB"/>
    <w:rsid w:val="00435E20"/>
    <w:rsid w:val="00437F7F"/>
    <w:rsid w:val="004412BB"/>
    <w:rsid w:val="00443E6B"/>
    <w:rsid w:val="00454616"/>
    <w:rsid w:val="00455B06"/>
    <w:rsid w:val="00457274"/>
    <w:rsid w:val="00457C38"/>
    <w:rsid w:val="00460577"/>
    <w:rsid w:val="004632AB"/>
    <w:rsid w:val="00476C88"/>
    <w:rsid w:val="00491BCF"/>
    <w:rsid w:val="00491BE0"/>
    <w:rsid w:val="004933A4"/>
    <w:rsid w:val="0049362E"/>
    <w:rsid w:val="004A73A9"/>
    <w:rsid w:val="004A7715"/>
    <w:rsid w:val="004B1CFD"/>
    <w:rsid w:val="004B3B6D"/>
    <w:rsid w:val="004C41CB"/>
    <w:rsid w:val="004C5D11"/>
    <w:rsid w:val="004D4D00"/>
    <w:rsid w:val="004E19F4"/>
    <w:rsid w:val="004E68EC"/>
    <w:rsid w:val="004F25DF"/>
    <w:rsid w:val="004F2D07"/>
    <w:rsid w:val="004F4A4D"/>
    <w:rsid w:val="00503947"/>
    <w:rsid w:val="00503BD0"/>
    <w:rsid w:val="00505EBE"/>
    <w:rsid w:val="00513202"/>
    <w:rsid w:val="0052038D"/>
    <w:rsid w:val="00524230"/>
    <w:rsid w:val="00524C26"/>
    <w:rsid w:val="00525575"/>
    <w:rsid w:val="00527D0F"/>
    <w:rsid w:val="00550760"/>
    <w:rsid w:val="00557A32"/>
    <w:rsid w:val="005659B5"/>
    <w:rsid w:val="00565AF8"/>
    <w:rsid w:val="00570561"/>
    <w:rsid w:val="005764FD"/>
    <w:rsid w:val="005765A0"/>
    <w:rsid w:val="005900C3"/>
    <w:rsid w:val="005B0461"/>
    <w:rsid w:val="005B7DC3"/>
    <w:rsid w:val="005C07A1"/>
    <w:rsid w:val="005D19C1"/>
    <w:rsid w:val="005D5152"/>
    <w:rsid w:val="005D71AE"/>
    <w:rsid w:val="005E3BE0"/>
    <w:rsid w:val="005E47E0"/>
    <w:rsid w:val="005E6044"/>
    <w:rsid w:val="005E6074"/>
    <w:rsid w:val="00602A06"/>
    <w:rsid w:val="006047A2"/>
    <w:rsid w:val="00615763"/>
    <w:rsid w:val="006157F8"/>
    <w:rsid w:val="00617A14"/>
    <w:rsid w:val="00621FAA"/>
    <w:rsid w:val="00623DD7"/>
    <w:rsid w:val="006256A9"/>
    <w:rsid w:val="00627923"/>
    <w:rsid w:val="00630B24"/>
    <w:rsid w:val="006334C1"/>
    <w:rsid w:val="00640439"/>
    <w:rsid w:val="00646F1B"/>
    <w:rsid w:val="00646F22"/>
    <w:rsid w:val="0065457D"/>
    <w:rsid w:val="00654AD8"/>
    <w:rsid w:val="00657B8A"/>
    <w:rsid w:val="00693ACF"/>
    <w:rsid w:val="006A482C"/>
    <w:rsid w:val="006A7EF8"/>
    <w:rsid w:val="006B4D3D"/>
    <w:rsid w:val="006B558A"/>
    <w:rsid w:val="006D42BD"/>
    <w:rsid w:val="006E2F8F"/>
    <w:rsid w:val="006F28C4"/>
    <w:rsid w:val="00701FEA"/>
    <w:rsid w:val="007023F1"/>
    <w:rsid w:val="00703B4E"/>
    <w:rsid w:val="00716680"/>
    <w:rsid w:val="007171E1"/>
    <w:rsid w:val="00720712"/>
    <w:rsid w:val="00732A3F"/>
    <w:rsid w:val="007429E3"/>
    <w:rsid w:val="007461F8"/>
    <w:rsid w:val="0075456B"/>
    <w:rsid w:val="00755F8C"/>
    <w:rsid w:val="007652AC"/>
    <w:rsid w:val="00770F22"/>
    <w:rsid w:val="00773169"/>
    <w:rsid w:val="00777280"/>
    <w:rsid w:val="00785B1C"/>
    <w:rsid w:val="00787D19"/>
    <w:rsid w:val="00791764"/>
    <w:rsid w:val="0079393F"/>
    <w:rsid w:val="007A68C8"/>
    <w:rsid w:val="007B3779"/>
    <w:rsid w:val="007B3F84"/>
    <w:rsid w:val="007B658E"/>
    <w:rsid w:val="007B66C0"/>
    <w:rsid w:val="007C0E2E"/>
    <w:rsid w:val="007C51BD"/>
    <w:rsid w:val="007D1699"/>
    <w:rsid w:val="007D2389"/>
    <w:rsid w:val="007E194E"/>
    <w:rsid w:val="007E1955"/>
    <w:rsid w:val="007E5FF8"/>
    <w:rsid w:val="007E64F7"/>
    <w:rsid w:val="007E7AF1"/>
    <w:rsid w:val="008003BD"/>
    <w:rsid w:val="00812B1F"/>
    <w:rsid w:val="00813A0A"/>
    <w:rsid w:val="00817501"/>
    <w:rsid w:val="00821BB4"/>
    <w:rsid w:val="00824A67"/>
    <w:rsid w:val="008373A9"/>
    <w:rsid w:val="00841BA4"/>
    <w:rsid w:val="00844BD5"/>
    <w:rsid w:val="0085043A"/>
    <w:rsid w:val="00854BE8"/>
    <w:rsid w:val="00871F43"/>
    <w:rsid w:val="0088295E"/>
    <w:rsid w:val="00884738"/>
    <w:rsid w:val="00885CE4"/>
    <w:rsid w:val="00886F09"/>
    <w:rsid w:val="00891DC8"/>
    <w:rsid w:val="008B6FD6"/>
    <w:rsid w:val="008B7FF7"/>
    <w:rsid w:val="008C75F9"/>
    <w:rsid w:val="008E0062"/>
    <w:rsid w:val="008F4D58"/>
    <w:rsid w:val="0090236A"/>
    <w:rsid w:val="00904298"/>
    <w:rsid w:val="009063EC"/>
    <w:rsid w:val="00913BEB"/>
    <w:rsid w:val="0091453B"/>
    <w:rsid w:val="00921754"/>
    <w:rsid w:val="009233EC"/>
    <w:rsid w:val="009257CE"/>
    <w:rsid w:val="00930517"/>
    <w:rsid w:val="0093306A"/>
    <w:rsid w:val="009432A4"/>
    <w:rsid w:val="00947D71"/>
    <w:rsid w:val="00953C6F"/>
    <w:rsid w:val="00961071"/>
    <w:rsid w:val="0097212D"/>
    <w:rsid w:val="00975CA3"/>
    <w:rsid w:val="00985356"/>
    <w:rsid w:val="00987B7D"/>
    <w:rsid w:val="00990F44"/>
    <w:rsid w:val="0099123C"/>
    <w:rsid w:val="00996FE8"/>
    <w:rsid w:val="009978E3"/>
    <w:rsid w:val="009C3A15"/>
    <w:rsid w:val="009D064F"/>
    <w:rsid w:val="009D5666"/>
    <w:rsid w:val="009D637C"/>
    <w:rsid w:val="009D6AC7"/>
    <w:rsid w:val="009E2655"/>
    <w:rsid w:val="009E517B"/>
    <w:rsid w:val="009E5251"/>
    <w:rsid w:val="009E79FC"/>
    <w:rsid w:val="009F2888"/>
    <w:rsid w:val="009F582F"/>
    <w:rsid w:val="00A065F4"/>
    <w:rsid w:val="00A07430"/>
    <w:rsid w:val="00A1236F"/>
    <w:rsid w:val="00A168D5"/>
    <w:rsid w:val="00A22EF4"/>
    <w:rsid w:val="00A23CD1"/>
    <w:rsid w:val="00A34BCE"/>
    <w:rsid w:val="00A40610"/>
    <w:rsid w:val="00A41481"/>
    <w:rsid w:val="00A44802"/>
    <w:rsid w:val="00A473C0"/>
    <w:rsid w:val="00A526A0"/>
    <w:rsid w:val="00A6021B"/>
    <w:rsid w:val="00A65408"/>
    <w:rsid w:val="00A6693A"/>
    <w:rsid w:val="00A67C16"/>
    <w:rsid w:val="00A705B8"/>
    <w:rsid w:val="00A7079B"/>
    <w:rsid w:val="00A70DB3"/>
    <w:rsid w:val="00A7431C"/>
    <w:rsid w:val="00A74C37"/>
    <w:rsid w:val="00A82E87"/>
    <w:rsid w:val="00A86EEE"/>
    <w:rsid w:val="00A87967"/>
    <w:rsid w:val="00A87F2D"/>
    <w:rsid w:val="00A905FD"/>
    <w:rsid w:val="00A9156F"/>
    <w:rsid w:val="00A920FF"/>
    <w:rsid w:val="00A93CA9"/>
    <w:rsid w:val="00AA0550"/>
    <w:rsid w:val="00AA6001"/>
    <w:rsid w:val="00AA7B81"/>
    <w:rsid w:val="00AC2123"/>
    <w:rsid w:val="00AC222B"/>
    <w:rsid w:val="00AC6F85"/>
    <w:rsid w:val="00AD18CD"/>
    <w:rsid w:val="00AD49C3"/>
    <w:rsid w:val="00AE5160"/>
    <w:rsid w:val="00AF511D"/>
    <w:rsid w:val="00AF649C"/>
    <w:rsid w:val="00B03D30"/>
    <w:rsid w:val="00B22533"/>
    <w:rsid w:val="00B348BE"/>
    <w:rsid w:val="00B44056"/>
    <w:rsid w:val="00B46E55"/>
    <w:rsid w:val="00B60BD9"/>
    <w:rsid w:val="00B64EB9"/>
    <w:rsid w:val="00B76483"/>
    <w:rsid w:val="00B82427"/>
    <w:rsid w:val="00B86863"/>
    <w:rsid w:val="00BA0383"/>
    <w:rsid w:val="00BA5C88"/>
    <w:rsid w:val="00BB6D50"/>
    <w:rsid w:val="00BB72A9"/>
    <w:rsid w:val="00BB7960"/>
    <w:rsid w:val="00BC28D2"/>
    <w:rsid w:val="00BC505B"/>
    <w:rsid w:val="00BE12EB"/>
    <w:rsid w:val="00BF08A7"/>
    <w:rsid w:val="00BF4084"/>
    <w:rsid w:val="00C06F4A"/>
    <w:rsid w:val="00C12A3C"/>
    <w:rsid w:val="00C16570"/>
    <w:rsid w:val="00C25926"/>
    <w:rsid w:val="00C361A5"/>
    <w:rsid w:val="00C47980"/>
    <w:rsid w:val="00C51D4A"/>
    <w:rsid w:val="00C56520"/>
    <w:rsid w:val="00C57B0C"/>
    <w:rsid w:val="00C702E9"/>
    <w:rsid w:val="00C7264A"/>
    <w:rsid w:val="00C72758"/>
    <w:rsid w:val="00C72E5D"/>
    <w:rsid w:val="00C76052"/>
    <w:rsid w:val="00C8088F"/>
    <w:rsid w:val="00C85B20"/>
    <w:rsid w:val="00C85CAA"/>
    <w:rsid w:val="00CA0064"/>
    <w:rsid w:val="00CA0FEB"/>
    <w:rsid w:val="00CA666C"/>
    <w:rsid w:val="00CA6EB5"/>
    <w:rsid w:val="00CC4474"/>
    <w:rsid w:val="00CD039F"/>
    <w:rsid w:val="00CD44FE"/>
    <w:rsid w:val="00CD65E7"/>
    <w:rsid w:val="00CE0C31"/>
    <w:rsid w:val="00CE282F"/>
    <w:rsid w:val="00CE5BE2"/>
    <w:rsid w:val="00CE70E3"/>
    <w:rsid w:val="00CE7835"/>
    <w:rsid w:val="00D07334"/>
    <w:rsid w:val="00D128F1"/>
    <w:rsid w:val="00D156F7"/>
    <w:rsid w:val="00D249AF"/>
    <w:rsid w:val="00D26B91"/>
    <w:rsid w:val="00D313CB"/>
    <w:rsid w:val="00D34789"/>
    <w:rsid w:val="00D407D1"/>
    <w:rsid w:val="00D40FA5"/>
    <w:rsid w:val="00D51383"/>
    <w:rsid w:val="00D53A5F"/>
    <w:rsid w:val="00D75DD6"/>
    <w:rsid w:val="00D7709A"/>
    <w:rsid w:val="00D92256"/>
    <w:rsid w:val="00DA05AD"/>
    <w:rsid w:val="00DA7D51"/>
    <w:rsid w:val="00DB22F3"/>
    <w:rsid w:val="00DB2A03"/>
    <w:rsid w:val="00DB3E3C"/>
    <w:rsid w:val="00DC0B6E"/>
    <w:rsid w:val="00DC0DC1"/>
    <w:rsid w:val="00DC2362"/>
    <w:rsid w:val="00DD0D21"/>
    <w:rsid w:val="00DD64D5"/>
    <w:rsid w:val="00DE56BD"/>
    <w:rsid w:val="00DE5786"/>
    <w:rsid w:val="00DE77C1"/>
    <w:rsid w:val="00DF0385"/>
    <w:rsid w:val="00DF17AA"/>
    <w:rsid w:val="00DF7392"/>
    <w:rsid w:val="00E02B2D"/>
    <w:rsid w:val="00E05DDE"/>
    <w:rsid w:val="00E15BB4"/>
    <w:rsid w:val="00E20D6C"/>
    <w:rsid w:val="00E228F6"/>
    <w:rsid w:val="00E24742"/>
    <w:rsid w:val="00E26284"/>
    <w:rsid w:val="00E310CF"/>
    <w:rsid w:val="00E33B17"/>
    <w:rsid w:val="00E40C87"/>
    <w:rsid w:val="00E5367D"/>
    <w:rsid w:val="00E56984"/>
    <w:rsid w:val="00E5763D"/>
    <w:rsid w:val="00E62E4F"/>
    <w:rsid w:val="00E64378"/>
    <w:rsid w:val="00E7147C"/>
    <w:rsid w:val="00E72BB6"/>
    <w:rsid w:val="00E72EF8"/>
    <w:rsid w:val="00E8471E"/>
    <w:rsid w:val="00E876B8"/>
    <w:rsid w:val="00E87C92"/>
    <w:rsid w:val="00E90B24"/>
    <w:rsid w:val="00EA1B3D"/>
    <w:rsid w:val="00EA341F"/>
    <w:rsid w:val="00EA3C2A"/>
    <w:rsid w:val="00EB2929"/>
    <w:rsid w:val="00EC382B"/>
    <w:rsid w:val="00EC71EC"/>
    <w:rsid w:val="00ED2CED"/>
    <w:rsid w:val="00EE2AED"/>
    <w:rsid w:val="00EE2C8B"/>
    <w:rsid w:val="00EE2F53"/>
    <w:rsid w:val="00EF3365"/>
    <w:rsid w:val="00EF6D03"/>
    <w:rsid w:val="00F166B5"/>
    <w:rsid w:val="00F17642"/>
    <w:rsid w:val="00F2700D"/>
    <w:rsid w:val="00F30435"/>
    <w:rsid w:val="00F32E08"/>
    <w:rsid w:val="00F365A3"/>
    <w:rsid w:val="00F42E12"/>
    <w:rsid w:val="00F44C31"/>
    <w:rsid w:val="00F50002"/>
    <w:rsid w:val="00F50DD6"/>
    <w:rsid w:val="00F6081F"/>
    <w:rsid w:val="00F61348"/>
    <w:rsid w:val="00F62B9C"/>
    <w:rsid w:val="00F66184"/>
    <w:rsid w:val="00F66F8D"/>
    <w:rsid w:val="00F7451E"/>
    <w:rsid w:val="00F81954"/>
    <w:rsid w:val="00FB0F7D"/>
    <w:rsid w:val="00FC6D26"/>
    <w:rsid w:val="00FD0F5E"/>
    <w:rsid w:val="00FD240B"/>
    <w:rsid w:val="00FD484E"/>
    <w:rsid w:val="00FD49ED"/>
    <w:rsid w:val="00FE27D9"/>
    <w:rsid w:val="00FE473B"/>
    <w:rsid w:val="00FE4FDA"/>
    <w:rsid w:val="00FE6494"/>
    <w:rsid w:val="00FE6755"/>
    <w:rsid w:val="00FF3CE1"/>
    <w:rsid w:val="00FF6D6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F1468"/>
  <w15:docId w15:val="{BCC83712-B0C0-43D3-A3E3-5F114527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9A"/>
  </w:style>
  <w:style w:type="paragraph" w:styleId="Heading1">
    <w:name w:val="heading 1"/>
    <w:basedOn w:val="BodyText"/>
    <w:next w:val="BodyText"/>
    <w:link w:val="Heading1Char"/>
    <w:qFormat/>
    <w:rsid w:val="00476C88"/>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after="200" w:line="240" w:lineRule="auto"/>
      <w:outlineLvl w:val="0"/>
    </w:pPr>
    <w:rPr>
      <w:rFonts w:ascii="Arial Bold" w:eastAsia="PMingLiU" w:hAnsi="Arial Bold" w:cs="Times New Roman"/>
      <w:b/>
      <w:caps/>
      <w:sz w:val="24"/>
      <w:szCs w:val="20"/>
      <w:lang w:val="en-GB"/>
    </w:rPr>
  </w:style>
  <w:style w:type="paragraph" w:styleId="Heading2">
    <w:name w:val="heading 2"/>
    <w:basedOn w:val="Heading1"/>
    <w:next w:val="BodyText"/>
    <w:link w:val="Heading2Char"/>
    <w:uiPriority w:val="9"/>
    <w:qFormat/>
    <w:rsid w:val="00476C88"/>
    <w:pPr>
      <w:outlineLvl w:val="1"/>
    </w:pPr>
    <w:rPr>
      <w:sz w:val="22"/>
    </w:rPr>
  </w:style>
  <w:style w:type="paragraph" w:styleId="Heading3">
    <w:name w:val="heading 3"/>
    <w:basedOn w:val="Heading2"/>
    <w:next w:val="BodyText"/>
    <w:link w:val="Heading3Char"/>
    <w:uiPriority w:val="9"/>
    <w:qFormat/>
    <w:rsid w:val="00476C88"/>
    <w:pPr>
      <w:numPr>
        <w:ilvl w:val="2"/>
      </w:numPr>
      <w:spacing w:before="280"/>
      <w:ind w:left="681"/>
      <w:outlineLvl w:val="2"/>
    </w:pPr>
    <w:rPr>
      <w:caps w:val="0"/>
    </w:rPr>
  </w:style>
  <w:style w:type="paragraph" w:styleId="Heading4">
    <w:name w:val="heading 4"/>
    <w:basedOn w:val="Heading3"/>
    <w:next w:val="BodyText"/>
    <w:link w:val="Heading4Char"/>
    <w:qFormat/>
    <w:rsid w:val="00476C88"/>
    <w:pPr>
      <w:numPr>
        <w:ilvl w:val="3"/>
      </w:numPr>
      <w:ind w:left="681"/>
      <w:outlineLvl w:val="3"/>
    </w:pPr>
  </w:style>
  <w:style w:type="paragraph" w:styleId="Heading5">
    <w:name w:val="heading 5"/>
    <w:basedOn w:val="Heading4"/>
    <w:next w:val="BodyText"/>
    <w:link w:val="Heading5Char"/>
    <w:qFormat/>
    <w:rsid w:val="00476C88"/>
    <w:pPr>
      <w:numPr>
        <w:ilvl w:val="4"/>
      </w:numPr>
      <w:ind w:left="681"/>
      <w:outlineLvl w:val="4"/>
    </w:pPr>
  </w:style>
  <w:style w:type="paragraph" w:styleId="Heading6">
    <w:name w:val="heading 6"/>
    <w:basedOn w:val="Heading5"/>
    <w:next w:val="BodyText2"/>
    <w:link w:val="Heading6Char"/>
    <w:qFormat/>
    <w:rsid w:val="00476C88"/>
    <w:pPr>
      <w:keepNext w:val="0"/>
      <w:numPr>
        <w:ilvl w:val="5"/>
      </w:numPr>
      <w:spacing w:before="0" w:after="120"/>
      <w:ind w:left="681"/>
      <w:jc w:val="both"/>
      <w:outlineLvl w:val="5"/>
    </w:pPr>
    <w:rPr>
      <w:rFonts w:ascii="Arial" w:hAnsi="Arial"/>
      <w:b w:val="0"/>
    </w:rPr>
  </w:style>
  <w:style w:type="paragraph" w:styleId="Heading7">
    <w:name w:val="heading 7"/>
    <w:basedOn w:val="Heading6"/>
    <w:next w:val="BodyText3"/>
    <w:link w:val="Heading7Char"/>
    <w:qFormat/>
    <w:rsid w:val="00476C88"/>
    <w:pPr>
      <w:numPr>
        <w:ilvl w:val="6"/>
      </w:numPr>
      <w:ind w:left="681"/>
      <w:outlineLvl w:val="6"/>
    </w:pPr>
  </w:style>
  <w:style w:type="paragraph" w:styleId="Heading8">
    <w:name w:val="heading 8"/>
    <w:basedOn w:val="Heading7"/>
    <w:link w:val="Heading8Char"/>
    <w:qFormat/>
    <w:rsid w:val="00476C88"/>
    <w:pPr>
      <w:numPr>
        <w:ilvl w:val="7"/>
      </w:numPr>
      <w:ind w:left="681"/>
      <w:outlineLvl w:val="7"/>
    </w:pPr>
  </w:style>
  <w:style w:type="paragraph" w:styleId="Heading9">
    <w:name w:val="heading 9"/>
    <w:basedOn w:val="Heading8"/>
    <w:link w:val="Heading9Char"/>
    <w:qFormat/>
    <w:rsid w:val="00476C88"/>
    <w:pPr>
      <w:numPr>
        <w:ilvl w:val="8"/>
      </w:numPr>
      <w:ind w:left="68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6C88"/>
    <w:rPr>
      <w:rFonts w:ascii="Arial Bold" w:eastAsia="PMingLiU" w:hAnsi="Arial Bold" w:cs="Times New Roman"/>
      <w:b/>
      <w:caps/>
      <w:sz w:val="24"/>
      <w:szCs w:val="20"/>
      <w:lang w:val="en-GB"/>
    </w:rPr>
  </w:style>
  <w:style w:type="character" w:customStyle="1" w:styleId="Heading2Char">
    <w:name w:val="Heading 2 Char"/>
    <w:basedOn w:val="DefaultParagraphFont"/>
    <w:link w:val="Heading2"/>
    <w:uiPriority w:val="9"/>
    <w:rsid w:val="00476C88"/>
    <w:rPr>
      <w:rFonts w:ascii="Arial Bold" w:eastAsia="PMingLiU" w:hAnsi="Arial Bold" w:cs="Times New Roman"/>
      <w:b/>
      <w:caps/>
      <w:szCs w:val="20"/>
      <w:lang w:val="en-GB"/>
    </w:rPr>
  </w:style>
  <w:style w:type="character" w:customStyle="1" w:styleId="Heading3Char">
    <w:name w:val="Heading 3 Char"/>
    <w:basedOn w:val="DefaultParagraphFont"/>
    <w:link w:val="Heading3"/>
    <w:uiPriority w:val="9"/>
    <w:rsid w:val="00476C88"/>
    <w:rPr>
      <w:rFonts w:ascii="Arial Bold" w:eastAsia="PMingLiU" w:hAnsi="Arial Bold" w:cs="Times New Roman"/>
      <w:b/>
      <w:szCs w:val="20"/>
      <w:lang w:val="en-GB"/>
    </w:rPr>
  </w:style>
  <w:style w:type="character" w:customStyle="1" w:styleId="Heading4Char">
    <w:name w:val="Heading 4 Char"/>
    <w:basedOn w:val="DefaultParagraphFont"/>
    <w:link w:val="Heading4"/>
    <w:rsid w:val="00476C88"/>
    <w:rPr>
      <w:rFonts w:ascii="Arial Bold" w:eastAsia="PMingLiU" w:hAnsi="Arial Bold" w:cs="Times New Roman"/>
      <w:b/>
      <w:szCs w:val="20"/>
      <w:lang w:val="en-GB"/>
    </w:rPr>
  </w:style>
  <w:style w:type="character" w:customStyle="1" w:styleId="Heading5Char">
    <w:name w:val="Heading 5 Char"/>
    <w:basedOn w:val="DefaultParagraphFont"/>
    <w:link w:val="Heading5"/>
    <w:rsid w:val="00476C88"/>
    <w:rPr>
      <w:rFonts w:ascii="Arial Bold" w:eastAsia="PMingLiU" w:hAnsi="Arial Bold" w:cs="Times New Roman"/>
      <w:b/>
      <w:szCs w:val="20"/>
      <w:lang w:val="en-GB"/>
    </w:rPr>
  </w:style>
  <w:style w:type="character" w:customStyle="1" w:styleId="Heading6Char">
    <w:name w:val="Heading 6 Char"/>
    <w:basedOn w:val="DefaultParagraphFont"/>
    <w:link w:val="Heading6"/>
    <w:rsid w:val="00476C88"/>
    <w:rPr>
      <w:rFonts w:ascii="Arial" w:eastAsia="PMingLiU" w:hAnsi="Arial" w:cs="Times New Roman"/>
      <w:szCs w:val="20"/>
      <w:lang w:val="en-GB"/>
    </w:rPr>
  </w:style>
  <w:style w:type="character" w:customStyle="1" w:styleId="Heading7Char">
    <w:name w:val="Heading 7 Char"/>
    <w:basedOn w:val="DefaultParagraphFont"/>
    <w:link w:val="Heading7"/>
    <w:rsid w:val="00476C88"/>
    <w:rPr>
      <w:rFonts w:ascii="Arial" w:eastAsia="PMingLiU" w:hAnsi="Arial" w:cs="Times New Roman"/>
      <w:szCs w:val="20"/>
      <w:lang w:val="en-GB"/>
    </w:rPr>
  </w:style>
  <w:style w:type="character" w:customStyle="1" w:styleId="Heading8Char">
    <w:name w:val="Heading 8 Char"/>
    <w:basedOn w:val="DefaultParagraphFont"/>
    <w:link w:val="Heading8"/>
    <w:rsid w:val="00476C88"/>
    <w:rPr>
      <w:rFonts w:ascii="Arial" w:eastAsia="PMingLiU" w:hAnsi="Arial" w:cs="Times New Roman"/>
      <w:szCs w:val="20"/>
      <w:lang w:val="en-GB"/>
    </w:rPr>
  </w:style>
  <w:style w:type="character" w:customStyle="1" w:styleId="Heading9Char">
    <w:name w:val="Heading 9 Char"/>
    <w:basedOn w:val="DefaultParagraphFont"/>
    <w:link w:val="Heading9"/>
    <w:rsid w:val="00476C88"/>
    <w:rPr>
      <w:rFonts w:ascii="Arial" w:eastAsia="PMingLiU" w:hAnsi="Arial" w:cs="Times New Roman"/>
      <w:szCs w:val="20"/>
      <w:lang w:val="en-GB"/>
    </w:rPr>
  </w:style>
  <w:style w:type="paragraph" w:styleId="BodyText">
    <w:name w:val="Body Text"/>
    <w:basedOn w:val="Normal"/>
    <w:link w:val="BodyTextChar"/>
    <w:unhideWhenUsed/>
    <w:rsid w:val="00476C88"/>
    <w:pPr>
      <w:spacing w:after="120"/>
    </w:pPr>
  </w:style>
  <w:style w:type="character" w:customStyle="1" w:styleId="BodyTextChar">
    <w:name w:val="Body Text Char"/>
    <w:basedOn w:val="DefaultParagraphFont"/>
    <w:link w:val="BodyText"/>
    <w:rsid w:val="00476C88"/>
  </w:style>
  <w:style w:type="paragraph" w:styleId="BodyText2">
    <w:name w:val="Body Text 2"/>
    <w:basedOn w:val="Normal"/>
    <w:link w:val="BodyText2Char"/>
    <w:unhideWhenUsed/>
    <w:rsid w:val="00476C88"/>
    <w:pPr>
      <w:spacing w:after="120" w:line="480" w:lineRule="auto"/>
    </w:pPr>
  </w:style>
  <w:style w:type="character" w:customStyle="1" w:styleId="BodyText2Char">
    <w:name w:val="Body Text 2 Char"/>
    <w:basedOn w:val="DefaultParagraphFont"/>
    <w:link w:val="BodyText2"/>
    <w:uiPriority w:val="99"/>
    <w:semiHidden/>
    <w:rsid w:val="00476C88"/>
  </w:style>
  <w:style w:type="paragraph" w:styleId="BodyText3">
    <w:name w:val="Body Text 3"/>
    <w:basedOn w:val="Normal"/>
    <w:link w:val="BodyText3Char"/>
    <w:unhideWhenUsed/>
    <w:rsid w:val="00476C88"/>
    <w:pPr>
      <w:spacing w:after="120"/>
    </w:pPr>
    <w:rPr>
      <w:sz w:val="16"/>
      <w:szCs w:val="16"/>
    </w:rPr>
  </w:style>
  <w:style w:type="character" w:customStyle="1" w:styleId="BodyText3Char">
    <w:name w:val="Body Text 3 Char"/>
    <w:basedOn w:val="DefaultParagraphFont"/>
    <w:link w:val="BodyText3"/>
    <w:uiPriority w:val="99"/>
    <w:semiHidden/>
    <w:rsid w:val="00476C88"/>
    <w:rPr>
      <w:sz w:val="16"/>
      <w:szCs w:val="16"/>
    </w:rPr>
  </w:style>
  <w:style w:type="paragraph" w:styleId="BalloonText">
    <w:name w:val="Balloon Text"/>
    <w:basedOn w:val="Normal"/>
    <w:link w:val="BalloonTextChar"/>
    <w:semiHidden/>
    <w:unhideWhenUsed/>
    <w:rsid w:val="00576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4FD"/>
    <w:rPr>
      <w:rFonts w:ascii="Tahoma" w:hAnsi="Tahoma" w:cs="Tahoma"/>
      <w:sz w:val="16"/>
      <w:szCs w:val="16"/>
    </w:rPr>
  </w:style>
  <w:style w:type="paragraph" w:styleId="ListParagraph">
    <w:name w:val="List Paragraph"/>
    <w:basedOn w:val="Normal"/>
    <w:uiPriority w:val="34"/>
    <w:qFormat/>
    <w:rsid w:val="005764FD"/>
    <w:pPr>
      <w:ind w:left="720"/>
      <w:contextualSpacing/>
    </w:pPr>
  </w:style>
  <w:style w:type="numbering" w:customStyle="1" w:styleId="NoList1">
    <w:name w:val="No List1"/>
    <w:next w:val="NoList"/>
    <w:uiPriority w:val="99"/>
    <w:semiHidden/>
    <w:unhideWhenUsed/>
    <w:rsid w:val="00104D33"/>
  </w:style>
  <w:style w:type="paragraph" w:customStyle="1" w:styleId="Appendix1">
    <w:name w:val="Appendix 1"/>
    <w:basedOn w:val="BodyText"/>
    <w:next w:val="BodyText"/>
    <w:rsid w:val="00104D33"/>
    <w:pPr>
      <w:keepNext/>
      <w:keepLines/>
      <w:pageBreakBefore/>
      <w:numPr>
        <w:numId w:val="9"/>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200" w:line="240" w:lineRule="auto"/>
      <w:jc w:val="center"/>
      <w:outlineLvl w:val="0"/>
    </w:pPr>
    <w:rPr>
      <w:rFonts w:ascii="Arial Bold" w:eastAsia="PMingLiU" w:hAnsi="Arial Bold" w:cs="Times New Roman"/>
      <w:b/>
      <w:caps/>
      <w:sz w:val="24"/>
      <w:szCs w:val="20"/>
      <w:lang w:val="en-GB"/>
    </w:rPr>
  </w:style>
  <w:style w:type="paragraph" w:customStyle="1" w:styleId="Appendix2">
    <w:name w:val="Appendix 2"/>
    <w:basedOn w:val="Appendix1"/>
    <w:next w:val="BodyText"/>
    <w:rsid w:val="00104D33"/>
    <w:pPr>
      <w:pageBreakBefore w:val="0"/>
      <w:numPr>
        <w:ilvl w:val="1"/>
      </w:numPr>
      <w:spacing w:before="360"/>
      <w:jc w:val="left"/>
      <w:outlineLvl w:val="1"/>
    </w:pPr>
    <w:rPr>
      <w:sz w:val="22"/>
    </w:rPr>
  </w:style>
  <w:style w:type="paragraph" w:customStyle="1" w:styleId="Appendix3">
    <w:name w:val="Appendix 3"/>
    <w:basedOn w:val="Appendix2"/>
    <w:next w:val="BodyText"/>
    <w:rsid w:val="00104D33"/>
    <w:pPr>
      <w:numPr>
        <w:ilvl w:val="2"/>
      </w:numPr>
      <w:spacing w:before="280"/>
      <w:outlineLvl w:val="2"/>
    </w:pPr>
    <w:rPr>
      <w:caps w:val="0"/>
    </w:rPr>
  </w:style>
  <w:style w:type="paragraph" w:customStyle="1" w:styleId="Appendix4">
    <w:name w:val="Appendix 4"/>
    <w:basedOn w:val="Appendix3"/>
    <w:next w:val="BodyText"/>
    <w:rsid w:val="00104D33"/>
    <w:pPr>
      <w:numPr>
        <w:ilvl w:val="3"/>
      </w:numPr>
      <w:outlineLvl w:val="3"/>
    </w:pPr>
  </w:style>
  <w:style w:type="paragraph" w:customStyle="1" w:styleId="Appendix5">
    <w:name w:val="Appendix 5"/>
    <w:basedOn w:val="Appendix4"/>
    <w:next w:val="BodyText"/>
    <w:rsid w:val="00104D33"/>
    <w:pPr>
      <w:numPr>
        <w:ilvl w:val="4"/>
      </w:numPr>
      <w:outlineLvl w:val="4"/>
    </w:pPr>
  </w:style>
  <w:style w:type="paragraph" w:customStyle="1" w:styleId="Appendix6">
    <w:name w:val="Appendix 6"/>
    <w:basedOn w:val="Appendix5"/>
    <w:next w:val="BodyText2"/>
    <w:rsid w:val="00104D33"/>
    <w:pPr>
      <w:keepNext w:val="0"/>
      <w:numPr>
        <w:ilvl w:val="5"/>
      </w:numPr>
      <w:spacing w:before="0" w:after="120"/>
      <w:jc w:val="both"/>
      <w:outlineLvl w:val="5"/>
    </w:pPr>
    <w:rPr>
      <w:rFonts w:ascii="Arial" w:hAnsi="Arial"/>
      <w:b w:val="0"/>
    </w:rPr>
  </w:style>
  <w:style w:type="paragraph" w:customStyle="1" w:styleId="Appendix7">
    <w:name w:val="Appendix 7"/>
    <w:basedOn w:val="Appendix6"/>
    <w:next w:val="BodyText3"/>
    <w:rsid w:val="00104D33"/>
    <w:pPr>
      <w:numPr>
        <w:ilvl w:val="6"/>
      </w:numPr>
      <w:outlineLvl w:val="6"/>
    </w:pPr>
  </w:style>
  <w:style w:type="paragraph" w:customStyle="1" w:styleId="Appendix8">
    <w:name w:val="Appendix 8"/>
    <w:basedOn w:val="Appendix7"/>
    <w:rsid w:val="00104D33"/>
    <w:pPr>
      <w:numPr>
        <w:ilvl w:val="7"/>
      </w:numPr>
      <w:outlineLvl w:val="7"/>
    </w:pPr>
  </w:style>
  <w:style w:type="paragraph" w:customStyle="1" w:styleId="Appendix9">
    <w:name w:val="Appendix 9"/>
    <w:basedOn w:val="Appendix8"/>
    <w:rsid w:val="00104D33"/>
    <w:pPr>
      <w:numPr>
        <w:ilvl w:val="8"/>
      </w:numPr>
      <w:outlineLvl w:val="8"/>
    </w:pPr>
  </w:style>
  <w:style w:type="paragraph" w:customStyle="1" w:styleId="Bullet1">
    <w:name w:val="Bullet 1"/>
    <w:basedOn w:val="BodyText"/>
    <w:qFormat/>
    <w:rsid w:val="00104D33"/>
    <w:pPr>
      <w:numPr>
        <w:numId w:val="11"/>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paragraph" w:customStyle="1" w:styleId="Bullet1Indent">
    <w:name w:val="Bullet 1 Indent"/>
    <w:basedOn w:val="BodyText"/>
    <w:rsid w:val="00104D33"/>
    <w:pPr>
      <w:numPr>
        <w:numId w:val="12"/>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paragraph" w:customStyle="1" w:styleId="Bullet2">
    <w:name w:val="Bullet 2"/>
    <w:basedOn w:val="Bullet1"/>
    <w:rsid w:val="00104D33"/>
    <w:pPr>
      <w:numPr>
        <w:ilvl w:val="1"/>
      </w:numPr>
      <w:tabs>
        <w:tab w:val="left" w:pos="907"/>
      </w:tabs>
    </w:pPr>
  </w:style>
  <w:style w:type="paragraph" w:customStyle="1" w:styleId="Bullet2Indent">
    <w:name w:val="Bullet 2 Indent"/>
    <w:basedOn w:val="Bullet1Indent"/>
    <w:rsid w:val="00104D33"/>
    <w:pPr>
      <w:numPr>
        <w:ilvl w:val="1"/>
      </w:numPr>
      <w:tabs>
        <w:tab w:val="left" w:pos="1304"/>
      </w:tabs>
    </w:pPr>
  </w:style>
  <w:style w:type="paragraph" w:customStyle="1" w:styleId="Bullet3">
    <w:name w:val="Bullet 3"/>
    <w:basedOn w:val="Bullet2"/>
    <w:rsid w:val="00104D33"/>
    <w:pPr>
      <w:numPr>
        <w:ilvl w:val="2"/>
      </w:numPr>
      <w:tabs>
        <w:tab w:val="left" w:pos="1304"/>
      </w:tabs>
    </w:pPr>
  </w:style>
  <w:style w:type="paragraph" w:customStyle="1" w:styleId="Bullet3Indent">
    <w:name w:val="Bullet 3 Indent"/>
    <w:basedOn w:val="Bullet2Indent"/>
    <w:rsid w:val="00104D33"/>
    <w:pPr>
      <w:numPr>
        <w:ilvl w:val="2"/>
      </w:numPr>
      <w:tabs>
        <w:tab w:val="left" w:pos="1701"/>
      </w:tabs>
    </w:pPr>
  </w:style>
  <w:style w:type="paragraph" w:customStyle="1" w:styleId="Bullet4">
    <w:name w:val="Bullet 4"/>
    <w:basedOn w:val="Bullet3"/>
    <w:rsid w:val="00104D33"/>
    <w:pPr>
      <w:numPr>
        <w:ilvl w:val="3"/>
      </w:numPr>
      <w:tabs>
        <w:tab w:val="left" w:pos="1701"/>
      </w:tabs>
    </w:pPr>
  </w:style>
  <w:style w:type="paragraph" w:customStyle="1" w:styleId="Bullet4Indent">
    <w:name w:val="Bullet 4 Indent"/>
    <w:basedOn w:val="Bullet3Indent"/>
    <w:rsid w:val="00104D33"/>
    <w:pPr>
      <w:numPr>
        <w:ilvl w:val="3"/>
      </w:numPr>
      <w:tabs>
        <w:tab w:val="left" w:pos="2098"/>
      </w:tabs>
    </w:pPr>
  </w:style>
  <w:style w:type="paragraph" w:customStyle="1" w:styleId="Bullet5">
    <w:name w:val="Bullet 5"/>
    <w:basedOn w:val="Bullet4"/>
    <w:rsid w:val="00104D33"/>
    <w:pPr>
      <w:numPr>
        <w:ilvl w:val="4"/>
      </w:numPr>
      <w:tabs>
        <w:tab w:val="left" w:pos="2098"/>
      </w:tabs>
    </w:pPr>
  </w:style>
  <w:style w:type="paragraph" w:customStyle="1" w:styleId="Bullet5Indent">
    <w:name w:val="Bullet 5 Indent"/>
    <w:basedOn w:val="Bullet4Indent"/>
    <w:rsid w:val="00104D33"/>
    <w:pPr>
      <w:numPr>
        <w:ilvl w:val="4"/>
      </w:numPr>
      <w:tabs>
        <w:tab w:val="left" w:pos="2494"/>
      </w:tabs>
      <w:ind w:hanging="397"/>
    </w:pPr>
  </w:style>
  <w:style w:type="paragraph" w:customStyle="1" w:styleId="Bullet6">
    <w:name w:val="Bullet 6"/>
    <w:basedOn w:val="Bullet5"/>
    <w:rsid w:val="00104D33"/>
    <w:pPr>
      <w:numPr>
        <w:ilvl w:val="5"/>
      </w:numPr>
      <w:tabs>
        <w:tab w:val="left" w:pos="2494"/>
      </w:tabs>
      <w:ind w:hanging="397"/>
    </w:pPr>
  </w:style>
  <w:style w:type="paragraph" w:customStyle="1" w:styleId="Bullet6Indent">
    <w:name w:val="Bullet 6 Indent"/>
    <w:basedOn w:val="Bullet5Indent"/>
    <w:rsid w:val="00104D33"/>
    <w:pPr>
      <w:numPr>
        <w:ilvl w:val="5"/>
      </w:numPr>
      <w:tabs>
        <w:tab w:val="left" w:pos="2891"/>
      </w:tabs>
    </w:pPr>
  </w:style>
  <w:style w:type="paragraph" w:customStyle="1" w:styleId="CaptionTable">
    <w:name w:val="Caption Table"/>
    <w:basedOn w:val="Caption"/>
    <w:next w:val="BodyText"/>
    <w:rsid w:val="00104D33"/>
    <w:pPr>
      <w:keepNext/>
      <w:spacing w:before="240" w:after="120"/>
    </w:pPr>
  </w:style>
  <w:style w:type="paragraph" w:customStyle="1" w:styleId="ListOutline">
    <w:name w:val="List Outline"/>
    <w:basedOn w:val="List"/>
    <w:rsid w:val="00104D33"/>
    <w:pPr>
      <w:numPr>
        <w:numId w:val="15"/>
      </w:numPr>
    </w:pPr>
  </w:style>
  <w:style w:type="paragraph" w:customStyle="1" w:styleId="ListOutline2">
    <w:name w:val="List Outline 2"/>
    <w:basedOn w:val="ListOutline"/>
    <w:rsid w:val="00104D33"/>
    <w:pPr>
      <w:numPr>
        <w:ilvl w:val="1"/>
      </w:numPr>
    </w:pPr>
  </w:style>
  <w:style w:type="paragraph" w:customStyle="1" w:styleId="ListOutline3">
    <w:name w:val="List Outline 3"/>
    <w:basedOn w:val="ListOutline2"/>
    <w:rsid w:val="00104D33"/>
    <w:pPr>
      <w:numPr>
        <w:ilvl w:val="2"/>
      </w:numPr>
    </w:pPr>
  </w:style>
  <w:style w:type="paragraph" w:customStyle="1" w:styleId="ListOutline4">
    <w:name w:val="List Outline 4"/>
    <w:basedOn w:val="ListOutline3"/>
    <w:rsid w:val="00104D33"/>
    <w:pPr>
      <w:numPr>
        <w:ilvl w:val="3"/>
      </w:numPr>
    </w:pPr>
  </w:style>
  <w:style w:type="paragraph" w:customStyle="1" w:styleId="ListOutline5">
    <w:name w:val="List Outline 5"/>
    <w:basedOn w:val="ListOutline4"/>
    <w:rsid w:val="00104D33"/>
    <w:pPr>
      <w:numPr>
        <w:ilvl w:val="4"/>
      </w:numPr>
    </w:pPr>
  </w:style>
  <w:style w:type="paragraph" w:customStyle="1" w:styleId="Quote1">
    <w:name w:val="Quote 1"/>
    <w:basedOn w:val="BodyText"/>
    <w:next w:val="BodyText"/>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ind w:left="397"/>
      <w:jc w:val="both"/>
    </w:pPr>
    <w:rPr>
      <w:rFonts w:ascii="Arial" w:eastAsia="PMingLiU" w:hAnsi="Arial" w:cs="Times New Roman"/>
      <w:sz w:val="20"/>
      <w:szCs w:val="20"/>
      <w:lang w:val="en-GB"/>
    </w:rPr>
  </w:style>
  <w:style w:type="paragraph" w:customStyle="1" w:styleId="Quote2">
    <w:name w:val="Quote 2"/>
    <w:basedOn w:val="Quote1"/>
    <w:next w:val="BodyText"/>
    <w:rsid w:val="00104D33"/>
    <w:pPr>
      <w:ind w:left="907"/>
    </w:pPr>
  </w:style>
  <w:style w:type="paragraph" w:customStyle="1" w:styleId="Quote3">
    <w:name w:val="Quote 3"/>
    <w:basedOn w:val="Quote2"/>
    <w:next w:val="BodyText"/>
    <w:rsid w:val="00104D33"/>
    <w:pPr>
      <w:ind w:left="1304"/>
    </w:pPr>
  </w:style>
  <w:style w:type="paragraph" w:customStyle="1" w:styleId="Reference">
    <w:name w:val="Reference"/>
    <w:basedOn w:val="BodyText"/>
    <w:rsid w:val="00104D33"/>
    <w:pPr>
      <w:numPr>
        <w:numId w:val="16"/>
      </w:numPr>
      <w:spacing w:line="240" w:lineRule="auto"/>
      <w:jc w:val="both"/>
    </w:pPr>
    <w:rPr>
      <w:rFonts w:ascii="Arial" w:eastAsia="PMingLiU" w:hAnsi="Arial" w:cs="Times New Roman"/>
      <w:szCs w:val="20"/>
      <w:lang w:val="en-GB"/>
    </w:rPr>
  </w:style>
  <w:style w:type="paragraph" w:customStyle="1" w:styleId="SubtitleLeft">
    <w:name w:val="Subtitle Left"/>
    <w:basedOn w:val="Subtitle"/>
    <w:next w:val="BodyText"/>
    <w:rsid w:val="00104D33"/>
    <w:pPr>
      <w:jc w:val="left"/>
    </w:pPr>
  </w:style>
  <w:style w:type="paragraph" w:customStyle="1" w:styleId="TableBodyCentre">
    <w:name w:val="Table Body Centre"/>
    <w:basedOn w:val="TableBodyLeft"/>
    <w:rsid w:val="00104D33"/>
    <w:pPr>
      <w:jc w:val="center"/>
    </w:pPr>
  </w:style>
  <w:style w:type="paragraph" w:customStyle="1" w:styleId="TableBodyLeft">
    <w:name w:val="Table Body Left"/>
    <w:basedOn w:val="BodyText"/>
    <w:link w:val="TableBodyLeftChar"/>
    <w:rsid w:val="00104D33"/>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pPr>
    <w:rPr>
      <w:rFonts w:ascii="Arial" w:eastAsia="PMingLiU" w:hAnsi="Arial" w:cs="Times New Roman"/>
      <w:sz w:val="20"/>
      <w:szCs w:val="20"/>
      <w:lang w:val="en-GB"/>
    </w:rPr>
  </w:style>
  <w:style w:type="paragraph" w:customStyle="1" w:styleId="TableBodyRight">
    <w:name w:val="Table Body Right"/>
    <w:basedOn w:val="TableBodyLeft"/>
    <w:rsid w:val="00104D33"/>
    <w:pPr>
      <w:jc w:val="right"/>
    </w:pPr>
  </w:style>
  <w:style w:type="paragraph" w:customStyle="1" w:styleId="TableBullet1">
    <w:name w:val="Table Bullet 1"/>
    <w:basedOn w:val="TableBodyLeft"/>
    <w:rsid w:val="00104D33"/>
    <w:pPr>
      <w:numPr>
        <w:numId w:val="18"/>
      </w:numPr>
      <w:tabs>
        <w:tab w:val="left" w:pos="397"/>
      </w:tabs>
      <w:ind w:left="720" w:hanging="360"/>
    </w:pPr>
  </w:style>
  <w:style w:type="paragraph" w:customStyle="1" w:styleId="TableBullet1Indent">
    <w:name w:val="Table Bullet 1 Indent"/>
    <w:basedOn w:val="TableBullet1"/>
    <w:rsid w:val="00104D33"/>
    <w:pPr>
      <w:numPr>
        <w:ilvl w:val="1"/>
      </w:numPr>
      <w:tabs>
        <w:tab w:val="left" w:pos="794"/>
      </w:tabs>
      <w:ind w:left="1440" w:hanging="360"/>
    </w:pPr>
  </w:style>
  <w:style w:type="paragraph" w:customStyle="1" w:styleId="TableBullet2">
    <w:name w:val="Table Bullet 2"/>
    <w:basedOn w:val="TableBullet1"/>
    <w:rsid w:val="00104D33"/>
    <w:pPr>
      <w:numPr>
        <w:ilvl w:val="2"/>
      </w:numPr>
      <w:tabs>
        <w:tab w:val="left" w:pos="794"/>
      </w:tabs>
      <w:ind w:left="2160" w:hanging="180"/>
    </w:pPr>
  </w:style>
  <w:style w:type="paragraph" w:customStyle="1" w:styleId="TableBullet2Indent">
    <w:name w:val="Table Bullet 2 Indent"/>
    <w:basedOn w:val="TableBullet1Indent"/>
    <w:rsid w:val="00104D33"/>
    <w:pPr>
      <w:numPr>
        <w:ilvl w:val="3"/>
      </w:numPr>
      <w:tabs>
        <w:tab w:val="left" w:pos="1191"/>
      </w:tabs>
      <w:ind w:left="2880" w:hanging="360"/>
    </w:pPr>
  </w:style>
  <w:style w:type="paragraph" w:customStyle="1" w:styleId="TableBullet3">
    <w:name w:val="Table Bullet 3"/>
    <w:basedOn w:val="TableBullet2"/>
    <w:rsid w:val="00104D33"/>
    <w:pPr>
      <w:numPr>
        <w:ilvl w:val="4"/>
      </w:numPr>
      <w:tabs>
        <w:tab w:val="left" w:pos="1191"/>
      </w:tabs>
      <w:ind w:left="3600" w:hanging="360"/>
    </w:pPr>
  </w:style>
  <w:style w:type="paragraph" w:customStyle="1" w:styleId="TableBullet3Indent">
    <w:name w:val="Table Bullet 3 Indent"/>
    <w:basedOn w:val="TableBullet2Indent"/>
    <w:rsid w:val="00104D33"/>
    <w:pPr>
      <w:numPr>
        <w:ilvl w:val="5"/>
      </w:numPr>
      <w:tabs>
        <w:tab w:val="left" w:pos="1587"/>
      </w:tabs>
      <w:ind w:left="4320" w:hanging="397"/>
    </w:pPr>
  </w:style>
  <w:style w:type="paragraph" w:customStyle="1" w:styleId="TableBullet4">
    <w:name w:val="Table Bullet 4"/>
    <w:basedOn w:val="TableBullet3"/>
    <w:rsid w:val="00104D33"/>
    <w:pPr>
      <w:numPr>
        <w:ilvl w:val="6"/>
      </w:numPr>
      <w:tabs>
        <w:tab w:val="left" w:pos="1587"/>
      </w:tabs>
      <w:ind w:left="5040" w:hanging="397"/>
    </w:pPr>
  </w:style>
  <w:style w:type="paragraph" w:customStyle="1" w:styleId="TableBullet4Indent">
    <w:name w:val="Table Bullet 4 Indent"/>
    <w:basedOn w:val="TableBullet3Indent"/>
    <w:rsid w:val="00104D33"/>
    <w:pPr>
      <w:numPr>
        <w:ilvl w:val="7"/>
      </w:numPr>
      <w:tabs>
        <w:tab w:val="left" w:pos="1984"/>
      </w:tabs>
      <w:ind w:left="5760" w:hanging="360"/>
    </w:pPr>
  </w:style>
  <w:style w:type="paragraph" w:customStyle="1" w:styleId="TableHeading">
    <w:name w:val="Table Heading"/>
    <w:basedOn w:val="TableBodyLeft"/>
    <w:rsid w:val="00104D33"/>
    <w:pPr>
      <w:keepNext/>
      <w:jc w:val="center"/>
    </w:pPr>
    <w:rPr>
      <w:rFonts w:ascii="Arial Bold" w:hAnsi="Arial Bold"/>
      <w:b/>
    </w:rPr>
  </w:style>
  <w:style w:type="paragraph" w:customStyle="1" w:styleId="TableNumbered1">
    <w:name w:val="Table Numbered 1"/>
    <w:basedOn w:val="TableBodyLeft"/>
    <w:rsid w:val="00104D33"/>
    <w:pPr>
      <w:numPr>
        <w:numId w:val="17"/>
      </w:numPr>
      <w:tabs>
        <w:tab w:val="left" w:pos="397"/>
      </w:tabs>
      <w:ind w:left="720" w:hanging="360"/>
    </w:pPr>
  </w:style>
  <w:style w:type="paragraph" w:customStyle="1" w:styleId="TableNumbered2">
    <w:name w:val="Table Numbered 2"/>
    <w:basedOn w:val="TableNumbered1"/>
    <w:rsid w:val="00104D33"/>
    <w:pPr>
      <w:numPr>
        <w:ilvl w:val="1"/>
      </w:numPr>
      <w:tabs>
        <w:tab w:val="left" w:pos="794"/>
      </w:tabs>
      <w:ind w:left="1440" w:hanging="360"/>
    </w:pPr>
  </w:style>
  <w:style w:type="paragraph" w:customStyle="1" w:styleId="TableNumbered3">
    <w:name w:val="Table Numbered 3"/>
    <w:basedOn w:val="TableNumbered2"/>
    <w:rsid w:val="00104D33"/>
    <w:pPr>
      <w:numPr>
        <w:ilvl w:val="2"/>
      </w:numPr>
      <w:tabs>
        <w:tab w:val="clear" w:pos="1514"/>
      </w:tabs>
      <w:ind w:left="2160" w:hanging="360"/>
    </w:pPr>
  </w:style>
  <w:style w:type="paragraph" w:customStyle="1" w:styleId="TableOutline1">
    <w:name w:val="Table Outline 1"/>
    <w:basedOn w:val="TableBodyLeft"/>
    <w:rsid w:val="00104D33"/>
    <w:pPr>
      <w:numPr>
        <w:numId w:val="19"/>
      </w:numPr>
      <w:ind w:left="720" w:hanging="360"/>
    </w:pPr>
  </w:style>
  <w:style w:type="paragraph" w:customStyle="1" w:styleId="TableOutline2">
    <w:name w:val="Table Outline 2"/>
    <w:basedOn w:val="TableOutline1"/>
    <w:rsid w:val="00104D33"/>
    <w:pPr>
      <w:numPr>
        <w:ilvl w:val="1"/>
      </w:numPr>
      <w:ind w:left="1440" w:hanging="360"/>
    </w:pPr>
  </w:style>
  <w:style w:type="paragraph" w:customStyle="1" w:styleId="TableOutline3">
    <w:name w:val="Table Outline 3"/>
    <w:basedOn w:val="TableOutline2"/>
    <w:rsid w:val="00104D33"/>
    <w:pPr>
      <w:numPr>
        <w:ilvl w:val="2"/>
      </w:numPr>
      <w:ind w:left="2160" w:hanging="180"/>
    </w:pPr>
  </w:style>
  <w:style w:type="paragraph" w:customStyle="1" w:styleId="TableOutline4">
    <w:name w:val="Table Outline 4"/>
    <w:basedOn w:val="TableOutline3"/>
    <w:rsid w:val="00104D33"/>
    <w:pPr>
      <w:numPr>
        <w:ilvl w:val="3"/>
      </w:numPr>
      <w:ind w:left="2880" w:hanging="397"/>
    </w:pPr>
  </w:style>
  <w:style w:type="paragraph" w:customStyle="1" w:styleId="TableOutline5">
    <w:name w:val="Table Outline 5"/>
    <w:basedOn w:val="TableOutline4"/>
    <w:rsid w:val="00104D33"/>
    <w:pPr>
      <w:numPr>
        <w:ilvl w:val="4"/>
      </w:numPr>
      <w:ind w:left="3600" w:hanging="360"/>
    </w:pPr>
  </w:style>
  <w:style w:type="paragraph" w:customStyle="1" w:styleId="TableOutline6">
    <w:name w:val="Table Outline 6"/>
    <w:basedOn w:val="TableOutline5"/>
    <w:rsid w:val="00104D33"/>
    <w:pPr>
      <w:numPr>
        <w:ilvl w:val="5"/>
      </w:numPr>
      <w:ind w:left="4320" w:hanging="180"/>
    </w:pPr>
  </w:style>
  <w:style w:type="paragraph" w:customStyle="1" w:styleId="TableOutline7">
    <w:name w:val="Table Outline 7"/>
    <w:basedOn w:val="TableOutline6"/>
    <w:rsid w:val="00104D33"/>
    <w:pPr>
      <w:numPr>
        <w:ilvl w:val="6"/>
      </w:numPr>
      <w:ind w:left="5040" w:hanging="360"/>
    </w:pPr>
  </w:style>
  <w:style w:type="paragraph" w:customStyle="1" w:styleId="TitleLeft">
    <w:name w:val="Title Left"/>
    <w:basedOn w:val="Title"/>
    <w:next w:val="BodyText"/>
    <w:rsid w:val="00104D33"/>
    <w:pPr>
      <w:jc w:val="left"/>
    </w:pPr>
  </w:style>
  <w:style w:type="paragraph" w:customStyle="1" w:styleId="TitlePage">
    <w:name w:val="Title Page"/>
    <w:basedOn w:val="Normal"/>
    <w:rsid w:val="00104D33"/>
    <w:pPr>
      <w:spacing w:before="120" w:after="120" w:line="240" w:lineRule="auto"/>
    </w:pPr>
    <w:rPr>
      <w:rFonts w:ascii="Arial" w:eastAsia="PMingLiU" w:hAnsi="Arial" w:cs="Arial"/>
      <w:szCs w:val="24"/>
      <w:lang w:val="en-GB"/>
    </w:rPr>
  </w:style>
  <w:style w:type="paragraph" w:customStyle="1" w:styleId="TitlePageBold">
    <w:name w:val="Title Page Bold"/>
    <w:basedOn w:val="TitlePage"/>
    <w:rsid w:val="00104D33"/>
    <w:rPr>
      <w:rFonts w:ascii="Arial Bold" w:hAnsi="Arial Bold"/>
      <w:b/>
    </w:rPr>
  </w:style>
  <w:style w:type="paragraph" w:customStyle="1" w:styleId="TitlePageBoldCentre">
    <w:name w:val="Title Page Bold Centre"/>
    <w:basedOn w:val="TitlePageBold"/>
    <w:rsid w:val="00104D33"/>
    <w:pPr>
      <w:jc w:val="center"/>
    </w:pPr>
  </w:style>
  <w:style w:type="paragraph" w:customStyle="1" w:styleId="TitlePageSmall">
    <w:name w:val="Title Page Small"/>
    <w:basedOn w:val="TitlePage"/>
    <w:rsid w:val="00104D33"/>
    <w:rPr>
      <w:sz w:val="18"/>
    </w:rPr>
  </w:style>
  <w:style w:type="paragraph" w:customStyle="1" w:styleId="TitlePageSmallCentre">
    <w:name w:val="Title Page Small Centre"/>
    <w:basedOn w:val="TitlePageSmall"/>
    <w:rsid w:val="00104D33"/>
    <w:pPr>
      <w:jc w:val="center"/>
    </w:pPr>
  </w:style>
  <w:style w:type="paragraph" w:styleId="BodyTextIndent">
    <w:name w:val="Body Text Indent"/>
    <w:basedOn w:val="BodyText"/>
    <w:link w:val="BodyTextIndent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ind w:left="397"/>
      <w:jc w:val="both"/>
    </w:pPr>
    <w:rPr>
      <w:rFonts w:ascii="Arial" w:eastAsia="PMingLiU" w:hAnsi="Arial" w:cs="Times New Roman"/>
      <w:szCs w:val="20"/>
      <w:lang w:val="en-GB"/>
    </w:rPr>
  </w:style>
  <w:style w:type="character" w:customStyle="1" w:styleId="BodyTextIndentChar">
    <w:name w:val="Body Text Indent Char"/>
    <w:basedOn w:val="DefaultParagraphFont"/>
    <w:link w:val="BodyTextIndent"/>
    <w:rsid w:val="00104D33"/>
    <w:rPr>
      <w:rFonts w:ascii="Arial" w:eastAsia="PMingLiU" w:hAnsi="Arial" w:cs="Times New Roman"/>
      <w:szCs w:val="20"/>
      <w:lang w:val="en-GB"/>
    </w:rPr>
  </w:style>
  <w:style w:type="paragraph" w:styleId="BodyTextIndent2">
    <w:name w:val="Body Text Indent 2"/>
    <w:basedOn w:val="BodyText"/>
    <w:link w:val="BodyTextIndent2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ind w:left="907"/>
      <w:jc w:val="both"/>
    </w:pPr>
    <w:rPr>
      <w:rFonts w:ascii="Arial" w:eastAsia="PMingLiU" w:hAnsi="Arial" w:cs="Times New Roman"/>
      <w:szCs w:val="20"/>
      <w:lang w:val="en-GB"/>
    </w:rPr>
  </w:style>
  <w:style w:type="character" w:customStyle="1" w:styleId="BodyTextIndent2Char">
    <w:name w:val="Body Text Indent 2 Char"/>
    <w:basedOn w:val="DefaultParagraphFont"/>
    <w:link w:val="BodyTextIndent2"/>
    <w:rsid w:val="00104D33"/>
    <w:rPr>
      <w:rFonts w:ascii="Arial" w:eastAsia="PMingLiU" w:hAnsi="Arial" w:cs="Times New Roman"/>
      <w:szCs w:val="20"/>
      <w:lang w:val="en-GB"/>
    </w:rPr>
  </w:style>
  <w:style w:type="paragraph" w:styleId="BlockText">
    <w:name w:val="Block Text"/>
    <w:basedOn w:val="BodyText"/>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paragraph" w:styleId="BodyTextFirstIndent">
    <w:name w:val="Body Text First Indent"/>
    <w:basedOn w:val="BodyTextIndent"/>
    <w:link w:val="BodyTextFirstIndentChar"/>
    <w:rsid w:val="00104D33"/>
  </w:style>
  <w:style w:type="character" w:customStyle="1" w:styleId="BodyTextFirstIndentChar">
    <w:name w:val="Body Text First Indent Char"/>
    <w:basedOn w:val="BodyTextChar"/>
    <w:link w:val="BodyTextFirstIndent"/>
    <w:rsid w:val="00104D33"/>
    <w:rPr>
      <w:rFonts w:ascii="Arial" w:eastAsia="PMingLiU" w:hAnsi="Arial" w:cs="Times New Roman"/>
      <w:szCs w:val="20"/>
      <w:lang w:val="en-GB"/>
    </w:rPr>
  </w:style>
  <w:style w:type="paragraph" w:styleId="BodyTextFirstIndent2">
    <w:name w:val="Body Text First Indent 2"/>
    <w:basedOn w:val="BodyTextIndent2"/>
    <w:link w:val="BodyTextFirstIndent2Char"/>
    <w:rsid w:val="00104D33"/>
  </w:style>
  <w:style w:type="character" w:customStyle="1" w:styleId="BodyTextFirstIndent2Char">
    <w:name w:val="Body Text First Indent 2 Char"/>
    <w:basedOn w:val="BodyTextIndentChar"/>
    <w:link w:val="BodyTextFirstIndent2"/>
    <w:rsid w:val="00104D33"/>
    <w:rPr>
      <w:rFonts w:ascii="Arial" w:eastAsia="PMingLiU" w:hAnsi="Arial" w:cs="Times New Roman"/>
      <w:szCs w:val="20"/>
      <w:lang w:val="en-GB"/>
    </w:rPr>
  </w:style>
  <w:style w:type="paragraph" w:styleId="Caption">
    <w:name w:val="caption"/>
    <w:aliases w:val="Figure"/>
    <w:basedOn w:val="BodyText"/>
    <w:next w:val="BodyText"/>
    <w:qFormat/>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120" w:after="240" w:line="240" w:lineRule="auto"/>
      <w:jc w:val="center"/>
    </w:pPr>
    <w:rPr>
      <w:rFonts w:ascii="Arial Bold" w:eastAsia="PMingLiU" w:hAnsi="Arial Bold" w:cs="Times New Roman"/>
      <w:b/>
      <w:szCs w:val="20"/>
      <w:lang w:val="en-GB"/>
    </w:rPr>
  </w:style>
  <w:style w:type="paragraph" w:styleId="Closing">
    <w:name w:val="Closing"/>
    <w:basedOn w:val="BodyText"/>
    <w:next w:val="BodyText"/>
    <w:link w:val="Closing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ClosingChar">
    <w:name w:val="Closing Char"/>
    <w:basedOn w:val="DefaultParagraphFont"/>
    <w:link w:val="Closing"/>
    <w:rsid w:val="00104D33"/>
    <w:rPr>
      <w:rFonts w:ascii="Arial" w:eastAsia="PMingLiU" w:hAnsi="Arial" w:cs="Times New Roman"/>
      <w:szCs w:val="20"/>
      <w:lang w:val="en-GB"/>
    </w:rPr>
  </w:style>
  <w:style w:type="character" w:styleId="CommentReference">
    <w:name w:val="annotation reference"/>
    <w:basedOn w:val="DefaultParagraphFont"/>
    <w:semiHidden/>
    <w:rsid w:val="00104D33"/>
    <w:rPr>
      <w:sz w:val="16"/>
      <w:szCs w:val="16"/>
    </w:rPr>
  </w:style>
  <w:style w:type="paragraph" w:styleId="CommentText">
    <w:name w:val="annotation text"/>
    <w:basedOn w:val="BodyText"/>
    <w:next w:val="BodyText"/>
    <w:link w:val="CommentTextChar"/>
    <w:semiHidden/>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 w:val="20"/>
      <w:szCs w:val="20"/>
      <w:lang w:val="en-GB"/>
    </w:rPr>
  </w:style>
  <w:style w:type="character" w:customStyle="1" w:styleId="CommentTextChar">
    <w:name w:val="Comment Text Char"/>
    <w:basedOn w:val="DefaultParagraphFont"/>
    <w:link w:val="CommentText"/>
    <w:semiHidden/>
    <w:rsid w:val="00104D33"/>
    <w:rPr>
      <w:rFonts w:ascii="Arial" w:eastAsia="PMingLiU" w:hAnsi="Arial" w:cs="Times New Roman"/>
      <w:sz w:val="20"/>
      <w:szCs w:val="20"/>
      <w:lang w:val="en-GB"/>
    </w:rPr>
  </w:style>
  <w:style w:type="paragraph" w:styleId="Date">
    <w:name w:val="Date"/>
    <w:basedOn w:val="BodyText"/>
    <w:next w:val="BodyText"/>
    <w:link w:val="Date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DateChar">
    <w:name w:val="Date Char"/>
    <w:basedOn w:val="DefaultParagraphFont"/>
    <w:link w:val="Date"/>
    <w:rsid w:val="00104D33"/>
    <w:rPr>
      <w:rFonts w:ascii="Arial" w:eastAsia="PMingLiU" w:hAnsi="Arial" w:cs="Times New Roman"/>
      <w:szCs w:val="20"/>
      <w:lang w:val="en-GB"/>
    </w:rPr>
  </w:style>
  <w:style w:type="paragraph" w:styleId="E-mailSignature">
    <w:name w:val="E-mail Signature"/>
    <w:basedOn w:val="BodyText"/>
    <w:link w:val="E-mailSignature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E-mailSignatureChar">
    <w:name w:val="E-mail Signature Char"/>
    <w:basedOn w:val="DefaultParagraphFont"/>
    <w:link w:val="E-mailSignature"/>
    <w:rsid w:val="00104D33"/>
    <w:rPr>
      <w:rFonts w:ascii="Arial" w:eastAsia="PMingLiU" w:hAnsi="Arial" w:cs="Times New Roman"/>
      <w:szCs w:val="20"/>
      <w:lang w:val="en-GB"/>
    </w:rPr>
  </w:style>
  <w:style w:type="character" w:styleId="Emphasis">
    <w:name w:val="Emphasis"/>
    <w:basedOn w:val="DefaultParagraphFont"/>
    <w:uiPriority w:val="20"/>
    <w:qFormat/>
    <w:rsid w:val="00104D33"/>
    <w:rPr>
      <w:b/>
      <w:i w:val="0"/>
      <w:iCs/>
      <w:lang w:val="en-GB"/>
    </w:rPr>
  </w:style>
  <w:style w:type="character" w:styleId="EndnoteReference">
    <w:name w:val="endnote reference"/>
    <w:basedOn w:val="DefaultParagraphFont"/>
    <w:semiHidden/>
    <w:rsid w:val="00104D33"/>
    <w:rPr>
      <w:vertAlign w:val="superscript"/>
    </w:rPr>
  </w:style>
  <w:style w:type="paragraph" w:styleId="EndnoteText">
    <w:name w:val="endnote text"/>
    <w:basedOn w:val="BodyText"/>
    <w:link w:val="EndnoteTextChar"/>
    <w:semiHidden/>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 w:val="18"/>
      <w:szCs w:val="20"/>
      <w:lang w:val="en-GB"/>
    </w:rPr>
  </w:style>
  <w:style w:type="character" w:customStyle="1" w:styleId="EndnoteTextChar">
    <w:name w:val="Endnote Text Char"/>
    <w:basedOn w:val="DefaultParagraphFont"/>
    <w:link w:val="EndnoteText"/>
    <w:semiHidden/>
    <w:rsid w:val="00104D33"/>
    <w:rPr>
      <w:rFonts w:ascii="Arial" w:eastAsia="PMingLiU" w:hAnsi="Arial" w:cs="Times New Roman"/>
      <w:sz w:val="18"/>
      <w:szCs w:val="20"/>
      <w:lang w:val="en-GB"/>
    </w:rPr>
  </w:style>
  <w:style w:type="character" w:styleId="FootnoteReference">
    <w:name w:val="footnote reference"/>
    <w:basedOn w:val="DefaultParagraphFont"/>
    <w:semiHidden/>
    <w:rsid w:val="00104D33"/>
    <w:rPr>
      <w:vertAlign w:val="superscript"/>
    </w:rPr>
  </w:style>
  <w:style w:type="paragraph" w:styleId="FootnoteText">
    <w:name w:val="footnote text"/>
    <w:basedOn w:val="BodyText"/>
    <w:link w:val="FootnoteTextChar"/>
    <w:semiHidden/>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 w:val="18"/>
      <w:szCs w:val="20"/>
      <w:lang w:val="en-GB"/>
    </w:rPr>
  </w:style>
  <w:style w:type="character" w:customStyle="1" w:styleId="FootnoteTextChar">
    <w:name w:val="Footnote Text Char"/>
    <w:basedOn w:val="DefaultParagraphFont"/>
    <w:link w:val="FootnoteText"/>
    <w:semiHidden/>
    <w:rsid w:val="00104D33"/>
    <w:rPr>
      <w:rFonts w:ascii="Arial" w:eastAsia="PMingLiU" w:hAnsi="Arial" w:cs="Times New Roman"/>
      <w:sz w:val="18"/>
      <w:szCs w:val="20"/>
      <w:lang w:val="en-GB"/>
    </w:rPr>
  </w:style>
  <w:style w:type="paragraph" w:styleId="Index1">
    <w:name w:val="index 1"/>
    <w:basedOn w:val="BodyText"/>
    <w:semiHidden/>
    <w:rsid w:val="00104D33"/>
    <w:pPr>
      <w:tabs>
        <w:tab w:val="left" w:pos="397"/>
        <w:tab w:val="left" w:pos="794"/>
        <w:tab w:val="left" w:pos="1304"/>
        <w:tab w:val="left" w:pos="1701"/>
        <w:tab w:val="left" w:pos="2098"/>
        <w:tab w:val="left" w:pos="2494"/>
        <w:tab w:val="left" w:pos="2891"/>
        <w:tab w:val="left" w:pos="3288"/>
        <w:tab w:val="left" w:pos="3685"/>
        <w:tab w:val="left" w:pos="4082"/>
        <w:tab w:val="left" w:pos="4479"/>
      </w:tabs>
      <w:spacing w:line="240" w:lineRule="auto"/>
      <w:ind w:left="397" w:hanging="397"/>
      <w:jc w:val="both"/>
    </w:pPr>
    <w:rPr>
      <w:rFonts w:ascii="Arial" w:eastAsia="PMingLiU" w:hAnsi="Arial" w:cs="Times New Roman"/>
      <w:szCs w:val="20"/>
      <w:lang w:val="en-GB"/>
    </w:rPr>
  </w:style>
  <w:style w:type="paragraph" w:styleId="Index2">
    <w:name w:val="index 2"/>
    <w:basedOn w:val="Index1"/>
    <w:semiHidden/>
    <w:rsid w:val="00104D33"/>
    <w:pPr>
      <w:ind w:left="794"/>
    </w:pPr>
  </w:style>
  <w:style w:type="paragraph" w:styleId="Index3">
    <w:name w:val="index 3"/>
    <w:basedOn w:val="Index2"/>
    <w:semiHidden/>
    <w:rsid w:val="00104D33"/>
    <w:pPr>
      <w:ind w:left="1191"/>
    </w:pPr>
  </w:style>
  <w:style w:type="paragraph" w:styleId="Index4">
    <w:name w:val="index 4"/>
    <w:basedOn w:val="Index3"/>
    <w:semiHidden/>
    <w:rsid w:val="00104D33"/>
    <w:pPr>
      <w:ind w:left="1587"/>
    </w:pPr>
  </w:style>
  <w:style w:type="paragraph" w:styleId="Index5">
    <w:name w:val="index 5"/>
    <w:basedOn w:val="Index4"/>
    <w:semiHidden/>
    <w:rsid w:val="00104D33"/>
    <w:pPr>
      <w:ind w:left="1984"/>
    </w:pPr>
  </w:style>
  <w:style w:type="paragraph" w:styleId="Index6">
    <w:name w:val="index 6"/>
    <w:basedOn w:val="Index5"/>
    <w:semiHidden/>
    <w:rsid w:val="00104D33"/>
    <w:pPr>
      <w:ind w:left="2381"/>
    </w:pPr>
  </w:style>
  <w:style w:type="paragraph" w:styleId="Index7">
    <w:name w:val="index 7"/>
    <w:basedOn w:val="Index6"/>
    <w:semiHidden/>
    <w:rsid w:val="00104D33"/>
    <w:pPr>
      <w:ind w:left="2778"/>
    </w:pPr>
  </w:style>
  <w:style w:type="paragraph" w:styleId="Index8">
    <w:name w:val="index 8"/>
    <w:basedOn w:val="Index7"/>
    <w:semiHidden/>
    <w:rsid w:val="00104D33"/>
    <w:pPr>
      <w:ind w:left="3175"/>
    </w:pPr>
  </w:style>
  <w:style w:type="paragraph" w:styleId="Index9">
    <w:name w:val="index 9"/>
    <w:basedOn w:val="Index8"/>
    <w:semiHidden/>
    <w:rsid w:val="00104D33"/>
    <w:pPr>
      <w:ind w:left="3572"/>
    </w:pPr>
  </w:style>
  <w:style w:type="paragraph" w:styleId="IndexHeading">
    <w:name w:val="index heading"/>
    <w:basedOn w:val="Title"/>
    <w:next w:val="Index1"/>
    <w:semiHidden/>
    <w:rsid w:val="00104D33"/>
  </w:style>
  <w:style w:type="paragraph" w:styleId="Title">
    <w:name w:val="Title"/>
    <w:basedOn w:val="BodyText"/>
    <w:next w:val="BodyText"/>
    <w:link w:val="TitleChar"/>
    <w:qFormat/>
    <w:rsid w:val="00104D33"/>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200" w:line="240" w:lineRule="auto"/>
      <w:jc w:val="center"/>
    </w:pPr>
    <w:rPr>
      <w:rFonts w:ascii="Arial Bold" w:eastAsia="PMingLiU" w:hAnsi="Arial Bold" w:cs="Times New Roman"/>
      <w:b/>
      <w:caps/>
      <w:sz w:val="24"/>
      <w:szCs w:val="20"/>
      <w:lang w:val="en-GB"/>
    </w:rPr>
  </w:style>
  <w:style w:type="character" w:customStyle="1" w:styleId="TitleChar">
    <w:name w:val="Title Char"/>
    <w:basedOn w:val="DefaultParagraphFont"/>
    <w:link w:val="Title"/>
    <w:rsid w:val="00104D33"/>
    <w:rPr>
      <w:rFonts w:ascii="Arial Bold" w:eastAsia="PMingLiU" w:hAnsi="Arial Bold" w:cs="Times New Roman"/>
      <w:b/>
      <w:caps/>
      <w:sz w:val="24"/>
      <w:szCs w:val="20"/>
      <w:lang w:val="en-GB"/>
    </w:rPr>
  </w:style>
  <w:style w:type="paragraph" w:styleId="List">
    <w:name w:val="List"/>
    <w:basedOn w:val="BodyText"/>
    <w:rsid w:val="00104D33"/>
    <w:pPr>
      <w:tabs>
        <w:tab w:val="left" w:pos="397"/>
        <w:tab w:val="left" w:pos="794"/>
        <w:tab w:val="left" w:pos="1304"/>
        <w:tab w:val="left" w:pos="1701"/>
        <w:tab w:val="left" w:pos="2098"/>
        <w:tab w:val="left" w:pos="2494"/>
        <w:tab w:val="left" w:pos="2891"/>
        <w:tab w:val="left" w:pos="3288"/>
        <w:tab w:val="left" w:pos="3685"/>
        <w:tab w:val="left" w:pos="4082"/>
        <w:tab w:val="left" w:pos="4479"/>
      </w:tabs>
      <w:spacing w:line="240" w:lineRule="auto"/>
      <w:ind w:left="397" w:hanging="397"/>
      <w:jc w:val="both"/>
    </w:pPr>
    <w:rPr>
      <w:rFonts w:ascii="Arial" w:eastAsia="PMingLiU" w:hAnsi="Arial" w:cs="Times New Roman"/>
      <w:szCs w:val="20"/>
      <w:lang w:val="en-GB"/>
    </w:rPr>
  </w:style>
  <w:style w:type="paragraph" w:styleId="List2">
    <w:name w:val="List 2"/>
    <w:basedOn w:val="List"/>
    <w:rsid w:val="00104D33"/>
    <w:pPr>
      <w:ind w:left="794"/>
    </w:pPr>
  </w:style>
  <w:style w:type="paragraph" w:styleId="List3">
    <w:name w:val="List 3"/>
    <w:basedOn w:val="List2"/>
    <w:rsid w:val="00104D33"/>
    <w:pPr>
      <w:ind w:left="1304" w:hanging="510"/>
    </w:pPr>
  </w:style>
  <w:style w:type="paragraph" w:styleId="List4">
    <w:name w:val="List 4"/>
    <w:basedOn w:val="List3"/>
    <w:rsid w:val="00104D33"/>
    <w:pPr>
      <w:ind w:left="1701" w:hanging="397"/>
    </w:pPr>
  </w:style>
  <w:style w:type="paragraph" w:styleId="List5">
    <w:name w:val="List 5"/>
    <w:basedOn w:val="List4"/>
    <w:rsid w:val="00104D33"/>
    <w:pPr>
      <w:ind w:left="2098"/>
    </w:pPr>
  </w:style>
  <w:style w:type="paragraph" w:styleId="ListBullet">
    <w:name w:val="List Bullet"/>
    <w:basedOn w:val="List"/>
    <w:rsid w:val="00104D33"/>
    <w:pPr>
      <w:numPr>
        <w:numId w:val="13"/>
      </w:numPr>
      <w:tabs>
        <w:tab w:val="left" w:pos="794"/>
      </w:tabs>
    </w:pPr>
  </w:style>
  <w:style w:type="paragraph" w:styleId="ListBullet5">
    <w:name w:val="List Bullet 5"/>
    <w:basedOn w:val="ListBullet4"/>
    <w:rsid w:val="00104D33"/>
    <w:pPr>
      <w:numPr>
        <w:ilvl w:val="4"/>
      </w:numPr>
      <w:tabs>
        <w:tab w:val="left" w:pos="2494"/>
      </w:tabs>
      <w:ind w:hanging="397"/>
    </w:pPr>
  </w:style>
  <w:style w:type="paragraph" w:styleId="ListBullet4">
    <w:name w:val="List Bullet 4"/>
    <w:basedOn w:val="ListBullet3"/>
    <w:rsid w:val="00104D33"/>
    <w:pPr>
      <w:numPr>
        <w:ilvl w:val="3"/>
      </w:numPr>
      <w:tabs>
        <w:tab w:val="left" w:pos="2098"/>
      </w:tabs>
    </w:pPr>
  </w:style>
  <w:style w:type="paragraph" w:styleId="ListBullet3">
    <w:name w:val="List Bullet 3"/>
    <w:basedOn w:val="ListBullet2"/>
    <w:rsid w:val="00104D33"/>
    <w:pPr>
      <w:numPr>
        <w:ilvl w:val="2"/>
      </w:numPr>
      <w:tabs>
        <w:tab w:val="left" w:pos="1701"/>
      </w:tabs>
    </w:pPr>
  </w:style>
  <w:style w:type="paragraph" w:styleId="ListBullet2">
    <w:name w:val="List Bullet 2"/>
    <w:basedOn w:val="ListBullet"/>
    <w:rsid w:val="00104D33"/>
    <w:pPr>
      <w:numPr>
        <w:ilvl w:val="1"/>
      </w:numPr>
      <w:tabs>
        <w:tab w:val="left" w:pos="1304"/>
      </w:tabs>
    </w:pPr>
  </w:style>
  <w:style w:type="paragraph" w:styleId="ListContinue">
    <w:name w:val="List Continue"/>
    <w:basedOn w:val="List"/>
    <w:rsid w:val="00104D33"/>
    <w:pPr>
      <w:ind w:firstLine="0"/>
    </w:pPr>
  </w:style>
  <w:style w:type="paragraph" w:styleId="ListContinue2">
    <w:name w:val="List Continue 2"/>
    <w:basedOn w:val="ListContinue"/>
    <w:rsid w:val="00104D33"/>
    <w:pPr>
      <w:ind w:left="794"/>
    </w:pPr>
  </w:style>
  <w:style w:type="paragraph" w:styleId="ListContinue3">
    <w:name w:val="List Continue 3"/>
    <w:basedOn w:val="ListContinue2"/>
    <w:rsid w:val="00104D33"/>
    <w:pPr>
      <w:ind w:left="1304"/>
    </w:pPr>
  </w:style>
  <w:style w:type="paragraph" w:styleId="ListContinue4">
    <w:name w:val="List Continue 4"/>
    <w:basedOn w:val="ListContinue3"/>
    <w:rsid w:val="00104D33"/>
    <w:pPr>
      <w:ind w:left="1701"/>
    </w:pPr>
  </w:style>
  <w:style w:type="paragraph" w:styleId="ListContinue5">
    <w:name w:val="List Continue 5"/>
    <w:basedOn w:val="ListContinue4"/>
    <w:rsid w:val="00104D33"/>
    <w:pPr>
      <w:ind w:left="2098"/>
    </w:pPr>
  </w:style>
  <w:style w:type="paragraph" w:styleId="ListNumber">
    <w:name w:val="List Number"/>
    <w:basedOn w:val="List"/>
    <w:rsid w:val="00104D33"/>
    <w:pPr>
      <w:numPr>
        <w:numId w:val="14"/>
      </w:numPr>
      <w:tabs>
        <w:tab w:val="left" w:pos="397"/>
      </w:tabs>
    </w:pPr>
  </w:style>
  <w:style w:type="paragraph" w:styleId="ListNumber5">
    <w:name w:val="List Number 5"/>
    <w:basedOn w:val="ListNumber4"/>
    <w:rsid w:val="00104D33"/>
    <w:pPr>
      <w:numPr>
        <w:ilvl w:val="4"/>
      </w:numPr>
      <w:tabs>
        <w:tab w:val="left" w:pos="2098"/>
      </w:tabs>
    </w:pPr>
  </w:style>
  <w:style w:type="paragraph" w:styleId="ListNumber4">
    <w:name w:val="List Number 4"/>
    <w:basedOn w:val="ListNumber3"/>
    <w:rsid w:val="00104D33"/>
    <w:pPr>
      <w:numPr>
        <w:ilvl w:val="3"/>
      </w:numPr>
      <w:tabs>
        <w:tab w:val="left" w:pos="1701"/>
      </w:tabs>
    </w:pPr>
  </w:style>
  <w:style w:type="paragraph" w:styleId="ListNumber3">
    <w:name w:val="List Number 3"/>
    <w:basedOn w:val="ListNumber2"/>
    <w:rsid w:val="00104D33"/>
    <w:pPr>
      <w:numPr>
        <w:ilvl w:val="2"/>
      </w:numPr>
      <w:tabs>
        <w:tab w:val="clear" w:pos="1877"/>
      </w:tabs>
    </w:pPr>
  </w:style>
  <w:style w:type="paragraph" w:styleId="ListNumber2">
    <w:name w:val="List Number 2"/>
    <w:basedOn w:val="ListNumber"/>
    <w:rsid w:val="00104D33"/>
    <w:pPr>
      <w:numPr>
        <w:ilvl w:val="1"/>
      </w:numPr>
      <w:tabs>
        <w:tab w:val="left" w:pos="794"/>
      </w:tabs>
    </w:pPr>
  </w:style>
  <w:style w:type="paragraph" w:styleId="NormalIndent">
    <w:name w:val="Normal Indent"/>
    <w:basedOn w:val="Normal"/>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97"/>
    </w:pPr>
    <w:rPr>
      <w:rFonts w:ascii="Arial" w:eastAsia="PMingLiU" w:hAnsi="Arial" w:cs="Arial"/>
      <w:szCs w:val="24"/>
      <w:lang w:val="en-GB"/>
    </w:rPr>
  </w:style>
  <w:style w:type="paragraph" w:styleId="NoteHeading">
    <w:name w:val="Note Heading"/>
    <w:basedOn w:val="BodyText"/>
    <w:next w:val="BodyText"/>
    <w:link w:val="NoteHeading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NoteHeadingChar">
    <w:name w:val="Note Heading Char"/>
    <w:basedOn w:val="DefaultParagraphFont"/>
    <w:link w:val="NoteHeading"/>
    <w:rsid w:val="00104D33"/>
    <w:rPr>
      <w:rFonts w:ascii="Arial" w:eastAsia="PMingLiU" w:hAnsi="Arial" w:cs="Times New Roman"/>
      <w:szCs w:val="20"/>
      <w:lang w:val="en-GB"/>
    </w:rPr>
  </w:style>
  <w:style w:type="paragraph" w:styleId="PlainText">
    <w:name w:val="Plain Text"/>
    <w:basedOn w:val="BodyText"/>
    <w:next w:val="BodyText"/>
    <w:link w:val="PlainText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PlainTextChar">
    <w:name w:val="Plain Text Char"/>
    <w:basedOn w:val="DefaultParagraphFont"/>
    <w:link w:val="PlainText"/>
    <w:rsid w:val="00104D33"/>
    <w:rPr>
      <w:rFonts w:ascii="Arial" w:eastAsia="PMingLiU" w:hAnsi="Arial" w:cs="Times New Roman"/>
      <w:szCs w:val="20"/>
      <w:lang w:val="en-GB"/>
    </w:rPr>
  </w:style>
  <w:style w:type="paragraph" w:styleId="Salutation">
    <w:name w:val="Salutation"/>
    <w:basedOn w:val="BodyText"/>
    <w:next w:val="BodyText"/>
    <w:link w:val="Salutation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SalutationChar">
    <w:name w:val="Salutation Char"/>
    <w:basedOn w:val="DefaultParagraphFont"/>
    <w:link w:val="Salutation"/>
    <w:rsid w:val="00104D33"/>
    <w:rPr>
      <w:rFonts w:ascii="Arial" w:eastAsia="PMingLiU" w:hAnsi="Arial" w:cs="Times New Roman"/>
      <w:szCs w:val="20"/>
      <w:lang w:val="en-GB"/>
    </w:rPr>
  </w:style>
  <w:style w:type="paragraph" w:styleId="Signature">
    <w:name w:val="Signature"/>
    <w:basedOn w:val="BodyText"/>
    <w:next w:val="BodyText"/>
    <w:link w:val="SignatureChar"/>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customStyle="1" w:styleId="SignatureChar">
    <w:name w:val="Signature Char"/>
    <w:basedOn w:val="DefaultParagraphFont"/>
    <w:link w:val="Signature"/>
    <w:rsid w:val="00104D33"/>
    <w:rPr>
      <w:rFonts w:ascii="Arial" w:eastAsia="PMingLiU" w:hAnsi="Arial" w:cs="Times New Roman"/>
      <w:szCs w:val="20"/>
      <w:lang w:val="en-GB"/>
    </w:rPr>
  </w:style>
  <w:style w:type="paragraph" w:styleId="TableofAuthorities">
    <w:name w:val="table of authorities"/>
    <w:basedOn w:val="BodyText"/>
    <w:next w:val="BodyText"/>
    <w:semiHidden/>
    <w:rsid w:val="00104D33"/>
    <w:pPr>
      <w:tabs>
        <w:tab w:val="right" w:leader="dot" w:pos="10205"/>
      </w:tabs>
      <w:spacing w:line="240" w:lineRule="auto"/>
      <w:ind w:left="283" w:hanging="283"/>
      <w:jc w:val="both"/>
    </w:pPr>
    <w:rPr>
      <w:rFonts w:ascii="Arial" w:eastAsia="PMingLiU" w:hAnsi="Arial" w:cs="Times New Roman"/>
      <w:sz w:val="20"/>
      <w:szCs w:val="20"/>
      <w:lang w:val="en-GB"/>
    </w:rPr>
  </w:style>
  <w:style w:type="paragraph" w:styleId="TableofFigures">
    <w:name w:val="table of figures"/>
    <w:basedOn w:val="BodyText"/>
    <w:next w:val="BodyText"/>
    <w:semiHidden/>
    <w:rsid w:val="00104D33"/>
    <w:pPr>
      <w:tabs>
        <w:tab w:val="right" w:leader="dot" w:pos="10205"/>
      </w:tabs>
      <w:spacing w:after="0" w:line="240" w:lineRule="auto"/>
      <w:ind w:left="850" w:right="397" w:hanging="850"/>
      <w:jc w:val="both"/>
    </w:pPr>
    <w:rPr>
      <w:rFonts w:ascii="Arial" w:eastAsia="PMingLiU" w:hAnsi="Arial" w:cs="Times New Roman"/>
      <w:sz w:val="20"/>
      <w:szCs w:val="20"/>
      <w:lang w:val="en-GB"/>
    </w:rPr>
  </w:style>
  <w:style w:type="paragraph" w:styleId="Subtitle">
    <w:name w:val="Subtitle"/>
    <w:basedOn w:val="Title"/>
    <w:next w:val="BodyText"/>
    <w:link w:val="SubtitleChar"/>
    <w:qFormat/>
    <w:rsid w:val="00104D33"/>
    <w:pPr>
      <w:spacing w:before="360"/>
    </w:pPr>
    <w:rPr>
      <w:caps w:val="0"/>
      <w:sz w:val="22"/>
    </w:rPr>
  </w:style>
  <w:style w:type="character" w:customStyle="1" w:styleId="SubtitleChar">
    <w:name w:val="Subtitle Char"/>
    <w:basedOn w:val="DefaultParagraphFont"/>
    <w:link w:val="Subtitle"/>
    <w:rsid w:val="00104D33"/>
    <w:rPr>
      <w:rFonts w:ascii="Arial Bold" w:eastAsia="PMingLiU" w:hAnsi="Arial Bold" w:cs="Times New Roman"/>
      <w:b/>
      <w:szCs w:val="20"/>
      <w:lang w:val="en-GB"/>
    </w:rPr>
  </w:style>
  <w:style w:type="paragraph" w:styleId="TOAHeading">
    <w:name w:val="toa heading"/>
    <w:basedOn w:val="Title"/>
    <w:next w:val="BodyText"/>
    <w:semiHidden/>
    <w:rsid w:val="00104D33"/>
  </w:style>
  <w:style w:type="paragraph" w:styleId="TOC1">
    <w:name w:val="toc 1"/>
    <w:basedOn w:val="BodyText"/>
    <w:next w:val="BodyText"/>
    <w:uiPriority w:val="39"/>
    <w:rsid w:val="00104D33"/>
    <w:pPr>
      <w:tabs>
        <w:tab w:val="right" w:leader="dot" w:pos="10205"/>
      </w:tabs>
      <w:spacing w:before="120" w:line="240" w:lineRule="auto"/>
      <w:ind w:left="283" w:right="397" w:hanging="283"/>
      <w:jc w:val="both"/>
    </w:pPr>
    <w:rPr>
      <w:rFonts w:ascii="Arial Bold" w:eastAsia="PMingLiU" w:hAnsi="Arial Bold" w:cs="Times New Roman"/>
      <w:b/>
      <w:caps/>
      <w:sz w:val="20"/>
      <w:szCs w:val="20"/>
      <w:lang w:val="en-GB"/>
    </w:rPr>
  </w:style>
  <w:style w:type="paragraph" w:styleId="TOC2">
    <w:name w:val="toc 2"/>
    <w:basedOn w:val="TOC1"/>
    <w:next w:val="BodyText"/>
    <w:uiPriority w:val="39"/>
    <w:rsid w:val="00104D33"/>
    <w:pPr>
      <w:spacing w:before="0" w:after="0"/>
      <w:ind w:left="567"/>
    </w:pPr>
    <w:rPr>
      <w:rFonts w:ascii="Arial" w:hAnsi="Arial"/>
      <w:b w:val="0"/>
    </w:rPr>
  </w:style>
  <w:style w:type="paragraph" w:styleId="TOC3">
    <w:name w:val="toc 3"/>
    <w:basedOn w:val="TOC2"/>
    <w:next w:val="BodyText"/>
    <w:uiPriority w:val="39"/>
    <w:rsid w:val="00104D33"/>
    <w:pPr>
      <w:ind w:left="850"/>
    </w:pPr>
    <w:rPr>
      <w:caps w:val="0"/>
    </w:rPr>
  </w:style>
  <w:style w:type="paragraph" w:styleId="TOC4">
    <w:name w:val="toc 4"/>
    <w:basedOn w:val="TOC3"/>
    <w:next w:val="BodyText"/>
    <w:uiPriority w:val="39"/>
    <w:rsid w:val="00104D33"/>
    <w:pPr>
      <w:ind w:left="1134"/>
    </w:pPr>
  </w:style>
  <w:style w:type="paragraph" w:styleId="TOC5">
    <w:name w:val="toc 5"/>
    <w:basedOn w:val="TOC4"/>
    <w:next w:val="BodyText"/>
    <w:uiPriority w:val="39"/>
    <w:rsid w:val="00104D33"/>
    <w:pPr>
      <w:ind w:left="1417"/>
    </w:pPr>
  </w:style>
  <w:style w:type="paragraph" w:styleId="TOC6">
    <w:name w:val="toc 6"/>
    <w:basedOn w:val="TOC5"/>
    <w:next w:val="BodyText"/>
    <w:uiPriority w:val="39"/>
    <w:rsid w:val="00104D33"/>
    <w:pPr>
      <w:ind w:left="1701"/>
    </w:pPr>
  </w:style>
  <w:style w:type="paragraph" w:styleId="TOC7">
    <w:name w:val="toc 7"/>
    <w:basedOn w:val="TOC6"/>
    <w:next w:val="BodyText"/>
    <w:uiPriority w:val="39"/>
    <w:rsid w:val="00104D33"/>
    <w:pPr>
      <w:ind w:left="1984"/>
    </w:pPr>
  </w:style>
  <w:style w:type="paragraph" w:styleId="TOC8">
    <w:name w:val="toc 8"/>
    <w:basedOn w:val="TOC7"/>
    <w:next w:val="BodyText"/>
    <w:uiPriority w:val="39"/>
    <w:rsid w:val="00104D33"/>
    <w:pPr>
      <w:ind w:left="2268"/>
    </w:pPr>
  </w:style>
  <w:style w:type="paragraph" w:styleId="TOC9">
    <w:name w:val="toc 9"/>
    <w:basedOn w:val="BodyText"/>
    <w:next w:val="BodyText"/>
    <w:uiPriority w:val="39"/>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jc w:val="both"/>
    </w:pPr>
    <w:rPr>
      <w:rFonts w:ascii="Arial" w:eastAsia="PMingLiU" w:hAnsi="Arial" w:cs="Times New Roman"/>
      <w:szCs w:val="20"/>
      <w:lang w:val="en-GB"/>
    </w:rPr>
  </w:style>
  <w:style w:type="character" w:styleId="Hyperlink">
    <w:name w:val="Hyperlink"/>
    <w:basedOn w:val="DefaultParagraphFont"/>
    <w:uiPriority w:val="99"/>
    <w:rsid w:val="00104D33"/>
    <w:rPr>
      <w:color w:val="0000FF"/>
      <w:u w:val="single"/>
    </w:rPr>
  </w:style>
  <w:style w:type="character" w:styleId="FollowedHyperlink">
    <w:name w:val="FollowedHyperlink"/>
    <w:basedOn w:val="DefaultParagraphFont"/>
    <w:rsid w:val="00104D33"/>
    <w:rPr>
      <w:color w:val="800080"/>
      <w:u w:val="single"/>
    </w:rPr>
  </w:style>
  <w:style w:type="paragraph" w:customStyle="1" w:styleId="Attachment1">
    <w:name w:val="Attachment 1"/>
    <w:basedOn w:val="BodyText"/>
    <w:next w:val="BodyText"/>
    <w:rsid w:val="00104D33"/>
    <w:pPr>
      <w:keepNext/>
      <w:keepLines/>
      <w:pageBreakBefore/>
      <w:numPr>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200" w:line="240" w:lineRule="auto"/>
      <w:jc w:val="center"/>
      <w:outlineLvl w:val="0"/>
    </w:pPr>
    <w:rPr>
      <w:rFonts w:ascii="Arial Bold" w:eastAsia="PMingLiU" w:hAnsi="Arial Bold" w:cs="Times New Roman"/>
      <w:b/>
      <w:caps/>
      <w:sz w:val="24"/>
      <w:szCs w:val="20"/>
      <w:lang w:val="en-GB"/>
    </w:rPr>
  </w:style>
  <w:style w:type="character" w:customStyle="1" w:styleId="Formulae">
    <w:name w:val="Formulae"/>
    <w:basedOn w:val="DefaultParagraphFont"/>
    <w:rsid w:val="00104D33"/>
    <w:rPr>
      <w:position w:val="-10"/>
      <w:lang w:val="en-GB"/>
    </w:rPr>
  </w:style>
  <w:style w:type="paragraph" w:customStyle="1" w:styleId="Attachment2">
    <w:name w:val="Attachment 2"/>
    <w:basedOn w:val="Attachment1"/>
    <w:next w:val="BodyText"/>
    <w:rsid w:val="00104D33"/>
    <w:pPr>
      <w:pageBreakBefore w:val="0"/>
      <w:numPr>
        <w:ilvl w:val="1"/>
      </w:numPr>
      <w:spacing w:before="360"/>
      <w:jc w:val="left"/>
      <w:outlineLvl w:val="1"/>
    </w:pPr>
    <w:rPr>
      <w:sz w:val="22"/>
    </w:rPr>
  </w:style>
  <w:style w:type="paragraph" w:customStyle="1" w:styleId="Attachment3">
    <w:name w:val="Attachment 3"/>
    <w:basedOn w:val="Attachment2"/>
    <w:next w:val="BodyText"/>
    <w:rsid w:val="00104D33"/>
    <w:pPr>
      <w:numPr>
        <w:ilvl w:val="2"/>
      </w:numPr>
      <w:spacing w:before="280"/>
      <w:outlineLvl w:val="2"/>
    </w:pPr>
    <w:rPr>
      <w:caps w:val="0"/>
    </w:rPr>
  </w:style>
  <w:style w:type="paragraph" w:customStyle="1" w:styleId="Attachment4">
    <w:name w:val="Attachment 4"/>
    <w:basedOn w:val="Attachment3"/>
    <w:next w:val="BodyText"/>
    <w:rsid w:val="00104D33"/>
    <w:pPr>
      <w:numPr>
        <w:ilvl w:val="3"/>
      </w:numPr>
      <w:outlineLvl w:val="3"/>
    </w:pPr>
  </w:style>
  <w:style w:type="paragraph" w:customStyle="1" w:styleId="Attachment5">
    <w:name w:val="Attachment 5"/>
    <w:basedOn w:val="Attachment4"/>
    <w:next w:val="BodyText"/>
    <w:rsid w:val="00104D33"/>
    <w:pPr>
      <w:numPr>
        <w:ilvl w:val="4"/>
      </w:numPr>
      <w:outlineLvl w:val="4"/>
    </w:pPr>
  </w:style>
  <w:style w:type="paragraph" w:customStyle="1" w:styleId="Attachment6">
    <w:name w:val="Attachment 6"/>
    <w:basedOn w:val="Attachment5"/>
    <w:next w:val="BodyText2"/>
    <w:rsid w:val="00104D33"/>
    <w:pPr>
      <w:keepNext w:val="0"/>
      <w:numPr>
        <w:ilvl w:val="5"/>
      </w:numPr>
      <w:tabs>
        <w:tab w:val="left" w:pos="397"/>
      </w:tabs>
      <w:spacing w:before="0" w:after="120"/>
      <w:jc w:val="both"/>
      <w:outlineLvl w:val="5"/>
    </w:pPr>
    <w:rPr>
      <w:rFonts w:ascii="Arial" w:hAnsi="Arial"/>
      <w:b w:val="0"/>
    </w:rPr>
  </w:style>
  <w:style w:type="paragraph" w:customStyle="1" w:styleId="Attachment7">
    <w:name w:val="Attachment 7"/>
    <w:basedOn w:val="Attachment6"/>
    <w:next w:val="BodyText3"/>
    <w:rsid w:val="00104D33"/>
    <w:pPr>
      <w:numPr>
        <w:ilvl w:val="6"/>
      </w:numPr>
      <w:tabs>
        <w:tab w:val="left" w:pos="907"/>
      </w:tabs>
      <w:outlineLvl w:val="6"/>
    </w:pPr>
  </w:style>
  <w:style w:type="paragraph" w:customStyle="1" w:styleId="Attachment8">
    <w:name w:val="Attachment 8"/>
    <w:basedOn w:val="Attachment7"/>
    <w:rsid w:val="00104D33"/>
    <w:pPr>
      <w:numPr>
        <w:ilvl w:val="7"/>
      </w:numPr>
      <w:tabs>
        <w:tab w:val="left" w:pos="1304"/>
      </w:tabs>
      <w:outlineLvl w:val="7"/>
    </w:pPr>
  </w:style>
  <w:style w:type="paragraph" w:customStyle="1" w:styleId="Attachment9">
    <w:name w:val="Attachment 9"/>
    <w:basedOn w:val="Attachment8"/>
    <w:rsid w:val="00104D33"/>
    <w:pPr>
      <w:numPr>
        <w:ilvl w:val="8"/>
      </w:numPr>
      <w:tabs>
        <w:tab w:val="left" w:pos="1701"/>
      </w:tabs>
      <w:outlineLvl w:val="8"/>
    </w:pPr>
  </w:style>
  <w:style w:type="character" w:customStyle="1" w:styleId="Superscript">
    <w:name w:val="Superscript"/>
    <w:basedOn w:val="DefaultParagraphFont"/>
    <w:rsid w:val="00104D33"/>
    <w:rPr>
      <w:vertAlign w:val="superscript"/>
      <w:lang w:val="en-GB"/>
    </w:rPr>
  </w:style>
  <w:style w:type="character" w:customStyle="1" w:styleId="Subscript">
    <w:name w:val="Subscript"/>
    <w:basedOn w:val="DefaultParagraphFont"/>
    <w:rsid w:val="00104D33"/>
    <w:rPr>
      <w:vertAlign w:val="subscript"/>
      <w:lang w:val="en-GB"/>
    </w:rPr>
  </w:style>
  <w:style w:type="character" w:customStyle="1" w:styleId="Instruction">
    <w:name w:val="Instruction"/>
    <w:basedOn w:val="DefaultParagraphFont"/>
    <w:uiPriority w:val="99"/>
    <w:rsid w:val="00104D33"/>
    <w:rPr>
      <w:color w:val="0000FF"/>
      <w:lang w:val="en-GB"/>
    </w:rPr>
  </w:style>
  <w:style w:type="paragraph" w:customStyle="1" w:styleId="FooterRed">
    <w:name w:val="Footer Red"/>
    <w:basedOn w:val="Header"/>
    <w:rsid w:val="00104D33"/>
    <w:pPr>
      <w:tabs>
        <w:tab w:val="clear" w:pos="4513"/>
        <w:tab w:val="clear" w:pos="9026"/>
        <w:tab w:val="center" w:pos="5102"/>
        <w:tab w:val="right" w:pos="10205"/>
      </w:tabs>
      <w:spacing w:before="60"/>
      <w:jc w:val="center"/>
    </w:pPr>
    <w:rPr>
      <w:rFonts w:ascii="Arial" w:eastAsia="PMingLiU" w:hAnsi="Arial" w:cs="Times New Roman"/>
      <w:b/>
      <w:color w:val="FF0000"/>
      <w:sz w:val="20"/>
      <w:szCs w:val="20"/>
      <w:lang w:val="en-GB"/>
    </w:rPr>
  </w:style>
  <w:style w:type="paragraph" w:customStyle="1" w:styleId="HeaderBold">
    <w:name w:val="Header Bold"/>
    <w:basedOn w:val="Header"/>
    <w:rsid w:val="00104D33"/>
    <w:pPr>
      <w:tabs>
        <w:tab w:val="clear" w:pos="4513"/>
        <w:tab w:val="clear" w:pos="9026"/>
        <w:tab w:val="center" w:pos="5102"/>
        <w:tab w:val="right" w:pos="10205"/>
      </w:tabs>
      <w:spacing w:before="20"/>
      <w:jc w:val="both"/>
    </w:pPr>
    <w:rPr>
      <w:rFonts w:ascii="Arial" w:eastAsia="PMingLiU" w:hAnsi="Arial" w:cs="Times New Roman"/>
      <w:b/>
      <w:sz w:val="20"/>
      <w:szCs w:val="20"/>
      <w:lang w:val="en-GB"/>
    </w:rPr>
  </w:style>
  <w:style w:type="paragraph" w:customStyle="1" w:styleId="TitlePageRed">
    <w:name w:val="Title Page Red"/>
    <w:basedOn w:val="TitlePage"/>
    <w:rsid w:val="00104D33"/>
    <w:rPr>
      <w:rFonts w:ascii="Arial Bold" w:hAnsi="Arial Bold"/>
      <w:b/>
      <w:color w:val="FF0000"/>
    </w:rPr>
  </w:style>
  <w:style w:type="paragraph" w:customStyle="1" w:styleId="normalCharCharCharCharChar">
    <w:name w:val="normal Char Char Char Char Char"/>
    <w:basedOn w:val="Normal"/>
    <w:semiHidden/>
    <w:rsid w:val="00104D33"/>
    <w:pPr>
      <w:spacing w:after="240" w:line="24" w:lineRule="atLeast"/>
      <w:jc w:val="both"/>
    </w:pPr>
    <w:rPr>
      <w:rFonts w:ascii="Arial" w:eastAsia="PMingLiU" w:hAnsi="Arial" w:cs="Times New Roman"/>
      <w:bCs/>
      <w:szCs w:val="24"/>
    </w:rPr>
  </w:style>
  <w:style w:type="paragraph" w:customStyle="1" w:styleId="ESSIETEXT1">
    <w:name w:val="ESSIE TEXT 1"/>
    <w:basedOn w:val="Normal"/>
    <w:rsid w:val="00104D33"/>
    <w:pPr>
      <w:spacing w:after="0" w:line="240" w:lineRule="auto"/>
      <w:ind w:left="720"/>
      <w:jc w:val="both"/>
    </w:pPr>
    <w:rPr>
      <w:rFonts w:ascii="Arial" w:eastAsia="PMingLiU" w:hAnsi="Arial" w:cs="Times New Roman"/>
      <w:sz w:val="20"/>
      <w:szCs w:val="20"/>
      <w:lang w:val="en-US"/>
    </w:rPr>
  </w:style>
  <w:style w:type="paragraph" w:customStyle="1" w:styleId="ESSIETEXTBULLET1">
    <w:name w:val="ESSIE TEXT BULLET 1"/>
    <w:basedOn w:val="ESSIETEXT1"/>
    <w:rsid w:val="00104D33"/>
    <w:pPr>
      <w:numPr>
        <w:numId w:val="20"/>
      </w:numPr>
    </w:pPr>
  </w:style>
  <w:style w:type="paragraph" w:customStyle="1" w:styleId="StandardParagraph">
    <w:name w:val="Standard Paragraph"/>
    <w:basedOn w:val="Normal"/>
    <w:rsid w:val="00104D33"/>
    <w:pPr>
      <w:spacing w:after="240" w:line="240" w:lineRule="auto"/>
      <w:jc w:val="both"/>
    </w:pPr>
    <w:rPr>
      <w:rFonts w:ascii="Arial" w:eastAsia="PMingLiU" w:hAnsi="Arial" w:cs="Mangal"/>
      <w:sz w:val="20"/>
      <w:szCs w:val="20"/>
      <w:lang w:val="en-GB" w:eastAsia="en-ZA" w:bidi="hi-IN"/>
    </w:rPr>
  </w:style>
  <w:style w:type="paragraph" w:customStyle="1" w:styleId="ESSIEHEADING3">
    <w:name w:val="ESSIE HEADING 3"/>
    <w:link w:val="ESSIEHEADING3Char"/>
    <w:rsid w:val="00104D33"/>
    <w:pPr>
      <w:numPr>
        <w:ilvl w:val="2"/>
        <w:numId w:val="21"/>
      </w:numPr>
      <w:tabs>
        <w:tab w:val="clear" w:pos="1021"/>
      </w:tabs>
      <w:spacing w:before="240" w:after="60" w:line="240" w:lineRule="auto"/>
      <w:ind w:left="720" w:hanging="720"/>
    </w:pPr>
    <w:rPr>
      <w:rFonts w:ascii="Arial" w:eastAsia="PMingLiU" w:hAnsi="Arial" w:cs="Times New Roman"/>
      <w:b/>
      <w:sz w:val="20"/>
      <w:szCs w:val="20"/>
      <w:lang w:val="en-US"/>
    </w:rPr>
  </w:style>
  <w:style w:type="paragraph" w:customStyle="1" w:styleId="ESSIEHEADING1">
    <w:name w:val="ESSIE HEADING 1"/>
    <w:rsid w:val="00104D33"/>
    <w:pPr>
      <w:numPr>
        <w:numId w:val="21"/>
      </w:numPr>
      <w:tabs>
        <w:tab w:val="clear" w:pos="624"/>
      </w:tabs>
      <w:spacing w:before="240" w:after="240" w:line="240" w:lineRule="auto"/>
      <w:ind w:left="720" w:hanging="720"/>
    </w:pPr>
    <w:rPr>
      <w:rFonts w:ascii="Arial" w:eastAsia="PMingLiU" w:hAnsi="Arial" w:cs="Times New Roman"/>
      <w:b/>
      <w:bCs/>
      <w:sz w:val="24"/>
      <w:szCs w:val="20"/>
      <w:lang w:val="en-US"/>
    </w:rPr>
  </w:style>
  <w:style w:type="paragraph" w:customStyle="1" w:styleId="ESSIEHEADING2">
    <w:name w:val="ESSIE HEADING 2"/>
    <w:basedOn w:val="ESSIEHEADING1"/>
    <w:rsid w:val="00104D33"/>
    <w:pPr>
      <w:numPr>
        <w:ilvl w:val="1"/>
      </w:numPr>
      <w:spacing w:after="120"/>
      <w:ind w:left="720" w:hanging="720"/>
    </w:pPr>
    <w:rPr>
      <w:sz w:val="22"/>
    </w:rPr>
  </w:style>
  <w:style w:type="character" w:customStyle="1" w:styleId="ESSIEHEADING3Char">
    <w:name w:val="ESSIE HEADING 3 Char"/>
    <w:link w:val="ESSIEHEADING3"/>
    <w:rsid w:val="00104D33"/>
    <w:rPr>
      <w:rFonts w:ascii="Arial" w:eastAsia="PMingLiU" w:hAnsi="Arial" w:cs="Times New Roman"/>
      <w:b/>
      <w:sz w:val="20"/>
      <w:szCs w:val="20"/>
      <w:lang w:val="en-US"/>
    </w:rPr>
  </w:style>
  <w:style w:type="paragraph" w:customStyle="1" w:styleId="TierII">
    <w:name w:val="Tier II"/>
    <w:basedOn w:val="Normal"/>
    <w:rsid w:val="00104D33"/>
    <w:pPr>
      <w:widowControl w:val="0"/>
      <w:numPr>
        <w:ilvl w:val="1"/>
        <w:numId w:val="22"/>
      </w:numPr>
      <w:tabs>
        <w:tab w:val="clear" w:pos="720"/>
        <w:tab w:val="num" w:pos="360"/>
      </w:tabs>
      <w:spacing w:before="40" w:after="80" w:line="240" w:lineRule="auto"/>
      <w:ind w:left="360" w:hanging="360"/>
    </w:pPr>
    <w:rPr>
      <w:rFonts w:ascii="Arial" w:eastAsia="PMingLiU" w:hAnsi="Arial" w:cs="Times New Roman"/>
      <w:szCs w:val="20"/>
      <w:lang w:val="en-US"/>
    </w:rPr>
  </w:style>
  <w:style w:type="paragraph" w:customStyle="1" w:styleId="Indent2">
    <w:name w:val="Indent 2"/>
    <w:basedOn w:val="Normal"/>
    <w:rsid w:val="00104D33"/>
    <w:pPr>
      <w:tabs>
        <w:tab w:val="left" w:pos="792"/>
      </w:tabs>
      <w:spacing w:after="240" w:line="240" w:lineRule="auto"/>
      <w:ind w:left="360"/>
      <w:jc w:val="both"/>
    </w:pPr>
    <w:rPr>
      <w:rFonts w:ascii="Arial" w:eastAsia="PMingLiU" w:hAnsi="Arial" w:cs="Times New Roman"/>
      <w:sz w:val="20"/>
      <w:szCs w:val="20"/>
      <w:lang w:val="en-GB"/>
    </w:rPr>
  </w:style>
  <w:style w:type="paragraph" w:styleId="NoSpacing">
    <w:name w:val="No Spacing"/>
    <w:uiPriority w:val="1"/>
    <w:qFormat/>
    <w:rsid w:val="00104D3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pPr>
    <w:rPr>
      <w:rFonts w:ascii="Arial" w:eastAsia="PMingLiU" w:hAnsi="Arial" w:cs="Arial"/>
      <w:szCs w:val="24"/>
      <w:lang w:val="en-GB"/>
    </w:rPr>
  </w:style>
  <w:style w:type="paragraph" w:customStyle="1" w:styleId="Default">
    <w:name w:val="Default"/>
    <w:rsid w:val="00104D33"/>
    <w:pPr>
      <w:autoSpaceDE w:val="0"/>
      <w:autoSpaceDN w:val="0"/>
      <w:adjustRightInd w:val="0"/>
      <w:spacing w:after="0" w:line="240" w:lineRule="auto"/>
    </w:pPr>
    <w:rPr>
      <w:rFonts w:ascii="Arial" w:eastAsia="PMingLiU" w:hAnsi="Arial" w:cs="Arial"/>
      <w:color w:val="000000"/>
      <w:sz w:val="24"/>
      <w:szCs w:val="24"/>
      <w:lang w:eastAsia="en-ZA"/>
    </w:rPr>
  </w:style>
  <w:style w:type="paragraph" w:styleId="NormalWeb">
    <w:name w:val="Normal (Web)"/>
    <w:basedOn w:val="Normal"/>
    <w:uiPriority w:val="99"/>
    <w:unhideWhenUsed/>
    <w:rsid w:val="00104D33"/>
    <w:pPr>
      <w:spacing w:before="100" w:beforeAutospacing="1" w:after="100" w:afterAutospacing="1" w:line="240" w:lineRule="auto"/>
    </w:pPr>
    <w:rPr>
      <w:rFonts w:ascii="Times New Roman" w:eastAsia="PMingLiU" w:hAnsi="Times New Roman" w:cs="Times New Roman"/>
      <w:sz w:val="24"/>
      <w:szCs w:val="24"/>
      <w:lang w:eastAsia="zh-TW"/>
    </w:rPr>
  </w:style>
  <w:style w:type="numbering" w:styleId="111111">
    <w:name w:val="Outline List 2"/>
    <w:basedOn w:val="NoList"/>
    <w:uiPriority w:val="99"/>
    <w:rsid w:val="00104D33"/>
    <w:pPr>
      <w:numPr>
        <w:numId w:val="23"/>
      </w:numPr>
    </w:pPr>
  </w:style>
  <w:style w:type="paragraph" w:customStyle="1" w:styleId="TableHeadingCentre">
    <w:name w:val="Table Heading Centre"/>
    <w:basedOn w:val="TableBodyLeft"/>
    <w:rsid w:val="00104D33"/>
    <w:pPr>
      <w:keepNext/>
      <w:keepLines/>
      <w:tabs>
        <w:tab w:val="clear" w:pos="397"/>
        <w:tab w:val="clear" w:pos="794"/>
        <w:tab w:val="clear" w:pos="1191"/>
        <w:tab w:val="clear" w:pos="1587"/>
        <w:tab w:val="clear" w:pos="1984"/>
        <w:tab w:val="clear" w:pos="2778"/>
        <w:tab w:val="clear" w:pos="3175"/>
        <w:tab w:val="clear" w:pos="3572"/>
        <w:tab w:val="clear" w:pos="3969"/>
        <w:tab w:val="left" w:pos="340"/>
        <w:tab w:val="left" w:pos="680"/>
        <w:tab w:val="left" w:pos="1020"/>
        <w:tab w:val="left" w:pos="1361"/>
        <w:tab w:val="left" w:pos="1701"/>
        <w:tab w:val="left" w:pos="2041"/>
        <w:tab w:val="left" w:pos="2721"/>
        <w:tab w:val="left" w:pos="3061"/>
        <w:tab w:val="left" w:pos="3402"/>
      </w:tabs>
      <w:spacing w:after="20" w:line="264" w:lineRule="auto"/>
      <w:jc w:val="center"/>
    </w:pPr>
    <w:rPr>
      <w:rFonts w:eastAsia="Times New Roman" w:cs="Arial"/>
      <w:b/>
      <w:sz w:val="18"/>
    </w:rPr>
  </w:style>
  <w:style w:type="character" w:customStyle="1" w:styleId="TableBodyLeftChar">
    <w:name w:val="Table Body Left Char"/>
    <w:basedOn w:val="BodyTextChar"/>
    <w:link w:val="TableBodyLeft"/>
    <w:rsid w:val="00104D33"/>
    <w:rPr>
      <w:rFonts w:ascii="Arial" w:eastAsia="PMingLiU" w:hAnsi="Arial" w:cs="Times New Roman"/>
      <w:sz w:val="20"/>
      <w:szCs w:val="20"/>
      <w:lang w:val="en-GB"/>
    </w:rPr>
  </w:style>
  <w:style w:type="numbering" w:customStyle="1" w:styleId="11111">
    <w:name w:val="1 / 1.1.11"/>
    <w:basedOn w:val="NoList"/>
    <w:next w:val="111111"/>
    <w:uiPriority w:val="99"/>
    <w:semiHidden/>
    <w:rsid w:val="00104D33"/>
  </w:style>
  <w:style w:type="paragraph" w:styleId="CommentSubject">
    <w:name w:val="annotation subject"/>
    <w:basedOn w:val="CommentText"/>
    <w:next w:val="CommentText"/>
    <w:link w:val="CommentSubjectChar"/>
    <w:uiPriority w:val="99"/>
    <w:semiHidden/>
    <w:unhideWhenUsed/>
    <w:rsid w:val="00FC6D2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lear" w:pos="10205"/>
      </w:tabs>
      <w:spacing w:after="200"/>
      <w:jc w:val="left"/>
    </w:pPr>
    <w:rPr>
      <w:rFonts w:asciiTheme="minorHAnsi" w:eastAsiaTheme="minorHAnsi" w:hAnsiTheme="minorHAnsi" w:cstheme="minorBidi"/>
      <w:b/>
      <w:bCs/>
      <w:lang w:val="en-ZA"/>
    </w:rPr>
  </w:style>
  <w:style w:type="character" w:customStyle="1" w:styleId="CommentSubjectChar">
    <w:name w:val="Comment Subject Char"/>
    <w:basedOn w:val="CommentTextChar"/>
    <w:link w:val="CommentSubject"/>
    <w:uiPriority w:val="99"/>
    <w:semiHidden/>
    <w:rsid w:val="00FC6D26"/>
    <w:rPr>
      <w:rFonts w:ascii="Arial" w:eastAsia="PMingLiU" w:hAnsi="Arial" w:cs="Times New Roman"/>
      <w:b/>
      <w:bCs/>
      <w:sz w:val="20"/>
      <w:szCs w:val="20"/>
      <w:lang w:val="en-GB"/>
    </w:rPr>
  </w:style>
  <w:style w:type="paragraph" w:customStyle="1" w:styleId="root-block-node">
    <w:name w:val="root-block-node"/>
    <w:basedOn w:val="Normal"/>
    <w:rsid w:val="00D156F7"/>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D156F7"/>
    <w:rPr>
      <w:b/>
      <w:bCs/>
    </w:rPr>
  </w:style>
  <w:style w:type="character" w:customStyle="1" w:styleId="blue-complex-underline">
    <w:name w:val="blue-complex-underline"/>
    <w:basedOn w:val="DefaultParagraphFont"/>
    <w:rsid w:val="00D156F7"/>
  </w:style>
  <w:style w:type="paragraph" w:styleId="TOCHeading">
    <w:name w:val="TOC Heading"/>
    <w:basedOn w:val="Heading1"/>
    <w:next w:val="Normal"/>
    <w:uiPriority w:val="39"/>
    <w:unhideWhenUsed/>
    <w:qFormat/>
    <w:rsid w:val="00871F43"/>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lear" w:pos="10205"/>
      </w:tabs>
      <w:spacing w:before="240" w:after="0" w:line="259" w:lineRule="auto"/>
      <w:outlineLvl w:val="9"/>
    </w:pPr>
    <w:rPr>
      <w:rFonts w:asciiTheme="majorHAnsi" w:eastAsiaTheme="majorEastAsia" w:hAnsiTheme="majorHAnsi" w:cstheme="majorBidi"/>
      <w:b w:val="0"/>
      <w:caps w:val="0"/>
      <w:color w:val="365F91" w:themeColor="accent1" w:themeShade="BF"/>
      <w:sz w:val="32"/>
      <w:szCs w:val="32"/>
      <w:lang w:val="en-US"/>
    </w:rPr>
  </w:style>
  <w:style w:type="character" w:styleId="UnresolvedMention">
    <w:name w:val="Unresolved Mention"/>
    <w:basedOn w:val="DefaultParagraphFont"/>
    <w:uiPriority w:val="99"/>
    <w:semiHidden/>
    <w:unhideWhenUsed/>
    <w:rsid w:val="00871F43"/>
    <w:rPr>
      <w:color w:val="605E5C"/>
      <w:shd w:val="clear" w:color="auto" w:fill="E1DFDD"/>
    </w:rPr>
  </w:style>
  <w:style w:type="table" w:customStyle="1" w:styleId="TableGrid1">
    <w:name w:val="Table Grid1"/>
    <w:basedOn w:val="TableNormal"/>
    <w:next w:val="TableGrid"/>
    <w:uiPriority w:val="39"/>
    <w:rsid w:val="0016476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476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20844">
      <w:bodyDiv w:val="1"/>
      <w:marLeft w:val="0"/>
      <w:marRight w:val="0"/>
      <w:marTop w:val="0"/>
      <w:marBottom w:val="0"/>
      <w:divBdr>
        <w:top w:val="none" w:sz="0" w:space="0" w:color="auto"/>
        <w:left w:val="none" w:sz="0" w:space="0" w:color="auto"/>
        <w:bottom w:val="none" w:sz="0" w:space="0" w:color="auto"/>
        <w:right w:val="none" w:sz="0" w:space="0" w:color="auto"/>
      </w:divBdr>
    </w:div>
    <w:div w:id="247469625">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294915323">
      <w:bodyDiv w:val="1"/>
      <w:marLeft w:val="0"/>
      <w:marRight w:val="0"/>
      <w:marTop w:val="0"/>
      <w:marBottom w:val="0"/>
      <w:divBdr>
        <w:top w:val="none" w:sz="0" w:space="0" w:color="auto"/>
        <w:left w:val="none" w:sz="0" w:space="0" w:color="auto"/>
        <w:bottom w:val="none" w:sz="0" w:space="0" w:color="auto"/>
        <w:right w:val="none" w:sz="0" w:space="0" w:color="auto"/>
      </w:divBdr>
    </w:div>
    <w:div w:id="312611130">
      <w:bodyDiv w:val="1"/>
      <w:marLeft w:val="0"/>
      <w:marRight w:val="0"/>
      <w:marTop w:val="0"/>
      <w:marBottom w:val="0"/>
      <w:divBdr>
        <w:top w:val="none" w:sz="0" w:space="0" w:color="auto"/>
        <w:left w:val="none" w:sz="0" w:space="0" w:color="auto"/>
        <w:bottom w:val="none" w:sz="0" w:space="0" w:color="auto"/>
        <w:right w:val="none" w:sz="0" w:space="0" w:color="auto"/>
      </w:divBdr>
    </w:div>
    <w:div w:id="537202757">
      <w:bodyDiv w:val="1"/>
      <w:marLeft w:val="0"/>
      <w:marRight w:val="0"/>
      <w:marTop w:val="0"/>
      <w:marBottom w:val="0"/>
      <w:divBdr>
        <w:top w:val="none" w:sz="0" w:space="0" w:color="auto"/>
        <w:left w:val="none" w:sz="0" w:space="0" w:color="auto"/>
        <w:bottom w:val="none" w:sz="0" w:space="0" w:color="auto"/>
        <w:right w:val="none" w:sz="0" w:space="0" w:color="auto"/>
      </w:divBdr>
    </w:div>
    <w:div w:id="557479409">
      <w:bodyDiv w:val="1"/>
      <w:marLeft w:val="0"/>
      <w:marRight w:val="0"/>
      <w:marTop w:val="0"/>
      <w:marBottom w:val="0"/>
      <w:divBdr>
        <w:top w:val="none" w:sz="0" w:space="0" w:color="auto"/>
        <w:left w:val="none" w:sz="0" w:space="0" w:color="auto"/>
        <w:bottom w:val="none" w:sz="0" w:space="0" w:color="auto"/>
        <w:right w:val="none" w:sz="0" w:space="0" w:color="auto"/>
      </w:divBdr>
    </w:div>
    <w:div w:id="643973221">
      <w:bodyDiv w:val="1"/>
      <w:marLeft w:val="0"/>
      <w:marRight w:val="0"/>
      <w:marTop w:val="0"/>
      <w:marBottom w:val="0"/>
      <w:divBdr>
        <w:top w:val="none" w:sz="0" w:space="0" w:color="auto"/>
        <w:left w:val="none" w:sz="0" w:space="0" w:color="auto"/>
        <w:bottom w:val="none" w:sz="0" w:space="0" w:color="auto"/>
        <w:right w:val="none" w:sz="0" w:space="0" w:color="auto"/>
      </w:divBdr>
    </w:div>
    <w:div w:id="1339114789">
      <w:bodyDiv w:val="1"/>
      <w:marLeft w:val="0"/>
      <w:marRight w:val="0"/>
      <w:marTop w:val="0"/>
      <w:marBottom w:val="0"/>
      <w:divBdr>
        <w:top w:val="none" w:sz="0" w:space="0" w:color="auto"/>
        <w:left w:val="none" w:sz="0" w:space="0" w:color="auto"/>
        <w:bottom w:val="none" w:sz="0" w:space="0" w:color="auto"/>
        <w:right w:val="none" w:sz="0" w:space="0" w:color="auto"/>
      </w:divBdr>
    </w:div>
    <w:div w:id="1688562131">
      <w:bodyDiv w:val="1"/>
      <w:marLeft w:val="0"/>
      <w:marRight w:val="0"/>
      <w:marTop w:val="0"/>
      <w:marBottom w:val="0"/>
      <w:divBdr>
        <w:top w:val="none" w:sz="0" w:space="0" w:color="auto"/>
        <w:left w:val="none" w:sz="0" w:space="0" w:color="auto"/>
        <w:bottom w:val="none" w:sz="0" w:space="0" w:color="auto"/>
        <w:right w:val="none" w:sz="0" w:space="0" w:color="auto"/>
      </w:divBdr>
    </w:div>
    <w:div w:id="1710494474">
      <w:bodyDiv w:val="1"/>
      <w:marLeft w:val="0"/>
      <w:marRight w:val="0"/>
      <w:marTop w:val="0"/>
      <w:marBottom w:val="0"/>
      <w:divBdr>
        <w:top w:val="none" w:sz="0" w:space="0" w:color="auto"/>
        <w:left w:val="none" w:sz="0" w:space="0" w:color="auto"/>
        <w:bottom w:val="none" w:sz="0" w:space="0" w:color="auto"/>
        <w:right w:val="none" w:sz="0" w:space="0" w:color="auto"/>
      </w:divBdr>
    </w:div>
    <w:div w:id="203129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scod.eskom.co.za/WI/DMN_34-11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41FED-5ACF-4BDC-9206-38E3DDFD5DF2}">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TotalTime>
  <Pages>46</Pages>
  <Words>16772</Words>
  <Characters>95603</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Kaizer Ndlovu</cp:lastModifiedBy>
  <cp:revision>3</cp:revision>
  <dcterms:created xsi:type="dcterms:W3CDTF">2026-08-25T12:25:00Z</dcterms:created>
  <dcterms:modified xsi:type="dcterms:W3CDTF">2026-08-25T12:26:00Z</dcterms:modified>
</cp:coreProperties>
</file>