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AC67D5" w14:textId="77777777" w:rsidR="002069C9" w:rsidRPr="002466F6" w:rsidRDefault="002069C9" w:rsidP="002069C9">
      <w:pPr>
        <w:jc w:val="both"/>
        <w:rPr>
          <w:rFonts w:ascii="Arial" w:hAnsi="Arial" w:cs="Arial"/>
          <w:b/>
          <w:sz w:val="24"/>
          <w:szCs w:val="24"/>
          <w:lang w:val="en-US"/>
        </w:rPr>
      </w:pPr>
      <w:r w:rsidRPr="002466F6">
        <w:rPr>
          <w:rFonts w:ascii="Arial" w:hAnsi="Arial" w:cs="Arial"/>
          <w:b/>
          <w:sz w:val="24"/>
          <w:szCs w:val="24"/>
          <w:lang w:val="en-US"/>
        </w:rPr>
        <w:t>ANNEXURE NO</w:t>
      </w:r>
      <w:r w:rsidR="00E437F4">
        <w:rPr>
          <w:rFonts w:ascii="Arial" w:hAnsi="Arial" w:cs="Arial"/>
          <w:b/>
          <w:sz w:val="24"/>
          <w:szCs w:val="24"/>
          <w:lang w:val="en-US"/>
        </w:rPr>
        <w:t xml:space="preserve">. </w:t>
      </w:r>
      <w:r w:rsidRPr="002466F6">
        <w:rPr>
          <w:rFonts w:ascii="Arial" w:hAnsi="Arial" w:cs="Arial"/>
          <w:b/>
          <w:sz w:val="24"/>
          <w:szCs w:val="24"/>
          <w:lang w:val="en-US"/>
        </w:rPr>
        <w:t>____</w:t>
      </w:r>
    </w:p>
    <w:p w14:paraId="05181E3D" w14:textId="77777777" w:rsidR="002069C9" w:rsidRPr="002466F6" w:rsidRDefault="00B7569D" w:rsidP="002069C9">
      <w:pPr>
        <w:spacing w:before="360"/>
        <w:jc w:val="both"/>
        <w:rPr>
          <w:rFonts w:ascii="Arial" w:hAnsi="Arial" w:cs="Arial"/>
          <w:b/>
          <w:sz w:val="24"/>
          <w:szCs w:val="24"/>
          <w:lang w:val="en-US"/>
        </w:rPr>
      </w:pPr>
      <w:r>
        <w:rPr>
          <w:rFonts w:ascii="Arial" w:hAnsi="Arial" w:cs="Arial"/>
          <w:b/>
          <w:sz w:val="24"/>
          <w:szCs w:val="24"/>
          <w:lang w:val="en-US"/>
        </w:rPr>
        <w:t>WHAT IS REVERSE e</w:t>
      </w:r>
      <w:r w:rsidR="006C5396">
        <w:rPr>
          <w:rFonts w:ascii="Arial" w:hAnsi="Arial" w:cs="Arial"/>
          <w:b/>
          <w:sz w:val="24"/>
          <w:szCs w:val="24"/>
          <w:lang w:val="en-US"/>
        </w:rPr>
        <w:t>–AUCTION</w:t>
      </w:r>
    </w:p>
    <w:p w14:paraId="094CC50F" w14:textId="77777777" w:rsidR="002069C9" w:rsidRPr="002466F6" w:rsidRDefault="00B7569D" w:rsidP="002069C9">
      <w:pPr>
        <w:spacing w:before="360"/>
        <w:jc w:val="both"/>
        <w:rPr>
          <w:rFonts w:ascii="Arial" w:hAnsi="Arial" w:cs="Arial"/>
          <w:lang w:val="en-US"/>
        </w:rPr>
      </w:pPr>
      <w:proofErr w:type="gramStart"/>
      <w:r>
        <w:rPr>
          <w:rFonts w:ascii="Arial" w:hAnsi="Arial" w:cs="Arial"/>
          <w:lang w:val="en-US"/>
        </w:rPr>
        <w:t>Reverse e</w:t>
      </w:r>
      <w:r w:rsidR="006C5396">
        <w:rPr>
          <w:rFonts w:ascii="Arial" w:hAnsi="Arial" w:cs="Arial"/>
          <w:lang w:val="en-US"/>
        </w:rPr>
        <w:t>-Auction</w:t>
      </w:r>
      <w:r w:rsidR="002069C9" w:rsidRPr="002466F6">
        <w:rPr>
          <w:rFonts w:ascii="Arial" w:hAnsi="Arial" w:cs="Arial"/>
          <w:lang w:val="en-US"/>
        </w:rPr>
        <w:t>,</w:t>
      </w:r>
      <w:proofErr w:type="gramEnd"/>
      <w:r w:rsidR="002069C9" w:rsidRPr="002466F6">
        <w:rPr>
          <w:rFonts w:ascii="Arial" w:hAnsi="Arial" w:cs="Arial"/>
          <w:lang w:val="en-US"/>
        </w:rPr>
        <w:t xml:space="preserve"> means an electronic </w:t>
      </w:r>
      <w:r w:rsidR="006C5396">
        <w:rPr>
          <w:rFonts w:ascii="Arial" w:hAnsi="Arial" w:cs="Arial"/>
          <w:lang w:val="en-US"/>
        </w:rPr>
        <w:t>evaluation of Price and Preference</w:t>
      </w:r>
      <w:r>
        <w:rPr>
          <w:rFonts w:ascii="Arial" w:hAnsi="Arial" w:cs="Arial"/>
          <w:lang w:val="en-US"/>
        </w:rPr>
        <w:t xml:space="preserve"> point as outlined </w:t>
      </w:r>
      <w:r w:rsidR="006C5396">
        <w:rPr>
          <w:rFonts w:ascii="Arial" w:hAnsi="Arial" w:cs="Arial"/>
          <w:lang w:val="en-US"/>
        </w:rPr>
        <w:t>in the PPPFA</w:t>
      </w:r>
      <w:r w:rsidR="0018088B">
        <w:rPr>
          <w:rFonts w:ascii="Arial" w:hAnsi="Arial" w:cs="Arial"/>
          <w:lang w:val="en-US"/>
        </w:rPr>
        <w:t xml:space="preserve"> (The Regulation)</w:t>
      </w:r>
      <w:r w:rsidR="006C5396">
        <w:rPr>
          <w:rFonts w:ascii="Arial" w:hAnsi="Arial" w:cs="Arial"/>
          <w:lang w:val="en-US"/>
        </w:rPr>
        <w:t xml:space="preserve"> and</w:t>
      </w:r>
      <w:r w:rsidR="002069C9" w:rsidRPr="002466F6">
        <w:rPr>
          <w:rFonts w:ascii="Arial" w:hAnsi="Arial" w:cs="Arial"/>
          <w:lang w:val="en-US"/>
        </w:rPr>
        <w:t xml:space="preserve"> aims to achieve the most competitive</w:t>
      </w:r>
      <w:r w:rsidR="006C5396">
        <w:rPr>
          <w:rFonts w:ascii="Arial" w:hAnsi="Arial" w:cs="Arial"/>
          <w:lang w:val="en-US"/>
        </w:rPr>
        <w:t xml:space="preserve"> and market related</w:t>
      </w:r>
      <w:r w:rsidR="002069C9" w:rsidRPr="002466F6">
        <w:rPr>
          <w:rFonts w:ascii="Arial" w:hAnsi="Arial" w:cs="Arial"/>
          <w:lang w:val="en-US"/>
        </w:rPr>
        <w:t xml:space="preserve"> prices for clearly specified items.  </w:t>
      </w:r>
    </w:p>
    <w:p w14:paraId="61307B15" w14:textId="77777777" w:rsidR="002069C9" w:rsidRPr="002466F6" w:rsidRDefault="002069C9" w:rsidP="002069C9">
      <w:pPr>
        <w:jc w:val="both"/>
        <w:rPr>
          <w:rFonts w:ascii="Arial" w:hAnsi="Arial" w:cs="Arial"/>
          <w:lang w:val="en-US"/>
        </w:rPr>
      </w:pPr>
      <w:r w:rsidRPr="002466F6">
        <w:rPr>
          <w:rFonts w:ascii="Arial" w:hAnsi="Arial" w:cs="Arial"/>
          <w:lang w:val="en-US"/>
        </w:rPr>
        <w:t xml:space="preserve">Reverse </w:t>
      </w:r>
      <w:r w:rsidR="006C5396">
        <w:rPr>
          <w:rFonts w:ascii="Arial" w:hAnsi="Arial" w:cs="Arial"/>
          <w:lang w:val="en-US"/>
        </w:rPr>
        <w:t xml:space="preserve">E-Auction is not a negotiation tool and where market related price is not achieved at close of reverse e-auction, Eskom reserves the right to negotiate market related prices with the highest ranked supplier or cancel the </w:t>
      </w:r>
      <w:r w:rsidR="0018088B">
        <w:rPr>
          <w:rFonts w:ascii="Arial" w:hAnsi="Arial" w:cs="Arial"/>
          <w:lang w:val="en-US"/>
        </w:rPr>
        <w:t>tender, if</w:t>
      </w:r>
      <w:r w:rsidR="006C5396">
        <w:rPr>
          <w:rFonts w:ascii="Arial" w:hAnsi="Arial" w:cs="Arial"/>
          <w:lang w:val="en-US"/>
        </w:rPr>
        <w:t xml:space="preserve"> the tenderer scoring the highest point does not agree to market related prices, Eskom may negotiate market related prices with the 2</w:t>
      </w:r>
      <w:r w:rsidR="006C5396" w:rsidRPr="006C5396">
        <w:rPr>
          <w:rFonts w:ascii="Arial" w:hAnsi="Arial" w:cs="Arial"/>
          <w:vertAlign w:val="superscript"/>
          <w:lang w:val="en-US"/>
        </w:rPr>
        <w:t>nd</w:t>
      </w:r>
      <w:r w:rsidR="006C5396">
        <w:rPr>
          <w:rFonts w:ascii="Arial" w:hAnsi="Arial" w:cs="Arial"/>
          <w:lang w:val="en-US"/>
        </w:rPr>
        <w:t xml:space="preserve"> ranked  tenderer or cancel the </w:t>
      </w:r>
      <w:r w:rsidR="0018088B">
        <w:rPr>
          <w:rFonts w:ascii="Arial" w:hAnsi="Arial" w:cs="Arial"/>
          <w:lang w:val="en-US"/>
        </w:rPr>
        <w:t xml:space="preserve">tender, if the tenderer scoring the second highest points does not agree to a market-related price, Eskom may negotiate a market related price with the tenderer scoring third highest points or cancel the tender, if market related price is still not achieved after negotiating with 3 tenderers, Eskom </w:t>
      </w:r>
      <w:r w:rsidR="0018088B" w:rsidRPr="0018088B">
        <w:rPr>
          <w:rFonts w:ascii="Arial" w:hAnsi="Arial" w:cs="Arial"/>
          <w:i/>
          <w:u w:val="single"/>
          <w:lang w:val="en-US"/>
        </w:rPr>
        <w:t>must</w:t>
      </w:r>
      <w:r w:rsidR="0018088B">
        <w:rPr>
          <w:rFonts w:ascii="Arial" w:hAnsi="Arial" w:cs="Arial"/>
          <w:lang w:val="en-US"/>
        </w:rPr>
        <w:t xml:space="preserve"> cancel the tender. </w:t>
      </w:r>
      <w:r w:rsidR="006C5396">
        <w:rPr>
          <w:rFonts w:ascii="Arial" w:hAnsi="Arial" w:cs="Arial"/>
          <w:lang w:val="en-US"/>
        </w:rPr>
        <w:t xml:space="preserve"> </w:t>
      </w:r>
    </w:p>
    <w:p w14:paraId="1BEEBC08" w14:textId="77777777" w:rsidR="002069C9" w:rsidRPr="002466F6" w:rsidRDefault="002069C9" w:rsidP="002069C9">
      <w:pPr>
        <w:jc w:val="both"/>
        <w:rPr>
          <w:rFonts w:ascii="Arial" w:hAnsi="Arial" w:cs="Arial"/>
          <w:lang w:val="en-US"/>
        </w:rPr>
      </w:pPr>
      <w:r w:rsidRPr="002466F6">
        <w:rPr>
          <w:rFonts w:ascii="Arial" w:hAnsi="Arial" w:cs="Arial"/>
          <w:lang w:val="en-US"/>
        </w:rPr>
        <w:t>Notwithstanding the above,</w:t>
      </w:r>
      <w:r w:rsidRPr="002466F6">
        <w:rPr>
          <w:rFonts w:ascii="Arial" w:hAnsi="Arial" w:cs="Arial"/>
        </w:rPr>
        <w:t xml:space="preserve"> </w:t>
      </w:r>
      <w:r w:rsidRPr="002466F6">
        <w:rPr>
          <w:rFonts w:ascii="Arial" w:hAnsi="Arial" w:cs="Arial"/>
          <w:lang w:val="en-US"/>
        </w:rPr>
        <w:t>Eskom reserves the right to award an order/contract to a supplier who may not be the highest scoring or highest ranked supplier, only in accordance with Section (2)(1)(f) of the PPPFA</w:t>
      </w:r>
    </w:p>
    <w:p w14:paraId="30B04BDC" w14:textId="77777777" w:rsidR="002069C9" w:rsidRPr="002466F6" w:rsidRDefault="00627107" w:rsidP="002069C9">
      <w:pPr>
        <w:jc w:val="both"/>
        <w:rPr>
          <w:rFonts w:ascii="Arial" w:hAnsi="Arial" w:cs="Arial"/>
          <w:lang w:val="en-US"/>
        </w:rPr>
      </w:pPr>
      <w:r>
        <w:rPr>
          <w:rFonts w:ascii="Arial" w:hAnsi="Arial" w:cs="Arial"/>
          <w:lang w:val="en-US"/>
        </w:rPr>
        <w:t xml:space="preserve">Each tender that </w:t>
      </w:r>
      <w:r w:rsidR="00B7569D">
        <w:rPr>
          <w:rFonts w:ascii="Arial" w:hAnsi="Arial" w:cs="Arial"/>
          <w:lang w:val="en-US"/>
        </w:rPr>
        <w:t>obtained minimum qua</w:t>
      </w:r>
      <w:r>
        <w:rPr>
          <w:rFonts w:ascii="Arial" w:hAnsi="Arial" w:cs="Arial"/>
          <w:lang w:val="en-US"/>
        </w:rPr>
        <w:t>lifying score for functionality, will be eligible to be evaluated further in terms of Price and Preference point system</w:t>
      </w:r>
      <w:r w:rsidRPr="00627107">
        <w:rPr>
          <w:rFonts w:ascii="Arial" w:hAnsi="Arial" w:cs="Arial"/>
          <w:lang w:val="en-US"/>
        </w:rPr>
        <w:t xml:space="preserve"> (80/20) or (90/10) as prescribed by PPPFA, using reverse e-auction and will receive login details</w:t>
      </w:r>
      <w:r>
        <w:rPr>
          <w:rFonts w:ascii="Arial" w:hAnsi="Arial" w:cs="Arial"/>
          <w:lang w:val="en-US"/>
        </w:rPr>
        <w:t xml:space="preserve"> from Eskom</w:t>
      </w:r>
      <w:r w:rsidRPr="00627107">
        <w:rPr>
          <w:rFonts w:ascii="Arial" w:hAnsi="Arial" w:cs="Arial"/>
          <w:lang w:val="en-US"/>
        </w:rPr>
        <w:t xml:space="preserve"> </w:t>
      </w:r>
      <w:proofErr w:type="gramStart"/>
      <w:r w:rsidRPr="00627107">
        <w:rPr>
          <w:rFonts w:ascii="Arial" w:hAnsi="Arial" w:cs="Arial"/>
          <w:lang w:val="en-US"/>
        </w:rPr>
        <w:t>in order to</w:t>
      </w:r>
      <w:proofErr w:type="gramEnd"/>
      <w:r w:rsidRPr="00627107">
        <w:rPr>
          <w:rFonts w:ascii="Arial" w:hAnsi="Arial" w:cs="Arial"/>
          <w:lang w:val="en-US"/>
        </w:rPr>
        <w:t xml:space="preserve"> participate.</w:t>
      </w:r>
    </w:p>
    <w:p w14:paraId="765AFF4D" w14:textId="71905C67" w:rsidR="00627107" w:rsidRDefault="00A21B0E" w:rsidP="002069C9">
      <w:pPr>
        <w:jc w:val="both"/>
        <w:rPr>
          <w:rFonts w:ascii="Arial" w:hAnsi="Arial" w:cs="Arial"/>
          <w:lang w:val="en-US"/>
        </w:rPr>
      </w:pPr>
      <w:r>
        <w:rPr>
          <w:rFonts w:ascii="Arial" w:hAnsi="Arial" w:cs="Arial"/>
          <w:lang w:val="en-US"/>
        </w:rPr>
        <w:t xml:space="preserve">Where applicable </w:t>
      </w:r>
      <w:r w:rsidR="00683AE8">
        <w:rPr>
          <w:rFonts w:ascii="Arial" w:hAnsi="Arial" w:cs="Arial"/>
          <w:lang w:val="en-US"/>
        </w:rPr>
        <w:t>Eskom a</w:t>
      </w:r>
      <w:r w:rsidR="00627107">
        <w:rPr>
          <w:rFonts w:ascii="Arial" w:hAnsi="Arial" w:cs="Arial"/>
          <w:lang w:val="en-US"/>
        </w:rPr>
        <w:t>rranges</w:t>
      </w:r>
      <w:r>
        <w:rPr>
          <w:rFonts w:ascii="Arial" w:hAnsi="Arial" w:cs="Arial"/>
          <w:lang w:val="en-US"/>
        </w:rPr>
        <w:t xml:space="preserve"> </w:t>
      </w:r>
      <w:r w:rsidR="00683AE8">
        <w:rPr>
          <w:rFonts w:ascii="Arial" w:hAnsi="Arial" w:cs="Arial"/>
          <w:lang w:val="en-US"/>
        </w:rPr>
        <w:t xml:space="preserve">clarification meeting </w:t>
      </w:r>
      <w:proofErr w:type="gramStart"/>
      <w:r w:rsidR="00683AE8">
        <w:rPr>
          <w:rFonts w:ascii="Arial" w:hAnsi="Arial" w:cs="Arial"/>
          <w:lang w:val="en-US"/>
        </w:rPr>
        <w:t>in order to</w:t>
      </w:r>
      <w:proofErr w:type="gramEnd"/>
      <w:r w:rsidR="00683AE8">
        <w:rPr>
          <w:rFonts w:ascii="Arial" w:hAnsi="Arial" w:cs="Arial"/>
          <w:lang w:val="en-US"/>
        </w:rPr>
        <w:t xml:space="preserve"> provide reverse e-auction training</w:t>
      </w:r>
      <w:r>
        <w:rPr>
          <w:rFonts w:ascii="Arial" w:hAnsi="Arial" w:cs="Arial"/>
          <w:lang w:val="en-US"/>
        </w:rPr>
        <w:t>/awareness</w:t>
      </w:r>
      <w:r w:rsidR="00683AE8">
        <w:rPr>
          <w:rFonts w:ascii="Arial" w:hAnsi="Arial" w:cs="Arial"/>
          <w:lang w:val="en-US"/>
        </w:rPr>
        <w:t xml:space="preserve"> to all those in a</w:t>
      </w:r>
      <w:r w:rsidR="00627107">
        <w:rPr>
          <w:rFonts w:ascii="Arial" w:hAnsi="Arial" w:cs="Arial"/>
          <w:lang w:val="en-US"/>
        </w:rPr>
        <w:t>ttendance. Tenderers will</w:t>
      </w:r>
      <w:r w:rsidR="00683AE8">
        <w:rPr>
          <w:rFonts w:ascii="Arial" w:hAnsi="Arial" w:cs="Arial"/>
          <w:lang w:val="en-US"/>
        </w:rPr>
        <w:t xml:space="preserve"> also be provided with a reverse e-auction traini</w:t>
      </w:r>
      <w:r w:rsidR="00627107">
        <w:rPr>
          <w:rFonts w:ascii="Arial" w:hAnsi="Arial" w:cs="Arial"/>
          <w:lang w:val="en-US"/>
        </w:rPr>
        <w:t xml:space="preserve">ng link </w:t>
      </w:r>
      <w:proofErr w:type="gramStart"/>
      <w:r w:rsidR="00627107">
        <w:rPr>
          <w:rFonts w:ascii="Arial" w:hAnsi="Arial" w:cs="Arial"/>
          <w:lang w:val="en-US"/>
        </w:rPr>
        <w:t>in order to</w:t>
      </w:r>
      <w:proofErr w:type="gramEnd"/>
      <w:r w:rsidR="00683AE8">
        <w:rPr>
          <w:rFonts w:ascii="Arial" w:hAnsi="Arial" w:cs="Arial"/>
          <w:lang w:val="en-US"/>
        </w:rPr>
        <w:t xml:space="preserve"> self-train.</w:t>
      </w:r>
      <w:r w:rsidR="00683AE8" w:rsidRPr="002466F6">
        <w:rPr>
          <w:rFonts w:ascii="Arial" w:hAnsi="Arial" w:cs="Arial"/>
          <w:lang w:val="en-US"/>
        </w:rPr>
        <w:t xml:space="preserve"> </w:t>
      </w:r>
    </w:p>
    <w:p w14:paraId="1C0118A6" w14:textId="66AAE1CD" w:rsidR="00683AE8" w:rsidRPr="002466F6" w:rsidRDefault="00683AE8" w:rsidP="002069C9">
      <w:pPr>
        <w:jc w:val="both"/>
        <w:rPr>
          <w:rFonts w:ascii="Arial" w:hAnsi="Arial" w:cs="Arial"/>
          <w:lang w:val="en-US"/>
        </w:rPr>
      </w:pPr>
      <w:r>
        <w:rPr>
          <w:rFonts w:ascii="Arial" w:hAnsi="Arial" w:cs="Arial"/>
          <w:lang w:val="en-US"/>
        </w:rPr>
        <w:t>A fully completed reverse e-auction training acknowledgment form (Annexure no_____</w:t>
      </w:r>
      <w:r w:rsidR="00627107">
        <w:rPr>
          <w:rFonts w:ascii="Arial" w:hAnsi="Arial" w:cs="Arial"/>
          <w:lang w:val="en-US"/>
        </w:rPr>
        <w:t>) it’s</w:t>
      </w:r>
      <w:r>
        <w:rPr>
          <w:rFonts w:ascii="Arial" w:hAnsi="Arial" w:cs="Arial"/>
          <w:lang w:val="en-US"/>
        </w:rPr>
        <w:t xml:space="preserve"> a mandatory returnable before reverse e-auction login details</w:t>
      </w:r>
      <w:r w:rsidR="0045486E">
        <w:rPr>
          <w:rFonts w:ascii="Arial" w:hAnsi="Arial" w:cs="Arial"/>
          <w:lang w:val="en-US"/>
        </w:rPr>
        <w:t>/invitation</w:t>
      </w:r>
      <w:r>
        <w:rPr>
          <w:rFonts w:ascii="Arial" w:hAnsi="Arial" w:cs="Arial"/>
          <w:lang w:val="en-US"/>
        </w:rPr>
        <w:t xml:space="preserve"> could be provi</w:t>
      </w:r>
      <w:r w:rsidR="00627107">
        <w:rPr>
          <w:rFonts w:ascii="Arial" w:hAnsi="Arial" w:cs="Arial"/>
          <w:lang w:val="en-US"/>
        </w:rPr>
        <w:t>ded to the Tenderer</w:t>
      </w:r>
      <w:r>
        <w:rPr>
          <w:rFonts w:ascii="Arial" w:hAnsi="Arial" w:cs="Arial"/>
          <w:lang w:val="en-US"/>
        </w:rPr>
        <w:t>. Failure to submit Training acknowledgement form within the prescribe period will render the Tenderer non-responsive and will be disqualified from participating on the reverse e-auction.</w:t>
      </w:r>
    </w:p>
    <w:p w14:paraId="711B4C87" w14:textId="77777777" w:rsidR="00FB38D8" w:rsidRDefault="00FB38D8" w:rsidP="002069C9"/>
    <w:p w14:paraId="3F53C809" w14:textId="77777777" w:rsidR="00B7569D" w:rsidRPr="002069C9" w:rsidRDefault="00B7569D" w:rsidP="002069C9">
      <w:r>
        <w:t>________________________________________________________________________________________</w:t>
      </w:r>
    </w:p>
    <w:sectPr w:rsidR="00B7569D" w:rsidRPr="002069C9" w:rsidSect="00F92181">
      <w:headerReference w:type="even" r:id="rId6"/>
      <w:headerReference w:type="default" r:id="rId7"/>
      <w:footerReference w:type="default" r:id="rId8"/>
      <w:headerReference w:type="first" r:id="rId9"/>
      <w:pgSz w:w="11906" w:h="16838"/>
      <w:pgMar w:top="1440" w:right="1080" w:bottom="1440" w:left="108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9FA997" w14:textId="77777777" w:rsidR="00582ABD" w:rsidRDefault="00582ABD" w:rsidP="00201A98">
      <w:pPr>
        <w:spacing w:after="0" w:line="240" w:lineRule="auto"/>
      </w:pPr>
      <w:r>
        <w:separator/>
      </w:r>
    </w:p>
  </w:endnote>
  <w:endnote w:type="continuationSeparator" w:id="0">
    <w:p w14:paraId="10FC6DAE" w14:textId="77777777" w:rsidR="00582ABD" w:rsidRDefault="00582ABD"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773" w:type="dxa"/>
      <w:tblInd w:w="-459" w:type="dxa"/>
      <w:tblLook w:val="04A0" w:firstRow="1" w:lastRow="0" w:firstColumn="1" w:lastColumn="0" w:noHBand="0" w:noVBand="1"/>
    </w:tblPr>
    <w:tblGrid>
      <w:gridCol w:w="6237"/>
      <w:gridCol w:w="3969"/>
      <w:gridCol w:w="567"/>
    </w:tblGrid>
    <w:tr w:rsidR="00EA1B3D" w14:paraId="4D76CBE2" w14:textId="77777777" w:rsidTr="00F92181">
      <w:tc>
        <w:tcPr>
          <w:tcW w:w="10773" w:type="dxa"/>
          <w:gridSpan w:val="3"/>
          <w:tcBorders>
            <w:top w:val="nil"/>
            <w:left w:val="nil"/>
            <w:bottom w:val="nil"/>
            <w:right w:val="nil"/>
          </w:tcBorders>
          <w:vAlign w:val="center"/>
        </w:tcPr>
        <w:p w14:paraId="00A823EC" w14:textId="77777777"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14:paraId="6E3DB46F" w14:textId="77777777" w:rsidTr="00F92181">
      <w:trPr>
        <w:gridAfter w:val="1"/>
        <w:wAfter w:w="567" w:type="dxa"/>
      </w:trPr>
      <w:tc>
        <w:tcPr>
          <w:tcW w:w="10206" w:type="dxa"/>
          <w:gridSpan w:val="2"/>
          <w:tcBorders>
            <w:top w:val="nil"/>
            <w:left w:val="nil"/>
            <w:bottom w:val="nil"/>
            <w:right w:val="nil"/>
          </w:tcBorders>
        </w:tcPr>
        <w:p w14:paraId="61786AF4" w14:textId="77777777" w:rsidR="00EA1B3D" w:rsidRDefault="0067434C"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79232" behindDoc="0" locked="0" layoutInCell="1" allowOverlap="1" wp14:anchorId="0C8EB9A2" wp14:editId="5A743FA9">
                    <wp:simplePos x="0" y="0"/>
                    <wp:positionH relativeFrom="column">
                      <wp:posOffset>106597</wp:posOffset>
                    </wp:positionH>
                    <wp:positionV relativeFrom="paragraph">
                      <wp:posOffset>77636</wp:posOffset>
                    </wp:positionV>
                    <wp:extent cx="6535972" cy="52705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6535972" cy="527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1B124DE" w14:textId="77777777" w:rsidR="00EA1B3D" w:rsidRPr="0007220F" w:rsidRDefault="0007220F" w:rsidP="00F92181">
                                <w:pPr>
                                  <w:pStyle w:val="Footer"/>
                                  <w:spacing w:before="120"/>
                                  <w:jc w:val="center"/>
                                  <w:rPr>
                                    <w:rFonts w:ascii="Arial" w:hAnsi="Arial" w:cs="Arial"/>
                                    <w:sz w:val="18"/>
                                    <w:szCs w:val="18"/>
                                    <w:lang w:val="en-GB"/>
                                  </w:rPr>
                                </w:pPr>
                                <w:r w:rsidRPr="0007220F">
                                  <w:rPr>
                                    <w:rFonts w:ascii="Arial" w:hAnsi="Arial" w:cs="Arial"/>
                                    <w:color w:val="A6A6A6" w:themeColor="background1" w:themeShade="A6"/>
                                    <w:sz w:val="16"/>
                                    <w:szCs w:val="16"/>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w:t>
                                </w:r>
                                <w:proofErr w:type="gramStart"/>
                                <w:r w:rsidRPr="0007220F">
                                  <w:rPr>
                                    <w:rFonts w:ascii="Arial" w:hAnsi="Arial" w:cs="Arial"/>
                                    <w:color w:val="A6A6A6" w:themeColor="background1" w:themeShade="A6"/>
                                    <w:sz w:val="16"/>
                                    <w:szCs w:val="16"/>
                                  </w:rPr>
                                  <w:t>Ltd,  ©</w:t>
                                </w:r>
                                <w:proofErr w:type="gramEnd"/>
                                <w:r w:rsidRPr="0007220F">
                                  <w:rPr>
                                    <w:rFonts w:ascii="Arial" w:hAnsi="Arial" w:cs="Arial"/>
                                    <w:color w:val="A6A6A6" w:themeColor="background1" w:themeShade="A6"/>
                                    <w:sz w:val="16"/>
                                    <w:szCs w:val="16"/>
                                  </w:rPr>
                                  <w:t xml:space="preserve"> copyright Eskom Holdings SOC Ltd, Reg No 2002/015527/30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8EB9A2" id="_x0000_t202" coordsize="21600,21600" o:spt="202" path="m,l,21600r21600,l21600,xe">
                    <v:stroke joinstyle="miter"/>
                    <v:path gradientshapeok="t" o:connecttype="rect"/>
                  </v:shapetype>
                  <v:shape id="Text Box 3" o:spid="_x0000_s1026" type="#_x0000_t202" style="position:absolute;margin-left:8.4pt;margin-top:6.1pt;width:514.65pt;height:41.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" filled="f" stroked="f" strokeweight=".5pt">
                    <v:textbox>
                      <w:txbxContent>
                        <w:p w14:paraId="51B124DE" w14:textId="77777777" w:rsidR="00EA1B3D" w:rsidRPr="0007220F" w:rsidRDefault="0007220F" w:rsidP="00F92181">
                          <w:pPr>
                            <w:pStyle w:val="Footer"/>
                            <w:spacing w:before="120"/>
                            <w:jc w:val="center"/>
                            <w:rPr>
                              <w:rFonts w:ascii="Arial" w:hAnsi="Arial" w:cs="Arial"/>
                              <w:sz w:val="18"/>
                              <w:szCs w:val="18"/>
                              <w:lang w:val="en-GB"/>
                            </w:rPr>
                          </w:pPr>
                          <w:r w:rsidRPr="0007220F">
                            <w:rPr>
                              <w:rFonts w:ascii="Arial" w:hAnsi="Arial" w:cs="Arial"/>
                              <w:color w:val="A6A6A6" w:themeColor="background1" w:themeShade="A6"/>
                              <w:sz w:val="16"/>
                              <w:szCs w:val="16"/>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w:t>
                          </w:r>
                          <w:proofErr w:type="gramStart"/>
                          <w:r w:rsidRPr="0007220F">
                            <w:rPr>
                              <w:rFonts w:ascii="Arial" w:hAnsi="Arial" w:cs="Arial"/>
                              <w:color w:val="A6A6A6" w:themeColor="background1" w:themeShade="A6"/>
                              <w:sz w:val="16"/>
                              <w:szCs w:val="16"/>
                            </w:rPr>
                            <w:t>Ltd,  ©</w:t>
                          </w:r>
                          <w:proofErr w:type="gramEnd"/>
                          <w:r w:rsidRPr="0007220F">
                            <w:rPr>
                              <w:rFonts w:ascii="Arial" w:hAnsi="Arial" w:cs="Arial"/>
                              <w:color w:val="A6A6A6" w:themeColor="background1" w:themeShade="A6"/>
                              <w:sz w:val="16"/>
                              <w:szCs w:val="16"/>
                            </w:rPr>
                            <w:t xml:space="preserve"> copyright Eskom Holdings SOC Ltd, Reg No 2002/015527/30</w:t>
                          </w:r>
                        </w:p>
                      </w:txbxContent>
                    </v:textbox>
                  </v:shape>
                </w:pict>
              </mc:Fallback>
            </mc:AlternateContent>
          </w:r>
        </w:p>
        <w:p w14:paraId="63ABED60" w14:textId="77777777" w:rsidR="00EA1B3D" w:rsidRDefault="00EA1B3D" w:rsidP="00EA1B3D">
          <w:pPr>
            <w:rPr>
              <w:rFonts w:ascii="Arial" w:hAnsi="Arial" w:cs="Arial"/>
              <w:sz w:val="20"/>
              <w:szCs w:val="20"/>
              <w:lang w:val="en-GB"/>
            </w:rPr>
          </w:pPr>
        </w:p>
        <w:p w14:paraId="55BE7ACD" w14:textId="77777777" w:rsidR="00EA1B3D" w:rsidRDefault="00EA1B3D" w:rsidP="00EA1B3D">
          <w:pPr>
            <w:rPr>
              <w:rFonts w:ascii="Arial" w:hAnsi="Arial" w:cs="Arial"/>
              <w:sz w:val="20"/>
              <w:szCs w:val="20"/>
              <w:lang w:val="en-GB"/>
            </w:rPr>
          </w:pPr>
        </w:p>
        <w:p w14:paraId="0779FF24" w14:textId="77777777" w:rsidR="00EA1B3D" w:rsidRDefault="00EA1B3D" w:rsidP="00EA1B3D">
          <w:pPr>
            <w:rPr>
              <w:rFonts w:ascii="Arial" w:hAnsi="Arial" w:cs="Arial"/>
              <w:sz w:val="20"/>
              <w:szCs w:val="20"/>
              <w:lang w:val="en-GB"/>
            </w:rPr>
          </w:pPr>
        </w:p>
      </w:tc>
    </w:tr>
    <w:tr w:rsidR="00EA1B3D" w14:paraId="3CA3F1FB" w14:textId="77777777" w:rsidTr="00F92181">
      <w:trPr>
        <w:gridAfter w:val="1"/>
        <w:wAfter w:w="567" w:type="dxa"/>
      </w:trPr>
      <w:tc>
        <w:tcPr>
          <w:tcW w:w="6237" w:type="dxa"/>
          <w:tcBorders>
            <w:top w:val="nil"/>
            <w:left w:val="nil"/>
            <w:bottom w:val="nil"/>
            <w:right w:val="nil"/>
          </w:tcBorders>
          <w:vAlign w:val="center"/>
        </w:tcPr>
        <w:p w14:paraId="503FF48B" w14:textId="77777777"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14:paraId="409559D4" w14:textId="77777777"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627107">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627107">
            <w:rPr>
              <w:rFonts w:ascii="Arial" w:hAnsi="Arial" w:cs="Arial"/>
              <w:noProof/>
              <w:sz w:val="18"/>
              <w:szCs w:val="18"/>
            </w:rPr>
            <w:t>1</w:t>
          </w:r>
          <w:r w:rsidRPr="0047798B">
            <w:rPr>
              <w:rFonts w:ascii="Arial" w:hAnsi="Arial" w:cs="Arial"/>
              <w:sz w:val="18"/>
              <w:szCs w:val="18"/>
            </w:rPr>
            <w:fldChar w:fldCharType="end"/>
          </w:r>
        </w:p>
      </w:tc>
    </w:tr>
  </w:tbl>
  <w:p w14:paraId="78870D76" w14:textId="77777777" w:rsidR="00FB38D8" w:rsidRPr="0067434C" w:rsidRDefault="00C40E58" w:rsidP="00FB38D8">
    <w:pPr>
      <w:pStyle w:val="Footer"/>
      <w:ind w:hanging="709"/>
      <w:rPr>
        <w:rFonts w:ascii="Arial" w:hAnsi="Arial" w:cs="Arial"/>
        <w:sz w:val="16"/>
        <w:szCs w:val="16"/>
      </w:rPr>
    </w:pPr>
    <w:r w:rsidRPr="0067434C">
      <w:rPr>
        <w:rFonts w:ascii="Arial" w:hAnsi="Arial" w:cs="Arial"/>
        <w:b/>
        <w:sz w:val="16"/>
        <w:szCs w:val="16"/>
      </w:rPr>
      <w:t>File name:</w:t>
    </w:r>
    <w:r w:rsidRPr="0067434C">
      <w:rPr>
        <w:rFonts w:ascii="Arial" w:hAnsi="Arial" w:cs="Arial"/>
        <w:sz w:val="16"/>
        <w:szCs w:val="16"/>
      </w:rPr>
      <w:t xml:space="preserve"> </w:t>
    </w:r>
    <w:r w:rsidR="00F92181">
      <w:rPr>
        <w:rFonts w:ascii="Arial" w:hAnsi="Arial" w:cs="Arial"/>
        <w:sz w:val="16"/>
        <w:szCs w:val="16"/>
      </w:rPr>
      <w:t xml:space="preserve">240- (Rev 1) </w:t>
    </w:r>
    <w:r w:rsidR="002069C9">
      <w:rPr>
        <w:rFonts w:ascii="Arial" w:hAnsi="Arial" w:cs="Arial"/>
        <w:sz w:val="16"/>
        <w:szCs w:val="16"/>
      </w:rPr>
      <w:t xml:space="preserve">Definition of </w:t>
    </w:r>
    <w:r w:rsidR="00F92181" w:rsidRPr="00F92181">
      <w:rPr>
        <w:rFonts w:ascii="Arial" w:hAnsi="Arial" w:cs="Arial"/>
        <w:sz w:val="16"/>
        <w:szCs w:val="16"/>
      </w:rPr>
      <w:t>Reverse E-auction</w:t>
    </w:r>
    <w:r w:rsidRPr="0067434C">
      <w:rPr>
        <w:rFonts w:ascii="Arial" w:hAnsi="Arial" w:cs="Arial"/>
        <w:sz w:val="16"/>
        <w:szCs w:val="16"/>
      </w:rPr>
      <w:fldChar w:fldCharType="begin"/>
    </w:r>
    <w:r w:rsidRPr="0067434C">
      <w:rPr>
        <w:rFonts w:ascii="Arial" w:hAnsi="Arial" w:cs="Arial"/>
        <w:sz w:val="16"/>
        <w:szCs w:val="16"/>
      </w:rPr>
      <w:instrText xml:space="preserve"> FILENAME  \* FirstCap  \* MERGEFORMAT </w:instrText>
    </w:r>
    <w:r w:rsidRPr="0067434C">
      <w:rPr>
        <w:rFonts w:ascii="Arial" w:hAnsi="Arial" w:cs="Arial"/>
        <w:sz w:val="16"/>
        <w:szCs w:val="16"/>
      </w:rPr>
      <w:fldChar w:fldCharType="end"/>
    </w:r>
    <w:r w:rsidR="00FB38D8" w:rsidRPr="0067434C">
      <w:rPr>
        <w:rFonts w:ascii="Arial" w:hAnsi="Arial" w:cs="Arial"/>
        <w:sz w:val="16"/>
        <w:szCs w:val="16"/>
      </w:rPr>
      <w:t xml:space="preserve">   </w:t>
    </w:r>
  </w:p>
  <w:p w14:paraId="701C5B8E" w14:textId="77777777" w:rsidR="00EA1B3D" w:rsidRPr="0067434C" w:rsidRDefault="00FB38D8" w:rsidP="00FB38D8">
    <w:pPr>
      <w:pStyle w:val="Footer"/>
      <w:ind w:hanging="709"/>
      <w:rPr>
        <w:rFonts w:ascii="Arial" w:hAnsi="Arial" w:cs="Arial"/>
        <w:sz w:val="16"/>
        <w:szCs w:val="16"/>
      </w:rPr>
    </w:pPr>
    <w:r w:rsidRPr="0067434C">
      <w:rPr>
        <w:rFonts w:ascii="Arial" w:hAnsi="Arial" w:cs="Arial"/>
        <w:b/>
        <w:color w:val="BFBFBF" w:themeColor="background1" w:themeShade="BF"/>
        <w:sz w:val="16"/>
        <w:szCs w:val="16"/>
      </w:rPr>
      <w:t>Template ID:</w:t>
    </w:r>
    <w:r w:rsidR="00874FB0" w:rsidRPr="0067434C">
      <w:rPr>
        <w:rFonts w:ascii="Arial" w:hAnsi="Arial" w:cs="Arial"/>
        <w:color w:val="BFBFBF" w:themeColor="background1" w:themeShade="BF"/>
        <w:sz w:val="16"/>
        <w:szCs w:val="16"/>
      </w:rPr>
      <w:t xml:space="preserve"> 240-43921804 (Rev </w:t>
    </w:r>
    <w:r w:rsidR="00713BE2">
      <w:rPr>
        <w:rFonts w:ascii="Arial" w:hAnsi="Arial" w:cs="Arial"/>
        <w:color w:val="BFBFBF" w:themeColor="background1" w:themeShade="BF"/>
        <w:sz w:val="16"/>
        <w:szCs w:val="16"/>
      </w:rPr>
      <w:t>7</w:t>
    </w:r>
    <w:r w:rsidRPr="0067434C">
      <w:rPr>
        <w:rFonts w:ascii="Arial" w:hAnsi="Arial" w:cs="Arial"/>
        <w:color w:val="BFBFBF" w:themeColor="background1" w:themeShade="BF"/>
        <w:sz w:val="16"/>
        <w:szCs w:val="16"/>
      </w:rPr>
      <w:t>) Header and Footer portrait template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A1AB1E" w14:textId="77777777" w:rsidR="00582ABD" w:rsidRDefault="00582ABD" w:rsidP="00201A98">
      <w:pPr>
        <w:spacing w:after="0" w:line="240" w:lineRule="auto"/>
      </w:pPr>
      <w:r>
        <w:separator/>
      </w:r>
    </w:p>
  </w:footnote>
  <w:footnote w:type="continuationSeparator" w:id="0">
    <w:p w14:paraId="4371EB49" w14:textId="77777777" w:rsidR="00582ABD" w:rsidRDefault="00582ABD"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285B7" w14:textId="77777777" w:rsidR="00FB38D8" w:rsidRDefault="00000000">
    <w:pPr>
      <w:pStyle w:val="Header"/>
    </w:pPr>
    <w:r>
      <w:rPr>
        <w:noProof/>
      </w:rPr>
      <w:pict w14:anchorId="1AE830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25188" o:spid="_x0000_s1035" type="#_x0000_t136" style="position:absolute;margin-left:0;margin-top:0;width:423.7pt;height:254.2pt;rotation:315;z-index:-251635712;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FB38D8" w:rsidRPr="00116E60" w14:paraId="1B16E5E3" w14:textId="77777777" w:rsidTr="00F92181">
      <w:trPr>
        <w:cantSplit/>
        <w:trHeight w:val="539"/>
        <w:jc w:val="center"/>
      </w:trPr>
      <w:tc>
        <w:tcPr>
          <w:tcW w:w="2410" w:type="dxa"/>
          <w:vMerge w:val="restart"/>
          <w:vAlign w:val="bottom"/>
        </w:tcPr>
        <w:p w14:paraId="4F7C1FCA" w14:textId="77777777" w:rsidR="00FB38D8" w:rsidRPr="003914DE" w:rsidRDefault="00000000" w:rsidP="00EA1B3D">
          <w:pPr>
            <w:spacing w:before="840"/>
            <w:rPr>
              <w:rFonts w:ascii="Arial" w:hAnsi="Arial"/>
              <w:b/>
              <w:lang w:val="en-GB"/>
            </w:rPr>
          </w:pPr>
          <w:r>
            <w:rPr>
              <w:rFonts w:ascii="Arial" w:hAnsi="Arial"/>
              <w:b/>
              <w:lang w:val="en-GB"/>
            </w:rPr>
            <w:object w:dxaOrig="1440" w:dyaOrig="1440" w14:anchorId="58994F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margin-left:2.15pt;margin-top:9.2pt;width:112.3pt;height:29.85pt;z-index:251676672;visibility:visible;mso-wrap-edited:f;mso-position-horizontal-relative:page;mso-position-vertical-relative:page">
                <v:imagedata r:id="rId1" o:title="" grayscale="t" bilevel="t"/>
                <w10:wrap anchorx="page" anchory="page"/>
              </v:shape>
              <o:OLEObject Type="Embed" ProgID="Word.Picture.8" ShapeID="_x0000_s1033" DrawAspect="Content" ObjectID="_1742211608" r:id="rId2"/>
            </w:object>
          </w:r>
        </w:p>
      </w:tc>
      <w:tc>
        <w:tcPr>
          <w:tcW w:w="3544" w:type="dxa"/>
          <w:vMerge w:val="restart"/>
          <w:vAlign w:val="center"/>
        </w:tcPr>
        <w:p w14:paraId="67DC5E40" w14:textId="77777777" w:rsidR="00FB38D8" w:rsidRPr="00CA666C" w:rsidRDefault="00F500F7" w:rsidP="002069C9">
          <w:pPr>
            <w:spacing w:after="0"/>
            <w:jc w:val="center"/>
            <w:rPr>
              <w:rFonts w:ascii="Arial" w:hAnsi="Arial" w:cs="Arial"/>
              <w:b/>
              <w:sz w:val="24"/>
              <w:szCs w:val="24"/>
              <w:lang w:val="en-GB"/>
            </w:rPr>
          </w:pPr>
          <w:r>
            <w:rPr>
              <w:rFonts w:ascii="Arial" w:hAnsi="Arial" w:cs="Arial"/>
              <w:b/>
              <w:sz w:val="24"/>
              <w:szCs w:val="24"/>
              <w:lang w:val="en-GB"/>
            </w:rPr>
            <w:t xml:space="preserve"> </w:t>
          </w:r>
          <w:r w:rsidR="00F92181">
            <w:rPr>
              <w:rFonts w:ascii="Arial" w:hAnsi="Arial" w:cs="Arial"/>
              <w:b/>
              <w:sz w:val="24"/>
              <w:szCs w:val="24"/>
              <w:lang w:val="en-GB"/>
            </w:rPr>
            <w:t>Reverse E</w:t>
          </w:r>
          <w:r>
            <w:rPr>
              <w:rFonts w:ascii="Arial" w:hAnsi="Arial" w:cs="Arial"/>
              <w:b/>
              <w:sz w:val="24"/>
              <w:szCs w:val="24"/>
              <w:lang w:val="en-GB"/>
            </w:rPr>
            <w:t>-auction process</w:t>
          </w:r>
        </w:p>
      </w:tc>
      <w:tc>
        <w:tcPr>
          <w:tcW w:w="1559" w:type="dxa"/>
          <w:shd w:val="clear" w:color="auto" w:fill="auto"/>
          <w:vAlign w:val="center"/>
        </w:tcPr>
        <w:p w14:paraId="0C189D3D" w14:textId="77777777" w:rsidR="00FB38D8" w:rsidRPr="003914DE" w:rsidRDefault="00FB38D8"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2754D46D" w14:textId="77777777" w:rsidR="00FB38D8" w:rsidRPr="00E437F4" w:rsidRDefault="00E437F4" w:rsidP="00EA1B3D">
          <w:pPr>
            <w:spacing w:after="0"/>
            <w:rPr>
              <w:rFonts w:ascii="Arial" w:hAnsi="Arial"/>
              <w:sz w:val="20"/>
              <w:lang w:val="en-GB"/>
            </w:rPr>
          </w:pPr>
          <w:r w:rsidRPr="00E437F4">
            <w:rPr>
              <w:rFonts w:ascii="Arial" w:hAnsi="Arial"/>
              <w:sz w:val="20"/>
              <w:lang w:val="en-GB"/>
            </w:rPr>
            <w:t>240-165454011</w:t>
          </w:r>
        </w:p>
      </w:tc>
      <w:tc>
        <w:tcPr>
          <w:tcW w:w="567" w:type="dxa"/>
          <w:shd w:val="clear" w:color="auto" w:fill="auto"/>
          <w:vAlign w:val="center"/>
        </w:tcPr>
        <w:p w14:paraId="7C6613F7" w14:textId="77777777" w:rsidR="00FB38D8" w:rsidRPr="003914DE" w:rsidRDefault="00FB38D8" w:rsidP="0088295E">
          <w:pPr>
            <w:spacing w:after="0"/>
            <w:rPr>
              <w:rFonts w:ascii="Arial" w:hAnsi="Arial"/>
              <w:b/>
              <w:sz w:val="20"/>
              <w:lang w:val="en-GB"/>
            </w:rPr>
          </w:pPr>
          <w:r w:rsidRPr="00C72E5D">
            <w:rPr>
              <w:rFonts w:ascii="Arial" w:hAnsi="Arial"/>
              <w:b/>
              <w:sz w:val="20"/>
              <w:lang w:val="en-GB"/>
            </w:rPr>
            <w:t>Rev</w:t>
          </w:r>
        </w:p>
      </w:tc>
      <w:tc>
        <w:tcPr>
          <w:tcW w:w="567" w:type="dxa"/>
          <w:shd w:val="clear" w:color="auto" w:fill="auto"/>
          <w:vAlign w:val="center"/>
        </w:tcPr>
        <w:p w14:paraId="7318D7AC" w14:textId="77777777" w:rsidR="00FB38D8" w:rsidRPr="00F92181" w:rsidRDefault="00F92181" w:rsidP="0088295E">
          <w:pPr>
            <w:spacing w:after="0"/>
            <w:rPr>
              <w:rFonts w:ascii="Arial" w:hAnsi="Arial"/>
              <w:sz w:val="20"/>
              <w:lang w:val="en-GB"/>
            </w:rPr>
          </w:pPr>
          <w:r w:rsidRPr="00F92181">
            <w:rPr>
              <w:rFonts w:ascii="Arial" w:hAnsi="Arial"/>
              <w:sz w:val="20"/>
              <w:lang w:val="en-GB"/>
            </w:rPr>
            <w:t>1</w:t>
          </w:r>
        </w:p>
      </w:tc>
    </w:tr>
    <w:tr w:rsidR="00EA1B3D" w:rsidRPr="00116E60" w14:paraId="31EA7EF2" w14:textId="77777777" w:rsidTr="00F92181">
      <w:trPr>
        <w:cantSplit/>
        <w:trHeight w:val="261"/>
        <w:jc w:val="center"/>
      </w:trPr>
      <w:tc>
        <w:tcPr>
          <w:tcW w:w="2410" w:type="dxa"/>
          <w:vMerge/>
          <w:vAlign w:val="bottom"/>
        </w:tcPr>
        <w:p w14:paraId="587DE771" w14:textId="77777777" w:rsidR="00EA1B3D" w:rsidRPr="003914DE" w:rsidRDefault="00EA1B3D" w:rsidP="00EA1B3D">
          <w:pPr>
            <w:spacing w:before="840"/>
            <w:rPr>
              <w:rFonts w:ascii="Arial" w:hAnsi="Arial"/>
              <w:b/>
              <w:lang w:val="en-GB"/>
            </w:rPr>
          </w:pPr>
        </w:p>
      </w:tc>
      <w:tc>
        <w:tcPr>
          <w:tcW w:w="3544" w:type="dxa"/>
          <w:vMerge/>
          <w:vAlign w:val="center"/>
        </w:tcPr>
        <w:p w14:paraId="7124B9CE"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28F91949" w14:textId="77777777" w:rsidR="00EA1B3D" w:rsidRPr="003914DE" w:rsidRDefault="005E3BE0" w:rsidP="00C72E5D">
          <w:pPr>
            <w:spacing w:after="0"/>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835" w:type="dxa"/>
          <w:gridSpan w:val="3"/>
          <w:shd w:val="clear" w:color="auto" w:fill="auto"/>
          <w:vAlign w:val="center"/>
        </w:tcPr>
        <w:p w14:paraId="774BCC53" w14:textId="77777777" w:rsidR="00EA1B3D" w:rsidRPr="00F92181" w:rsidRDefault="00F92181" w:rsidP="00BE6D5F">
          <w:pPr>
            <w:spacing w:after="0"/>
            <w:rPr>
              <w:rFonts w:ascii="Arial" w:hAnsi="Arial"/>
              <w:sz w:val="20"/>
              <w:lang w:val="en-GB"/>
            </w:rPr>
          </w:pPr>
          <w:r w:rsidRPr="00F92181">
            <w:rPr>
              <w:rFonts w:ascii="Arial" w:hAnsi="Arial"/>
              <w:sz w:val="20"/>
              <w:lang w:val="en-GB"/>
            </w:rPr>
            <w:t>25 August 2021</w:t>
          </w:r>
        </w:p>
      </w:tc>
    </w:tr>
    <w:tr w:rsidR="00EA1B3D" w:rsidRPr="00DB041F" w14:paraId="33EBF100" w14:textId="77777777" w:rsidTr="00F92181">
      <w:trPr>
        <w:cantSplit/>
        <w:trHeight w:hRule="exact" w:val="261"/>
        <w:jc w:val="center"/>
      </w:trPr>
      <w:tc>
        <w:tcPr>
          <w:tcW w:w="2410" w:type="dxa"/>
          <w:vMerge/>
          <w:vAlign w:val="bottom"/>
        </w:tcPr>
        <w:p w14:paraId="0C14C7E2" w14:textId="77777777" w:rsidR="00EA1B3D" w:rsidRPr="003914DE" w:rsidRDefault="00EA1B3D" w:rsidP="00EA1B3D">
          <w:pPr>
            <w:spacing w:before="840"/>
            <w:rPr>
              <w:rFonts w:ascii="Arial" w:hAnsi="Arial"/>
              <w:b/>
              <w:lang w:val="en-GB"/>
            </w:rPr>
          </w:pPr>
        </w:p>
      </w:tc>
      <w:tc>
        <w:tcPr>
          <w:tcW w:w="3544" w:type="dxa"/>
          <w:vMerge/>
          <w:vAlign w:val="center"/>
        </w:tcPr>
        <w:p w14:paraId="1444E4E6"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320DFD15" w14:textId="77777777" w:rsidR="00EA1B3D" w:rsidRPr="003914DE" w:rsidRDefault="00EA1B3D" w:rsidP="00C72E5D">
          <w:pPr>
            <w:spacing w:after="0"/>
            <w:rPr>
              <w:rFonts w:ascii="Arial" w:hAnsi="Arial"/>
              <w:b/>
              <w:sz w:val="20"/>
              <w:lang w:val="en-GB"/>
            </w:rPr>
          </w:pPr>
          <w:r w:rsidRPr="003914DE">
            <w:rPr>
              <w:rFonts w:ascii="Arial" w:hAnsi="Arial"/>
              <w:b/>
              <w:sz w:val="20"/>
              <w:lang w:val="en-GB"/>
            </w:rPr>
            <w:t>Review Date</w:t>
          </w:r>
        </w:p>
      </w:tc>
      <w:tc>
        <w:tcPr>
          <w:tcW w:w="2835" w:type="dxa"/>
          <w:gridSpan w:val="3"/>
          <w:shd w:val="clear" w:color="auto" w:fill="auto"/>
          <w:vAlign w:val="center"/>
        </w:tcPr>
        <w:p w14:paraId="5DB2EAF0" w14:textId="77777777" w:rsidR="00EA1B3D" w:rsidRPr="00F92181" w:rsidRDefault="00F92181" w:rsidP="00BE6D5F">
          <w:pPr>
            <w:spacing w:after="0"/>
            <w:rPr>
              <w:rFonts w:ascii="Arial" w:hAnsi="Arial"/>
              <w:sz w:val="20"/>
              <w:lang w:val="en-GB"/>
            </w:rPr>
          </w:pPr>
          <w:r w:rsidRPr="00F92181">
            <w:rPr>
              <w:rFonts w:ascii="Arial" w:hAnsi="Arial"/>
              <w:sz w:val="20"/>
              <w:lang w:val="en-GB"/>
            </w:rPr>
            <w:t>August 2024</w:t>
          </w:r>
        </w:p>
      </w:tc>
    </w:tr>
  </w:tbl>
  <w:p w14:paraId="7D89517B" w14:textId="77777777"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67957" w14:textId="77777777" w:rsidR="00FB38D8" w:rsidRDefault="00000000">
    <w:pPr>
      <w:pStyle w:val="Header"/>
    </w:pPr>
    <w:r>
      <w:rPr>
        <w:noProof/>
      </w:rPr>
      <w:pict w14:anchorId="38BB1E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25187" o:spid="_x0000_s1034" type="#_x0000_t136" style="position:absolute;margin-left:0;margin-top:0;width:423.7pt;height:254.2pt;rotation:315;z-index:-251637760;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57323"/>
    <w:rsid w:val="0007220F"/>
    <w:rsid w:val="0008540A"/>
    <w:rsid w:val="000A01FA"/>
    <w:rsid w:val="000B165C"/>
    <w:rsid w:val="000C2A2B"/>
    <w:rsid w:val="00100F8E"/>
    <w:rsid w:val="0011650A"/>
    <w:rsid w:val="001477A3"/>
    <w:rsid w:val="00155248"/>
    <w:rsid w:val="001553E9"/>
    <w:rsid w:val="0018088B"/>
    <w:rsid w:val="001D042C"/>
    <w:rsid w:val="001D19B9"/>
    <w:rsid w:val="00201A98"/>
    <w:rsid w:val="002069C9"/>
    <w:rsid w:val="003113D9"/>
    <w:rsid w:val="003167FA"/>
    <w:rsid w:val="00332369"/>
    <w:rsid w:val="003914DE"/>
    <w:rsid w:val="003B2E88"/>
    <w:rsid w:val="003B3ABD"/>
    <w:rsid w:val="003E4D3F"/>
    <w:rsid w:val="003F2387"/>
    <w:rsid w:val="003F7B1E"/>
    <w:rsid w:val="0041367E"/>
    <w:rsid w:val="0045486E"/>
    <w:rsid w:val="00457274"/>
    <w:rsid w:val="00460577"/>
    <w:rsid w:val="004E19F4"/>
    <w:rsid w:val="00526E70"/>
    <w:rsid w:val="00550760"/>
    <w:rsid w:val="00560227"/>
    <w:rsid w:val="005765A0"/>
    <w:rsid w:val="00582ABD"/>
    <w:rsid w:val="005E3BE0"/>
    <w:rsid w:val="005E6044"/>
    <w:rsid w:val="00626C07"/>
    <w:rsid w:val="00627107"/>
    <w:rsid w:val="00627923"/>
    <w:rsid w:val="00657B8A"/>
    <w:rsid w:val="0067434C"/>
    <w:rsid w:val="00683AE8"/>
    <w:rsid w:val="006C5396"/>
    <w:rsid w:val="006E04BC"/>
    <w:rsid w:val="00713BE2"/>
    <w:rsid w:val="00732A3F"/>
    <w:rsid w:val="007A6F13"/>
    <w:rsid w:val="007E0A3D"/>
    <w:rsid w:val="00860B87"/>
    <w:rsid w:val="00874FB0"/>
    <w:rsid w:val="0088295E"/>
    <w:rsid w:val="008E0772"/>
    <w:rsid w:val="00976190"/>
    <w:rsid w:val="009E76AB"/>
    <w:rsid w:val="00A073B9"/>
    <w:rsid w:val="00A21B0E"/>
    <w:rsid w:val="00A22EF4"/>
    <w:rsid w:val="00A67C16"/>
    <w:rsid w:val="00A72491"/>
    <w:rsid w:val="00AD51B2"/>
    <w:rsid w:val="00B07EE0"/>
    <w:rsid w:val="00B7569D"/>
    <w:rsid w:val="00B75BCC"/>
    <w:rsid w:val="00BA5C88"/>
    <w:rsid w:val="00BE6D5F"/>
    <w:rsid w:val="00C40E58"/>
    <w:rsid w:val="00C72E5D"/>
    <w:rsid w:val="00C8088F"/>
    <w:rsid w:val="00CA666C"/>
    <w:rsid w:val="00CF25D7"/>
    <w:rsid w:val="00DB22F3"/>
    <w:rsid w:val="00E437F4"/>
    <w:rsid w:val="00E90B24"/>
    <w:rsid w:val="00EA1B3D"/>
    <w:rsid w:val="00EF6D03"/>
    <w:rsid w:val="00F500F7"/>
    <w:rsid w:val="00F92181"/>
    <w:rsid w:val="00FB38D8"/>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87F625"/>
  <w15:docId w15:val="{EFB97D90-B57E-44F6-A089-B2C53854A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329</Words>
  <Characters>1877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240-43921804 Header and Footer Portrait template</vt:lpstr>
    </vt:vector>
  </TitlesOfParts>
  <Company>Eskom</Company>
  <LinksUpToDate>false</LinksUpToDate>
  <CharactersWithSpaces>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240-43921804 Header and Footer Portrait template</dc:title>
  <dc:creator>André Hills</dc:creator>
  <cp:lastModifiedBy>Mbulelo Mncengani</cp:lastModifiedBy>
  <cp:revision>2</cp:revision>
  <dcterms:created xsi:type="dcterms:W3CDTF">2023-04-05T12:53:00Z</dcterms:created>
  <dcterms:modified xsi:type="dcterms:W3CDTF">2023-04-05T12:53:00Z</dcterms:modified>
</cp:coreProperties>
</file>