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2CA75D29" w:rsidR="00C9470B" w:rsidRPr="006E5F19" w:rsidRDefault="004F3075" w:rsidP="004F3075">
      <w:pPr>
        <w:pStyle w:val="BodyHeading"/>
        <w:tabs>
          <w:tab w:val="left" w:pos="1140"/>
        </w:tabs>
        <w:spacing w:line="360" w:lineRule="auto"/>
        <w:rPr>
          <w:sz w:val="26"/>
          <w:szCs w:val="26"/>
        </w:rPr>
      </w:pPr>
      <w:r>
        <w:rPr>
          <w:sz w:val="26"/>
          <w:szCs w:val="26"/>
        </w:rPr>
        <w:tab/>
      </w: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03E0CA51" w14:textId="77777777" w:rsidR="00DE5844" w:rsidRDefault="00DE5844" w:rsidP="00C02EEF">
      <w:pPr>
        <w:pStyle w:val="BodyHeading"/>
        <w:spacing w:line="360" w:lineRule="auto"/>
        <w:rPr>
          <w:sz w:val="26"/>
          <w:szCs w:val="26"/>
        </w:rPr>
      </w:pPr>
    </w:p>
    <w:p w14:paraId="0DD8824B" w14:textId="77777777" w:rsidR="00FE7B15" w:rsidRPr="006E5F19" w:rsidRDefault="00FE7B15"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03431"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992" w:type="dxa"/>
        <w:tblInd w:w="-365" w:type="dxa"/>
        <w:tblLook w:val="04A0" w:firstRow="1" w:lastRow="0" w:firstColumn="1" w:lastColumn="0" w:noHBand="0" w:noVBand="1"/>
      </w:tblPr>
      <w:tblGrid>
        <w:gridCol w:w="3438"/>
        <w:gridCol w:w="4657"/>
        <w:gridCol w:w="2897"/>
      </w:tblGrid>
      <w:tr w:rsidR="007347BD" w:rsidRPr="006E5F19" w14:paraId="6D919C46" w14:textId="77777777" w:rsidTr="00F84BA1">
        <w:trPr>
          <w:trHeight w:val="397"/>
        </w:trPr>
        <w:tc>
          <w:tcPr>
            <w:tcW w:w="343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46DFBC13" w14:textId="0648EAAE" w:rsidR="00E07FAF" w:rsidRPr="00E07FAF" w:rsidRDefault="00E07FAF" w:rsidP="00E07FAF">
            <w:pPr>
              <w:rPr>
                <w:rFonts w:ascii="Myriad pro" w:eastAsia="Calibri" w:hAnsi="Myriad pro" w:cs="Arial"/>
                <w:b/>
                <w:sz w:val="20"/>
                <w:szCs w:val="20"/>
              </w:rPr>
            </w:pPr>
          </w:p>
          <w:p w14:paraId="0E97B89A" w14:textId="53BDBE1A" w:rsidR="007347BD" w:rsidRPr="00E07FAF" w:rsidRDefault="00ED449F" w:rsidP="007347BD">
            <w:pPr>
              <w:tabs>
                <w:tab w:val="center" w:pos="4513"/>
                <w:tab w:val="right" w:pos="9026"/>
              </w:tabs>
              <w:rPr>
                <w:rFonts w:ascii="Myriad pro" w:eastAsia="Calibri" w:hAnsi="Myriad pro" w:cs="Arial"/>
                <w:b/>
                <w:sz w:val="20"/>
                <w:szCs w:val="20"/>
              </w:rPr>
            </w:pPr>
            <w:r>
              <w:rPr>
                <w:rFonts w:ascii="Myriad pro" w:eastAsia="Calibri" w:hAnsi="Myriad pro" w:cs="Arial"/>
                <w:b/>
                <w:sz w:val="20"/>
                <w:szCs w:val="20"/>
              </w:rPr>
              <w:t xml:space="preserve">RFQ </w:t>
            </w:r>
            <w:r w:rsidR="005C1F8B">
              <w:rPr>
                <w:rFonts w:ascii="Myriad pro" w:eastAsia="Calibri" w:hAnsi="Myriad pro" w:cs="Arial"/>
                <w:b/>
                <w:sz w:val="20"/>
                <w:szCs w:val="20"/>
              </w:rPr>
              <w:t xml:space="preserve">334 </w:t>
            </w:r>
            <w:r>
              <w:rPr>
                <w:rFonts w:ascii="Myriad pro" w:eastAsia="Calibri" w:hAnsi="Myriad pro" w:cs="Arial"/>
                <w:b/>
                <w:sz w:val="20"/>
                <w:szCs w:val="20"/>
              </w:rPr>
              <w:t>2025/26</w:t>
            </w:r>
          </w:p>
        </w:tc>
      </w:tr>
      <w:tr w:rsidR="007347BD" w:rsidRPr="006E5F19" w14:paraId="5878945F" w14:textId="77777777" w:rsidTr="00F84BA1">
        <w:trPr>
          <w:trHeight w:val="397"/>
        </w:trPr>
        <w:tc>
          <w:tcPr>
            <w:tcW w:w="343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3C96D6F2" w14:textId="151A0AB9" w:rsidR="0023269A" w:rsidRPr="00FE7B15" w:rsidRDefault="00DE7186" w:rsidP="007347BD">
            <w:pPr>
              <w:rPr>
                <w:rFonts w:ascii="Myriad pro" w:eastAsia="Calibri" w:hAnsi="Myriad pro" w:cs="Arial"/>
                <w:b/>
                <w:sz w:val="20"/>
                <w:szCs w:val="20"/>
              </w:rPr>
            </w:pPr>
            <w:r>
              <w:rPr>
                <w:rFonts w:ascii="Myriad pro" w:eastAsia="Calibri" w:hAnsi="Myriad pro" w:cs="Arial"/>
                <w:b/>
                <w:sz w:val="20"/>
                <w:szCs w:val="20"/>
              </w:rPr>
              <w:t>04/05/</w:t>
            </w:r>
            <w:r w:rsidR="0023269A">
              <w:rPr>
                <w:rFonts w:ascii="Myriad pro" w:eastAsia="Calibri" w:hAnsi="Myriad pro" w:cs="Arial"/>
                <w:b/>
                <w:sz w:val="20"/>
                <w:szCs w:val="20"/>
              </w:rPr>
              <w:t>2026</w:t>
            </w:r>
          </w:p>
          <w:p w14:paraId="2A109032" w14:textId="4EC75122" w:rsidR="007347BD" w:rsidRPr="006E5F19" w:rsidRDefault="007347BD" w:rsidP="007347BD">
            <w:pPr>
              <w:jc w:val="both"/>
              <w:rPr>
                <w:rFonts w:ascii="Myriad pro" w:eastAsia="Calibri" w:hAnsi="Myriad pro" w:cs="Arial"/>
                <w:b/>
                <w:sz w:val="20"/>
                <w:szCs w:val="20"/>
              </w:rPr>
            </w:pPr>
          </w:p>
        </w:tc>
      </w:tr>
      <w:tr w:rsidR="007347BD" w:rsidRPr="006E5F19" w14:paraId="3975C085" w14:textId="77777777" w:rsidTr="00F84BA1">
        <w:trPr>
          <w:trHeight w:val="822"/>
        </w:trPr>
        <w:tc>
          <w:tcPr>
            <w:tcW w:w="343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244E52C2" w14:textId="5B308C28" w:rsidR="006C37E3" w:rsidRDefault="00F84BA1" w:rsidP="002D1F1D">
            <w:pPr>
              <w:shd w:val="clear" w:color="auto" w:fill="FFFF00"/>
              <w:jc w:val="both"/>
              <w:rPr>
                <w:rFonts w:ascii="Myriad pro" w:eastAsia="Calibri" w:hAnsi="Myriad pro" w:cs="Arial"/>
                <w:b/>
                <w:sz w:val="20"/>
                <w:szCs w:val="20"/>
              </w:rPr>
            </w:pPr>
            <w:r>
              <w:rPr>
                <w:rFonts w:ascii="Myriad pro" w:eastAsia="Calibri" w:hAnsi="Myriad pro" w:cs="Arial"/>
                <w:b/>
                <w:sz w:val="20"/>
                <w:szCs w:val="20"/>
              </w:rPr>
              <w:t xml:space="preserve"> </w:t>
            </w:r>
            <w:r w:rsidR="00C25301">
              <w:rPr>
                <w:rFonts w:ascii="Myriad pro" w:eastAsia="Calibri" w:hAnsi="Myriad pro" w:cs="Arial"/>
                <w:b/>
                <w:sz w:val="20"/>
                <w:szCs w:val="20"/>
              </w:rPr>
              <w:t xml:space="preserve">Training for skills planning, training needs analysis and skills </w:t>
            </w:r>
            <w:r w:rsidR="0035596A">
              <w:rPr>
                <w:rFonts w:ascii="Myriad pro" w:eastAsia="Calibri" w:hAnsi="Myriad pro" w:cs="Arial"/>
                <w:b/>
                <w:sz w:val="20"/>
                <w:szCs w:val="20"/>
              </w:rPr>
              <w:t>development legislation policy and annual training reports</w:t>
            </w:r>
            <w:r w:rsidR="00A32386">
              <w:rPr>
                <w:rFonts w:ascii="Myriad pro" w:eastAsia="Calibri" w:hAnsi="Myriad pro" w:cs="Arial"/>
                <w:b/>
                <w:sz w:val="20"/>
                <w:szCs w:val="20"/>
              </w:rPr>
              <w:t>.</w:t>
            </w:r>
            <w:r w:rsidR="00DE7186">
              <w:rPr>
                <w:rFonts w:ascii="Myriad pro" w:eastAsia="Calibri" w:hAnsi="Myriad pro" w:cs="Arial"/>
                <w:b/>
                <w:sz w:val="20"/>
                <w:szCs w:val="20"/>
              </w:rPr>
              <w:t xml:space="preserve"> For (01) one member</w:t>
            </w:r>
          </w:p>
          <w:p w14:paraId="3FD9DC9B" w14:textId="77777777" w:rsidR="00D33CE5" w:rsidRDefault="00D33CE5" w:rsidP="00D103B2">
            <w:pPr>
              <w:shd w:val="clear" w:color="auto" w:fill="FFFF00"/>
              <w:rPr>
                <w:rFonts w:ascii="Myriad pro" w:eastAsia="Calibri" w:hAnsi="Myriad pro" w:cs="Arial"/>
                <w:b/>
                <w:sz w:val="20"/>
                <w:szCs w:val="20"/>
              </w:rPr>
            </w:pPr>
          </w:p>
          <w:p w14:paraId="6EC22D6F" w14:textId="2B785FA0" w:rsidR="00D33CE5" w:rsidRDefault="00D33CE5" w:rsidP="00D103B2">
            <w:pPr>
              <w:shd w:val="clear" w:color="auto" w:fill="FFFF00"/>
              <w:rPr>
                <w:rFonts w:ascii="Myriad pro" w:eastAsia="Calibri" w:hAnsi="Myriad pro" w:cs="Arial"/>
                <w:b/>
                <w:sz w:val="20"/>
                <w:szCs w:val="20"/>
              </w:rPr>
            </w:pPr>
            <w:r>
              <w:rPr>
                <w:rFonts w:ascii="Myriad pro" w:eastAsia="Calibri" w:hAnsi="Myriad pro" w:cs="Arial"/>
                <w:b/>
                <w:sz w:val="20"/>
                <w:szCs w:val="20"/>
              </w:rPr>
              <w:t>NB: The training must be phys</w:t>
            </w:r>
            <w:r w:rsidR="003E3C2C">
              <w:rPr>
                <w:rFonts w:ascii="Myriad pro" w:eastAsia="Calibri" w:hAnsi="Myriad pro" w:cs="Arial"/>
                <w:b/>
                <w:sz w:val="20"/>
                <w:szCs w:val="20"/>
              </w:rPr>
              <w:t xml:space="preserve">ical training </w:t>
            </w:r>
          </w:p>
          <w:p w14:paraId="6229DF1D" w14:textId="77777777" w:rsidR="00A32386" w:rsidRPr="00D103B2" w:rsidRDefault="00A32386" w:rsidP="00D103B2">
            <w:pPr>
              <w:shd w:val="clear" w:color="auto" w:fill="FFFF00"/>
              <w:rPr>
                <w:rFonts w:ascii="Myriad pro" w:eastAsia="Calibri" w:hAnsi="Myriad pro" w:cs="Arial"/>
                <w:b/>
                <w:sz w:val="20"/>
                <w:szCs w:val="20"/>
              </w:rPr>
            </w:pPr>
          </w:p>
          <w:p w14:paraId="367173D7" w14:textId="443BCCFC" w:rsidR="007347BD" w:rsidRPr="00D103B2" w:rsidRDefault="008E2979" w:rsidP="00D103B2">
            <w:pPr>
              <w:rPr>
                <w:rFonts w:ascii="Myriad pro" w:eastAsia="Calibri" w:hAnsi="Myriad pro" w:cs="Arial"/>
                <w:b/>
                <w:sz w:val="20"/>
                <w:szCs w:val="20"/>
              </w:rPr>
            </w:pPr>
            <w:r w:rsidRPr="00D103B2">
              <w:rPr>
                <w:rFonts w:ascii="Myriad pro" w:eastAsia="Calibri" w:hAnsi="Myriad pro" w:cs="Arial"/>
                <w:b/>
                <w:color w:val="FF0000"/>
                <w:sz w:val="20"/>
                <w:szCs w:val="20"/>
              </w:rPr>
              <w:t>See detailed spec</w:t>
            </w:r>
            <w:r w:rsidR="007762D5">
              <w:rPr>
                <w:rFonts w:ascii="Myriad pro" w:eastAsia="Calibri" w:hAnsi="Myriad pro" w:cs="Arial"/>
                <w:b/>
                <w:color w:val="FF0000"/>
                <w:sz w:val="20"/>
                <w:szCs w:val="20"/>
              </w:rPr>
              <w:t xml:space="preserve"> with course contents under </w:t>
            </w:r>
            <w:r w:rsidR="00A32386">
              <w:rPr>
                <w:rFonts w:ascii="Myriad pro" w:eastAsia="Calibri" w:hAnsi="Myriad pro" w:cs="Arial"/>
                <w:b/>
                <w:color w:val="FF0000"/>
                <w:sz w:val="20"/>
                <w:szCs w:val="20"/>
              </w:rPr>
              <w:t xml:space="preserve">expected </w:t>
            </w:r>
            <w:r w:rsidR="007F4405">
              <w:rPr>
                <w:rFonts w:ascii="Myriad pro" w:eastAsia="Calibri" w:hAnsi="Myriad pro" w:cs="Arial"/>
                <w:b/>
                <w:color w:val="FF0000"/>
                <w:sz w:val="20"/>
                <w:szCs w:val="20"/>
              </w:rPr>
              <w:t>deliverables</w:t>
            </w:r>
          </w:p>
        </w:tc>
      </w:tr>
      <w:tr w:rsidR="007347BD" w:rsidRPr="006E5F19" w14:paraId="142206E2" w14:textId="77777777" w:rsidTr="00F84BA1">
        <w:trPr>
          <w:trHeight w:val="395"/>
        </w:trPr>
        <w:tc>
          <w:tcPr>
            <w:tcW w:w="3438" w:type="dxa"/>
            <w:shd w:val="clear" w:color="auto" w:fill="F9ED1A"/>
          </w:tcPr>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614D5DED" w14:textId="7E9B0DC2" w:rsidR="007347BD" w:rsidRPr="006E5F19" w:rsidRDefault="00DE7186" w:rsidP="00D103B2">
            <w:pPr>
              <w:rPr>
                <w:rFonts w:ascii="Myriad pro" w:eastAsia="Calibri" w:hAnsi="Myriad pro" w:cs="Arial"/>
                <w:b/>
                <w:sz w:val="20"/>
                <w:szCs w:val="20"/>
              </w:rPr>
            </w:pPr>
            <w:r>
              <w:rPr>
                <w:rFonts w:ascii="Myriad pro" w:eastAsia="Calibri" w:hAnsi="Myriad pro" w:cs="Arial"/>
                <w:b/>
                <w:sz w:val="20"/>
                <w:szCs w:val="20"/>
              </w:rPr>
              <w:t>11</w:t>
            </w:r>
            <w:r w:rsidRPr="00DE7186">
              <w:rPr>
                <w:rFonts w:ascii="Myriad pro" w:eastAsia="Calibri" w:hAnsi="Myriad pro" w:cs="Arial"/>
                <w:b/>
                <w:sz w:val="20"/>
                <w:szCs w:val="20"/>
                <w:vertAlign w:val="superscript"/>
              </w:rPr>
              <w:t>th</w:t>
            </w:r>
            <w:r>
              <w:rPr>
                <w:rFonts w:ascii="Myriad pro" w:eastAsia="Calibri" w:hAnsi="Myriad pro" w:cs="Arial"/>
                <w:b/>
                <w:sz w:val="20"/>
                <w:szCs w:val="20"/>
              </w:rPr>
              <w:t xml:space="preserve"> </w:t>
            </w:r>
            <w:r w:rsidR="00097597">
              <w:rPr>
                <w:rFonts w:ascii="Myriad pro" w:eastAsia="Calibri" w:hAnsi="Myriad pro" w:cs="Arial"/>
                <w:b/>
                <w:sz w:val="20"/>
                <w:szCs w:val="20"/>
              </w:rPr>
              <w:t xml:space="preserve">of </w:t>
            </w:r>
            <w:r w:rsidR="00342EEA">
              <w:rPr>
                <w:rFonts w:ascii="Myriad pro" w:eastAsia="Calibri" w:hAnsi="Myriad pro" w:cs="Arial"/>
                <w:b/>
                <w:sz w:val="20"/>
                <w:szCs w:val="20"/>
              </w:rPr>
              <w:t>May</w:t>
            </w:r>
            <w:r w:rsidR="00087FDA">
              <w:rPr>
                <w:rFonts w:ascii="Myriad pro" w:eastAsia="Calibri" w:hAnsi="Myriad pro" w:cs="Arial"/>
                <w:b/>
                <w:sz w:val="20"/>
                <w:szCs w:val="20"/>
              </w:rPr>
              <w:t xml:space="preserve"> 2026</w:t>
            </w:r>
          </w:p>
        </w:tc>
        <w:tc>
          <w:tcPr>
            <w:tcW w:w="2897" w:type="dxa"/>
          </w:tcPr>
          <w:p w14:paraId="701942BC" w14:textId="390A8D77" w:rsidR="007347BD" w:rsidRPr="006E5F19" w:rsidRDefault="0018511D" w:rsidP="00D103B2">
            <w:pPr>
              <w:rPr>
                <w:rFonts w:ascii="Myriad pro" w:eastAsia="Calibri" w:hAnsi="Myriad pro" w:cs="Arial"/>
                <w:b/>
                <w:sz w:val="20"/>
                <w:szCs w:val="20"/>
              </w:rPr>
            </w:pPr>
            <w:r>
              <w:rPr>
                <w:rFonts w:ascii="Myriad pro" w:eastAsia="Calibri" w:hAnsi="Myriad pro" w:cs="Arial"/>
                <w:b/>
                <w:sz w:val="20"/>
                <w:szCs w:val="20"/>
              </w:rPr>
              <w:t>11H00</w:t>
            </w:r>
          </w:p>
        </w:tc>
      </w:tr>
      <w:tr w:rsidR="00E968C1" w:rsidRPr="006E5F19" w14:paraId="6E4E265A" w14:textId="77777777" w:rsidTr="00F84BA1">
        <w:tc>
          <w:tcPr>
            <w:tcW w:w="3438" w:type="dxa"/>
            <w:shd w:val="clear" w:color="auto" w:fill="F9ED1A"/>
          </w:tcPr>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D103B2" w:rsidRDefault="00E968C1" w:rsidP="00D103B2">
            <w:pPr>
              <w:rPr>
                <w:rFonts w:ascii="Myriad pro" w:eastAsia="Calibri" w:hAnsi="Myriad pro" w:cs="Arial"/>
                <w:b/>
                <w:sz w:val="20"/>
                <w:szCs w:val="20"/>
              </w:rPr>
            </w:pPr>
          </w:p>
          <w:p w14:paraId="73DC87AE" w14:textId="7680E1CC" w:rsidR="00E968C1" w:rsidRPr="00D103B2" w:rsidRDefault="00786EAE" w:rsidP="00D103B2">
            <w:pPr>
              <w:rPr>
                <w:rFonts w:ascii="Myriad pro" w:eastAsia="Calibri" w:hAnsi="Myriad pro" w:cs="Arial"/>
                <w:b/>
                <w:sz w:val="20"/>
                <w:szCs w:val="20"/>
              </w:rPr>
            </w:pPr>
            <w:r>
              <w:rPr>
                <w:rFonts w:ascii="Myriad pro" w:eastAsia="Calibri" w:hAnsi="Myriad pro" w:cs="Arial"/>
                <w:b/>
                <w:sz w:val="20"/>
                <w:szCs w:val="20"/>
              </w:rPr>
              <w:t>9</w:t>
            </w:r>
            <w:r w:rsidR="00D523F6" w:rsidRPr="00D103B2">
              <w:rPr>
                <w:rFonts w:ascii="Myriad pro" w:eastAsia="Calibri" w:hAnsi="Myriad pro" w:cs="Arial"/>
                <w:b/>
                <w:sz w:val="20"/>
                <w:szCs w:val="20"/>
              </w:rPr>
              <w:t>0</w:t>
            </w:r>
            <w:r w:rsidR="00E968C1" w:rsidRPr="00D103B2">
              <w:rPr>
                <w:rFonts w:ascii="Myriad pro" w:eastAsia="Calibri" w:hAnsi="Myriad pro" w:cs="Arial"/>
                <w:b/>
                <w:sz w:val="20"/>
                <w:szCs w:val="20"/>
              </w:rPr>
              <w:t xml:space="preserve"> Days (commencing from the official RFQ closing date)</w:t>
            </w:r>
          </w:p>
        </w:tc>
      </w:tr>
      <w:tr w:rsidR="00E968C1" w:rsidRPr="006E5F19" w14:paraId="3EC3B072" w14:textId="77777777" w:rsidTr="00F84BA1">
        <w:trPr>
          <w:trHeight w:val="511"/>
        </w:trPr>
        <w:tc>
          <w:tcPr>
            <w:tcW w:w="3438" w:type="dxa"/>
            <w:shd w:val="clear" w:color="auto" w:fill="F9ED1A"/>
          </w:tcPr>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D103B2" w:rsidRDefault="00E968C1" w:rsidP="00D103B2">
            <w:pPr>
              <w:rPr>
                <w:rFonts w:ascii="Myriad pro" w:eastAsia="Calibri" w:hAnsi="Myriad pro" w:cs="Arial"/>
                <w:b/>
                <w:sz w:val="20"/>
                <w:szCs w:val="20"/>
              </w:rPr>
            </w:pPr>
          </w:p>
        </w:tc>
      </w:tr>
      <w:tr w:rsidR="00E968C1" w:rsidRPr="006E5F19" w14:paraId="7C4DC8AE" w14:textId="77777777" w:rsidTr="00F84BA1">
        <w:tc>
          <w:tcPr>
            <w:tcW w:w="3438" w:type="dxa"/>
            <w:shd w:val="clear" w:color="auto" w:fill="F9ED1A"/>
          </w:tcPr>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D103B2" w:rsidRDefault="00E968C1" w:rsidP="00D103B2">
            <w:pPr>
              <w:rPr>
                <w:rFonts w:ascii="Myriad pro" w:eastAsia="Calibri" w:hAnsi="Myriad pro" w:cs="Arial"/>
                <w:b/>
                <w:sz w:val="20"/>
                <w:szCs w:val="20"/>
              </w:rPr>
            </w:pPr>
          </w:p>
        </w:tc>
      </w:tr>
      <w:tr w:rsidR="00E968C1" w:rsidRPr="006E5F19" w14:paraId="57814901" w14:textId="77777777" w:rsidTr="00F84BA1">
        <w:tc>
          <w:tcPr>
            <w:tcW w:w="3438" w:type="dxa"/>
            <w:shd w:val="clear" w:color="auto" w:fill="F9ED1A"/>
          </w:tcPr>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D103B2" w:rsidRDefault="00E968C1" w:rsidP="00D103B2">
            <w:pPr>
              <w:rPr>
                <w:rFonts w:ascii="Myriad pro" w:eastAsia="Calibri" w:hAnsi="Myriad pro" w:cs="Arial"/>
                <w:b/>
                <w:sz w:val="20"/>
                <w:szCs w:val="20"/>
              </w:rPr>
            </w:pPr>
            <w:r w:rsidRPr="00D103B2">
              <w:rPr>
                <w:rFonts w:ascii="Myriad pro" w:eastAsia="Calibri" w:hAnsi="Myriad pro" w:cs="Arial"/>
                <w:b/>
                <w:sz w:val="20"/>
                <w:szCs w:val="20"/>
              </w:rPr>
              <w:t xml:space="preserve"> </w:t>
            </w:r>
          </w:p>
        </w:tc>
      </w:tr>
      <w:tr w:rsidR="00E968C1" w:rsidRPr="006E5F19" w14:paraId="35FEAD86" w14:textId="77777777" w:rsidTr="00F84BA1">
        <w:tc>
          <w:tcPr>
            <w:tcW w:w="3438" w:type="dxa"/>
            <w:shd w:val="clear" w:color="auto" w:fill="F9ED1A"/>
          </w:tcPr>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D103B2" w:rsidRDefault="00E968C1" w:rsidP="00D103B2">
            <w:pPr>
              <w:rPr>
                <w:rFonts w:ascii="Myriad pro" w:eastAsia="Calibri" w:hAnsi="Myriad pro" w:cs="Arial"/>
                <w:b/>
                <w:sz w:val="20"/>
                <w:szCs w:val="20"/>
              </w:rPr>
            </w:pPr>
          </w:p>
        </w:tc>
      </w:tr>
      <w:tr w:rsidR="00E968C1" w:rsidRPr="006E5F19" w14:paraId="3E919059" w14:textId="77777777" w:rsidTr="00F84BA1">
        <w:trPr>
          <w:trHeight w:val="620"/>
        </w:trPr>
        <w:tc>
          <w:tcPr>
            <w:tcW w:w="343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D103B2" w:rsidRDefault="00E968C1" w:rsidP="00D103B2">
            <w:pPr>
              <w:rPr>
                <w:rFonts w:ascii="Myriad pro" w:eastAsia="Calibri" w:hAnsi="Myriad pro" w:cs="Arial"/>
                <w:b/>
                <w:sz w:val="20"/>
                <w:szCs w:val="20"/>
              </w:rPr>
            </w:pPr>
          </w:p>
        </w:tc>
      </w:tr>
      <w:tr w:rsidR="00E968C1" w:rsidRPr="006E5F19" w14:paraId="43A065C2" w14:textId="77777777" w:rsidTr="00F84BA1">
        <w:trPr>
          <w:trHeight w:val="327"/>
        </w:trPr>
        <w:tc>
          <w:tcPr>
            <w:tcW w:w="343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D103B2" w:rsidRDefault="00E968C1" w:rsidP="00D103B2">
            <w:pPr>
              <w:rPr>
                <w:rFonts w:ascii="Myriad pro" w:eastAsia="Calibri" w:hAnsi="Myriad pro" w:cs="Arial"/>
                <w:b/>
                <w:sz w:val="20"/>
                <w:szCs w:val="20"/>
              </w:rPr>
            </w:pPr>
          </w:p>
        </w:tc>
      </w:tr>
      <w:tr w:rsidR="00E968C1" w:rsidRPr="006E5F19" w14:paraId="29B55418" w14:textId="77777777" w:rsidTr="00F84BA1">
        <w:trPr>
          <w:trHeight w:val="880"/>
        </w:trPr>
        <w:tc>
          <w:tcPr>
            <w:tcW w:w="343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D103B2" w:rsidRDefault="00E968C1" w:rsidP="00D103B2">
            <w:pPr>
              <w:rPr>
                <w:rFonts w:ascii="Myriad pro" w:eastAsia="Calibri" w:hAnsi="Myriad pro" w:cs="Arial"/>
                <w:b/>
                <w:sz w:val="20"/>
                <w:szCs w:val="20"/>
              </w:rPr>
            </w:pPr>
          </w:p>
        </w:tc>
      </w:tr>
      <w:tr w:rsidR="00E968C1" w:rsidRPr="006E5F19" w14:paraId="1C49DC79" w14:textId="77777777" w:rsidTr="00F84BA1">
        <w:trPr>
          <w:trHeight w:val="719"/>
        </w:trPr>
        <w:tc>
          <w:tcPr>
            <w:tcW w:w="343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2D11BB44" w14:textId="77777777" w:rsidR="00E968C1" w:rsidRPr="00D103B2" w:rsidRDefault="00E968C1" w:rsidP="00D103B2">
            <w:pPr>
              <w:rPr>
                <w:rFonts w:ascii="Myriad pro" w:eastAsia="Calibri" w:hAnsi="Myriad pro" w:cs="Arial"/>
                <w:b/>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35681D" w:rsidRDefault="00784961" w:rsidP="00274D85">
      <w:pPr>
        <w:spacing w:line="276" w:lineRule="auto"/>
        <w:jc w:val="both"/>
        <w:rPr>
          <w:rFonts w:ascii="Myriad pro" w:hAnsi="Myriad pro" w:cs="Arial"/>
          <w:b/>
          <w:lang w:val="en-US"/>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1D5F89">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1D5F89">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4EB0C1A1" w14:textId="77777777" w:rsidTr="001D5F89">
        <w:tc>
          <w:tcPr>
            <w:tcW w:w="4107" w:type="dxa"/>
            <w:shd w:val="clear" w:color="auto" w:fill="F9ED1A"/>
          </w:tcPr>
          <w:p w14:paraId="2C67C4AE" w14:textId="70C2D3FF" w:rsidR="00784961" w:rsidRPr="006E5F19" w:rsidRDefault="00784961" w:rsidP="008C26C0">
            <w:pPr>
              <w:jc w:val="both"/>
              <w:rPr>
                <w:rFonts w:ascii="Myriad pro" w:hAnsi="Myriad pro" w:cs="Arial"/>
                <w:b/>
              </w:rPr>
            </w:pPr>
            <w:r w:rsidRPr="006E5F19">
              <w:rPr>
                <w:rFonts w:ascii="Myriad pro" w:eastAsia="Times New Roman" w:hAnsi="Myriad pro" w:cs="Arial"/>
                <w:b/>
                <w:snapToGrid w:val="0"/>
                <w:lang w:val="en-GB"/>
              </w:rPr>
              <w:t>FULL NAME OF BIDDER OR HIS/HER REPRESENTATIVE</w:t>
            </w: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1D5F89">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1D5F89">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1D5F89">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1D5F89">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1D5F89">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1D5F89">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bl>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1D5F89">
        <w:trPr>
          <w:trHeight w:val="440"/>
        </w:trPr>
        <w:tc>
          <w:tcPr>
            <w:tcW w:w="10916" w:type="dxa"/>
            <w:shd w:val="clear" w:color="auto" w:fill="F9ED1A"/>
            <w:vAlign w:val="center"/>
          </w:tcPr>
          <w:p w14:paraId="1D909D85" w14:textId="77777777" w:rsidR="007762D5" w:rsidRDefault="007762D5" w:rsidP="007762D5">
            <w:pPr>
              <w:ind w:left="360"/>
              <w:contextualSpacing/>
              <w:rPr>
                <w:rFonts w:ascii="Myriad pro" w:eastAsiaTheme="minorHAnsi" w:hAnsi="Myriad pro" w:cs="Arial"/>
                <w:b/>
                <w:color w:val="auto"/>
                <w:sz w:val="22"/>
                <w:szCs w:val="22"/>
                <w:lang w:val="en-ZA"/>
              </w:rPr>
            </w:pPr>
          </w:p>
          <w:p w14:paraId="21126BAC" w14:textId="2FAD11CC" w:rsidR="009919EB" w:rsidRPr="00F238A6" w:rsidRDefault="00F238A6" w:rsidP="00F238A6">
            <w:pPr>
              <w:numPr>
                <w:ilvl w:val="0"/>
                <w:numId w:val="2"/>
              </w:numPr>
              <w:contextualSpacing/>
              <w:rPr>
                <w:rFonts w:ascii="Myriad pro" w:eastAsiaTheme="minorHAnsi" w:hAnsi="Myriad pro" w:cs="Arial"/>
                <w:b/>
                <w:color w:val="auto"/>
                <w:sz w:val="22"/>
                <w:szCs w:val="22"/>
                <w:lang w:val="en-ZA"/>
              </w:rPr>
            </w:pPr>
            <w:r w:rsidRPr="00F238A6">
              <w:rPr>
                <w:rFonts w:ascii="Myriad pro" w:eastAsiaTheme="minorHAnsi" w:hAnsi="Myriad pro" w:cs="Arial"/>
                <w:b/>
                <w:color w:val="auto"/>
                <w:sz w:val="22"/>
                <w:szCs w:val="22"/>
                <w:lang w:val="en-ZA"/>
              </w:rPr>
              <w:lastRenderedPageBreak/>
              <w:t xml:space="preserve">PROCUREMENT OF </w:t>
            </w:r>
            <w:r w:rsidR="00543273">
              <w:rPr>
                <w:rFonts w:ascii="Myriad pro" w:eastAsiaTheme="minorHAnsi" w:hAnsi="Myriad pro" w:cs="Arial"/>
                <w:b/>
                <w:color w:val="auto"/>
                <w:sz w:val="22"/>
                <w:szCs w:val="22"/>
                <w:lang w:val="en-ZA"/>
              </w:rPr>
              <w:t xml:space="preserve">CATERING SERVICES </w:t>
            </w:r>
            <w:r w:rsidR="00812C31">
              <w:rPr>
                <w:rFonts w:ascii="Myriad pro" w:eastAsiaTheme="minorHAnsi" w:hAnsi="Myriad pro" w:cs="Arial"/>
                <w:b/>
                <w:color w:val="auto"/>
                <w:sz w:val="22"/>
                <w:szCs w:val="22"/>
                <w:lang w:val="en-ZA"/>
              </w:rPr>
              <w:t xml:space="preserve">FOR THE </w:t>
            </w:r>
            <w:r w:rsidR="00087FDA">
              <w:rPr>
                <w:rFonts w:ascii="Myriad pro" w:eastAsiaTheme="minorHAnsi" w:hAnsi="Myriad pro" w:cs="Arial"/>
                <w:b/>
                <w:color w:val="auto"/>
                <w:sz w:val="22"/>
                <w:szCs w:val="22"/>
                <w:lang w:val="en-ZA"/>
              </w:rPr>
              <w:t>SKILLS DEVELOPMENT COMMITTEE</w:t>
            </w:r>
          </w:p>
        </w:tc>
      </w:tr>
      <w:tr w:rsidR="009919EB" w:rsidRPr="003E69D8" w14:paraId="2C9ADF5B" w14:textId="77777777" w:rsidTr="001D5F89">
        <w:trPr>
          <w:trHeight w:val="534"/>
        </w:trPr>
        <w:tc>
          <w:tcPr>
            <w:tcW w:w="10916" w:type="dxa"/>
          </w:tcPr>
          <w:p w14:paraId="58FE3DEF" w14:textId="14F143D3" w:rsidR="009919EB" w:rsidRPr="003E69D8"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r w:rsidRPr="003E69D8">
              <w:rPr>
                <w:rFonts w:ascii="Myriad pro" w:eastAsia="Times New Roman" w:hAnsi="Myriad pro" w:cs="Arial"/>
                <w:bCs/>
                <w:snapToGrid w:val="0"/>
                <w:color w:val="auto"/>
                <w:sz w:val="20"/>
                <w:szCs w:val="20"/>
                <w:lang w:val="en-GB"/>
              </w:rPr>
              <w:lastRenderedPageBreak/>
              <w:t>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1D5F89">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1D5F89">
        <w:trPr>
          <w:trHeight w:val="355"/>
        </w:trPr>
        <w:tc>
          <w:tcPr>
            <w:tcW w:w="10916" w:type="dxa"/>
            <w:vAlign w:val="center"/>
          </w:tcPr>
          <w:p w14:paraId="6B2C8BF5" w14:textId="4E059B62" w:rsidR="00DE0D59" w:rsidRPr="003E69D8" w:rsidRDefault="00543273" w:rsidP="009C41E9">
            <w:pPr>
              <w:widowControl w:val="0"/>
              <w:tabs>
                <w:tab w:val="left" w:pos="1620"/>
                <w:tab w:val="left" w:pos="2160"/>
                <w:tab w:val="left" w:pos="2700"/>
                <w:tab w:val="left" w:pos="7920"/>
              </w:tabs>
              <w:spacing w:line="276" w:lineRule="auto"/>
              <w:ind w:left="0"/>
              <w:jc w:val="both"/>
              <w:rPr>
                <w:rFonts w:ascii="Myriad pro" w:eastAsia="Times New Roman" w:hAnsi="Myriad pro" w:cs="Arial"/>
                <w:sz w:val="20"/>
                <w:szCs w:val="20"/>
              </w:rPr>
            </w:pPr>
            <w:r>
              <w:rPr>
                <w:rFonts w:ascii="Myriad pro" w:eastAsia="Times New Roman" w:hAnsi="Myriad pro" w:cs="Arial"/>
                <w:sz w:val="20"/>
                <w:szCs w:val="20"/>
              </w:rPr>
              <w:t>NA</w:t>
            </w:r>
          </w:p>
        </w:tc>
      </w:tr>
      <w:tr w:rsidR="009919EB" w:rsidRPr="006E5F19" w14:paraId="1F09EA2C" w14:textId="77777777" w:rsidTr="001D5F89">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1D5F89">
        <w:trPr>
          <w:trHeight w:val="1710"/>
        </w:trPr>
        <w:tc>
          <w:tcPr>
            <w:tcW w:w="1091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5"/>
              <w:gridCol w:w="1007"/>
              <w:gridCol w:w="1578"/>
            </w:tblGrid>
            <w:tr w:rsidR="009919EB" w:rsidRPr="006E5F19" w14:paraId="67BC0270" w14:textId="77777777" w:rsidTr="001D5F89">
              <w:trPr>
                <w:trHeight w:val="206"/>
              </w:trPr>
              <w:tc>
                <w:tcPr>
                  <w:tcW w:w="3791" w:type="pct"/>
                  <w:shd w:val="clear" w:color="auto" w:fill="F9ED1A"/>
                </w:tcPr>
                <w:p w14:paraId="5A69539A" w14:textId="77777777" w:rsidR="009919EB" w:rsidRPr="00C3494C" w:rsidRDefault="009919EB" w:rsidP="0046502E">
                  <w:pPr>
                    <w:spacing w:after="240"/>
                    <w:contextualSpacing/>
                    <w:jc w:val="both"/>
                    <w:rPr>
                      <w:rFonts w:ascii="Myriad pro" w:hAnsi="Myriad pro" w:cs="Arial"/>
                      <w:b/>
                      <w:i/>
                      <w:sz w:val="22"/>
                      <w:szCs w:val="22"/>
                      <w:lang w:eastAsia="en-ZA"/>
                    </w:rPr>
                  </w:pPr>
                  <w:r w:rsidRPr="00C3494C">
                    <w:rPr>
                      <w:rFonts w:ascii="Myriad pro" w:hAnsi="Myriad pro" w:cs="Arial"/>
                      <w:b/>
                      <w:i/>
                      <w:sz w:val="22"/>
                      <w:szCs w:val="22"/>
                      <w:lang w:eastAsia="en-ZA"/>
                    </w:rPr>
                    <w:t>Provide documentations and/or information (SIU reserves the right to review and verify submitted documentations on mandatory requirements)</w:t>
                  </w:r>
                </w:p>
              </w:tc>
              <w:tc>
                <w:tcPr>
                  <w:tcW w:w="471" w:type="pct"/>
                  <w:shd w:val="clear" w:color="auto" w:fill="F9ED1A"/>
                </w:tcPr>
                <w:p w14:paraId="15B92EF0" w14:textId="77777777" w:rsidR="009919EB" w:rsidRPr="00C3494C" w:rsidRDefault="009919EB" w:rsidP="0046502E">
                  <w:pPr>
                    <w:spacing w:after="240"/>
                    <w:contextualSpacing/>
                    <w:jc w:val="both"/>
                    <w:rPr>
                      <w:rFonts w:ascii="Myriad pro" w:hAnsi="Myriad pro" w:cs="Arial"/>
                      <w:b/>
                      <w:sz w:val="22"/>
                      <w:szCs w:val="22"/>
                      <w:lang w:eastAsia="en-ZA"/>
                    </w:rPr>
                  </w:pPr>
                  <w:r w:rsidRPr="00C3494C">
                    <w:rPr>
                      <w:rFonts w:ascii="Myriad pro" w:hAnsi="Myriad pro" w:cs="Arial"/>
                      <w:b/>
                      <w:sz w:val="22"/>
                      <w:szCs w:val="22"/>
                      <w:lang w:eastAsia="en-ZA"/>
                    </w:rPr>
                    <w:t>Comply</w:t>
                  </w:r>
                </w:p>
                <w:p w14:paraId="7C4A678E" w14:textId="77777777" w:rsidR="009919EB" w:rsidRPr="00C3494C" w:rsidRDefault="009919EB" w:rsidP="0046502E">
                  <w:pPr>
                    <w:spacing w:after="240"/>
                    <w:contextualSpacing/>
                    <w:jc w:val="both"/>
                    <w:rPr>
                      <w:rFonts w:ascii="Myriad pro" w:hAnsi="Myriad pro" w:cs="Arial"/>
                      <w:b/>
                      <w:sz w:val="22"/>
                      <w:szCs w:val="22"/>
                      <w:lang w:eastAsia="en-ZA"/>
                    </w:rPr>
                  </w:pPr>
                </w:p>
              </w:tc>
              <w:tc>
                <w:tcPr>
                  <w:tcW w:w="738" w:type="pct"/>
                  <w:shd w:val="clear" w:color="auto" w:fill="F9ED1A"/>
                </w:tcPr>
                <w:p w14:paraId="4D739F88" w14:textId="77777777" w:rsidR="009919EB" w:rsidRPr="00C3494C" w:rsidRDefault="009919EB" w:rsidP="0046502E">
                  <w:pPr>
                    <w:spacing w:after="240"/>
                    <w:contextualSpacing/>
                    <w:jc w:val="both"/>
                    <w:rPr>
                      <w:rFonts w:ascii="Myriad pro" w:hAnsi="Myriad pro" w:cs="Arial"/>
                      <w:b/>
                      <w:sz w:val="22"/>
                      <w:szCs w:val="22"/>
                      <w:lang w:eastAsia="en-ZA"/>
                    </w:rPr>
                  </w:pPr>
                  <w:r w:rsidRPr="00C3494C">
                    <w:rPr>
                      <w:rFonts w:ascii="Myriad pro" w:hAnsi="Myriad pro" w:cs="Arial"/>
                      <w:b/>
                      <w:sz w:val="22"/>
                      <w:szCs w:val="22"/>
                      <w:lang w:eastAsia="en-ZA"/>
                    </w:rPr>
                    <w:t>Not Comply</w:t>
                  </w:r>
                </w:p>
              </w:tc>
            </w:tr>
            <w:tr w:rsidR="009919EB" w:rsidRPr="006E5F19" w14:paraId="36A955CC" w14:textId="77777777" w:rsidTr="001D5F89">
              <w:trPr>
                <w:trHeight w:val="408"/>
              </w:trPr>
              <w:tc>
                <w:tcPr>
                  <w:tcW w:w="3791" w:type="pct"/>
                  <w:vAlign w:val="center"/>
                </w:tcPr>
                <w:p w14:paraId="32B68151" w14:textId="77777777" w:rsidR="009919EB" w:rsidRPr="003E69D8" w:rsidRDefault="009919EB" w:rsidP="0046502E">
                  <w:pPr>
                    <w:numPr>
                      <w:ilvl w:val="1"/>
                      <w:numId w:val="2"/>
                    </w:numPr>
                    <w:contextualSpacing/>
                    <w:rPr>
                      <w:rFonts w:ascii="Myriad pro" w:hAnsi="Myriad pro" w:cs="Arial"/>
                      <w:sz w:val="20"/>
                      <w:szCs w:val="20"/>
                    </w:rPr>
                  </w:pPr>
                  <w:r w:rsidRPr="003E69D8">
                    <w:rPr>
                      <w:rFonts w:ascii="Myriad pro" w:hAnsi="Myriad pro" w:cs="Arial"/>
                      <w:sz w:val="20"/>
                      <w:szCs w:val="20"/>
                    </w:rPr>
                    <w:t>Proof of National Treasury Central Supplier Database (CSD Summary report)</w:t>
                  </w:r>
                </w:p>
              </w:tc>
              <w:tc>
                <w:tcPr>
                  <w:tcW w:w="471" w:type="pct"/>
                </w:tcPr>
                <w:p w14:paraId="1E8BD938" w14:textId="77777777" w:rsidR="009919EB" w:rsidRPr="006E5F19" w:rsidRDefault="009919EB" w:rsidP="0046502E">
                  <w:pPr>
                    <w:spacing w:after="240"/>
                    <w:contextualSpacing/>
                    <w:jc w:val="both"/>
                    <w:rPr>
                      <w:rFonts w:ascii="Myriad pro" w:hAnsi="Myriad pro" w:cs="Arial"/>
                      <w:b/>
                      <w:lang w:eastAsia="en-ZA"/>
                    </w:rPr>
                  </w:pPr>
                </w:p>
              </w:tc>
              <w:tc>
                <w:tcPr>
                  <w:tcW w:w="738" w:type="pct"/>
                </w:tcPr>
                <w:p w14:paraId="7618F62F" w14:textId="77777777" w:rsidR="009919EB" w:rsidRPr="006E5F19" w:rsidRDefault="009919EB" w:rsidP="0046502E">
                  <w:pPr>
                    <w:spacing w:after="240"/>
                    <w:contextualSpacing/>
                    <w:jc w:val="both"/>
                    <w:rPr>
                      <w:rFonts w:ascii="Myriad pro" w:hAnsi="Myriad pro" w:cs="Arial"/>
                      <w:b/>
                      <w:lang w:eastAsia="en-ZA"/>
                    </w:rPr>
                  </w:pPr>
                </w:p>
              </w:tc>
            </w:tr>
            <w:tr w:rsidR="009919EB" w:rsidRPr="006E5F19" w14:paraId="265066EE" w14:textId="77777777" w:rsidTr="001D5F89">
              <w:trPr>
                <w:trHeight w:val="427"/>
              </w:trPr>
              <w:tc>
                <w:tcPr>
                  <w:tcW w:w="3791" w:type="pct"/>
                  <w:vAlign w:val="center"/>
                </w:tcPr>
                <w:p w14:paraId="194D3C2B" w14:textId="77777777" w:rsidR="009919EB" w:rsidRPr="003E69D8" w:rsidRDefault="009919EB" w:rsidP="0046502E">
                  <w:pPr>
                    <w:numPr>
                      <w:ilvl w:val="1"/>
                      <w:numId w:val="2"/>
                    </w:numPr>
                    <w:contextualSpacing/>
                    <w:rPr>
                      <w:rFonts w:ascii="Myriad pro" w:hAnsi="Myriad pro" w:cs="Arial"/>
                      <w:sz w:val="20"/>
                      <w:szCs w:val="20"/>
                    </w:rPr>
                  </w:pPr>
                  <w:r w:rsidRPr="003E69D8">
                    <w:rPr>
                      <w:rFonts w:ascii="Myriad pro" w:hAnsi="Myriad pro" w:cs="Arial"/>
                      <w:sz w:val="20"/>
                      <w:szCs w:val="20"/>
                    </w:rPr>
                    <w:t>CSD Overall Tax Status must be compliant (Tax Compliant)</w:t>
                  </w:r>
                </w:p>
              </w:tc>
              <w:tc>
                <w:tcPr>
                  <w:tcW w:w="471" w:type="pct"/>
                </w:tcPr>
                <w:p w14:paraId="4309F4EB" w14:textId="77777777" w:rsidR="009919EB" w:rsidRPr="006E5F19" w:rsidRDefault="009919EB" w:rsidP="0046502E">
                  <w:pPr>
                    <w:spacing w:after="240"/>
                    <w:contextualSpacing/>
                    <w:jc w:val="both"/>
                    <w:rPr>
                      <w:rFonts w:ascii="Myriad pro" w:hAnsi="Myriad pro" w:cs="Arial"/>
                      <w:b/>
                      <w:lang w:eastAsia="en-ZA"/>
                    </w:rPr>
                  </w:pPr>
                </w:p>
              </w:tc>
              <w:tc>
                <w:tcPr>
                  <w:tcW w:w="738" w:type="pct"/>
                </w:tcPr>
                <w:p w14:paraId="7005B728" w14:textId="77777777" w:rsidR="009919EB" w:rsidRPr="006E5F19" w:rsidRDefault="009919EB" w:rsidP="0046502E">
                  <w:pPr>
                    <w:spacing w:after="240"/>
                    <w:contextualSpacing/>
                    <w:jc w:val="both"/>
                    <w:rPr>
                      <w:rFonts w:ascii="Myriad pro" w:hAnsi="Myriad pro" w:cs="Arial"/>
                      <w:b/>
                      <w:lang w:eastAsia="en-ZA"/>
                    </w:rPr>
                  </w:pPr>
                </w:p>
              </w:tc>
            </w:tr>
            <w:tr w:rsidR="009919EB" w:rsidRPr="006E5F19" w14:paraId="7ED4EB4D" w14:textId="77777777" w:rsidTr="001D5F89">
              <w:trPr>
                <w:trHeight w:val="405"/>
              </w:trPr>
              <w:tc>
                <w:tcPr>
                  <w:tcW w:w="3791" w:type="pct"/>
                  <w:vAlign w:val="center"/>
                </w:tcPr>
                <w:p w14:paraId="7589736D" w14:textId="77777777" w:rsidR="009919EB" w:rsidRPr="003E69D8" w:rsidRDefault="009919EB" w:rsidP="0046502E">
                  <w:pPr>
                    <w:numPr>
                      <w:ilvl w:val="1"/>
                      <w:numId w:val="2"/>
                    </w:numPr>
                    <w:contextualSpacing/>
                    <w:rPr>
                      <w:rFonts w:ascii="Myriad pro" w:hAnsi="Myriad pro" w:cs="Arial"/>
                      <w:sz w:val="20"/>
                      <w:szCs w:val="20"/>
                    </w:rPr>
                  </w:pPr>
                  <w:r w:rsidRPr="003E69D8">
                    <w:rPr>
                      <w:rFonts w:ascii="Myriad pro" w:hAnsi="Myriad pro" w:cs="Arial"/>
                      <w:sz w:val="20"/>
                      <w:szCs w:val="20"/>
                    </w:rPr>
                    <w:t>Conformance to the Scope of Work/ Terms of Reference (ToR)</w:t>
                  </w:r>
                </w:p>
              </w:tc>
              <w:tc>
                <w:tcPr>
                  <w:tcW w:w="471" w:type="pct"/>
                </w:tcPr>
                <w:p w14:paraId="351E1AEE" w14:textId="77777777" w:rsidR="009919EB" w:rsidRPr="006E5F19" w:rsidRDefault="009919EB" w:rsidP="0046502E">
                  <w:pPr>
                    <w:spacing w:after="240"/>
                    <w:contextualSpacing/>
                    <w:jc w:val="both"/>
                    <w:rPr>
                      <w:rFonts w:ascii="Myriad pro" w:hAnsi="Myriad pro" w:cs="Arial"/>
                      <w:b/>
                      <w:lang w:eastAsia="en-ZA"/>
                    </w:rPr>
                  </w:pPr>
                </w:p>
              </w:tc>
              <w:tc>
                <w:tcPr>
                  <w:tcW w:w="738" w:type="pct"/>
                </w:tcPr>
                <w:p w14:paraId="5EFBD987" w14:textId="77777777" w:rsidR="009919EB" w:rsidRPr="006E5F19" w:rsidRDefault="009919EB" w:rsidP="0046502E">
                  <w:pPr>
                    <w:spacing w:after="240"/>
                    <w:contextualSpacing/>
                    <w:jc w:val="both"/>
                    <w:rPr>
                      <w:rFonts w:ascii="Myriad pro" w:hAnsi="Myriad pro" w:cs="Arial"/>
                      <w:b/>
                      <w:lang w:eastAsia="en-ZA"/>
                    </w:rPr>
                  </w:pPr>
                </w:p>
              </w:tc>
            </w:tr>
            <w:tr w:rsidR="00FF0FEB" w:rsidRPr="006E5F19" w14:paraId="65C91F7F" w14:textId="77777777" w:rsidTr="001D5F89">
              <w:trPr>
                <w:trHeight w:val="405"/>
              </w:trPr>
              <w:tc>
                <w:tcPr>
                  <w:tcW w:w="3791" w:type="pct"/>
                  <w:vAlign w:val="center"/>
                </w:tcPr>
                <w:p w14:paraId="4ED49516" w14:textId="6BC0A39E" w:rsidR="00FF0FEB" w:rsidRPr="00D46CBA" w:rsidRDefault="00D46CBA" w:rsidP="00F87D0B">
                  <w:pPr>
                    <w:numPr>
                      <w:ilvl w:val="1"/>
                      <w:numId w:val="2"/>
                    </w:numPr>
                    <w:contextualSpacing/>
                    <w:jc w:val="both"/>
                    <w:rPr>
                      <w:rFonts w:ascii="Myriad pro" w:hAnsi="Myriad pro" w:cs="Arial"/>
                      <w:sz w:val="20"/>
                      <w:szCs w:val="20"/>
                      <w:lang w:val="en-US"/>
                    </w:rPr>
                  </w:pPr>
                  <w:r w:rsidRPr="00D46CBA">
                    <w:rPr>
                      <w:rFonts w:ascii="Myriad pro" w:hAnsi="Myriad pro" w:cs="Arial"/>
                      <w:sz w:val="20"/>
                      <w:szCs w:val="20"/>
                    </w:rPr>
                    <w:t>The service provider must be certified by the Quality Council for Traders and Occupations (QTCO) or a pertinent Sector Education and Training Authority (SETA) or demonstrate proof of equivalent acknowledged accreditation compliance with education and training authority services</w:t>
                  </w:r>
                  <w:r w:rsidRPr="00F87D0B">
                    <w:rPr>
                      <w:rFonts w:ascii="Myriad pro" w:hAnsi="Myriad pro" w:cs="Arial"/>
                      <w:sz w:val="20"/>
                      <w:szCs w:val="20"/>
                    </w:rPr>
                    <w:t>.</w:t>
                  </w:r>
                  <w:r w:rsidR="00F87D0B" w:rsidRPr="00F87D0B">
                    <w:rPr>
                      <w:rFonts w:ascii="Myriad pro" w:hAnsi="Myriad pro" w:cs="Arial"/>
                      <w:sz w:val="20"/>
                      <w:szCs w:val="20"/>
                    </w:rPr>
                    <w:t xml:space="preserve"> </w:t>
                  </w:r>
                  <w:r w:rsidR="007F4405">
                    <w:rPr>
                      <w:rFonts w:ascii="Myriad pro" w:hAnsi="Myriad pro" w:cs="Arial"/>
                      <w:sz w:val="20"/>
                      <w:szCs w:val="20"/>
                    </w:rPr>
                    <w:t>(</w:t>
                  </w:r>
                  <w:r w:rsidR="00F87D0B" w:rsidRPr="00F87D0B">
                    <w:rPr>
                      <w:rFonts w:ascii="Myriad pro" w:hAnsi="Myriad pro" w:cs="Arial"/>
                      <w:sz w:val="20"/>
                      <w:szCs w:val="20"/>
                    </w:rPr>
                    <w:t>Proof be attached</w:t>
                  </w:r>
                  <w:r w:rsidR="007F4405">
                    <w:rPr>
                      <w:rFonts w:ascii="Myriad pro" w:hAnsi="Myriad pro" w:cs="Arial"/>
                      <w:sz w:val="20"/>
                      <w:szCs w:val="20"/>
                    </w:rPr>
                    <w:t>)</w:t>
                  </w:r>
                </w:p>
              </w:tc>
              <w:tc>
                <w:tcPr>
                  <w:tcW w:w="471" w:type="pct"/>
                </w:tcPr>
                <w:p w14:paraId="4C683FB6" w14:textId="77777777" w:rsidR="00FF0FEB" w:rsidRPr="006E5F19" w:rsidRDefault="00FF0FEB" w:rsidP="0046502E">
                  <w:pPr>
                    <w:spacing w:after="240"/>
                    <w:contextualSpacing/>
                    <w:jc w:val="both"/>
                    <w:rPr>
                      <w:rFonts w:ascii="Myriad pro" w:hAnsi="Myriad pro" w:cs="Arial"/>
                      <w:b/>
                      <w:lang w:eastAsia="en-ZA"/>
                    </w:rPr>
                  </w:pPr>
                </w:p>
              </w:tc>
              <w:tc>
                <w:tcPr>
                  <w:tcW w:w="738" w:type="pct"/>
                </w:tcPr>
                <w:p w14:paraId="56611756" w14:textId="77777777" w:rsidR="00FF0FEB" w:rsidRPr="006E5F19" w:rsidRDefault="00FF0FEB" w:rsidP="0046502E">
                  <w:pPr>
                    <w:spacing w:after="240"/>
                    <w:contextualSpacing/>
                    <w:jc w:val="both"/>
                    <w:rPr>
                      <w:rFonts w:ascii="Myriad pro" w:hAnsi="Myriad pro" w:cs="Arial"/>
                      <w:b/>
                      <w:lang w:eastAsia="en-ZA"/>
                    </w:rPr>
                  </w:pPr>
                </w:p>
              </w:tc>
            </w:tr>
          </w:tbl>
          <w:p w14:paraId="6440D249" w14:textId="5A078F2E" w:rsidR="00897941" w:rsidRPr="00897941" w:rsidRDefault="00897941" w:rsidP="0046502E">
            <w:pPr>
              <w:jc w:val="center"/>
              <w:rPr>
                <w:rFonts w:ascii="Myriad pro" w:eastAsia="Times New Roman" w:hAnsi="Myriad pro" w:cs="Arial"/>
                <w:lang w:val="en-GB"/>
              </w:rPr>
            </w:pPr>
          </w:p>
        </w:tc>
      </w:tr>
      <w:tr w:rsidR="009919EB" w:rsidRPr="006E5F19" w14:paraId="06D37546" w14:textId="77777777" w:rsidTr="001D5F89">
        <w:trPr>
          <w:trHeight w:val="534"/>
        </w:trPr>
        <w:tc>
          <w:tcPr>
            <w:tcW w:w="10916" w:type="dxa"/>
            <w:shd w:val="clear" w:color="auto" w:fill="F9ED1A"/>
            <w:vAlign w:val="center"/>
          </w:tcPr>
          <w:p w14:paraId="0D36B53C" w14:textId="77777777" w:rsidR="009919EB" w:rsidRPr="006E5F19" w:rsidRDefault="009919EB" w:rsidP="0046502E">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1D5F89">
        <w:trPr>
          <w:trHeight w:val="1988"/>
        </w:trPr>
        <w:tc>
          <w:tcPr>
            <w:tcW w:w="10916" w:type="dxa"/>
          </w:tcPr>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1014"/>
              <w:gridCol w:w="1611"/>
            </w:tblGrid>
            <w:tr w:rsidR="009919EB" w:rsidRPr="006E5F19" w14:paraId="4AD34A7A" w14:textId="77777777" w:rsidTr="001D5F89">
              <w:trPr>
                <w:trHeight w:val="204"/>
              </w:trPr>
              <w:tc>
                <w:tcPr>
                  <w:tcW w:w="3809" w:type="pct"/>
                </w:tcPr>
                <w:p w14:paraId="7946B3ED" w14:textId="77777777" w:rsidR="009919EB" w:rsidRPr="006E5F19" w:rsidRDefault="009919EB" w:rsidP="00543273">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460" w:type="pct"/>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731" w:type="pct"/>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1D5F89">
              <w:trPr>
                <w:trHeight w:val="225"/>
              </w:trPr>
              <w:tc>
                <w:tcPr>
                  <w:tcW w:w="3809" w:type="pct"/>
                </w:tcPr>
                <w:p w14:paraId="6A0BA3D3" w14:textId="77777777" w:rsidR="009919EB" w:rsidRPr="006E5F19" w:rsidRDefault="009919EB" w:rsidP="00543273">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460" w:type="pct"/>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731" w:type="pct"/>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1D5F89">
              <w:trPr>
                <w:trHeight w:val="219"/>
              </w:trPr>
              <w:tc>
                <w:tcPr>
                  <w:tcW w:w="3809" w:type="pct"/>
                </w:tcPr>
                <w:p w14:paraId="54CB85B5" w14:textId="77777777" w:rsidR="009919EB" w:rsidRPr="006E5F19" w:rsidRDefault="009919EB" w:rsidP="00543273">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460" w:type="pct"/>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731" w:type="pct"/>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A32386">
              <w:trPr>
                <w:trHeight w:val="471"/>
              </w:trPr>
              <w:tc>
                <w:tcPr>
                  <w:tcW w:w="3809" w:type="pct"/>
                </w:tcPr>
                <w:p w14:paraId="1B1FA232" w14:textId="0BC19490" w:rsidR="00262754" w:rsidRPr="006E5F19" w:rsidRDefault="009919EB" w:rsidP="00087FDA">
                  <w:pPr>
                    <w:numPr>
                      <w:ilvl w:val="1"/>
                      <w:numId w:val="2"/>
                    </w:numPr>
                    <w:spacing w:line="360" w:lineRule="auto"/>
                    <w:contextualSpacing/>
                    <w:jc w:val="both"/>
                    <w:rPr>
                      <w:rFonts w:ascii="Myriad pro" w:hAnsi="Myriad pro" w:cs="Arial"/>
                    </w:rPr>
                  </w:pPr>
                  <w:r w:rsidRPr="00087FDA">
                    <w:rPr>
                      <w:rFonts w:ascii="Myriad pro" w:hAnsi="Myriad pro" w:cs="Arial"/>
                    </w:rPr>
                    <w:t>B-BBEE Certificate/</w:t>
                  </w:r>
                  <w:proofErr w:type="gramStart"/>
                  <w:r w:rsidRPr="00087FDA">
                    <w:rPr>
                      <w:rFonts w:ascii="Myriad pro" w:hAnsi="Myriad pro" w:cs="Arial"/>
                    </w:rPr>
                    <w:t>Sworn Affidavit</w:t>
                  </w:r>
                  <w:proofErr w:type="gramEnd"/>
                </w:p>
              </w:tc>
              <w:tc>
                <w:tcPr>
                  <w:tcW w:w="460" w:type="pct"/>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731" w:type="pct"/>
                </w:tcPr>
                <w:p w14:paraId="4D562F78" w14:textId="77777777" w:rsidR="00F238A6" w:rsidRDefault="00F238A6" w:rsidP="004207EF">
                  <w:pPr>
                    <w:spacing w:before="120" w:after="240"/>
                    <w:contextualSpacing/>
                    <w:jc w:val="both"/>
                    <w:rPr>
                      <w:rFonts w:ascii="Myriad pro" w:hAnsi="Myriad pro" w:cs="Arial"/>
                      <w:b/>
                      <w:lang w:eastAsia="en-ZA"/>
                    </w:rPr>
                  </w:pPr>
                </w:p>
                <w:p w14:paraId="750C05EE" w14:textId="77777777" w:rsidR="00F238A6" w:rsidRPr="006E5F19" w:rsidRDefault="00F238A6"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1D5F89">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6F7C11" w:rsidRPr="006E5F19" w14:paraId="125471C2" w14:textId="77777777" w:rsidTr="001D5F89">
        <w:trPr>
          <w:trHeight w:val="1871"/>
        </w:trPr>
        <w:tc>
          <w:tcPr>
            <w:tcW w:w="10916" w:type="dxa"/>
          </w:tcPr>
          <w:tbl>
            <w:tblPr>
              <w:tblStyle w:val="TableGrid"/>
              <w:tblW w:w="10939" w:type="dxa"/>
              <w:tblLayout w:type="fixed"/>
              <w:tblLook w:val="04A0" w:firstRow="1" w:lastRow="0" w:firstColumn="1" w:lastColumn="0" w:noHBand="0" w:noVBand="1"/>
            </w:tblPr>
            <w:tblGrid>
              <w:gridCol w:w="592"/>
              <w:gridCol w:w="8313"/>
              <w:gridCol w:w="2034"/>
            </w:tblGrid>
            <w:tr w:rsidR="00220DDB" w14:paraId="2465421A" w14:textId="77777777" w:rsidTr="00E00FE2">
              <w:trPr>
                <w:trHeight w:val="272"/>
              </w:trPr>
              <w:tc>
                <w:tcPr>
                  <w:tcW w:w="592" w:type="dxa"/>
                  <w:shd w:val="clear" w:color="auto" w:fill="D9D9D9" w:themeFill="background1" w:themeFillShade="D9"/>
                </w:tcPr>
                <w:p w14:paraId="3A54BDEC" w14:textId="0705C3B2" w:rsidR="00220DDB" w:rsidRPr="00FA0AA2" w:rsidRDefault="00220DDB" w:rsidP="00220DDB">
                  <w:pPr>
                    <w:spacing w:before="120" w:after="240"/>
                    <w:jc w:val="center"/>
                    <w:rPr>
                      <w:rFonts w:ascii="Myriad pro" w:hAnsi="Myriad pro" w:cs="Arial"/>
                      <w:b/>
                      <w:bCs/>
                      <w:sz w:val="22"/>
                      <w:szCs w:val="22"/>
                    </w:rPr>
                  </w:pPr>
                  <w:bookmarkStart w:id="0" w:name="_Hlk192693082"/>
                  <w:r w:rsidRPr="00FA0AA2">
                    <w:rPr>
                      <w:b/>
                      <w:bCs/>
                    </w:rPr>
                    <w:t>No</w:t>
                  </w:r>
                </w:p>
              </w:tc>
              <w:tc>
                <w:tcPr>
                  <w:tcW w:w="8313" w:type="dxa"/>
                  <w:shd w:val="clear" w:color="auto" w:fill="D9D9D9" w:themeFill="background1" w:themeFillShade="D9"/>
                </w:tcPr>
                <w:p w14:paraId="6006D3AF" w14:textId="398A903C" w:rsidR="00220DDB" w:rsidRDefault="003C66B8" w:rsidP="00220DDB">
                  <w:pPr>
                    <w:spacing w:before="120" w:after="240"/>
                    <w:ind w:left="-940" w:firstLine="940"/>
                    <w:jc w:val="center"/>
                    <w:rPr>
                      <w:rFonts w:ascii="Myriad pro" w:hAnsi="Myriad pro" w:cs="Arial"/>
                      <w:b/>
                      <w:bCs/>
                      <w:sz w:val="22"/>
                      <w:szCs w:val="22"/>
                    </w:rPr>
                  </w:pPr>
                  <w:r>
                    <w:rPr>
                      <w:rFonts w:ascii="Myriad pro" w:hAnsi="Myriad pro" w:cs="Arial"/>
                      <w:b/>
                      <w:bCs/>
                      <w:sz w:val="22"/>
                      <w:szCs w:val="22"/>
                    </w:rPr>
                    <w:t xml:space="preserve">Description </w:t>
                  </w:r>
                </w:p>
              </w:tc>
              <w:tc>
                <w:tcPr>
                  <w:tcW w:w="2034" w:type="dxa"/>
                  <w:shd w:val="clear" w:color="auto" w:fill="D9D9D9" w:themeFill="background1" w:themeFillShade="D9"/>
                </w:tcPr>
                <w:p w14:paraId="00F3CF53" w14:textId="485EF2E1" w:rsidR="00220DDB" w:rsidRPr="00C918DB" w:rsidRDefault="00220DDB" w:rsidP="00220DDB">
                  <w:pPr>
                    <w:spacing w:before="120" w:after="240"/>
                    <w:jc w:val="center"/>
                    <w:rPr>
                      <w:rFonts w:ascii="Myriad pro" w:hAnsi="Myriad pro" w:cs="Arial"/>
                      <w:b/>
                      <w:bCs/>
                      <w:sz w:val="22"/>
                      <w:szCs w:val="22"/>
                    </w:rPr>
                  </w:pPr>
                  <w:r w:rsidRPr="00C918DB">
                    <w:rPr>
                      <w:b/>
                      <w:bCs/>
                    </w:rPr>
                    <w:t>Quantity</w:t>
                  </w:r>
                </w:p>
              </w:tc>
            </w:tr>
            <w:tr w:rsidR="005C42A8" w14:paraId="609E3A56" w14:textId="77777777" w:rsidTr="00E00FE2">
              <w:trPr>
                <w:trHeight w:val="570"/>
              </w:trPr>
              <w:tc>
                <w:tcPr>
                  <w:tcW w:w="592" w:type="dxa"/>
                </w:tcPr>
                <w:p w14:paraId="5BA59398" w14:textId="5C17A1F7" w:rsidR="005C42A8" w:rsidRPr="00FA0AA2" w:rsidRDefault="005C42A8" w:rsidP="00D33599">
                  <w:pPr>
                    <w:spacing w:after="240"/>
                    <w:rPr>
                      <w:rFonts w:ascii="Myriad pro" w:hAnsi="Myriad pro" w:cs="Arial"/>
                      <w:b/>
                      <w:bCs/>
                      <w:sz w:val="22"/>
                      <w:szCs w:val="22"/>
                    </w:rPr>
                  </w:pPr>
                  <w:r w:rsidRPr="00FA0AA2">
                    <w:rPr>
                      <w:b/>
                      <w:bCs/>
                    </w:rPr>
                    <w:t>1.</w:t>
                  </w:r>
                </w:p>
              </w:tc>
              <w:tc>
                <w:tcPr>
                  <w:tcW w:w="8313" w:type="dxa"/>
                </w:tcPr>
                <w:p w14:paraId="089E1BAC" w14:textId="6E985FFF" w:rsidR="00E63490" w:rsidRDefault="00E63490" w:rsidP="00353AF2">
                  <w:pPr>
                    <w:ind w:left="-940" w:firstLine="940"/>
                    <w:rPr>
                      <w:rFonts w:ascii="Myriad pro" w:hAnsi="Myriad pro" w:cs="Arial"/>
                      <w:sz w:val="22"/>
                      <w:szCs w:val="22"/>
                    </w:rPr>
                  </w:pPr>
                  <w:r>
                    <w:rPr>
                      <w:rFonts w:ascii="Myriad pro" w:hAnsi="Myriad pro" w:cs="Arial"/>
                      <w:sz w:val="22"/>
                      <w:szCs w:val="22"/>
                    </w:rPr>
                    <w:t xml:space="preserve">Workplace </w:t>
                  </w:r>
                  <w:r w:rsidR="00C23687">
                    <w:rPr>
                      <w:rFonts w:ascii="Myriad pro" w:hAnsi="Myriad pro" w:cs="Arial"/>
                      <w:sz w:val="22"/>
                      <w:szCs w:val="22"/>
                    </w:rPr>
                    <w:t>t</w:t>
                  </w:r>
                  <w:r w:rsidR="00911F03" w:rsidRPr="00911F03">
                    <w:rPr>
                      <w:rFonts w:ascii="Myriad pro" w:hAnsi="Myriad pro" w:cs="Arial"/>
                      <w:sz w:val="22"/>
                      <w:szCs w:val="22"/>
                    </w:rPr>
                    <w:t>raining for skills planning, training needs analysis and skills development</w:t>
                  </w:r>
                  <w:r w:rsidR="00650F6A">
                    <w:rPr>
                      <w:rFonts w:ascii="Myriad pro" w:hAnsi="Myriad pro" w:cs="Arial"/>
                      <w:sz w:val="22"/>
                      <w:szCs w:val="22"/>
                    </w:rPr>
                    <w:t xml:space="preserve"> </w:t>
                  </w:r>
                </w:p>
                <w:p w14:paraId="7A1C23BE" w14:textId="3D74E8F8" w:rsidR="003C66B8" w:rsidRPr="003105B2" w:rsidRDefault="00650F6A" w:rsidP="00A32386">
                  <w:pPr>
                    <w:ind w:left="-940" w:firstLine="940"/>
                    <w:rPr>
                      <w:rFonts w:ascii="Myriad pro" w:hAnsi="Myriad pro" w:cs="Arial"/>
                      <w:sz w:val="22"/>
                      <w:szCs w:val="22"/>
                    </w:rPr>
                  </w:pPr>
                  <w:r>
                    <w:rPr>
                      <w:rFonts w:ascii="Myriad pro" w:hAnsi="Myriad pro" w:cs="Arial"/>
                      <w:sz w:val="22"/>
                      <w:szCs w:val="22"/>
                    </w:rPr>
                    <w:t>legislation policy</w:t>
                  </w:r>
                  <w:r w:rsidR="003C66B8">
                    <w:rPr>
                      <w:rFonts w:ascii="Myriad pro" w:hAnsi="Myriad pro" w:cs="Arial"/>
                      <w:sz w:val="22"/>
                      <w:szCs w:val="22"/>
                    </w:rPr>
                    <w:t>.</w:t>
                  </w:r>
                </w:p>
              </w:tc>
              <w:tc>
                <w:tcPr>
                  <w:tcW w:w="2034" w:type="dxa"/>
                  <w:vAlign w:val="center"/>
                </w:tcPr>
                <w:p w14:paraId="24941960" w14:textId="6812B1E7" w:rsidR="005C42A8" w:rsidRPr="003C21A7" w:rsidRDefault="00F04511" w:rsidP="00D33599">
                  <w:pPr>
                    <w:spacing w:after="240"/>
                    <w:jc w:val="center"/>
                    <w:rPr>
                      <w:rFonts w:ascii="Myriad pro" w:hAnsi="Myriad pro" w:cs="Arial"/>
                      <w:sz w:val="22"/>
                      <w:szCs w:val="22"/>
                    </w:rPr>
                  </w:pPr>
                  <w:r>
                    <w:rPr>
                      <w:rFonts w:ascii="Myriad pro" w:hAnsi="Myriad pro" w:cs="Arial"/>
                      <w:sz w:val="22"/>
                      <w:szCs w:val="22"/>
                    </w:rPr>
                    <w:t>0</w:t>
                  </w:r>
                  <w:r w:rsidR="00E00FE2">
                    <w:rPr>
                      <w:rFonts w:ascii="Myriad pro" w:hAnsi="Myriad pro" w:cs="Arial"/>
                      <w:sz w:val="22"/>
                      <w:szCs w:val="22"/>
                    </w:rPr>
                    <w:t>1 Member</w:t>
                  </w:r>
                </w:p>
              </w:tc>
            </w:tr>
            <w:tr w:rsidR="009847CA" w14:paraId="7D15C5FD" w14:textId="77777777" w:rsidTr="00E00FE2">
              <w:trPr>
                <w:trHeight w:val="413"/>
              </w:trPr>
              <w:tc>
                <w:tcPr>
                  <w:tcW w:w="592" w:type="dxa"/>
                </w:tcPr>
                <w:p w14:paraId="10807384" w14:textId="24CEE7EC" w:rsidR="009847CA" w:rsidRDefault="003105B2" w:rsidP="00D33599">
                  <w:pPr>
                    <w:spacing w:after="240"/>
                    <w:rPr>
                      <w:b/>
                      <w:bCs/>
                    </w:rPr>
                  </w:pPr>
                  <w:r>
                    <w:rPr>
                      <w:b/>
                      <w:bCs/>
                    </w:rPr>
                    <w:t>2</w:t>
                  </w:r>
                  <w:r w:rsidR="009847CA">
                    <w:rPr>
                      <w:b/>
                      <w:bCs/>
                    </w:rPr>
                    <w:t>.</w:t>
                  </w:r>
                </w:p>
              </w:tc>
              <w:tc>
                <w:tcPr>
                  <w:tcW w:w="8313" w:type="dxa"/>
                </w:tcPr>
                <w:p w14:paraId="2ADC4607" w14:textId="6A7DA0E3" w:rsidR="009847CA" w:rsidRPr="00841931" w:rsidRDefault="007E10DD" w:rsidP="00D33599">
                  <w:pPr>
                    <w:spacing w:after="240"/>
                    <w:ind w:left="-940" w:firstLine="940"/>
                    <w:rPr>
                      <w:rFonts w:ascii="Myriad pro" w:hAnsi="Myriad pro" w:cs="Arial"/>
                      <w:sz w:val="22"/>
                      <w:szCs w:val="22"/>
                    </w:rPr>
                  </w:pPr>
                  <w:r>
                    <w:rPr>
                      <w:rFonts w:ascii="Myriad pro" w:hAnsi="Myriad pro" w:cs="Arial"/>
                      <w:sz w:val="22"/>
                      <w:szCs w:val="22"/>
                    </w:rPr>
                    <w:t xml:space="preserve">Annual </w:t>
                  </w:r>
                  <w:r w:rsidR="00650F6A">
                    <w:rPr>
                      <w:rFonts w:ascii="Myriad pro" w:hAnsi="Myriad pro" w:cs="Arial"/>
                      <w:sz w:val="22"/>
                      <w:szCs w:val="22"/>
                    </w:rPr>
                    <w:t xml:space="preserve">training reports </w:t>
                  </w:r>
                </w:p>
              </w:tc>
              <w:tc>
                <w:tcPr>
                  <w:tcW w:w="2034" w:type="dxa"/>
                  <w:vAlign w:val="center"/>
                </w:tcPr>
                <w:p w14:paraId="5F77416C" w14:textId="0322EF42" w:rsidR="009847CA" w:rsidRDefault="00F04511" w:rsidP="00D33599">
                  <w:pPr>
                    <w:spacing w:after="240"/>
                    <w:jc w:val="center"/>
                    <w:rPr>
                      <w:rFonts w:ascii="Myriad pro" w:hAnsi="Myriad pro" w:cs="Arial"/>
                      <w:sz w:val="22"/>
                      <w:szCs w:val="22"/>
                    </w:rPr>
                  </w:pPr>
                  <w:r>
                    <w:rPr>
                      <w:rFonts w:ascii="Myriad pro" w:hAnsi="Myriad pro" w:cs="Arial"/>
                      <w:sz w:val="22"/>
                      <w:szCs w:val="22"/>
                    </w:rPr>
                    <w:t>01</w:t>
                  </w:r>
                  <w:r w:rsidR="00E00FE2">
                    <w:rPr>
                      <w:rFonts w:ascii="Myriad pro" w:hAnsi="Myriad pro" w:cs="Arial"/>
                      <w:sz w:val="22"/>
                      <w:szCs w:val="22"/>
                    </w:rPr>
                    <w:t xml:space="preserve"> Member</w:t>
                  </w:r>
                </w:p>
              </w:tc>
            </w:tr>
            <w:tr w:rsidR="00290927" w14:paraId="68AE1840" w14:textId="77777777" w:rsidTr="001D5F89">
              <w:trPr>
                <w:trHeight w:val="360"/>
              </w:trPr>
              <w:tc>
                <w:tcPr>
                  <w:tcW w:w="10939" w:type="dxa"/>
                  <w:gridSpan w:val="3"/>
                </w:tcPr>
                <w:p w14:paraId="00AC2FB0" w14:textId="2009DEBC" w:rsidR="00FF6DD4" w:rsidRPr="00514F56" w:rsidRDefault="00290927" w:rsidP="00342EEA">
                  <w:pPr>
                    <w:spacing w:before="120" w:after="240"/>
                    <w:rPr>
                      <w:rFonts w:ascii="Myriad pro" w:hAnsi="Myriad pro" w:cs="Arial"/>
                      <w:b/>
                      <w:bCs/>
                      <w:color w:val="EE0000"/>
                      <w:sz w:val="22"/>
                      <w:szCs w:val="22"/>
                    </w:rPr>
                  </w:pPr>
                  <w:r w:rsidRPr="00290927">
                    <w:rPr>
                      <w:rFonts w:ascii="Myriad pro" w:hAnsi="Myriad pro" w:cs="Arial"/>
                      <w:b/>
                      <w:bCs/>
                      <w:color w:val="FF0000"/>
                      <w:sz w:val="22"/>
                      <w:szCs w:val="22"/>
                    </w:rPr>
                    <w:t xml:space="preserve"> </w:t>
                  </w:r>
                  <w:r w:rsidR="00342EEA">
                    <w:rPr>
                      <w:rFonts w:ascii="Myriad pro" w:hAnsi="Myriad pro" w:cs="Arial"/>
                      <w:b/>
                      <w:bCs/>
                      <w:color w:val="FF0000"/>
                      <w:sz w:val="22"/>
                      <w:szCs w:val="22"/>
                    </w:rPr>
                    <w:t>N</w:t>
                  </w:r>
                  <w:r w:rsidR="003B4A88" w:rsidRPr="007F4405">
                    <w:rPr>
                      <w:rFonts w:ascii="Myriad pro" w:hAnsi="Myriad pro" w:cs="Arial"/>
                      <w:b/>
                      <w:bCs/>
                      <w:color w:val="EE0000"/>
                      <w:sz w:val="22"/>
                      <w:szCs w:val="22"/>
                    </w:rPr>
                    <w:t>B:</w:t>
                  </w:r>
                  <w:r w:rsidR="00FD5E2D" w:rsidRPr="007F4405">
                    <w:rPr>
                      <w:rFonts w:ascii="Myriad pro" w:hAnsi="Myriad pro" w:cs="Arial"/>
                      <w:b/>
                      <w:bCs/>
                      <w:color w:val="EE0000"/>
                      <w:sz w:val="22"/>
                      <w:szCs w:val="22"/>
                    </w:rPr>
                    <w:t xml:space="preserve"> The bidders will be required to cater for accommodation with </w:t>
                  </w:r>
                  <w:r w:rsidR="00DA3F5E" w:rsidRPr="007F4405">
                    <w:rPr>
                      <w:rFonts w:ascii="Myriad pro" w:hAnsi="Myriad pro" w:cs="Arial"/>
                      <w:b/>
                      <w:bCs/>
                      <w:color w:val="EE0000"/>
                      <w:sz w:val="22"/>
                      <w:szCs w:val="22"/>
                    </w:rPr>
                    <w:t>and training facilities inclusive of breakfast</w:t>
                  </w:r>
                  <w:r w:rsidR="00342EEA">
                    <w:rPr>
                      <w:rFonts w:ascii="Myriad pro" w:hAnsi="Myriad pro" w:cs="Arial"/>
                      <w:b/>
                      <w:bCs/>
                      <w:color w:val="EE0000"/>
                      <w:sz w:val="22"/>
                      <w:szCs w:val="22"/>
                    </w:rPr>
                    <w:t xml:space="preserve">, </w:t>
                  </w:r>
                  <w:r w:rsidR="00DA3F5E" w:rsidRPr="007F4405">
                    <w:rPr>
                      <w:rFonts w:ascii="Myriad pro" w:hAnsi="Myriad pro" w:cs="Arial"/>
                      <w:b/>
                      <w:bCs/>
                      <w:color w:val="EE0000"/>
                      <w:sz w:val="22"/>
                      <w:szCs w:val="22"/>
                    </w:rPr>
                    <w:t>lunch</w:t>
                  </w:r>
                  <w:r w:rsidR="00342EEA">
                    <w:rPr>
                      <w:rFonts w:ascii="Myriad pro" w:hAnsi="Myriad pro" w:cs="Arial"/>
                      <w:b/>
                      <w:bCs/>
                      <w:color w:val="EE0000"/>
                      <w:sz w:val="22"/>
                      <w:szCs w:val="22"/>
                    </w:rPr>
                    <w:t xml:space="preserve"> and dinner</w:t>
                  </w:r>
                  <w:r w:rsidR="002415B9">
                    <w:rPr>
                      <w:rFonts w:ascii="Myriad pro" w:hAnsi="Myriad pro" w:cs="Arial"/>
                      <w:b/>
                      <w:bCs/>
                      <w:color w:val="EE0000"/>
                      <w:sz w:val="22"/>
                      <w:szCs w:val="22"/>
                    </w:rPr>
                    <w:t xml:space="preserve"> for the duration of the course.</w:t>
                  </w:r>
                  <w:r w:rsidR="00342EEA">
                    <w:rPr>
                      <w:rFonts w:ascii="Myriad pro" w:hAnsi="Myriad pro" w:cs="Arial"/>
                      <w:b/>
                      <w:bCs/>
                      <w:color w:val="EE0000"/>
                      <w:sz w:val="22"/>
                      <w:szCs w:val="22"/>
                    </w:rPr>
                    <w:t xml:space="preserve"> </w:t>
                  </w:r>
                </w:p>
              </w:tc>
            </w:tr>
            <w:bookmarkEnd w:id="0"/>
          </w:tbl>
          <w:p w14:paraId="41D137BF" w14:textId="1CA07017" w:rsidR="0046502E" w:rsidRPr="00D523F6" w:rsidRDefault="0046502E" w:rsidP="00AE5929">
            <w:pPr>
              <w:spacing w:before="120" w:after="240"/>
              <w:ind w:left="0"/>
              <w:jc w:val="both"/>
              <w:rPr>
                <w:rFonts w:ascii="Myriad pro" w:eastAsiaTheme="minorHAnsi" w:hAnsi="Myriad pro" w:cs="Arial"/>
                <w:color w:val="auto"/>
                <w:sz w:val="22"/>
                <w:szCs w:val="22"/>
                <w:lang w:val="en-ZA"/>
              </w:rPr>
            </w:pPr>
          </w:p>
        </w:tc>
      </w:tr>
    </w:tbl>
    <w:tbl>
      <w:tblPr>
        <w:tblStyle w:val="TableGrid3"/>
        <w:tblW w:w="10904" w:type="dxa"/>
        <w:tblInd w:w="-289" w:type="dxa"/>
        <w:tblLayout w:type="fixed"/>
        <w:tblLook w:val="04A0" w:firstRow="1" w:lastRow="0" w:firstColumn="1" w:lastColumn="0" w:noHBand="0" w:noVBand="1"/>
      </w:tblPr>
      <w:tblGrid>
        <w:gridCol w:w="10454"/>
        <w:gridCol w:w="450"/>
      </w:tblGrid>
      <w:tr w:rsidR="00243737" w:rsidRPr="006E5F19" w14:paraId="11768D05" w14:textId="77777777" w:rsidTr="00650F6A">
        <w:trPr>
          <w:trHeight w:val="397"/>
        </w:trPr>
        <w:tc>
          <w:tcPr>
            <w:tcW w:w="10904" w:type="dxa"/>
            <w:gridSpan w:val="2"/>
            <w:tcBorders>
              <w:top w:val="single" w:sz="4" w:space="0" w:color="auto"/>
            </w:tcBorders>
            <w:shd w:val="clear" w:color="auto" w:fill="F9ED1A"/>
            <w:vAlign w:val="center"/>
          </w:tcPr>
          <w:p w14:paraId="2B590737" w14:textId="5BBAFDB4" w:rsidR="00243737" w:rsidRPr="006E5F19" w:rsidRDefault="00243737">
            <w:pPr>
              <w:pStyle w:val="ListParagraph"/>
              <w:numPr>
                <w:ilvl w:val="0"/>
                <w:numId w:val="2"/>
              </w:numPr>
              <w:rPr>
                <w:rFonts w:ascii="Myriad pro" w:eastAsiaTheme="minorHAnsi" w:hAnsi="Myriad pro" w:cs="Arial"/>
                <w:b/>
                <w:color w:val="auto"/>
                <w:sz w:val="20"/>
                <w:szCs w:val="20"/>
              </w:rPr>
            </w:pPr>
            <w:r w:rsidRPr="006E5F19">
              <w:rPr>
                <w:rFonts w:ascii="Myriad pro" w:eastAsiaTheme="minorHAnsi" w:hAnsi="Myriad pro" w:cs="Arial"/>
                <w:b/>
                <w:color w:val="auto"/>
                <w:sz w:val="20"/>
                <w:szCs w:val="20"/>
                <w:lang w:val="en-ZA"/>
              </w:rPr>
              <w:t>EXPECTED DELIVERABLES</w:t>
            </w:r>
            <w:r w:rsidR="006D4FEF">
              <w:rPr>
                <w:rFonts w:ascii="Myriad pro" w:eastAsiaTheme="minorHAnsi" w:hAnsi="Myriad pro" w:cs="Arial"/>
                <w:b/>
                <w:color w:val="auto"/>
                <w:sz w:val="20"/>
                <w:szCs w:val="20"/>
                <w:lang w:val="en-ZA"/>
              </w:rPr>
              <w:t xml:space="preserve"> / COURSE CONTENT </w:t>
            </w:r>
          </w:p>
        </w:tc>
      </w:tr>
      <w:tr w:rsidR="00243737" w:rsidRPr="006E5F19" w14:paraId="5818FC9E" w14:textId="77777777" w:rsidTr="00650F6A">
        <w:trPr>
          <w:trHeight w:val="534"/>
        </w:trPr>
        <w:tc>
          <w:tcPr>
            <w:tcW w:w="10904" w:type="dxa"/>
            <w:gridSpan w:val="2"/>
          </w:tcPr>
          <w:p w14:paraId="4E23CF48" w14:textId="404C0C54" w:rsidR="007E1CA2" w:rsidRPr="00CE7B7D" w:rsidRDefault="00FD39D2" w:rsidP="00FD39D2">
            <w:pPr>
              <w:rPr>
                <w:rFonts w:ascii="Myriad pro" w:eastAsia="Calibri" w:hAnsi="Myriad pro" w:cs="Arial"/>
                <w:b/>
                <w:sz w:val="24"/>
                <w:szCs w:val="24"/>
                <w:u w:val="single"/>
              </w:rPr>
            </w:pPr>
            <w:r w:rsidRPr="00CE7B7D">
              <w:rPr>
                <w:rFonts w:ascii="Myriad pro" w:eastAsia="Calibri" w:hAnsi="Myriad pro" w:cs="Arial"/>
                <w:b/>
                <w:sz w:val="20"/>
                <w:szCs w:val="20"/>
              </w:rPr>
              <w:t xml:space="preserve">                           </w:t>
            </w:r>
            <w:r w:rsidRPr="00CE7B7D">
              <w:rPr>
                <w:rFonts w:ascii="Myriad pro" w:eastAsia="Calibri" w:hAnsi="Myriad pro" w:cs="Arial"/>
                <w:b/>
                <w:sz w:val="24"/>
                <w:szCs w:val="24"/>
              </w:rPr>
              <w:t xml:space="preserve"> </w:t>
            </w:r>
            <w:r w:rsidR="006D4FEF" w:rsidRPr="00CE7B7D">
              <w:rPr>
                <w:rFonts w:ascii="Myriad pro" w:eastAsia="Calibri" w:hAnsi="Myriad pro" w:cs="Arial"/>
                <w:b/>
                <w:sz w:val="24"/>
                <w:szCs w:val="24"/>
                <w:u w:val="single"/>
              </w:rPr>
              <w:t xml:space="preserve">The training facilitator should cover </w:t>
            </w:r>
            <w:r w:rsidR="00071BE5" w:rsidRPr="00CE7B7D">
              <w:rPr>
                <w:rFonts w:ascii="Myriad pro" w:eastAsia="Calibri" w:hAnsi="Myriad pro" w:cs="Arial"/>
                <w:b/>
                <w:sz w:val="24"/>
                <w:szCs w:val="24"/>
                <w:u w:val="single"/>
              </w:rPr>
              <w:t>the</w:t>
            </w:r>
            <w:r w:rsidR="006D4FEF" w:rsidRPr="00CE7B7D">
              <w:rPr>
                <w:rFonts w:ascii="Myriad pro" w:eastAsia="Calibri" w:hAnsi="Myriad pro" w:cs="Arial"/>
                <w:b/>
                <w:sz w:val="24"/>
                <w:szCs w:val="24"/>
                <w:u w:val="single"/>
              </w:rPr>
              <w:t xml:space="preserve"> following</w:t>
            </w:r>
            <w:r w:rsidR="00071BE5" w:rsidRPr="00CE7B7D">
              <w:rPr>
                <w:rFonts w:ascii="Myriad pro" w:eastAsia="Calibri" w:hAnsi="Myriad pro" w:cs="Arial"/>
                <w:b/>
                <w:sz w:val="24"/>
                <w:szCs w:val="24"/>
                <w:u w:val="single"/>
              </w:rPr>
              <w:t xml:space="preserve"> on both trainings</w:t>
            </w:r>
          </w:p>
          <w:p w14:paraId="2FA9A949" w14:textId="77777777" w:rsidR="00071BE5" w:rsidRPr="00CE7B7D" w:rsidRDefault="00071BE5" w:rsidP="009F2CF1">
            <w:pPr>
              <w:shd w:val="clear" w:color="auto" w:fill="FFFF00"/>
              <w:rPr>
                <w:rFonts w:ascii="Myriad pro" w:eastAsia="Calibri" w:hAnsi="Myriad pro" w:cs="Arial"/>
                <w:b/>
                <w:sz w:val="20"/>
                <w:szCs w:val="20"/>
              </w:rPr>
            </w:pPr>
          </w:p>
          <w:p w14:paraId="49D9A3B3" w14:textId="1847A9B2" w:rsidR="00071BE5" w:rsidRPr="00CE7B7D" w:rsidRDefault="00071BE5" w:rsidP="00071BE5">
            <w:pPr>
              <w:pStyle w:val="ListParagraph"/>
              <w:numPr>
                <w:ilvl w:val="0"/>
                <w:numId w:val="49"/>
              </w:numPr>
              <w:rPr>
                <w:rFonts w:ascii="Myriad pro" w:hAnsi="Myriad pro" w:cs="Arial"/>
                <w:b/>
                <w:bCs/>
                <w:sz w:val="22"/>
                <w:szCs w:val="22"/>
              </w:rPr>
            </w:pPr>
            <w:r w:rsidRPr="00CE7B7D">
              <w:rPr>
                <w:rFonts w:ascii="Myriad pro" w:hAnsi="Myriad pro" w:cs="Arial"/>
                <w:b/>
                <w:bCs/>
                <w:sz w:val="22"/>
                <w:szCs w:val="22"/>
              </w:rPr>
              <w:t xml:space="preserve">Workplace training for skills planning, training needs analysis and skills development </w:t>
            </w:r>
          </w:p>
          <w:p w14:paraId="3D69EFA1" w14:textId="43B3A558" w:rsidR="00071BE5" w:rsidRPr="00CE7B7D" w:rsidRDefault="00071BE5" w:rsidP="00F206C5">
            <w:pPr>
              <w:pStyle w:val="ListParagraph"/>
              <w:rPr>
                <w:rFonts w:ascii="Myriad pro" w:hAnsi="Myriad pro" w:cs="Arial"/>
                <w:b/>
                <w:bCs/>
                <w:sz w:val="22"/>
                <w:szCs w:val="22"/>
              </w:rPr>
            </w:pPr>
            <w:r w:rsidRPr="00CE7B7D">
              <w:rPr>
                <w:rFonts w:ascii="Myriad pro" w:hAnsi="Myriad pro" w:cs="Arial"/>
                <w:b/>
                <w:bCs/>
                <w:sz w:val="22"/>
                <w:szCs w:val="22"/>
              </w:rPr>
              <w:t>legislation policy.</w:t>
            </w:r>
          </w:p>
          <w:p w14:paraId="32E9F310" w14:textId="77777777" w:rsidR="00F206C5" w:rsidRPr="00CE7B7D" w:rsidRDefault="00F206C5" w:rsidP="00F206C5">
            <w:pPr>
              <w:pStyle w:val="ListParagraph"/>
              <w:rPr>
                <w:rFonts w:ascii="Myriad pro" w:hAnsi="Myriad pro" w:cs="Arial"/>
                <w:b/>
                <w:bCs/>
                <w:sz w:val="22"/>
                <w:szCs w:val="22"/>
              </w:rPr>
            </w:pPr>
          </w:p>
          <w:p w14:paraId="32F81CA4" w14:textId="7424D2B0" w:rsidR="00F206C5" w:rsidRPr="00CE7B7D" w:rsidRDefault="00F206C5" w:rsidP="00F206C5">
            <w:pPr>
              <w:pStyle w:val="ListParagraph"/>
              <w:rPr>
                <w:rFonts w:ascii="Myriad pro" w:hAnsi="Myriad pro" w:cs="Arial"/>
                <w:b/>
                <w:bCs/>
                <w:sz w:val="22"/>
                <w:szCs w:val="22"/>
                <w:u w:val="single"/>
              </w:rPr>
            </w:pPr>
            <w:r w:rsidRPr="00CE7B7D">
              <w:rPr>
                <w:rFonts w:ascii="Myriad pro" w:hAnsi="Myriad pro" w:cs="Arial"/>
                <w:b/>
                <w:bCs/>
                <w:sz w:val="22"/>
                <w:szCs w:val="22"/>
                <w:u w:val="single"/>
              </w:rPr>
              <w:t>Course contents</w:t>
            </w:r>
          </w:p>
          <w:p w14:paraId="51F58B97" w14:textId="77777777" w:rsidR="001727C1" w:rsidRPr="00CE7B7D" w:rsidRDefault="001727C1" w:rsidP="00071BE5">
            <w:pPr>
              <w:ind w:left="-940" w:firstLine="940"/>
              <w:rPr>
                <w:rFonts w:ascii="Myriad pro" w:hAnsi="Myriad pro" w:cs="Arial"/>
                <w:b/>
                <w:bCs/>
                <w:sz w:val="22"/>
                <w:szCs w:val="22"/>
              </w:rPr>
            </w:pPr>
          </w:p>
          <w:p w14:paraId="1302C2A8" w14:textId="5918F85F" w:rsidR="001727C1" w:rsidRPr="00CE7B7D" w:rsidRDefault="00F206C5" w:rsidP="0040646E">
            <w:pPr>
              <w:pStyle w:val="ListParagraph"/>
              <w:numPr>
                <w:ilvl w:val="0"/>
                <w:numId w:val="51"/>
              </w:numPr>
              <w:rPr>
                <w:rFonts w:ascii="Myriad pro" w:hAnsi="Myriad pro" w:cs="Arial"/>
                <w:b/>
                <w:bCs/>
                <w:sz w:val="22"/>
                <w:szCs w:val="22"/>
              </w:rPr>
            </w:pPr>
            <w:r w:rsidRPr="00CE7B7D">
              <w:rPr>
                <w:rFonts w:ascii="Myriad pro" w:hAnsi="Myriad pro" w:cs="Arial"/>
                <w:b/>
                <w:bCs/>
                <w:sz w:val="22"/>
                <w:szCs w:val="22"/>
              </w:rPr>
              <w:t xml:space="preserve">Budgeting for skills </w:t>
            </w:r>
            <w:r w:rsidR="0040646E" w:rsidRPr="00CE7B7D">
              <w:rPr>
                <w:rFonts w:ascii="Myriad pro" w:hAnsi="Myriad pro" w:cs="Arial"/>
                <w:b/>
                <w:bCs/>
                <w:sz w:val="22"/>
                <w:szCs w:val="22"/>
              </w:rPr>
              <w:t>development:</w:t>
            </w:r>
          </w:p>
          <w:p w14:paraId="64DC84E2" w14:textId="0779C084" w:rsidR="0040646E" w:rsidRPr="00CE7B7D" w:rsidRDefault="0040646E" w:rsidP="0040646E">
            <w:pPr>
              <w:pStyle w:val="ListParagraph"/>
              <w:numPr>
                <w:ilvl w:val="0"/>
                <w:numId w:val="52"/>
              </w:numPr>
              <w:rPr>
                <w:rFonts w:ascii="Myriad pro" w:hAnsi="Myriad pro" w:cs="Arial"/>
                <w:sz w:val="22"/>
                <w:szCs w:val="22"/>
              </w:rPr>
            </w:pPr>
            <w:r w:rsidRPr="00CE7B7D">
              <w:rPr>
                <w:rFonts w:ascii="Myriad pro" w:hAnsi="Myriad pro" w:cs="Arial"/>
                <w:sz w:val="22"/>
                <w:szCs w:val="22"/>
              </w:rPr>
              <w:t>Navigating mandatory &amp; discret</w:t>
            </w:r>
            <w:r w:rsidR="004E4B01" w:rsidRPr="00CE7B7D">
              <w:rPr>
                <w:rFonts w:ascii="Myriad pro" w:hAnsi="Myriad pro" w:cs="Arial"/>
                <w:sz w:val="22"/>
                <w:szCs w:val="22"/>
              </w:rPr>
              <w:t>ionary grants</w:t>
            </w:r>
          </w:p>
          <w:p w14:paraId="4A9A9016" w14:textId="2AA42008" w:rsidR="004E4B01" w:rsidRPr="00CE7B7D" w:rsidRDefault="004E4B01" w:rsidP="0040646E">
            <w:pPr>
              <w:pStyle w:val="ListParagraph"/>
              <w:numPr>
                <w:ilvl w:val="0"/>
                <w:numId w:val="52"/>
              </w:numPr>
              <w:rPr>
                <w:rFonts w:ascii="Myriad pro" w:hAnsi="Myriad pro" w:cs="Arial"/>
                <w:sz w:val="22"/>
                <w:szCs w:val="22"/>
              </w:rPr>
            </w:pPr>
            <w:r w:rsidRPr="00CE7B7D">
              <w:rPr>
                <w:rFonts w:ascii="Myriad pro" w:hAnsi="Myriad pro" w:cs="Arial"/>
                <w:sz w:val="22"/>
                <w:szCs w:val="22"/>
              </w:rPr>
              <w:t>Crafting a comprehensive training &amp; development budget</w:t>
            </w:r>
          </w:p>
          <w:p w14:paraId="06B204CD" w14:textId="77777777" w:rsidR="004E4B01" w:rsidRPr="00CE7B7D" w:rsidRDefault="004E4B01" w:rsidP="004E4B01">
            <w:pPr>
              <w:pStyle w:val="ListParagraph"/>
              <w:ind w:left="1080"/>
              <w:rPr>
                <w:rFonts w:ascii="Myriad pro" w:hAnsi="Myriad pro" w:cs="Arial"/>
                <w:sz w:val="22"/>
                <w:szCs w:val="22"/>
              </w:rPr>
            </w:pPr>
          </w:p>
          <w:p w14:paraId="49A43017" w14:textId="07DFDBFE" w:rsidR="00E00995" w:rsidRPr="00CE7B7D" w:rsidRDefault="00E00995" w:rsidP="004E4B01">
            <w:pPr>
              <w:pStyle w:val="ListParagraph"/>
              <w:numPr>
                <w:ilvl w:val="0"/>
                <w:numId w:val="51"/>
              </w:numPr>
              <w:rPr>
                <w:rFonts w:ascii="Myriad pro" w:hAnsi="Myriad pro" w:cs="Arial"/>
                <w:b/>
                <w:bCs/>
                <w:sz w:val="22"/>
                <w:szCs w:val="22"/>
              </w:rPr>
            </w:pPr>
            <w:r w:rsidRPr="00CE7B7D">
              <w:rPr>
                <w:rFonts w:ascii="Myriad pro" w:hAnsi="Myriad pro" w:cs="Arial"/>
                <w:b/>
                <w:bCs/>
                <w:sz w:val="22"/>
                <w:szCs w:val="22"/>
              </w:rPr>
              <w:t xml:space="preserve">Conducting </w:t>
            </w:r>
            <w:r w:rsidR="00D26A41" w:rsidRPr="00CE7B7D">
              <w:rPr>
                <w:rFonts w:ascii="Myriad pro" w:hAnsi="Myriad pro" w:cs="Arial"/>
                <w:b/>
                <w:bCs/>
                <w:sz w:val="22"/>
                <w:szCs w:val="22"/>
              </w:rPr>
              <w:t>skills</w:t>
            </w:r>
            <w:r w:rsidRPr="00CE7B7D">
              <w:rPr>
                <w:rFonts w:ascii="Myriad pro" w:hAnsi="Myriad pro" w:cs="Arial"/>
                <w:b/>
                <w:bCs/>
                <w:sz w:val="22"/>
                <w:szCs w:val="22"/>
              </w:rPr>
              <w:t xml:space="preserve"> needs analysis</w:t>
            </w:r>
          </w:p>
          <w:p w14:paraId="183BABD0" w14:textId="0862B79B" w:rsidR="004E4B01" w:rsidRPr="00CE7B7D" w:rsidRDefault="00E00995" w:rsidP="00E00995">
            <w:pPr>
              <w:pStyle w:val="ListParagraph"/>
              <w:numPr>
                <w:ilvl w:val="0"/>
                <w:numId w:val="53"/>
              </w:numPr>
              <w:rPr>
                <w:rFonts w:ascii="Myriad pro" w:hAnsi="Myriad pro" w:cs="Arial"/>
                <w:sz w:val="22"/>
                <w:szCs w:val="22"/>
              </w:rPr>
            </w:pPr>
            <w:r w:rsidRPr="00CE7B7D">
              <w:rPr>
                <w:rFonts w:ascii="Myriad pro" w:hAnsi="Myriad pro" w:cs="Arial"/>
                <w:sz w:val="22"/>
                <w:szCs w:val="22"/>
              </w:rPr>
              <w:t xml:space="preserve">Effective trainings </w:t>
            </w:r>
            <w:r w:rsidR="00D26A41" w:rsidRPr="00CE7B7D">
              <w:rPr>
                <w:rFonts w:ascii="Myriad pro" w:hAnsi="Myriad pro" w:cs="Arial"/>
                <w:sz w:val="22"/>
                <w:szCs w:val="22"/>
              </w:rPr>
              <w:t>analysis.</w:t>
            </w:r>
          </w:p>
          <w:p w14:paraId="2F96368A" w14:textId="243B30A3" w:rsidR="003325BB" w:rsidRPr="00CE7B7D" w:rsidRDefault="003325BB" w:rsidP="00E00995">
            <w:pPr>
              <w:pStyle w:val="ListParagraph"/>
              <w:numPr>
                <w:ilvl w:val="0"/>
                <w:numId w:val="53"/>
              </w:numPr>
              <w:rPr>
                <w:rFonts w:ascii="Myriad pro" w:hAnsi="Myriad pro" w:cs="Arial"/>
                <w:sz w:val="22"/>
                <w:szCs w:val="22"/>
              </w:rPr>
            </w:pPr>
            <w:r w:rsidRPr="00CE7B7D">
              <w:rPr>
                <w:rFonts w:ascii="Myriad pro" w:hAnsi="Myriad pro" w:cs="Arial"/>
                <w:sz w:val="22"/>
                <w:szCs w:val="22"/>
              </w:rPr>
              <w:t>Conducting a skills audit and aligning with the organizing framework for occupations</w:t>
            </w:r>
          </w:p>
          <w:p w14:paraId="2271692D" w14:textId="77777777" w:rsidR="00776E1B" w:rsidRPr="00CE7B7D" w:rsidRDefault="00776E1B" w:rsidP="00776E1B">
            <w:pPr>
              <w:ind w:left="0"/>
              <w:rPr>
                <w:rFonts w:ascii="Myriad pro" w:hAnsi="Myriad pro" w:cs="Arial"/>
                <w:sz w:val="22"/>
                <w:szCs w:val="22"/>
              </w:rPr>
            </w:pPr>
          </w:p>
          <w:p w14:paraId="135B233F" w14:textId="5442CA30" w:rsidR="00776E1B" w:rsidRPr="00CE7B7D" w:rsidRDefault="00776E1B" w:rsidP="00776E1B">
            <w:pPr>
              <w:pStyle w:val="ListParagraph"/>
              <w:numPr>
                <w:ilvl w:val="0"/>
                <w:numId w:val="51"/>
              </w:numPr>
              <w:rPr>
                <w:rFonts w:ascii="Myriad pro" w:hAnsi="Myriad pro" w:cs="Arial"/>
                <w:b/>
                <w:bCs/>
                <w:sz w:val="22"/>
                <w:szCs w:val="22"/>
              </w:rPr>
            </w:pPr>
            <w:r w:rsidRPr="00CE7B7D">
              <w:rPr>
                <w:rFonts w:ascii="Myriad pro" w:hAnsi="Myriad pro" w:cs="Arial"/>
                <w:b/>
                <w:bCs/>
                <w:sz w:val="22"/>
                <w:szCs w:val="22"/>
              </w:rPr>
              <w:t xml:space="preserve">Developing the organizational training and development plan </w:t>
            </w:r>
          </w:p>
          <w:p w14:paraId="192C679D" w14:textId="4E090456" w:rsidR="00776E1B" w:rsidRPr="00CE7B7D" w:rsidRDefault="00776E1B" w:rsidP="00776E1B">
            <w:pPr>
              <w:pStyle w:val="ListParagraph"/>
              <w:numPr>
                <w:ilvl w:val="0"/>
                <w:numId w:val="54"/>
              </w:numPr>
              <w:rPr>
                <w:rFonts w:ascii="Myriad pro" w:hAnsi="Myriad pro" w:cs="Arial"/>
                <w:sz w:val="22"/>
                <w:szCs w:val="22"/>
              </w:rPr>
            </w:pPr>
            <w:r w:rsidRPr="00CE7B7D">
              <w:rPr>
                <w:rFonts w:ascii="Myriad pro" w:hAnsi="Myriad pro" w:cs="Arial"/>
                <w:sz w:val="22"/>
                <w:szCs w:val="22"/>
              </w:rPr>
              <w:t xml:space="preserve">Essential </w:t>
            </w:r>
            <w:r w:rsidR="003E50D1" w:rsidRPr="00CE7B7D">
              <w:rPr>
                <w:rFonts w:ascii="Myriad pro" w:hAnsi="Myriad pro" w:cs="Arial"/>
                <w:sz w:val="22"/>
                <w:szCs w:val="22"/>
              </w:rPr>
              <w:t>contend and structure</w:t>
            </w:r>
          </w:p>
          <w:p w14:paraId="2FE71423" w14:textId="5C7AC47C" w:rsidR="003E50D1" w:rsidRPr="00CE7B7D" w:rsidRDefault="00D26A41" w:rsidP="00776E1B">
            <w:pPr>
              <w:pStyle w:val="ListParagraph"/>
              <w:numPr>
                <w:ilvl w:val="0"/>
                <w:numId w:val="54"/>
              </w:numPr>
              <w:rPr>
                <w:rFonts w:ascii="Myriad pro" w:hAnsi="Myriad pro" w:cs="Arial"/>
                <w:sz w:val="22"/>
                <w:szCs w:val="22"/>
              </w:rPr>
            </w:pPr>
            <w:r w:rsidRPr="00CE7B7D">
              <w:rPr>
                <w:rFonts w:ascii="Myriad pro" w:hAnsi="Myriad pro" w:cs="Arial"/>
                <w:sz w:val="22"/>
                <w:szCs w:val="22"/>
              </w:rPr>
              <w:t>Utilizing</w:t>
            </w:r>
            <w:r w:rsidR="003E50D1" w:rsidRPr="00CE7B7D">
              <w:rPr>
                <w:rFonts w:ascii="Myriad pro" w:hAnsi="Myriad pro" w:cs="Arial"/>
                <w:sz w:val="22"/>
                <w:szCs w:val="22"/>
              </w:rPr>
              <w:t xml:space="preserve"> the plan throughout </w:t>
            </w:r>
            <w:r w:rsidRPr="00CE7B7D">
              <w:rPr>
                <w:rFonts w:ascii="Myriad pro" w:hAnsi="Myriad pro" w:cs="Arial"/>
                <w:sz w:val="22"/>
                <w:szCs w:val="22"/>
              </w:rPr>
              <w:t xml:space="preserve">the year </w:t>
            </w:r>
          </w:p>
          <w:p w14:paraId="4FBBA518" w14:textId="17D21575" w:rsidR="005B3C66" w:rsidRPr="00CE7B7D" w:rsidRDefault="005B3C66" w:rsidP="005B3C66">
            <w:pPr>
              <w:pStyle w:val="ListParagraph"/>
              <w:ind w:left="1080"/>
              <w:rPr>
                <w:rFonts w:ascii="Myriad pro" w:hAnsi="Myriad pro" w:cs="Arial"/>
                <w:b/>
                <w:bCs/>
                <w:sz w:val="22"/>
                <w:szCs w:val="22"/>
              </w:rPr>
            </w:pPr>
          </w:p>
          <w:p w14:paraId="69EAA049" w14:textId="62B7FDCD" w:rsidR="005B3C66" w:rsidRPr="00CE7B7D" w:rsidRDefault="00192969" w:rsidP="005B3C66">
            <w:pPr>
              <w:pStyle w:val="ListParagraph"/>
              <w:numPr>
                <w:ilvl w:val="0"/>
                <w:numId w:val="51"/>
              </w:numPr>
              <w:rPr>
                <w:rFonts w:ascii="Myriad pro" w:hAnsi="Myriad pro" w:cs="Arial"/>
                <w:b/>
                <w:bCs/>
                <w:sz w:val="22"/>
                <w:szCs w:val="22"/>
              </w:rPr>
            </w:pPr>
            <w:r w:rsidRPr="00CE7B7D">
              <w:rPr>
                <w:rFonts w:ascii="Myriad pro" w:hAnsi="Myriad pro" w:cs="Arial"/>
                <w:b/>
                <w:bCs/>
                <w:sz w:val="22"/>
                <w:szCs w:val="22"/>
              </w:rPr>
              <w:t xml:space="preserve">Quality assurance and skills development </w:t>
            </w:r>
          </w:p>
          <w:p w14:paraId="0FCB7BBA" w14:textId="7E26EAC6" w:rsidR="00192969" w:rsidRPr="00CE7B7D" w:rsidRDefault="00AE491A" w:rsidP="00192969">
            <w:pPr>
              <w:pStyle w:val="ListParagraph"/>
              <w:numPr>
                <w:ilvl w:val="0"/>
                <w:numId w:val="55"/>
              </w:numPr>
              <w:rPr>
                <w:rFonts w:ascii="Myriad pro" w:hAnsi="Myriad pro" w:cs="Arial"/>
                <w:sz w:val="22"/>
                <w:szCs w:val="22"/>
              </w:rPr>
            </w:pPr>
            <w:r w:rsidRPr="00CE7B7D">
              <w:rPr>
                <w:rFonts w:ascii="Myriad pro" w:hAnsi="Myriad pro" w:cs="Arial"/>
                <w:sz w:val="22"/>
                <w:szCs w:val="22"/>
              </w:rPr>
              <w:t xml:space="preserve">Importance of quality assurance for organizations </w:t>
            </w:r>
          </w:p>
          <w:p w14:paraId="2A4AD89E" w14:textId="0D2B2CAC" w:rsidR="00AE491A" w:rsidRPr="00CE7B7D" w:rsidRDefault="00434076" w:rsidP="00192969">
            <w:pPr>
              <w:pStyle w:val="ListParagraph"/>
              <w:numPr>
                <w:ilvl w:val="0"/>
                <w:numId w:val="55"/>
              </w:numPr>
              <w:rPr>
                <w:rFonts w:ascii="Myriad pro" w:hAnsi="Myriad pro" w:cs="Arial"/>
                <w:sz w:val="22"/>
                <w:szCs w:val="22"/>
              </w:rPr>
            </w:pPr>
            <w:r w:rsidRPr="00CE7B7D">
              <w:rPr>
                <w:rFonts w:ascii="Myriad pro" w:hAnsi="Myriad pro" w:cs="Arial"/>
                <w:sz w:val="22"/>
                <w:szCs w:val="22"/>
              </w:rPr>
              <w:t>Methods of ensuring high-quality skills development</w:t>
            </w:r>
          </w:p>
          <w:p w14:paraId="39ED5FBF" w14:textId="207AAB7F" w:rsidR="00434076" w:rsidRPr="00CE7B7D" w:rsidRDefault="00434076" w:rsidP="00192969">
            <w:pPr>
              <w:pStyle w:val="ListParagraph"/>
              <w:numPr>
                <w:ilvl w:val="0"/>
                <w:numId w:val="55"/>
              </w:numPr>
              <w:rPr>
                <w:rFonts w:ascii="Myriad pro" w:hAnsi="Myriad pro" w:cs="Arial"/>
                <w:sz w:val="22"/>
                <w:szCs w:val="22"/>
              </w:rPr>
            </w:pPr>
            <w:r w:rsidRPr="00CE7B7D">
              <w:rPr>
                <w:rFonts w:ascii="Myriad pro" w:hAnsi="Myriad pro" w:cs="Arial"/>
                <w:sz w:val="22"/>
                <w:szCs w:val="22"/>
              </w:rPr>
              <w:t>Key quality indicators</w:t>
            </w:r>
            <w:r w:rsidR="008C48EB" w:rsidRPr="00CE7B7D">
              <w:rPr>
                <w:rFonts w:ascii="Myriad pro" w:hAnsi="Myriad pro" w:cs="Arial"/>
                <w:sz w:val="22"/>
                <w:szCs w:val="22"/>
              </w:rPr>
              <w:t xml:space="preserve"> for SDF’s</w:t>
            </w:r>
          </w:p>
          <w:p w14:paraId="50DA0C42" w14:textId="77777777" w:rsidR="008C48EB" w:rsidRPr="00CE7B7D" w:rsidRDefault="008C48EB" w:rsidP="008C48EB">
            <w:pPr>
              <w:pStyle w:val="ListParagraph"/>
              <w:ind w:left="1080"/>
              <w:rPr>
                <w:rFonts w:ascii="Myriad pro" w:hAnsi="Myriad pro" w:cs="Arial"/>
                <w:sz w:val="22"/>
                <w:szCs w:val="22"/>
              </w:rPr>
            </w:pPr>
          </w:p>
          <w:p w14:paraId="3E24663C" w14:textId="12A86E89" w:rsidR="008C48EB" w:rsidRPr="00CE7B7D" w:rsidRDefault="008C48EB" w:rsidP="008C48EB">
            <w:pPr>
              <w:pStyle w:val="ListParagraph"/>
              <w:numPr>
                <w:ilvl w:val="0"/>
                <w:numId w:val="51"/>
              </w:numPr>
              <w:rPr>
                <w:rFonts w:ascii="Myriad pro" w:hAnsi="Myriad pro" w:cs="Arial"/>
                <w:b/>
                <w:bCs/>
                <w:sz w:val="22"/>
                <w:szCs w:val="22"/>
              </w:rPr>
            </w:pPr>
            <w:r w:rsidRPr="00CE7B7D">
              <w:rPr>
                <w:rFonts w:ascii="Myriad pro" w:hAnsi="Myriad pro" w:cs="Arial"/>
                <w:b/>
                <w:bCs/>
                <w:sz w:val="22"/>
                <w:szCs w:val="22"/>
              </w:rPr>
              <w:t xml:space="preserve">Measuring return on investments (ROI) </w:t>
            </w:r>
          </w:p>
          <w:p w14:paraId="7902912A" w14:textId="37727CFA" w:rsidR="008C48EB" w:rsidRPr="00CE7B7D" w:rsidRDefault="008C48EB" w:rsidP="00B550B1">
            <w:pPr>
              <w:pStyle w:val="ListParagraph"/>
              <w:numPr>
                <w:ilvl w:val="0"/>
                <w:numId w:val="56"/>
              </w:numPr>
              <w:rPr>
                <w:rFonts w:ascii="Myriad pro" w:hAnsi="Myriad pro" w:cs="Arial"/>
                <w:sz w:val="22"/>
                <w:szCs w:val="22"/>
              </w:rPr>
            </w:pPr>
            <w:r w:rsidRPr="00CE7B7D">
              <w:rPr>
                <w:rFonts w:ascii="Myriad pro" w:hAnsi="Myriad pro" w:cs="Arial"/>
                <w:sz w:val="22"/>
                <w:szCs w:val="22"/>
              </w:rPr>
              <w:t xml:space="preserve">Understanding ROI </w:t>
            </w:r>
            <w:r w:rsidR="00B550B1" w:rsidRPr="00CE7B7D">
              <w:rPr>
                <w:rFonts w:ascii="Myriad pro" w:hAnsi="Myriad pro" w:cs="Arial"/>
                <w:sz w:val="22"/>
                <w:szCs w:val="22"/>
              </w:rPr>
              <w:t>beyond financial metrics</w:t>
            </w:r>
          </w:p>
          <w:p w14:paraId="04864A8C" w14:textId="3E0FE07A" w:rsidR="00B550B1" w:rsidRPr="00CE7B7D" w:rsidRDefault="00B550B1" w:rsidP="00B550B1">
            <w:pPr>
              <w:pStyle w:val="ListParagraph"/>
              <w:numPr>
                <w:ilvl w:val="0"/>
                <w:numId w:val="56"/>
              </w:numPr>
              <w:rPr>
                <w:rFonts w:ascii="Myriad pro" w:hAnsi="Myriad pro" w:cs="Arial"/>
                <w:sz w:val="22"/>
                <w:szCs w:val="22"/>
              </w:rPr>
            </w:pPr>
            <w:r w:rsidRPr="00CE7B7D">
              <w:rPr>
                <w:rFonts w:ascii="Myriad pro" w:hAnsi="Myriad pro" w:cs="Arial"/>
                <w:sz w:val="22"/>
                <w:szCs w:val="22"/>
              </w:rPr>
              <w:t>Reflects and Q&amp;A</w:t>
            </w:r>
          </w:p>
          <w:p w14:paraId="19B76F25" w14:textId="77777777" w:rsidR="005B3C66" w:rsidRPr="00CE7B7D" w:rsidRDefault="005B3C66" w:rsidP="005B3C66">
            <w:pPr>
              <w:pStyle w:val="ListParagraph"/>
              <w:ind w:left="1080"/>
              <w:rPr>
                <w:rFonts w:ascii="Myriad pro" w:hAnsi="Myriad pro" w:cs="Arial"/>
                <w:sz w:val="22"/>
                <w:szCs w:val="22"/>
              </w:rPr>
            </w:pPr>
          </w:p>
          <w:p w14:paraId="304DA10C" w14:textId="29DB3C10" w:rsidR="00B550B1" w:rsidRPr="00CE7B7D" w:rsidRDefault="00B550B1" w:rsidP="00B550B1">
            <w:pPr>
              <w:pStyle w:val="ListParagraph"/>
              <w:numPr>
                <w:ilvl w:val="0"/>
                <w:numId w:val="49"/>
              </w:numPr>
              <w:rPr>
                <w:rFonts w:ascii="Myriad pro" w:hAnsi="Myriad pro" w:cs="Arial"/>
                <w:b/>
                <w:bCs/>
                <w:sz w:val="22"/>
                <w:szCs w:val="22"/>
              </w:rPr>
            </w:pPr>
            <w:r w:rsidRPr="00CE7B7D">
              <w:rPr>
                <w:rFonts w:ascii="Myriad pro" w:hAnsi="Myriad pro" w:cs="Arial"/>
                <w:b/>
                <w:bCs/>
                <w:sz w:val="22"/>
                <w:szCs w:val="22"/>
              </w:rPr>
              <w:t xml:space="preserve">Annual </w:t>
            </w:r>
            <w:r w:rsidR="00B617EF" w:rsidRPr="00CE7B7D">
              <w:rPr>
                <w:rFonts w:ascii="Myriad pro" w:hAnsi="Myriad pro" w:cs="Arial"/>
                <w:b/>
                <w:bCs/>
                <w:sz w:val="22"/>
                <w:szCs w:val="22"/>
              </w:rPr>
              <w:t xml:space="preserve">Training reports </w:t>
            </w:r>
          </w:p>
          <w:p w14:paraId="28C6666B" w14:textId="46637624" w:rsidR="00B617EF" w:rsidRPr="00CE7B7D" w:rsidRDefault="00B617EF" w:rsidP="00B617EF">
            <w:pPr>
              <w:pStyle w:val="ListParagraph"/>
              <w:numPr>
                <w:ilvl w:val="0"/>
                <w:numId w:val="57"/>
              </w:numPr>
              <w:rPr>
                <w:rFonts w:ascii="Myriad pro" w:hAnsi="Myriad pro" w:cs="Arial"/>
                <w:sz w:val="22"/>
                <w:szCs w:val="22"/>
              </w:rPr>
            </w:pPr>
            <w:r w:rsidRPr="00CE7B7D">
              <w:rPr>
                <w:rFonts w:ascii="Myriad pro" w:hAnsi="Myriad pro" w:cs="Arial"/>
                <w:sz w:val="22"/>
                <w:szCs w:val="22"/>
              </w:rPr>
              <w:t xml:space="preserve">Collecting all the </w:t>
            </w:r>
            <w:r w:rsidR="00D55B24" w:rsidRPr="00CE7B7D">
              <w:rPr>
                <w:rFonts w:ascii="Myriad pro" w:hAnsi="Myriad pro" w:cs="Arial"/>
                <w:sz w:val="22"/>
                <w:szCs w:val="22"/>
              </w:rPr>
              <w:t>training</w:t>
            </w:r>
            <w:r w:rsidRPr="00CE7B7D">
              <w:rPr>
                <w:rFonts w:ascii="Myriad pro" w:hAnsi="Myriad pro" w:cs="Arial"/>
                <w:sz w:val="22"/>
                <w:szCs w:val="22"/>
              </w:rPr>
              <w:t xml:space="preserve"> and implying </w:t>
            </w:r>
            <w:r w:rsidR="00D55B24" w:rsidRPr="00CE7B7D">
              <w:rPr>
                <w:rFonts w:ascii="Myriad pro" w:hAnsi="Myriad pro" w:cs="Arial"/>
                <w:sz w:val="22"/>
                <w:szCs w:val="22"/>
              </w:rPr>
              <w:t>data into excel</w:t>
            </w:r>
          </w:p>
          <w:p w14:paraId="2881C05C" w14:textId="49EE3DF2" w:rsidR="00D55B24" w:rsidRPr="00CE7B7D" w:rsidRDefault="00D55B24" w:rsidP="00B617EF">
            <w:pPr>
              <w:pStyle w:val="ListParagraph"/>
              <w:numPr>
                <w:ilvl w:val="0"/>
                <w:numId w:val="57"/>
              </w:numPr>
              <w:rPr>
                <w:rFonts w:ascii="Myriad pro" w:hAnsi="Myriad pro" w:cs="Arial"/>
                <w:sz w:val="22"/>
                <w:szCs w:val="22"/>
              </w:rPr>
            </w:pPr>
            <w:r w:rsidRPr="00CE7B7D">
              <w:rPr>
                <w:rFonts w:ascii="Myriad pro" w:hAnsi="Myriad pro" w:cs="Arial"/>
                <w:sz w:val="22"/>
                <w:szCs w:val="22"/>
              </w:rPr>
              <w:t xml:space="preserve">Completing the SETA workplace skills plan (WSP) </w:t>
            </w:r>
          </w:p>
          <w:p w14:paraId="3B90C751" w14:textId="759777CE" w:rsidR="00D55B24" w:rsidRPr="00CE7B7D" w:rsidRDefault="00D55B24" w:rsidP="00B617EF">
            <w:pPr>
              <w:pStyle w:val="ListParagraph"/>
              <w:numPr>
                <w:ilvl w:val="0"/>
                <w:numId w:val="57"/>
              </w:numPr>
              <w:rPr>
                <w:rFonts w:ascii="Myriad pro" w:hAnsi="Myriad pro" w:cs="Arial"/>
                <w:sz w:val="22"/>
                <w:szCs w:val="22"/>
              </w:rPr>
            </w:pPr>
            <w:r w:rsidRPr="00CE7B7D">
              <w:rPr>
                <w:rFonts w:ascii="Myriad pro" w:hAnsi="Myriad pro" w:cs="Arial"/>
                <w:sz w:val="22"/>
                <w:szCs w:val="22"/>
              </w:rPr>
              <w:t>Step</w:t>
            </w:r>
            <w:r w:rsidR="00D60D7F" w:rsidRPr="00CE7B7D">
              <w:rPr>
                <w:rFonts w:ascii="Myriad pro" w:hAnsi="Myriad pro" w:cs="Arial"/>
                <w:sz w:val="22"/>
                <w:szCs w:val="22"/>
              </w:rPr>
              <w:t>-by- step guide to populating the documents</w:t>
            </w:r>
          </w:p>
          <w:p w14:paraId="69DD6609" w14:textId="458E0218" w:rsidR="00D60D7F" w:rsidRPr="00CE7B7D" w:rsidRDefault="00D60D7F" w:rsidP="00B617EF">
            <w:pPr>
              <w:pStyle w:val="ListParagraph"/>
              <w:numPr>
                <w:ilvl w:val="0"/>
                <w:numId w:val="57"/>
              </w:numPr>
              <w:rPr>
                <w:rFonts w:ascii="Myriad pro" w:hAnsi="Myriad pro" w:cs="Arial"/>
                <w:sz w:val="22"/>
                <w:szCs w:val="22"/>
              </w:rPr>
            </w:pPr>
            <w:r w:rsidRPr="00CE7B7D">
              <w:rPr>
                <w:rFonts w:ascii="Myriad pro" w:hAnsi="Myriad pro" w:cs="Arial"/>
                <w:sz w:val="22"/>
                <w:szCs w:val="22"/>
              </w:rPr>
              <w:t>Understanding SETA’s use of the WSP and ATR</w:t>
            </w:r>
          </w:p>
          <w:p w14:paraId="13761C58" w14:textId="77777777" w:rsidR="00CA48CE" w:rsidRPr="00CE7B7D" w:rsidRDefault="00CA48CE" w:rsidP="00071BE5">
            <w:pPr>
              <w:ind w:left="-940" w:firstLine="940"/>
              <w:rPr>
                <w:rFonts w:ascii="Myriad pro" w:hAnsi="Myriad pro" w:cs="Arial"/>
                <w:b/>
                <w:bCs/>
                <w:sz w:val="22"/>
                <w:szCs w:val="22"/>
              </w:rPr>
            </w:pPr>
          </w:p>
          <w:p w14:paraId="11251EBD" w14:textId="487F403B" w:rsidR="00071BE5" w:rsidRPr="00CE7B7D" w:rsidRDefault="00071BE5" w:rsidP="00071BE5">
            <w:pPr>
              <w:shd w:val="clear" w:color="auto" w:fill="FFFF00"/>
              <w:ind w:left="0"/>
              <w:rPr>
                <w:rFonts w:ascii="Myriad pro" w:hAnsi="Myriad pro"/>
                <w:b/>
                <w:bCs/>
                <w:sz w:val="22"/>
                <w:szCs w:val="22"/>
                <w:lang w:eastAsia="en-ZA"/>
              </w:rPr>
            </w:pPr>
          </w:p>
        </w:tc>
      </w:tr>
      <w:tr w:rsidR="00FC1B0D" w:rsidRPr="006E5F19" w14:paraId="30D2D82C" w14:textId="77777777" w:rsidTr="00650F6A">
        <w:trPr>
          <w:trHeight w:val="439"/>
        </w:trPr>
        <w:tc>
          <w:tcPr>
            <w:tcW w:w="10904" w:type="dxa"/>
            <w:gridSpan w:val="2"/>
            <w:shd w:val="clear" w:color="auto" w:fill="F9ED1A"/>
            <w:vAlign w:val="center"/>
          </w:tcPr>
          <w:p w14:paraId="67513107" w14:textId="77777777" w:rsidR="00FC1B0D" w:rsidRPr="0046502E" w:rsidRDefault="00FC1B0D">
            <w:pPr>
              <w:numPr>
                <w:ilvl w:val="0"/>
                <w:numId w:val="2"/>
              </w:numPr>
              <w:contextualSpacing/>
              <w:rPr>
                <w:rFonts w:ascii="Myriad pro" w:eastAsiaTheme="minorHAnsi" w:hAnsi="Myriad pro" w:cs="Arial"/>
                <w:color w:val="auto"/>
                <w:sz w:val="22"/>
                <w:szCs w:val="22"/>
                <w:lang w:val="en-ZA"/>
              </w:rPr>
            </w:pPr>
            <w:r w:rsidRPr="0046502E">
              <w:rPr>
                <w:rFonts w:ascii="Myriad pro" w:eastAsiaTheme="minorHAnsi" w:hAnsi="Myriad pro" w:cs="Arial"/>
                <w:color w:val="auto"/>
                <w:sz w:val="22"/>
                <w:szCs w:val="22"/>
                <w:lang w:val="en-ZA"/>
              </w:rPr>
              <w:lastRenderedPageBreak/>
              <w:t>BID CONDITIONS</w:t>
            </w:r>
          </w:p>
        </w:tc>
      </w:tr>
      <w:tr w:rsidR="00FC1B0D" w:rsidRPr="006E5F19" w14:paraId="6B23228B" w14:textId="77777777" w:rsidTr="00650F6A">
        <w:trPr>
          <w:trHeight w:val="143"/>
        </w:trPr>
        <w:tc>
          <w:tcPr>
            <w:tcW w:w="10904" w:type="dxa"/>
            <w:gridSpan w:val="2"/>
          </w:tcPr>
          <w:p w14:paraId="76E931A9" w14:textId="1259AC86" w:rsidR="00DE0D59" w:rsidRPr="00AE5929" w:rsidRDefault="00DE0D59" w:rsidP="0095148E">
            <w:pPr>
              <w:ind w:left="0"/>
              <w:rPr>
                <w:rFonts w:ascii="Myriad pro" w:eastAsia="Times" w:hAnsi="Myriad pro" w:cs="Arial"/>
                <w:sz w:val="22"/>
                <w:szCs w:val="22"/>
                <w:lang w:eastAsia="en-ZA"/>
              </w:rPr>
            </w:pPr>
          </w:p>
        </w:tc>
      </w:tr>
      <w:tr w:rsidR="00FC1B0D" w:rsidRPr="006E5F19" w14:paraId="65CABB1B" w14:textId="77777777" w:rsidTr="00650F6A">
        <w:trPr>
          <w:trHeight w:val="397"/>
        </w:trPr>
        <w:tc>
          <w:tcPr>
            <w:tcW w:w="10904" w:type="dxa"/>
            <w:gridSpan w:val="2"/>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650F6A">
        <w:trPr>
          <w:trHeight w:val="440"/>
        </w:trPr>
        <w:tc>
          <w:tcPr>
            <w:tcW w:w="10904" w:type="dxa"/>
            <w:gridSpan w:val="2"/>
            <w:vAlign w:val="center"/>
          </w:tcPr>
          <w:p w14:paraId="2D78D5A0" w14:textId="2ED561F6" w:rsidR="00F81072" w:rsidRPr="006E5F19" w:rsidRDefault="00C57F9B" w:rsidP="00342EEA">
            <w:pPr>
              <w:spacing w:line="276" w:lineRule="auto"/>
              <w:ind w:left="0"/>
              <w:contextualSpacing/>
              <w:rPr>
                <w:rFonts w:ascii="Myriad pro" w:eastAsiaTheme="minorHAnsi" w:hAnsi="Myriad pro" w:cs="Arial"/>
                <w:color w:val="auto"/>
                <w:sz w:val="22"/>
                <w:szCs w:val="22"/>
                <w:lang w:val="en-ZA" w:eastAsia="en-ZA"/>
              </w:rPr>
            </w:pPr>
            <w:r>
              <w:rPr>
                <w:rFonts w:ascii="Myriad pro" w:eastAsiaTheme="minorHAnsi" w:hAnsi="Myriad pro" w:cs="Arial"/>
                <w:color w:val="auto"/>
                <w:sz w:val="22"/>
                <w:szCs w:val="22"/>
                <w:lang w:val="en-ZA" w:eastAsia="en-ZA"/>
              </w:rPr>
              <w:t xml:space="preserve">Once off service </w:t>
            </w:r>
          </w:p>
        </w:tc>
      </w:tr>
      <w:tr w:rsidR="00FC1B0D" w:rsidRPr="006E5F19" w14:paraId="3E90BA34" w14:textId="77777777" w:rsidTr="00650F6A">
        <w:trPr>
          <w:trHeight w:val="182"/>
        </w:trPr>
        <w:tc>
          <w:tcPr>
            <w:tcW w:w="10904" w:type="dxa"/>
            <w:gridSpan w:val="2"/>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3E50F1E5" w14:textId="570D50B6" w:rsidR="007E1CA2" w:rsidRPr="007E1CA2" w:rsidRDefault="00FC1B0D" w:rsidP="00E70045">
            <w:pPr>
              <w:spacing w:line="276" w:lineRule="auto"/>
              <w:ind w:left="792"/>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color w:val="auto"/>
                <w:sz w:val="22"/>
                <w:szCs w:val="22"/>
                <w:lang w:val="en-ZA"/>
              </w:rPr>
              <w:t>10.2.1</w:t>
            </w: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60F4750C" w14:textId="34DE3427" w:rsidR="00A30F35" w:rsidRPr="006E5F19" w:rsidRDefault="00A30F35" w:rsidP="00E7004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1.</w:t>
            </w:r>
            <w:r w:rsidRPr="006E5F19">
              <w:rPr>
                <w:rFonts w:ascii="Myriad pro" w:eastAsia="Times" w:hAnsi="Myriad pro" w:cs="Arial"/>
                <w:sz w:val="22"/>
                <w:szCs w:val="22"/>
                <w:lang w:eastAsia="en-ZA"/>
              </w:rPr>
              <w:tab/>
              <w:t xml:space="preserve">CONDITIONS </w:t>
            </w:r>
          </w:p>
          <w:p w14:paraId="1D3B2720" w14:textId="5691B593"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Quotations above R30 000 will be evaluated </w:t>
            </w:r>
            <w:proofErr w:type="gramStart"/>
            <w:r w:rsidRPr="006E5F19">
              <w:rPr>
                <w:rFonts w:ascii="Myriad pro" w:eastAsia="Times" w:hAnsi="Myriad pro" w:cs="Arial"/>
                <w:sz w:val="22"/>
                <w:szCs w:val="22"/>
                <w:lang w:eastAsia="en-ZA"/>
              </w:rPr>
              <w:t>on the basis of</w:t>
            </w:r>
            <w:proofErr w:type="gramEnd"/>
            <w:r w:rsidRPr="006E5F19">
              <w:rPr>
                <w:rFonts w:ascii="Myriad pro" w:eastAsia="Times" w:hAnsi="Myriad pro" w:cs="Arial"/>
                <w:sz w:val="22"/>
                <w:szCs w:val="22"/>
                <w:lang w:eastAsia="en-ZA"/>
              </w:rPr>
              <w:t xml:space="preserve"> the 80:20-point system as stipulated in the Preferential Procurement Regulation 20</w:t>
            </w:r>
            <w:r w:rsidR="002C6297">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p>
          <w:p w14:paraId="44FD9107" w14:textId="4B83946F" w:rsidR="00A30F35" w:rsidRDefault="00A30F35" w:rsidP="00E7004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Supply Chain Management Policies and National Treasury Practice and instruction </w:t>
            </w:r>
            <w:proofErr w:type="gramStart"/>
            <w:r w:rsidRPr="006E5F19">
              <w:rPr>
                <w:rFonts w:ascii="Myriad pro" w:eastAsia="Times" w:hAnsi="Myriad pro" w:cs="Arial"/>
                <w:sz w:val="22"/>
                <w:szCs w:val="22"/>
                <w:lang w:eastAsia="en-ZA"/>
              </w:rPr>
              <w:t>note</w:t>
            </w:r>
            <w:proofErr w:type="gramEnd"/>
            <w:r w:rsidRPr="006E5F19">
              <w:rPr>
                <w:rFonts w:ascii="Myriad pro" w:eastAsia="Times" w:hAnsi="Myriad pro" w:cs="Arial"/>
                <w:sz w:val="22"/>
                <w:szCs w:val="22"/>
                <w:lang w:eastAsia="en-ZA"/>
              </w:rPr>
              <w:t xml:space="preserve"> (s).</w:t>
            </w:r>
          </w:p>
          <w:p w14:paraId="2F9C1EBE" w14:textId="77777777" w:rsidR="00E70045" w:rsidRPr="006E5F19" w:rsidRDefault="00E70045" w:rsidP="00E7004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If the quotation page is not signed</w:t>
            </w:r>
          </w:p>
          <w:p w14:paraId="04F2D559"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72EF63B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If the SBD 8: declaration of bidder’s past supply chain management practices form is not completed</w:t>
            </w:r>
          </w:p>
          <w:p w14:paraId="64D045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If the SBD 9: certificate of independent bid determination form is not completed</w:t>
            </w:r>
          </w:p>
          <w:p w14:paraId="24F9F0D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Service providers who are listed on the national treasury’s database of restricted suppliers and defaulters</w:t>
            </w:r>
          </w:p>
          <w:p w14:paraId="37752F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A30F35"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091FF46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 xml:space="preserve">Bidders are required to submit their unique personal identification number (pin) issued by SARS to enable   the organ of state to verify the taxpayer’s profile </w:t>
            </w:r>
          </w:p>
          <w:p w14:paraId="29F06EC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and tax status.</w:t>
            </w:r>
          </w:p>
          <w:p w14:paraId="07D7CF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In bids where consortia / joint ventures / sub-contractors are </w:t>
            </w:r>
            <w:r w:rsidR="0039180F" w:rsidRPr="006E5F19">
              <w:rPr>
                <w:rFonts w:ascii="Myriad pro" w:eastAsia="Times" w:hAnsi="Myriad pro" w:cs="Arial"/>
                <w:sz w:val="22"/>
                <w:szCs w:val="22"/>
                <w:lang w:eastAsia="en-ZA"/>
              </w:rPr>
              <w:t>involved;</w:t>
            </w:r>
            <w:r w:rsidRPr="006E5F19">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 xml:space="preserve">Where no TCS is </w:t>
            </w:r>
            <w:r w:rsidR="0039180F" w:rsidRPr="006E5F19">
              <w:rPr>
                <w:rFonts w:ascii="Myriad pro" w:eastAsia="Times" w:hAnsi="Myriad pro" w:cs="Arial"/>
                <w:sz w:val="22"/>
                <w:szCs w:val="22"/>
                <w:lang w:eastAsia="en-ZA"/>
              </w:rPr>
              <w:t>available,</w:t>
            </w:r>
            <w:r w:rsidRPr="006E5F19">
              <w:rPr>
                <w:rFonts w:ascii="Myriad pro" w:eastAsia="Times" w:hAnsi="Myriad pro" w:cs="Arial"/>
                <w:sz w:val="22"/>
                <w:szCs w:val="22"/>
                <w:lang w:eastAsia="en-ZA"/>
              </w:rPr>
              <w:t xml:space="preserve"> but the bidder is registered on the central supplier database (CSD), a CSD number must be provided. </w:t>
            </w:r>
          </w:p>
          <w:p w14:paraId="623FD43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 xml:space="preserve">No bids will be considered from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 of the state, companies with directors who are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 of the state, or close</w:t>
            </w:r>
          </w:p>
          <w:p w14:paraId="45BD08A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1852328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c)</w:t>
            </w:r>
            <w:r w:rsidRPr="006E5F19">
              <w:rPr>
                <w:rFonts w:ascii="Myriad pro" w:eastAsia="Times" w:hAnsi="Myriad pro" w:cs="Arial"/>
                <w:sz w:val="22"/>
                <w:szCs w:val="22"/>
                <w:lang w:eastAsia="en-ZA"/>
              </w:rPr>
              <w:tab/>
              <w:t>All goods or services purchased will be subject to SIU’s conditions, policies and procedures.</w:t>
            </w:r>
          </w:p>
          <w:p w14:paraId="4B824CD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d)</w:t>
            </w:r>
            <w:r w:rsidRPr="006E5F19">
              <w:rPr>
                <w:rFonts w:ascii="Myriad pro" w:eastAsia="Times" w:hAnsi="Myriad pro" w:cs="Arial"/>
                <w:sz w:val="22"/>
                <w:szCs w:val="22"/>
                <w:lang w:eastAsia="en-ZA"/>
              </w:rPr>
              <w:tab/>
              <w:t xml:space="preserve">It is the responsibility of the bidder to ensure that the SIU is in possession of </w:t>
            </w:r>
            <w:proofErr w:type="gramStart"/>
            <w:r w:rsidRPr="006E5F19">
              <w:rPr>
                <w:rFonts w:ascii="Myriad pro" w:eastAsia="Times" w:hAnsi="Myriad pro" w:cs="Arial"/>
                <w:sz w:val="22"/>
                <w:szCs w:val="22"/>
                <w:lang w:eastAsia="en-ZA"/>
              </w:rPr>
              <w:t>a compliant</w:t>
            </w:r>
            <w:proofErr w:type="gramEnd"/>
            <w:r w:rsidRPr="006E5F19">
              <w:rPr>
                <w:rFonts w:ascii="Myriad pro" w:eastAsia="Times" w:hAnsi="Myriad pro" w:cs="Arial"/>
                <w:sz w:val="22"/>
                <w:szCs w:val="22"/>
                <w:lang w:eastAsia="en-ZA"/>
              </w:rPr>
              <w:t xml:space="preserve"> Tax Status </w:t>
            </w:r>
            <w:proofErr w:type="gramStart"/>
            <w:r w:rsidRPr="006E5F19">
              <w:rPr>
                <w:rFonts w:ascii="Myriad pro" w:eastAsia="Times" w:hAnsi="Myriad pro" w:cs="Arial"/>
                <w:sz w:val="22"/>
                <w:szCs w:val="22"/>
                <w:lang w:eastAsia="en-ZA"/>
              </w:rPr>
              <w:t>documentations</w:t>
            </w:r>
            <w:proofErr w:type="gramEnd"/>
            <w:r w:rsidRPr="006E5F19">
              <w:rPr>
                <w:rFonts w:ascii="Myriad pro" w:eastAsia="Times" w:hAnsi="Myriad pro" w:cs="Arial"/>
                <w:sz w:val="22"/>
                <w:szCs w:val="22"/>
                <w:lang w:eastAsia="en-ZA"/>
              </w:rPr>
              <w:t xml:space="preserve">. The onus therefore rests on the </w:t>
            </w:r>
          </w:p>
          <w:p w14:paraId="60CA4A8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bidder to ensure that the SIU is in receipt of a Compliant Tax Status as per CSD summary report. </w:t>
            </w:r>
          </w:p>
          <w:p w14:paraId="4B997A33" w14:textId="2F08DF89"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through an official order </w:t>
            </w:r>
            <w:r w:rsidR="0039180F" w:rsidRPr="006E5F19">
              <w:rPr>
                <w:rFonts w:ascii="Myriad pro" w:eastAsia="Times" w:hAnsi="Myriad pro" w:cs="Arial"/>
                <w:sz w:val="22"/>
                <w:szCs w:val="22"/>
                <w:lang w:eastAsia="en-ZA"/>
              </w:rPr>
              <w:t>form; therefore,</w:t>
            </w:r>
            <w:r w:rsidRPr="006E5F19">
              <w:rPr>
                <w:rFonts w:ascii="Myriad pro" w:eastAsia="Times" w:hAnsi="Myriad pro" w:cs="Arial"/>
                <w:sz w:val="22"/>
                <w:szCs w:val="22"/>
                <w:lang w:eastAsia="en-ZA"/>
              </w:rPr>
              <w:t xml:space="preserve"> no goods must be delivered or </w:t>
            </w:r>
            <w:proofErr w:type="gramStart"/>
            <w:r w:rsidRPr="006E5F19">
              <w:rPr>
                <w:rFonts w:ascii="Myriad pro" w:eastAsia="Times" w:hAnsi="Myriad pro" w:cs="Arial"/>
                <w:sz w:val="22"/>
                <w:szCs w:val="22"/>
                <w:lang w:eastAsia="en-ZA"/>
              </w:rPr>
              <w:t>render</w:t>
            </w:r>
            <w:proofErr w:type="gramEnd"/>
            <w:r w:rsidRPr="006E5F19">
              <w:rPr>
                <w:rFonts w:ascii="Myriad pro" w:eastAsia="Times" w:hAnsi="Myriad pro" w:cs="Arial"/>
                <w:sz w:val="22"/>
                <w:szCs w:val="22"/>
                <w:lang w:eastAsia="en-ZA"/>
              </w:rPr>
              <w:t xml:space="preserve"> services before an official order has been</w:t>
            </w:r>
          </w:p>
          <w:p w14:paraId="59F1E4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received.</w:t>
            </w:r>
          </w:p>
          <w:p w14:paraId="2FE9F44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 SIU’s National Treasury Central Supplier Database (CSD)</w:t>
            </w:r>
          </w:p>
          <w:p w14:paraId="3D4C4C9D" w14:textId="44E5D61F"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r>
            <w:proofErr w:type="gramStart"/>
            <w:r w:rsidR="0039180F" w:rsidRPr="006E5F19">
              <w:rPr>
                <w:rFonts w:ascii="Myriad pro" w:eastAsia="Times" w:hAnsi="Myriad pro" w:cs="Arial"/>
                <w:sz w:val="22"/>
                <w:szCs w:val="22"/>
                <w:lang w:eastAsia="en-ZA"/>
              </w:rPr>
              <w:t>Bidder</w:t>
            </w:r>
            <w:proofErr w:type="gramEnd"/>
            <w:r w:rsidR="0039180F" w:rsidRPr="006E5F19">
              <w:rPr>
                <w:rFonts w:ascii="Myriad pro" w:eastAsia="Times" w:hAnsi="Myriad pro" w:cs="Arial"/>
                <w:sz w:val="22"/>
                <w:szCs w:val="22"/>
                <w:lang w:eastAsia="en-ZA"/>
              </w:rPr>
              <w:t xml:space="preserve"> </w:t>
            </w:r>
            <w:proofErr w:type="gramStart"/>
            <w:r w:rsidR="0039180F" w:rsidRPr="006E5F19">
              <w:rPr>
                <w:rFonts w:ascii="Myriad pro" w:eastAsia="Times" w:hAnsi="Myriad pro" w:cs="Arial"/>
                <w:sz w:val="22"/>
                <w:szCs w:val="22"/>
                <w:lang w:eastAsia="en-ZA"/>
              </w:rPr>
              <w:t>certify</w:t>
            </w:r>
            <w:proofErr w:type="gramEnd"/>
            <w:r w:rsidRPr="006E5F19">
              <w:rPr>
                <w:rFonts w:ascii="Myriad pro" w:eastAsia="Times" w:hAnsi="Myriad pro" w:cs="Arial"/>
                <w:sz w:val="22"/>
                <w:szCs w:val="22"/>
                <w:lang w:eastAsia="en-ZA"/>
              </w:rPr>
              <w:t xml:space="preserve"> that the information supplied is correct and I have read and understood SIU’s Conditions and procedures and accept it.</w:t>
            </w:r>
          </w:p>
          <w:p w14:paraId="3323E53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Bidder further certify that all the required information has been </w:t>
            </w:r>
            <w:proofErr w:type="gramStart"/>
            <w:r w:rsidRPr="006E5F19">
              <w:rPr>
                <w:rFonts w:ascii="Myriad pro" w:eastAsia="Times" w:hAnsi="Myriad pro" w:cs="Arial"/>
                <w:sz w:val="22"/>
                <w:szCs w:val="22"/>
                <w:lang w:eastAsia="en-ZA"/>
              </w:rPr>
              <w:t>furnished</w:t>
            </w:r>
            <w:proofErr w:type="gramEnd"/>
            <w:r w:rsidRPr="006E5F19">
              <w:rPr>
                <w:rFonts w:ascii="Myriad pro" w:eastAsia="Times" w:hAnsi="Myriad pro" w:cs="Arial"/>
                <w:sz w:val="22"/>
                <w:szCs w:val="22"/>
                <w:lang w:eastAsia="en-ZA"/>
              </w:rPr>
              <w:t xml:space="preserve"> and the relevant forms completed and are herewith submitted as part of the bid. </w:t>
            </w:r>
          </w:p>
          <w:p w14:paraId="031C97E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Payments are effective within 30 days after receipt of invoice</w:t>
            </w:r>
          </w:p>
          <w:p w14:paraId="7AFCC34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4DDD2BE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 Affidavit by the Commissioner of Oaths with an</w:t>
            </w:r>
          </w:p>
          <w:p w14:paraId="38EA200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SAPS Stamp for 80/20 evaluation criteria.    </w:t>
            </w:r>
          </w:p>
          <w:p w14:paraId="08DC521E"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 xml:space="preserve">Note that there are no pre-payments and payments will take place within 30 working days from the invoice date </w:t>
            </w:r>
          </w:p>
          <w:p w14:paraId="0746EFA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stipulated date.   </w:t>
            </w:r>
          </w:p>
          <w:p w14:paraId="4764168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5C142D6"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w:t>
            </w:r>
            <w:proofErr w:type="gramStart"/>
            <w:r w:rsidRPr="006E5F19">
              <w:rPr>
                <w:rFonts w:ascii="Myriad pro" w:eastAsia="Times" w:hAnsi="Myriad pro" w:cs="Arial"/>
                <w:sz w:val="22"/>
                <w:szCs w:val="22"/>
                <w:lang w:eastAsia="en-ZA"/>
              </w:rPr>
              <w:t>and also</w:t>
            </w:r>
            <w:proofErr w:type="gramEnd"/>
            <w:r w:rsidRPr="006E5F19">
              <w:rPr>
                <w:rFonts w:ascii="Myriad pro" w:eastAsia="Times" w:hAnsi="Myriad pro" w:cs="Arial"/>
                <w:sz w:val="22"/>
                <w:szCs w:val="22"/>
                <w:lang w:eastAsia="en-ZA"/>
              </w:rPr>
              <w:t xml:space="preserve"> confirm that should he/she is successful, will be able to offer and </w:t>
            </w:r>
          </w:p>
          <w:p w14:paraId="422DE701" w14:textId="58BCC346"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deliver quality </w:t>
            </w:r>
            <w:r w:rsidR="0039180F" w:rsidRPr="006E5F19">
              <w:rPr>
                <w:rFonts w:ascii="Myriad pro" w:eastAsia="Times" w:hAnsi="Myriad pro" w:cs="Arial"/>
                <w:sz w:val="22"/>
                <w:szCs w:val="22"/>
                <w:lang w:eastAsia="en-ZA"/>
              </w:rPr>
              <w:t>service.</w:t>
            </w:r>
            <w:r w:rsidRPr="006E5F19">
              <w:rPr>
                <w:rFonts w:ascii="Myriad pro" w:eastAsia="Times" w:hAnsi="Myriad pro" w:cs="Arial"/>
                <w:sz w:val="22"/>
                <w:szCs w:val="22"/>
                <w:lang w:eastAsia="en-ZA"/>
              </w:rPr>
              <w:t xml:space="preserve">   </w:t>
            </w:r>
          </w:p>
          <w:p w14:paraId="7603F45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w:t>
            </w:r>
            <w:r w:rsidRPr="006E5F19">
              <w:rPr>
                <w:rFonts w:ascii="Myriad pro" w:eastAsia="Times" w:hAnsi="Myriad pro" w:cs="Arial"/>
                <w:sz w:val="22"/>
                <w:szCs w:val="22"/>
                <w:lang w:eastAsia="en-ZA"/>
              </w:rPr>
              <w:tab/>
              <w:t xml:space="preserve">SIU as a public entity is not allowed to </w:t>
            </w:r>
            <w:proofErr w:type="gramStart"/>
            <w:r w:rsidRPr="006E5F19">
              <w:rPr>
                <w:rFonts w:ascii="Myriad pro" w:eastAsia="Times" w:hAnsi="Myriad pro" w:cs="Arial"/>
                <w:sz w:val="22"/>
                <w:szCs w:val="22"/>
                <w:lang w:eastAsia="en-ZA"/>
              </w:rPr>
              <w:t>do</w:t>
            </w:r>
            <w:proofErr w:type="gramEnd"/>
            <w:r w:rsidRPr="006E5F19">
              <w:rPr>
                <w:rFonts w:ascii="Myriad pro" w:eastAsia="Times" w:hAnsi="Myriad pro" w:cs="Arial"/>
                <w:sz w:val="22"/>
                <w:szCs w:val="22"/>
                <w:lang w:eastAsia="en-ZA"/>
              </w:rPr>
              <w:t xml:space="preserve"> pre-payments, therefore when the bidder </w:t>
            </w:r>
            <w:proofErr w:type="gramStart"/>
            <w:r w:rsidRPr="006E5F19">
              <w:rPr>
                <w:rFonts w:ascii="Myriad pro" w:eastAsia="Times" w:hAnsi="Myriad pro" w:cs="Arial"/>
                <w:sz w:val="22"/>
                <w:szCs w:val="22"/>
                <w:lang w:eastAsia="en-ZA"/>
              </w:rPr>
              <w:t>respond</w:t>
            </w:r>
            <w:proofErr w:type="gramEnd"/>
            <w:r w:rsidRPr="006E5F19">
              <w:rPr>
                <w:rFonts w:ascii="Myriad pro" w:eastAsia="Times" w:hAnsi="Myriad pro" w:cs="Arial"/>
                <w:sz w:val="22"/>
                <w:szCs w:val="22"/>
                <w:lang w:eastAsia="en-ZA"/>
              </w:rPr>
              <w:t xml:space="preserve"> to this request, accept the quotation</w:t>
            </w:r>
          </w:p>
          <w:p w14:paraId="10C1ABC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 xml:space="preserve">The appointed bidder is required to </w:t>
            </w:r>
            <w:proofErr w:type="gramStart"/>
            <w:r w:rsidRPr="006E5F19">
              <w:rPr>
                <w:rFonts w:ascii="Myriad pro" w:eastAsia="Times" w:hAnsi="Myriad pro" w:cs="Arial"/>
                <w:sz w:val="22"/>
                <w:szCs w:val="22"/>
                <w:lang w:eastAsia="en-ZA"/>
              </w:rPr>
              <w:t>sign of</w:t>
            </w:r>
            <w:proofErr w:type="gramEnd"/>
            <w:r w:rsidRPr="006E5F19">
              <w:rPr>
                <w:rFonts w:ascii="Myriad pro" w:eastAsia="Times" w:hAnsi="Myriad pro" w:cs="Arial"/>
                <w:sz w:val="22"/>
                <w:szCs w:val="22"/>
                <w:lang w:eastAsia="en-ZA"/>
              </w:rPr>
              <w:t xml:space="preserve"> the SBD document truthfully and in full</w:t>
            </w:r>
          </w:p>
          <w:p w14:paraId="70E8135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 xml:space="preserve">Any bidder who has reasons to believe that the RFQ specifications is based on a specific brand must inform SIU on or before RFQ’s closing date. </w:t>
            </w:r>
          </w:p>
          <w:p w14:paraId="123BAC5B"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Awarding of the quotation will be subject to the Service Provider’s express acceptance of the SIU Supply Chain Management policy, general contract</w:t>
            </w:r>
          </w:p>
          <w:p w14:paraId="164FE352"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and any other related general </w:t>
            </w:r>
          </w:p>
          <w:p w14:paraId="11D0867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By responding to this RFQ document, a bidder commits to bind himself or herself by SIU’s conditions which supersedes bidders’ own quotation’s</w:t>
            </w:r>
          </w:p>
          <w:p w14:paraId="07C3A6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conditions. </w:t>
            </w:r>
          </w:p>
          <w:p w14:paraId="77E88DB1" w14:textId="2E575BC5"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gramStart"/>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Upon</w:t>
            </w:r>
            <w:proofErr w:type="gramEnd"/>
            <w:r w:rsidRPr="006E5F19">
              <w:rPr>
                <w:rFonts w:ascii="Myriad pro" w:eastAsia="Times" w:hAnsi="Myriad pro" w:cs="Arial"/>
                <w:sz w:val="22"/>
                <w:szCs w:val="22"/>
                <w:lang w:eastAsia="en-ZA"/>
              </w:rPr>
              <w:t xml:space="preserve"> </w:t>
            </w:r>
            <w:r w:rsidR="006D2198" w:rsidRPr="006E5F19">
              <w:rPr>
                <w:rFonts w:ascii="Myriad pro" w:eastAsia="Times" w:hAnsi="Myriad pro" w:cs="Arial"/>
                <w:sz w:val="22"/>
                <w:szCs w:val="22"/>
                <w:lang w:eastAsia="en-ZA"/>
              </w:rPr>
              <w:t>finalization</w:t>
            </w:r>
            <w:r w:rsidRPr="006E5F19">
              <w:rPr>
                <w:rFonts w:ascii="Myriad pro" w:eastAsia="Times" w:hAnsi="Myriad pro" w:cs="Arial"/>
                <w:sz w:val="22"/>
                <w:szCs w:val="22"/>
                <w:lang w:eastAsia="en-ZA"/>
              </w:rPr>
              <w:t xml:space="preserve"> of the appointment, SIU may enter into a Service Level Agreement (SLA), </w:t>
            </w:r>
          </w:p>
          <w:p w14:paraId="2F90C2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 xml:space="preserve">SIU reserves the right to conduct its own internal tests and analysis on products/goods to ascertain the quality as per SABS compliance etc. </w:t>
            </w:r>
          </w:p>
          <w:p w14:paraId="5F770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 xml:space="preserve">No equipment, utensils or agents that may damage the buildings, fittings, persons shall be used. The SIU reserves the right to reject such conduct. </w:t>
            </w:r>
          </w:p>
          <w:p w14:paraId="7405EA1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x)</w:t>
            </w:r>
            <w:r w:rsidRPr="006E5F19">
              <w:rPr>
                <w:rFonts w:ascii="Myriad pro" w:eastAsia="Times" w:hAnsi="Myriad pro" w:cs="Arial"/>
                <w:sz w:val="22"/>
                <w:szCs w:val="22"/>
                <w:lang w:eastAsia="en-ZA"/>
              </w:rPr>
              <w:tab/>
              <w:t>Bids must be delivered by the stipulated time to the correct address. Late bids will not be accepted for consideration.</w:t>
            </w:r>
          </w:p>
          <w:p w14:paraId="21F27250"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 prescribed in the bid document.</w:t>
            </w:r>
          </w:p>
          <w:p w14:paraId="6D182793" w14:textId="1DF16A01"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 preferential procurement regulations, 20</w:t>
            </w:r>
            <w:r w:rsidR="00235A32">
              <w:rPr>
                <w:rFonts w:ascii="Myriad pro" w:eastAsia="Times" w:hAnsi="Myriad pro" w:cs="Arial"/>
                <w:sz w:val="22"/>
                <w:szCs w:val="22"/>
                <w:lang w:eastAsia="en-ZA"/>
              </w:rPr>
              <w:t>22</w:t>
            </w:r>
            <w:r w:rsidRPr="006E5F19">
              <w:rPr>
                <w:rFonts w:ascii="Myriad pro" w:eastAsia="Times" w:hAnsi="Myriad pro" w:cs="Arial"/>
                <w:sz w:val="22"/>
                <w:szCs w:val="22"/>
                <w:lang w:eastAsia="en-ZA"/>
              </w:rPr>
              <w:t>, the general conditions</w:t>
            </w:r>
          </w:p>
          <w:p w14:paraId="52B31B4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of contract (GCC) and, if applicable, any other special conditions of contract.</w:t>
            </w:r>
          </w:p>
          <w:p w14:paraId="3C2B3E3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 from SCM official or download from National Treasury’s</w:t>
            </w:r>
          </w:p>
          <w:p w14:paraId="61FE139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website. </w:t>
            </w:r>
          </w:p>
          <w:p w14:paraId="28C23C51" w14:textId="13542562" w:rsidR="004431B2" w:rsidRPr="00E70045" w:rsidRDefault="00A30F35" w:rsidP="00E70045">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tc>
      </w:tr>
      <w:tr w:rsidR="00FC1B0D" w:rsidRPr="006E5F19" w14:paraId="05AC4936" w14:textId="77777777" w:rsidTr="00650F6A">
        <w:tc>
          <w:tcPr>
            <w:tcW w:w="10904" w:type="dxa"/>
            <w:gridSpan w:val="2"/>
          </w:tcPr>
          <w:p w14:paraId="5144415E"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285F512D" w14:textId="2CF4B746"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 xml:space="preserve">Quotations above R30 000 will be evaluated </w:t>
            </w:r>
            <w:proofErr w:type="gramStart"/>
            <w:r w:rsidRPr="006E5F19">
              <w:rPr>
                <w:rFonts w:ascii="Myriad pro" w:eastAsia="Times New Roman" w:hAnsi="Myriad pro" w:cs="Arial"/>
                <w:iCs/>
                <w:snapToGrid w:val="0"/>
                <w:sz w:val="22"/>
                <w:szCs w:val="22"/>
                <w:lang w:val="en-GB"/>
              </w:rPr>
              <w:t>on the basis of</w:t>
            </w:r>
            <w:proofErr w:type="gramEnd"/>
            <w:r w:rsidRPr="006E5F19">
              <w:rPr>
                <w:rFonts w:ascii="Myriad pro" w:eastAsia="Times New Roman" w:hAnsi="Myriad pro" w:cs="Arial"/>
                <w:iCs/>
                <w:snapToGrid w:val="0"/>
                <w:sz w:val="22"/>
                <w:szCs w:val="22"/>
                <w:lang w:val="en-GB"/>
              </w:rPr>
              <w:t xml:space="preserve"> the 80:20-point system as stipulated in the Preferential Procurement Regulation 20</w:t>
            </w:r>
            <w:r w:rsidR="002C6297">
              <w:rPr>
                <w:rFonts w:ascii="Myriad pro" w:eastAsia="Times New Roman" w:hAnsi="Myriad pro" w:cs="Arial"/>
                <w:iCs/>
                <w:snapToGrid w:val="0"/>
                <w:sz w:val="22"/>
                <w:szCs w:val="22"/>
                <w:lang w:val="en-GB"/>
              </w:rPr>
              <w:t>22</w:t>
            </w:r>
            <w:r w:rsidRPr="006E5F19">
              <w:rPr>
                <w:rFonts w:ascii="Myriad pro" w:eastAsia="Times New Roman" w:hAnsi="Myriad pro" w:cs="Arial"/>
                <w:iCs/>
                <w:snapToGrid w:val="0"/>
                <w:sz w:val="22"/>
                <w:szCs w:val="22"/>
                <w:lang w:val="en-GB"/>
              </w:rPr>
              <w:t>, SIU’s</w:t>
            </w:r>
          </w:p>
          <w:p w14:paraId="6BB9E20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4: declaration of interest form is not completed and signed</w:t>
            </w:r>
          </w:p>
          <w:p w14:paraId="50C15903"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8: declaration of bidder’s past supply chain management practices form is not completed</w:t>
            </w:r>
          </w:p>
          <w:p w14:paraId="2480A00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9: certificate of independent bid determination form is not completed</w:t>
            </w:r>
          </w:p>
          <w:p w14:paraId="75891C5D"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CSD tax clearance is non-compliant </w:t>
            </w:r>
          </w:p>
          <w:p w14:paraId="28120F7A"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Late and incomplete submissions will not be accepted</w:t>
            </w:r>
          </w:p>
          <w:p w14:paraId="0D8A3BC8"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Service providers who are listed on the national treasury’s database of restricted suppliers and defaulters</w:t>
            </w:r>
          </w:p>
          <w:p w14:paraId="0B241DAF"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FC1B0D" w:rsidRPr="006E5F19" w:rsidRDefault="00FC1B0D">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commencements </w:t>
            </w:r>
          </w:p>
          <w:p w14:paraId="4AEE04DA"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FC1B0D" w:rsidRPr="006E5F19" w:rsidRDefault="00FC1B0D" w:rsidP="004207EF">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21D0D3D2"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Bidders are required to submit their unique personal identification number (pin) issued by SARS to enable   the </w:t>
            </w:r>
            <w:proofErr w:type="gramStart"/>
            <w:r w:rsidRPr="006E5F19">
              <w:rPr>
                <w:rFonts w:ascii="Myriad pro" w:hAnsi="Myriad pro" w:cs="Arial"/>
                <w:iCs/>
                <w:sz w:val="22"/>
                <w:szCs w:val="22"/>
              </w:rPr>
              <w:t>organ of state</w:t>
            </w:r>
            <w:proofErr w:type="gramEnd"/>
            <w:r w:rsidRPr="006E5F19">
              <w:rPr>
                <w:rFonts w:ascii="Myriad pro" w:hAnsi="Myriad pro" w:cs="Arial"/>
                <w:iCs/>
                <w:sz w:val="22"/>
                <w:szCs w:val="22"/>
              </w:rPr>
              <w:t xml:space="preserve"> to verify the taxpayer’s profile </w:t>
            </w:r>
          </w:p>
          <w:p w14:paraId="635ADC94"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and tax status.</w:t>
            </w:r>
          </w:p>
          <w:p w14:paraId="2FCD09EF"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8"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FC1B0D" w:rsidRPr="006E5F19" w:rsidRDefault="00FC1B0D">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In bids where consortia / joint ventures / sub-contractors are involved, each party must submit a separate   TCS certificate / pin / CSD number.</w:t>
            </w:r>
          </w:p>
          <w:p w14:paraId="4715720D"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Where no TCS is </w:t>
            </w:r>
            <w:proofErr w:type="gramStart"/>
            <w:r w:rsidRPr="006E5F19">
              <w:rPr>
                <w:rFonts w:ascii="Myriad pro" w:hAnsi="Myriad pro" w:cs="Arial"/>
                <w:iCs/>
                <w:sz w:val="22"/>
                <w:szCs w:val="22"/>
              </w:rPr>
              <w:t>available</w:t>
            </w:r>
            <w:proofErr w:type="gramEnd"/>
            <w:r w:rsidRPr="006E5F19">
              <w:rPr>
                <w:rFonts w:ascii="Myriad pro" w:hAnsi="Myriad pro" w:cs="Arial"/>
                <w:iCs/>
                <w:sz w:val="22"/>
                <w:szCs w:val="22"/>
              </w:rPr>
              <w:t xml:space="preserve"> but the bidder is registered on the central supplier database (CSD), a CSD number must be provided. </w:t>
            </w:r>
          </w:p>
          <w:p w14:paraId="1CC54134" w14:textId="77777777" w:rsidR="00FC1B0D" w:rsidRPr="006E5F19" w:rsidRDefault="00FC1B0D">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No bids will be considered from </w:t>
            </w:r>
            <w:proofErr w:type="gramStart"/>
            <w:r w:rsidRPr="006E5F19">
              <w:rPr>
                <w:rFonts w:ascii="Myriad pro" w:hAnsi="Myriad pro" w:cs="Arial"/>
                <w:iCs/>
                <w:sz w:val="22"/>
                <w:szCs w:val="22"/>
              </w:rPr>
              <w:t>persons</w:t>
            </w:r>
            <w:proofErr w:type="gramEnd"/>
            <w:r w:rsidRPr="006E5F19">
              <w:rPr>
                <w:rFonts w:ascii="Myriad pro" w:hAnsi="Myriad pro" w:cs="Arial"/>
                <w:iCs/>
                <w:sz w:val="22"/>
                <w:szCs w:val="22"/>
              </w:rPr>
              <w:t xml:space="preserve"> in the service of the state, companies with directors who are </w:t>
            </w:r>
            <w:proofErr w:type="gramStart"/>
            <w:r w:rsidRPr="006E5F19">
              <w:rPr>
                <w:rFonts w:ascii="Myriad pro" w:hAnsi="Myriad pro" w:cs="Arial"/>
                <w:iCs/>
                <w:sz w:val="22"/>
                <w:szCs w:val="22"/>
              </w:rPr>
              <w:t>persons</w:t>
            </w:r>
            <w:proofErr w:type="gramEnd"/>
            <w:r w:rsidRPr="006E5F19">
              <w:rPr>
                <w:rFonts w:ascii="Myriad pro" w:hAnsi="Myriad pro" w:cs="Arial"/>
                <w:iCs/>
                <w:sz w:val="22"/>
                <w:szCs w:val="22"/>
              </w:rPr>
              <w:t xml:space="preserve"> in the service of the state, or close</w:t>
            </w:r>
          </w:p>
          <w:p w14:paraId="5663319E" w14:textId="77777777" w:rsidR="00FC1B0D" w:rsidRPr="006E5F19" w:rsidRDefault="00FC1B0D" w:rsidP="004207EF">
            <w:pPr>
              <w:widowControl w:val="0"/>
              <w:tabs>
                <w:tab w:val="left" w:pos="426"/>
              </w:tabs>
              <w:autoSpaceDE w:val="0"/>
              <w:autoSpaceDN w:val="0"/>
              <w:adjustRightInd w:val="0"/>
              <w:spacing w:after="120"/>
              <w:ind w:left="454"/>
              <w:jc w:val="both"/>
              <w:rPr>
                <w:rFonts w:ascii="Myriad pro" w:hAnsi="Myriad pro" w:cs="Arial"/>
                <w:iCs/>
                <w:sz w:val="22"/>
                <w:szCs w:val="22"/>
              </w:rPr>
            </w:pPr>
            <w:r w:rsidRPr="006E5F19">
              <w:rPr>
                <w:rFonts w:ascii="Myriad pro" w:hAnsi="Myriad pro" w:cs="Arial"/>
                <w:iCs/>
                <w:sz w:val="22"/>
                <w:szCs w:val="22"/>
              </w:rPr>
              <w:t xml:space="preserve"> corporations with members’ persons in the service of the state.”</w:t>
            </w:r>
          </w:p>
          <w:p w14:paraId="36737069" w14:textId="77777777" w:rsidR="00FC1B0D" w:rsidRPr="006E5F19" w:rsidRDefault="00FC1B0D" w:rsidP="004207EF">
            <w:pPr>
              <w:jc w:val="both"/>
              <w:rPr>
                <w:rFonts w:ascii="Myriad pro" w:hAnsi="Myriad pro" w:cs="Arial"/>
                <w:sz w:val="22"/>
                <w:szCs w:val="22"/>
              </w:rPr>
            </w:pPr>
          </w:p>
        </w:tc>
      </w:tr>
      <w:tr w:rsidR="00FC1B0D" w:rsidRPr="006E5F19" w14:paraId="7147830F" w14:textId="77777777" w:rsidTr="00650F6A">
        <w:trPr>
          <w:gridAfter w:val="1"/>
          <w:wAfter w:w="450" w:type="dxa"/>
        </w:trPr>
        <w:tc>
          <w:tcPr>
            <w:tcW w:w="10454" w:type="dxa"/>
          </w:tcPr>
          <w:p w14:paraId="3D8140A8" w14:textId="77777777" w:rsidR="00FC1B0D" w:rsidRPr="006E5F19" w:rsidRDefault="00FC1B0D">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CA6024D"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57B30C4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0AEAE480"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5D89795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w:t>
            </w:r>
            <w:proofErr w:type="gramStart"/>
            <w:r w:rsidRPr="006E5F19">
              <w:rPr>
                <w:rFonts w:ascii="Myriad pro" w:eastAsia="Times New Roman" w:hAnsi="Myriad pro" w:cs="Arial"/>
                <w:iCs/>
                <w:snapToGrid w:val="0"/>
                <w:color w:val="auto"/>
                <w:sz w:val="22"/>
                <w:szCs w:val="22"/>
                <w:lang w:val="en-GB"/>
              </w:rPr>
              <w:t>furnished</w:t>
            </w:r>
            <w:proofErr w:type="gramEnd"/>
            <w:r w:rsidRPr="006E5F19">
              <w:rPr>
                <w:rFonts w:ascii="Myriad pro" w:eastAsia="Times New Roman" w:hAnsi="Myriad pro" w:cs="Arial"/>
                <w:iCs/>
                <w:snapToGrid w:val="0"/>
                <w:color w:val="auto"/>
                <w:sz w:val="22"/>
                <w:szCs w:val="22"/>
                <w:lang w:val="en-GB"/>
              </w:rPr>
              <w:t xml:space="preserve"> and the relevant forms completed and are herewith submitted as part of the bid. </w:t>
            </w:r>
          </w:p>
          <w:p w14:paraId="0C82862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06616BB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3EB7BB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7D1B0B92"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1197DE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0A31FFE5"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3B32AE7C"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5900152F"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04318CE3"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Bids must be delivered by the stipulated time to the correct address. Late bids will not be accepted </w:t>
            </w:r>
            <w:r w:rsidRPr="006E5F19">
              <w:rPr>
                <w:rFonts w:ascii="Myriad pro" w:eastAsiaTheme="minorHAnsi" w:hAnsi="Myriad pro" w:cs="Arial"/>
                <w:iCs/>
                <w:color w:val="auto"/>
                <w:sz w:val="22"/>
                <w:szCs w:val="22"/>
                <w:lang w:val="en-ZA"/>
              </w:rPr>
              <w:lastRenderedPageBreak/>
              <w:t>for consideration.</w:t>
            </w:r>
          </w:p>
          <w:p w14:paraId="59F0ECF4"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0ABF2AC1" w14:textId="14B6896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w:t>
            </w:r>
            <w:r w:rsidR="00235A32">
              <w:rPr>
                <w:rFonts w:ascii="Myriad pro" w:eastAsiaTheme="minorHAnsi" w:hAnsi="Myriad pro" w:cs="Arial"/>
                <w:iCs/>
                <w:color w:val="auto"/>
                <w:sz w:val="22"/>
                <w:szCs w:val="22"/>
                <w:lang w:val="en-ZA"/>
              </w:rPr>
              <w:t>22</w:t>
            </w:r>
            <w:r w:rsidRPr="006E5F19">
              <w:rPr>
                <w:rFonts w:ascii="Myriad pro" w:eastAsiaTheme="minorHAnsi" w:hAnsi="Myriad pro" w:cs="Arial"/>
                <w:iCs/>
                <w:color w:val="auto"/>
                <w:sz w:val="22"/>
                <w:szCs w:val="22"/>
                <w:lang w:val="en-ZA"/>
              </w:rPr>
              <w:t>, the general conditions</w:t>
            </w:r>
          </w:p>
          <w:p w14:paraId="62D7E6F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FC1B0D" w:rsidRPr="006E5F19" w:rsidRDefault="00FC1B0D">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FC1B0D" w:rsidRPr="006E5F19" w:rsidRDefault="00FC1B0D" w:rsidP="004207E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788835C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w:t>
      </w:r>
      <w:r w:rsidR="002C6297">
        <w:rPr>
          <w:rFonts w:ascii="Myriad pro" w:hAnsi="Myriad pro" w:cs="Arial"/>
          <w:bCs/>
        </w:rPr>
        <w:t>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r w:rsidR="00F50612" w:rsidRPr="006E5F19">
        <w:rPr>
          <w:rFonts w:ascii="Myriad pro" w:hAnsi="Myriad pro" w:cs="Arial"/>
          <w:bCs/>
        </w:rPr>
        <w:t>PPPFA) The</w:t>
      </w:r>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Default="004431B2" w:rsidP="004431B2">
      <w:pPr>
        <w:spacing w:line="276" w:lineRule="auto"/>
        <w:jc w:val="both"/>
        <w:rPr>
          <w:rFonts w:ascii="Myriad pro" w:hAnsi="Myriad pro" w:cs="Arial"/>
          <w:bCs/>
        </w:rPr>
      </w:pPr>
    </w:p>
    <w:p w14:paraId="12FA2CB0" w14:textId="77777777" w:rsidR="007B075F" w:rsidRPr="006E5F19" w:rsidRDefault="007B075F" w:rsidP="007B075F">
      <w:pPr>
        <w:spacing w:line="276" w:lineRule="auto"/>
        <w:jc w:val="both"/>
        <w:rPr>
          <w:rFonts w:ascii="Myriad pro" w:hAnsi="Myriad pro" w:cs="Arial"/>
          <w:b/>
        </w:rPr>
      </w:pPr>
      <w:r w:rsidRPr="006E5F19">
        <w:rPr>
          <w:rFonts w:ascii="Myriad pro" w:hAnsi="Myriad pro" w:cs="Arial"/>
          <w:b/>
        </w:rPr>
        <w:lastRenderedPageBreak/>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tbl>
      <w:tblPr>
        <w:tblStyle w:val="TableGrid"/>
        <w:tblW w:w="11174" w:type="dxa"/>
        <w:tblInd w:w="-289" w:type="dxa"/>
        <w:tblLook w:val="04A0" w:firstRow="1" w:lastRow="0" w:firstColumn="1" w:lastColumn="0" w:noHBand="0" w:noVBand="1"/>
      </w:tblPr>
      <w:tblGrid>
        <w:gridCol w:w="567"/>
        <w:gridCol w:w="8710"/>
        <w:gridCol w:w="1897"/>
      </w:tblGrid>
      <w:tr w:rsidR="00862B5E" w14:paraId="0E337199" w14:textId="0D6FABFB" w:rsidTr="00862B5E">
        <w:trPr>
          <w:trHeight w:val="427"/>
        </w:trPr>
        <w:tc>
          <w:tcPr>
            <w:tcW w:w="567" w:type="dxa"/>
            <w:shd w:val="clear" w:color="auto" w:fill="FFFF00"/>
          </w:tcPr>
          <w:p w14:paraId="221CF9DA" w14:textId="77777777" w:rsidR="00862B5E" w:rsidRPr="00FA0AA2" w:rsidRDefault="00862B5E" w:rsidP="003506E9">
            <w:pPr>
              <w:spacing w:before="120" w:after="240"/>
              <w:jc w:val="center"/>
              <w:rPr>
                <w:rFonts w:ascii="Myriad pro" w:hAnsi="Myriad pro" w:cs="Arial"/>
                <w:b/>
                <w:bCs/>
                <w:sz w:val="22"/>
                <w:szCs w:val="22"/>
              </w:rPr>
            </w:pPr>
            <w:r w:rsidRPr="00FA0AA2">
              <w:rPr>
                <w:b/>
                <w:bCs/>
              </w:rPr>
              <w:t>No</w:t>
            </w:r>
          </w:p>
        </w:tc>
        <w:tc>
          <w:tcPr>
            <w:tcW w:w="8710" w:type="dxa"/>
            <w:shd w:val="clear" w:color="auto" w:fill="FFFF00"/>
          </w:tcPr>
          <w:p w14:paraId="4CA9D8B1" w14:textId="33328FDD" w:rsidR="00862B5E" w:rsidRDefault="00862B5E" w:rsidP="003506E9">
            <w:pPr>
              <w:spacing w:before="120" w:after="240"/>
              <w:ind w:left="-940" w:firstLine="940"/>
              <w:jc w:val="center"/>
              <w:rPr>
                <w:rFonts w:ascii="Myriad pro" w:hAnsi="Myriad pro" w:cs="Arial"/>
                <w:b/>
                <w:bCs/>
                <w:sz w:val="22"/>
                <w:szCs w:val="22"/>
              </w:rPr>
            </w:pPr>
            <w:r>
              <w:rPr>
                <w:rFonts w:ascii="Myriad pro" w:hAnsi="Myriad pro" w:cs="Arial"/>
                <w:b/>
                <w:bCs/>
                <w:sz w:val="22"/>
                <w:szCs w:val="22"/>
              </w:rPr>
              <w:t>PRICE BREAKDOWN</w:t>
            </w:r>
          </w:p>
        </w:tc>
        <w:tc>
          <w:tcPr>
            <w:tcW w:w="1897" w:type="dxa"/>
            <w:shd w:val="clear" w:color="auto" w:fill="FFFF00"/>
          </w:tcPr>
          <w:p w14:paraId="10257C8D" w14:textId="16A5F58A" w:rsidR="00862B5E" w:rsidRDefault="00862B5E" w:rsidP="003506E9">
            <w:pPr>
              <w:spacing w:before="120" w:after="240"/>
              <w:jc w:val="center"/>
              <w:rPr>
                <w:b/>
                <w:bCs/>
              </w:rPr>
            </w:pPr>
            <w:r>
              <w:rPr>
                <w:b/>
                <w:bCs/>
              </w:rPr>
              <w:t xml:space="preserve">PRICE </w:t>
            </w:r>
          </w:p>
        </w:tc>
      </w:tr>
      <w:tr w:rsidR="00F04511" w14:paraId="134AE05E" w14:textId="0927E1D3" w:rsidTr="00862B5E">
        <w:trPr>
          <w:trHeight w:val="316"/>
        </w:trPr>
        <w:tc>
          <w:tcPr>
            <w:tcW w:w="567" w:type="dxa"/>
            <w:vMerge w:val="restart"/>
          </w:tcPr>
          <w:p w14:paraId="6699BB8B" w14:textId="77777777" w:rsidR="00F04511" w:rsidRPr="00290927" w:rsidRDefault="00F04511" w:rsidP="00F04511">
            <w:pPr>
              <w:spacing w:before="120"/>
              <w:rPr>
                <w:rFonts w:ascii="Myriad pro" w:hAnsi="Myriad pro" w:cs="Arial"/>
                <w:b/>
                <w:bCs/>
                <w:sz w:val="22"/>
                <w:szCs w:val="22"/>
              </w:rPr>
            </w:pPr>
            <w:r w:rsidRPr="00290927">
              <w:rPr>
                <w:b/>
                <w:bCs/>
                <w:sz w:val="22"/>
                <w:szCs w:val="22"/>
              </w:rPr>
              <w:t>1.</w:t>
            </w:r>
          </w:p>
        </w:tc>
        <w:tc>
          <w:tcPr>
            <w:tcW w:w="8710" w:type="dxa"/>
          </w:tcPr>
          <w:p w14:paraId="0AE22E38" w14:textId="77777777" w:rsidR="00F04511" w:rsidRDefault="00F04511" w:rsidP="00F04511">
            <w:pPr>
              <w:ind w:left="-940" w:firstLine="940"/>
              <w:rPr>
                <w:rFonts w:ascii="Myriad pro" w:hAnsi="Myriad pro" w:cs="Arial"/>
                <w:sz w:val="22"/>
                <w:szCs w:val="22"/>
              </w:rPr>
            </w:pPr>
            <w:r>
              <w:rPr>
                <w:rFonts w:ascii="Myriad pro" w:hAnsi="Myriad pro" w:cs="Arial"/>
                <w:sz w:val="22"/>
                <w:szCs w:val="22"/>
              </w:rPr>
              <w:t>Workplace t</w:t>
            </w:r>
            <w:r w:rsidRPr="00911F03">
              <w:rPr>
                <w:rFonts w:ascii="Myriad pro" w:hAnsi="Myriad pro" w:cs="Arial"/>
                <w:sz w:val="22"/>
                <w:szCs w:val="22"/>
              </w:rPr>
              <w:t>raining for skills planning, training needs analysis and skills development</w:t>
            </w:r>
            <w:r>
              <w:rPr>
                <w:rFonts w:ascii="Myriad pro" w:hAnsi="Myriad pro" w:cs="Arial"/>
                <w:sz w:val="22"/>
                <w:szCs w:val="22"/>
              </w:rPr>
              <w:t xml:space="preserve"> </w:t>
            </w:r>
          </w:p>
          <w:p w14:paraId="0BB2BDF9" w14:textId="3AD49571" w:rsidR="00F04511" w:rsidRPr="00812C31" w:rsidRDefault="00F04511" w:rsidP="00F04511">
            <w:pPr>
              <w:spacing w:before="120"/>
              <w:rPr>
                <w:rFonts w:ascii="Myriad pro" w:hAnsi="Myriad pro" w:cs="Arial"/>
                <w:sz w:val="22"/>
                <w:szCs w:val="22"/>
              </w:rPr>
            </w:pPr>
            <w:r>
              <w:rPr>
                <w:rFonts w:ascii="Myriad pro" w:hAnsi="Myriad pro" w:cs="Arial"/>
                <w:sz w:val="22"/>
                <w:szCs w:val="22"/>
              </w:rPr>
              <w:t>legislation policy</w:t>
            </w:r>
            <w:r w:rsidR="00514F56">
              <w:rPr>
                <w:rFonts w:ascii="Myriad pro" w:hAnsi="Myriad pro" w:cs="Arial"/>
                <w:sz w:val="22"/>
                <w:szCs w:val="22"/>
              </w:rPr>
              <w:t xml:space="preserve"> for one member</w:t>
            </w:r>
          </w:p>
        </w:tc>
        <w:tc>
          <w:tcPr>
            <w:tcW w:w="1897" w:type="dxa"/>
          </w:tcPr>
          <w:p w14:paraId="5A0F22C2" w14:textId="0C3D1218" w:rsidR="00F04511" w:rsidRPr="00290927" w:rsidRDefault="00F04511" w:rsidP="00F04511">
            <w:pPr>
              <w:spacing w:before="120"/>
              <w:jc w:val="center"/>
              <w:rPr>
                <w:rFonts w:ascii="Myriad pro" w:hAnsi="Myriad pro" w:cs="Arial"/>
                <w:sz w:val="22"/>
                <w:szCs w:val="22"/>
              </w:rPr>
            </w:pPr>
          </w:p>
        </w:tc>
      </w:tr>
      <w:tr w:rsidR="00F04511" w14:paraId="1C8AF8A4" w14:textId="77777777" w:rsidTr="00862B5E">
        <w:trPr>
          <w:trHeight w:val="324"/>
        </w:trPr>
        <w:tc>
          <w:tcPr>
            <w:tcW w:w="567" w:type="dxa"/>
            <w:vMerge/>
          </w:tcPr>
          <w:p w14:paraId="4C1A9F47" w14:textId="77777777" w:rsidR="00F04511" w:rsidRPr="00290927" w:rsidRDefault="00F04511" w:rsidP="00F04511">
            <w:pPr>
              <w:spacing w:before="120"/>
              <w:rPr>
                <w:b/>
                <w:bCs/>
                <w:sz w:val="22"/>
                <w:szCs w:val="22"/>
              </w:rPr>
            </w:pPr>
          </w:p>
        </w:tc>
        <w:tc>
          <w:tcPr>
            <w:tcW w:w="8710" w:type="dxa"/>
          </w:tcPr>
          <w:p w14:paraId="345D4F52" w14:textId="36D4DDA9" w:rsidR="00F04511" w:rsidRPr="00812C31" w:rsidRDefault="00F04511" w:rsidP="00F04511">
            <w:pPr>
              <w:spacing w:before="120"/>
              <w:rPr>
                <w:rFonts w:ascii="Myriad pro" w:hAnsi="Myriad pro" w:cs="Arial"/>
                <w:sz w:val="22"/>
                <w:szCs w:val="22"/>
              </w:rPr>
            </w:pPr>
            <w:r>
              <w:rPr>
                <w:rFonts w:ascii="Myriad pro" w:hAnsi="Myriad pro" w:cs="Arial"/>
                <w:sz w:val="22"/>
                <w:szCs w:val="22"/>
              </w:rPr>
              <w:t xml:space="preserve">Annual training reports </w:t>
            </w:r>
            <w:r w:rsidR="00514F56">
              <w:rPr>
                <w:rFonts w:ascii="Myriad pro" w:hAnsi="Myriad pro" w:cs="Arial"/>
                <w:sz w:val="22"/>
                <w:szCs w:val="22"/>
              </w:rPr>
              <w:t>for one member</w:t>
            </w:r>
          </w:p>
        </w:tc>
        <w:tc>
          <w:tcPr>
            <w:tcW w:w="1897" w:type="dxa"/>
          </w:tcPr>
          <w:p w14:paraId="7AB8BF2C" w14:textId="1DEBEA81" w:rsidR="00F04511" w:rsidRPr="00290927" w:rsidRDefault="00F04511" w:rsidP="00F04511">
            <w:pPr>
              <w:spacing w:before="120"/>
              <w:jc w:val="center"/>
              <w:rPr>
                <w:rFonts w:ascii="Myriad pro" w:hAnsi="Myriad pro" w:cs="Arial"/>
                <w:sz w:val="22"/>
                <w:szCs w:val="22"/>
              </w:rPr>
            </w:pPr>
          </w:p>
        </w:tc>
      </w:tr>
      <w:tr w:rsidR="00862B5E" w14:paraId="0A3EC9A9" w14:textId="43091B67" w:rsidTr="00862B5E">
        <w:trPr>
          <w:trHeight w:val="149"/>
        </w:trPr>
        <w:tc>
          <w:tcPr>
            <w:tcW w:w="567" w:type="dxa"/>
          </w:tcPr>
          <w:p w14:paraId="0D86DFA7" w14:textId="0FB54286" w:rsidR="00862B5E" w:rsidRPr="00290927" w:rsidRDefault="00BF3C96" w:rsidP="00862B5E">
            <w:pPr>
              <w:spacing w:before="120"/>
              <w:rPr>
                <w:rFonts w:ascii="Myriad pro" w:hAnsi="Myriad pro" w:cs="Arial"/>
                <w:b/>
                <w:bCs/>
                <w:sz w:val="22"/>
                <w:szCs w:val="22"/>
              </w:rPr>
            </w:pPr>
            <w:r>
              <w:rPr>
                <w:rFonts w:ascii="Myriad pro" w:hAnsi="Myriad pro" w:cs="Arial"/>
                <w:b/>
                <w:bCs/>
                <w:sz w:val="22"/>
                <w:szCs w:val="22"/>
              </w:rPr>
              <w:t>2</w:t>
            </w:r>
          </w:p>
        </w:tc>
        <w:tc>
          <w:tcPr>
            <w:tcW w:w="8710" w:type="dxa"/>
          </w:tcPr>
          <w:p w14:paraId="7A7C31C4" w14:textId="59DCDCE2" w:rsidR="00862B5E" w:rsidRPr="00290927" w:rsidRDefault="00C21A3E" w:rsidP="00C21A3E">
            <w:pPr>
              <w:spacing w:before="120"/>
              <w:rPr>
                <w:rFonts w:ascii="Myriad pro" w:hAnsi="Myriad pro" w:cs="Arial"/>
                <w:b/>
                <w:bCs/>
                <w:sz w:val="22"/>
                <w:szCs w:val="22"/>
              </w:rPr>
            </w:pPr>
            <w:r w:rsidRPr="00C21A3E">
              <w:rPr>
                <w:rFonts w:ascii="Myriad pro" w:hAnsi="Myriad pro" w:cs="Arial"/>
                <w:sz w:val="22"/>
                <w:szCs w:val="22"/>
              </w:rPr>
              <w:t>Accommodation</w:t>
            </w:r>
            <w:r w:rsidR="00566D1E" w:rsidRPr="00C21A3E">
              <w:rPr>
                <w:rFonts w:ascii="Myriad pro" w:hAnsi="Myriad pro" w:cs="Arial"/>
                <w:sz w:val="22"/>
                <w:szCs w:val="22"/>
              </w:rPr>
              <w:t xml:space="preserve">, </w:t>
            </w:r>
            <w:r w:rsidR="00514F56" w:rsidRPr="00C21A3E">
              <w:rPr>
                <w:rFonts w:ascii="Myriad pro" w:hAnsi="Myriad pro" w:cs="Arial"/>
                <w:sz w:val="22"/>
                <w:szCs w:val="22"/>
              </w:rPr>
              <w:t>breakfast</w:t>
            </w:r>
            <w:r w:rsidR="00514F56">
              <w:rPr>
                <w:rFonts w:ascii="Myriad pro" w:hAnsi="Myriad pro" w:cs="Arial"/>
                <w:sz w:val="22"/>
                <w:szCs w:val="22"/>
              </w:rPr>
              <w:t>,</w:t>
            </w:r>
            <w:r w:rsidR="00514F56" w:rsidRPr="00C21A3E">
              <w:rPr>
                <w:rFonts w:ascii="Myriad pro" w:hAnsi="Myriad pro" w:cs="Arial"/>
                <w:sz w:val="22"/>
                <w:szCs w:val="22"/>
              </w:rPr>
              <w:t xml:space="preserve"> lunch</w:t>
            </w:r>
            <w:r w:rsidR="00514F56">
              <w:rPr>
                <w:rFonts w:ascii="Myriad pro" w:hAnsi="Myriad pro" w:cs="Arial"/>
                <w:sz w:val="22"/>
                <w:szCs w:val="22"/>
              </w:rPr>
              <w:t xml:space="preserve"> and dinner</w:t>
            </w:r>
          </w:p>
        </w:tc>
        <w:tc>
          <w:tcPr>
            <w:tcW w:w="1897" w:type="dxa"/>
          </w:tcPr>
          <w:p w14:paraId="4F6D1EED" w14:textId="0C1E6188" w:rsidR="00862B5E" w:rsidRPr="00290927" w:rsidRDefault="00862B5E" w:rsidP="0052725A">
            <w:pPr>
              <w:spacing w:before="120"/>
              <w:jc w:val="center"/>
              <w:rPr>
                <w:rFonts w:ascii="Myriad pro" w:hAnsi="Myriad pro" w:cs="Arial"/>
                <w:b/>
                <w:bCs/>
                <w:sz w:val="22"/>
                <w:szCs w:val="22"/>
              </w:rPr>
            </w:pPr>
          </w:p>
        </w:tc>
      </w:tr>
      <w:tr w:rsidR="00566D1E" w14:paraId="7B1F6C8B" w14:textId="77777777" w:rsidTr="00862B5E">
        <w:trPr>
          <w:trHeight w:val="149"/>
        </w:trPr>
        <w:tc>
          <w:tcPr>
            <w:tcW w:w="567" w:type="dxa"/>
          </w:tcPr>
          <w:p w14:paraId="6888709E" w14:textId="77777777" w:rsidR="00566D1E" w:rsidRPr="00290927" w:rsidRDefault="00566D1E" w:rsidP="00566D1E">
            <w:pPr>
              <w:spacing w:before="120"/>
              <w:rPr>
                <w:rFonts w:ascii="Myriad pro" w:hAnsi="Myriad pro" w:cs="Arial"/>
                <w:b/>
                <w:bCs/>
                <w:sz w:val="22"/>
                <w:szCs w:val="22"/>
              </w:rPr>
            </w:pPr>
          </w:p>
        </w:tc>
        <w:tc>
          <w:tcPr>
            <w:tcW w:w="8710" w:type="dxa"/>
          </w:tcPr>
          <w:p w14:paraId="55554EB0" w14:textId="797CFE40" w:rsidR="00566D1E" w:rsidRDefault="00566D1E" w:rsidP="00566D1E">
            <w:pPr>
              <w:spacing w:before="120"/>
              <w:jc w:val="center"/>
              <w:rPr>
                <w:rFonts w:ascii="Myriad pro" w:hAnsi="Myriad pro" w:cs="Arial"/>
                <w:b/>
                <w:bCs/>
                <w:sz w:val="22"/>
                <w:szCs w:val="22"/>
              </w:rPr>
            </w:pPr>
            <w:r>
              <w:rPr>
                <w:rFonts w:ascii="Myriad pro" w:hAnsi="Myriad pro" w:cs="Arial"/>
                <w:b/>
                <w:bCs/>
                <w:sz w:val="22"/>
                <w:szCs w:val="22"/>
              </w:rPr>
              <w:t>TOTAL COST</w:t>
            </w:r>
          </w:p>
        </w:tc>
        <w:tc>
          <w:tcPr>
            <w:tcW w:w="1897" w:type="dxa"/>
          </w:tcPr>
          <w:p w14:paraId="44B8A85A" w14:textId="77777777" w:rsidR="00566D1E" w:rsidRPr="00290927" w:rsidRDefault="00566D1E" w:rsidP="00566D1E">
            <w:pPr>
              <w:spacing w:before="120"/>
              <w:jc w:val="center"/>
              <w:rPr>
                <w:rFonts w:ascii="Myriad pro" w:hAnsi="Myriad pro" w:cs="Arial"/>
                <w:b/>
                <w:bCs/>
                <w:sz w:val="22"/>
                <w:szCs w:val="22"/>
              </w:rPr>
            </w:pP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15E4B414"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Quotation must reflect a cost </w:t>
      </w:r>
      <w:r w:rsidR="00290927" w:rsidRPr="006E5F19">
        <w:rPr>
          <w:rFonts w:ascii="Myriad pro" w:eastAsia="Calibri" w:hAnsi="Myriad pro" w:cs="Arial"/>
        </w:rPr>
        <w:t>breakdown,</w:t>
      </w:r>
      <w:r w:rsidRPr="006E5F19">
        <w:rPr>
          <w:rFonts w:ascii="Myriad pro" w:eastAsia="Calibri" w:hAnsi="Myriad pro" w:cs="Arial"/>
        </w:rPr>
        <w:t xml:space="preserve">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0E1CB23"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r w:rsidR="00E83548" w:rsidRPr="006E5F19">
        <w:rPr>
          <w:rFonts w:ascii="Myriad pro" w:eastAsia="Calibri" w:hAnsi="Myriad pro" w:cs="Arial"/>
        </w:rPr>
        <w:t>specified and</w:t>
      </w:r>
      <w:r w:rsidRPr="006E5F19">
        <w:rPr>
          <w:rFonts w:ascii="Myriad pro" w:eastAsia="Calibri" w:hAnsi="Myriad pro" w:cs="Arial"/>
        </w:rPr>
        <w:t xml:space="preserve">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00B3579E" w14:textId="77777777" w:rsidR="00395981" w:rsidRDefault="00395981" w:rsidP="00C23887">
      <w:pPr>
        <w:tabs>
          <w:tab w:val="left" w:pos="900"/>
          <w:tab w:val="left" w:pos="2880"/>
          <w:tab w:val="left" w:pos="5760"/>
          <w:tab w:val="left" w:pos="7920"/>
        </w:tabs>
        <w:ind w:left="360"/>
        <w:rPr>
          <w:rFonts w:ascii="Myriad pro" w:hAnsi="Myriad pro" w:cs="Arial"/>
        </w:rPr>
      </w:pPr>
    </w:p>
    <w:p w14:paraId="0B22A8A6" w14:textId="77777777" w:rsidR="0095148E" w:rsidRPr="006E5F19" w:rsidRDefault="0095148E"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lastRenderedPageBreak/>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20"/>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2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9"/>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lastRenderedPageBreak/>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 xml:space="preserve">PREVENTING AND </w:t>
      </w:r>
      <w:r w:rsidRPr="006E5F19">
        <w:rPr>
          <w:rFonts w:ascii="Myriad pro" w:hAnsi="Myriad pro" w:cs="Arial"/>
          <w:bCs/>
        </w:rPr>
        <w:lastRenderedPageBreak/>
        <w:t>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7CDF0038" w:rsidR="00C23887" w:rsidRPr="006E5F19" w:rsidRDefault="00C23887">
      <w:pPr>
        <w:pStyle w:val="ListParagraph"/>
        <w:numPr>
          <w:ilvl w:val="0"/>
          <w:numId w:val="1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SBD 6.1 PREFERENCE POINTS CLAIM FORM IN TERMS OF THE PREFERENTIAL PROCUREMENT REGULATIONS 20</w:t>
      </w:r>
      <w:r w:rsidR="004F3075">
        <w:rPr>
          <w:rFonts w:ascii="Myriad pro" w:hAnsi="Myriad pro" w:cs="Arial"/>
          <w:b/>
          <w:lang w:val="en-GB"/>
        </w:rPr>
        <w:t>22</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7D66FB9A" w14:textId="6C02165E" w:rsidR="00C23887" w:rsidRPr="006E5F19" w:rsidRDefault="00C23887" w:rsidP="00C23887">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r>
      <w:r w:rsidRPr="002C6297">
        <w:rPr>
          <w:rFonts w:ascii="Myriad pro" w:hAnsi="Myriad pro" w:cs="Arial"/>
          <w:b/>
          <w:sz w:val="22"/>
          <w:szCs w:val="22"/>
          <w:lang w:val="en-GB"/>
        </w:rPr>
        <w:t>BEFORE COMPLETING THIS FORM, BIDDERS MUST STUDY THE GENERAL CONDITIONS, DEFINITIONS AND DIRECTIVES APPLICABLE IN RESPECT OF B-BBEE, AS PRESCRIBED IN THE PREFERENTIAL PROCUREMENT REGULATIONS, 20</w:t>
      </w:r>
      <w:r w:rsidR="004F3075" w:rsidRPr="002C6297">
        <w:rPr>
          <w:rFonts w:ascii="Myriad pro" w:hAnsi="Myriad pro" w:cs="Arial"/>
          <w:b/>
          <w:sz w:val="22"/>
          <w:szCs w:val="22"/>
          <w:lang w:val="en-GB"/>
        </w:rPr>
        <w:t>22</w:t>
      </w:r>
      <w:r w:rsidRPr="002C6297">
        <w:rPr>
          <w:rFonts w:ascii="Myriad pro" w:hAnsi="Myriad pro" w:cs="Arial"/>
          <w:b/>
          <w:sz w:val="22"/>
          <w:szCs w:val="22"/>
          <w:lang w:val="en-GB"/>
        </w:rPr>
        <w:t>.</w:t>
      </w:r>
      <w:r w:rsidRPr="006E5F19">
        <w:rPr>
          <w:rFonts w:ascii="Myriad pro" w:hAnsi="Myriad pro" w:cs="Arial"/>
          <w:b/>
          <w:lang w:val="en-GB"/>
        </w:rPr>
        <w:t xml:space="preserve"> </w:t>
      </w:r>
    </w:p>
    <w:p w14:paraId="72CF3967" w14:textId="77777777" w:rsidR="00C23887" w:rsidRPr="006E5F19" w:rsidRDefault="00C23887" w:rsidP="00C23887">
      <w:pPr>
        <w:pBdr>
          <w:bottom w:val="single" w:sz="6" w:space="1" w:color="auto"/>
        </w:pBdr>
        <w:tabs>
          <w:tab w:val="left" w:pos="900"/>
          <w:tab w:val="left" w:pos="2880"/>
          <w:tab w:val="left" w:pos="5760"/>
          <w:tab w:val="left" w:pos="7920"/>
        </w:tabs>
        <w:jc w:val="both"/>
        <w:rPr>
          <w:rFonts w:ascii="Myriad pro" w:hAnsi="Myriad pro" w:cs="Arial"/>
          <w:lang w:val="en-GB"/>
        </w:rPr>
      </w:pPr>
    </w:p>
    <w:p w14:paraId="3B561AD9" w14:textId="77777777" w:rsidR="006E5F19" w:rsidRPr="006E5F19" w:rsidRDefault="006E5F19" w:rsidP="00C23887">
      <w:pPr>
        <w:tabs>
          <w:tab w:val="left" w:pos="900"/>
          <w:tab w:val="left" w:pos="2880"/>
          <w:tab w:val="left" w:pos="5760"/>
          <w:tab w:val="left" w:pos="7920"/>
        </w:tabs>
        <w:jc w:val="both"/>
        <w:rPr>
          <w:rFonts w:ascii="Myriad pro" w:hAnsi="Myriad pro" w:cs="Arial"/>
          <w:lang w:val="en-GB"/>
        </w:rPr>
      </w:pPr>
    </w:p>
    <w:p w14:paraId="5B33C6D8" w14:textId="77777777" w:rsidR="00C23887" w:rsidRPr="006E5F19" w:rsidRDefault="00C23887">
      <w:pPr>
        <w:widowControl w:val="0"/>
        <w:numPr>
          <w:ilvl w:val="0"/>
          <w:numId w:val="9"/>
        </w:numPr>
        <w:tabs>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pPr>
        <w:pStyle w:val="BodyTextIndent3"/>
        <w:widowControl w:val="0"/>
        <w:numPr>
          <w:ilvl w:val="0"/>
          <w:numId w:val="10"/>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092E9CA9" w14:textId="77777777" w:rsidR="00C23887" w:rsidRPr="006E5F19" w:rsidRDefault="00C23887">
      <w:pPr>
        <w:pStyle w:val="BodyTextIndent3"/>
        <w:widowControl w:val="0"/>
        <w:numPr>
          <w:ilvl w:val="0"/>
          <w:numId w:val="10"/>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5C3CAA8D" w14:textId="77777777" w:rsidR="00C23887" w:rsidRPr="006E5F19" w:rsidRDefault="00C23887" w:rsidP="00C23887">
      <w:pPr>
        <w:widowControl w:val="0"/>
        <w:tabs>
          <w:tab w:val="left" w:pos="2880"/>
          <w:tab w:val="left" w:pos="5760"/>
          <w:tab w:val="left" w:pos="7920"/>
        </w:tabs>
        <w:spacing w:after="120"/>
        <w:ind w:left="1713"/>
        <w:jc w:val="both"/>
        <w:rPr>
          <w:rFonts w:ascii="Myriad pro" w:hAnsi="Myriad pro" w:cs="Arial"/>
          <w:lang w:val="en-GB"/>
        </w:rPr>
      </w:pPr>
    </w:p>
    <w:p w14:paraId="1E67D50B"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pPr>
        <w:widowControl w:val="0"/>
        <w:numPr>
          <w:ilvl w:val="0"/>
          <w:numId w:val="11"/>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pPr>
        <w:widowControl w:val="0"/>
        <w:numPr>
          <w:ilvl w:val="0"/>
          <w:numId w:val="11"/>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7E17962" w14:textId="33621615" w:rsidR="007F01FC" w:rsidRPr="007E1CA2"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vAlign w:val="bottom"/>
          </w:tcPr>
          <w:p w14:paraId="7CDF9C78" w14:textId="77777777" w:rsidR="007F01FC" w:rsidRPr="002C6297" w:rsidRDefault="007F01FC" w:rsidP="00C67B50">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2C6297">
              <w:rPr>
                <w:rFonts w:ascii="Myriad pro" w:eastAsia="Times New Roman" w:hAnsi="Myriad pro" w:cs="Arial"/>
                <w:b/>
                <w:snapToGrid w:val="0"/>
                <w:sz w:val="20"/>
                <w:szCs w:val="20"/>
                <w:lang w:val="en-GB"/>
              </w:rPr>
              <w:t>PRICE</w:t>
            </w:r>
          </w:p>
        </w:tc>
        <w:tc>
          <w:tcPr>
            <w:tcW w:w="2835" w:type="dxa"/>
            <w:shd w:val="clear" w:color="auto" w:fill="FFFF00"/>
          </w:tcPr>
          <w:p w14:paraId="29829631" w14:textId="77777777" w:rsidR="007F01FC" w:rsidRPr="002C6297"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sz w:val="20"/>
                <w:szCs w:val="20"/>
                <w:highlight w:val="yellow"/>
                <w:lang w:val="en-GB"/>
              </w:rPr>
            </w:pPr>
            <w:r w:rsidRPr="002C6297">
              <w:rPr>
                <w:rFonts w:ascii="Myriad pro" w:eastAsia="Times New Roman" w:hAnsi="Myriad pro" w:cs="Arial"/>
                <w:b/>
                <w:bCs/>
                <w:snapToGrid w:val="0"/>
                <w:sz w:val="20"/>
                <w:szCs w:val="20"/>
                <w:highlight w:val="yellow"/>
                <w:lang w:val="en-GB"/>
              </w:rPr>
              <w:t>80</w:t>
            </w:r>
          </w:p>
        </w:tc>
      </w:tr>
      <w:tr w:rsidR="007F01FC" w:rsidRPr="007F01FC" w14:paraId="7F5CAC87" w14:textId="77777777" w:rsidTr="007F01FC">
        <w:tc>
          <w:tcPr>
            <w:tcW w:w="5528" w:type="dxa"/>
            <w:vAlign w:val="bottom"/>
          </w:tcPr>
          <w:p w14:paraId="55DCB3BD" w14:textId="77777777" w:rsidR="007F01FC" w:rsidRPr="002C6297" w:rsidRDefault="007F01FC" w:rsidP="00C67B50">
            <w:pPr>
              <w:widowControl w:val="0"/>
              <w:tabs>
                <w:tab w:val="left" w:pos="2880"/>
                <w:tab w:val="left" w:pos="5760"/>
                <w:tab w:val="left" w:pos="7920"/>
              </w:tabs>
              <w:spacing w:after="120"/>
              <w:rPr>
                <w:rFonts w:ascii="Myriad pro" w:eastAsia="Times New Roman" w:hAnsi="Myriad pro" w:cs="Arial"/>
                <w:b/>
                <w:snapToGrid w:val="0"/>
                <w:sz w:val="20"/>
                <w:szCs w:val="20"/>
                <w:lang w:val="en-GB"/>
              </w:rPr>
            </w:pPr>
            <w:r w:rsidRPr="002C6297">
              <w:rPr>
                <w:rFonts w:ascii="Myriad pro" w:eastAsia="Times New Roman" w:hAnsi="Myriad pro" w:cs="Arial"/>
                <w:b/>
                <w:snapToGrid w:val="0"/>
                <w:sz w:val="20"/>
                <w:szCs w:val="20"/>
                <w:lang w:val="en-GB"/>
              </w:rPr>
              <w:t>B-BBEE STATUS LEVEL OF CONTRIBUTOR</w:t>
            </w:r>
          </w:p>
        </w:tc>
        <w:tc>
          <w:tcPr>
            <w:tcW w:w="2835" w:type="dxa"/>
            <w:shd w:val="clear" w:color="auto" w:fill="FFFF00"/>
          </w:tcPr>
          <w:p w14:paraId="0EE842F0" w14:textId="77777777" w:rsidR="007F01FC" w:rsidRPr="002C6297"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2C6297">
              <w:rPr>
                <w:rFonts w:ascii="Myriad pro" w:eastAsia="Times New Roman" w:hAnsi="Myriad pro" w:cs="Arial"/>
                <w:b/>
                <w:bCs/>
                <w:snapToGrid w:val="0"/>
                <w:sz w:val="20"/>
                <w:szCs w:val="20"/>
                <w:lang w:val="en-GB"/>
              </w:rPr>
              <w:t>18</w:t>
            </w:r>
          </w:p>
        </w:tc>
      </w:tr>
      <w:tr w:rsidR="007F01FC" w:rsidRPr="007F01FC" w14:paraId="3E0F0815" w14:textId="77777777" w:rsidTr="007F01FC">
        <w:tc>
          <w:tcPr>
            <w:tcW w:w="5528" w:type="dxa"/>
            <w:vAlign w:val="bottom"/>
          </w:tcPr>
          <w:p w14:paraId="2153B1DA" w14:textId="77777777" w:rsidR="007F01FC" w:rsidRPr="002C6297" w:rsidRDefault="007F01FC" w:rsidP="00C67B50">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2C6297">
              <w:rPr>
                <w:rFonts w:ascii="Myriad pro" w:eastAsia="Times New Roman" w:hAnsi="Myriad pro" w:cs="Arial"/>
                <w:b/>
                <w:snapToGrid w:val="0"/>
                <w:sz w:val="20"/>
                <w:szCs w:val="20"/>
                <w:lang w:val="en-GB"/>
              </w:rPr>
              <w:t>SPECIFIC GOALS</w:t>
            </w:r>
          </w:p>
        </w:tc>
        <w:tc>
          <w:tcPr>
            <w:tcW w:w="2835" w:type="dxa"/>
            <w:shd w:val="clear" w:color="auto" w:fill="FFFF00"/>
          </w:tcPr>
          <w:p w14:paraId="22DAC6F2" w14:textId="77777777" w:rsidR="007F01FC" w:rsidRPr="002C6297"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2C6297">
              <w:rPr>
                <w:rFonts w:ascii="Myriad pro" w:eastAsia="Times New Roman" w:hAnsi="Myriad pro" w:cs="Arial"/>
                <w:b/>
                <w:bCs/>
                <w:snapToGrid w:val="0"/>
                <w:sz w:val="20"/>
                <w:szCs w:val="20"/>
                <w:lang w:val="en-GB"/>
              </w:rPr>
              <w:t>2</w:t>
            </w:r>
          </w:p>
        </w:tc>
      </w:tr>
      <w:tr w:rsidR="007F01FC" w:rsidRPr="007F01FC" w14:paraId="681EE46F" w14:textId="77777777" w:rsidTr="007F01FC">
        <w:tc>
          <w:tcPr>
            <w:tcW w:w="5528" w:type="dxa"/>
            <w:vAlign w:val="bottom"/>
          </w:tcPr>
          <w:p w14:paraId="61B5E31F" w14:textId="77777777" w:rsidR="007F01FC" w:rsidRPr="002C6297" w:rsidRDefault="007F01FC" w:rsidP="00C67B50">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2C6297">
              <w:rPr>
                <w:rFonts w:ascii="Myriad pro" w:eastAsia="Times New Roman" w:hAnsi="Myriad pro" w:cs="Arial"/>
                <w:b/>
                <w:snapToGrid w:val="0"/>
                <w:sz w:val="20"/>
                <w:szCs w:val="20"/>
                <w:lang w:val="en-GB"/>
              </w:rPr>
              <w:t xml:space="preserve">Total points for Price and SPECIFIC GOALS </w:t>
            </w:r>
          </w:p>
        </w:tc>
        <w:tc>
          <w:tcPr>
            <w:tcW w:w="2835" w:type="dxa"/>
            <w:shd w:val="clear" w:color="auto" w:fill="C00000"/>
          </w:tcPr>
          <w:p w14:paraId="19D6FFC5" w14:textId="77777777" w:rsidR="007F01FC" w:rsidRPr="002C6297"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r w:rsidRPr="002C6297">
              <w:rPr>
                <w:rFonts w:ascii="Myriad pro" w:eastAsia="Times New Roman" w:hAnsi="Myriad pro" w:cs="Arial"/>
                <w:b/>
                <w:snapToGrid w:val="0"/>
                <w:sz w:val="20"/>
                <w:szCs w:val="20"/>
                <w:lang w:val="en-GB"/>
              </w:rPr>
              <w:t>100</w:t>
            </w:r>
          </w:p>
        </w:tc>
      </w:tr>
    </w:tbl>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Failure on the part of a bidder to submit proof of B-BBEE Status level of contributor </w:t>
      </w:r>
      <w:r w:rsidRPr="006E5F19">
        <w:rPr>
          <w:rFonts w:ascii="Myriad pro" w:hAnsi="Myriad pro" w:cs="Arial"/>
          <w:lang w:val="en-GB"/>
        </w:rPr>
        <w:lastRenderedPageBreak/>
        <w:t>together with the bid, will be interpreted to mean that preference points for B-BBEE status level of contribution are not claimed.</w:t>
      </w:r>
    </w:p>
    <w:p w14:paraId="21A40DBA" w14:textId="77777777" w:rsidR="00C23887" w:rsidRDefault="00C23887">
      <w:pPr>
        <w:widowControl w:val="0"/>
        <w:numPr>
          <w:ilvl w:val="1"/>
          <w:numId w:val="9"/>
        </w:numPr>
        <w:tabs>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 xml:space="preserve">The purchaser reserves the right to require of a bidder, either before a bid is adjudicated or at any time subsequently, to substantiate any claim </w:t>
      </w:r>
      <w:proofErr w:type="gramStart"/>
      <w:r w:rsidRPr="006E5F19">
        <w:rPr>
          <w:rFonts w:ascii="Myriad pro" w:hAnsi="Myriad pro" w:cs="Arial"/>
          <w:lang w:val="en-GB"/>
        </w:rPr>
        <w:t>in regard to</w:t>
      </w:r>
      <w:proofErr w:type="gramEnd"/>
      <w:r w:rsidRPr="006E5F19">
        <w:rPr>
          <w:rFonts w:ascii="Myriad pro" w:hAnsi="Myriad pro" w:cs="Arial"/>
          <w:lang w:val="en-GB"/>
        </w:rPr>
        <w:t xml:space="preserve"> preferences, in any manner required by the purchaser.</w:t>
      </w:r>
    </w:p>
    <w:p w14:paraId="36B642EC" w14:textId="4198C1E4" w:rsidR="002C00DE" w:rsidRPr="002C00DE" w:rsidRDefault="002C00DE">
      <w:pPr>
        <w:pStyle w:val="ListParagraph"/>
        <w:numPr>
          <w:ilvl w:val="1"/>
          <w:numId w:val="9"/>
        </w:numPr>
        <w:tabs>
          <w:tab w:val="num" w:pos="1418"/>
        </w:tabs>
        <w:ind w:left="1418" w:hanging="709"/>
        <w:rPr>
          <w:rFonts w:ascii="Myriad pro" w:hAnsi="Myriad pro" w:cs="Arial"/>
          <w:lang w:val="en-GB"/>
        </w:rPr>
      </w:pPr>
      <w:r w:rsidRPr="002C00DE">
        <w:rPr>
          <w:rFonts w:ascii="Myriad pro" w:hAnsi="Myriad pro" w:cs="Arial"/>
          <w:lang w:val="en-GB"/>
        </w:rPr>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 xml:space="preserve">is adjudicated or at any time subsequently, to substantiate any claim </w:t>
      </w:r>
      <w:proofErr w:type="gramStart"/>
      <w:r w:rsidRPr="002C00DE">
        <w:rPr>
          <w:rFonts w:ascii="Myriad pro" w:hAnsi="Myriad pro" w:cs="Arial"/>
          <w:lang w:val="en-GB"/>
        </w:rPr>
        <w:t>in regard to</w:t>
      </w:r>
      <w:proofErr w:type="gramEnd"/>
      <w:r w:rsidRPr="002C00DE">
        <w:rPr>
          <w:rFonts w:ascii="Myriad pro" w:hAnsi="Myriad pro" w:cs="Arial"/>
          <w:lang w:val="en-GB"/>
        </w:rPr>
        <w:t xml:space="preserve"> preferences, in any manner required by the organ of state.</w:t>
      </w:r>
    </w:p>
    <w:p w14:paraId="60E8275B" w14:textId="77777777" w:rsidR="00AB14E2" w:rsidRPr="006E5F19" w:rsidRDefault="00AB14E2" w:rsidP="009A4AE3">
      <w:pPr>
        <w:widowControl w:val="0"/>
        <w:tabs>
          <w:tab w:val="left" w:pos="2880"/>
          <w:tab w:val="left" w:pos="5760"/>
          <w:tab w:val="left" w:pos="7920"/>
        </w:tabs>
        <w:spacing w:after="120"/>
        <w:ind w:left="1418"/>
        <w:jc w:val="both"/>
        <w:rPr>
          <w:rFonts w:ascii="Myriad pro" w:hAnsi="Myriad pro" w:cs="Arial"/>
          <w:lang w:val="en-GB"/>
        </w:rPr>
      </w:pPr>
    </w:p>
    <w:p w14:paraId="2DAF6539"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Practice;</w:t>
      </w:r>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9A4AE3"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taxes; </w:t>
      </w:r>
    </w:p>
    <w:p w14:paraId="679B839C" w14:textId="77777777" w:rsidR="009A4AE3" w:rsidRPr="006E5F19" w:rsidRDefault="009A4AE3" w:rsidP="009A4AE3">
      <w:pPr>
        <w:widowControl w:val="0"/>
        <w:tabs>
          <w:tab w:val="left" w:pos="7920"/>
        </w:tabs>
        <w:spacing w:after="120"/>
        <w:jc w:val="both"/>
        <w:rPr>
          <w:rFonts w:ascii="Myriad pro" w:hAnsi="Myriad pro" w:cs="Arial"/>
          <w:i/>
        </w:rPr>
      </w:pP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lastRenderedPageBreak/>
        <w:t>POINTS AWARDED FOR PRICE</w:t>
      </w:r>
    </w:p>
    <w:p w14:paraId="58EDF200" w14:textId="77777777" w:rsidR="00C23887" w:rsidRPr="006E5F19" w:rsidRDefault="00C23887">
      <w:pPr>
        <w:widowControl w:val="0"/>
        <w:numPr>
          <w:ilvl w:val="1"/>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o:ole="" fillcolor="window">
            <v:imagedata r:id="rId9" o:title=""/>
          </v:shape>
          <o:OLEObject Type="Embed" ProgID="Equation.3" ShapeID="_x0000_i1025" DrawAspect="Content" ObjectID="_1839406196"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694717A6" w14:textId="77777777" w:rsidR="002C0B1D" w:rsidRPr="00316ED1" w:rsidRDefault="002C0B1D">
      <w:pPr>
        <w:widowControl w:val="0"/>
        <w:numPr>
          <w:ilvl w:val="1"/>
          <w:numId w:val="24"/>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3"/>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3"/>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00"/>
        <w:gridCol w:w="1890"/>
        <w:gridCol w:w="2070"/>
        <w:gridCol w:w="2430"/>
      </w:tblGrid>
      <w:tr w:rsidR="002C0B1D" w:rsidRPr="00316ED1" w14:paraId="78131924" w14:textId="77777777" w:rsidTr="001823BD">
        <w:trPr>
          <w:trHeight w:val="2937"/>
          <w:tblHeader/>
        </w:trPr>
        <w:tc>
          <w:tcPr>
            <w:tcW w:w="2880"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00"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1823BD">
            <w:pPr>
              <w:kinsoku w:val="0"/>
              <w:overflowPunct w:val="0"/>
              <w:spacing w:before="96"/>
              <w:textAlignment w:val="baseline"/>
              <w:rPr>
                <w:rFonts w:ascii="Myriad pro" w:eastAsia="Times New Roman" w:hAnsi="Myriad pro" w:cs="Arial"/>
                <w:b/>
                <w:kern w:val="24"/>
                <w:sz w:val="22"/>
                <w:szCs w:val="22"/>
              </w:rPr>
            </w:pPr>
          </w:p>
        </w:tc>
        <w:tc>
          <w:tcPr>
            <w:tcW w:w="1890"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2070"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2430"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7F2FAC">
        <w:trPr>
          <w:trHeight w:val="317"/>
        </w:trPr>
        <w:tc>
          <w:tcPr>
            <w:tcW w:w="2880"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00"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90"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2070"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2430"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76B2EEBE"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38BD5D5E"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lastRenderedPageBreak/>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4036CEDA"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w:t>
      </w:r>
      <w:r w:rsidR="00BC58AC">
        <w:rPr>
          <w:rFonts w:ascii="Myriad pro" w:hAnsi="Myriad pro" w:cs="Arial"/>
          <w:color w:val="auto"/>
          <w:szCs w:val="24"/>
        </w:rPr>
        <w:t>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lastRenderedPageBreak/>
        <w:t>DESCRIBE PRINCIPAL BUSINESS ACTIVITIES</w:t>
      </w:r>
    </w:p>
    <w:p w14:paraId="6F4DEE2B" w14:textId="597DFEFB"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577983D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w:t>
      </w:r>
      <w:r w:rsidR="00B95EF0" w:rsidRPr="006E5F19">
        <w:rPr>
          <w:rFonts w:ascii="Myriad pro" w:hAnsi="Myriad pro" w:cs="Arial"/>
          <w:lang w:val="en-GB"/>
        </w:rPr>
        <w:t>losses,</w:t>
      </w:r>
      <w:r w:rsidRPr="006E5F19">
        <w:rPr>
          <w:rFonts w:ascii="Myriad pro" w:hAnsi="Myriad pro" w:cs="Arial"/>
          <w:lang w:val="en-GB"/>
        </w:rPr>
        <w:t xml:space="preserve">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conduct;</w:t>
      </w:r>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cancellation;</w:t>
      </w:r>
    </w:p>
    <w:p w14:paraId="185BB3DB" w14:textId="500F289C"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w:t>
      </w:r>
      <w:r w:rsidR="00291BAB" w:rsidRPr="006E5F19">
        <w:rPr>
          <w:rFonts w:ascii="Myriad pro" w:hAnsi="Myriad pro" w:cs="Arial"/>
          <w:lang w:val="en-GB"/>
        </w:rPr>
        <w:t>shareholders,</w:t>
      </w:r>
      <w:r w:rsidRPr="006E5F19">
        <w:rPr>
          <w:rFonts w:ascii="Myriad pro" w:hAnsi="Myriad pro"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lastRenderedPageBreak/>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B95EF0">
        <w:trPr>
          <w:trHeight w:val="638"/>
        </w:trPr>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460E7F">
            <w:pP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183B7C3F" w14:textId="756A2B1E" w:rsidR="0058122E"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51EF5BAA" w14:textId="05050F45" w:rsidR="0058122E"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44467ED8" w14:textId="2660281B" w:rsidR="004E34A2" w:rsidRPr="004E34A2" w:rsidRDefault="004E34A2" w:rsidP="00C23887">
            <w:pPr>
              <w:tabs>
                <w:tab w:val="left" w:pos="709"/>
              </w:tabs>
              <w:jc w:val="both"/>
              <w:rPr>
                <w:rFonts w:ascii="Myriad pro" w:hAnsi="Myriad pro" w:cs="Arial"/>
                <w:b/>
                <w:bCs/>
              </w:rPr>
            </w:pPr>
          </w:p>
        </w:tc>
      </w:tr>
    </w:tbl>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A66557" w:rsidRDefault="00C23887">
      <w:pPr>
        <w:pStyle w:val="ListParagraph"/>
        <w:numPr>
          <w:ilvl w:val="0"/>
          <w:numId w:val="7"/>
        </w:numPr>
        <w:jc w:val="both"/>
        <w:rPr>
          <w:rFonts w:ascii="Myriad pro" w:eastAsia="Times New Roman" w:hAnsi="Myriad pro" w:cs="Arial"/>
          <w:b/>
          <w:sz w:val="22"/>
          <w:szCs w:val="22"/>
        </w:rPr>
      </w:pPr>
      <w:r w:rsidRPr="00A66557">
        <w:rPr>
          <w:rFonts w:ascii="Myriad pro" w:eastAsia="Times New Roman" w:hAnsi="Myriad pro" w:cs="Arial"/>
          <w:b/>
          <w:sz w:val="22"/>
          <w:szCs w:val="22"/>
        </w:rPr>
        <w:t>SIU Head Office are situated at the following address:</w:t>
      </w:r>
    </w:p>
    <w:p w14:paraId="52A2C779" w14:textId="3A3020B2" w:rsidR="00C23887" w:rsidRPr="00A66557" w:rsidRDefault="00C23887" w:rsidP="00C23887">
      <w:pPr>
        <w:pStyle w:val="ListParagraph"/>
        <w:ind w:left="2160" w:hanging="742"/>
        <w:jc w:val="both"/>
        <w:rPr>
          <w:rFonts w:ascii="Myriad pro" w:hAnsi="Myriad pro" w:cs="Arial"/>
          <w:b/>
          <w:sz w:val="22"/>
          <w:szCs w:val="22"/>
        </w:rPr>
      </w:pPr>
      <w:r w:rsidRPr="00A66557">
        <w:rPr>
          <w:rFonts w:ascii="Myriad pro" w:hAnsi="Myriad pro" w:cs="Arial"/>
          <w:b/>
          <w:sz w:val="22"/>
          <w:szCs w:val="22"/>
        </w:rPr>
        <w:t xml:space="preserve">74 Water Meyers Street, Rentmeester Building, Meyers Park, First </w:t>
      </w:r>
      <w:r w:rsidR="00A66557" w:rsidRPr="00A66557">
        <w:rPr>
          <w:rFonts w:ascii="Myriad pro" w:hAnsi="Myriad pro" w:cs="Arial"/>
          <w:b/>
          <w:sz w:val="22"/>
          <w:szCs w:val="22"/>
        </w:rPr>
        <w:t>Floor</w:t>
      </w:r>
    </w:p>
    <w:p w14:paraId="49CB4D64" w14:textId="77777777" w:rsidR="00C23887" w:rsidRPr="00A66557" w:rsidRDefault="00C23887" w:rsidP="00C23887">
      <w:pPr>
        <w:pStyle w:val="ListParagraph"/>
        <w:ind w:left="2160" w:hanging="742"/>
        <w:jc w:val="both"/>
        <w:rPr>
          <w:rFonts w:ascii="Myriad pro" w:hAnsi="Myriad pro" w:cs="Arial"/>
          <w:b/>
          <w:sz w:val="22"/>
          <w:szCs w:val="22"/>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1"/>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A66557" w:rsidRDefault="00C23887">
      <w:pPr>
        <w:pStyle w:val="ListParagraph"/>
        <w:numPr>
          <w:ilvl w:val="0"/>
          <w:numId w:val="6"/>
        </w:numPr>
        <w:tabs>
          <w:tab w:val="clear" w:pos="720"/>
          <w:tab w:val="num" w:pos="1014"/>
        </w:tabs>
        <w:ind w:left="1014" w:hanging="294"/>
        <w:rPr>
          <w:rFonts w:ascii="Myriad pro" w:hAnsi="Myriad pro" w:cs="Arial"/>
        </w:rPr>
      </w:pPr>
      <w:r w:rsidRPr="00A66557">
        <w:rPr>
          <w:rFonts w:ascii="Myriad pro" w:hAnsi="Myriad pro" w:cs="Arial"/>
        </w:rPr>
        <w:t xml:space="preserve">SIU reserves the right to invite suppliers/companies to present their bid proposals for final </w:t>
      </w:r>
      <w:r w:rsidR="00D82B61" w:rsidRPr="00A66557">
        <w:rPr>
          <w:rFonts w:ascii="Myriad pro" w:hAnsi="Myriad pro" w:cs="Arial"/>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D25D4FD"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w:t>
      </w:r>
      <w:r w:rsidR="00291BAB" w:rsidRPr="006E5F19">
        <w:rPr>
          <w:rFonts w:ascii="Myriad pro" w:eastAsia="Times New Roman" w:hAnsi="Myriad pro" w:cs="Arial"/>
          <w:lang w:val="en-GB"/>
        </w:rPr>
        <w:t>Tender Defaulters</w:t>
      </w:r>
      <w:r w:rsidRPr="006E5F19">
        <w:rPr>
          <w:rFonts w:ascii="Myriad pro" w:eastAsia="Times New Roman" w:hAnsi="Myriad pro" w:cs="Arial"/>
          <w:lang w:val="en-GB"/>
        </w:rPr>
        <w:t xml:space="preserve"> established in terms of the Prevention and Combating of Corrupt Activities Act of 2004; </w:t>
      </w:r>
    </w:p>
    <w:p w14:paraId="3A138CBD" w14:textId="77580270"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w:t>
      </w:r>
      <w:r w:rsidR="00291BAB" w:rsidRPr="006E5F19">
        <w:rPr>
          <w:rFonts w:ascii="Myriad pro" w:eastAsia="Times New Roman" w:hAnsi="Myriad pro" w:cs="Arial"/>
          <w:lang w:val="en-GB"/>
        </w:rPr>
        <w:t>director,</w:t>
      </w:r>
      <w:r w:rsidRPr="006E5F19">
        <w:rPr>
          <w:rFonts w:ascii="Myriad pro" w:eastAsia="Times New Roman" w:hAnsi="Myriad pro" w:cs="Arial"/>
          <w:lang w:val="en-GB"/>
        </w:rPr>
        <w:t xml:space="preserve"> or other person, who wholly or partly exercises, or may exercise, control over the enterprise appears, has within the last five years been convicted of fraud or corruption; </w:t>
      </w:r>
    </w:p>
    <w:p w14:paraId="1B0AFB50" w14:textId="6E2155C8"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w:t>
      </w:r>
      <w:r w:rsidR="00A66557" w:rsidRPr="006E5F19">
        <w:rPr>
          <w:rFonts w:ascii="Myriad pro" w:eastAsia="Times New Roman" w:hAnsi="Myriad pro" w:cs="Arial"/>
          <w:lang w:val="en-GB"/>
        </w:rPr>
        <w:t>linked,</w:t>
      </w:r>
      <w:r w:rsidRPr="006E5F19">
        <w:rPr>
          <w:rFonts w:ascii="Myriad pro" w:eastAsia="Times New Roman" w:hAnsi="Myriad pro" w:cs="Arial"/>
          <w:lang w:val="en-GB"/>
        </w:rPr>
        <w:t xml:space="preserve"> or involved with any other tendering entities submitting tender offers and have no other relationship with any of the tenderers or those responsible for compiling the scope of work that could cause or be interpreted as a conflict of interest; </w:t>
      </w:r>
      <w:r w:rsidR="00291BAB" w:rsidRPr="006E5F19">
        <w:rPr>
          <w:rFonts w:ascii="Myriad pro" w:eastAsia="Times New Roman" w:hAnsi="Myriad pro" w:cs="Arial"/>
          <w:lang w:val="en-GB"/>
        </w:rPr>
        <w:t>and;</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proofErr w:type="gramStart"/>
      <w:r w:rsidRPr="006E5F19">
        <w:rPr>
          <w:rFonts w:ascii="Myriad pro" w:eastAsia="Times New Roman" w:hAnsi="Myriad pro" w:cs="Arial"/>
          <w:lang w:val="en-GB"/>
        </w:rPr>
        <w:t>this questionnaire/forms (SBD 4, 6, 8 &amp; 9)</w:t>
      </w:r>
      <w:proofErr w:type="gramEnd"/>
      <w:r w:rsidRPr="006E5F19">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329C58C6"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r w:rsidR="00291BAB" w:rsidRPr="00CF5441">
              <w:rPr>
                <w:rFonts w:ascii="Myriad pro" w:eastAsia="Times New Roman" w:hAnsi="Myriad pro" w:cs="Arial"/>
                <w:lang w:val="en-GB"/>
              </w:rPr>
              <w:t>completely or</w:t>
            </w:r>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proofErr w:type="gramStart"/>
            <w:r w:rsidRPr="00CF5441">
              <w:rPr>
                <w:rFonts w:ascii="Myriad pro" w:eastAsia="Times New Roman" w:hAnsi="Myriad pro" w:cs="Arial"/>
                <w:lang w:val="en-GB"/>
              </w:rPr>
              <w:t>disqualified</w:t>
            </w:r>
            <w:proofErr w:type="gramEnd"/>
            <w:r w:rsidRPr="00CF5441">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103FFF97" w14:textId="51ABC8EF" w:rsidR="00C23887" w:rsidRPr="006E5F19" w:rsidRDefault="00C23887" w:rsidP="00A66557">
      <w:pPr>
        <w:tabs>
          <w:tab w:val="left" w:pos="5670"/>
          <w:tab w:val="left" w:leader="underscore" w:pos="9498"/>
        </w:tabs>
        <w:autoSpaceDE w:val="0"/>
        <w:autoSpaceDN w:val="0"/>
        <w:adjustRightInd w:val="0"/>
        <w:ind w:left="567" w:hanging="567"/>
        <w:rPr>
          <w:rFonts w:ascii="Myriad pro" w:hAnsi="Myriad pro" w:cs="Arial"/>
          <w:bCs/>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sectPr w:rsidR="00C23887" w:rsidRPr="006E5F19" w:rsidSect="00DE0D59">
      <w:headerReference w:type="default" r:id="rId12"/>
      <w:footerReference w:type="default" r:id="rId13"/>
      <w:headerReference w:type="first" r:id="rId14"/>
      <w:footerReference w:type="first" r:id="rId15"/>
      <w:pgSz w:w="11906" w:h="16838"/>
      <w:pgMar w:top="851" w:right="765" w:bottom="1985"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7D26" w14:textId="77777777" w:rsidR="00BB76AB" w:rsidRDefault="00BB76AB" w:rsidP="00F634D0">
      <w:r>
        <w:separator/>
      </w:r>
    </w:p>
  </w:endnote>
  <w:endnote w:type="continuationSeparator" w:id="0">
    <w:p w14:paraId="0D2C4AA1" w14:textId="77777777" w:rsidR="00BB76AB" w:rsidRDefault="00BB76AB" w:rsidP="00F634D0">
      <w:r>
        <w:continuationSeparator/>
      </w:r>
    </w:p>
  </w:endnote>
  <w:endnote w:type="continuationNotice" w:id="1">
    <w:p w14:paraId="30D384D1" w14:textId="77777777" w:rsidR="00BB76AB" w:rsidRDefault="00BB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73260"/>
      <w:docPartObj>
        <w:docPartGallery w:val="Page Numbers (Bottom of Page)"/>
        <w:docPartUnique/>
      </w:docPartObj>
    </w:sdtPr>
    <w:sdtEndPr>
      <w:rPr>
        <w:noProof/>
      </w:rPr>
    </w:sdtEndPr>
    <w:sdtContent>
      <w:p w14:paraId="79A7BBDB" w14:textId="5D6C517D" w:rsidR="008C26C0" w:rsidRDefault="008C2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219E1" w14:textId="77777777" w:rsidR="008C26C0" w:rsidRDefault="008C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A8B9" w14:textId="77777777" w:rsidR="00BB76AB" w:rsidRDefault="00BB76AB" w:rsidP="00F634D0">
      <w:r>
        <w:separator/>
      </w:r>
    </w:p>
  </w:footnote>
  <w:footnote w:type="continuationSeparator" w:id="0">
    <w:p w14:paraId="554DD433" w14:textId="77777777" w:rsidR="00BB76AB" w:rsidRDefault="00BB76AB" w:rsidP="00F634D0">
      <w:r>
        <w:continuationSeparator/>
      </w:r>
    </w:p>
  </w:footnote>
  <w:footnote w:type="continuationNotice" w:id="1">
    <w:p w14:paraId="19F6C9C5" w14:textId="77777777" w:rsidR="00BB76AB" w:rsidRDefault="00BB76AB"/>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FC1B0D" w:rsidRPr="007605B1" w:rsidRDefault="00FC1B0D"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177941042" name="Picture 117794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838952607" name="Picture 83895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2240"/>
        </w:tabs>
        <w:ind w:left="2240" w:hanging="900"/>
      </w:pPr>
      <w:rPr>
        <w:rFonts w:hint="default"/>
      </w:rPr>
    </w:lvl>
    <w:lvl w:ilvl="1">
      <w:start w:val="1"/>
      <w:numFmt w:val="decimal"/>
      <w:isLgl/>
      <w:lvlText w:val="%1.%2"/>
      <w:lvlJc w:val="left"/>
      <w:pPr>
        <w:tabs>
          <w:tab w:val="num" w:pos="2240"/>
        </w:tabs>
        <w:ind w:left="2240" w:hanging="900"/>
      </w:pPr>
      <w:rPr>
        <w:rFonts w:hint="default"/>
        <w:b w:val="0"/>
      </w:rPr>
    </w:lvl>
    <w:lvl w:ilvl="2">
      <w:start w:val="1"/>
      <w:numFmt w:val="decimal"/>
      <w:isLgl/>
      <w:lvlText w:val="%1.%2.%3"/>
      <w:lvlJc w:val="left"/>
      <w:pPr>
        <w:tabs>
          <w:tab w:val="num" w:pos="2240"/>
        </w:tabs>
        <w:ind w:left="2240" w:hanging="900"/>
      </w:pPr>
      <w:rPr>
        <w:rFonts w:hint="default"/>
      </w:rPr>
    </w:lvl>
    <w:lvl w:ilvl="3">
      <w:start w:val="1"/>
      <w:numFmt w:val="decimal"/>
      <w:isLgl/>
      <w:lvlText w:val="%1.%2.%3.%4"/>
      <w:lvlJc w:val="left"/>
      <w:pPr>
        <w:tabs>
          <w:tab w:val="num" w:pos="2240"/>
        </w:tabs>
        <w:ind w:left="2240" w:hanging="900"/>
      </w:pPr>
      <w:rPr>
        <w:rFonts w:hint="default"/>
      </w:rPr>
    </w:lvl>
    <w:lvl w:ilvl="4">
      <w:start w:val="1"/>
      <w:numFmt w:val="decimal"/>
      <w:isLgl/>
      <w:lvlText w:val="%1.%2.%3.%4.%5"/>
      <w:lvlJc w:val="left"/>
      <w:pPr>
        <w:tabs>
          <w:tab w:val="num" w:pos="2420"/>
        </w:tabs>
        <w:ind w:left="2420" w:hanging="1080"/>
      </w:pPr>
      <w:rPr>
        <w:rFonts w:hint="default"/>
      </w:rPr>
    </w:lvl>
    <w:lvl w:ilvl="5">
      <w:start w:val="1"/>
      <w:numFmt w:val="decimal"/>
      <w:isLgl/>
      <w:lvlText w:val="%1.%2.%3.%4.%5.%6"/>
      <w:lvlJc w:val="left"/>
      <w:pPr>
        <w:tabs>
          <w:tab w:val="num" w:pos="2420"/>
        </w:tabs>
        <w:ind w:left="2420" w:hanging="1080"/>
      </w:pPr>
      <w:rPr>
        <w:rFonts w:hint="default"/>
      </w:rPr>
    </w:lvl>
    <w:lvl w:ilvl="6">
      <w:start w:val="1"/>
      <w:numFmt w:val="decimal"/>
      <w:isLgl/>
      <w:lvlText w:val="%1.%2.%3.%4.%5.%6.%7"/>
      <w:lvlJc w:val="left"/>
      <w:pPr>
        <w:tabs>
          <w:tab w:val="num" w:pos="2780"/>
        </w:tabs>
        <w:ind w:left="2780" w:hanging="1440"/>
      </w:pPr>
      <w:rPr>
        <w:rFonts w:hint="default"/>
      </w:rPr>
    </w:lvl>
    <w:lvl w:ilvl="7">
      <w:start w:val="1"/>
      <w:numFmt w:val="decimal"/>
      <w:isLgl/>
      <w:lvlText w:val="%1.%2.%3.%4.%5.%6.%7.%8"/>
      <w:lvlJc w:val="left"/>
      <w:pPr>
        <w:tabs>
          <w:tab w:val="num" w:pos="2780"/>
        </w:tabs>
        <w:ind w:left="2780" w:hanging="1440"/>
      </w:pPr>
      <w:rPr>
        <w:rFonts w:hint="default"/>
      </w:rPr>
    </w:lvl>
    <w:lvl w:ilvl="8">
      <w:start w:val="1"/>
      <w:numFmt w:val="decimal"/>
      <w:isLgl/>
      <w:lvlText w:val="%1.%2.%3.%4.%5.%6.%7.%8.%9"/>
      <w:lvlJc w:val="left"/>
      <w:pPr>
        <w:tabs>
          <w:tab w:val="num" w:pos="2780"/>
        </w:tabs>
        <w:ind w:left="278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FF662F"/>
    <w:multiLevelType w:val="hybridMultilevel"/>
    <w:tmpl w:val="F2089E12"/>
    <w:lvl w:ilvl="0" w:tplc="67D2712C">
      <w:start w:val="1"/>
      <w:numFmt w:val="bullet"/>
      <w:lvlText w:val=""/>
      <w:lvlJc w:val="left"/>
      <w:pPr>
        <w:ind w:left="1440" w:hanging="360"/>
      </w:pPr>
      <w:rPr>
        <w:rFonts w:ascii="Wingdings" w:hAnsi="Wingdings" w:hint="default"/>
        <w:sz w:val="20"/>
        <w:szCs w:val="2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2184789"/>
    <w:multiLevelType w:val="hybridMultilevel"/>
    <w:tmpl w:val="4CA83562"/>
    <w:lvl w:ilvl="0" w:tplc="23386628">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0B2F92"/>
    <w:multiLevelType w:val="multilevel"/>
    <w:tmpl w:val="91BEA5D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84381"/>
    <w:multiLevelType w:val="hybridMultilevel"/>
    <w:tmpl w:val="C4F81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EF1F56"/>
    <w:multiLevelType w:val="hybridMultilevel"/>
    <w:tmpl w:val="B4A49B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76D62BE"/>
    <w:multiLevelType w:val="hybridMultilevel"/>
    <w:tmpl w:val="50EAACB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186A3F4C"/>
    <w:multiLevelType w:val="hybridMultilevel"/>
    <w:tmpl w:val="15085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A27792F"/>
    <w:multiLevelType w:val="hybridMultilevel"/>
    <w:tmpl w:val="9D0EB7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C66427"/>
    <w:multiLevelType w:val="hybridMultilevel"/>
    <w:tmpl w:val="FDB49A5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7BC163E"/>
    <w:multiLevelType w:val="hybridMultilevel"/>
    <w:tmpl w:val="F36C2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13D355E"/>
    <w:multiLevelType w:val="hybridMultilevel"/>
    <w:tmpl w:val="7BF0365E"/>
    <w:lvl w:ilvl="0" w:tplc="B40238C0">
      <w:start w:val="2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216892"/>
    <w:multiLevelType w:val="hybridMultilevel"/>
    <w:tmpl w:val="F47600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43C1722"/>
    <w:multiLevelType w:val="hybridMultilevel"/>
    <w:tmpl w:val="3D986B6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B542D2"/>
    <w:multiLevelType w:val="hybridMultilevel"/>
    <w:tmpl w:val="61A68A3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8" w15:restartNumberingAfterBreak="0">
    <w:nsid w:val="34F30EB8"/>
    <w:multiLevelType w:val="hybridMultilevel"/>
    <w:tmpl w:val="B11AD8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5413C59"/>
    <w:multiLevelType w:val="hybridMultilevel"/>
    <w:tmpl w:val="9D4CEB12"/>
    <w:lvl w:ilvl="0" w:tplc="153AD076">
      <w:start w:val="1"/>
      <w:numFmt w:val="decimal"/>
      <w:lvlText w:val="%1."/>
      <w:lvlJc w:val="left"/>
      <w:pPr>
        <w:ind w:left="720" w:hanging="360"/>
      </w:pPr>
      <w:rPr>
        <w:rFonts w:hint="default"/>
        <w:b/>
        <w:bCs/>
      </w:rPr>
    </w:lvl>
    <w:lvl w:ilvl="1" w:tplc="A84AC996">
      <w:start w:val="1"/>
      <w:numFmt w:val="lowerLetter"/>
      <w:lvlText w:val="%2."/>
      <w:lvlJc w:val="left"/>
      <w:pPr>
        <w:ind w:left="1440" w:hanging="360"/>
      </w:pPr>
      <w:rPr>
        <w:b/>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5FB1822"/>
    <w:multiLevelType w:val="hybridMultilevel"/>
    <w:tmpl w:val="0F3C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77798"/>
    <w:multiLevelType w:val="hybridMultilevel"/>
    <w:tmpl w:val="E84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4" w15:restartNumberingAfterBreak="0">
    <w:nsid w:val="42C95CB7"/>
    <w:multiLevelType w:val="multilevel"/>
    <w:tmpl w:val="8760CEA4"/>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72B0B46"/>
    <w:multiLevelType w:val="hybridMultilevel"/>
    <w:tmpl w:val="7278C99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6242C"/>
    <w:multiLevelType w:val="hybridMultilevel"/>
    <w:tmpl w:val="828EFE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00C18ED"/>
    <w:multiLevelType w:val="hybridMultilevel"/>
    <w:tmpl w:val="D3EE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20E2289"/>
    <w:multiLevelType w:val="hybridMultilevel"/>
    <w:tmpl w:val="37DC6F78"/>
    <w:lvl w:ilvl="0" w:tplc="B67641C4">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2344FAC"/>
    <w:multiLevelType w:val="hybridMultilevel"/>
    <w:tmpl w:val="48684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53CA3426"/>
    <w:multiLevelType w:val="hybridMultilevel"/>
    <w:tmpl w:val="C36CA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56B35A8"/>
    <w:multiLevelType w:val="hybridMultilevel"/>
    <w:tmpl w:val="F3A23702"/>
    <w:lvl w:ilvl="0" w:tplc="973083E8">
      <w:start w:val="1"/>
      <w:numFmt w:val="decimal"/>
      <w:lvlText w:val="%1."/>
      <w:lvlJc w:val="left"/>
      <w:pPr>
        <w:ind w:left="648" w:hanging="360"/>
      </w:pPr>
      <w:rPr>
        <w:rFonts w:eastAsia="Calibri" w:cs="Arial" w:hint="default"/>
        <w:sz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7" w15:restartNumberingAfterBreak="0">
    <w:nsid w:val="571D42A8"/>
    <w:multiLevelType w:val="hybridMultilevel"/>
    <w:tmpl w:val="6C3CAA8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5E3B47F3"/>
    <w:multiLevelType w:val="hybridMultilevel"/>
    <w:tmpl w:val="C79681B8"/>
    <w:lvl w:ilvl="0" w:tplc="13F4F0E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0AD2816"/>
    <w:multiLevelType w:val="hybridMultilevel"/>
    <w:tmpl w:val="2EB8AE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2B63B40"/>
    <w:multiLevelType w:val="hybridMultilevel"/>
    <w:tmpl w:val="A4EA3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35340CB"/>
    <w:multiLevelType w:val="hybridMultilevel"/>
    <w:tmpl w:val="756E62B8"/>
    <w:lvl w:ilvl="0" w:tplc="B5028C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7B9308A9"/>
    <w:multiLevelType w:val="hybridMultilevel"/>
    <w:tmpl w:val="CA98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DF85790"/>
    <w:multiLevelType w:val="hybridMultilevel"/>
    <w:tmpl w:val="3D986B6C"/>
    <w:lvl w:ilvl="0" w:tplc="72105E90">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04793206">
    <w:abstractNumId w:val="35"/>
  </w:num>
  <w:num w:numId="2" w16cid:durableId="625624849">
    <w:abstractNumId w:val="34"/>
  </w:num>
  <w:num w:numId="3" w16cid:durableId="828253785">
    <w:abstractNumId w:val="22"/>
  </w:num>
  <w:num w:numId="4" w16cid:durableId="1417552564">
    <w:abstractNumId w:val="3"/>
  </w:num>
  <w:num w:numId="5" w16cid:durableId="2132741064">
    <w:abstractNumId w:val="33"/>
  </w:num>
  <w:num w:numId="6" w16cid:durableId="2138914109">
    <w:abstractNumId w:val="1"/>
  </w:num>
  <w:num w:numId="7" w16cid:durableId="1260061978">
    <w:abstractNumId w:val="9"/>
  </w:num>
  <w:num w:numId="8" w16cid:durableId="1715348788">
    <w:abstractNumId w:val="18"/>
  </w:num>
  <w:num w:numId="9" w16cid:durableId="2017727097">
    <w:abstractNumId w:val="0"/>
  </w:num>
  <w:num w:numId="10" w16cid:durableId="1863667307">
    <w:abstractNumId w:val="14"/>
  </w:num>
  <w:num w:numId="11" w16cid:durableId="853114632">
    <w:abstractNumId w:val="54"/>
  </w:num>
  <w:num w:numId="12" w16cid:durableId="578951959">
    <w:abstractNumId w:val="44"/>
  </w:num>
  <w:num w:numId="13" w16cid:durableId="166292858">
    <w:abstractNumId w:val="17"/>
  </w:num>
  <w:num w:numId="14" w16cid:durableId="1099719271">
    <w:abstractNumId w:val="20"/>
  </w:num>
  <w:num w:numId="15" w16cid:durableId="1312096351">
    <w:abstractNumId w:val="48"/>
  </w:num>
  <w:num w:numId="16" w16cid:durableId="1724787708">
    <w:abstractNumId w:val="36"/>
  </w:num>
  <w:num w:numId="17" w16cid:durableId="461659679">
    <w:abstractNumId w:val="31"/>
  </w:num>
  <w:num w:numId="18" w16cid:durableId="1545411792">
    <w:abstractNumId w:val="2"/>
  </w:num>
  <w:num w:numId="19" w16cid:durableId="403991621">
    <w:abstractNumId w:val="50"/>
  </w:num>
  <w:num w:numId="20" w16cid:durableId="1448813564">
    <w:abstractNumId w:val="21"/>
  </w:num>
  <w:num w:numId="21" w16cid:durableId="2780771">
    <w:abstractNumId w:val="13"/>
  </w:num>
  <w:num w:numId="22" w16cid:durableId="1240211623">
    <w:abstractNumId w:val="38"/>
  </w:num>
  <w:num w:numId="23" w16cid:durableId="1855879920">
    <w:abstractNumId w:val="16"/>
  </w:num>
  <w:num w:numId="24" w16cid:durableId="573777056">
    <w:abstractNumId w:val="23"/>
  </w:num>
  <w:num w:numId="25" w16cid:durableId="14039262">
    <w:abstractNumId w:val="27"/>
  </w:num>
  <w:num w:numId="26" w16cid:durableId="1038092483">
    <w:abstractNumId w:val="47"/>
  </w:num>
  <w:num w:numId="27" w16cid:durableId="820775129">
    <w:abstractNumId w:val="37"/>
  </w:num>
  <w:num w:numId="28" w16cid:durableId="404453453">
    <w:abstractNumId w:val="24"/>
  </w:num>
  <w:num w:numId="29" w16cid:durableId="786237897">
    <w:abstractNumId w:val="12"/>
  </w:num>
  <w:num w:numId="30" w16cid:durableId="644630356">
    <w:abstractNumId w:val="25"/>
  </w:num>
  <w:num w:numId="31" w16cid:durableId="64763831">
    <w:abstractNumId w:val="29"/>
  </w:num>
  <w:num w:numId="32" w16cid:durableId="1844127860">
    <w:abstractNumId w:val="6"/>
  </w:num>
  <w:num w:numId="33" w16cid:durableId="1786582156">
    <w:abstractNumId w:val="51"/>
  </w:num>
  <w:num w:numId="34" w16cid:durableId="776099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4684355">
    <w:abstractNumId w:val="28"/>
  </w:num>
  <w:num w:numId="36" w16cid:durableId="485440889">
    <w:abstractNumId w:val="56"/>
  </w:num>
  <w:num w:numId="37" w16cid:durableId="715203609">
    <w:abstractNumId w:val="40"/>
  </w:num>
  <w:num w:numId="38" w16cid:durableId="524907813">
    <w:abstractNumId w:val="26"/>
  </w:num>
  <w:num w:numId="39" w16cid:durableId="653222294">
    <w:abstractNumId w:val="42"/>
  </w:num>
  <w:num w:numId="40" w16cid:durableId="385959180">
    <w:abstractNumId w:val="4"/>
  </w:num>
  <w:num w:numId="41" w16cid:durableId="40205837">
    <w:abstractNumId w:val="15"/>
  </w:num>
  <w:num w:numId="42" w16cid:durableId="677971437">
    <w:abstractNumId w:val="10"/>
  </w:num>
  <w:num w:numId="43" w16cid:durableId="1437364471">
    <w:abstractNumId w:val="8"/>
  </w:num>
  <w:num w:numId="44" w16cid:durableId="1894660830">
    <w:abstractNumId w:val="11"/>
  </w:num>
  <w:num w:numId="45" w16cid:durableId="138420340">
    <w:abstractNumId w:val="39"/>
  </w:num>
  <w:num w:numId="46" w16cid:durableId="778911951">
    <w:abstractNumId w:val="5"/>
  </w:num>
  <w:num w:numId="47" w16cid:durableId="1751730089">
    <w:abstractNumId w:val="52"/>
  </w:num>
  <w:num w:numId="48" w16cid:durableId="877623722">
    <w:abstractNumId w:val="46"/>
  </w:num>
  <w:num w:numId="49" w16cid:durableId="2118938118">
    <w:abstractNumId w:val="43"/>
  </w:num>
  <w:num w:numId="50" w16cid:durableId="1718309959">
    <w:abstractNumId w:val="53"/>
  </w:num>
  <w:num w:numId="51" w16cid:durableId="1302271504">
    <w:abstractNumId w:val="49"/>
  </w:num>
  <w:num w:numId="52" w16cid:durableId="736821927">
    <w:abstractNumId w:val="55"/>
  </w:num>
  <w:num w:numId="53" w16cid:durableId="1980956810">
    <w:abstractNumId w:val="45"/>
  </w:num>
  <w:num w:numId="54" w16cid:durableId="836380054">
    <w:abstractNumId w:val="30"/>
  </w:num>
  <w:num w:numId="55" w16cid:durableId="404380061">
    <w:abstractNumId w:val="19"/>
  </w:num>
  <w:num w:numId="56" w16cid:durableId="6060361">
    <w:abstractNumId w:val="32"/>
  </w:num>
  <w:num w:numId="57" w16cid:durableId="335957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1C3"/>
    <w:rsid w:val="00000244"/>
    <w:rsid w:val="00000BD8"/>
    <w:rsid w:val="00001129"/>
    <w:rsid w:val="000011FC"/>
    <w:rsid w:val="00001869"/>
    <w:rsid w:val="00003217"/>
    <w:rsid w:val="00004144"/>
    <w:rsid w:val="00004C93"/>
    <w:rsid w:val="00005B06"/>
    <w:rsid w:val="00006458"/>
    <w:rsid w:val="000070B5"/>
    <w:rsid w:val="000104AA"/>
    <w:rsid w:val="00012297"/>
    <w:rsid w:val="000174CB"/>
    <w:rsid w:val="00021044"/>
    <w:rsid w:val="00022CB7"/>
    <w:rsid w:val="00023898"/>
    <w:rsid w:val="00025750"/>
    <w:rsid w:val="000278CB"/>
    <w:rsid w:val="00030DAB"/>
    <w:rsid w:val="0003223D"/>
    <w:rsid w:val="0003569A"/>
    <w:rsid w:val="000420F8"/>
    <w:rsid w:val="000437B3"/>
    <w:rsid w:val="0004712B"/>
    <w:rsid w:val="0005160D"/>
    <w:rsid w:val="0005214B"/>
    <w:rsid w:val="00054B2C"/>
    <w:rsid w:val="000566EA"/>
    <w:rsid w:val="00057332"/>
    <w:rsid w:val="00066835"/>
    <w:rsid w:val="00067373"/>
    <w:rsid w:val="00067C08"/>
    <w:rsid w:val="00071BE5"/>
    <w:rsid w:val="000732E0"/>
    <w:rsid w:val="0007341F"/>
    <w:rsid w:val="00074074"/>
    <w:rsid w:val="0007766B"/>
    <w:rsid w:val="00077715"/>
    <w:rsid w:val="00077903"/>
    <w:rsid w:val="00080E42"/>
    <w:rsid w:val="000856C8"/>
    <w:rsid w:val="00086745"/>
    <w:rsid w:val="00087FDA"/>
    <w:rsid w:val="00090623"/>
    <w:rsid w:val="0009111A"/>
    <w:rsid w:val="0009212B"/>
    <w:rsid w:val="00092A6D"/>
    <w:rsid w:val="000932AA"/>
    <w:rsid w:val="000936FD"/>
    <w:rsid w:val="00093E0A"/>
    <w:rsid w:val="00093E52"/>
    <w:rsid w:val="00094000"/>
    <w:rsid w:val="00094679"/>
    <w:rsid w:val="00097597"/>
    <w:rsid w:val="000A4D41"/>
    <w:rsid w:val="000A5454"/>
    <w:rsid w:val="000A6296"/>
    <w:rsid w:val="000A7B98"/>
    <w:rsid w:val="000B1396"/>
    <w:rsid w:val="000B146C"/>
    <w:rsid w:val="000B3162"/>
    <w:rsid w:val="000B567A"/>
    <w:rsid w:val="000B5F69"/>
    <w:rsid w:val="000B6FD6"/>
    <w:rsid w:val="000C037C"/>
    <w:rsid w:val="000C03BA"/>
    <w:rsid w:val="000C1741"/>
    <w:rsid w:val="000C1E01"/>
    <w:rsid w:val="000C6168"/>
    <w:rsid w:val="000D08B8"/>
    <w:rsid w:val="000D29E8"/>
    <w:rsid w:val="000D4BE4"/>
    <w:rsid w:val="000D5895"/>
    <w:rsid w:val="000E0616"/>
    <w:rsid w:val="000E1DD3"/>
    <w:rsid w:val="000E586B"/>
    <w:rsid w:val="000E67B3"/>
    <w:rsid w:val="000E7788"/>
    <w:rsid w:val="000F16C4"/>
    <w:rsid w:val="000F5B6C"/>
    <w:rsid w:val="000F6FF4"/>
    <w:rsid w:val="0010110F"/>
    <w:rsid w:val="0010143F"/>
    <w:rsid w:val="00103B1B"/>
    <w:rsid w:val="001041A6"/>
    <w:rsid w:val="00107661"/>
    <w:rsid w:val="00112D5B"/>
    <w:rsid w:val="00113D4F"/>
    <w:rsid w:val="001152D8"/>
    <w:rsid w:val="00115644"/>
    <w:rsid w:val="001169D8"/>
    <w:rsid w:val="00117727"/>
    <w:rsid w:val="00120CC3"/>
    <w:rsid w:val="00123C37"/>
    <w:rsid w:val="00124E55"/>
    <w:rsid w:val="001274CC"/>
    <w:rsid w:val="00132A85"/>
    <w:rsid w:val="00133FAB"/>
    <w:rsid w:val="00134CC0"/>
    <w:rsid w:val="00135C45"/>
    <w:rsid w:val="00146F8B"/>
    <w:rsid w:val="00147886"/>
    <w:rsid w:val="0015504C"/>
    <w:rsid w:val="00156460"/>
    <w:rsid w:val="00156B75"/>
    <w:rsid w:val="00161189"/>
    <w:rsid w:val="001618E5"/>
    <w:rsid w:val="0016292A"/>
    <w:rsid w:val="00162DFD"/>
    <w:rsid w:val="00163025"/>
    <w:rsid w:val="001637E6"/>
    <w:rsid w:val="0016438E"/>
    <w:rsid w:val="00164829"/>
    <w:rsid w:val="00166D9B"/>
    <w:rsid w:val="001706B7"/>
    <w:rsid w:val="00170C29"/>
    <w:rsid w:val="001727C1"/>
    <w:rsid w:val="00172A12"/>
    <w:rsid w:val="00173ECD"/>
    <w:rsid w:val="00174707"/>
    <w:rsid w:val="00175BBA"/>
    <w:rsid w:val="00177383"/>
    <w:rsid w:val="00180195"/>
    <w:rsid w:val="00180E4D"/>
    <w:rsid w:val="001823BD"/>
    <w:rsid w:val="0018245D"/>
    <w:rsid w:val="0018511D"/>
    <w:rsid w:val="00185231"/>
    <w:rsid w:val="00185C53"/>
    <w:rsid w:val="00186BFE"/>
    <w:rsid w:val="00192969"/>
    <w:rsid w:val="00193033"/>
    <w:rsid w:val="00195181"/>
    <w:rsid w:val="0019669D"/>
    <w:rsid w:val="001A040C"/>
    <w:rsid w:val="001A23C6"/>
    <w:rsid w:val="001A5B86"/>
    <w:rsid w:val="001A6FC8"/>
    <w:rsid w:val="001B078E"/>
    <w:rsid w:val="001B081C"/>
    <w:rsid w:val="001B1E2D"/>
    <w:rsid w:val="001B4737"/>
    <w:rsid w:val="001B665D"/>
    <w:rsid w:val="001B669E"/>
    <w:rsid w:val="001B7F36"/>
    <w:rsid w:val="001C3522"/>
    <w:rsid w:val="001C388E"/>
    <w:rsid w:val="001C4F8D"/>
    <w:rsid w:val="001C76C4"/>
    <w:rsid w:val="001D0467"/>
    <w:rsid w:val="001D2DFF"/>
    <w:rsid w:val="001D47CC"/>
    <w:rsid w:val="001D5F89"/>
    <w:rsid w:val="001E562B"/>
    <w:rsid w:val="001E5F34"/>
    <w:rsid w:val="001E60A5"/>
    <w:rsid w:val="001F42DF"/>
    <w:rsid w:val="001F6D85"/>
    <w:rsid w:val="001F74E5"/>
    <w:rsid w:val="00200AFE"/>
    <w:rsid w:val="002010F3"/>
    <w:rsid w:val="002024EB"/>
    <w:rsid w:val="00206823"/>
    <w:rsid w:val="00206A19"/>
    <w:rsid w:val="0020770B"/>
    <w:rsid w:val="002123F2"/>
    <w:rsid w:val="00213308"/>
    <w:rsid w:val="00214B76"/>
    <w:rsid w:val="00214D6D"/>
    <w:rsid w:val="00216C17"/>
    <w:rsid w:val="002170A0"/>
    <w:rsid w:val="002200C9"/>
    <w:rsid w:val="002205C8"/>
    <w:rsid w:val="00220DDB"/>
    <w:rsid w:val="00224CC2"/>
    <w:rsid w:val="0022652C"/>
    <w:rsid w:val="0022654B"/>
    <w:rsid w:val="00231398"/>
    <w:rsid w:val="0023269A"/>
    <w:rsid w:val="002327DD"/>
    <w:rsid w:val="002346E7"/>
    <w:rsid w:val="00235A32"/>
    <w:rsid w:val="00237E28"/>
    <w:rsid w:val="0024063A"/>
    <w:rsid w:val="00240CC7"/>
    <w:rsid w:val="002415B9"/>
    <w:rsid w:val="00243737"/>
    <w:rsid w:val="00243805"/>
    <w:rsid w:val="00243C13"/>
    <w:rsid w:val="00245C0A"/>
    <w:rsid w:val="00245F39"/>
    <w:rsid w:val="002505CF"/>
    <w:rsid w:val="00253103"/>
    <w:rsid w:val="002535E4"/>
    <w:rsid w:val="0025550E"/>
    <w:rsid w:val="00260B0F"/>
    <w:rsid w:val="00261358"/>
    <w:rsid w:val="00262754"/>
    <w:rsid w:val="00263499"/>
    <w:rsid w:val="00270826"/>
    <w:rsid w:val="00273964"/>
    <w:rsid w:val="00274771"/>
    <w:rsid w:val="00274D85"/>
    <w:rsid w:val="002759A9"/>
    <w:rsid w:val="0028183C"/>
    <w:rsid w:val="002847C9"/>
    <w:rsid w:val="00284AAB"/>
    <w:rsid w:val="00284D98"/>
    <w:rsid w:val="00285604"/>
    <w:rsid w:val="00286B05"/>
    <w:rsid w:val="00287222"/>
    <w:rsid w:val="002877EB"/>
    <w:rsid w:val="00287859"/>
    <w:rsid w:val="00290927"/>
    <w:rsid w:val="00290FA7"/>
    <w:rsid w:val="00291BAB"/>
    <w:rsid w:val="0029635B"/>
    <w:rsid w:val="00296CF1"/>
    <w:rsid w:val="002A0C27"/>
    <w:rsid w:val="002A1885"/>
    <w:rsid w:val="002A22BF"/>
    <w:rsid w:val="002A483A"/>
    <w:rsid w:val="002B5A02"/>
    <w:rsid w:val="002C00DE"/>
    <w:rsid w:val="002C0B1D"/>
    <w:rsid w:val="002C0DB5"/>
    <w:rsid w:val="002C2A34"/>
    <w:rsid w:val="002C3F65"/>
    <w:rsid w:val="002C43BF"/>
    <w:rsid w:val="002C6297"/>
    <w:rsid w:val="002D0EB4"/>
    <w:rsid w:val="002D1DB5"/>
    <w:rsid w:val="002D1F1D"/>
    <w:rsid w:val="002D3CC0"/>
    <w:rsid w:val="002D56BC"/>
    <w:rsid w:val="002D5964"/>
    <w:rsid w:val="002D74AB"/>
    <w:rsid w:val="002D7E67"/>
    <w:rsid w:val="002E27F6"/>
    <w:rsid w:val="002E2A8A"/>
    <w:rsid w:val="002E3148"/>
    <w:rsid w:val="002E34F8"/>
    <w:rsid w:val="002E358E"/>
    <w:rsid w:val="002E3D17"/>
    <w:rsid w:val="002E7F4E"/>
    <w:rsid w:val="002F3FB6"/>
    <w:rsid w:val="002F4A7F"/>
    <w:rsid w:val="002F7671"/>
    <w:rsid w:val="002F7C58"/>
    <w:rsid w:val="003001D1"/>
    <w:rsid w:val="00307040"/>
    <w:rsid w:val="0031005D"/>
    <w:rsid w:val="003105B2"/>
    <w:rsid w:val="00316ED1"/>
    <w:rsid w:val="00317B0D"/>
    <w:rsid w:val="00320C37"/>
    <w:rsid w:val="0032191B"/>
    <w:rsid w:val="00322508"/>
    <w:rsid w:val="00322644"/>
    <w:rsid w:val="003235C2"/>
    <w:rsid w:val="00323D68"/>
    <w:rsid w:val="0033070B"/>
    <w:rsid w:val="003325BB"/>
    <w:rsid w:val="003337AA"/>
    <w:rsid w:val="00342AB1"/>
    <w:rsid w:val="00342EEA"/>
    <w:rsid w:val="00344CE0"/>
    <w:rsid w:val="00345DA4"/>
    <w:rsid w:val="00347ACC"/>
    <w:rsid w:val="0035295F"/>
    <w:rsid w:val="003529A0"/>
    <w:rsid w:val="00353AF2"/>
    <w:rsid w:val="003543DC"/>
    <w:rsid w:val="0035596A"/>
    <w:rsid w:val="00355DCC"/>
    <w:rsid w:val="0035681D"/>
    <w:rsid w:val="00361F2E"/>
    <w:rsid w:val="003623DB"/>
    <w:rsid w:val="00362B74"/>
    <w:rsid w:val="00363EF6"/>
    <w:rsid w:val="00364965"/>
    <w:rsid w:val="0036516C"/>
    <w:rsid w:val="00365D71"/>
    <w:rsid w:val="00370F52"/>
    <w:rsid w:val="003733D8"/>
    <w:rsid w:val="00376BD2"/>
    <w:rsid w:val="003808CA"/>
    <w:rsid w:val="003850A0"/>
    <w:rsid w:val="00385EC6"/>
    <w:rsid w:val="0039180F"/>
    <w:rsid w:val="00393006"/>
    <w:rsid w:val="003950C4"/>
    <w:rsid w:val="00395981"/>
    <w:rsid w:val="003972C1"/>
    <w:rsid w:val="003A02C3"/>
    <w:rsid w:val="003A23AF"/>
    <w:rsid w:val="003A2CA3"/>
    <w:rsid w:val="003A3135"/>
    <w:rsid w:val="003A375B"/>
    <w:rsid w:val="003A3B2D"/>
    <w:rsid w:val="003A5D96"/>
    <w:rsid w:val="003A5FC4"/>
    <w:rsid w:val="003A69A1"/>
    <w:rsid w:val="003B0582"/>
    <w:rsid w:val="003B3894"/>
    <w:rsid w:val="003B3CB7"/>
    <w:rsid w:val="003B445B"/>
    <w:rsid w:val="003B4A88"/>
    <w:rsid w:val="003C141F"/>
    <w:rsid w:val="003C21A7"/>
    <w:rsid w:val="003C21D6"/>
    <w:rsid w:val="003C3B00"/>
    <w:rsid w:val="003C455E"/>
    <w:rsid w:val="003C4C48"/>
    <w:rsid w:val="003C5C33"/>
    <w:rsid w:val="003C66B8"/>
    <w:rsid w:val="003D0835"/>
    <w:rsid w:val="003D208E"/>
    <w:rsid w:val="003D2703"/>
    <w:rsid w:val="003D31B6"/>
    <w:rsid w:val="003E14DC"/>
    <w:rsid w:val="003E3C2C"/>
    <w:rsid w:val="003E5019"/>
    <w:rsid w:val="003E50D1"/>
    <w:rsid w:val="003E590E"/>
    <w:rsid w:val="003E69D8"/>
    <w:rsid w:val="003E6A38"/>
    <w:rsid w:val="003E6E02"/>
    <w:rsid w:val="003F05E2"/>
    <w:rsid w:val="003F3333"/>
    <w:rsid w:val="00401151"/>
    <w:rsid w:val="00403131"/>
    <w:rsid w:val="00403B62"/>
    <w:rsid w:val="00405579"/>
    <w:rsid w:val="0040646E"/>
    <w:rsid w:val="00406520"/>
    <w:rsid w:val="00410CD0"/>
    <w:rsid w:val="00411486"/>
    <w:rsid w:val="004123DD"/>
    <w:rsid w:val="00415970"/>
    <w:rsid w:val="00415A99"/>
    <w:rsid w:val="00420D64"/>
    <w:rsid w:val="0042284D"/>
    <w:rsid w:val="00425C1D"/>
    <w:rsid w:val="00426C30"/>
    <w:rsid w:val="0043283E"/>
    <w:rsid w:val="004339B9"/>
    <w:rsid w:val="00434076"/>
    <w:rsid w:val="00441680"/>
    <w:rsid w:val="00441D30"/>
    <w:rsid w:val="00442290"/>
    <w:rsid w:val="004431B2"/>
    <w:rsid w:val="00443614"/>
    <w:rsid w:val="0044650B"/>
    <w:rsid w:val="00447A9A"/>
    <w:rsid w:val="004506FD"/>
    <w:rsid w:val="004507EF"/>
    <w:rsid w:val="00453134"/>
    <w:rsid w:val="004551AA"/>
    <w:rsid w:val="004568D9"/>
    <w:rsid w:val="00460E7F"/>
    <w:rsid w:val="00461BDA"/>
    <w:rsid w:val="0046502E"/>
    <w:rsid w:val="00472C43"/>
    <w:rsid w:val="00475AB1"/>
    <w:rsid w:val="00475B7D"/>
    <w:rsid w:val="004802D6"/>
    <w:rsid w:val="00481CAA"/>
    <w:rsid w:val="0048326C"/>
    <w:rsid w:val="00485356"/>
    <w:rsid w:val="00493871"/>
    <w:rsid w:val="00495B5B"/>
    <w:rsid w:val="004A1F0A"/>
    <w:rsid w:val="004A3142"/>
    <w:rsid w:val="004A460F"/>
    <w:rsid w:val="004A6C88"/>
    <w:rsid w:val="004A749D"/>
    <w:rsid w:val="004B282B"/>
    <w:rsid w:val="004B2FE6"/>
    <w:rsid w:val="004B5A75"/>
    <w:rsid w:val="004B7B95"/>
    <w:rsid w:val="004C051B"/>
    <w:rsid w:val="004C418B"/>
    <w:rsid w:val="004C76B8"/>
    <w:rsid w:val="004D1210"/>
    <w:rsid w:val="004D147E"/>
    <w:rsid w:val="004D1C3E"/>
    <w:rsid w:val="004D5EDE"/>
    <w:rsid w:val="004D6C70"/>
    <w:rsid w:val="004E1C70"/>
    <w:rsid w:val="004E34A2"/>
    <w:rsid w:val="004E3C66"/>
    <w:rsid w:val="004E4B01"/>
    <w:rsid w:val="004E4F1B"/>
    <w:rsid w:val="004E5E25"/>
    <w:rsid w:val="004E72DB"/>
    <w:rsid w:val="004E73FF"/>
    <w:rsid w:val="004E7777"/>
    <w:rsid w:val="004F00DC"/>
    <w:rsid w:val="004F0F30"/>
    <w:rsid w:val="004F18E8"/>
    <w:rsid w:val="004F2316"/>
    <w:rsid w:val="004F2A94"/>
    <w:rsid w:val="004F3075"/>
    <w:rsid w:val="004F34EA"/>
    <w:rsid w:val="004F4B5D"/>
    <w:rsid w:val="004F4C06"/>
    <w:rsid w:val="004F7D0E"/>
    <w:rsid w:val="00500A17"/>
    <w:rsid w:val="00501AF8"/>
    <w:rsid w:val="00504635"/>
    <w:rsid w:val="005103BE"/>
    <w:rsid w:val="00514AFA"/>
    <w:rsid w:val="00514D8C"/>
    <w:rsid w:val="00514F56"/>
    <w:rsid w:val="00515ED5"/>
    <w:rsid w:val="0051610C"/>
    <w:rsid w:val="005208C1"/>
    <w:rsid w:val="00520A69"/>
    <w:rsid w:val="00525621"/>
    <w:rsid w:val="00527177"/>
    <w:rsid w:val="0052725A"/>
    <w:rsid w:val="00531FE4"/>
    <w:rsid w:val="00543273"/>
    <w:rsid w:val="00543377"/>
    <w:rsid w:val="00543D45"/>
    <w:rsid w:val="0054444C"/>
    <w:rsid w:val="005449E9"/>
    <w:rsid w:val="00546402"/>
    <w:rsid w:val="00550C4F"/>
    <w:rsid w:val="005543AC"/>
    <w:rsid w:val="005616C2"/>
    <w:rsid w:val="005617F2"/>
    <w:rsid w:val="00561B2E"/>
    <w:rsid w:val="0056665B"/>
    <w:rsid w:val="00566D1E"/>
    <w:rsid w:val="00567086"/>
    <w:rsid w:val="005722A6"/>
    <w:rsid w:val="005732EA"/>
    <w:rsid w:val="00573D06"/>
    <w:rsid w:val="00574A4D"/>
    <w:rsid w:val="00574A64"/>
    <w:rsid w:val="00576A67"/>
    <w:rsid w:val="00576FAF"/>
    <w:rsid w:val="0058122E"/>
    <w:rsid w:val="00581F59"/>
    <w:rsid w:val="00582E25"/>
    <w:rsid w:val="0058426B"/>
    <w:rsid w:val="005913AB"/>
    <w:rsid w:val="00591781"/>
    <w:rsid w:val="00593388"/>
    <w:rsid w:val="00594817"/>
    <w:rsid w:val="00597106"/>
    <w:rsid w:val="005A1CC3"/>
    <w:rsid w:val="005A2139"/>
    <w:rsid w:val="005A40BB"/>
    <w:rsid w:val="005A511D"/>
    <w:rsid w:val="005A541C"/>
    <w:rsid w:val="005A7BB9"/>
    <w:rsid w:val="005B13F1"/>
    <w:rsid w:val="005B231D"/>
    <w:rsid w:val="005B398E"/>
    <w:rsid w:val="005B3C66"/>
    <w:rsid w:val="005C02BB"/>
    <w:rsid w:val="005C1705"/>
    <w:rsid w:val="005C1F8B"/>
    <w:rsid w:val="005C2774"/>
    <w:rsid w:val="005C42A8"/>
    <w:rsid w:val="005C529C"/>
    <w:rsid w:val="005C56F2"/>
    <w:rsid w:val="005C59DE"/>
    <w:rsid w:val="005C6B2B"/>
    <w:rsid w:val="005C76C8"/>
    <w:rsid w:val="005D1875"/>
    <w:rsid w:val="005D29C9"/>
    <w:rsid w:val="005D4818"/>
    <w:rsid w:val="005E03BE"/>
    <w:rsid w:val="005E406B"/>
    <w:rsid w:val="005E4E62"/>
    <w:rsid w:val="005E533F"/>
    <w:rsid w:val="005E6785"/>
    <w:rsid w:val="005E733E"/>
    <w:rsid w:val="005E7AFC"/>
    <w:rsid w:val="005F2310"/>
    <w:rsid w:val="005F3968"/>
    <w:rsid w:val="005F4DB9"/>
    <w:rsid w:val="005F665E"/>
    <w:rsid w:val="005F7AFA"/>
    <w:rsid w:val="00601F6C"/>
    <w:rsid w:val="006031C4"/>
    <w:rsid w:val="00604687"/>
    <w:rsid w:val="00604B22"/>
    <w:rsid w:val="006055AC"/>
    <w:rsid w:val="00605652"/>
    <w:rsid w:val="00605AD8"/>
    <w:rsid w:val="00612ACD"/>
    <w:rsid w:val="0061408A"/>
    <w:rsid w:val="006152C1"/>
    <w:rsid w:val="006178CF"/>
    <w:rsid w:val="00620663"/>
    <w:rsid w:val="00630F18"/>
    <w:rsid w:val="00631AA1"/>
    <w:rsid w:val="0063349D"/>
    <w:rsid w:val="0063572F"/>
    <w:rsid w:val="006378A6"/>
    <w:rsid w:val="006427F3"/>
    <w:rsid w:val="006435CC"/>
    <w:rsid w:val="00643CE7"/>
    <w:rsid w:val="006441F7"/>
    <w:rsid w:val="006460DC"/>
    <w:rsid w:val="00646563"/>
    <w:rsid w:val="00647629"/>
    <w:rsid w:val="00650654"/>
    <w:rsid w:val="00650F6A"/>
    <w:rsid w:val="006518BC"/>
    <w:rsid w:val="00651B10"/>
    <w:rsid w:val="006524AD"/>
    <w:rsid w:val="00652CAB"/>
    <w:rsid w:val="00654F5D"/>
    <w:rsid w:val="006559C8"/>
    <w:rsid w:val="006564A7"/>
    <w:rsid w:val="006572F8"/>
    <w:rsid w:val="0066280D"/>
    <w:rsid w:val="00662875"/>
    <w:rsid w:val="00664551"/>
    <w:rsid w:val="00670321"/>
    <w:rsid w:val="0067392E"/>
    <w:rsid w:val="0067422D"/>
    <w:rsid w:val="0067461D"/>
    <w:rsid w:val="00677719"/>
    <w:rsid w:val="00680ABE"/>
    <w:rsid w:val="00681119"/>
    <w:rsid w:val="0068137A"/>
    <w:rsid w:val="00682C3C"/>
    <w:rsid w:val="00683777"/>
    <w:rsid w:val="006857EB"/>
    <w:rsid w:val="0068661D"/>
    <w:rsid w:val="006901AB"/>
    <w:rsid w:val="00690AC6"/>
    <w:rsid w:val="006918A3"/>
    <w:rsid w:val="006959A5"/>
    <w:rsid w:val="00697074"/>
    <w:rsid w:val="00697700"/>
    <w:rsid w:val="006A1586"/>
    <w:rsid w:val="006A2B5C"/>
    <w:rsid w:val="006A6670"/>
    <w:rsid w:val="006A70DF"/>
    <w:rsid w:val="006B37F9"/>
    <w:rsid w:val="006B391F"/>
    <w:rsid w:val="006B3EF4"/>
    <w:rsid w:val="006B4068"/>
    <w:rsid w:val="006B6091"/>
    <w:rsid w:val="006B609E"/>
    <w:rsid w:val="006B69C6"/>
    <w:rsid w:val="006B6ABB"/>
    <w:rsid w:val="006B6CCD"/>
    <w:rsid w:val="006B6D9E"/>
    <w:rsid w:val="006C203B"/>
    <w:rsid w:val="006C2A19"/>
    <w:rsid w:val="006C37E3"/>
    <w:rsid w:val="006C478A"/>
    <w:rsid w:val="006C5663"/>
    <w:rsid w:val="006D03AB"/>
    <w:rsid w:val="006D1E30"/>
    <w:rsid w:val="006D2198"/>
    <w:rsid w:val="006D4FEF"/>
    <w:rsid w:val="006D50C7"/>
    <w:rsid w:val="006D60AB"/>
    <w:rsid w:val="006E014D"/>
    <w:rsid w:val="006E42A2"/>
    <w:rsid w:val="006E5F19"/>
    <w:rsid w:val="006E773B"/>
    <w:rsid w:val="006F0BB7"/>
    <w:rsid w:val="006F29FA"/>
    <w:rsid w:val="006F38F1"/>
    <w:rsid w:val="006F5E57"/>
    <w:rsid w:val="006F68BC"/>
    <w:rsid w:val="006F7C11"/>
    <w:rsid w:val="00701D1D"/>
    <w:rsid w:val="00701F35"/>
    <w:rsid w:val="00701FAD"/>
    <w:rsid w:val="00713347"/>
    <w:rsid w:val="007144CE"/>
    <w:rsid w:val="00716E81"/>
    <w:rsid w:val="007175AA"/>
    <w:rsid w:val="0072038B"/>
    <w:rsid w:val="00721AFE"/>
    <w:rsid w:val="00721FA8"/>
    <w:rsid w:val="0072363C"/>
    <w:rsid w:val="007302B8"/>
    <w:rsid w:val="00730EBB"/>
    <w:rsid w:val="007314EF"/>
    <w:rsid w:val="00733A35"/>
    <w:rsid w:val="00733F7A"/>
    <w:rsid w:val="007347BD"/>
    <w:rsid w:val="00737288"/>
    <w:rsid w:val="00740AB5"/>
    <w:rsid w:val="00741ECD"/>
    <w:rsid w:val="00752FC1"/>
    <w:rsid w:val="007542A9"/>
    <w:rsid w:val="00754539"/>
    <w:rsid w:val="0075456A"/>
    <w:rsid w:val="007605B1"/>
    <w:rsid w:val="007608BA"/>
    <w:rsid w:val="00763792"/>
    <w:rsid w:val="007644B5"/>
    <w:rsid w:val="007647F6"/>
    <w:rsid w:val="007653E5"/>
    <w:rsid w:val="007725F2"/>
    <w:rsid w:val="00772881"/>
    <w:rsid w:val="00773380"/>
    <w:rsid w:val="007735CD"/>
    <w:rsid w:val="00773A8B"/>
    <w:rsid w:val="007756EE"/>
    <w:rsid w:val="007762D5"/>
    <w:rsid w:val="007765EB"/>
    <w:rsid w:val="00776E1B"/>
    <w:rsid w:val="00777A8A"/>
    <w:rsid w:val="00781704"/>
    <w:rsid w:val="00782318"/>
    <w:rsid w:val="00784083"/>
    <w:rsid w:val="00784961"/>
    <w:rsid w:val="00785482"/>
    <w:rsid w:val="007860F3"/>
    <w:rsid w:val="00786EAE"/>
    <w:rsid w:val="007875A8"/>
    <w:rsid w:val="00793B72"/>
    <w:rsid w:val="00795A68"/>
    <w:rsid w:val="00795DB8"/>
    <w:rsid w:val="007A13EC"/>
    <w:rsid w:val="007A3F4A"/>
    <w:rsid w:val="007A4FD5"/>
    <w:rsid w:val="007B075F"/>
    <w:rsid w:val="007B11BF"/>
    <w:rsid w:val="007B26B6"/>
    <w:rsid w:val="007B416A"/>
    <w:rsid w:val="007B4D21"/>
    <w:rsid w:val="007C3DA2"/>
    <w:rsid w:val="007C447E"/>
    <w:rsid w:val="007C647D"/>
    <w:rsid w:val="007C74B4"/>
    <w:rsid w:val="007D46FE"/>
    <w:rsid w:val="007D7A47"/>
    <w:rsid w:val="007E0151"/>
    <w:rsid w:val="007E01BD"/>
    <w:rsid w:val="007E0895"/>
    <w:rsid w:val="007E10DD"/>
    <w:rsid w:val="007E1CA2"/>
    <w:rsid w:val="007E4377"/>
    <w:rsid w:val="007E4E5F"/>
    <w:rsid w:val="007E78E5"/>
    <w:rsid w:val="007F01FC"/>
    <w:rsid w:val="007F240C"/>
    <w:rsid w:val="007F2FAC"/>
    <w:rsid w:val="007F43DB"/>
    <w:rsid w:val="007F4405"/>
    <w:rsid w:val="007F4664"/>
    <w:rsid w:val="007F6608"/>
    <w:rsid w:val="007F703A"/>
    <w:rsid w:val="007F75AE"/>
    <w:rsid w:val="0080310E"/>
    <w:rsid w:val="00805B79"/>
    <w:rsid w:val="0080714C"/>
    <w:rsid w:val="00807250"/>
    <w:rsid w:val="00812692"/>
    <w:rsid w:val="00812C31"/>
    <w:rsid w:val="0081368A"/>
    <w:rsid w:val="00813837"/>
    <w:rsid w:val="008201B9"/>
    <w:rsid w:val="0082062A"/>
    <w:rsid w:val="008230CA"/>
    <w:rsid w:val="00823244"/>
    <w:rsid w:val="00823BF2"/>
    <w:rsid w:val="0082548A"/>
    <w:rsid w:val="00830A35"/>
    <w:rsid w:val="00833D51"/>
    <w:rsid w:val="0083576E"/>
    <w:rsid w:val="00836407"/>
    <w:rsid w:val="008379D6"/>
    <w:rsid w:val="00841931"/>
    <w:rsid w:val="00845987"/>
    <w:rsid w:val="0084626C"/>
    <w:rsid w:val="00850E11"/>
    <w:rsid w:val="00851908"/>
    <w:rsid w:val="00853957"/>
    <w:rsid w:val="00855E6B"/>
    <w:rsid w:val="00862450"/>
    <w:rsid w:val="00862B5E"/>
    <w:rsid w:val="00862F65"/>
    <w:rsid w:val="00863DDF"/>
    <w:rsid w:val="00864429"/>
    <w:rsid w:val="00866D4A"/>
    <w:rsid w:val="0086709F"/>
    <w:rsid w:val="00867AC5"/>
    <w:rsid w:val="00867B4C"/>
    <w:rsid w:val="00867D54"/>
    <w:rsid w:val="008743A5"/>
    <w:rsid w:val="00875C95"/>
    <w:rsid w:val="008761D3"/>
    <w:rsid w:val="008772CA"/>
    <w:rsid w:val="008802C3"/>
    <w:rsid w:val="008809F3"/>
    <w:rsid w:val="00882138"/>
    <w:rsid w:val="008828FE"/>
    <w:rsid w:val="0088664C"/>
    <w:rsid w:val="00887449"/>
    <w:rsid w:val="008914FA"/>
    <w:rsid w:val="00891C90"/>
    <w:rsid w:val="00892354"/>
    <w:rsid w:val="008926E7"/>
    <w:rsid w:val="00894AAE"/>
    <w:rsid w:val="008956EC"/>
    <w:rsid w:val="00895A07"/>
    <w:rsid w:val="00895F38"/>
    <w:rsid w:val="008963FF"/>
    <w:rsid w:val="008970A5"/>
    <w:rsid w:val="008973BD"/>
    <w:rsid w:val="00897698"/>
    <w:rsid w:val="00897941"/>
    <w:rsid w:val="008A1CCE"/>
    <w:rsid w:val="008A207D"/>
    <w:rsid w:val="008A2647"/>
    <w:rsid w:val="008A31AE"/>
    <w:rsid w:val="008A4789"/>
    <w:rsid w:val="008A479D"/>
    <w:rsid w:val="008A4CA6"/>
    <w:rsid w:val="008A4EB9"/>
    <w:rsid w:val="008A7430"/>
    <w:rsid w:val="008A7D5B"/>
    <w:rsid w:val="008B0336"/>
    <w:rsid w:val="008B08CB"/>
    <w:rsid w:val="008B44EA"/>
    <w:rsid w:val="008B61E6"/>
    <w:rsid w:val="008C26C0"/>
    <w:rsid w:val="008C35F6"/>
    <w:rsid w:val="008C48EB"/>
    <w:rsid w:val="008C7D02"/>
    <w:rsid w:val="008D0114"/>
    <w:rsid w:val="008D0A63"/>
    <w:rsid w:val="008D5A41"/>
    <w:rsid w:val="008D5D5E"/>
    <w:rsid w:val="008D79FD"/>
    <w:rsid w:val="008E003E"/>
    <w:rsid w:val="008E01F7"/>
    <w:rsid w:val="008E12BD"/>
    <w:rsid w:val="008E2979"/>
    <w:rsid w:val="008F14B6"/>
    <w:rsid w:val="008F1B9D"/>
    <w:rsid w:val="008F4E73"/>
    <w:rsid w:val="009022C0"/>
    <w:rsid w:val="009055EF"/>
    <w:rsid w:val="00905BA4"/>
    <w:rsid w:val="00905F7D"/>
    <w:rsid w:val="00911F03"/>
    <w:rsid w:val="00913D8E"/>
    <w:rsid w:val="00913E64"/>
    <w:rsid w:val="00915501"/>
    <w:rsid w:val="00915FB4"/>
    <w:rsid w:val="00917CC1"/>
    <w:rsid w:val="00921198"/>
    <w:rsid w:val="00923105"/>
    <w:rsid w:val="00932EBD"/>
    <w:rsid w:val="00933A32"/>
    <w:rsid w:val="00934ED2"/>
    <w:rsid w:val="0094077F"/>
    <w:rsid w:val="00941239"/>
    <w:rsid w:val="0094310A"/>
    <w:rsid w:val="00943BCA"/>
    <w:rsid w:val="00944D79"/>
    <w:rsid w:val="00950B00"/>
    <w:rsid w:val="0095148E"/>
    <w:rsid w:val="00951D05"/>
    <w:rsid w:val="00956D02"/>
    <w:rsid w:val="00957005"/>
    <w:rsid w:val="00957274"/>
    <w:rsid w:val="00957565"/>
    <w:rsid w:val="009575A6"/>
    <w:rsid w:val="00961FA9"/>
    <w:rsid w:val="00963951"/>
    <w:rsid w:val="00966938"/>
    <w:rsid w:val="00970E10"/>
    <w:rsid w:val="0097122E"/>
    <w:rsid w:val="00972CD8"/>
    <w:rsid w:val="00973213"/>
    <w:rsid w:val="00975336"/>
    <w:rsid w:val="00977791"/>
    <w:rsid w:val="009779EA"/>
    <w:rsid w:val="0098259D"/>
    <w:rsid w:val="009847CA"/>
    <w:rsid w:val="00984BB3"/>
    <w:rsid w:val="00987585"/>
    <w:rsid w:val="009879AD"/>
    <w:rsid w:val="00987D0E"/>
    <w:rsid w:val="0099037E"/>
    <w:rsid w:val="009919EB"/>
    <w:rsid w:val="009921C8"/>
    <w:rsid w:val="009922E6"/>
    <w:rsid w:val="00992DA2"/>
    <w:rsid w:val="009938CE"/>
    <w:rsid w:val="00993B86"/>
    <w:rsid w:val="00993D1B"/>
    <w:rsid w:val="009957AD"/>
    <w:rsid w:val="00996213"/>
    <w:rsid w:val="009A0521"/>
    <w:rsid w:val="009A0D00"/>
    <w:rsid w:val="009A1743"/>
    <w:rsid w:val="009A2B30"/>
    <w:rsid w:val="009A33FA"/>
    <w:rsid w:val="009A3F7E"/>
    <w:rsid w:val="009A48D0"/>
    <w:rsid w:val="009A48EA"/>
    <w:rsid w:val="009A4AE3"/>
    <w:rsid w:val="009A64E5"/>
    <w:rsid w:val="009A7935"/>
    <w:rsid w:val="009B1276"/>
    <w:rsid w:val="009B370A"/>
    <w:rsid w:val="009B3A0B"/>
    <w:rsid w:val="009B64B5"/>
    <w:rsid w:val="009B6A37"/>
    <w:rsid w:val="009B7EF1"/>
    <w:rsid w:val="009C0FD6"/>
    <w:rsid w:val="009C2BB1"/>
    <w:rsid w:val="009C41E9"/>
    <w:rsid w:val="009C494A"/>
    <w:rsid w:val="009C6A41"/>
    <w:rsid w:val="009C74A3"/>
    <w:rsid w:val="009D06D0"/>
    <w:rsid w:val="009D26CB"/>
    <w:rsid w:val="009D325A"/>
    <w:rsid w:val="009D3861"/>
    <w:rsid w:val="009E02CD"/>
    <w:rsid w:val="009E0A80"/>
    <w:rsid w:val="009E0C7F"/>
    <w:rsid w:val="009E2431"/>
    <w:rsid w:val="009E5DC7"/>
    <w:rsid w:val="009E6D41"/>
    <w:rsid w:val="009F2CF1"/>
    <w:rsid w:val="009F3A1C"/>
    <w:rsid w:val="009F4143"/>
    <w:rsid w:val="009F48FB"/>
    <w:rsid w:val="009F6F20"/>
    <w:rsid w:val="00A0226C"/>
    <w:rsid w:val="00A056B3"/>
    <w:rsid w:val="00A06257"/>
    <w:rsid w:val="00A06F30"/>
    <w:rsid w:val="00A1417F"/>
    <w:rsid w:val="00A154EB"/>
    <w:rsid w:val="00A16744"/>
    <w:rsid w:val="00A2090C"/>
    <w:rsid w:val="00A20A65"/>
    <w:rsid w:val="00A20C9B"/>
    <w:rsid w:val="00A22973"/>
    <w:rsid w:val="00A24315"/>
    <w:rsid w:val="00A25FC3"/>
    <w:rsid w:val="00A27915"/>
    <w:rsid w:val="00A30400"/>
    <w:rsid w:val="00A30D42"/>
    <w:rsid w:val="00A30F35"/>
    <w:rsid w:val="00A31772"/>
    <w:rsid w:val="00A32386"/>
    <w:rsid w:val="00A3753D"/>
    <w:rsid w:val="00A42A5C"/>
    <w:rsid w:val="00A43398"/>
    <w:rsid w:val="00A4362E"/>
    <w:rsid w:val="00A43C19"/>
    <w:rsid w:val="00A45079"/>
    <w:rsid w:val="00A45A1C"/>
    <w:rsid w:val="00A46CE2"/>
    <w:rsid w:val="00A52D19"/>
    <w:rsid w:val="00A53003"/>
    <w:rsid w:val="00A579E0"/>
    <w:rsid w:val="00A60CFD"/>
    <w:rsid w:val="00A61233"/>
    <w:rsid w:val="00A6254A"/>
    <w:rsid w:val="00A62B96"/>
    <w:rsid w:val="00A66557"/>
    <w:rsid w:val="00A6776B"/>
    <w:rsid w:val="00A70972"/>
    <w:rsid w:val="00A715E3"/>
    <w:rsid w:val="00A72A76"/>
    <w:rsid w:val="00A740CB"/>
    <w:rsid w:val="00A742E3"/>
    <w:rsid w:val="00A7576F"/>
    <w:rsid w:val="00A75B4E"/>
    <w:rsid w:val="00A83FF9"/>
    <w:rsid w:val="00A8503C"/>
    <w:rsid w:val="00A85724"/>
    <w:rsid w:val="00A85F7A"/>
    <w:rsid w:val="00A86E7D"/>
    <w:rsid w:val="00A9021D"/>
    <w:rsid w:val="00A907BC"/>
    <w:rsid w:val="00A91F36"/>
    <w:rsid w:val="00A954D9"/>
    <w:rsid w:val="00A959AE"/>
    <w:rsid w:val="00A97568"/>
    <w:rsid w:val="00AA04B0"/>
    <w:rsid w:val="00AA1081"/>
    <w:rsid w:val="00AA26F7"/>
    <w:rsid w:val="00AA419D"/>
    <w:rsid w:val="00AA4790"/>
    <w:rsid w:val="00AA69C9"/>
    <w:rsid w:val="00AB0362"/>
    <w:rsid w:val="00AB0418"/>
    <w:rsid w:val="00AB14E2"/>
    <w:rsid w:val="00AB280F"/>
    <w:rsid w:val="00AB5A0D"/>
    <w:rsid w:val="00AB5CA7"/>
    <w:rsid w:val="00AC061B"/>
    <w:rsid w:val="00AC1074"/>
    <w:rsid w:val="00AC124C"/>
    <w:rsid w:val="00AC78F2"/>
    <w:rsid w:val="00AD0EC2"/>
    <w:rsid w:val="00AD423A"/>
    <w:rsid w:val="00AD6F3D"/>
    <w:rsid w:val="00AD7CC9"/>
    <w:rsid w:val="00AE1812"/>
    <w:rsid w:val="00AE188D"/>
    <w:rsid w:val="00AE491A"/>
    <w:rsid w:val="00AE5929"/>
    <w:rsid w:val="00AE7F6A"/>
    <w:rsid w:val="00AF0F6E"/>
    <w:rsid w:val="00AF1884"/>
    <w:rsid w:val="00AF20AA"/>
    <w:rsid w:val="00AF6583"/>
    <w:rsid w:val="00B01DCD"/>
    <w:rsid w:val="00B03B08"/>
    <w:rsid w:val="00B04789"/>
    <w:rsid w:val="00B11BC6"/>
    <w:rsid w:val="00B11EE9"/>
    <w:rsid w:val="00B14627"/>
    <w:rsid w:val="00B14A20"/>
    <w:rsid w:val="00B14E36"/>
    <w:rsid w:val="00B176AD"/>
    <w:rsid w:val="00B21DE5"/>
    <w:rsid w:val="00B21F81"/>
    <w:rsid w:val="00B23145"/>
    <w:rsid w:val="00B26B63"/>
    <w:rsid w:val="00B2761A"/>
    <w:rsid w:val="00B30021"/>
    <w:rsid w:val="00B310AA"/>
    <w:rsid w:val="00B32896"/>
    <w:rsid w:val="00B33B52"/>
    <w:rsid w:val="00B3574A"/>
    <w:rsid w:val="00B35AF8"/>
    <w:rsid w:val="00B41F3D"/>
    <w:rsid w:val="00B429D6"/>
    <w:rsid w:val="00B448FF"/>
    <w:rsid w:val="00B46672"/>
    <w:rsid w:val="00B529B8"/>
    <w:rsid w:val="00B53601"/>
    <w:rsid w:val="00B5403C"/>
    <w:rsid w:val="00B550B1"/>
    <w:rsid w:val="00B559C7"/>
    <w:rsid w:val="00B55B81"/>
    <w:rsid w:val="00B5675E"/>
    <w:rsid w:val="00B617EF"/>
    <w:rsid w:val="00B61A03"/>
    <w:rsid w:val="00B61D26"/>
    <w:rsid w:val="00B631FC"/>
    <w:rsid w:val="00B633E1"/>
    <w:rsid w:val="00B66454"/>
    <w:rsid w:val="00B67E66"/>
    <w:rsid w:val="00B71B8D"/>
    <w:rsid w:val="00B72119"/>
    <w:rsid w:val="00B72729"/>
    <w:rsid w:val="00B73102"/>
    <w:rsid w:val="00B764D3"/>
    <w:rsid w:val="00B82F70"/>
    <w:rsid w:val="00B84513"/>
    <w:rsid w:val="00B91030"/>
    <w:rsid w:val="00B91616"/>
    <w:rsid w:val="00B95EF0"/>
    <w:rsid w:val="00B96DF6"/>
    <w:rsid w:val="00BA2DBA"/>
    <w:rsid w:val="00BA70D8"/>
    <w:rsid w:val="00BB219C"/>
    <w:rsid w:val="00BB295D"/>
    <w:rsid w:val="00BB76AB"/>
    <w:rsid w:val="00BB7B58"/>
    <w:rsid w:val="00BC113C"/>
    <w:rsid w:val="00BC58AC"/>
    <w:rsid w:val="00BC6B72"/>
    <w:rsid w:val="00BC7A4A"/>
    <w:rsid w:val="00BC7E88"/>
    <w:rsid w:val="00BD35C0"/>
    <w:rsid w:val="00BD4074"/>
    <w:rsid w:val="00BD6FE0"/>
    <w:rsid w:val="00BD70EA"/>
    <w:rsid w:val="00BD740C"/>
    <w:rsid w:val="00BE01C9"/>
    <w:rsid w:val="00BE112B"/>
    <w:rsid w:val="00BE3991"/>
    <w:rsid w:val="00BE4618"/>
    <w:rsid w:val="00BE4875"/>
    <w:rsid w:val="00BE5DFC"/>
    <w:rsid w:val="00BE6CE4"/>
    <w:rsid w:val="00BF0E58"/>
    <w:rsid w:val="00BF0FD9"/>
    <w:rsid w:val="00BF1FCB"/>
    <w:rsid w:val="00BF2D21"/>
    <w:rsid w:val="00BF3C96"/>
    <w:rsid w:val="00BF4412"/>
    <w:rsid w:val="00BF461B"/>
    <w:rsid w:val="00BF4F93"/>
    <w:rsid w:val="00BF5B25"/>
    <w:rsid w:val="00C01012"/>
    <w:rsid w:val="00C02EEF"/>
    <w:rsid w:val="00C03457"/>
    <w:rsid w:val="00C066BC"/>
    <w:rsid w:val="00C07033"/>
    <w:rsid w:val="00C109EC"/>
    <w:rsid w:val="00C11143"/>
    <w:rsid w:val="00C141BE"/>
    <w:rsid w:val="00C160DA"/>
    <w:rsid w:val="00C168B1"/>
    <w:rsid w:val="00C16FEB"/>
    <w:rsid w:val="00C21A3E"/>
    <w:rsid w:val="00C22E1B"/>
    <w:rsid w:val="00C23687"/>
    <w:rsid w:val="00C23887"/>
    <w:rsid w:val="00C2439A"/>
    <w:rsid w:val="00C244FE"/>
    <w:rsid w:val="00C24635"/>
    <w:rsid w:val="00C25301"/>
    <w:rsid w:val="00C26BB2"/>
    <w:rsid w:val="00C30B56"/>
    <w:rsid w:val="00C316EA"/>
    <w:rsid w:val="00C32E54"/>
    <w:rsid w:val="00C33144"/>
    <w:rsid w:val="00C3494C"/>
    <w:rsid w:val="00C40981"/>
    <w:rsid w:val="00C4585B"/>
    <w:rsid w:val="00C46DC8"/>
    <w:rsid w:val="00C46E1B"/>
    <w:rsid w:val="00C47082"/>
    <w:rsid w:val="00C50D22"/>
    <w:rsid w:val="00C57F9B"/>
    <w:rsid w:val="00C602AA"/>
    <w:rsid w:val="00C6119C"/>
    <w:rsid w:val="00C611D1"/>
    <w:rsid w:val="00C62D3F"/>
    <w:rsid w:val="00C62EAC"/>
    <w:rsid w:val="00C64F48"/>
    <w:rsid w:val="00C65532"/>
    <w:rsid w:val="00C66CCF"/>
    <w:rsid w:val="00C72DC7"/>
    <w:rsid w:val="00C74AA1"/>
    <w:rsid w:val="00C756A5"/>
    <w:rsid w:val="00C75C7D"/>
    <w:rsid w:val="00C75CBC"/>
    <w:rsid w:val="00C77D94"/>
    <w:rsid w:val="00C800FC"/>
    <w:rsid w:val="00C8104D"/>
    <w:rsid w:val="00C8330D"/>
    <w:rsid w:val="00C83918"/>
    <w:rsid w:val="00C83A62"/>
    <w:rsid w:val="00C85F68"/>
    <w:rsid w:val="00C869FC"/>
    <w:rsid w:val="00C90886"/>
    <w:rsid w:val="00C918DB"/>
    <w:rsid w:val="00C93FFE"/>
    <w:rsid w:val="00C94360"/>
    <w:rsid w:val="00C9470B"/>
    <w:rsid w:val="00CA0359"/>
    <w:rsid w:val="00CA1E18"/>
    <w:rsid w:val="00CA3B2A"/>
    <w:rsid w:val="00CA48CE"/>
    <w:rsid w:val="00CA695C"/>
    <w:rsid w:val="00CA7C52"/>
    <w:rsid w:val="00CA7F88"/>
    <w:rsid w:val="00CB0F3E"/>
    <w:rsid w:val="00CB20AE"/>
    <w:rsid w:val="00CB4506"/>
    <w:rsid w:val="00CB4B8E"/>
    <w:rsid w:val="00CB677D"/>
    <w:rsid w:val="00CC1B26"/>
    <w:rsid w:val="00CC1FD6"/>
    <w:rsid w:val="00CC7559"/>
    <w:rsid w:val="00CD2F4E"/>
    <w:rsid w:val="00CD6408"/>
    <w:rsid w:val="00CE1364"/>
    <w:rsid w:val="00CE1903"/>
    <w:rsid w:val="00CE1F6E"/>
    <w:rsid w:val="00CE3578"/>
    <w:rsid w:val="00CE5714"/>
    <w:rsid w:val="00CE7B7D"/>
    <w:rsid w:val="00CF0FA3"/>
    <w:rsid w:val="00CF14B8"/>
    <w:rsid w:val="00CF5441"/>
    <w:rsid w:val="00CF570C"/>
    <w:rsid w:val="00CF57A9"/>
    <w:rsid w:val="00CF743E"/>
    <w:rsid w:val="00D014E1"/>
    <w:rsid w:val="00D01C38"/>
    <w:rsid w:val="00D03711"/>
    <w:rsid w:val="00D03F24"/>
    <w:rsid w:val="00D0759D"/>
    <w:rsid w:val="00D103B2"/>
    <w:rsid w:val="00D10462"/>
    <w:rsid w:val="00D173D4"/>
    <w:rsid w:val="00D20A52"/>
    <w:rsid w:val="00D21283"/>
    <w:rsid w:val="00D25C43"/>
    <w:rsid w:val="00D26A41"/>
    <w:rsid w:val="00D2723A"/>
    <w:rsid w:val="00D30A04"/>
    <w:rsid w:val="00D3280C"/>
    <w:rsid w:val="00D33599"/>
    <w:rsid w:val="00D339A1"/>
    <w:rsid w:val="00D33CE5"/>
    <w:rsid w:val="00D34667"/>
    <w:rsid w:val="00D37D6B"/>
    <w:rsid w:val="00D40200"/>
    <w:rsid w:val="00D406C7"/>
    <w:rsid w:val="00D4116C"/>
    <w:rsid w:val="00D433AF"/>
    <w:rsid w:val="00D44DC3"/>
    <w:rsid w:val="00D44DD8"/>
    <w:rsid w:val="00D46CBA"/>
    <w:rsid w:val="00D47371"/>
    <w:rsid w:val="00D4774A"/>
    <w:rsid w:val="00D500DC"/>
    <w:rsid w:val="00D514C2"/>
    <w:rsid w:val="00D523F6"/>
    <w:rsid w:val="00D52518"/>
    <w:rsid w:val="00D52B38"/>
    <w:rsid w:val="00D53128"/>
    <w:rsid w:val="00D55B24"/>
    <w:rsid w:val="00D55BA6"/>
    <w:rsid w:val="00D6006B"/>
    <w:rsid w:val="00D60826"/>
    <w:rsid w:val="00D60D7F"/>
    <w:rsid w:val="00D61CBB"/>
    <w:rsid w:val="00D62614"/>
    <w:rsid w:val="00D6266D"/>
    <w:rsid w:val="00D662F5"/>
    <w:rsid w:val="00D672DB"/>
    <w:rsid w:val="00D7032A"/>
    <w:rsid w:val="00D7195F"/>
    <w:rsid w:val="00D759C4"/>
    <w:rsid w:val="00D767B2"/>
    <w:rsid w:val="00D8137D"/>
    <w:rsid w:val="00D81CEF"/>
    <w:rsid w:val="00D81F77"/>
    <w:rsid w:val="00D82B61"/>
    <w:rsid w:val="00D8473C"/>
    <w:rsid w:val="00D869DB"/>
    <w:rsid w:val="00D86C3D"/>
    <w:rsid w:val="00D87FEA"/>
    <w:rsid w:val="00D91F03"/>
    <w:rsid w:val="00D92D4A"/>
    <w:rsid w:val="00D95CFD"/>
    <w:rsid w:val="00D95D96"/>
    <w:rsid w:val="00DA0B6E"/>
    <w:rsid w:val="00DA0CD2"/>
    <w:rsid w:val="00DA212C"/>
    <w:rsid w:val="00DA2E63"/>
    <w:rsid w:val="00DA3628"/>
    <w:rsid w:val="00DA3F5E"/>
    <w:rsid w:val="00DA753B"/>
    <w:rsid w:val="00DB0519"/>
    <w:rsid w:val="00DB2CBC"/>
    <w:rsid w:val="00DB3A51"/>
    <w:rsid w:val="00DB650D"/>
    <w:rsid w:val="00DC4595"/>
    <w:rsid w:val="00DC4B4A"/>
    <w:rsid w:val="00DC5BB6"/>
    <w:rsid w:val="00DC7A79"/>
    <w:rsid w:val="00DD1A55"/>
    <w:rsid w:val="00DD4AD4"/>
    <w:rsid w:val="00DD69EC"/>
    <w:rsid w:val="00DE0C69"/>
    <w:rsid w:val="00DE0D59"/>
    <w:rsid w:val="00DE1DBF"/>
    <w:rsid w:val="00DE254E"/>
    <w:rsid w:val="00DE5844"/>
    <w:rsid w:val="00DE5A87"/>
    <w:rsid w:val="00DE6356"/>
    <w:rsid w:val="00DE7186"/>
    <w:rsid w:val="00DE77B7"/>
    <w:rsid w:val="00DF2654"/>
    <w:rsid w:val="00DF44A0"/>
    <w:rsid w:val="00DF4839"/>
    <w:rsid w:val="00DF7F0A"/>
    <w:rsid w:val="00E00995"/>
    <w:rsid w:val="00E00FE2"/>
    <w:rsid w:val="00E03436"/>
    <w:rsid w:val="00E040B5"/>
    <w:rsid w:val="00E07FAF"/>
    <w:rsid w:val="00E116FA"/>
    <w:rsid w:val="00E20187"/>
    <w:rsid w:val="00E20C61"/>
    <w:rsid w:val="00E26154"/>
    <w:rsid w:val="00E27277"/>
    <w:rsid w:val="00E2746F"/>
    <w:rsid w:val="00E31331"/>
    <w:rsid w:val="00E3146E"/>
    <w:rsid w:val="00E31914"/>
    <w:rsid w:val="00E34031"/>
    <w:rsid w:val="00E37299"/>
    <w:rsid w:val="00E37AA5"/>
    <w:rsid w:val="00E37EF6"/>
    <w:rsid w:val="00E41630"/>
    <w:rsid w:val="00E41973"/>
    <w:rsid w:val="00E42245"/>
    <w:rsid w:val="00E44112"/>
    <w:rsid w:val="00E45B93"/>
    <w:rsid w:val="00E526B8"/>
    <w:rsid w:val="00E53D9A"/>
    <w:rsid w:val="00E63490"/>
    <w:rsid w:val="00E655FD"/>
    <w:rsid w:val="00E70045"/>
    <w:rsid w:val="00E741A1"/>
    <w:rsid w:val="00E74AC4"/>
    <w:rsid w:val="00E751E2"/>
    <w:rsid w:val="00E83548"/>
    <w:rsid w:val="00E83D7B"/>
    <w:rsid w:val="00E84537"/>
    <w:rsid w:val="00E84A2A"/>
    <w:rsid w:val="00E8775D"/>
    <w:rsid w:val="00E87A28"/>
    <w:rsid w:val="00E943FB"/>
    <w:rsid w:val="00E9599E"/>
    <w:rsid w:val="00E968C1"/>
    <w:rsid w:val="00EA041C"/>
    <w:rsid w:val="00EA133C"/>
    <w:rsid w:val="00EB42B6"/>
    <w:rsid w:val="00EC3996"/>
    <w:rsid w:val="00EC3E52"/>
    <w:rsid w:val="00EC6F14"/>
    <w:rsid w:val="00ED086F"/>
    <w:rsid w:val="00ED2ABA"/>
    <w:rsid w:val="00ED3508"/>
    <w:rsid w:val="00ED449F"/>
    <w:rsid w:val="00ED7D05"/>
    <w:rsid w:val="00EE14A1"/>
    <w:rsid w:val="00EE25DC"/>
    <w:rsid w:val="00EE387E"/>
    <w:rsid w:val="00EE49C9"/>
    <w:rsid w:val="00EE7851"/>
    <w:rsid w:val="00EF05BD"/>
    <w:rsid w:val="00EF1129"/>
    <w:rsid w:val="00EF36F1"/>
    <w:rsid w:val="00EF3B4D"/>
    <w:rsid w:val="00EF684C"/>
    <w:rsid w:val="00F003C7"/>
    <w:rsid w:val="00F0280C"/>
    <w:rsid w:val="00F04511"/>
    <w:rsid w:val="00F050A6"/>
    <w:rsid w:val="00F100A3"/>
    <w:rsid w:val="00F101C9"/>
    <w:rsid w:val="00F10532"/>
    <w:rsid w:val="00F12767"/>
    <w:rsid w:val="00F136E8"/>
    <w:rsid w:val="00F155C0"/>
    <w:rsid w:val="00F206C5"/>
    <w:rsid w:val="00F2336E"/>
    <w:rsid w:val="00F238A6"/>
    <w:rsid w:val="00F27FFA"/>
    <w:rsid w:val="00F31562"/>
    <w:rsid w:val="00F35263"/>
    <w:rsid w:val="00F3632E"/>
    <w:rsid w:val="00F412B4"/>
    <w:rsid w:val="00F4292E"/>
    <w:rsid w:val="00F469E8"/>
    <w:rsid w:val="00F50612"/>
    <w:rsid w:val="00F520A3"/>
    <w:rsid w:val="00F5233E"/>
    <w:rsid w:val="00F53727"/>
    <w:rsid w:val="00F54C84"/>
    <w:rsid w:val="00F568BB"/>
    <w:rsid w:val="00F56E31"/>
    <w:rsid w:val="00F61829"/>
    <w:rsid w:val="00F622AF"/>
    <w:rsid w:val="00F6304C"/>
    <w:rsid w:val="00F634D0"/>
    <w:rsid w:val="00F6401F"/>
    <w:rsid w:val="00F673E2"/>
    <w:rsid w:val="00F67865"/>
    <w:rsid w:val="00F7048B"/>
    <w:rsid w:val="00F70DE6"/>
    <w:rsid w:val="00F713FB"/>
    <w:rsid w:val="00F72473"/>
    <w:rsid w:val="00F73253"/>
    <w:rsid w:val="00F73B55"/>
    <w:rsid w:val="00F75546"/>
    <w:rsid w:val="00F75741"/>
    <w:rsid w:val="00F7604B"/>
    <w:rsid w:val="00F800EF"/>
    <w:rsid w:val="00F81072"/>
    <w:rsid w:val="00F81CE0"/>
    <w:rsid w:val="00F82DDB"/>
    <w:rsid w:val="00F83527"/>
    <w:rsid w:val="00F83DE3"/>
    <w:rsid w:val="00F84015"/>
    <w:rsid w:val="00F84BA1"/>
    <w:rsid w:val="00F86479"/>
    <w:rsid w:val="00F87751"/>
    <w:rsid w:val="00F87D0B"/>
    <w:rsid w:val="00F90494"/>
    <w:rsid w:val="00F91DAD"/>
    <w:rsid w:val="00F93046"/>
    <w:rsid w:val="00F9314B"/>
    <w:rsid w:val="00F946A8"/>
    <w:rsid w:val="00F94AE6"/>
    <w:rsid w:val="00F97DF7"/>
    <w:rsid w:val="00FA0AA2"/>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39D2"/>
    <w:rsid w:val="00FD499D"/>
    <w:rsid w:val="00FD5E2D"/>
    <w:rsid w:val="00FD5FF7"/>
    <w:rsid w:val="00FE0CC3"/>
    <w:rsid w:val="00FE2107"/>
    <w:rsid w:val="00FE3961"/>
    <w:rsid w:val="00FE61AA"/>
    <w:rsid w:val="00FE78C0"/>
    <w:rsid w:val="00FE7B15"/>
    <w:rsid w:val="00FF0671"/>
    <w:rsid w:val="00FF0FEB"/>
    <w:rsid w:val="00FF6DD4"/>
    <w:rsid w:val="00FF757E"/>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568D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99"/>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99"/>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character" w:customStyle="1" w:styleId="Heading1Char">
    <w:name w:val="Heading 1 Char"/>
    <w:basedOn w:val="DefaultParagraphFont"/>
    <w:link w:val="Heading1"/>
    <w:uiPriority w:val="9"/>
    <w:rsid w:val="002613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7576F"/>
    <w:rPr>
      <w:sz w:val="16"/>
      <w:szCs w:val="16"/>
    </w:rPr>
  </w:style>
  <w:style w:type="paragraph" w:styleId="CommentText">
    <w:name w:val="annotation text"/>
    <w:basedOn w:val="Normal"/>
    <w:link w:val="CommentTextChar"/>
    <w:uiPriority w:val="99"/>
    <w:unhideWhenUsed/>
    <w:rsid w:val="00A7576F"/>
    <w:rPr>
      <w:sz w:val="20"/>
      <w:szCs w:val="20"/>
    </w:rPr>
  </w:style>
  <w:style w:type="character" w:customStyle="1" w:styleId="CommentTextChar">
    <w:name w:val="Comment Text Char"/>
    <w:basedOn w:val="DefaultParagraphFont"/>
    <w:link w:val="CommentText"/>
    <w:uiPriority w:val="99"/>
    <w:rsid w:val="00A7576F"/>
    <w:rPr>
      <w:sz w:val="20"/>
      <w:szCs w:val="20"/>
    </w:rPr>
  </w:style>
  <w:style w:type="paragraph" w:styleId="CommentSubject">
    <w:name w:val="annotation subject"/>
    <w:basedOn w:val="CommentText"/>
    <w:next w:val="CommentText"/>
    <w:link w:val="CommentSubjectChar"/>
    <w:uiPriority w:val="99"/>
    <w:semiHidden/>
    <w:unhideWhenUsed/>
    <w:rsid w:val="00A7576F"/>
    <w:rPr>
      <w:b/>
      <w:bCs/>
    </w:rPr>
  </w:style>
  <w:style w:type="character" w:customStyle="1" w:styleId="CommentSubjectChar">
    <w:name w:val="Comment Subject Char"/>
    <w:basedOn w:val="CommentTextChar"/>
    <w:link w:val="CommentSubject"/>
    <w:uiPriority w:val="99"/>
    <w:semiHidden/>
    <w:rsid w:val="00A7576F"/>
    <w:rPr>
      <w:b/>
      <w:bCs/>
      <w:sz w:val="20"/>
      <w:szCs w:val="20"/>
    </w:rPr>
  </w:style>
  <w:style w:type="character" w:customStyle="1" w:styleId="Heading3Char">
    <w:name w:val="Heading 3 Char"/>
    <w:basedOn w:val="DefaultParagraphFont"/>
    <w:link w:val="Heading3"/>
    <w:uiPriority w:val="9"/>
    <w:semiHidden/>
    <w:rsid w:val="004568D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202">
      <w:bodyDiv w:val="1"/>
      <w:marLeft w:val="0"/>
      <w:marRight w:val="0"/>
      <w:marTop w:val="0"/>
      <w:marBottom w:val="0"/>
      <w:divBdr>
        <w:top w:val="none" w:sz="0" w:space="0" w:color="auto"/>
        <w:left w:val="none" w:sz="0" w:space="0" w:color="auto"/>
        <w:bottom w:val="none" w:sz="0" w:space="0" w:color="auto"/>
        <w:right w:val="none" w:sz="0" w:space="0" w:color="auto"/>
      </w:divBdr>
    </w:div>
    <w:div w:id="277303633">
      <w:bodyDiv w:val="1"/>
      <w:marLeft w:val="0"/>
      <w:marRight w:val="0"/>
      <w:marTop w:val="0"/>
      <w:marBottom w:val="0"/>
      <w:divBdr>
        <w:top w:val="none" w:sz="0" w:space="0" w:color="auto"/>
        <w:left w:val="none" w:sz="0" w:space="0" w:color="auto"/>
        <w:bottom w:val="none" w:sz="0" w:space="0" w:color="auto"/>
        <w:right w:val="none" w:sz="0" w:space="0" w:color="auto"/>
      </w:divBdr>
      <w:divsChild>
        <w:div w:id="982469004">
          <w:marLeft w:val="0"/>
          <w:marRight w:val="0"/>
          <w:marTop w:val="0"/>
          <w:marBottom w:val="0"/>
          <w:divBdr>
            <w:top w:val="none" w:sz="0" w:space="0" w:color="auto"/>
            <w:left w:val="none" w:sz="0" w:space="0" w:color="auto"/>
            <w:bottom w:val="none" w:sz="0" w:space="0" w:color="auto"/>
            <w:right w:val="none" w:sz="0" w:space="0" w:color="auto"/>
          </w:divBdr>
          <w:divsChild>
            <w:div w:id="995844438">
              <w:marLeft w:val="0"/>
              <w:marRight w:val="0"/>
              <w:marTop w:val="0"/>
              <w:marBottom w:val="0"/>
              <w:divBdr>
                <w:top w:val="none" w:sz="0" w:space="0" w:color="auto"/>
                <w:left w:val="none" w:sz="0" w:space="0" w:color="auto"/>
                <w:bottom w:val="none" w:sz="0" w:space="0" w:color="auto"/>
                <w:right w:val="none" w:sz="0" w:space="0" w:color="auto"/>
              </w:divBdr>
              <w:divsChild>
                <w:div w:id="13205027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89677494">
          <w:marLeft w:val="0"/>
          <w:marRight w:val="0"/>
          <w:marTop w:val="0"/>
          <w:marBottom w:val="0"/>
          <w:divBdr>
            <w:top w:val="none" w:sz="0" w:space="0" w:color="auto"/>
            <w:left w:val="none" w:sz="0" w:space="0" w:color="auto"/>
            <w:bottom w:val="none" w:sz="0" w:space="0" w:color="auto"/>
            <w:right w:val="none" w:sz="0" w:space="0" w:color="auto"/>
          </w:divBdr>
          <w:divsChild>
            <w:div w:id="408885318">
              <w:marLeft w:val="0"/>
              <w:marRight w:val="0"/>
              <w:marTop w:val="0"/>
              <w:marBottom w:val="0"/>
              <w:divBdr>
                <w:top w:val="none" w:sz="0" w:space="0" w:color="auto"/>
                <w:left w:val="none" w:sz="0" w:space="0" w:color="auto"/>
                <w:bottom w:val="none" w:sz="0" w:space="0" w:color="auto"/>
                <w:right w:val="none" w:sz="0" w:space="0" w:color="auto"/>
              </w:divBdr>
              <w:divsChild>
                <w:div w:id="1146976679">
                  <w:marLeft w:val="0"/>
                  <w:marRight w:val="0"/>
                  <w:marTop w:val="0"/>
                  <w:marBottom w:val="0"/>
                  <w:divBdr>
                    <w:top w:val="none" w:sz="0" w:space="0" w:color="auto"/>
                    <w:left w:val="none" w:sz="0" w:space="0" w:color="auto"/>
                    <w:bottom w:val="none" w:sz="0" w:space="0" w:color="auto"/>
                    <w:right w:val="none" w:sz="0" w:space="0" w:color="auto"/>
                  </w:divBdr>
                  <w:divsChild>
                    <w:div w:id="1250188618">
                      <w:marLeft w:val="0"/>
                      <w:marRight w:val="0"/>
                      <w:marTop w:val="0"/>
                      <w:marBottom w:val="0"/>
                      <w:divBdr>
                        <w:top w:val="none" w:sz="0" w:space="0" w:color="auto"/>
                        <w:left w:val="none" w:sz="0" w:space="0" w:color="auto"/>
                        <w:bottom w:val="none" w:sz="0" w:space="0" w:color="auto"/>
                        <w:right w:val="none" w:sz="0" w:space="0" w:color="auto"/>
                      </w:divBdr>
                      <w:divsChild>
                        <w:div w:id="732581815">
                          <w:marLeft w:val="0"/>
                          <w:marRight w:val="0"/>
                          <w:marTop w:val="0"/>
                          <w:marBottom w:val="0"/>
                          <w:divBdr>
                            <w:top w:val="none" w:sz="0" w:space="0" w:color="auto"/>
                            <w:left w:val="none" w:sz="0" w:space="0" w:color="auto"/>
                            <w:bottom w:val="none" w:sz="0" w:space="0" w:color="auto"/>
                            <w:right w:val="none" w:sz="0" w:space="0" w:color="auto"/>
                          </w:divBdr>
                          <w:divsChild>
                            <w:div w:id="6160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2638">
                      <w:marLeft w:val="0"/>
                      <w:marRight w:val="0"/>
                      <w:marTop w:val="0"/>
                      <w:marBottom w:val="0"/>
                      <w:divBdr>
                        <w:top w:val="none" w:sz="0" w:space="0" w:color="auto"/>
                        <w:left w:val="none" w:sz="0" w:space="0" w:color="auto"/>
                        <w:bottom w:val="none" w:sz="0" w:space="0" w:color="auto"/>
                        <w:right w:val="none" w:sz="0" w:space="0" w:color="auto"/>
                      </w:divBdr>
                      <w:divsChild>
                        <w:div w:id="1865094677">
                          <w:marLeft w:val="0"/>
                          <w:marRight w:val="0"/>
                          <w:marTop w:val="0"/>
                          <w:marBottom w:val="60"/>
                          <w:divBdr>
                            <w:top w:val="none" w:sz="0" w:space="0" w:color="auto"/>
                            <w:left w:val="none" w:sz="0" w:space="0" w:color="auto"/>
                            <w:bottom w:val="none" w:sz="0" w:space="0" w:color="auto"/>
                            <w:right w:val="none" w:sz="0" w:space="0" w:color="auto"/>
                          </w:divBdr>
                          <w:divsChild>
                            <w:div w:id="546651423">
                              <w:marLeft w:val="0"/>
                              <w:marRight w:val="0"/>
                              <w:marTop w:val="0"/>
                              <w:marBottom w:val="0"/>
                              <w:divBdr>
                                <w:top w:val="none" w:sz="0" w:space="0" w:color="auto"/>
                                <w:left w:val="none" w:sz="0" w:space="0" w:color="auto"/>
                                <w:bottom w:val="none" w:sz="0" w:space="0" w:color="auto"/>
                                <w:right w:val="none" w:sz="0" w:space="0" w:color="auto"/>
                              </w:divBdr>
                              <w:divsChild>
                                <w:div w:id="140927254">
                                  <w:marLeft w:val="0"/>
                                  <w:marRight w:val="0"/>
                                  <w:marTop w:val="0"/>
                                  <w:marBottom w:val="0"/>
                                  <w:divBdr>
                                    <w:top w:val="none" w:sz="0" w:space="0" w:color="auto"/>
                                    <w:left w:val="none" w:sz="0" w:space="0" w:color="auto"/>
                                    <w:bottom w:val="none" w:sz="0" w:space="0" w:color="auto"/>
                                    <w:right w:val="none" w:sz="0" w:space="0" w:color="auto"/>
                                  </w:divBdr>
                                  <w:divsChild>
                                    <w:div w:id="82844998">
                                      <w:marLeft w:val="0"/>
                                      <w:marRight w:val="0"/>
                                      <w:marTop w:val="0"/>
                                      <w:marBottom w:val="0"/>
                                      <w:divBdr>
                                        <w:top w:val="none" w:sz="0" w:space="0" w:color="auto"/>
                                        <w:left w:val="none" w:sz="0" w:space="0" w:color="auto"/>
                                        <w:bottom w:val="none" w:sz="0" w:space="0" w:color="auto"/>
                                        <w:right w:val="none" w:sz="0" w:space="0" w:color="auto"/>
                                      </w:divBdr>
                                      <w:divsChild>
                                        <w:div w:id="187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305286262">
      <w:bodyDiv w:val="1"/>
      <w:marLeft w:val="0"/>
      <w:marRight w:val="0"/>
      <w:marTop w:val="0"/>
      <w:marBottom w:val="0"/>
      <w:divBdr>
        <w:top w:val="none" w:sz="0" w:space="0" w:color="auto"/>
        <w:left w:val="none" w:sz="0" w:space="0" w:color="auto"/>
        <w:bottom w:val="none" w:sz="0" w:space="0" w:color="auto"/>
        <w:right w:val="none" w:sz="0" w:space="0" w:color="auto"/>
      </w:divBdr>
    </w:div>
    <w:div w:id="506141239">
      <w:bodyDiv w:val="1"/>
      <w:marLeft w:val="0"/>
      <w:marRight w:val="0"/>
      <w:marTop w:val="0"/>
      <w:marBottom w:val="0"/>
      <w:divBdr>
        <w:top w:val="none" w:sz="0" w:space="0" w:color="auto"/>
        <w:left w:val="none" w:sz="0" w:space="0" w:color="auto"/>
        <w:bottom w:val="none" w:sz="0" w:space="0" w:color="auto"/>
        <w:right w:val="none" w:sz="0" w:space="0" w:color="auto"/>
      </w:divBdr>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38190968">
      <w:bodyDiv w:val="1"/>
      <w:marLeft w:val="0"/>
      <w:marRight w:val="0"/>
      <w:marTop w:val="0"/>
      <w:marBottom w:val="0"/>
      <w:divBdr>
        <w:top w:val="none" w:sz="0" w:space="0" w:color="auto"/>
        <w:left w:val="none" w:sz="0" w:space="0" w:color="auto"/>
        <w:bottom w:val="none" w:sz="0" w:space="0" w:color="auto"/>
        <w:right w:val="none" w:sz="0" w:space="0" w:color="auto"/>
      </w:divBdr>
    </w:div>
    <w:div w:id="649165558">
      <w:bodyDiv w:val="1"/>
      <w:marLeft w:val="0"/>
      <w:marRight w:val="0"/>
      <w:marTop w:val="0"/>
      <w:marBottom w:val="0"/>
      <w:divBdr>
        <w:top w:val="none" w:sz="0" w:space="0" w:color="auto"/>
        <w:left w:val="none" w:sz="0" w:space="0" w:color="auto"/>
        <w:bottom w:val="none" w:sz="0" w:space="0" w:color="auto"/>
        <w:right w:val="none" w:sz="0" w:space="0" w:color="auto"/>
      </w:divBdr>
    </w:div>
    <w:div w:id="894505212">
      <w:bodyDiv w:val="1"/>
      <w:marLeft w:val="0"/>
      <w:marRight w:val="0"/>
      <w:marTop w:val="0"/>
      <w:marBottom w:val="0"/>
      <w:divBdr>
        <w:top w:val="none" w:sz="0" w:space="0" w:color="auto"/>
        <w:left w:val="none" w:sz="0" w:space="0" w:color="auto"/>
        <w:bottom w:val="none" w:sz="0" w:space="0" w:color="auto"/>
        <w:right w:val="none" w:sz="0" w:space="0" w:color="auto"/>
      </w:divBdr>
    </w:div>
    <w:div w:id="1075476572">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139609890">
      <w:bodyDiv w:val="1"/>
      <w:marLeft w:val="0"/>
      <w:marRight w:val="0"/>
      <w:marTop w:val="0"/>
      <w:marBottom w:val="0"/>
      <w:divBdr>
        <w:top w:val="none" w:sz="0" w:space="0" w:color="auto"/>
        <w:left w:val="none" w:sz="0" w:space="0" w:color="auto"/>
        <w:bottom w:val="none" w:sz="0" w:space="0" w:color="auto"/>
        <w:right w:val="none" w:sz="0" w:space="0" w:color="auto"/>
      </w:divBdr>
    </w:div>
    <w:div w:id="1365709173">
      <w:bodyDiv w:val="1"/>
      <w:marLeft w:val="0"/>
      <w:marRight w:val="0"/>
      <w:marTop w:val="0"/>
      <w:marBottom w:val="0"/>
      <w:divBdr>
        <w:top w:val="none" w:sz="0" w:space="0" w:color="auto"/>
        <w:left w:val="none" w:sz="0" w:space="0" w:color="auto"/>
        <w:bottom w:val="none" w:sz="0" w:space="0" w:color="auto"/>
        <w:right w:val="none" w:sz="0" w:space="0" w:color="auto"/>
      </w:divBdr>
    </w:div>
    <w:div w:id="1671982798">
      <w:bodyDiv w:val="1"/>
      <w:marLeft w:val="0"/>
      <w:marRight w:val="0"/>
      <w:marTop w:val="0"/>
      <w:marBottom w:val="0"/>
      <w:divBdr>
        <w:top w:val="none" w:sz="0" w:space="0" w:color="auto"/>
        <w:left w:val="none" w:sz="0" w:space="0" w:color="auto"/>
        <w:bottom w:val="none" w:sz="0" w:space="0" w:color="auto"/>
        <w:right w:val="none" w:sz="0" w:space="0" w:color="auto"/>
      </w:divBdr>
    </w:div>
    <w:div w:id="1793206936">
      <w:bodyDiv w:val="1"/>
      <w:marLeft w:val="0"/>
      <w:marRight w:val="0"/>
      <w:marTop w:val="0"/>
      <w:marBottom w:val="0"/>
      <w:divBdr>
        <w:top w:val="none" w:sz="0" w:space="0" w:color="auto"/>
        <w:left w:val="none" w:sz="0" w:space="0" w:color="auto"/>
        <w:bottom w:val="none" w:sz="0" w:space="0" w:color="auto"/>
        <w:right w:val="none" w:sz="0" w:space="0" w:color="auto"/>
      </w:divBdr>
    </w:div>
    <w:div w:id="1806583657">
      <w:bodyDiv w:val="1"/>
      <w:marLeft w:val="0"/>
      <w:marRight w:val="0"/>
      <w:marTop w:val="0"/>
      <w:marBottom w:val="0"/>
      <w:divBdr>
        <w:top w:val="none" w:sz="0" w:space="0" w:color="auto"/>
        <w:left w:val="none" w:sz="0" w:space="0" w:color="auto"/>
        <w:bottom w:val="none" w:sz="0" w:space="0" w:color="auto"/>
        <w:right w:val="none" w:sz="0" w:space="0" w:color="auto"/>
      </w:divBdr>
    </w:div>
    <w:div w:id="1867866854">
      <w:bodyDiv w:val="1"/>
      <w:marLeft w:val="0"/>
      <w:marRight w:val="0"/>
      <w:marTop w:val="0"/>
      <w:marBottom w:val="0"/>
      <w:divBdr>
        <w:top w:val="none" w:sz="0" w:space="0" w:color="auto"/>
        <w:left w:val="none" w:sz="0" w:space="0" w:color="auto"/>
        <w:bottom w:val="none" w:sz="0" w:space="0" w:color="auto"/>
        <w:right w:val="none" w:sz="0" w:space="0" w:color="auto"/>
      </w:divBdr>
    </w:div>
    <w:div w:id="1872914371">
      <w:bodyDiv w:val="1"/>
      <w:marLeft w:val="0"/>
      <w:marRight w:val="0"/>
      <w:marTop w:val="0"/>
      <w:marBottom w:val="0"/>
      <w:divBdr>
        <w:top w:val="none" w:sz="0" w:space="0" w:color="auto"/>
        <w:left w:val="none" w:sz="0" w:space="0" w:color="auto"/>
        <w:bottom w:val="none" w:sz="0" w:space="0" w:color="auto"/>
        <w:right w:val="none" w:sz="0" w:space="0" w:color="auto"/>
      </w:divBdr>
    </w:div>
    <w:div w:id="1954049912">
      <w:bodyDiv w:val="1"/>
      <w:marLeft w:val="0"/>
      <w:marRight w:val="0"/>
      <w:marTop w:val="0"/>
      <w:marBottom w:val="0"/>
      <w:divBdr>
        <w:top w:val="none" w:sz="0" w:space="0" w:color="auto"/>
        <w:left w:val="none" w:sz="0" w:space="0" w:color="auto"/>
        <w:bottom w:val="none" w:sz="0" w:space="0" w:color="auto"/>
        <w:right w:val="none" w:sz="0" w:space="0" w:color="auto"/>
      </w:divBdr>
    </w:div>
    <w:div w:id="1966307891">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21</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Pitse, Mpho</cp:lastModifiedBy>
  <cp:revision>136</cp:revision>
  <cp:lastPrinted>2025-10-21T14:47:00Z</cp:lastPrinted>
  <dcterms:created xsi:type="dcterms:W3CDTF">2025-02-19T08:41:00Z</dcterms:created>
  <dcterms:modified xsi:type="dcterms:W3CDTF">2026-05-04T11:24:00Z</dcterms:modified>
</cp:coreProperties>
</file>