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E30074">
      <w:pPr>
        <w:rPr>
          <w:rFonts w:ascii="Arial" w:hAnsi="Arial" w:cs="Arial"/>
          <w:sz w:val="24"/>
          <w:szCs w:val="24"/>
        </w:rPr>
      </w:pPr>
      <w:bookmarkStart w:id="0" w:name="_GoBack"/>
      <w:r w:rsidRPr="00E30074">
        <w:rPr>
          <w:rFonts w:ascii="Arial" w:hAnsi="Arial" w:cs="Arial"/>
          <w:sz w:val="24"/>
          <w:szCs w:val="24"/>
        </w:rPr>
        <w:t>Roll Crusher</w:t>
      </w:r>
      <w:r>
        <w:rPr>
          <w:rFonts w:ascii="Arial" w:hAnsi="Arial" w:cs="Arial"/>
          <w:sz w:val="24"/>
          <w:szCs w:val="24"/>
        </w:rPr>
        <w:t xml:space="preserve"> </w:t>
      </w:r>
      <w:bookmarkEnd w:id="0"/>
      <w:r w:rsidR="008B2EBA">
        <w:rPr>
          <w:rFonts w:ascii="Arial" w:hAnsi="Arial" w:cs="Arial"/>
          <w:sz w:val="24"/>
          <w:szCs w:val="24"/>
        </w:rPr>
        <w:t>specification</w:t>
      </w:r>
    </w:p>
    <w:p w:rsidR="008B2EBA" w:rsidRDefault="008B2EBA">
      <w:pPr>
        <w:rPr>
          <w:rFonts w:ascii="Arial" w:hAnsi="Arial" w:cs="Arial"/>
          <w:sz w:val="24"/>
          <w:szCs w:val="24"/>
        </w:rPr>
      </w:pPr>
    </w:p>
    <w:p w:rsidR="00E30074" w:rsidRPr="001D764A" w:rsidRDefault="00E30074" w:rsidP="00E30074">
      <w:pPr>
        <w:pStyle w:val="ListParagraph"/>
        <w:numPr>
          <w:ilvl w:val="0"/>
          <w:numId w:val="1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1D764A"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Roll crusher for crushing </w:t>
      </w:r>
      <w:proofErr w:type="spellStart"/>
      <w:r w:rsidRPr="001D764A">
        <w:rPr>
          <w:rFonts w:ascii="Arial" w:hAnsi="Arial" w:cs="Arial"/>
          <w:color w:val="222223"/>
          <w:sz w:val="24"/>
          <w:szCs w:val="24"/>
          <w:shd w:val="clear" w:color="auto" w:fill="FFFFFF"/>
        </w:rPr>
        <w:t>biochar</w:t>
      </w:r>
      <w:proofErr w:type="spellEnd"/>
      <w:r w:rsidRPr="001D764A"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 material produced from feedstock of various dimensions</w:t>
      </w:r>
    </w:p>
    <w:p w:rsidR="00E30074" w:rsidRPr="001D764A" w:rsidRDefault="00E30074" w:rsidP="00E30074">
      <w:pPr>
        <w:pStyle w:val="ListParagraph"/>
        <w:numPr>
          <w:ilvl w:val="0"/>
          <w:numId w:val="1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1D764A">
        <w:rPr>
          <w:rFonts w:ascii="Arial" w:hAnsi="Arial" w:cs="Arial"/>
          <w:color w:val="222223"/>
          <w:sz w:val="24"/>
          <w:szCs w:val="24"/>
          <w:shd w:val="clear" w:color="auto" w:fill="FFFFFF"/>
        </w:rPr>
        <w:t>Supplier to confirm the feedstock dimensions accommodated by the feedstock hopper</w:t>
      </w:r>
    </w:p>
    <w:p w:rsidR="00E30074" w:rsidRPr="001D764A" w:rsidRDefault="00E30074" w:rsidP="00E30074">
      <w:pPr>
        <w:pStyle w:val="ListParagraph"/>
        <w:numPr>
          <w:ilvl w:val="0"/>
          <w:numId w:val="1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1D764A">
        <w:rPr>
          <w:rFonts w:ascii="Arial" w:hAnsi="Arial" w:cs="Arial"/>
          <w:color w:val="222223"/>
          <w:sz w:val="24"/>
          <w:szCs w:val="24"/>
          <w:shd w:val="clear" w:color="auto" w:fill="FFFFFF"/>
        </w:rPr>
        <w:t>Must be adjustable to achieve varying particle sizes in the crushed product:</w:t>
      </w:r>
    </w:p>
    <w:p w:rsidR="00E30074" w:rsidRPr="001D764A" w:rsidRDefault="00E30074" w:rsidP="00E30074">
      <w:pPr>
        <w:pStyle w:val="ListParagraph"/>
        <w:numPr>
          <w:ilvl w:val="0"/>
          <w:numId w:val="9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1D764A">
        <w:rPr>
          <w:rFonts w:ascii="Arial" w:hAnsi="Arial" w:cs="Arial"/>
          <w:color w:val="222223"/>
          <w:sz w:val="24"/>
          <w:szCs w:val="24"/>
          <w:shd w:val="clear" w:color="auto" w:fill="FFFFFF"/>
        </w:rPr>
        <w:t>Adjustable for 0.5 – 10mm final particle size range if available, but with a 2-5mm range being essential – supplier to specify options available</w:t>
      </w:r>
    </w:p>
    <w:p w:rsidR="00E30074" w:rsidRPr="001D764A" w:rsidRDefault="00E30074" w:rsidP="00E30074">
      <w:pPr>
        <w:pStyle w:val="ListParagraph"/>
        <w:numPr>
          <w:ilvl w:val="0"/>
          <w:numId w:val="1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1D764A">
        <w:rPr>
          <w:rFonts w:ascii="Arial" w:hAnsi="Arial" w:cs="Arial"/>
          <w:color w:val="222223"/>
          <w:sz w:val="24"/>
          <w:szCs w:val="24"/>
          <w:shd w:val="clear" w:color="auto" w:fill="FFFFFF"/>
        </w:rPr>
        <w:t>If more than one apparatus is available, supplier to quote each option as a separate line item</w:t>
      </w:r>
    </w:p>
    <w:p w:rsidR="00E30074" w:rsidRPr="001D764A" w:rsidRDefault="00E30074" w:rsidP="00E30074">
      <w:pPr>
        <w:pStyle w:val="ListParagraph"/>
        <w:numPr>
          <w:ilvl w:val="0"/>
          <w:numId w:val="1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1D764A">
        <w:rPr>
          <w:rFonts w:ascii="Arial" w:hAnsi="Arial" w:cs="Arial"/>
          <w:color w:val="222223"/>
          <w:sz w:val="24"/>
          <w:szCs w:val="24"/>
          <w:shd w:val="clear" w:color="auto" w:fill="FFFFFF"/>
        </w:rPr>
        <w:t>Supplier to specify power requirements of the quoted apparatus</w:t>
      </w:r>
    </w:p>
    <w:p w:rsidR="008B2EBA" w:rsidRDefault="00E30074" w:rsidP="00E30074">
      <w:pPr>
        <w:pStyle w:val="ListParagraph"/>
        <w:numPr>
          <w:ilvl w:val="0"/>
          <w:numId w:val="1"/>
        </w:numPr>
      </w:pPr>
      <w:r w:rsidRPr="001D764A">
        <w:rPr>
          <w:rFonts w:ascii="Arial" w:hAnsi="Arial" w:cs="Arial"/>
          <w:color w:val="222223"/>
          <w:sz w:val="24"/>
          <w:szCs w:val="24"/>
          <w:shd w:val="clear" w:color="auto" w:fill="FFFFFF"/>
        </w:rPr>
        <w:t>Delivery and commissioning to be quoted as a separate line</w:t>
      </w:r>
    </w:p>
    <w:sectPr w:rsidR="008B2E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749E"/>
    <w:multiLevelType w:val="hybridMultilevel"/>
    <w:tmpl w:val="F9C210E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047AC"/>
    <w:multiLevelType w:val="hybridMultilevel"/>
    <w:tmpl w:val="C30E8158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161F78"/>
    <w:multiLevelType w:val="hybridMultilevel"/>
    <w:tmpl w:val="0A1ACDE6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8527D2"/>
    <w:multiLevelType w:val="hybridMultilevel"/>
    <w:tmpl w:val="A01CFDA0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991006"/>
    <w:multiLevelType w:val="hybridMultilevel"/>
    <w:tmpl w:val="9AF419A8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AA3DB7"/>
    <w:multiLevelType w:val="hybridMultilevel"/>
    <w:tmpl w:val="C3C4BDE6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A156DD"/>
    <w:multiLevelType w:val="hybridMultilevel"/>
    <w:tmpl w:val="AB182ECE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443107"/>
    <w:multiLevelType w:val="hybridMultilevel"/>
    <w:tmpl w:val="1FB6E58A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673B86"/>
    <w:multiLevelType w:val="hybridMultilevel"/>
    <w:tmpl w:val="02783046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BA"/>
    <w:rsid w:val="001F2BC2"/>
    <w:rsid w:val="0040780C"/>
    <w:rsid w:val="005423AD"/>
    <w:rsid w:val="005C5F5A"/>
    <w:rsid w:val="008232D1"/>
    <w:rsid w:val="008B2EBA"/>
    <w:rsid w:val="009878DA"/>
    <w:rsid w:val="00E3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65886"/>
  <w15:chartTrackingRefBased/>
  <w15:docId w15:val="{0125D61F-5662-4ED4-BDFC-6B39C415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EBA"/>
    <w:pPr>
      <w:ind w:left="720"/>
      <w:contextualSpacing/>
    </w:pPr>
  </w:style>
  <w:style w:type="table" w:styleId="TableGrid">
    <w:name w:val="Table Grid"/>
    <w:basedOn w:val="TableNormal"/>
    <w:uiPriority w:val="39"/>
    <w:rsid w:val="00823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5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dcterms:created xsi:type="dcterms:W3CDTF">2023-11-03T06:53:00Z</dcterms:created>
  <dcterms:modified xsi:type="dcterms:W3CDTF">2023-11-03T06:53:00Z</dcterms:modified>
</cp:coreProperties>
</file>