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2189E" w14:textId="77777777" w:rsidR="000D3EAC" w:rsidRDefault="008A2D16">
      <w:pPr>
        <w:spacing w:line="240" w:lineRule="auto"/>
        <w:jc w:val="both"/>
      </w:pPr>
      <w:r>
        <w:rPr>
          <w:rFonts w:ascii="Arial" w:eastAsia="Arial" w:hAnsi="Arial" w:cs="Arial"/>
          <w:b/>
          <w:bCs/>
          <w:u w:val="single"/>
        </w:rPr>
        <w:t>ANNEXURE B.</w:t>
      </w:r>
    </w:p>
    <w:p w14:paraId="63C74514" w14:textId="77777777" w:rsidR="000D3EAC" w:rsidRDefault="000D3EAC">
      <w:pPr>
        <w:spacing w:line="240" w:lineRule="auto"/>
        <w:jc w:val="both"/>
      </w:pPr>
    </w:p>
    <w:p w14:paraId="6EB20EBE" w14:textId="77777777" w:rsidR="000D3EAC" w:rsidRDefault="008A2D16">
      <w:pPr>
        <w:spacing w:line="240" w:lineRule="auto"/>
        <w:jc w:val="both"/>
      </w:pPr>
      <w:r>
        <w:rPr>
          <w:rFonts w:ascii="Arial" w:eastAsia="Arial" w:hAnsi="Arial" w:cs="Arial"/>
          <w:b/>
          <w:bCs/>
          <w:u w:val="single"/>
        </w:rPr>
        <w:t>CREW TRANSPORTATION SPECIFICATION/SCOPE/REQUIREMENTS</w:t>
      </w:r>
    </w:p>
    <w:p w14:paraId="3FEC803E" w14:textId="77777777" w:rsidR="000D3EAC" w:rsidRDefault="000D3EAC">
      <w:pPr>
        <w:spacing w:line="240" w:lineRule="auto"/>
        <w:jc w:val="both"/>
      </w:pPr>
    </w:p>
    <w:p w14:paraId="6F008FAE" w14:textId="77777777" w:rsidR="000D3EAC" w:rsidRDefault="008A2D16">
      <w:pPr>
        <w:spacing w:line="240" w:lineRule="auto"/>
        <w:jc w:val="both"/>
      </w:pPr>
      <w:r>
        <w:rPr>
          <w:rFonts w:ascii="Arial" w:eastAsia="Arial" w:hAnsi="Arial" w:cs="Arial"/>
        </w:rPr>
        <w:t xml:space="preserve">As per SAA requirements (stated below) SAA Crew and Staff Transport service provider must meet all relevant airport requirements applicable to transport of passengers (reference to the required insurance cover, permits, licenses etc.). </w:t>
      </w:r>
    </w:p>
    <w:p w14:paraId="0394F928" w14:textId="77777777" w:rsidR="000D3EAC" w:rsidRDefault="000D3EAC">
      <w:pPr>
        <w:spacing w:line="240" w:lineRule="auto"/>
        <w:jc w:val="both"/>
      </w:pPr>
    </w:p>
    <w:p w14:paraId="05271939" w14:textId="77777777" w:rsidR="000D3EAC" w:rsidRDefault="008A2D16">
      <w:pPr>
        <w:spacing w:line="240" w:lineRule="auto"/>
        <w:jc w:val="both"/>
      </w:pPr>
      <w:r>
        <w:rPr>
          <w:rFonts w:ascii="Arial" w:eastAsia="Arial" w:hAnsi="Arial" w:cs="Arial"/>
        </w:rPr>
        <w:t>The Transportation Service is primarily for staff members</w:t>
      </w:r>
    </w:p>
    <w:p w14:paraId="47FF6132" w14:textId="77777777" w:rsidR="000D3EAC" w:rsidRDefault="000D3EAC">
      <w:pPr>
        <w:spacing w:line="240" w:lineRule="auto"/>
        <w:jc w:val="both"/>
      </w:pPr>
    </w:p>
    <w:tbl>
      <w:tblPr>
        <w:tblW w:w="9639" w:type="dxa"/>
        <w:tblInd w:w="221"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797"/>
        <w:gridCol w:w="992"/>
        <w:gridCol w:w="850"/>
      </w:tblGrid>
      <w:tr w:rsidR="000D3EAC" w14:paraId="3AEBB4B8" w14:textId="77777777">
        <w:tc>
          <w:tcPr>
            <w:tcW w:w="7797" w:type="dxa"/>
            <w:tcBorders>
              <w:bottom w:val="single" w:sz="4" w:space="0" w:color="000000"/>
              <w:right w:val="single" w:sz="4" w:space="0" w:color="000000"/>
            </w:tcBorders>
            <w:tcMar>
              <w:top w:w="8" w:type="dxa"/>
              <w:left w:w="108" w:type="dxa"/>
              <w:bottom w:w="8" w:type="dxa"/>
              <w:right w:w="108" w:type="dxa"/>
            </w:tcMar>
          </w:tcPr>
          <w:p w14:paraId="2B408B90" w14:textId="77777777" w:rsidR="000D3EAC" w:rsidRDefault="000D3EAC">
            <w:pPr>
              <w:widowControl w:val="0"/>
              <w:spacing w:line="240" w:lineRule="auto"/>
              <w:rPr>
                <w:color w:val="000000"/>
              </w:rPr>
            </w:pPr>
          </w:p>
        </w:tc>
        <w:tc>
          <w:tcPr>
            <w:tcW w:w="992" w:type="dxa"/>
            <w:tcBorders>
              <w:left w:val="single" w:sz="4" w:space="0" w:color="000000"/>
              <w:bottom w:val="single" w:sz="4" w:space="0" w:color="000000"/>
              <w:right w:val="single" w:sz="4" w:space="0" w:color="000000"/>
            </w:tcBorders>
            <w:tcMar>
              <w:top w:w="8" w:type="dxa"/>
              <w:left w:w="108" w:type="dxa"/>
              <w:bottom w:w="8" w:type="dxa"/>
              <w:right w:w="108" w:type="dxa"/>
            </w:tcMar>
            <w:hideMark/>
          </w:tcPr>
          <w:p w14:paraId="6636E954" w14:textId="77777777" w:rsidR="000D3EAC" w:rsidRDefault="008A2D16">
            <w:pPr>
              <w:widowControl w:val="0"/>
              <w:spacing w:line="240" w:lineRule="auto"/>
              <w:jc w:val="center"/>
              <w:rPr>
                <w:color w:val="000000"/>
              </w:rPr>
            </w:pPr>
            <w:r>
              <w:rPr>
                <w:rFonts w:ascii="Arial" w:eastAsia="Arial" w:hAnsi="Arial" w:cs="Arial"/>
                <w:b/>
                <w:bCs/>
                <w:color w:val="000000"/>
              </w:rPr>
              <w:t>YES</w:t>
            </w:r>
          </w:p>
          <w:p w14:paraId="63A2296F" w14:textId="77777777" w:rsidR="000D3EAC" w:rsidRDefault="008A2D16">
            <w:pPr>
              <w:widowControl w:val="0"/>
              <w:spacing w:line="240" w:lineRule="auto"/>
              <w:jc w:val="center"/>
              <w:rPr>
                <w:color w:val="000000"/>
              </w:rPr>
            </w:pPr>
            <w:r>
              <w:rPr>
                <w:rFonts w:ascii="Arial" w:eastAsia="Arial" w:hAnsi="Arial" w:cs="Arial"/>
                <w:b/>
                <w:bCs/>
                <w:i/>
                <w:iCs/>
                <w:color w:val="000000"/>
              </w:rPr>
              <w:t>(Tick)</w:t>
            </w:r>
          </w:p>
        </w:tc>
        <w:tc>
          <w:tcPr>
            <w:tcW w:w="850" w:type="dxa"/>
            <w:tcBorders>
              <w:left w:val="single" w:sz="4" w:space="0" w:color="000000"/>
              <w:bottom w:val="single" w:sz="4" w:space="0" w:color="000000"/>
            </w:tcBorders>
            <w:tcMar>
              <w:top w:w="8" w:type="dxa"/>
              <w:left w:w="108" w:type="dxa"/>
              <w:bottom w:w="8" w:type="dxa"/>
              <w:right w:w="108" w:type="dxa"/>
            </w:tcMar>
            <w:hideMark/>
          </w:tcPr>
          <w:p w14:paraId="5F1C7312" w14:textId="77777777" w:rsidR="000D3EAC" w:rsidRDefault="008A2D16">
            <w:pPr>
              <w:widowControl w:val="0"/>
              <w:spacing w:line="240" w:lineRule="auto"/>
              <w:jc w:val="center"/>
              <w:rPr>
                <w:color w:val="000000"/>
              </w:rPr>
            </w:pPr>
            <w:r>
              <w:rPr>
                <w:rFonts w:ascii="Arial" w:eastAsia="Arial" w:hAnsi="Arial" w:cs="Arial"/>
                <w:b/>
                <w:bCs/>
                <w:color w:val="000000"/>
              </w:rPr>
              <w:t>NO</w:t>
            </w:r>
          </w:p>
          <w:p w14:paraId="61775B05" w14:textId="77777777" w:rsidR="000D3EAC" w:rsidRDefault="008A2D16">
            <w:pPr>
              <w:widowControl w:val="0"/>
              <w:spacing w:line="240" w:lineRule="auto"/>
              <w:jc w:val="center"/>
              <w:rPr>
                <w:color w:val="000000"/>
              </w:rPr>
            </w:pPr>
            <w:r>
              <w:rPr>
                <w:rFonts w:ascii="Arial" w:eastAsia="Arial" w:hAnsi="Arial" w:cs="Arial"/>
                <w:b/>
                <w:bCs/>
                <w:i/>
                <w:iCs/>
                <w:color w:val="000000"/>
              </w:rPr>
              <w:t>(Tick)</w:t>
            </w:r>
          </w:p>
        </w:tc>
      </w:tr>
      <w:tr w:rsidR="000D3EAC" w14:paraId="0C00992E" w14:textId="77777777">
        <w:tc>
          <w:tcPr>
            <w:tcW w:w="9639" w:type="dxa"/>
            <w:gridSpan w:val="3"/>
            <w:tcBorders>
              <w:top w:val="single" w:sz="4" w:space="0" w:color="000000"/>
              <w:bottom w:val="single" w:sz="4" w:space="0" w:color="000000"/>
            </w:tcBorders>
            <w:tcMar>
              <w:top w:w="8" w:type="dxa"/>
              <w:left w:w="108" w:type="dxa"/>
              <w:bottom w:w="8" w:type="dxa"/>
              <w:right w:w="108" w:type="dxa"/>
            </w:tcMar>
            <w:hideMark/>
          </w:tcPr>
          <w:p w14:paraId="7F80D1E1" w14:textId="77777777" w:rsidR="000D3EAC" w:rsidRDefault="008A2D16">
            <w:pPr>
              <w:spacing w:line="240" w:lineRule="auto"/>
              <w:rPr>
                <w:color w:val="000000"/>
              </w:rPr>
            </w:pPr>
            <w:r>
              <w:rPr>
                <w:rFonts w:ascii="Arial" w:eastAsia="Arial" w:hAnsi="Arial" w:cs="Arial"/>
                <w:b/>
                <w:bCs/>
                <w:color w:val="000000"/>
              </w:rPr>
              <w:t>1) The relevant vehicles must:</w:t>
            </w:r>
          </w:p>
        </w:tc>
      </w:tr>
      <w:tr w:rsidR="000D3EAC" w14:paraId="53CC79ED"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E0137AE" w14:textId="77777777" w:rsidR="000D3EAC" w:rsidRDefault="008A2D16">
            <w:pPr>
              <w:spacing w:line="240" w:lineRule="auto"/>
              <w:jc w:val="both"/>
              <w:rPr>
                <w:color w:val="000000"/>
              </w:rPr>
            </w:pPr>
            <w:r>
              <w:rPr>
                <w:rFonts w:ascii="Arial" w:eastAsia="Arial" w:hAnsi="Arial" w:cs="Arial"/>
                <w:color w:val="000000"/>
              </w:rPr>
              <w:t xml:space="preserve">At least be of an adequate capacity to accommodate the number of relevant Crew and staff (baggage in a separate compartment and/or locked or sealed trailer) </w:t>
            </w:r>
            <w:r w:rsidRPr="00E41C5E">
              <w:rPr>
                <w:rFonts w:ascii="Arial" w:eastAsia="Arial" w:hAnsi="Arial" w:cs="Arial"/>
              </w:rPr>
              <w:t>to ensure compliance with the COVID-19 rules.</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5FC1CA01" w14:textId="77777777" w:rsidR="000D3EAC" w:rsidRDefault="000D3EAC">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286F6042" w14:textId="77777777" w:rsidR="000D3EAC" w:rsidRDefault="000D3EAC">
            <w:pPr>
              <w:spacing w:line="240" w:lineRule="auto"/>
              <w:rPr>
                <w:color w:val="000000"/>
              </w:rPr>
            </w:pPr>
          </w:p>
        </w:tc>
      </w:tr>
      <w:tr w:rsidR="000D3EAC" w14:paraId="318D4394"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66E4A8B" w14:textId="77777777" w:rsidR="000D3EAC" w:rsidRDefault="008A2D16">
            <w:pPr>
              <w:spacing w:line="240" w:lineRule="auto"/>
              <w:jc w:val="both"/>
              <w:rPr>
                <w:color w:val="000000"/>
              </w:rPr>
            </w:pPr>
            <w:r>
              <w:rPr>
                <w:rFonts w:ascii="Arial" w:eastAsia="Arial" w:hAnsi="Arial" w:cs="Arial"/>
                <w:color w:val="000000"/>
              </w:rPr>
              <w:t xml:space="preserve">Have radio/ telephone/ </w:t>
            </w:r>
            <w:r w:rsidRPr="00E41C5E">
              <w:rPr>
                <w:rFonts w:ascii="Arial" w:eastAsia="Arial" w:hAnsi="Arial" w:cs="Arial"/>
              </w:rPr>
              <w:t xml:space="preserve">mobile </w:t>
            </w:r>
            <w:r>
              <w:rPr>
                <w:rFonts w:ascii="Arial" w:eastAsia="Arial" w:hAnsi="Arial" w:cs="Arial"/>
                <w:color w:val="000000"/>
              </w:rPr>
              <w:t>connection to their base.</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02EA158" w14:textId="77777777" w:rsidR="000D3EAC" w:rsidRDefault="000D3EAC">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07F08790" w14:textId="77777777" w:rsidR="000D3EAC" w:rsidRDefault="000D3EAC">
            <w:pPr>
              <w:spacing w:line="240" w:lineRule="auto"/>
              <w:rPr>
                <w:color w:val="000000"/>
              </w:rPr>
            </w:pPr>
          </w:p>
        </w:tc>
      </w:tr>
      <w:tr w:rsidR="000D3EAC" w14:paraId="5DB963B4"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3665B50" w14:textId="77777777" w:rsidR="000D3EAC" w:rsidRDefault="008A2D16">
            <w:pPr>
              <w:spacing w:line="240" w:lineRule="auto"/>
              <w:jc w:val="both"/>
              <w:rPr>
                <w:color w:val="000000"/>
              </w:rPr>
            </w:pPr>
            <w:r>
              <w:rPr>
                <w:rFonts w:ascii="Arial" w:eastAsia="Arial" w:hAnsi="Arial" w:cs="Arial"/>
                <w:color w:val="000000"/>
              </w:rPr>
              <w:t>Have seat belts and air conditioning.</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8C9B7AB" w14:textId="77777777" w:rsidR="000D3EAC" w:rsidRDefault="000D3EAC">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4D981062" w14:textId="77777777" w:rsidR="000D3EAC" w:rsidRDefault="000D3EAC">
            <w:pPr>
              <w:spacing w:line="240" w:lineRule="auto"/>
              <w:rPr>
                <w:color w:val="000000"/>
              </w:rPr>
            </w:pPr>
          </w:p>
        </w:tc>
      </w:tr>
      <w:tr w:rsidR="000D3EAC" w14:paraId="42560C81" w14:textId="77777777">
        <w:trPr>
          <w:trHeight w:val="319"/>
        </w:trPr>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C32E402" w14:textId="77777777" w:rsidR="000D3EAC" w:rsidRDefault="008A2D16">
            <w:pPr>
              <w:spacing w:line="240" w:lineRule="auto"/>
              <w:jc w:val="both"/>
              <w:rPr>
                <w:color w:val="000000"/>
              </w:rPr>
            </w:pPr>
            <w:r>
              <w:rPr>
                <w:rFonts w:ascii="Arial" w:eastAsia="Arial" w:hAnsi="Arial" w:cs="Arial"/>
                <w:color w:val="000000"/>
              </w:rPr>
              <w:t>Must pass annual vehicles inspections.</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761DE9E" w14:textId="77777777" w:rsidR="000D3EAC" w:rsidRDefault="000D3EAC" w:rsidP="008A2D16">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40A62E96" w14:textId="77777777" w:rsidR="000D3EAC" w:rsidRDefault="000D3EAC">
            <w:pPr>
              <w:spacing w:line="240" w:lineRule="auto"/>
              <w:rPr>
                <w:color w:val="000000"/>
              </w:rPr>
            </w:pPr>
          </w:p>
        </w:tc>
      </w:tr>
      <w:tr w:rsidR="000D3EAC" w14:paraId="1419168A"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A2A8CCC" w14:textId="39E85591" w:rsidR="000D3EAC" w:rsidRDefault="008A2D16" w:rsidP="006D1A51">
            <w:pPr>
              <w:spacing w:line="240" w:lineRule="auto"/>
              <w:jc w:val="both"/>
              <w:rPr>
                <w:color w:val="000000"/>
              </w:rPr>
            </w:pPr>
            <w:r>
              <w:rPr>
                <w:rFonts w:ascii="Arial" w:eastAsia="Arial" w:hAnsi="Arial" w:cs="Arial"/>
                <w:color w:val="000000"/>
              </w:rPr>
              <w:t xml:space="preserve">Must have Passenger liability cover </w:t>
            </w:r>
            <w:r w:rsidR="006D1A51">
              <w:rPr>
                <w:rFonts w:ascii="Arial" w:eastAsia="Arial" w:hAnsi="Arial" w:cs="Arial"/>
                <w:color w:val="000000"/>
              </w:rPr>
              <w:t xml:space="preserve">equivalent to </w:t>
            </w:r>
            <w:r w:rsidR="00266179">
              <w:rPr>
                <w:rFonts w:ascii="Arial" w:eastAsia="Arial" w:hAnsi="Arial" w:cs="Arial"/>
                <w:color w:val="000000"/>
              </w:rPr>
              <w:t xml:space="preserve">USD10 </w:t>
            </w:r>
            <w:r>
              <w:rPr>
                <w:rFonts w:ascii="Arial" w:eastAsia="Arial" w:hAnsi="Arial" w:cs="Arial"/>
                <w:color w:val="000000"/>
              </w:rPr>
              <w:t>million (comprehensive insurance cover, relevant documentation</w:t>
            </w:r>
            <w:r>
              <w:rPr>
                <w:rFonts w:ascii="Arial" w:eastAsia="Arial" w:hAnsi="Arial" w:cs="Arial"/>
                <w:i/>
                <w:iCs/>
                <w:color w:val="000000"/>
              </w:rPr>
              <w:t>. (Relevant documentation(s)</w:t>
            </w:r>
            <w:r>
              <w:rPr>
                <w:rFonts w:ascii="Arial" w:eastAsia="Arial" w:hAnsi="Arial" w:cs="Arial"/>
                <w:color w:val="000000"/>
              </w:rPr>
              <w:t xml:space="preserve"> </w:t>
            </w:r>
            <w:r>
              <w:rPr>
                <w:rFonts w:ascii="Arial" w:eastAsia="Arial" w:hAnsi="Arial" w:cs="Arial"/>
                <w:i/>
                <w:iCs/>
                <w:color w:val="000000"/>
              </w:rPr>
              <w:t>must be provided with the proposal)</w:t>
            </w:r>
            <w:r>
              <w:rPr>
                <w:rFonts w:ascii="Arial" w:eastAsia="Arial" w:hAnsi="Arial" w:cs="Arial"/>
                <w:color w:val="000000"/>
              </w:rPr>
              <w:t xml:space="preserve"> </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4D686971" w14:textId="77777777" w:rsidR="000D3EAC" w:rsidRDefault="000D3EAC">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39A1ED4B" w14:textId="77777777" w:rsidR="000D3EAC" w:rsidRDefault="000D3EAC">
            <w:pPr>
              <w:spacing w:line="240" w:lineRule="auto"/>
              <w:rPr>
                <w:color w:val="000000"/>
              </w:rPr>
            </w:pPr>
          </w:p>
        </w:tc>
      </w:tr>
      <w:tr w:rsidR="000D3EAC" w14:paraId="74BE89D4"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18259C4" w14:textId="77777777" w:rsidR="000D3EAC" w:rsidRDefault="008A2D16">
            <w:pPr>
              <w:spacing w:line="240" w:lineRule="auto"/>
              <w:jc w:val="both"/>
              <w:rPr>
                <w:color w:val="000000"/>
              </w:rPr>
            </w:pPr>
            <w:r>
              <w:rPr>
                <w:rFonts w:ascii="Arial" w:eastAsia="Arial" w:hAnsi="Arial" w:cs="Arial"/>
                <w:color w:val="000000"/>
              </w:rPr>
              <w:t>Have tracking device systems: mandatory requirement. (</w:t>
            </w:r>
            <w:r>
              <w:rPr>
                <w:rFonts w:ascii="Arial" w:eastAsia="Arial" w:hAnsi="Arial" w:cs="Arial"/>
                <w:i/>
                <w:iCs/>
                <w:color w:val="000000"/>
              </w:rPr>
              <w:t>Relevant documentation</w:t>
            </w:r>
            <w:r>
              <w:rPr>
                <w:rFonts w:ascii="Arial" w:eastAsia="Arial" w:hAnsi="Arial" w:cs="Arial"/>
                <w:color w:val="000000"/>
              </w:rPr>
              <w:t xml:space="preserve"> </w:t>
            </w:r>
            <w:r>
              <w:rPr>
                <w:rFonts w:ascii="Arial" w:eastAsia="Arial" w:hAnsi="Arial" w:cs="Arial"/>
                <w:i/>
                <w:iCs/>
                <w:color w:val="000000"/>
              </w:rPr>
              <w:t>must be provided with the proposal</w:t>
            </w:r>
            <w:r>
              <w:rPr>
                <w:rFonts w:ascii="Arial" w:eastAsia="Arial" w:hAnsi="Arial" w:cs="Arial"/>
                <w:color w:val="000000"/>
              </w:rPr>
              <w:t>).</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20BA7F6F" w14:textId="77777777" w:rsidR="000D3EAC" w:rsidRDefault="000D3EAC">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2DB786E3" w14:textId="77777777" w:rsidR="000D3EAC" w:rsidRDefault="000D3EAC">
            <w:pPr>
              <w:spacing w:line="240" w:lineRule="auto"/>
              <w:rPr>
                <w:color w:val="000000"/>
              </w:rPr>
            </w:pPr>
          </w:p>
        </w:tc>
      </w:tr>
      <w:tr w:rsidR="000D3EAC" w14:paraId="2EA2E318"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CBA8246" w14:textId="77777777" w:rsidR="000D3EAC" w:rsidRDefault="008A2D16">
            <w:pPr>
              <w:spacing w:line="240" w:lineRule="auto"/>
              <w:jc w:val="both"/>
              <w:rPr>
                <w:color w:val="000000"/>
              </w:rPr>
            </w:pPr>
            <w:r>
              <w:rPr>
                <w:rFonts w:ascii="Arial" w:eastAsia="Arial" w:hAnsi="Arial" w:cs="Arial"/>
                <w:color w:val="000000"/>
              </w:rPr>
              <w:t>Must have the necessary road permits and be road worthy.</w:t>
            </w:r>
            <w:r>
              <w:rPr>
                <w:rFonts w:ascii="Arial" w:eastAsia="Arial" w:hAnsi="Arial" w:cs="Arial"/>
                <w:i/>
                <w:iCs/>
                <w:color w:val="000000"/>
              </w:rPr>
              <w:t xml:space="preserve"> (Relevant documentation(s)</w:t>
            </w:r>
            <w:r>
              <w:rPr>
                <w:rFonts w:ascii="Arial" w:eastAsia="Arial" w:hAnsi="Arial" w:cs="Arial"/>
                <w:color w:val="000000"/>
              </w:rPr>
              <w:t xml:space="preserve"> </w:t>
            </w:r>
            <w:r>
              <w:rPr>
                <w:rFonts w:ascii="Arial" w:eastAsia="Arial" w:hAnsi="Arial" w:cs="Arial"/>
                <w:i/>
                <w:iCs/>
                <w:color w:val="000000"/>
              </w:rPr>
              <w:t>must be provided with the proposal)</w:t>
            </w:r>
            <w:r>
              <w:rPr>
                <w:rFonts w:ascii="Arial" w:eastAsia="Arial" w:hAnsi="Arial" w:cs="Arial"/>
                <w:color w:val="000000"/>
              </w:rPr>
              <w:t xml:space="preserve">  </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A24A5CD" w14:textId="77777777" w:rsidR="000D3EAC" w:rsidRDefault="000D3EAC" w:rsidP="008A2D16">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5AF9724D" w14:textId="77777777" w:rsidR="000D3EAC" w:rsidRDefault="000D3EAC">
            <w:pPr>
              <w:spacing w:line="240" w:lineRule="auto"/>
              <w:rPr>
                <w:color w:val="000000"/>
              </w:rPr>
            </w:pPr>
          </w:p>
        </w:tc>
      </w:tr>
      <w:tr w:rsidR="000D3EAC" w14:paraId="7B3EBA3F" w14:textId="77777777">
        <w:tc>
          <w:tcPr>
            <w:tcW w:w="9639" w:type="dxa"/>
            <w:gridSpan w:val="3"/>
            <w:tcBorders>
              <w:top w:val="single" w:sz="4" w:space="0" w:color="000000"/>
              <w:bottom w:val="single" w:sz="4" w:space="0" w:color="000000"/>
            </w:tcBorders>
            <w:tcMar>
              <w:top w:w="8" w:type="dxa"/>
              <w:left w:w="108" w:type="dxa"/>
              <w:bottom w:w="8" w:type="dxa"/>
              <w:right w:w="108" w:type="dxa"/>
            </w:tcMar>
            <w:hideMark/>
          </w:tcPr>
          <w:p w14:paraId="39EED182" w14:textId="77777777" w:rsidR="000D3EAC" w:rsidRDefault="000D3EAC">
            <w:pPr>
              <w:spacing w:line="240" w:lineRule="auto"/>
              <w:jc w:val="both"/>
              <w:rPr>
                <w:color w:val="000000"/>
              </w:rPr>
            </w:pPr>
          </w:p>
          <w:p w14:paraId="19E82E23" w14:textId="77777777" w:rsidR="000D3EAC" w:rsidRDefault="008A2D16">
            <w:pPr>
              <w:spacing w:line="240" w:lineRule="auto"/>
              <w:jc w:val="both"/>
              <w:rPr>
                <w:color w:val="000000"/>
              </w:rPr>
            </w:pPr>
            <w:r>
              <w:rPr>
                <w:rFonts w:ascii="Arial" w:eastAsia="Arial" w:hAnsi="Arial" w:cs="Arial"/>
                <w:b/>
                <w:bCs/>
                <w:color w:val="000000"/>
              </w:rPr>
              <w:t xml:space="preserve">2) Drivers: </w:t>
            </w:r>
          </w:p>
        </w:tc>
      </w:tr>
      <w:tr w:rsidR="000D3EAC" w14:paraId="56787F85"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07BF24E" w14:textId="77777777" w:rsidR="000D3EAC" w:rsidRDefault="008A2D16">
            <w:pPr>
              <w:spacing w:line="240" w:lineRule="auto"/>
              <w:jc w:val="both"/>
              <w:rPr>
                <w:color w:val="000000"/>
              </w:rPr>
            </w:pPr>
            <w:r>
              <w:rPr>
                <w:rFonts w:ascii="Arial" w:eastAsia="Arial" w:hAnsi="Arial" w:cs="Arial"/>
                <w:color w:val="000000"/>
              </w:rPr>
              <w:t>Must have driver’s licenses and valid Public Driving Permit (PDP) verified by relevant department</w:t>
            </w:r>
            <w:r>
              <w:rPr>
                <w:rFonts w:ascii="Arial" w:eastAsia="Arial" w:hAnsi="Arial" w:cs="Arial"/>
                <w:i/>
                <w:iCs/>
                <w:color w:val="000000"/>
              </w:rPr>
              <w:t xml:space="preserve"> (Relevant documentation(s)</w:t>
            </w:r>
            <w:r>
              <w:rPr>
                <w:rFonts w:ascii="Arial" w:eastAsia="Arial" w:hAnsi="Arial" w:cs="Arial"/>
                <w:color w:val="000000"/>
              </w:rPr>
              <w:t xml:space="preserve"> </w:t>
            </w:r>
            <w:r>
              <w:rPr>
                <w:rFonts w:ascii="Arial" w:eastAsia="Arial" w:hAnsi="Arial" w:cs="Arial"/>
                <w:i/>
                <w:iCs/>
                <w:color w:val="000000"/>
              </w:rPr>
              <w:t>must be provided with the proposal)</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E0B7813" w14:textId="77777777" w:rsidR="000D3EAC" w:rsidRDefault="000D3EAC" w:rsidP="008A2D16">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390A2D4C" w14:textId="77777777" w:rsidR="000D3EAC" w:rsidRDefault="000D3EAC">
            <w:pPr>
              <w:spacing w:line="240" w:lineRule="auto"/>
              <w:rPr>
                <w:color w:val="000000"/>
              </w:rPr>
            </w:pPr>
          </w:p>
        </w:tc>
      </w:tr>
      <w:tr w:rsidR="000D3EAC" w14:paraId="20EDF8D3"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7C0F305" w14:textId="77777777" w:rsidR="000D3EAC" w:rsidRDefault="008A2D16">
            <w:pPr>
              <w:spacing w:line="240" w:lineRule="auto"/>
              <w:jc w:val="both"/>
              <w:rPr>
                <w:color w:val="000000"/>
              </w:rPr>
            </w:pPr>
            <w:r>
              <w:rPr>
                <w:rFonts w:ascii="Arial" w:eastAsia="Arial" w:hAnsi="Arial" w:cs="Arial"/>
                <w:color w:val="000000"/>
              </w:rPr>
              <w:t>Must be contactable through central point of contact.</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038019F" w14:textId="77777777" w:rsidR="000D3EAC" w:rsidRDefault="000D3EAC" w:rsidP="008A2D16">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2FA325CD" w14:textId="77777777" w:rsidR="000D3EAC" w:rsidRDefault="000D3EAC">
            <w:pPr>
              <w:spacing w:line="240" w:lineRule="auto"/>
              <w:rPr>
                <w:color w:val="000000"/>
              </w:rPr>
            </w:pPr>
          </w:p>
        </w:tc>
      </w:tr>
      <w:tr w:rsidR="000D3EAC" w14:paraId="38046B5A"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46F77D7" w14:textId="77777777" w:rsidR="000D3EAC" w:rsidRDefault="008A2D16">
            <w:pPr>
              <w:spacing w:line="240" w:lineRule="auto"/>
              <w:jc w:val="both"/>
              <w:rPr>
                <w:color w:val="000000"/>
              </w:rPr>
            </w:pPr>
            <w:r>
              <w:rPr>
                <w:rFonts w:ascii="Arial" w:eastAsia="Arial" w:hAnsi="Arial" w:cs="Arial"/>
                <w:color w:val="000000"/>
              </w:rPr>
              <w:t>Must be tested for alcohol and drug abuse regularly.</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3554DFF" w14:textId="77777777" w:rsidR="000D3EAC" w:rsidRDefault="000D3EAC" w:rsidP="008A2D16">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1A9DEFC7" w14:textId="77777777" w:rsidR="000D3EAC" w:rsidRDefault="000D3EAC">
            <w:pPr>
              <w:spacing w:line="240" w:lineRule="auto"/>
              <w:rPr>
                <w:color w:val="000000"/>
              </w:rPr>
            </w:pPr>
          </w:p>
        </w:tc>
      </w:tr>
      <w:tr w:rsidR="000D3EAC" w14:paraId="7A88AE0A"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C972F2B" w14:textId="77777777" w:rsidR="000D3EAC" w:rsidRDefault="008A2D16">
            <w:pPr>
              <w:spacing w:line="240" w:lineRule="auto"/>
              <w:jc w:val="both"/>
              <w:rPr>
                <w:color w:val="000000"/>
              </w:rPr>
            </w:pPr>
            <w:r>
              <w:rPr>
                <w:rFonts w:ascii="Arial" w:eastAsia="Arial" w:hAnsi="Arial" w:cs="Arial"/>
                <w:color w:val="000000"/>
              </w:rPr>
              <w:t>Must be able to communicate in English.</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EF9456E" w14:textId="77777777" w:rsidR="000D3EAC" w:rsidRDefault="000D3EAC" w:rsidP="008A2D16">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6BE991BB" w14:textId="77777777" w:rsidR="000D3EAC" w:rsidRDefault="000D3EAC">
            <w:pPr>
              <w:spacing w:line="240" w:lineRule="auto"/>
              <w:rPr>
                <w:color w:val="000000"/>
              </w:rPr>
            </w:pPr>
          </w:p>
        </w:tc>
      </w:tr>
      <w:tr w:rsidR="000D3EAC" w14:paraId="16BB2847"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889A041" w14:textId="77777777" w:rsidR="000D3EAC" w:rsidRDefault="008A2D16">
            <w:pPr>
              <w:spacing w:line="240" w:lineRule="auto"/>
              <w:jc w:val="both"/>
              <w:rPr>
                <w:color w:val="000000"/>
              </w:rPr>
            </w:pPr>
            <w:r>
              <w:rPr>
                <w:rFonts w:ascii="Arial" w:eastAsia="Arial" w:hAnsi="Arial" w:cs="Arial"/>
                <w:color w:val="000000"/>
              </w:rPr>
              <w:t>Must be in their prescribed uniform, well behaved and disciplined.</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2D5C9BD" w14:textId="77777777" w:rsidR="000D3EAC" w:rsidRDefault="000D3EAC" w:rsidP="008A2D16">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5EA90F41" w14:textId="77777777" w:rsidR="000D3EAC" w:rsidRDefault="000D3EAC">
            <w:pPr>
              <w:spacing w:line="240" w:lineRule="auto"/>
              <w:rPr>
                <w:color w:val="000000"/>
              </w:rPr>
            </w:pPr>
          </w:p>
        </w:tc>
      </w:tr>
      <w:tr w:rsidR="000D3EAC" w14:paraId="54B0BD00" w14:textId="77777777">
        <w:tc>
          <w:tcPr>
            <w:tcW w:w="9639" w:type="dxa"/>
            <w:gridSpan w:val="3"/>
            <w:tcBorders>
              <w:top w:val="single" w:sz="4" w:space="0" w:color="000000"/>
              <w:bottom w:val="single" w:sz="4" w:space="0" w:color="000000"/>
            </w:tcBorders>
            <w:tcMar>
              <w:top w:w="8" w:type="dxa"/>
              <w:left w:w="108" w:type="dxa"/>
              <w:bottom w:w="8" w:type="dxa"/>
              <w:right w:w="108" w:type="dxa"/>
            </w:tcMar>
            <w:hideMark/>
          </w:tcPr>
          <w:p w14:paraId="2504F959" w14:textId="77777777" w:rsidR="000D3EAC" w:rsidRDefault="000D3EAC">
            <w:pPr>
              <w:spacing w:line="240" w:lineRule="auto"/>
              <w:rPr>
                <w:color w:val="000000"/>
              </w:rPr>
            </w:pPr>
          </w:p>
          <w:p w14:paraId="4ADE7EBC" w14:textId="77777777" w:rsidR="000D3EAC" w:rsidRDefault="008A2D16">
            <w:pPr>
              <w:spacing w:line="240" w:lineRule="auto"/>
              <w:rPr>
                <w:color w:val="000000"/>
              </w:rPr>
            </w:pPr>
            <w:r>
              <w:rPr>
                <w:rFonts w:ascii="Arial" w:eastAsia="Arial" w:hAnsi="Arial" w:cs="Arial"/>
                <w:b/>
                <w:bCs/>
                <w:color w:val="000000"/>
              </w:rPr>
              <w:t>3) The Service Provider must:</w:t>
            </w:r>
          </w:p>
        </w:tc>
      </w:tr>
      <w:tr w:rsidR="000D3EAC" w14:paraId="09C31BBD"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B4F8683" w14:textId="77777777" w:rsidR="000D3EAC" w:rsidRDefault="008A2D16">
            <w:pPr>
              <w:spacing w:line="240" w:lineRule="auto"/>
              <w:jc w:val="both"/>
              <w:rPr>
                <w:color w:val="000000"/>
              </w:rPr>
            </w:pPr>
            <w:r>
              <w:rPr>
                <w:rFonts w:ascii="Arial" w:eastAsia="Arial" w:hAnsi="Arial" w:cs="Arial"/>
                <w:color w:val="000000"/>
              </w:rPr>
              <w:t xml:space="preserve">Have an operating permit </w:t>
            </w:r>
            <w:r>
              <w:rPr>
                <w:rFonts w:ascii="Arial" w:eastAsia="Arial" w:hAnsi="Arial" w:cs="Arial"/>
                <w:i/>
                <w:iCs/>
                <w:color w:val="000000"/>
              </w:rPr>
              <w:t>(Relevant documentation(s)</w:t>
            </w:r>
            <w:r>
              <w:rPr>
                <w:rFonts w:ascii="Arial" w:eastAsia="Arial" w:hAnsi="Arial" w:cs="Arial"/>
                <w:color w:val="000000"/>
              </w:rPr>
              <w:t xml:space="preserve"> </w:t>
            </w:r>
            <w:r>
              <w:rPr>
                <w:rFonts w:ascii="Arial" w:eastAsia="Arial" w:hAnsi="Arial" w:cs="Arial"/>
                <w:i/>
                <w:iCs/>
                <w:color w:val="000000"/>
              </w:rPr>
              <w:t>must be provided with the proposal)</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54E81D70" w14:textId="77777777" w:rsidR="000D3EAC" w:rsidRDefault="000D3EAC">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67BE4753" w14:textId="77777777" w:rsidR="000D3EAC" w:rsidRDefault="000D3EAC" w:rsidP="008A2D16">
            <w:pPr>
              <w:spacing w:line="240" w:lineRule="auto"/>
              <w:rPr>
                <w:color w:val="000000"/>
              </w:rPr>
            </w:pPr>
          </w:p>
        </w:tc>
      </w:tr>
      <w:tr w:rsidR="000D3EAC" w14:paraId="59565B46"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D0BDA4F" w14:textId="77777777" w:rsidR="000D3EAC" w:rsidRDefault="008A2D16">
            <w:pPr>
              <w:spacing w:line="240" w:lineRule="auto"/>
              <w:jc w:val="both"/>
              <w:rPr>
                <w:color w:val="000000"/>
              </w:rPr>
            </w:pPr>
            <w:r>
              <w:rPr>
                <w:rFonts w:ascii="Arial" w:eastAsia="Arial" w:hAnsi="Arial" w:cs="Arial"/>
                <w:color w:val="000000"/>
              </w:rPr>
              <w:t>Provide proof of fleet age – not more than (5) five years of age).</w:t>
            </w:r>
            <w:r>
              <w:rPr>
                <w:rFonts w:ascii="Arial" w:eastAsia="Arial" w:hAnsi="Arial" w:cs="Arial"/>
                <w:i/>
                <w:iCs/>
                <w:color w:val="000000"/>
              </w:rPr>
              <w:t xml:space="preserve"> (Relevant documentation(s)</w:t>
            </w:r>
            <w:r>
              <w:rPr>
                <w:rFonts w:ascii="Arial" w:eastAsia="Arial" w:hAnsi="Arial" w:cs="Arial"/>
                <w:color w:val="000000"/>
              </w:rPr>
              <w:t xml:space="preserve"> </w:t>
            </w:r>
            <w:r>
              <w:rPr>
                <w:rFonts w:ascii="Arial" w:eastAsia="Arial" w:hAnsi="Arial" w:cs="Arial"/>
                <w:i/>
                <w:iCs/>
                <w:color w:val="000000"/>
              </w:rPr>
              <w:t>must be provided with the proposal)</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AC2C876" w14:textId="77777777" w:rsidR="000D3EAC" w:rsidRDefault="000D3EAC">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4D9146CF" w14:textId="77777777" w:rsidR="000D3EAC" w:rsidRDefault="000D3EAC">
            <w:pPr>
              <w:spacing w:line="240" w:lineRule="auto"/>
              <w:rPr>
                <w:color w:val="000000"/>
              </w:rPr>
            </w:pPr>
          </w:p>
        </w:tc>
      </w:tr>
      <w:tr w:rsidR="000D3EAC" w14:paraId="4A6811F9"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0F871BB" w14:textId="77777777" w:rsidR="000D3EAC" w:rsidRDefault="008A2D16">
            <w:pPr>
              <w:spacing w:line="240" w:lineRule="auto"/>
              <w:jc w:val="both"/>
              <w:rPr>
                <w:color w:val="000000"/>
              </w:rPr>
            </w:pPr>
            <w:r>
              <w:rPr>
                <w:rFonts w:ascii="Arial" w:eastAsia="Arial" w:hAnsi="Arial" w:cs="Arial"/>
                <w:color w:val="000000"/>
              </w:rPr>
              <w:t>Have a minimum of three (3) years’ experience (from the closing date of the RFP) in a public transport services.</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363002F4" w14:textId="77777777" w:rsidR="000D3EAC" w:rsidRDefault="000D3EAC">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6AEE1352" w14:textId="77777777" w:rsidR="000D3EAC" w:rsidRDefault="000D3EAC">
            <w:pPr>
              <w:spacing w:line="240" w:lineRule="auto"/>
              <w:rPr>
                <w:color w:val="000000"/>
              </w:rPr>
            </w:pPr>
          </w:p>
        </w:tc>
      </w:tr>
      <w:tr w:rsidR="000D3EAC" w14:paraId="050A8582"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tcPr>
          <w:p w14:paraId="15864790" w14:textId="77777777" w:rsidR="000D3EAC" w:rsidRDefault="000D3EAC">
            <w:pPr>
              <w:spacing w:line="240" w:lineRule="auto"/>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5B742B70" w14:textId="77777777" w:rsidR="000D3EAC" w:rsidRDefault="000D3EAC">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12B35682" w14:textId="77777777" w:rsidR="000D3EAC" w:rsidRDefault="000D3EAC">
            <w:pPr>
              <w:spacing w:line="240" w:lineRule="auto"/>
              <w:rPr>
                <w:color w:val="000000"/>
              </w:rPr>
            </w:pPr>
          </w:p>
        </w:tc>
      </w:tr>
      <w:tr w:rsidR="000D3EAC" w14:paraId="5209F0CA"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FB07C41" w14:textId="77777777" w:rsidR="000D3EAC" w:rsidRDefault="008A2D16">
            <w:pPr>
              <w:spacing w:line="240" w:lineRule="auto"/>
              <w:jc w:val="both"/>
              <w:rPr>
                <w:color w:val="000000"/>
              </w:rPr>
            </w:pPr>
            <w:r>
              <w:rPr>
                <w:rFonts w:ascii="Arial" w:eastAsia="Arial" w:hAnsi="Arial" w:cs="Arial"/>
                <w:color w:val="000000"/>
              </w:rPr>
              <w:t>Contingency Plan – must have at least two (2) vehicles to serve as replacements to accommodate any incidents that may occur.).</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09BB403" w14:textId="77777777" w:rsidR="000D3EAC" w:rsidRDefault="000D3EAC" w:rsidP="008A2D16">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6055AE3B" w14:textId="77777777" w:rsidR="000D3EAC" w:rsidRDefault="000D3EAC">
            <w:pPr>
              <w:spacing w:line="240" w:lineRule="auto"/>
              <w:rPr>
                <w:color w:val="000000"/>
              </w:rPr>
            </w:pPr>
          </w:p>
        </w:tc>
      </w:tr>
      <w:tr w:rsidR="000D3EAC" w14:paraId="78ADA9ED"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26749AD" w14:textId="77777777" w:rsidR="000D3EAC" w:rsidRDefault="000D3EAC">
            <w:pPr>
              <w:spacing w:line="240" w:lineRule="auto"/>
              <w:rPr>
                <w:color w:val="000000"/>
              </w:rPr>
            </w:pPr>
          </w:p>
          <w:p w14:paraId="2F8258F3" w14:textId="77777777" w:rsidR="000D3EAC" w:rsidRDefault="008A2D16">
            <w:pPr>
              <w:spacing w:line="240" w:lineRule="auto"/>
              <w:rPr>
                <w:color w:val="000000"/>
              </w:rPr>
            </w:pPr>
            <w:r>
              <w:rPr>
                <w:rFonts w:ascii="Arial" w:eastAsia="Arial" w:hAnsi="Arial" w:cs="Arial"/>
                <w:b/>
                <w:bCs/>
                <w:color w:val="000000"/>
              </w:rPr>
              <w:lastRenderedPageBreak/>
              <w:t>4) Safety &amp; Security:</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369B39B8" w14:textId="77777777" w:rsidR="000D3EAC" w:rsidRDefault="000D3EAC">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7C0220B5" w14:textId="77777777" w:rsidR="000D3EAC" w:rsidRDefault="000D3EAC">
            <w:pPr>
              <w:spacing w:line="240" w:lineRule="auto"/>
              <w:rPr>
                <w:color w:val="000000"/>
              </w:rPr>
            </w:pPr>
          </w:p>
        </w:tc>
      </w:tr>
      <w:tr w:rsidR="000D3EAC" w14:paraId="5464FC53"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95CD1C6" w14:textId="77777777" w:rsidR="000D3EAC" w:rsidRDefault="008A2D16">
            <w:pPr>
              <w:spacing w:line="240" w:lineRule="auto"/>
              <w:rPr>
                <w:color w:val="000000"/>
              </w:rPr>
            </w:pPr>
            <w:r>
              <w:rPr>
                <w:rFonts w:ascii="Arial" w:eastAsia="Arial" w:hAnsi="Arial" w:cs="Arial"/>
                <w:color w:val="000000"/>
              </w:rPr>
              <w:t>All vehicles must have the necessary safety equipment such as (but not limited to) fire extinguishers and first aid kit provided at all times.</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8E86954" w14:textId="77777777" w:rsidR="000D3EAC" w:rsidRDefault="000D3EAC" w:rsidP="008A2D16">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471D9188" w14:textId="77777777" w:rsidR="000D3EAC" w:rsidRDefault="000D3EAC">
            <w:pPr>
              <w:spacing w:line="240" w:lineRule="auto"/>
              <w:rPr>
                <w:color w:val="000000"/>
              </w:rPr>
            </w:pPr>
          </w:p>
        </w:tc>
      </w:tr>
      <w:tr w:rsidR="000D3EAC" w14:paraId="2567F32D" w14:textId="77777777">
        <w:trPr>
          <w:trHeight w:val="83"/>
        </w:trPr>
        <w:tc>
          <w:tcPr>
            <w:tcW w:w="9639" w:type="dxa"/>
            <w:gridSpan w:val="3"/>
            <w:tcBorders>
              <w:top w:val="single" w:sz="4" w:space="0" w:color="000000"/>
              <w:bottom w:val="single" w:sz="4" w:space="0" w:color="000000"/>
            </w:tcBorders>
            <w:tcMar>
              <w:top w:w="8" w:type="dxa"/>
              <w:left w:w="108" w:type="dxa"/>
              <w:bottom w:w="8" w:type="dxa"/>
              <w:right w:w="108" w:type="dxa"/>
            </w:tcMar>
            <w:hideMark/>
          </w:tcPr>
          <w:p w14:paraId="4130E7E6" w14:textId="77777777" w:rsidR="000D3EAC" w:rsidRDefault="000D3EAC">
            <w:pPr>
              <w:spacing w:line="240" w:lineRule="auto"/>
              <w:rPr>
                <w:color w:val="000000"/>
              </w:rPr>
            </w:pPr>
          </w:p>
          <w:p w14:paraId="0C3D440A" w14:textId="77777777" w:rsidR="000D3EAC" w:rsidRDefault="008A2D16">
            <w:pPr>
              <w:spacing w:line="240" w:lineRule="auto"/>
              <w:rPr>
                <w:color w:val="000000"/>
              </w:rPr>
            </w:pPr>
            <w:r>
              <w:rPr>
                <w:rFonts w:ascii="Arial" w:eastAsia="Arial" w:hAnsi="Arial" w:cs="Arial"/>
                <w:b/>
                <w:bCs/>
                <w:color w:val="000000"/>
              </w:rPr>
              <w:t>5) Fleet Maintenance:</w:t>
            </w:r>
          </w:p>
        </w:tc>
      </w:tr>
      <w:tr w:rsidR="000D3EAC" w14:paraId="34CBB2F7"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FE8BA06" w14:textId="77777777" w:rsidR="000D3EAC" w:rsidRDefault="008A2D16">
            <w:pPr>
              <w:spacing w:line="240" w:lineRule="auto"/>
              <w:jc w:val="both"/>
              <w:rPr>
                <w:color w:val="000000"/>
              </w:rPr>
            </w:pPr>
            <w:r>
              <w:rPr>
                <w:rFonts w:ascii="Arial" w:eastAsia="Arial" w:hAnsi="Arial" w:cs="Arial"/>
                <w:color w:val="000000"/>
              </w:rPr>
              <w:t xml:space="preserve">All vehicles must be well </w:t>
            </w:r>
            <w:proofErr w:type="gramStart"/>
            <w:r>
              <w:rPr>
                <w:rFonts w:ascii="Arial" w:eastAsia="Arial" w:hAnsi="Arial" w:cs="Arial"/>
                <w:color w:val="000000"/>
              </w:rPr>
              <w:t>maintained at all times</w:t>
            </w:r>
            <w:proofErr w:type="gramEnd"/>
            <w:r>
              <w:rPr>
                <w:rFonts w:ascii="Arial" w:eastAsia="Arial" w:hAnsi="Arial" w:cs="Arial"/>
                <w:color w:val="000000"/>
              </w:rPr>
              <w:t>.</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E354641" w14:textId="77777777" w:rsidR="000D3EAC" w:rsidRDefault="000D3EAC" w:rsidP="008A2D16">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1CD50FCB" w14:textId="77777777" w:rsidR="000D3EAC" w:rsidRDefault="000D3EAC">
            <w:pPr>
              <w:spacing w:line="240" w:lineRule="auto"/>
              <w:rPr>
                <w:color w:val="000000"/>
              </w:rPr>
            </w:pPr>
          </w:p>
        </w:tc>
      </w:tr>
      <w:tr w:rsidR="000D3EAC" w14:paraId="2E8B427C"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59D8DDE" w14:textId="77777777" w:rsidR="000D3EAC" w:rsidRDefault="008A2D16">
            <w:pPr>
              <w:spacing w:line="240" w:lineRule="auto"/>
              <w:jc w:val="both"/>
              <w:rPr>
                <w:color w:val="000000"/>
              </w:rPr>
            </w:pPr>
            <w:r>
              <w:rPr>
                <w:rFonts w:ascii="Arial" w:eastAsia="Arial" w:hAnsi="Arial" w:cs="Arial"/>
                <w:color w:val="000000"/>
              </w:rPr>
              <w:t>The vehicles must be kept clean and tidy at all times.</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85832DA" w14:textId="77777777" w:rsidR="000D3EAC" w:rsidRDefault="000D3EAC" w:rsidP="008A2D16">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3AA38753" w14:textId="77777777" w:rsidR="000D3EAC" w:rsidRDefault="000D3EAC">
            <w:pPr>
              <w:spacing w:line="240" w:lineRule="auto"/>
              <w:rPr>
                <w:color w:val="000000"/>
              </w:rPr>
            </w:pPr>
          </w:p>
        </w:tc>
      </w:tr>
      <w:tr w:rsidR="000D3EAC" w14:paraId="38D717ED"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F8265E4" w14:textId="77777777" w:rsidR="000D3EAC" w:rsidRDefault="008A2D16">
            <w:pPr>
              <w:spacing w:line="240" w:lineRule="auto"/>
              <w:jc w:val="both"/>
              <w:rPr>
                <w:color w:val="000000"/>
              </w:rPr>
            </w:pPr>
            <w:r>
              <w:rPr>
                <w:rFonts w:ascii="Arial" w:eastAsia="Arial" w:hAnsi="Arial" w:cs="Arial"/>
                <w:color w:val="000000"/>
              </w:rPr>
              <w:t>Provide a full service history for all vehicles to service SAA employees.</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388BA34F" w14:textId="77777777" w:rsidR="000D3EAC" w:rsidRDefault="000D3EAC">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6004F27A" w14:textId="77777777" w:rsidR="000D3EAC" w:rsidRDefault="000D3EAC" w:rsidP="008A2D16">
            <w:pPr>
              <w:spacing w:line="240" w:lineRule="auto"/>
              <w:rPr>
                <w:color w:val="000000"/>
              </w:rPr>
            </w:pPr>
          </w:p>
        </w:tc>
      </w:tr>
      <w:tr w:rsidR="000D3EAC" w14:paraId="6B78B03C" w14:textId="77777777">
        <w:tc>
          <w:tcPr>
            <w:tcW w:w="9639" w:type="dxa"/>
            <w:gridSpan w:val="3"/>
            <w:tcBorders>
              <w:top w:val="single" w:sz="4" w:space="0" w:color="000000"/>
              <w:bottom w:val="single" w:sz="4" w:space="0" w:color="000000"/>
            </w:tcBorders>
            <w:tcMar>
              <w:top w:w="8" w:type="dxa"/>
              <w:left w:w="108" w:type="dxa"/>
              <w:bottom w:w="8" w:type="dxa"/>
              <w:right w:w="108" w:type="dxa"/>
            </w:tcMar>
            <w:hideMark/>
          </w:tcPr>
          <w:p w14:paraId="2EBD9E43" w14:textId="77777777" w:rsidR="000D3EAC" w:rsidRDefault="000D3EAC">
            <w:pPr>
              <w:spacing w:line="240" w:lineRule="auto"/>
              <w:rPr>
                <w:color w:val="000000"/>
              </w:rPr>
            </w:pPr>
          </w:p>
          <w:p w14:paraId="3B6D4EE6" w14:textId="77777777" w:rsidR="000D3EAC" w:rsidRDefault="008A2D16">
            <w:pPr>
              <w:spacing w:line="240" w:lineRule="auto"/>
              <w:rPr>
                <w:color w:val="000000"/>
              </w:rPr>
            </w:pPr>
            <w:r>
              <w:rPr>
                <w:rFonts w:ascii="Arial" w:eastAsia="Arial" w:hAnsi="Arial" w:cs="Arial"/>
                <w:b/>
                <w:bCs/>
                <w:color w:val="000000"/>
              </w:rPr>
              <w:t>6) General:</w:t>
            </w:r>
          </w:p>
        </w:tc>
      </w:tr>
      <w:tr w:rsidR="000D3EAC" w14:paraId="0E71E0D9"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00DD01B" w14:textId="77777777" w:rsidR="000D3EAC" w:rsidRDefault="008A2D16">
            <w:pPr>
              <w:spacing w:line="240" w:lineRule="auto"/>
              <w:jc w:val="both"/>
              <w:rPr>
                <w:color w:val="000000"/>
              </w:rPr>
            </w:pPr>
            <w:r>
              <w:rPr>
                <w:rFonts w:ascii="Arial" w:eastAsia="Arial" w:hAnsi="Arial" w:cs="Arial"/>
                <w:color w:val="000000"/>
              </w:rPr>
              <w:t>The service provider must provide clear contingency plans in the event of industrial action and/or irregular operations.</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7CF55B45" w14:textId="77777777" w:rsidR="000D3EAC" w:rsidRDefault="000D3EAC">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6BBB607F" w14:textId="77777777" w:rsidR="000D3EAC" w:rsidRDefault="000D3EAC">
            <w:pPr>
              <w:spacing w:line="240" w:lineRule="auto"/>
              <w:rPr>
                <w:color w:val="000000"/>
              </w:rPr>
            </w:pPr>
          </w:p>
        </w:tc>
      </w:tr>
      <w:tr w:rsidR="000D3EAC" w14:paraId="5416D2EA" w14:textId="77777777">
        <w:tc>
          <w:tcPr>
            <w:tcW w:w="9639" w:type="dxa"/>
            <w:gridSpan w:val="3"/>
            <w:tcBorders>
              <w:top w:val="single" w:sz="4" w:space="0" w:color="000000"/>
              <w:bottom w:val="single" w:sz="4" w:space="0" w:color="000000"/>
            </w:tcBorders>
            <w:tcMar>
              <w:top w:w="8" w:type="dxa"/>
              <w:left w:w="108" w:type="dxa"/>
              <w:bottom w:w="8" w:type="dxa"/>
              <w:right w:w="108" w:type="dxa"/>
            </w:tcMar>
            <w:hideMark/>
          </w:tcPr>
          <w:p w14:paraId="41CBB049" w14:textId="77777777" w:rsidR="000D3EAC" w:rsidRDefault="000D3EAC">
            <w:pPr>
              <w:spacing w:line="240" w:lineRule="auto"/>
              <w:rPr>
                <w:color w:val="000000"/>
              </w:rPr>
            </w:pPr>
          </w:p>
          <w:p w14:paraId="3E36B6FD" w14:textId="77777777" w:rsidR="000D3EAC" w:rsidRDefault="008A2D16">
            <w:pPr>
              <w:spacing w:line="240" w:lineRule="auto"/>
              <w:rPr>
                <w:color w:val="000000"/>
              </w:rPr>
            </w:pPr>
            <w:r>
              <w:rPr>
                <w:rFonts w:ascii="Arial" w:eastAsia="Arial" w:hAnsi="Arial" w:cs="Arial"/>
                <w:b/>
                <w:bCs/>
                <w:color w:val="000000"/>
              </w:rPr>
              <w:t xml:space="preserve">7) Service Level Agreement: </w:t>
            </w:r>
          </w:p>
        </w:tc>
      </w:tr>
      <w:tr w:rsidR="000D3EAC" w14:paraId="73704962"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AA62E08" w14:textId="77777777" w:rsidR="000D3EAC" w:rsidRDefault="008A2D16" w:rsidP="00E41C5E">
            <w:pPr>
              <w:spacing w:line="240" w:lineRule="auto"/>
              <w:jc w:val="both"/>
              <w:rPr>
                <w:color w:val="000000"/>
              </w:rPr>
            </w:pPr>
            <w:r>
              <w:rPr>
                <w:rFonts w:ascii="Arial" w:eastAsia="Arial" w:hAnsi="Arial" w:cs="Arial"/>
                <w:color w:val="000000"/>
              </w:rPr>
              <w:t xml:space="preserve">Annual vehicle </w:t>
            </w:r>
            <w:r w:rsidR="00E41C5E">
              <w:rPr>
                <w:rFonts w:ascii="Arial" w:eastAsia="Arial" w:hAnsi="Arial" w:cs="Arial"/>
                <w:color w:val="000000"/>
              </w:rPr>
              <w:t>Condition</w:t>
            </w:r>
            <w:r>
              <w:rPr>
                <w:rFonts w:ascii="Arial" w:eastAsia="Arial" w:hAnsi="Arial" w:cs="Arial"/>
                <w:color w:val="000000"/>
              </w:rPr>
              <w:t xml:space="preserve"> inspections whilst records must be available from Service provider upon request.</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2440A646" w14:textId="77777777" w:rsidR="000D3EAC" w:rsidRDefault="000D3EAC">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5F379C33" w14:textId="77777777" w:rsidR="000D3EAC" w:rsidRDefault="000D3EAC">
            <w:pPr>
              <w:spacing w:line="240" w:lineRule="auto"/>
              <w:rPr>
                <w:color w:val="000000"/>
              </w:rPr>
            </w:pPr>
          </w:p>
        </w:tc>
      </w:tr>
      <w:tr w:rsidR="000D3EAC" w14:paraId="02CF0235"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5BC3448" w14:textId="77777777" w:rsidR="000D3EAC" w:rsidRDefault="008A2D16">
            <w:pPr>
              <w:spacing w:line="240" w:lineRule="auto"/>
              <w:jc w:val="both"/>
              <w:rPr>
                <w:color w:val="000000"/>
              </w:rPr>
            </w:pPr>
            <w:r>
              <w:rPr>
                <w:rFonts w:ascii="Arial" w:eastAsia="Arial" w:hAnsi="Arial" w:cs="Arial"/>
                <w:color w:val="000000"/>
              </w:rPr>
              <w:t>Drivers to be at pick up location 10 minutes prior to pick-up time.</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102E756B" w14:textId="77777777" w:rsidR="000D3EAC" w:rsidRDefault="000D3EAC">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615B3361" w14:textId="77777777" w:rsidR="000D3EAC" w:rsidRDefault="000D3EAC">
            <w:pPr>
              <w:spacing w:line="240" w:lineRule="auto"/>
              <w:rPr>
                <w:color w:val="000000"/>
              </w:rPr>
            </w:pPr>
          </w:p>
        </w:tc>
      </w:tr>
      <w:tr w:rsidR="000D3EAC" w14:paraId="31B0D224"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A94694B" w14:textId="77777777" w:rsidR="000D3EAC" w:rsidRDefault="008A2D16">
            <w:pPr>
              <w:spacing w:line="240" w:lineRule="auto"/>
              <w:jc w:val="both"/>
              <w:rPr>
                <w:color w:val="000000"/>
              </w:rPr>
            </w:pPr>
            <w:r>
              <w:rPr>
                <w:rFonts w:ascii="Arial" w:eastAsia="Arial" w:hAnsi="Arial" w:cs="Arial"/>
                <w:color w:val="000000"/>
              </w:rPr>
              <w:t>SAA to designate pick-up and drop off points.</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0A984B60" w14:textId="77777777" w:rsidR="000D3EAC" w:rsidRDefault="000D3EAC">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0F90664A" w14:textId="77777777" w:rsidR="000D3EAC" w:rsidRDefault="000D3EAC">
            <w:pPr>
              <w:spacing w:line="240" w:lineRule="auto"/>
              <w:rPr>
                <w:color w:val="000000"/>
              </w:rPr>
            </w:pPr>
          </w:p>
        </w:tc>
      </w:tr>
      <w:tr w:rsidR="000D3EAC" w14:paraId="0C1C222F"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77A7DD3" w14:textId="77777777" w:rsidR="000D3EAC" w:rsidRDefault="008A2D16">
            <w:pPr>
              <w:spacing w:line="240" w:lineRule="auto"/>
              <w:jc w:val="both"/>
              <w:rPr>
                <w:color w:val="000000"/>
              </w:rPr>
            </w:pPr>
            <w:r>
              <w:rPr>
                <w:rFonts w:ascii="Arial" w:eastAsia="Arial" w:hAnsi="Arial" w:cs="Arial"/>
                <w:color w:val="000000"/>
              </w:rPr>
              <w:t xml:space="preserve">Hours and terms of </w:t>
            </w:r>
            <w:r w:rsidR="00E41C5E">
              <w:rPr>
                <w:rFonts w:ascii="Arial" w:eastAsia="Arial" w:hAnsi="Arial" w:cs="Arial"/>
                <w:color w:val="000000"/>
              </w:rPr>
              <w:t xml:space="preserve">shuttle </w:t>
            </w:r>
            <w:r>
              <w:rPr>
                <w:rFonts w:ascii="Arial" w:eastAsia="Arial" w:hAnsi="Arial" w:cs="Arial"/>
                <w:color w:val="000000"/>
              </w:rPr>
              <w:t>service.</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613A042E" w14:textId="77777777" w:rsidR="000D3EAC" w:rsidRDefault="000D3EAC">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09BF5492" w14:textId="77777777" w:rsidR="000D3EAC" w:rsidRDefault="000D3EAC">
            <w:pPr>
              <w:spacing w:line="240" w:lineRule="auto"/>
              <w:rPr>
                <w:color w:val="000000"/>
              </w:rPr>
            </w:pPr>
          </w:p>
        </w:tc>
      </w:tr>
      <w:tr w:rsidR="000D3EAC" w14:paraId="5AADF510"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E5820F1" w14:textId="77777777" w:rsidR="000D3EAC" w:rsidRDefault="008A2D16">
            <w:pPr>
              <w:spacing w:line="240" w:lineRule="auto"/>
              <w:jc w:val="both"/>
              <w:rPr>
                <w:color w:val="000000"/>
              </w:rPr>
            </w:pPr>
            <w:r>
              <w:rPr>
                <w:rFonts w:ascii="Arial" w:eastAsia="Arial" w:hAnsi="Arial" w:cs="Arial"/>
                <w:color w:val="000000"/>
              </w:rPr>
              <w:t>Service to be operated 365 days per year.</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05F49C6A" w14:textId="77777777" w:rsidR="000D3EAC" w:rsidRDefault="000D3EAC">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14214057" w14:textId="77777777" w:rsidR="000D3EAC" w:rsidRDefault="000D3EAC">
            <w:pPr>
              <w:spacing w:line="240" w:lineRule="auto"/>
              <w:rPr>
                <w:color w:val="000000"/>
              </w:rPr>
            </w:pPr>
          </w:p>
        </w:tc>
      </w:tr>
      <w:tr w:rsidR="000D3EAC" w14:paraId="09195B5D"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E9F4E23" w14:textId="77777777" w:rsidR="000D3EAC" w:rsidRDefault="008A2D16" w:rsidP="00E41C5E">
            <w:pPr>
              <w:spacing w:line="240" w:lineRule="auto"/>
              <w:jc w:val="both"/>
              <w:rPr>
                <w:color w:val="000000"/>
              </w:rPr>
            </w:pPr>
            <w:r>
              <w:rPr>
                <w:rFonts w:ascii="Arial" w:eastAsia="Arial" w:hAnsi="Arial" w:cs="Arial"/>
                <w:color w:val="000000"/>
              </w:rPr>
              <w:t xml:space="preserve">Service to be operated to accommodate all SAA flights as per schedule for Crew members </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20858110" w14:textId="77777777" w:rsidR="000D3EAC" w:rsidRDefault="000D3EAC">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3CB50F51" w14:textId="77777777" w:rsidR="000D3EAC" w:rsidRDefault="000D3EAC">
            <w:pPr>
              <w:spacing w:line="240" w:lineRule="auto"/>
              <w:rPr>
                <w:color w:val="000000"/>
              </w:rPr>
            </w:pPr>
          </w:p>
        </w:tc>
      </w:tr>
      <w:tr w:rsidR="000D3EAC" w14:paraId="1B799A44"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CD2B675" w14:textId="77777777" w:rsidR="000D3EAC" w:rsidRDefault="008A2D16">
            <w:pPr>
              <w:spacing w:line="240" w:lineRule="auto"/>
              <w:jc w:val="both"/>
              <w:rPr>
                <w:color w:val="000000"/>
              </w:rPr>
            </w:pPr>
            <w:r>
              <w:rPr>
                <w:rFonts w:ascii="Arial" w:eastAsia="Arial" w:hAnsi="Arial" w:cs="Arial"/>
                <w:color w:val="000000"/>
              </w:rPr>
              <w:t>Additional trips at Ad-hoc rates.</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2AAE7EC5" w14:textId="77777777" w:rsidR="000D3EAC" w:rsidRDefault="000D3EAC">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0342245C" w14:textId="77777777" w:rsidR="000D3EAC" w:rsidRDefault="000D3EAC">
            <w:pPr>
              <w:spacing w:line="240" w:lineRule="auto"/>
              <w:rPr>
                <w:color w:val="000000"/>
              </w:rPr>
            </w:pPr>
          </w:p>
        </w:tc>
      </w:tr>
      <w:tr w:rsidR="000D3EAC" w14:paraId="129A4A08" w14:textId="77777777">
        <w:tc>
          <w:tcPr>
            <w:tcW w:w="77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31FE911" w14:textId="77777777" w:rsidR="000D3EAC" w:rsidRDefault="008A2D16">
            <w:pPr>
              <w:spacing w:line="240" w:lineRule="auto"/>
              <w:jc w:val="both"/>
              <w:rPr>
                <w:color w:val="000000"/>
              </w:rPr>
            </w:pPr>
            <w:r>
              <w:rPr>
                <w:rFonts w:ascii="Arial" w:eastAsia="Arial" w:hAnsi="Arial" w:cs="Arial"/>
                <w:color w:val="000000"/>
              </w:rPr>
              <w:t>Submit comprehensive standard operating procedures</w:t>
            </w:r>
          </w:p>
        </w:tc>
        <w:tc>
          <w:tcPr>
            <w:tcW w:w="99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1A3CEACC" w14:textId="77777777" w:rsidR="000D3EAC" w:rsidRDefault="000D3EAC">
            <w:pPr>
              <w:spacing w:line="240" w:lineRule="auto"/>
              <w:rPr>
                <w:color w:val="000000"/>
              </w:rPr>
            </w:pPr>
          </w:p>
        </w:tc>
        <w:tc>
          <w:tcPr>
            <w:tcW w:w="850" w:type="dxa"/>
            <w:tcBorders>
              <w:top w:val="single" w:sz="4" w:space="0" w:color="000000"/>
              <w:left w:val="single" w:sz="4" w:space="0" w:color="000000"/>
              <w:bottom w:val="single" w:sz="4" w:space="0" w:color="000000"/>
            </w:tcBorders>
            <w:tcMar>
              <w:top w:w="8" w:type="dxa"/>
              <w:left w:w="108" w:type="dxa"/>
              <w:bottom w:w="8" w:type="dxa"/>
              <w:right w:w="108" w:type="dxa"/>
            </w:tcMar>
          </w:tcPr>
          <w:p w14:paraId="2E0861BD" w14:textId="77777777" w:rsidR="000D3EAC" w:rsidRDefault="000D3EAC">
            <w:pPr>
              <w:spacing w:line="240" w:lineRule="auto"/>
              <w:rPr>
                <w:color w:val="000000"/>
              </w:rPr>
            </w:pPr>
          </w:p>
        </w:tc>
      </w:tr>
      <w:tr w:rsidR="000D3EAC" w14:paraId="60E9B5F0" w14:textId="77777777">
        <w:tc>
          <w:tcPr>
            <w:tcW w:w="9639" w:type="dxa"/>
            <w:gridSpan w:val="3"/>
            <w:tcBorders>
              <w:top w:val="single" w:sz="4" w:space="0" w:color="000000"/>
              <w:bottom w:val="single" w:sz="4" w:space="0" w:color="000000"/>
            </w:tcBorders>
            <w:tcMar>
              <w:top w:w="8" w:type="dxa"/>
              <w:left w:w="108" w:type="dxa"/>
              <w:bottom w:w="8" w:type="dxa"/>
              <w:right w:w="108" w:type="dxa"/>
            </w:tcMar>
            <w:hideMark/>
          </w:tcPr>
          <w:p w14:paraId="4416DB7D" w14:textId="77777777" w:rsidR="000D3EAC" w:rsidRDefault="000D3EAC">
            <w:pPr>
              <w:spacing w:line="240" w:lineRule="auto"/>
              <w:rPr>
                <w:color w:val="000000"/>
              </w:rPr>
            </w:pPr>
          </w:p>
          <w:p w14:paraId="3BEF284C" w14:textId="77777777" w:rsidR="000D3EAC" w:rsidRDefault="008A2D16">
            <w:pPr>
              <w:spacing w:line="240" w:lineRule="auto"/>
              <w:rPr>
                <w:color w:val="000000"/>
              </w:rPr>
            </w:pPr>
            <w:r>
              <w:rPr>
                <w:rFonts w:ascii="Arial" w:eastAsia="Arial" w:hAnsi="Arial" w:cs="Arial"/>
                <w:b/>
                <w:bCs/>
                <w:color w:val="000000"/>
              </w:rPr>
              <w:t xml:space="preserve">8) Shuttle Operations: </w:t>
            </w:r>
          </w:p>
        </w:tc>
      </w:tr>
      <w:tr w:rsidR="000D3EAC" w14:paraId="2171ACAB" w14:textId="77777777">
        <w:tc>
          <w:tcPr>
            <w:tcW w:w="7797" w:type="dxa"/>
            <w:tcBorders>
              <w:top w:val="single" w:sz="4" w:space="0" w:color="000000"/>
              <w:right w:val="single" w:sz="4" w:space="0" w:color="000000"/>
            </w:tcBorders>
            <w:tcMar>
              <w:top w:w="8" w:type="dxa"/>
              <w:left w:w="108" w:type="dxa"/>
              <w:bottom w:w="8" w:type="dxa"/>
              <w:right w:w="108" w:type="dxa"/>
            </w:tcMar>
            <w:hideMark/>
          </w:tcPr>
          <w:p w14:paraId="00F59939" w14:textId="77777777" w:rsidR="000D3EAC" w:rsidRDefault="008A2D16">
            <w:pPr>
              <w:spacing w:line="240" w:lineRule="auto"/>
              <w:rPr>
                <w:color w:val="000000"/>
              </w:rPr>
            </w:pPr>
            <w:r>
              <w:rPr>
                <w:rFonts w:ascii="Arial" w:eastAsia="Arial" w:hAnsi="Arial" w:cs="Arial"/>
                <w:color w:val="000000"/>
              </w:rPr>
              <w:t xml:space="preserve">Crew members on duty must always be given </w:t>
            </w:r>
            <w:proofErr w:type="gramStart"/>
            <w:r>
              <w:rPr>
                <w:rFonts w:ascii="Arial" w:eastAsia="Arial" w:hAnsi="Arial" w:cs="Arial"/>
                <w:color w:val="000000"/>
              </w:rPr>
              <w:t>first priority</w:t>
            </w:r>
            <w:proofErr w:type="gramEnd"/>
            <w:r>
              <w:rPr>
                <w:rFonts w:ascii="Arial" w:eastAsia="Arial" w:hAnsi="Arial" w:cs="Arial"/>
                <w:color w:val="000000"/>
              </w:rPr>
              <w:t xml:space="preserve"> to the transportation services.</w:t>
            </w:r>
          </w:p>
        </w:tc>
        <w:tc>
          <w:tcPr>
            <w:tcW w:w="992" w:type="dxa"/>
            <w:tcBorders>
              <w:top w:val="single" w:sz="4" w:space="0" w:color="000000"/>
              <w:left w:val="single" w:sz="4" w:space="0" w:color="000000"/>
              <w:right w:val="single" w:sz="4" w:space="0" w:color="000000"/>
            </w:tcBorders>
            <w:tcMar>
              <w:top w:w="8" w:type="dxa"/>
              <w:left w:w="108" w:type="dxa"/>
              <w:bottom w:w="8" w:type="dxa"/>
              <w:right w:w="108" w:type="dxa"/>
            </w:tcMar>
            <w:hideMark/>
          </w:tcPr>
          <w:p w14:paraId="6903DBCC" w14:textId="77777777" w:rsidR="000D3EAC" w:rsidRDefault="000D3EAC">
            <w:pPr>
              <w:spacing w:line="240" w:lineRule="auto"/>
              <w:rPr>
                <w:color w:val="000000"/>
              </w:rPr>
            </w:pPr>
          </w:p>
        </w:tc>
        <w:tc>
          <w:tcPr>
            <w:tcW w:w="850" w:type="dxa"/>
            <w:tcBorders>
              <w:top w:val="single" w:sz="4" w:space="0" w:color="000000"/>
              <w:left w:val="single" w:sz="4" w:space="0" w:color="000000"/>
            </w:tcBorders>
            <w:tcMar>
              <w:top w:w="8" w:type="dxa"/>
              <w:left w:w="108" w:type="dxa"/>
              <w:bottom w:w="8" w:type="dxa"/>
              <w:right w:w="108" w:type="dxa"/>
            </w:tcMar>
          </w:tcPr>
          <w:p w14:paraId="541414E0" w14:textId="77777777" w:rsidR="000D3EAC" w:rsidRDefault="000D3EAC">
            <w:pPr>
              <w:spacing w:line="240" w:lineRule="auto"/>
              <w:rPr>
                <w:color w:val="000000"/>
              </w:rPr>
            </w:pPr>
          </w:p>
        </w:tc>
      </w:tr>
    </w:tbl>
    <w:p w14:paraId="20F9E70D" w14:textId="77777777" w:rsidR="000D3EAC" w:rsidRDefault="008A2D16">
      <w:pPr>
        <w:pBdr>
          <w:bottom w:val="single" w:sz="12" w:space="1" w:color="000000"/>
        </w:pBdr>
        <w:spacing w:line="240" w:lineRule="auto"/>
      </w:pPr>
      <w:r>
        <w:rPr>
          <w:rFonts w:ascii="Arial" w:eastAsia="Arial" w:hAnsi="Arial" w:cs="Arial"/>
          <w:b/>
          <w:bCs/>
          <w:i/>
          <w:iCs/>
        </w:rPr>
        <w:t xml:space="preserve">NB.: </w:t>
      </w:r>
    </w:p>
    <w:p w14:paraId="2E21A9C7" w14:textId="77777777" w:rsidR="000D3EAC" w:rsidRDefault="000D3EAC">
      <w:pPr>
        <w:pBdr>
          <w:bottom w:val="single" w:sz="12" w:space="1" w:color="000000"/>
        </w:pBdr>
        <w:spacing w:line="240" w:lineRule="auto"/>
      </w:pPr>
    </w:p>
    <w:p w14:paraId="5C7AF8C7" w14:textId="726D0964" w:rsidR="000D3EAC" w:rsidRDefault="008A2D16">
      <w:pPr>
        <w:pBdr>
          <w:bottom w:val="single" w:sz="12" w:space="1" w:color="000000"/>
        </w:pBdr>
        <w:spacing w:line="240" w:lineRule="auto"/>
        <w:jc w:val="both"/>
      </w:pPr>
      <w:r>
        <w:rPr>
          <w:rFonts w:ascii="Arial" w:eastAsia="Arial" w:hAnsi="Arial" w:cs="Arial"/>
          <w:i/>
          <w:iCs/>
        </w:rPr>
        <w:t xml:space="preserve">Although SAA aim is to source both services from one service provider – in case where the hotel is not </w:t>
      </w:r>
      <w:proofErr w:type="gramStart"/>
      <w:r>
        <w:rPr>
          <w:rFonts w:ascii="Arial" w:eastAsia="Arial" w:hAnsi="Arial" w:cs="Arial"/>
          <w:i/>
          <w:iCs/>
        </w:rPr>
        <w:t>in a position</w:t>
      </w:r>
      <w:proofErr w:type="gramEnd"/>
      <w:r>
        <w:rPr>
          <w:rFonts w:ascii="Arial" w:eastAsia="Arial" w:hAnsi="Arial" w:cs="Arial"/>
          <w:i/>
          <w:iCs/>
        </w:rPr>
        <w:t xml:space="preserve"> to provide the Crew transport, in line with the </w:t>
      </w:r>
      <w:r w:rsidR="00E467A9">
        <w:rPr>
          <w:rFonts w:ascii="Arial" w:eastAsia="Arial" w:hAnsi="Arial" w:cs="Arial"/>
          <w:i/>
          <w:iCs/>
        </w:rPr>
        <w:t>above-mentioned</w:t>
      </w:r>
      <w:r>
        <w:rPr>
          <w:rFonts w:ascii="Arial" w:eastAsia="Arial" w:hAnsi="Arial" w:cs="Arial"/>
          <w:i/>
          <w:iCs/>
        </w:rPr>
        <w:t xml:space="preserve"> requirements, SAA would appreciate any recommendation of the prospective Crew transport companies, which shall be then vetted by SAA officials, before selection of a suitable Crew transportation service provider is made.  </w:t>
      </w:r>
    </w:p>
    <w:p w14:paraId="74A6E10D" w14:textId="77777777" w:rsidR="000D3EAC" w:rsidRDefault="000D3EAC">
      <w:pPr>
        <w:spacing w:after="160"/>
      </w:pPr>
    </w:p>
    <w:sectPr w:rsidR="000D3EAC">
      <w:pgSz w:w="12240" w:h="15840"/>
      <w:pgMar w:top="1440" w:right="1588" w:bottom="1588"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EAC"/>
    <w:rsid w:val="000D3EAC"/>
    <w:rsid w:val="00266179"/>
    <w:rsid w:val="006D1A51"/>
    <w:rsid w:val="008A2D16"/>
    <w:rsid w:val="00E41C5E"/>
    <w:rsid w:val="00E467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77E97"/>
  <w15:docId w15:val="{105D161B-DA80-414D-B39A-556F05B5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D1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D16"/>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8A2D16"/>
    <w:rPr>
      <w:sz w:val="16"/>
      <w:szCs w:val="16"/>
    </w:rPr>
  </w:style>
  <w:style w:type="paragraph" w:styleId="CommentText">
    <w:name w:val="annotation text"/>
    <w:basedOn w:val="Normal"/>
    <w:link w:val="CommentTextChar"/>
    <w:uiPriority w:val="99"/>
    <w:semiHidden/>
    <w:unhideWhenUsed/>
    <w:rsid w:val="008A2D16"/>
    <w:pPr>
      <w:spacing w:line="240" w:lineRule="auto"/>
    </w:pPr>
    <w:rPr>
      <w:sz w:val="20"/>
      <w:szCs w:val="20"/>
    </w:rPr>
  </w:style>
  <w:style w:type="character" w:customStyle="1" w:styleId="CommentTextChar">
    <w:name w:val="Comment Text Char"/>
    <w:basedOn w:val="DefaultParagraphFont"/>
    <w:link w:val="CommentText"/>
    <w:uiPriority w:val="99"/>
    <w:semiHidden/>
    <w:rsid w:val="008A2D16"/>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8A2D16"/>
    <w:rPr>
      <w:b/>
      <w:bCs/>
    </w:rPr>
  </w:style>
  <w:style w:type="character" w:customStyle="1" w:styleId="CommentSubjectChar">
    <w:name w:val="Comment Subject Char"/>
    <w:basedOn w:val="CommentTextChar"/>
    <w:link w:val="CommentSubject"/>
    <w:uiPriority w:val="99"/>
    <w:semiHidden/>
    <w:rsid w:val="008A2D16"/>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c6d2259-bd9e-487d-8d85-77b9c86fb3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F7DA615A8A4C41A2C1F3BCB211EBF9" ma:contentTypeVersion="17" ma:contentTypeDescription="Create a new document." ma:contentTypeScope="" ma:versionID="bd836a9fc954aa7fe919eccb0bd98411">
  <xsd:schema xmlns:xsd="http://www.w3.org/2001/XMLSchema" xmlns:xs="http://www.w3.org/2001/XMLSchema" xmlns:p="http://schemas.microsoft.com/office/2006/metadata/properties" xmlns:ns3="1c6d2259-bd9e-487d-8d85-77b9c86fb358" xmlns:ns4="27ee56d4-02f7-4b0a-9bd9-1dd906dc2a2e" targetNamespace="http://schemas.microsoft.com/office/2006/metadata/properties" ma:root="true" ma:fieldsID="9d0f8fc9abc94d180bdfe69f5808eb7b" ns3:_="" ns4:_="">
    <xsd:import namespace="1c6d2259-bd9e-487d-8d85-77b9c86fb358"/>
    <xsd:import namespace="27ee56d4-02f7-4b0a-9bd9-1dd906dc2a2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_activity"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d2259-bd9e-487d-8d85-77b9c86fb35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ee56d4-02f7-4b0a-9bd9-1dd906dc2a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AE15C0-9722-42AF-985E-C6ECECF4EE4A}">
  <ds:schemaRefs>
    <ds:schemaRef ds:uri="http://schemas.microsoft.com/sharepoint/v3/contenttype/forms"/>
  </ds:schemaRefs>
</ds:datastoreItem>
</file>

<file path=customXml/itemProps2.xml><?xml version="1.0" encoding="utf-8"?>
<ds:datastoreItem xmlns:ds="http://schemas.openxmlformats.org/officeDocument/2006/customXml" ds:itemID="{AA57ECF5-DA15-4C02-B45E-EFD0AC8EA3CC}">
  <ds:schemaRefs>
    <ds:schemaRef ds:uri="http://schemas.microsoft.com/office/2006/metadata/properties"/>
    <ds:schemaRef ds:uri="http://schemas.microsoft.com/office/infopath/2007/PartnerControls"/>
    <ds:schemaRef ds:uri="1c6d2259-bd9e-487d-8d85-77b9c86fb358"/>
  </ds:schemaRefs>
</ds:datastoreItem>
</file>

<file path=customXml/itemProps3.xml><?xml version="1.0" encoding="utf-8"?>
<ds:datastoreItem xmlns:ds="http://schemas.openxmlformats.org/officeDocument/2006/customXml" ds:itemID="{343DC854-AFC7-4609-9338-DBA798D99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d2259-bd9e-487d-8d85-77b9c86fb358"/>
    <ds:schemaRef ds:uri="27ee56d4-02f7-4b0a-9bd9-1dd906dc2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Bertus Steyn</dc:creator>
  <cp:lastModifiedBy>Ntombi Masikane</cp:lastModifiedBy>
  <cp:revision>3</cp:revision>
  <dcterms:created xsi:type="dcterms:W3CDTF">2024-02-21T12:11:00Z</dcterms:created>
  <dcterms:modified xsi:type="dcterms:W3CDTF">2024-02-21T12:17:00Z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0x01010041F7DA615A8A4C41A2C1F3BCB211EBF9</vt:lpwstr>
  </property>
</Properties>
</file>