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810912" w:rsidRPr="00766895" w14:paraId="39A3E778" w14:textId="77777777" w:rsidTr="00810912">
        <w:trPr>
          <w:trHeight w:val="521"/>
        </w:trPr>
        <w:tc>
          <w:tcPr>
            <w:tcW w:w="4140" w:type="dxa"/>
            <w:shd w:val="clear" w:color="auto" w:fill="A6A6A6"/>
          </w:tcPr>
          <w:p w14:paraId="3C3D05ED" w14:textId="77777777" w:rsidR="00810912" w:rsidRPr="00766895" w:rsidRDefault="00810912" w:rsidP="00810912">
            <w:pPr>
              <w:spacing w:line="360" w:lineRule="auto"/>
              <w:jc w:val="left"/>
              <w:rPr>
                <w:rFonts w:ascii="Tahoma" w:hAnsi="Tahoma" w:cs="Tahoma"/>
                <w:b/>
                <w:sz w:val="18"/>
                <w:szCs w:val="18"/>
              </w:rPr>
            </w:pPr>
            <w:r w:rsidRPr="00766895">
              <w:rPr>
                <w:rFonts w:ascii="Tahoma" w:hAnsi="Tahoma" w:cs="Tahoma"/>
                <w:b/>
                <w:sz w:val="18"/>
                <w:szCs w:val="18"/>
              </w:rPr>
              <w:t>REQUEST FOR QUOTATION (RFQ) NUMBER:</w:t>
            </w:r>
          </w:p>
        </w:tc>
        <w:tc>
          <w:tcPr>
            <w:tcW w:w="6407" w:type="dxa"/>
          </w:tcPr>
          <w:p w14:paraId="6F7EF25E" w14:textId="59176132" w:rsidR="00810912" w:rsidRPr="00766895" w:rsidRDefault="00810912" w:rsidP="00810912">
            <w:pPr>
              <w:spacing w:line="360" w:lineRule="auto"/>
              <w:jc w:val="left"/>
              <w:rPr>
                <w:rFonts w:ascii="Tahoma" w:hAnsi="Tahoma" w:cs="Tahoma"/>
                <w:b/>
                <w:sz w:val="18"/>
                <w:szCs w:val="18"/>
              </w:rPr>
            </w:pPr>
            <w:bookmarkStart w:id="0" w:name="_Hlk213675824"/>
            <w:r w:rsidRPr="008D4776">
              <w:rPr>
                <w:rFonts w:ascii="Tahoma" w:hAnsi="Tahoma" w:cs="Tahoma"/>
                <w:b/>
                <w:sz w:val="18"/>
                <w:szCs w:val="18"/>
              </w:rPr>
              <w:t>PR</w:t>
            </w:r>
            <w:r>
              <w:rPr>
                <w:rFonts w:ascii="Tahoma" w:hAnsi="Tahoma" w:cs="Tahoma"/>
                <w:b/>
                <w:sz w:val="18"/>
                <w:szCs w:val="18"/>
              </w:rPr>
              <w:t>10112652</w:t>
            </w:r>
            <w:bookmarkEnd w:id="0"/>
            <w:r w:rsidRPr="00766895">
              <w:rPr>
                <w:rFonts w:ascii="Tahoma" w:hAnsi="Tahoma" w:cs="Tahoma"/>
                <w:b/>
                <w:bCs/>
                <w:sz w:val="18"/>
                <w:szCs w:val="18"/>
              </w:rPr>
              <w:t xml:space="preserve"> (Please use this number as reference when sending quotations and supporting documentation)</w:t>
            </w:r>
          </w:p>
        </w:tc>
      </w:tr>
      <w:tr w:rsidR="00810912" w:rsidRPr="00766895" w14:paraId="577E06C5" w14:textId="77777777" w:rsidTr="00810912">
        <w:tc>
          <w:tcPr>
            <w:tcW w:w="4140" w:type="dxa"/>
            <w:shd w:val="clear" w:color="auto" w:fill="A6A6A6"/>
          </w:tcPr>
          <w:p w14:paraId="5FF3B5A4" w14:textId="77777777" w:rsidR="00810912" w:rsidRPr="00766895" w:rsidRDefault="00810912" w:rsidP="00810912">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4ACD6B8B" w14:textId="70F894ED" w:rsidR="00810912" w:rsidRPr="00400F69" w:rsidRDefault="00810912" w:rsidP="00810912">
            <w:pPr>
              <w:spacing w:before="60" w:after="60" w:line="360" w:lineRule="auto"/>
              <w:rPr>
                <w:rFonts w:ascii="Tahoma" w:hAnsi="Tahoma" w:cs="Tahoma"/>
                <w:sz w:val="18"/>
                <w:szCs w:val="18"/>
              </w:rPr>
            </w:pPr>
            <w:bookmarkStart w:id="1" w:name="OLE_LINK1"/>
            <w:r w:rsidRPr="00400F69">
              <w:rPr>
                <w:rFonts w:ascii="Tahoma" w:hAnsi="Tahoma" w:cs="Tahoma"/>
                <w:sz w:val="18"/>
                <w:szCs w:val="18"/>
              </w:rPr>
              <w:t>The</w:t>
            </w:r>
            <w:bookmarkEnd w:id="1"/>
            <w:r w:rsidRPr="009613EC">
              <w:rPr>
                <w:rFonts w:ascii="Tahoma" w:hAnsi="Tahoma" w:cs="Tahoma"/>
                <w:sz w:val="18"/>
                <w:szCs w:val="18"/>
              </w:rPr>
              <w:t xml:space="preserve"> Road Accident Fund (RAF) wishes to appoint a suitable Service Provider to conduct an OHS Audit on RAF offices and CSC’s</w:t>
            </w:r>
          </w:p>
        </w:tc>
      </w:tr>
      <w:tr w:rsidR="00810912" w:rsidRPr="00766895" w14:paraId="7442FD3C" w14:textId="77777777" w:rsidTr="00810912">
        <w:tc>
          <w:tcPr>
            <w:tcW w:w="4140" w:type="dxa"/>
            <w:shd w:val="clear" w:color="auto" w:fill="A6A6A6"/>
          </w:tcPr>
          <w:p w14:paraId="18D69893" w14:textId="77777777" w:rsidR="00810912" w:rsidRPr="00766895" w:rsidRDefault="00810912" w:rsidP="00810912">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2DC575AD" w14:textId="50B6C91C" w:rsidR="00810912" w:rsidRPr="00766895" w:rsidRDefault="00810912" w:rsidP="00810912">
            <w:pPr>
              <w:spacing w:line="360" w:lineRule="auto"/>
              <w:rPr>
                <w:rFonts w:ascii="Tahoma" w:hAnsi="Tahoma" w:cs="Tahoma"/>
                <w:b/>
                <w:bCs/>
                <w:sz w:val="18"/>
                <w:szCs w:val="18"/>
              </w:rPr>
            </w:pPr>
            <w:r>
              <w:rPr>
                <w:rFonts w:ascii="Tahoma" w:hAnsi="Tahoma" w:cs="Tahoma"/>
                <w:b/>
                <w:bCs/>
                <w:sz w:val="18"/>
                <w:szCs w:val="18"/>
              </w:rPr>
              <w:t>1</w:t>
            </w:r>
            <w:r w:rsidR="000926FE">
              <w:rPr>
                <w:rFonts w:ascii="Tahoma" w:hAnsi="Tahoma" w:cs="Tahoma"/>
                <w:b/>
                <w:bCs/>
                <w:sz w:val="18"/>
                <w:szCs w:val="18"/>
              </w:rPr>
              <w:t>4</w:t>
            </w:r>
            <w:r>
              <w:rPr>
                <w:rFonts w:ascii="Tahoma" w:hAnsi="Tahoma" w:cs="Tahoma"/>
                <w:b/>
                <w:bCs/>
                <w:sz w:val="18"/>
                <w:szCs w:val="18"/>
              </w:rPr>
              <w:t xml:space="preserve"> November 2025</w:t>
            </w:r>
          </w:p>
        </w:tc>
      </w:tr>
      <w:tr w:rsidR="00810912" w:rsidRPr="00766895" w14:paraId="7099E2FF" w14:textId="77777777" w:rsidTr="00810912">
        <w:trPr>
          <w:trHeight w:val="387"/>
        </w:trPr>
        <w:tc>
          <w:tcPr>
            <w:tcW w:w="4140" w:type="dxa"/>
            <w:shd w:val="clear" w:color="auto" w:fill="A6A6A6"/>
          </w:tcPr>
          <w:p w14:paraId="48F9ECFE" w14:textId="77777777" w:rsidR="00810912" w:rsidRPr="00766895" w:rsidRDefault="00810912" w:rsidP="00810912">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8C9621D" w14:textId="517BDDD8" w:rsidR="00810912" w:rsidRPr="00766895" w:rsidRDefault="00810912" w:rsidP="00810912">
            <w:pPr>
              <w:spacing w:line="360" w:lineRule="auto"/>
              <w:rPr>
                <w:rFonts w:ascii="Tahoma" w:hAnsi="Tahoma" w:cs="Tahoma"/>
                <w:bCs/>
                <w:sz w:val="18"/>
                <w:szCs w:val="18"/>
              </w:rPr>
            </w:pPr>
            <w:r w:rsidRPr="00766895">
              <w:rPr>
                <w:rFonts w:ascii="Tahoma" w:hAnsi="Tahoma" w:cs="Tahoma"/>
                <w:bCs/>
                <w:sz w:val="18"/>
                <w:szCs w:val="18"/>
              </w:rPr>
              <w:t>30 days from the closing date.</w:t>
            </w:r>
          </w:p>
        </w:tc>
      </w:tr>
      <w:tr w:rsidR="00810912" w:rsidRPr="00766895" w14:paraId="1AF36FC3" w14:textId="77777777" w:rsidTr="00810912">
        <w:tc>
          <w:tcPr>
            <w:tcW w:w="4140" w:type="dxa"/>
            <w:shd w:val="clear" w:color="auto" w:fill="A6A6A6"/>
          </w:tcPr>
          <w:p w14:paraId="5AA638B6" w14:textId="77777777" w:rsidR="00810912" w:rsidRPr="00766895" w:rsidRDefault="00810912" w:rsidP="00810912">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600D473C" w14:textId="5888D131" w:rsidR="00810912" w:rsidRPr="00766895" w:rsidRDefault="000926FE" w:rsidP="00810912">
            <w:pPr>
              <w:spacing w:line="360" w:lineRule="auto"/>
              <w:rPr>
                <w:rFonts w:ascii="Tahoma" w:hAnsi="Tahoma" w:cs="Tahoma"/>
                <w:b/>
                <w:bCs/>
                <w:sz w:val="18"/>
                <w:szCs w:val="18"/>
              </w:rPr>
            </w:pPr>
            <w:r>
              <w:rPr>
                <w:rFonts w:ascii="Tahoma" w:hAnsi="Tahoma" w:cs="Tahoma"/>
                <w:b/>
                <w:bCs/>
                <w:sz w:val="18"/>
                <w:szCs w:val="18"/>
              </w:rPr>
              <w:t>20</w:t>
            </w:r>
            <w:r w:rsidR="00810912">
              <w:rPr>
                <w:rFonts w:ascii="Tahoma" w:hAnsi="Tahoma" w:cs="Tahoma"/>
                <w:b/>
                <w:bCs/>
                <w:sz w:val="18"/>
                <w:szCs w:val="18"/>
              </w:rPr>
              <w:t xml:space="preserve"> November 2025 @ 11h00 am </w:t>
            </w:r>
          </w:p>
        </w:tc>
      </w:tr>
      <w:tr w:rsidR="00810912" w:rsidRPr="00766895" w14:paraId="6BD55F8A" w14:textId="77777777" w:rsidTr="00810912">
        <w:tc>
          <w:tcPr>
            <w:tcW w:w="4140" w:type="dxa"/>
            <w:shd w:val="clear" w:color="auto" w:fill="A6A6A6"/>
          </w:tcPr>
          <w:p w14:paraId="08135067" w14:textId="77777777" w:rsidR="00810912" w:rsidRPr="009B0EAD" w:rsidRDefault="00810912" w:rsidP="00810912">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24BC813" w14:textId="7F7EEE08" w:rsidR="00810912" w:rsidRPr="009B0EAD" w:rsidRDefault="00810912" w:rsidP="00810912">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810912" w:rsidRPr="00766895" w14:paraId="28B90A3F" w14:textId="77777777" w:rsidTr="00810912">
        <w:tc>
          <w:tcPr>
            <w:tcW w:w="4140" w:type="dxa"/>
            <w:shd w:val="clear" w:color="auto" w:fill="A6A6A6"/>
          </w:tcPr>
          <w:p w14:paraId="34CB461A" w14:textId="77777777" w:rsidR="00810912" w:rsidRPr="00766895" w:rsidRDefault="00810912" w:rsidP="00810912">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810912" w:rsidRPr="00766895" w:rsidRDefault="00810912" w:rsidP="00810912">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1C937B25" w14:textId="437EB03A" w:rsidR="00810912" w:rsidRPr="009A6F5B" w:rsidRDefault="00810912" w:rsidP="00810912">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810912" w:rsidRPr="00766895" w14:paraId="07979FE3" w14:textId="77777777" w:rsidTr="00810912">
        <w:trPr>
          <w:trHeight w:val="640"/>
        </w:trPr>
        <w:tc>
          <w:tcPr>
            <w:tcW w:w="4140" w:type="dxa"/>
            <w:shd w:val="clear" w:color="auto" w:fill="A6A6A6"/>
          </w:tcPr>
          <w:p w14:paraId="5DCACA68" w14:textId="77777777" w:rsidR="00810912" w:rsidRPr="00766895" w:rsidRDefault="00810912" w:rsidP="00810912">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40A433BF" w14:textId="6E3B7CB5" w:rsidR="00810912" w:rsidRPr="00A01E17" w:rsidRDefault="00810912" w:rsidP="00810912">
            <w:pPr>
              <w:spacing w:line="360" w:lineRule="auto"/>
              <w:jc w:val="left"/>
              <w:rPr>
                <w:rFonts w:ascii="Tahoma" w:hAnsi="Tahoma" w:cs="Tahoma"/>
                <w:b/>
                <w:sz w:val="18"/>
                <w:szCs w:val="18"/>
              </w:rPr>
            </w:pPr>
            <w:r w:rsidRPr="009613EC">
              <w:rPr>
                <w:rFonts w:ascii="Tahoma" w:hAnsi="Tahoma" w:cs="Tahoma"/>
                <w:bCs/>
                <w:sz w:val="18"/>
                <w:szCs w:val="18"/>
              </w:rPr>
              <w:t>RAF Head Office, Regional Offices and All Customer Service Centres listed on the specification</w:t>
            </w:r>
          </w:p>
        </w:tc>
      </w:tr>
      <w:tr w:rsidR="00810912" w:rsidRPr="00766895" w14:paraId="5625B450" w14:textId="77777777" w:rsidTr="00810912">
        <w:tc>
          <w:tcPr>
            <w:tcW w:w="4140" w:type="dxa"/>
            <w:shd w:val="clear" w:color="auto" w:fill="A6A6A6"/>
          </w:tcPr>
          <w:p w14:paraId="5EDD75FE" w14:textId="77777777" w:rsidR="00810912" w:rsidRPr="00766895" w:rsidRDefault="00810912" w:rsidP="00810912">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7B2C0B36" w14:textId="77777777" w:rsidR="00810912" w:rsidRPr="00BF7A6B" w:rsidRDefault="00810912" w:rsidP="00810912">
            <w:pPr>
              <w:spacing w:line="360" w:lineRule="auto"/>
              <w:jc w:val="left"/>
              <w:rPr>
                <w:rFonts w:ascii="Tahoma" w:hAnsi="Tahoma" w:cs="Tahoma"/>
                <w:b/>
                <w:sz w:val="18"/>
                <w:szCs w:val="18"/>
              </w:rPr>
            </w:pPr>
            <w:r>
              <w:rPr>
                <w:rFonts w:ascii="Tahoma" w:hAnsi="Tahoma" w:cs="Tahoma"/>
                <w:b/>
                <w:sz w:val="18"/>
                <w:szCs w:val="18"/>
              </w:rPr>
              <w:t xml:space="preserve">All </w:t>
            </w:r>
            <w:r w:rsidRPr="00BF7A6B">
              <w:rPr>
                <w:rFonts w:ascii="Tahoma" w:hAnsi="Tahoma" w:cs="Tahoma"/>
                <w:b/>
                <w:sz w:val="18"/>
                <w:szCs w:val="18"/>
              </w:rPr>
              <w:t>quotations should be emailed to</w:t>
            </w:r>
          </w:p>
          <w:bookmarkStart w:id="2" w:name="_Hlk213676527"/>
          <w:p w14:paraId="25FDA1C8" w14:textId="63B70057" w:rsidR="00810912" w:rsidRPr="00766895" w:rsidRDefault="00810912" w:rsidP="00810912">
            <w:pPr>
              <w:spacing w:line="360" w:lineRule="auto"/>
              <w:jc w:val="left"/>
              <w:rPr>
                <w:rFonts w:ascii="Tahoma" w:hAnsi="Tahoma" w:cs="Tahoma"/>
                <w:b/>
                <w:sz w:val="18"/>
                <w:szCs w:val="18"/>
              </w:rPr>
            </w:pPr>
            <w:r>
              <w:rPr>
                <w:rFonts w:ascii="Tahoma" w:hAnsi="Tahoma" w:cs="Tahoma"/>
                <w:b/>
                <w:sz w:val="18"/>
                <w:szCs w:val="18"/>
                <w:lang w:val="en-GB"/>
              </w:rPr>
              <w:fldChar w:fldCharType="begin"/>
            </w:r>
            <w:r>
              <w:rPr>
                <w:rFonts w:ascii="Tahoma" w:hAnsi="Tahoma" w:cs="Tahoma"/>
                <w:b/>
                <w:sz w:val="18"/>
                <w:szCs w:val="18"/>
                <w:lang w:val="en-GB"/>
              </w:rPr>
              <w:instrText>HYPERLINK "mailto:</w:instrText>
            </w:r>
            <w:r w:rsidRPr="009613EC">
              <w:rPr>
                <w:rFonts w:ascii="Tahoma" w:hAnsi="Tahoma" w:cs="Tahoma"/>
                <w:b/>
                <w:sz w:val="18"/>
                <w:szCs w:val="18"/>
                <w:lang w:val="en-GB"/>
              </w:rPr>
              <w:instrText>rfq.procurement@raf.co.za</w:instrText>
            </w:r>
            <w:r>
              <w:rPr>
                <w:rFonts w:ascii="Tahoma" w:hAnsi="Tahoma" w:cs="Tahoma"/>
                <w:b/>
                <w:sz w:val="18"/>
                <w:szCs w:val="18"/>
                <w:lang w:val="en-GB"/>
              </w:rPr>
              <w:instrText>"</w:instrText>
            </w:r>
            <w:r>
              <w:rPr>
                <w:rFonts w:ascii="Tahoma" w:hAnsi="Tahoma" w:cs="Tahoma"/>
                <w:b/>
                <w:sz w:val="18"/>
                <w:szCs w:val="18"/>
                <w:lang w:val="en-GB"/>
              </w:rPr>
            </w:r>
            <w:r>
              <w:rPr>
                <w:rFonts w:ascii="Tahoma" w:hAnsi="Tahoma" w:cs="Tahoma"/>
                <w:b/>
                <w:sz w:val="18"/>
                <w:szCs w:val="18"/>
                <w:lang w:val="en-GB"/>
              </w:rPr>
              <w:fldChar w:fldCharType="separate"/>
            </w:r>
            <w:r w:rsidRPr="00BF1A2F">
              <w:rPr>
                <w:rStyle w:val="Hyperlink"/>
                <w:rFonts w:ascii="Tahoma" w:hAnsi="Tahoma" w:cs="Tahoma"/>
                <w:b/>
                <w:sz w:val="18"/>
                <w:szCs w:val="18"/>
                <w:lang w:val="en-GB"/>
              </w:rPr>
              <w:t>rfq.procurement@raf.co.za</w:t>
            </w:r>
            <w:r>
              <w:rPr>
                <w:rFonts w:ascii="Tahoma" w:hAnsi="Tahoma" w:cs="Tahoma"/>
                <w:b/>
                <w:sz w:val="18"/>
                <w:szCs w:val="18"/>
                <w:lang w:val="en-GB"/>
              </w:rPr>
              <w:fldChar w:fldCharType="end"/>
            </w:r>
            <w:bookmarkEnd w:id="2"/>
            <w:r>
              <w:rPr>
                <w:rFonts w:ascii="Tahoma" w:hAnsi="Tahoma" w:cs="Tahoma"/>
                <w:b/>
                <w:sz w:val="18"/>
                <w:szCs w:val="18"/>
                <w:lang w:val="en-GB"/>
              </w:rPr>
              <w:t xml:space="preserve">  </w:t>
            </w:r>
            <w:r w:rsidRPr="00BF7A6B">
              <w:rPr>
                <w:rFonts w:ascii="Tahoma" w:hAnsi="Tahoma" w:cs="Tahoma"/>
                <w:b/>
                <w:sz w:val="18"/>
                <w:szCs w:val="18"/>
              </w:rPr>
              <w:t>Failure to follow these instructions will result in your quote not being considered.</w:t>
            </w:r>
          </w:p>
        </w:tc>
      </w:tr>
      <w:tr w:rsidR="00810912" w:rsidRPr="00766895" w14:paraId="5B66EC55" w14:textId="77777777" w:rsidTr="00810912">
        <w:tc>
          <w:tcPr>
            <w:tcW w:w="4140" w:type="dxa"/>
            <w:shd w:val="clear" w:color="auto" w:fill="A6A6A6"/>
          </w:tcPr>
          <w:p w14:paraId="7F833CFF" w14:textId="77777777" w:rsidR="00810912" w:rsidRPr="00766895" w:rsidRDefault="00810912" w:rsidP="00810912">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068D1BD0" w14:textId="7E94EED5" w:rsidR="00810912" w:rsidRPr="00400F69" w:rsidRDefault="00810912" w:rsidP="00810912">
            <w:pPr>
              <w:spacing w:line="360" w:lineRule="auto"/>
              <w:jc w:val="left"/>
              <w:rPr>
                <w:rFonts w:ascii="Tahoma" w:hAnsi="Tahoma" w:cs="Tahoma"/>
                <w:b/>
                <w:sz w:val="18"/>
                <w:szCs w:val="18"/>
              </w:rPr>
            </w:pPr>
            <w:r w:rsidRPr="009613EC">
              <w:rPr>
                <w:rFonts w:ascii="Tahoma" w:hAnsi="Tahoma" w:cs="Tahoma"/>
                <w:bCs/>
                <w:sz w:val="18"/>
                <w:szCs w:val="18"/>
              </w:rPr>
              <w:t xml:space="preserve">Enquires can be directed at this e-mail address </w:t>
            </w:r>
            <w:hyperlink r:id="rId9" w:history="1">
              <w:r w:rsidRPr="00BF1A2F">
                <w:rPr>
                  <w:rStyle w:val="Hyperlink"/>
                  <w:rFonts w:ascii="Tahoma" w:hAnsi="Tahoma" w:cs="Tahoma"/>
                  <w:bCs/>
                  <w:sz w:val="18"/>
                  <w:szCs w:val="18"/>
                </w:rPr>
                <w:t>jonathanm@raf.co.za</w:t>
              </w:r>
            </w:hyperlink>
            <w:r>
              <w:rPr>
                <w:rFonts w:ascii="Tahoma" w:hAnsi="Tahoma" w:cs="Tahoma"/>
                <w:bCs/>
                <w:sz w:val="18"/>
                <w:szCs w:val="18"/>
              </w:rPr>
              <w:t xml:space="preserve"> </w:t>
            </w:r>
            <w:r w:rsidRPr="009613EC">
              <w:rPr>
                <w:rFonts w:ascii="Tahoma" w:hAnsi="Tahoma" w:cs="Tahoma"/>
                <w:bCs/>
                <w:sz w:val="18"/>
                <w:szCs w:val="18"/>
              </w:rPr>
              <w:t xml:space="preserve"> For further enquiries, you may contact Jonathan Matjila on 012 621 1962</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4DEBA4FE"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810912" w:rsidRPr="00BF1A2F">
          <w:rPr>
            <w:rStyle w:val="Hyperlink"/>
            <w:rFonts w:ascii="Tahoma" w:hAnsi="Tahoma" w:cs="Tahoma"/>
            <w:b/>
            <w:sz w:val="18"/>
            <w:szCs w:val="18"/>
            <w:lang w:val="en-GB"/>
          </w:rPr>
          <w:t>rfq.procurement@raf.co.za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00688FF5" w14:textId="77777777" w:rsidR="00810912" w:rsidRDefault="00810912" w:rsidP="0043222B">
      <w:pPr>
        <w:spacing w:line="360" w:lineRule="auto"/>
        <w:rPr>
          <w:rFonts w:ascii="Tahoma" w:hAnsi="Tahoma" w:cs="Tahoma"/>
          <w:b/>
          <w:bCs/>
          <w:sz w:val="18"/>
          <w:szCs w:val="18"/>
        </w:rPr>
      </w:pPr>
    </w:p>
    <w:p w14:paraId="0388EB3F" w14:textId="77777777" w:rsidR="00810912" w:rsidRDefault="00810912" w:rsidP="0043222B">
      <w:pPr>
        <w:spacing w:line="360" w:lineRule="auto"/>
        <w:rPr>
          <w:rFonts w:ascii="Tahoma" w:hAnsi="Tahoma" w:cs="Tahoma"/>
          <w:b/>
          <w:bCs/>
          <w:sz w:val="18"/>
          <w:szCs w:val="18"/>
        </w:rPr>
      </w:pPr>
    </w:p>
    <w:p w14:paraId="69A8F90B" w14:textId="77777777" w:rsidR="00810912" w:rsidRDefault="00810912" w:rsidP="0043222B">
      <w:pPr>
        <w:spacing w:line="360" w:lineRule="auto"/>
        <w:rPr>
          <w:rFonts w:ascii="Tahoma" w:hAnsi="Tahoma" w:cs="Tahoma"/>
          <w:b/>
          <w:bCs/>
          <w:sz w:val="18"/>
          <w:szCs w:val="18"/>
        </w:rPr>
      </w:pPr>
    </w:p>
    <w:p w14:paraId="18E18152" w14:textId="77777777" w:rsidR="00810912" w:rsidRDefault="00810912" w:rsidP="0043222B">
      <w:pPr>
        <w:spacing w:line="360" w:lineRule="auto"/>
        <w:rPr>
          <w:rFonts w:ascii="Tahoma" w:hAnsi="Tahoma" w:cs="Tahoma"/>
          <w:b/>
          <w:bCs/>
          <w:sz w:val="18"/>
          <w:szCs w:val="18"/>
        </w:rPr>
      </w:pPr>
    </w:p>
    <w:p w14:paraId="716B01AD" w14:textId="77777777" w:rsidR="00810912" w:rsidRDefault="00810912" w:rsidP="0043222B">
      <w:pPr>
        <w:spacing w:line="360" w:lineRule="auto"/>
        <w:rPr>
          <w:rFonts w:ascii="Tahoma" w:hAnsi="Tahoma" w:cs="Tahoma"/>
          <w:b/>
          <w:bCs/>
          <w:sz w:val="18"/>
          <w:szCs w:val="18"/>
        </w:rPr>
      </w:pPr>
    </w:p>
    <w:p w14:paraId="0A6F6E7E" w14:textId="77777777" w:rsidR="00810912" w:rsidRDefault="00810912" w:rsidP="0043222B">
      <w:pPr>
        <w:spacing w:line="360" w:lineRule="auto"/>
        <w:rPr>
          <w:rFonts w:ascii="Tahoma" w:hAnsi="Tahoma" w:cs="Tahoma"/>
          <w:b/>
          <w:bCs/>
          <w:sz w:val="18"/>
          <w:szCs w:val="18"/>
        </w:rPr>
      </w:pPr>
    </w:p>
    <w:p w14:paraId="2C66D32D" w14:textId="77777777" w:rsidR="00810912" w:rsidRDefault="00810912" w:rsidP="0043222B">
      <w:pPr>
        <w:spacing w:line="360" w:lineRule="auto"/>
        <w:rPr>
          <w:rFonts w:ascii="Tahoma" w:hAnsi="Tahoma" w:cs="Tahoma"/>
          <w:b/>
          <w:bCs/>
          <w:sz w:val="18"/>
          <w:szCs w:val="18"/>
        </w:rPr>
      </w:pPr>
    </w:p>
    <w:p w14:paraId="09739215" w14:textId="77777777" w:rsidR="00810912" w:rsidRDefault="00810912" w:rsidP="0043222B">
      <w:pPr>
        <w:spacing w:line="360" w:lineRule="auto"/>
        <w:rPr>
          <w:rFonts w:ascii="Tahoma" w:hAnsi="Tahoma" w:cs="Tahoma"/>
          <w:b/>
          <w:bCs/>
          <w:sz w:val="18"/>
          <w:szCs w:val="18"/>
        </w:rPr>
      </w:pPr>
    </w:p>
    <w:p w14:paraId="79873256" w14:textId="77777777" w:rsidR="00810912" w:rsidRPr="003C1205" w:rsidRDefault="00810912"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4268D617" w14:textId="77777777" w:rsidR="00810912" w:rsidRPr="003C1205" w:rsidRDefault="00810912"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headerReference w:type="even" r:id="rId11"/>
          <w:headerReference w:type="default" r:id="rId12"/>
          <w:footerReference w:type="even" r:id="rId13"/>
          <w:footerReference w:type="default" r:id="rId14"/>
          <w:headerReference w:type="first" r:id="rId15"/>
          <w:footerReference w:type="first" r:id="rId16"/>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3" w:name="_Toc2171286"/>
      <w:r w:rsidR="00976D8C" w:rsidRPr="00766895">
        <w:rPr>
          <w:rFonts w:ascii="Tahoma" w:hAnsi="Tahoma" w:cs="Tahoma"/>
          <w:color w:val="auto"/>
          <w:sz w:val="18"/>
          <w:szCs w:val="18"/>
        </w:rPr>
        <w:t>TERMS AND CONDITIONS OF REQUEST FOR QUOTATION (RFQ)</w:t>
      </w:r>
      <w:bookmarkEnd w:id="3"/>
    </w:p>
    <w:p w14:paraId="017AC4B0" w14:textId="77777777" w:rsidR="0037307E" w:rsidRPr="00766895" w:rsidRDefault="0037307E" w:rsidP="0043222B">
      <w:pPr>
        <w:spacing w:line="360" w:lineRule="auto"/>
        <w:rPr>
          <w:rFonts w:ascii="Tahoma" w:hAnsi="Tahoma" w:cs="Tahoma"/>
          <w:b/>
          <w:sz w:val="18"/>
          <w:szCs w:val="18"/>
        </w:rPr>
      </w:pPr>
      <w:bookmarkStart w:id="4"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5" w:name="_Toc2171287"/>
      <w:r w:rsidRPr="00766895">
        <w:rPr>
          <w:rFonts w:ascii="Tahoma" w:hAnsi="Tahoma" w:cs="Tahoma"/>
          <w:color w:val="auto"/>
          <w:sz w:val="18"/>
          <w:szCs w:val="18"/>
        </w:rPr>
        <w:lastRenderedPageBreak/>
        <w:t>GENERAL CONDITIONS OF CONTRACT</w:t>
      </w:r>
      <w:bookmarkEnd w:id="5"/>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7"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6" w:name="_Toc2171288"/>
      <w:r w:rsidRPr="00766895">
        <w:rPr>
          <w:rFonts w:ascii="Tahoma" w:hAnsi="Tahoma" w:cs="Tahoma"/>
          <w:color w:val="auto"/>
          <w:sz w:val="18"/>
          <w:szCs w:val="18"/>
        </w:rPr>
        <w:lastRenderedPageBreak/>
        <w:t>RFQ SPECIFICATION</w:t>
      </w:r>
      <w:bookmarkEnd w:id="6"/>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7" w:name="OLE_LINK2"/>
      <w:bookmarkStart w:id="8" w:name="OLE_LINK6"/>
      <w:bookmarkStart w:id="9" w:name="_Hlk134603594"/>
      <w:bookmarkStart w:id="10" w:name="_Hlk128723850"/>
      <w:bookmarkStart w:id="11" w:name="_Hlk127180884"/>
      <w:r w:rsidRPr="00766895">
        <w:rPr>
          <w:rFonts w:ascii="Tahoma" w:hAnsi="Tahoma" w:cs="Tahoma"/>
          <w:sz w:val="18"/>
          <w:szCs w:val="18"/>
        </w:rPr>
        <w:t>B</w:t>
      </w:r>
      <w:bookmarkStart w:id="12"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78453B49" w14:textId="07416893" w:rsidR="00810912" w:rsidRDefault="00810912" w:rsidP="00810912">
      <w:pPr>
        <w:pStyle w:val="ListParagraph"/>
        <w:spacing w:line="360" w:lineRule="auto"/>
        <w:ind w:left="360"/>
        <w:rPr>
          <w:rFonts w:ascii="Tahoma" w:hAnsi="Tahoma" w:cs="Tahoma"/>
          <w:iCs/>
          <w:sz w:val="18"/>
          <w:szCs w:val="18"/>
          <w:lang w:val="en-GB"/>
        </w:rPr>
      </w:pPr>
      <w:bookmarkStart w:id="13" w:name="_Toc410741504"/>
      <w:bookmarkStart w:id="14" w:name="_Toc412129726"/>
      <w:bookmarkStart w:id="15" w:name="_Toc396741567"/>
      <w:bookmarkStart w:id="16" w:name="_Toc413846968"/>
      <w:bookmarkStart w:id="17" w:name="_Toc417028669"/>
      <w:bookmarkStart w:id="18" w:name="_Toc423008316"/>
      <w:r w:rsidRPr="00810912">
        <w:rPr>
          <w:rFonts w:ascii="Tahoma" w:hAnsi="Tahoma" w:cs="Tahoma"/>
          <w:iCs/>
          <w:sz w:val="18"/>
          <w:szCs w:val="18"/>
          <w:lang w:val="en-GB"/>
        </w:rPr>
        <w:t>The Road Accident Fund (RAF) wishes to appoint a suitable Service Provider to conduct an OHS Audit on RAF offices and CSC’s</w:t>
      </w:r>
    </w:p>
    <w:p w14:paraId="328223CD" w14:textId="77777777" w:rsidR="00810912" w:rsidRPr="00810912" w:rsidRDefault="00810912" w:rsidP="00810912">
      <w:pPr>
        <w:pStyle w:val="ListParagraph"/>
        <w:spacing w:line="360" w:lineRule="auto"/>
        <w:ind w:left="360"/>
        <w:rPr>
          <w:rFonts w:ascii="Tahoma" w:hAnsi="Tahoma" w:cs="Tahoma"/>
          <w:iCs/>
          <w:sz w:val="18"/>
          <w:szCs w:val="18"/>
          <w:lang w:val="en-GB"/>
        </w:rPr>
      </w:pPr>
    </w:p>
    <w:p w14:paraId="1E93CF27" w14:textId="3C7A34CB" w:rsidR="009F1A1A" w:rsidRPr="00810912"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18158EAD" w14:textId="77777777" w:rsidR="00810912" w:rsidRPr="00810912" w:rsidRDefault="00810912" w:rsidP="00810912">
      <w:pPr>
        <w:pStyle w:val="ListParagraph"/>
        <w:spacing w:line="360" w:lineRule="auto"/>
        <w:ind w:left="360"/>
        <w:rPr>
          <w:rFonts w:ascii="Tahoma" w:hAnsi="Tahoma" w:cs="Tahoma"/>
          <w:iCs/>
          <w:sz w:val="18"/>
          <w:szCs w:val="18"/>
          <w:lang w:val="en-GB"/>
        </w:rPr>
      </w:pPr>
      <w:bookmarkStart w:id="19" w:name="_Hlk213676062"/>
      <w:r w:rsidRPr="00810912">
        <w:rPr>
          <w:rFonts w:ascii="Tahoma" w:hAnsi="Tahoma" w:cs="Tahoma"/>
          <w:iCs/>
          <w:sz w:val="18"/>
          <w:szCs w:val="18"/>
          <w:lang w:val="en-GB"/>
        </w:rPr>
        <w:t xml:space="preserve">To measure the level of compliance, the RAF must source a specialized OHS service provider to conduct annual audits. </w:t>
      </w:r>
    </w:p>
    <w:p w14:paraId="0E0F4324" w14:textId="77777777" w:rsidR="00810912" w:rsidRPr="00810912" w:rsidRDefault="00810912" w:rsidP="00810912">
      <w:pPr>
        <w:pStyle w:val="ListParagraph"/>
        <w:spacing w:line="360" w:lineRule="auto"/>
        <w:ind w:left="360"/>
        <w:rPr>
          <w:rFonts w:ascii="Tahoma" w:hAnsi="Tahoma" w:cs="Tahoma"/>
          <w:iCs/>
          <w:sz w:val="18"/>
          <w:szCs w:val="18"/>
          <w:lang w:val="en-GB"/>
        </w:rPr>
      </w:pPr>
      <w:r w:rsidRPr="00810912">
        <w:rPr>
          <w:rFonts w:ascii="Tahoma" w:hAnsi="Tahoma" w:cs="Tahoma"/>
          <w:iCs/>
          <w:sz w:val="18"/>
          <w:szCs w:val="18"/>
          <w:lang w:val="en-GB"/>
        </w:rPr>
        <w:t>The audit results will have two objectives;</w:t>
      </w:r>
    </w:p>
    <w:p w14:paraId="7A8F69B5" w14:textId="77777777" w:rsidR="00810912" w:rsidRPr="00810912" w:rsidRDefault="00810912" w:rsidP="00810912">
      <w:pPr>
        <w:pStyle w:val="ListParagraph"/>
        <w:spacing w:line="360" w:lineRule="auto"/>
        <w:ind w:left="360"/>
        <w:rPr>
          <w:rFonts w:ascii="Tahoma" w:hAnsi="Tahoma" w:cs="Tahoma"/>
          <w:iCs/>
          <w:sz w:val="18"/>
          <w:szCs w:val="18"/>
          <w:lang w:val="en-GB"/>
        </w:rPr>
      </w:pPr>
      <w:r w:rsidRPr="00810912">
        <w:rPr>
          <w:rFonts w:ascii="Tahoma" w:hAnsi="Tahoma" w:cs="Tahoma"/>
          <w:iCs/>
          <w:sz w:val="18"/>
          <w:szCs w:val="18"/>
          <w:lang w:val="en-GB"/>
        </w:rPr>
        <w:t>•</w:t>
      </w:r>
      <w:r w:rsidRPr="00810912">
        <w:rPr>
          <w:rFonts w:ascii="Tahoma" w:hAnsi="Tahoma" w:cs="Tahoma"/>
          <w:iCs/>
          <w:sz w:val="18"/>
          <w:szCs w:val="18"/>
          <w:lang w:val="en-GB"/>
        </w:rPr>
        <w:tab/>
        <w:t xml:space="preserve">to identify focus areas where the organization can improve on current standards </w:t>
      </w:r>
    </w:p>
    <w:p w14:paraId="1F7B2F28" w14:textId="7AC0D89E" w:rsidR="00810912" w:rsidRPr="00810912" w:rsidRDefault="00810912" w:rsidP="00810912">
      <w:pPr>
        <w:pStyle w:val="ListParagraph"/>
        <w:spacing w:line="360" w:lineRule="auto"/>
        <w:ind w:left="360"/>
        <w:rPr>
          <w:rFonts w:ascii="Tahoma" w:hAnsi="Tahoma" w:cs="Tahoma"/>
          <w:iCs/>
          <w:sz w:val="18"/>
          <w:szCs w:val="18"/>
          <w:lang w:val="en-GB"/>
        </w:rPr>
      </w:pPr>
      <w:r w:rsidRPr="00810912">
        <w:rPr>
          <w:rFonts w:ascii="Tahoma" w:hAnsi="Tahoma" w:cs="Tahoma"/>
          <w:iCs/>
          <w:sz w:val="18"/>
          <w:szCs w:val="18"/>
          <w:lang w:val="en-GB"/>
        </w:rPr>
        <w:t>•</w:t>
      </w:r>
      <w:r w:rsidRPr="00810912">
        <w:rPr>
          <w:rFonts w:ascii="Tahoma" w:hAnsi="Tahoma" w:cs="Tahoma"/>
          <w:iCs/>
          <w:sz w:val="18"/>
          <w:szCs w:val="18"/>
          <w:lang w:val="en-GB"/>
        </w:rPr>
        <w:tab/>
        <w:t>as well as providing and independent assessment of the current situation in our organization.</w:t>
      </w:r>
    </w:p>
    <w:p w14:paraId="6241E85C" w14:textId="77777777" w:rsidR="00810912" w:rsidRDefault="00810912" w:rsidP="00810912">
      <w:pPr>
        <w:ind w:firstLine="357"/>
        <w:rPr>
          <w:rFonts w:ascii="Tahoma" w:hAnsi="Tahoma" w:cs="Tahoma"/>
          <w:sz w:val="18"/>
          <w:szCs w:val="18"/>
        </w:rPr>
      </w:pPr>
      <w:r w:rsidRPr="007243DA">
        <w:rPr>
          <w:rFonts w:ascii="Tahoma" w:hAnsi="Tahoma" w:cs="Tahoma"/>
          <w:sz w:val="18"/>
          <w:szCs w:val="18"/>
        </w:rPr>
        <w:t>Envisaged audits will be conducted in all the regional offices and well as contact centres as per table below:</w:t>
      </w:r>
    </w:p>
    <w:p w14:paraId="157BF2AF" w14:textId="77777777" w:rsidR="00810912" w:rsidRDefault="00810912" w:rsidP="00810912">
      <w:pPr>
        <w:ind w:firstLine="357"/>
        <w:rPr>
          <w:rFonts w:ascii="Tahoma" w:hAnsi="Tahoma" w:cs="Tahoma"/>
          <w:sz w:val="18"/>
          <w:szCs w:val="18"/>
        </w:rPr>
      </w:pPr>
    </w:p>
    <w:tbl>
      <w:tblPr>
        <w:tblStyle w:val="TableGrid"/>
        <w:tblW w:w="0" w:type="auto"/>
        <w:tblInd w:w="421" w:type="dxa"/>
        <w:tblLook w:val="04A0" w:firstRow="1" w:lastRow="0" w:firstColumn="1" w:lastColumn="0" w:noHBand="0" w:noVBand="1"/>
      </w:tblPr>
      <w:tblGrid>
        <w:gridCol w:w="4252"/>
        <w:gridCol w:w="4337"/>
      </w:tblGrid>
      <w:tr w:rsidR="00810912" w14:paraId="64212FFB" w14:textId="77777777" w:rsidTr="00700470">
        <w:tc>
          <w:tcPr>
            <w:tcW w:w="4252" w:type="dxa"/>
            <w:shd w:val="clear" w:color="auto" w:fill="BFBFBF" w:themeFill="background1" w:themeFillShade="BF"/>
            <w:vAlign w:val="center"/>
          </w:tcPr>
          <w:p w14:paraId="4F19CE35"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Regional offices</w:t>
            </w:r>
          </w:p>
        </w:tc>
        <w:tc>
          <w:tcPr>
            <w:tcW w:w="4337" w:type="dxa"/>
            <w:shd w:val="clear" w:color="auto" w:fill="BFBFBF" w:themeFill="background1" w:themeFillShade="BF"/>
            <w:vAlign w:val="center"/>
          </w:tcPr>
          <w:p w14:paraId="2C08AEA8"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Customer service centres</w:t>
            </w:r>
          </w:p>
        </w:tc>
      </w:tr>
      <w:tr w:rsidR="00810912" w14:paraId="2AE8C115" w14:textId="77777777" w:rsidTr="00700470">
        <w:tc>
          <w:tcPr>
            <w:tcW w:w="4252" w:type="dxa"/>
            <w:vAlign w:val="center"/>
          </w:tcPr>
          <w:p w14:paraId="683A9EED"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Eco glades</w:t>
            </w:r>
          </w:p>
        </w:tc>
        <w:tc>
          <w:tcPr>
            <w:tcW w:w="4337" w:type="dxa"/>
            <w:vAlign w:val="center"/>
          </w:tcPr>
          <w:p w14:paraId="2BEFD5C5"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Bloemfontein</w:t>
            </w:r>
          </w:p>
        </w:tc>
      </w:tr>
      <w:tr w:rsidR="00810912" w14:paraId="16710F76" w14:textId="77777777" w:rsidTr="00700470">
        <w:tc>
          <w:tcPr>
            <w:tcW w:w="4252" w:type="dxa"/>
            <w:vAlign w:val="center"/>
          </w:tcPr>
          <w:p w14:paraId="3E44064A"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Menlyn</w:t>
            </w:r>
          </w:p>
        </w:tc>
        <w:tc>
          <w:tcPr>
            <w:tcW w:w="4337" w:type="dxa"/>
            <w:vAlign w:val="center"/>
          </w:tcPr>
          <w:p w14:paraId="52B21F8C"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Kimberly</w:t>
            </w:r>
          </w:p>
        </w:tc>
      </w:tr>
      <w:tr w:rsidR="00810912" w14:paraId="22A513CB" w14:textId="77777777" w:rsidTr="00700470">
        <w:tc>
          <w:tcPr>
            <w:tcW w:w="4252" w:type="dxa"/>
            <w:vAlign w:val="center"/>
          </w:tcPr>
          <w:p w14:paraId="0A6ACDEE"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Johannesburg</w:t>
            </w:r>
          </w:p>
        </w:tc>
        <w:tc>
          <w:tcPr>
            <w:tcW w:w="4337" w:type="dxa"/>
            <w:vAlign w:val="center"/>
          </w:tcPr>
          <w:p w14:paraId="3E6ACF72"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Mahikeng</w:t>
            </w:r>
          </w:p>
        </w:tc>
      </w:tr>
      <w:tr w:rsidR="00810912" w14:paraId="513437BC" w14:textId="77777777" w:rsidTr="00700470">
        <w:tc>
          <w:tcPr>
            <w:tcW w:w="4252" w:type="dxa"/>
            <w:vAlign w:val="center"/>
          </w:tcPr>
          <w:p w14:paraId="31F5223F"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Cape town</w:t>
            </w:r>
          </w:p>
        </w:tc>
        <w:tc>
          <w:tcPr>
            <w:tcW w:w="4337" w:type="dxa"/>
            <w:vAlign w:val="center"/>
          </w:tcPr>
          <w:p w14:paraId="242F9A03"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Polokwane</w:t>
            </w:r>
          </w:p>
        </w:tc>
      </w:tr>
      <w:tr w:rsidR="00810912" w14:paraId="06E852C9" w14:textId="77777777" w:rsidTr="00700470">
        <w:tc>
          <w:tcPr>
            <w:tcW w:w="4252" w:type="dxa"/>
            <w:vAlign w:val="center"/>
          </w:tcPr>
          <w:p w14:paraId="5B4B0E8C"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Durban</w:t>
            </w:r>
          </w:p>
        </w:tc>
        <w:tc>
          <w:tcPr>
            <w:tcW w:w="4337" w:type="dxa"/>
            <w:vAlign w:val="center"/>
          </w:tcPr>
          <w:p w14:paraId="6979F63C"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Port Elizabeth</w:t>
            </w:r>
          </w:p>
        </w:tc>
      </w:tr>
      <w:tr w:rsidR="00810912" w14:paraId="3EEC7EA9" w14:textId="77777777" w:rsidTr="00700470">
        <w:tc>
          <w:tcPr>
            <w:tcW w:w="4252" w:type="dxa"/>
            <w:vAlign w:val="center"/>
          </w:tcPr>
          <w:p w14:paraId="19BCAD95"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East London</w:t>
            </w:r>
          </w:p>
        </w:tc>
        <w:tc>
          <w:tcPr>
            <w:tcW w:w="4337" w:type="dxa"/>
            <w:vAlign w:val="center"/>
          </w:tcPr>
          <w:p w14:paraId="765BE852"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 xml:space="preserve">Nelspruit </w:t>
            </w:r>
          </w:p>
        </w:tc>
      </w:tr>
    </w:tbl>
    <w:p w14:paraId="11C3F064" w14:textId="77777777" w:rsidR="00810912" w:rsidRPr="007243DA" w:rsidRDefault="00810912" w:rsidP="00810912">
      <w:pPr>
        <w:ind w:firstLine="357"/>
        <w:rPr>
          <w:rFonts w:ascii="Tahoma" w:hAnsi="Tahoma" w:cs="Tahoma"/>
          <w:sz w:val="18"/>
          <w:szCs w:val="18"/>
        </w:rPr>
      </w:pPr>
    </w:p>
    <w:p w14:paraId="24E9DB63" w14:textId="77777777" w:rsidR="00810912" w:rsidRPr="00810912" w:rsidRDefault="00810912" w:rsidP="00810912">
      <w:pPr>
        <w:rPr>
          <w:rFonts w:ascii="Tahoma" w:hAnsi="Tahoma" w:cs="Tahoma"/>
          <w:iCs/>
          <w:sz w:val="18"/>
          <w:szCs w:val="18"/>
          <w:lang w:val="en-GB"/>
        </w:rPr>
      </w:pPr>
    </w:p>
    <w:p w14:paraId="3A921B23" w14:textId="77777777" w:rsidR="00810912" w:rsidRPr="00810912" w:rsidRDefault="00810912" w:rsidP="00810912">
      <w:pPr>
        <w:numPr>
          <w:ilvl w:val="0"/>
          <w:numId w:val="41"/>
        </w:numPr>
        <w:spacing w:after="200" w:line="276" w:lineRule="auto"/>
        <w:ind w:left="1134" w:hanging="708"/>
        <w:contextualSpacing/>
        <w:jc w:val="left"/>
        <w:rPr>
          <w:rFonts w:ascii="Tahoma" w:hAnsi="Tahoma" w:cs="Tahoma"/>
          <w:b/>
          <w:bCs/>
          <w:iCs/>
          <w:sz w:val="18"/>
          <w:szCs w:val="18"/>
          <w:u w:val="single"/>
          <w:lang w:val="en-GB"/>
        </w:rPr>
      </w:pPr>
      <w:r w:rsidRPr="00810912">
        <w:rPr>
          <w:rFonts w:ascii="Tahoma" w:hAnsi="Tahoma" w:cs="Tahoma"/>
          <w:b/>
          <w:bCs/>
          <w:iCs/>
          <w:sz w:val="18"/>
          <w:szCs w:val="18"/>
          <w:u w:val="single"/>
          <w:lang w:val="en-GB"/>
        </w:rPr>
        <w:t>Premises and Housekeeping</w:t>
      </w:r>
    </w:p>
    <w:p w14:paraId="1227F412" w14:textId="77777777" w:rsidR="00810912" w:rsidRPr="00810912" w:rsidRDefault="00810912" w:rsidP="00810912">
      <w:pPr>
        <w:numPr>
          <w:ilvl w:val="1"/>
          <w:numId w:val="41"/>
        </w:numPr>
        <w:spacing w:after="200" w:line="276" w:lineRule="auto"/>
        <w:ind w:left="1134"/>
        <w:contextualSpacing/>
        <w:jc w:val="left"/>
        <w:rPr>
          <w:rFonts w:ascii="Tahoma" w:hAnsi="Tahoma" w:cs="Tahoma"/>
          <w:iCs/>
          <w:sz w:val="18"/>
          <w:szCs w:val="18"/>
          <w:lang w:val="en-GB"/>
        </w:rPr>
      </w:pPr>
      <w:r w:rsidRPr="00810912">
        <w:rPr>
          <w:rFonts w:ascii="Tahoma" w:hAnsi="Tahoma" w:cs="Tahoma"/>
          <w:iCs/>
          <w:sz w:val="18"/>
          <w:szCs w:val="18"/>
          <w:lang w:val="en-GB"/>
        </w:rPr>
        <w:t>Buildings and Floors</w:t>
      </w:r>
    </w:p>
    <w:p w14:paraId="21CB0EAA" w14:textId="77777777" w:rsidR="00810912" w:rsidRPr="00810912" w:rsidRDefault="00810912" w:rsidP="00810912">
      <w:pPr>
        <w:numPr>
          <w:ilvl w:val="1"/>
          <w:numId w:val="41"/>
        </w:numPr>
        <w:spacing w:after="200" w:line="276" w:lineRule="auto"/>
        <w:ind w:left="1134"/>
        <w:contextualSpacing/>
        <w:jc w:val="left"/>
        <w:rPr>
          <w:rFonts w:ascii="Tahoma" w:hAnsi="Tahoma" w:cs="Tahoma"/>
          <w:iCs/>
          <w:sz w:val="18"/>
          <w:szCs w:val="18"/>
          <w:lang w:val="en-GB"/>
        </w:rPr>
      </w:pPr>
      <w:r w:rsidRPr="00810912">
        <w:rPr>
          <w:rFonts w:ascii="Tahoma" w:hAnsi="Tahoma" w:cs="Tahoma"/>
          <w:iCs/>
          <w:sz w:val="18"/>
          <w:szCs w:val="18"/>
          <w:lang w:val="en-GB"/>
        </w:rPr>
        <w:t>Lightning – Natural and Artificial</w:t>
      </w:r>
    </w:p>
    <w:p w14:paraId="05FE451C" w14:textId="77777777" w:rsidR="00810912" w:rsidRPr="00810912" w:rsidRDefault="00810912" w:rsidP="00810912">
      <w:pPr>
        <w:numPr>
          <w:ilvl w:val="1"/>
          <w:numId w:val="41"/>
        </w:numPr>
        <w:spacing w:after="200" w:line="276" w:lineRule="auto"/>
        <w:ind w:left="1134"/>
        <w:contextualSpacing/>
        <w:jc w:val="left"/>
        <w:rPr>
          <w:rFonts w:ascii="Tahoma" w:hAnsi="Tahoma" w:cs="Tahoma"/>
          <w:iCs/>
          <w:sz w:val="18"/>
          <w:szCs w:val="18"/>
          <w:lang w:val="en-GB"/>
        </w:rPr>
      </w:pPr>
      <w:r w:rsidRPr="00810912">
        <w:rPr>
          <w:rFonts w:ascii="Tahoma" w:hAnsi="Tahoma" w:cs="Tahoma"/>
          <w:iCs/>
          <w:sz w:val="18"/>
          <w:szCs w:val="18"/>
          <w:lang w:val="en-GB"/>
        </w:rPr>
        <w:t>Ventilation – Natural and Artificial</w:t>
      </w:r>
    </w:p>
    <w:p w14:paraId="06AE033D" w14:textId="77777777" w:rsidR="00810912" w:rsidRPr="00810912" w:rsidRDefault="00810912" w:rsidP="00810912">
      <w:pPr>
        <w:numPr>
          <w:ilvl w:val="1"/>
          <w:numId w:val="41"/>
        </w:numPr>
        <w:spacing w:after="200" w:line="276" w:lineRule="auto"/>
        <w:ind w:left="1134"/>
        <w:contextualSpacing/>
        <w:jc w:val="left"/>
        <w:rPr>
          <w:rFonts w:ascii="Tahoma" w:hAnsi="Tahoma" w:cs="Tahoma"/>
          <w:iCs/>
          <w:sz w:val="18"/>
          <w:szCs w:val="18"/>
          <w:lang w:val="en-GB"/>
        </w:rPr>
      </w:pPr>
      <w:r w:rsidRPr="00810912">
        <w:rPr>
          <w:rFonts w:ascii="Tahoma" w:hAnsi="Tahoma" w:cs="Tahoma"/>
          <w:iCs/>
          <w:sz w:val="18"/>
          <w:szCs w:val="18"/>
          <w:lang w:val="en-GB"/>
        </w:rPr>
        <w:t>Aisles, Storage and Signposts</w:t>
      </w:r>
    </w:p>
    <w:p w14:paraId="5CBEFA40" w14:textId="77777777" w:rsidR="00810912" w:rsidRPr="00810912" w:rsidRDefault="00810912" w:rsidP="00810912">
      <w:pPr>
        <w:numPr>
          <w:ilvl w:val="1"/>
          <w:numId w:val="41"/>
        </w:numPr>
        <w:spacing w:after="200" w:line="276" w:lineRule="auto"/>
        <w:ind w:left="1134"/>
        <w:contextualSpacing/>
        <w:jc w:val="left"/>
        <w:rPr>
          <w:rFonts w:ascii="Tahoma" w:hAnsi="Tahoma" w:cs="Tahoma"/>
          <w:iCs/>
          <w:sz w:val="18"/>
          <w:szCs w:val="18"/>
          <w:lang w:val="en-GB"/>
        </w:rPr>
      </w:pPr>
      <w:r w:rsidRPr="00810912">
        <w:rPr>
          <w:rFonts w:ascii="Tahoma" w:hAnsi="Tahoma" w:cs="Tahoma"/>
          <w:iCs/>
          <w:sz w:val="18"/>
          <w:szCs w:val="18"/>
          <w:lang w:val="en-GB"/>
        </w:rPr>
        <w:t>Stacking and Storing</w:t>
      </w:r>
    </w:p>
    <w:p w14:paraId="259340D8" w14:textId="77777777" w:rsidR="00810912" w:rsidRPr="00810912" w:rsidRDefault="00810912" w:rsidP="00810912">
      <w:pPr>
        <w:numPr>
          <w:ilvl w:val="1"/>
          <w:numId w:val="41"/>
        </w:numPr>
        <w:spacing w:after="200" w:line="276" w:lineRule="auto"/>
        <w:ind w:left="1134"/>
        <w:contextualSpacing/>
        <w:jc w:val="left"/>
        <w:rPr>
          <w:rFonts w:ascii="Tahoma" w:hAnsi="Tahoma" w:cs="Tahoma"/>
          <w:iCs/>
          <w:sz w:val="18"/>
          <w:szCs w:val="18"/>
          <w:lang w:val="en-GB"/>
        </w:rPr>
      </w:pPr>
      <w:r w:rsidRPr="00810912">
        <w:rPr>
          <w:rFonts w:ascii="Tahoma" w:hAnsi="Tahoma" w:cs="Tahoma"/>
          <w:iCs/>
          <w:sz w:val="18"/>
          <w:szCs w:val="18"/>
          <w:lang w:val="en-GB"/>
        </w:rPr>
        <w:t>Waste Management</w:t>
      </w:r>
    </w:p>
    <w:p w14:paraId="1D2B5EE9" w14:textId="77777777" w:rsidR="00810912" w:rsidRPr="00810912" w:rsidRDefault="00810912" w:rsidP="00810912">
      <w:pPr>
        <w:spacing w:after="200" w:line="276" w:lineRule="auto"/>
        <w:ind w:left="1080"/>
        <w:contextualSpacing/>
        <w:jc w:val="left"/>
        <w:rPr>
          <w:rFonts w:ascii="Tahoma" w:hAnsi="Tahoma" w:cs="Tahoma"/>
          <w:iCs/>
          <w:sz w:val="18"/>
          <w:szCs w:val="18"/>
          <w:lang w:val="en-GB"/>
        </w:rPr>
      </w:pPr>
    </w:p>
    <w:p w14:paraId="23E4CC37" w14:textId="77777777" w:rsidR="00810912" w:rsidRPr="00810912" w:rsidRDefault="00810912" w:rsidP="00810912">
      <w:pPr>
        <w:numPr>
          <w:ilvl w:val="0"/>
          <w:numId w:val="41"/>
        </w:numPr>
        <w:spacing w:after="200" w:line="276" w:lineRule="auto"/>
        <w:ind w:left="1134" w:hanging="708"/>
        <w:contextualSpacing/>
        <w:jc w:val="left"/>
        <w:rPr>
          <w:rFonts w:ascii="Tahoma" w:hAnsi="Tahoma" w:cs="Tahoma"/>
          <w:b/>
          <w:bCs/>
          <w:iCs/>
          <w:sz w:val="18"/>
          <w:szCs w:val="18"/>
          <w:u w:val="single"/>
          <w:lang w:val="en-GB"/>
        </w:rPr>
      </w:pPr>
      <w:r w:rsidRPr="00810912">
        <w:rPr>
          <w:rFonts w:ascii="Tahoma" w:hAnsi="Tahoma" w:cs="Tahoma"/>
          <w:b/>
          <w:bCs/>
          <w:iCs/>
          <w:sz w:val="18"/>
          <w:szCs w:val="18"/>
          <w:u w:val="single"/>
          <w:lang w:val="en-GB"/>
        </w:rPr>
        <w:t>Electrical and Personal Safeguarding</w:t>
      </w:r>
    </w:p>
    <w:p w14:paraId="1B7B1CF8"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Labelling of Electrical Switchgear</w:t>
      </w:r>
    </w:p>
    <w:p w14:paraId="5D131867"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Ladders</w:t>
      </w:r>
    </w:p>
    <w:p w14:paraId="409C1E1B"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HCS Control</w:t>
      </w:r>
    </w:p>
    <w:p w14:paraId="403BC0DC"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Portable Electrical Equipment</w:t>
      </w:r>
    </w:p>
    <w:p w14:paraId="4F628399"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Earth Leakage</w:t>
      </w:r>
    </w:p>
    <w:p w14:paraId="115F6FF5"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General Electrical Installations</w:t>
      </w:r>
    </w:p>
    <w:p w14:paraId="1556C8A6"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Hand Tools: e.g. Hammers and Trolleys</w:t>
      </w:r>
    </w:p>
    <w:p w14:paraId="3D5C3616"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lastRenderedPageBreak/>
        <w:t>Ergonomics</w:t>
      </w:r>
    </w:p>
    <w:p w14:paraId="1593C329"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PPE</w:t>
      </w:r>
    </w:p>
    <w:p w14:paraId="60B2B537"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Notices and Signs: Electrical, Mechanical, Protective Equipment</w:t>
      </w:r>
    </w:p>
    <w:p w14:paraId="42DED719" w14:textId="77777777" w:rsidR="00810912" w:rsidRPr="00810912" w:rsidRDefault="00810912" w:rsidP="00810912">
      <w:pPr>
        <w:spacing w:after="200" w:line="276" w:lineRule="auto"/>
        <w:ind w:left="1080"/>
        <w:contextualSpacing/>
        <w:jc w:val="left"/>
        <w:rPr>
          <w:rFonts w:ascii="Tahoma" w:hAnsi="Tahoma" w:cs="Tahoma"/>
          <w:iCs/>
          <w:sz w:val="18"/>
          <w:szCs w:val="18"/>
          <w:lang w:val="en-GB"/>
        </w:rPr>
      </w:pPr>
    </w:p>
    <w:p w14:paraId="79EEA4EF" w14:textId="77777777" w:rsidR="00810912" w:rsidRPr="00810912" w:rsidRDefault="00810912" w:rsidP="00810912">
      <w:pPr>
        <w:numPr>
          <w:ilvl w:val="0"/>
          <w:numId w:val="41"/>
        </w:numPr>
        <w:spacing w:after="200" w:line="276" w:lineRule="auto"/>
        <w:ind w:left="1134" w:hanging="708"/>
        <w:contextualSpacing/>
        <w:jc w:val="left"/>
        <w:rPr>
          <w:rFonts w:ascii="Tahoma" w:hAnsi="Tahoma" w:cs="Tahoma"/>
          <w:b/>
          <w:bCs/>
          <w:iCs/>
          <w:sz w:val="18"/>
          <w:szCs w:val="18"/>
          <w:u w:val="single"/>
          <w:lang w:val="en-GB"/>
        </w:rPr>
      </w:pPr>
      <w:r w:rsidRPr="00810912">
        <w:rPr>
          <w:rFonts w:ascii="Tahoma" w:hAnsi="Tahoma" w:cs="Tahoma"/>
          <w:b/>
          <w:bCs/>
          <w:iCs/>
          <w:sz w:val="18"/>
          <w:szCs w:val="18"/>
          <w:u w:val="single"/>
          <w:lang w:val="en-GB"/>
        </w:rPr>
        <w:t>Management of Fire and Other Emergency Risk</w:t>
      </w:r>
    </w:p>
    <w:p w14:paraId="533A5045"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Fire Emergency Equipment Accessible and Visible</w:t>
      </w:r>
    </w:p>
    <w:p w14:paraId="7F26532F"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Maintenance of Fire Protection Equipment</w:t>
      </w:r>
    </w:p>
    <w:p w14:paraId="7C523665"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Emergency Alarm System</w:t>
      </w:r>
    </w:p>
    <w:p w14:paraId="78FDB880"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Fire Fighting Drill and Instruction</w:t>
      </w:r>
    </w:p>
    <w:p w14:paraId="389BF16C"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Security System</w:t>
      </w:r>
    </w:p>
    <w:p w14:paraId="51899DDD"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Emergency Planning</w:t>
      </w:r>
    </w:p>
    <w:p w14:paraId="277A1B20" w14:textId="77777777" w:rsidR="00810912" w:rsidRPr="00810912" w:rsidRDefault="00810912" w:rsidP="00810912">
      <w:pPr>
        <w:spacing w:after="200" w:line="276" w:lineRule="auto"/>
        <w:ind w:left="1080"/>
        <w:contextualSpacing/>
        <w:jc w:val="left"/>
        <w:rPr>
          <w:rFonts w:ascii="Tahoma" w:hAnsi="Tahoma" w:cs="Tahoma"/>
          <w:iCs/>
          <w:sz w:val="18"/>
          <w:szCs w:val="18"/>
          <w:lang w:val="en-GB"/>
        </w:rPr>
      </w:pPr>
    </w:p>
    <w:p w14:paraId="126F6D6D" w14:textId="77777777" w:rsidR="00810912" w:rsidRPr="00810912" w:rsidRDefault="00810912" w:rsidP="00810912">
      <w:pPr>
        <w:numPr>
          <w:ilvl w:val="0"/>
          <w:numId w:val="41"/>
        </w:numPr>
        <w:spacing w:after="200" w:line="276" w:lineRule="auto"/>
        <w:ind w:left="1134" w:hanging="708"/>
        <w:contextualSpacing/>
        <w:jc w:val="left"/>
        <w:rPr>
          <w:rFonts w:ascii="Tahoma" w:hAnsi="Tahoma" w:cs="Tahoma"/>
          <w:b/>
          <w:bCs/>
          <w:iCs/>
          <w:sz w:val="18"/>
          <w:szCs w:val="18"/>
          <w:u w:val="single"/>
          <w:lang w:val="en-GB"/>
        </w:rPr>
      </w:pPr>
      <w:r w:rsidRPr="00810912">
        <w:rPr>
          <w:rFonts w:ascii="Tahoma" w:hAnsi="Tahoma" w:cs="Tahoma"/>
          <w:b/>
          <w:bCs/>
          <w:iCs/>
          <w:sz w:val="18"/>
          <w:szCs w:val="18"/>
          <w:u w:val="single"/>
          <w:lang w:val="en-GB"/>
        </w:rPr>
        <w:t>SHE Incident Recording and Investigation</w:t>
      </w:r>
    </w:p>
    <w:p w14:paraId="57C5970F"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SHE Incident Reports</w:t>
      </w:r>
    </w:p>
    <w:p w14:paraId="5240F796"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SHE Internal Incident Investigation</w:t>
      </w:r>
    </w:p>
    <w:p w14:paraId="216706DE"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SHE Statistics</w:t>
      </w:r>
    </w:p>
    <w:p w14:paraId="087F302B" w14:textId="77777777" w:rsidR="00810912" w:rsidRPr="00810912" w:rsidRDefault="00810912" w:rsidP="00810912">
      <w:pPr>
        <w:spacing w:after="200" w:line="276" w:lineRule="auto"/>
        <w:ind w:left="1080"/>
        <w:contextualSpacing/>
        <w:jc w:val="left"/>
        <w:rPr>
          <w:rFonts w:ascii="Tahoma" w:hAnsi="Tahoma" w:cs="Tahoma"/>
          <w:iCs/>
          <w:sz w:val="18"/>
          <w:szCs w:val="18"/>
          <w:lang w:val="en-GB"/>
        </w:rPr>
      </w:pPr>
    </w:p>
    <w:p w14:paraId="126799F8" w14:textId="77777777" w:rsidR="00810912" w:rsidRPr="00810912" w:rsidRDefault="00810912" w:rsidP="00810912">
      <w:pPr>
        <w:numPr>
          <w:ilvl w:val="0"/>
          <w:numId w:val="41"/>
        </w:numPr>
        <w:spacing w:after="200" w:line="276" w:lineRule="auto"/>
        <w:ind w:left="1134" w:hanging="708"/>
        <w:contextualSpacing/>
        <w:jc w:val="left"/>
        <w:rPr>
          <w:rFonts w:ascii="Tahoma" w:hAnsi="Tahoma" w:cs="Tahoma"/>
          <w:b/>
          <w:bCs/>
          <w:iCs/>
          <w:sz w:val="18"/>
          <w:szCs w:val="18"/>
          <w:u w:val="single"/>
          <w:lang w:val="en-GB"/>
        </w:rPr>
      </w:pPr>
      <w:r w:rsidRPr="00810912">
        <w:rPr>
          <w:rFonts w:ascii="Tahoma" w:hAnsi="Tahoma" w:cs="Tahoma"/>
          <w:b/>
          <w:bCs/>
          <w:iCs/>
          <w:sz w:val="18"/>
          <w:szCs w:val="18"/>
          <w:u w:val="single"/>
          <w:lang w:val="en-GB"/>
        </w:rPr>
        <w:t>Organisational Management</w:t>
      </w:r>
    </w:p>
    <w:p w14:paraId="2B8A8959"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SHE Policy</w:t>
      </w:r>
    </w:p>
    <w:p w14:paraId="7CC3F564"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SHE Risk and Impact Assessment</w:t>
      </w:r>
    </w:p>
    <w:p w14:paraId="04AA0A46"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SHE Objectives and Targets</w:t>
      </w:r>
    </w:p>
    <w:p w14:paraId="0A58C62C"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SHE Plan</w:t>
      </w:r>
    </w:p>
    <w:p w14:paraId="0AB735F1"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Responsibility of CEO for SHE</w:t>
      </w:r>
    </w:p>
    <w:p w14:paraId="319D1B9E"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She Appointments</w:t>
      </w:r>
    </w:p>
    <w:p w14:paraId="733957A9"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SHE Representatives</w:t>
      </w:r>
    </w:p>
    <w:p w14:paraId="79E4D15F"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SHE Committees</w:t>
      </w:r>
    </w:p>
    <w:p w14:paraId="5A4127C4"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SHE Communication</w:t>
      </w:r>
    </w:p>
    <w:p w14:paraId="109F6698"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First Aid Training</w:t>
      </w:r>
    </w:p>
    <w:p w14:paraId="4E2F8745"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 xml:space="preserve">SHE Awareness </w:t>
      </w:r>
    </w:p>
    <w:p w14:paraId="106548CC"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SHE Training</w:t>
      </w:r>
    </w:p>
    <w:p w14:paraId="18A66EB6"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SHE Representative Inspections and Action</w:t>
      </w:r>
    </w:p>
    <w:p w14:paraId="43F20339" w14:textId="77777777" w:rsidR="00810912" w:rsidRPr="00810912" w:rsidRDefault="00810912" w:rsidP="00810912">
      <w:pPr>
        <w:spacing w:line="360" w:lineRule="auto"/>
        <w:ind w:left="360"/>
        <w:rPr>
          <w:rFonts w:ascii="Tahoma" w:hAnsi="Tahoma" w:cs="Tahoma"/>
          <w:iCs/>
          <w:sz w:val="18"/>
          <w:szCs w:val="18"/>
          <w:lang w:val="en-GB"/>
        </w:rPr>
      </w:pPr>
    </w:p>
    <w:p w14:paraId="36728A02" w14:textId="77777777" w:rsidR="00810912" w:rsidRPr="00810912" w:rsidRDefault="00810912" w:rsidP="00810912">
      <w:pPr>
        <w:spacing w:line="360" w:lineRule="auto"/>
        <w:ind w:left="360"/>
        <w:rPr>
          <w:rFonts w:ascii="Tahoma" w:hAnsi="Tahoma" w:cs="Tahoma"/>
          <w:iCs/>
          <w:sz w:val="18"/>
          <w:szCs w:val="18"/>
          <w:lang w:val="en-GB"/>
        </w:rPr>
      </w:pPr>
    </w:p>
    <w:tbl>
      <w:tblPr>
        <w:tblW w:w="10395" w:type="dxa"/>
        <w:tblInd w:w="-108" w:type="dxa"/>
        <w:tblLayout w:type="fixed"/>
        <w:tblLook w:val="04A0" w:firstRow="1" w:lastRow="0" w:firstColumn="1" w:lastColumn="0" w:noHBand="0" w:noVBand="1"/>
      </w:tblPr>
      <w:tblGrid>
        <w:gridCol w:w="10395"/>
      </w:tblGrid>
      <w:tr w:rsidR="00810912" w:rsidRPr="00810912" w14:paraId="7253968E" w14:textId="77777777" w:rsidTr="00700470">
        <w:trPr>
          <w:trHeight w:val="244"/>
        </w:trPr>
        <w:tc>
          <w:tcPr>
            <w:tcW w:w="10389" w:type="dxa"/>
            <w:tcBorders>
              <w:top w:val="nil"/>
              <w:left w:val="nil"/>
              <w:bottom w:val="nil"/>
              <w:right w:val="nil"/>
            </w:tcBorders>
          </w:tcPr>
          <w:p w14:paraId="63254292" w14:textId="77777777" w:rsidR="00810912" w:rsidRPr="00810912" w:rsidRDefault="00810912" w:rsidP="00700470">
            <w:pPr>
              <w:autoSpaceDE w:val="0"/>
              <w:autoSpaceDN w:val="0"/>
              <w:adjustRightInd w:val="0"/>
              <w:spacing w:line="360" w:lineRule="auto"/>
              <w:rPr>
                <w:rFonts w:ascii="Tahoma" w:hAnsi="Tahoma" w:cs="Tahoma"/>
                <w:iCs/>
                <w:sz w:val="18"/>
                <w:szCs w:val="18"/>
                <w:lang w:val="en-GB"/>
              </w:rPr>
            </w:pPr>
            <w:r w:rsidRPr="00810912">
              <w:rPr>
                <w:rFonts w:ascii="Tahoma" w:hAnsi="Tahoma" w:cs="Tahoma"/>
                <w:iCs/>
                <w:sz w:val="18"/>
                <w:szCs w:val="18"/>
                <w:lang w:val="en-GB"/>
              </w:rPr>
              <w:t>Certificate per region, overall report and overall certificate of results</w:t>
            </w:r>
          </w:p>
          <w:p w14:paraId="2777BEB2" w14:textId="77777777" w:rsidR="00810912" w:rsidRPr="00810912" w:rsidRDefault="00810912" w:rsidP="00700470">
            <w:pPr>
              <w:autoSpaceDE w:val="0"/>
              <w:autoSpaceDN w:val="0"/>
              <w:adjustRightInd w:val="0"/>
              <w:spacing w:line="360" w:lineRule="auto"/>
              <w:rPr>
                <w:rFonts w:ascii="Tahoma" w:hAnsi="Tahoma" w:cs="Tahoma"/>
                <w:iCs/>
                <w:sz w:val="18"/>
                <w:szCs w:val="18"/>
                <w:lang w:val="en-GB"/>
              </w:rPr>
            </w:pPr>
            <w:r w:rsidRPr="00810912">
              <w:rPr>
                <w:rFonts w:ascii="Tahoma" w:hAnsi="Tahoma" w:cs="Tahoma"/>
                <w:iCs/>
                <w:sz w:val="18"/>
                <w:szCs w:val="18"/>
                <w:lang w:val="en-GB"/>
              </w:rPr>
              <w:t>The results to be categorised as follows:</w:t>
            </w:r>
          </w:p>
          <w:p w14:paraId="37DB7C78" w14:textId="77777777" w:rsidR="00810912" w:rsidRPr="00810912" w:rsidRDefault="00810912" w:rsidP="00700470">
            <w:pPr>
              <w:spacing w:line="360" w:lineRule="auto"/>
              <w:rPr>
                <w:rFonts w:ascii="Tahoma" w:hAnsi="Tahoma" w:cs="Tahoma"/>
                <w:iCs/>
                <w:sz w:val="18"/>
                <w:szCs w:val="18"/>
                <w:lang w:val="en-GB"/>
              </w:rPr>
            </w:pPr>
            <w:r w:rsidRPr="00810912">
              <w:rPr>
                <w:rFonts w:ascii="Tahoma" w:hAnsi="Tahoma" w:cs="Tahoma"/>
                <w:iCs/>
                <w:sz w:val="18"/>
                <w:szCs w:val="18"/>
                <w:lang w:val="en-GB"/>
              </w:rPr>
              <w:t xml:space="preserve">3=Fully Compliant; 2= Partially Complaint; 1= Procedure exist, but not implemented; 0=Non-Complaint Gold Rating &gt;91 Silver Rating &gt;75 Bronze Rating &gt;61 Non-Compliant Rating &lt;61 </w:t>
            </w:r>
          </w:p>
          <w:p w14:paraId="7A42DE35" w14:textId="77777777" w:rsidR="00810912" w:rsidRPr="00810912" w:rsidRDefault="00810912" w:rsidP="00700470">
            <w:pPr>
              <w:autoSpaceDE w:val="0"/>
              <w:autoSpaceDN w:val="0"/>
              <w:adjustRightInd w:val="0"/>
              <w:spacing w:line="360" w:lineRule="auto"/>
              <w:rPr>
                <w:rFonts w:ascii="Tahoma" w:hAnsi="Tahoma" w:cs="Tahoma"/>
                <w:iCs/>
                <w:sz w:val="18"/>
                <w:szCs w:val="18"/>
                <w:lang w:val="en-GB"/>
              </w:rPr>
            </w:pPr>
            <w:r w:rsidRPr="00810912">
              <w:rPr>
                <w:rFonts w:ascii="Tahoma" w:hAnsi="Tahoma" w:cs="Tahoma"/>
                <w:iCs/>
                <w:sz w:val="18"/>
                <w:szCs w:val="18"/>
                <w:lang w:val="en-GB"/>
              </w:rPr>
              <w:t xml:space="preserve">                                             </w:t>
            </w:r>
            <w:r w:rsidRPr="00810912">
              <w:rPr>
                <w:rFonts w:ascii="Tahoma" w:hAnsi="Tahoma" w:cs="Tahoma"/>
                <w:iCs/>
                <w:noProof/>
                <w:sz w:val="18"/>
                <w:szCs w:val="18"/>
                <w:lang w:val="en-GB"/>
              </w:rPr>
              <w:drawing>
                <wp:inline distT="0" distB="0" distL="0" distR="0" wp14:anchorId="0BC3B6CE" wp14:editId="6E48C1FE">
                  <wp:extent cx="647700" cy="400050"/>
                  <wp:effectExtent l="0" t="0" r="0" b="0"/>
                  <wp:docPr id="12305428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400050"/>
                          </a:xfrm>
                          <a:prstGeom prst="rect">
                            <a:avLst/>
                          </a:prstGeom>
                          <a:noFill/>
                          <a:ln>
                            <a:noFill/>
                          </a:ln>
                        </pic:spPr>
                      </pic:pic>
                    </a:graphicData>
                  </a:graphic>
                </wp:inline>
              </w:drawing>
            </w:r>
            <w:r w:rsidRPr="00810912">
              <w:rPr>
                <w:rFonts w:ascii="Tahoma" w:hAnsi="Tahoma" w:cs="Tahoma"/>
                <w:iCs/>
                <w:noProof/>
                <w:sz w:val="18"/>
                <w:szCs w:val="18"/>
                <w:lang w:val="en-GB"/>
              </w:rPr>
              <w:drawing>
                <wp:inline distT="0" distB="0" distL="0" distR="0" wp14:anchorId="78472036" wp14:editId="5BABAA08">
                  <wp:extent cx="673100" cy="400050"/>
                  <wp:effectExtent l="0" t="0" r="0" b="0"/>
                  <wp:docPr id="13515965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V="1">
                            <a:off x="0" y="0"/>
                            <a:ext cx="673100" cy="400050"/>
                          </a:xfrm>
                          <a:prstGeom prst="rect">
                            <a:avLst/>
                          </a:prstGeom>
                          <a:noFill/>
                          <a:ln>
                            <a:noFill/>
                          </a:ln>
                        </pic:spPr>
                      </pic:pic>
                    </a:graphicData>
                  </a:graphic>
                </wp:inline>
              </w:drawing>
            </w:r>
            <w:r w:rsidRPr="00810912">
              <w:rPr>
                <w:rFonts w:ascii="Tahoma" w:hAnsi="Tahoma" w:cs="Tahoma"/>
                <w:iCs/>
                <w:noProof/>
                <w:sz w:val="18"/>
                <w:szCs w:val="18"/>
                <w:lang w:val="en-GB"/>
              </w:rPr>
              <w:drawing>
                <wp:inline distT="0" distB="0" distL="0" distR="0" wp14:anchorId="63A6DCD4" wp14:editId="1372AEC0">
                  <wp:extent cx="654050" cy="355600"/>
                  <wp:effectExtent l="0" t="0" r="0" b="6350"/>
                  <wp:docPr id="1901636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4050" cy="355600"/>
                          </a:xfrm>
                          <a:prstGeom prst="rect">
                            <a:avLst/>
                          </a:prstGeom>
                          <a:noFill/>
                          <a:ln>
                            <a:noFill/>
                          </a:ln>
                        </pic:spPr>
                      </pic:pic>
                    </a:graphicData>
                  </a:graphic>
                </wp:inline>
              </w:drawing>
            </w:r>
          </w:p>
        </w:tc>
      </w:tr>
    </w:tbl>
    <w:p w14:paraId="7B75B388" w14:textId="77777777" w:rsidR="00810912" w:rsidRPr="00810912" w:rsidRDefault="00810912" w:rsidP="00810912">
      <w:pPr>
        <w:pStyle w:val="ListParagraph"/>
        <w:spacing w:line="360" w:lineRule="auto"/>
        <w:ind w:left="360"/>
        <w:rPr>
          <w:rFonts w:ascii="Tahoma" w:hAnsi="Tahoma" w:cs="Tahoma"/>
          <w:iCs/>
          <w:sz w:val="18"/>
          <w:szCs w:val="18"/>
          <w:lang w:val="en-GB"/>
        </w:rPr>
      </w:pPr>
    </w:p>
    <w:bookmarkEnd w:id="19"/>
    <w:p w14:paraId="3F3B0CBF" w14:textId="77777777" w:rsidR="00810912" w:rsidRPr="001646E5" w:rsidRDefault="00810912" w:rsidP="00810912">
      <w:pPr>
        <w:pStyle w:val="ListParagraph"/>
        <w:spacing w:line="360" w:lineRule="auto"/>
        <w:ind w:left="360"/>
        <w:rPr>
          <w:rFonts w:ascii="Tahoma" w:hAnsi="Tahoma" w:cs="Tahoma"/>
          <w:b/>
          <w:sz w:val="18"/>
          <w:szCs w:val="18"/>
        </w:rPr>
      </w:pPr>
    </w:p>
    <w:bookmarkEnd w:id="7"/>
    <w:bookmarkEnd w:id="8"/>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0" w:name="_Toc2171289"/>
      <w:bookmarkEnd w:id="9"/>
      <w:bookmarkEnd w:id="10"/>
      <w:bookmarkEnd w:id="11"/>
      <w:bookmarkEnd w:id="12"/>
      <w:r w:rsidRPr="00766895">
        <w:rPr>
          <w:rFonts w:ascii="Tahoma" w:hAnsi="Tahoma" w:cs="Tahoma"/>
          <w:color w:val="auto"/>
          <w:sz w:val="18"/>
          <w:szCs w:val="18"/>
        </w:rPr>
        <w:lastRenderedPageBreak/>
        <w:t>EVALUATION CRITERIA</w:t>
      </w:r>
      <w:bookmarkEnd w:id="13"/>
      <w:bookmarkEnd w:id="14"/>
      <w:bookmarkEnd w:id="20"/>
    </w:p>
    <w:p w14:paraId="11F53CBF" w14:textId="77777777" w:rsidR="00CE73DD" w:rsidRDefault="00CE73DD" w:rsidP="00CE73DD">
      <w:pPr>
        <w:numPr>
          <w:ilvl w:val="0"/>
          <w:numId w:val="30"/>
        </w:numPr>
        <w:spacing w:line="360" w:lineRule="auto"/>
        <w:rPr>
          <w:rFonts w:ascii="Tahoma" w:hAnsi="Tahoma" w:cs="Tahoma"/>
          <w:sz w:val="18"/>
          <w:szCs w:val="18"/>
        </w:rPr>
      </w:pPr>
      <w:bookmarkStart w:id="21" w:name="_Toc2171290"/>
      <w:bookmarkStart w:id="22" w:name="_Toc391995496"/>
      <w:bookmarkStart w:id="23"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841E1B1" w14:textId="77777777" w:rsidR="00810912" w:rsidRPr="00810912" w:rsidRDefault="00810912" w:rsidP="00810912">
            <w:pPr>
              <w:spacing w:line="360" w:lineRule="auto"/>
              <w:rPr>
                <w:rFonts w:ascii="Tahoma" w:hAnsi="Tahoma" w:cs="Tahoma"/>
                <w:b/>
                <w:bCs/>
                <w:sz w:val="18"/>
                <w:szCs w:val="18"/>
                <w:lang w:eastAsia="en-GB"/>
              </w:rPr>
            </w:pPr>
            <w:r w:rsidRPr="00810912">
              <w:rPr>
                <w:rFonts w:ascii="Tahoma" w:hAnsi="Tahoma" w:cs="Tahoma"/>
                <w:b/>
                <w:bCs/>
                <w:sz w:val="18"/>
                <w:szCs w:val="18"/>
                <w:lang w:eastAsia="en-GB"/>
              </w:rPr>
              <w:t xml:space="preserve">Department of Labour Accreditation </w:t>
            </w:r>
          </w:p>
          <w:p w14:paraId="527C223C" w14:textId="77777777" w:rsidR="00810912" w:rsidRPr="00810912" w:rsidRDefault="00810912" w:rsidP="00810912">
            <w:pPr>
              <w:spacing w:line="360" w:lineRule="auto"/>
              <w:rPr>
                <w:rFonts w:ascii="Tahoma" w:hAnsi="Tahoma" w:cs="Tahoma"/>
                <w:sz w:val="18"/>
                <w:szCs w:val="18"/>
                <w:lang w:eastAsia="en-GB"/>
              </w:rPr>
            </w:pPr>
          </w:p>
          <w:p w14:paraId="7F3A36F4" w14:textId="77777777" w:rsidR="00810912" w:rsidRPr="00810912" w:rsidRDefault="00810912" w:rsidP="00810912">
            <w:pPr>
              <w:spacing w:line="360" w:lineRule="auto"/>
              <w:rPr>
                <w:rFonts w:ascii="Tahoma" w:hAnsi="Tahoma" w:cs="Tahoma"/>
                <w:sz w:val="18"/>
                <w:szCs w:val="18"/>
                <w:lang w:eastAsia="en-GB"/>
              </w:rPr>
            </w:pPr>
            <w:r w:rsidRPr="00810912">
              <w:rPr>
                <w:rFonts w:ascii="Tahoma" w:hAnsi="Tahoma" w:cs="Tahoma"/>
                <w:sz w:val="18"/>
                <w:szCs w:val="18"/>
                <w:lang w:eastAsia="en-GB"/>
              </w:rPr>
              <w:t>The Bidder must be registered with the Department of Labour as an Approved Inspection Authority.</w:t>
            </w:r>
          </w:p>
          <w:p w14:paraId="775B22B4" w14:textId="77777777" w:rsidR="00810912" w:rsidRPr="00810912" w:rsidRDefault="00810912" w:rsidP="00810912">
            <w:pPr>
              <w:spacing w:line="360" w:lineRule="auto"/>
              <w:rPr>
                <w:rFonts w:ascii="Tahoma" w:hAnsi="Tahoma" w:cs="Tahoma"/>
                <w:sz w:val="18"/>
                <w:szCs w:val="18"/>
                <w:lang w:eastAsia="en-GB"/>
              </w:rPr>
            </w:pPr>
          </w:p>
          <w:p w14:paraId="7252462F" w14:textId="7E4F3B2A" w:rsidR="00CE73DD" w:rsidRDefault="00810912" w:rsidP="00810912">
            <w:pPr>
              <w:spacing w:line="360" w:lineRule="auto"/>
              <w:rPr>
                <w:rFonts w:ascii="Tahoma" w:hAnsi="Tahoma" w:cs="Tahoma"/>
                <w:color w:val="000000"/>
                <w:sz w:val="18"/>
                <w:szCs w:val="18"/>
                <w:lang w:eastAsia="en-GB"/>
              </w:rPr>
            </w:pPr>
            <w:r w:rsidRPr="00810912">
              <w:rPr>
                <w:rFonts w:ascii="Tahoma" w:hAnsi="Tahoma" w:cs="Tahoma"/>
                <w:sz w:val="18"/>
                <w:szCs w:val="18"/>
                <w:lang w:eastAsia="en-GB"/>
              </w:rPr>
              <w:t>Service Provider must submit a valid certificate. The certificate must accompany the service provider’s quotation/response to the RFQ at the closing date and time.</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p w14:paraId="0D8D5894" w14:textId="77777777" w:rsidR="00CE73DD" w:rsidRDefault="00CE73DD" w:rsidP="00CE73DD">
      <w:pPr>
        <w:spacing w:line="360" w:lineRule="auto"/>
        <w:rPr>
          <w:rFonts w:ascii="Tahoma" w:hAnsi="Tahoma" w:cs="Tahoma"/>
          <w:sz w:val="18"/>
          <w:szCs w:val="18"/>
        </w:rPr>
      </w:pPr>
    </w:p>
    <w:p w14:paraId="4CE890DD" w14:textId="77777777" w:rsidR="00CE73DD" w:rsidRDefault="00CE73DD" w:rsidP="00CE73DD">
      <w:pPr>
        <w:spacing w:line="360" w:lineRule="auto"/>
        <w:rPr>
          <w:rFonts w:ascii="Tahoma" w:hAnsi="Tahoma" w:cs="Tahoma"/>
          <w:sz w:val="18"/>
          <w:szCs w:val="18"/>
        </w:rPr>
      </w:pPr>
    </w:p>
    <w:p w14:paraId="53415381" w14:textId="77777777" w:rsidR="00CE73DD" w:rsidRDefault="00CE73DD" w:rsidP="00CE73DD">
      <w:pPr>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54A3D36B" w14:textId="77777777" w:rsidR="009A6F5B" w:rsidRDefault="009A6F5B" w:rsidP="009A6A7A">
      <w:pPr>
        <w:autoSpaceDE w:val="0"/>
        <w:autoSpaceDN w:val="0"/>
        <w:spacing w:line="360" w:lineRule="auto"/>
        <w:ind w:right="-2"/>
        <w:jc w:val="left"/>
        <w:rPr>
          <w:rFonts w:ascii="Tahoma" w:hAnsi="Tahoma" w:cs="Tahoma"/>
          <w:sz w:val="18"/>
          <w:szCs w:val="18"/>
        </w:rPr>
      </w:pPr>
    </w:p>
    <w:p w14:paraId="7B946ECE" w14:textId="77777777" w:rsidR="00810912" w:rsidRDefault="00810912" w:rsidP="009A6A7A">
      <w:pPr>
        <w:autoSpaceDE w:val="0"/>
        <w:autoSpaceDN w:val="0"/>
        <w:spacing w:line="360" w:lineRule="auto"/>
        <w:ind w:right="-2"/>
        <w:jc w:val="left"/>
        <w:rPr>
          <w:rFonts w:ascii="Tahoma" w:hAnsi="Tahoma" w:cs="Tahoma"/>
          <w:sz w:val="18"/>
          <w:szCs w:val="18"/>
        </w:rPr>
      </w:pPr>
    </w:p>
    <w:p w14:paraId="297A2D98" w14:textId="77777777" w:rsidR="00810912" w:rsidRDefault="00810912" w:rsidP="009A6A7A">
      <w:pPr>
        <w:autoSpaceDE w:val="0"/>
        <w:autoSpaceDN w:val="0"/>
        <w:spacing w:line="360" w:lineRule="auto"/>
        <w:ind w:right="-2"/>
        <w:jc w:val="left"/>
        <w:rPr>
          <w:rFonts w:ascii="Tahoma" w:hAnsi="Tahoma" w:cs="Tahoma"/>
          <w:sz w:val="18"/>
          <w:szCs w:val="18"/>
        </w:rPr>
      </w:pPr>
    </w:p>
    <w:p w14:paraId="16101A04" w14:textId="77777777" w:rsidR="00810912" w:rsidRDefault="00810912" w:rsidP="009A6A7A">
      <w:pPr>
        <w:autoSpaceDE w:val="0"/>
        <w:autoSpaceDN w:val="0"/>
        <w:spacing w:line="360" w:lineRule="auto"/>
        <w:ind w:right="-2"/>
        <w:jc w:val="left"/>
        <w:rPr>
          <w:rFonts w:ascii="Tahoma" w:hAnsi="Tahoma" w:cs="Tahoma"/>
          <w:sz w:val="18"/>
          <w:szCs w:val="18"/>
        </w:rPr>
      </w:pPr>
    </w:p>
    <w:p w14:paraId="04266202" w14:textId="77777777" w:rsidR="00810912" w:rsidRDefault="00810912" w:rsidP="009A6A7A">
      <w:pPr>
        <w:autoSpaceDE w:val="0"/>
        <w:autoSpaceDN w:val="0"/>
        <w:spacing w:line="360" w:lineRule="auto"/>
        <w:ind w:right="-2"/>
        <w:jc w:val="left"/>
        <w:rPr>
          <w:rFonts w:ascii="Tahoma" w:hAnsi="Tahoma" w:cs="Tahoma"/>
          <w:sz w:val="18"/>
          <w:szCs w:val="18"/>
        </w:rPr>
      </w:pPr>
    </w:p>
    <w:p w14:paraId="129B4D73" w14:textId="77777777" w:rsidR="00810912" w:rsidRDefault="00810912" w:rsidP="009A6A7A">
      <w:pPr>
        <w:autoSpaceDE w:val="0"/>
        <w:autoSpaceDN w:val="0"/>
        <w:spacing w:line="360" w:lineRule="auto"/>
        <w:ind w:right="-2"/>
        <w:jc w:val="left"/>
        <w:rPr>
          <w:rFonts w:ascii="Tahoma" w:hAnsi="Tahoma" w:cs="Tahoma"/>
          <w:sz w:val="18"/>
          <w:szCs w:val="18"/>
        </w:rPr>
      </w:pPr>
    </w:p>
    <w:p w14:paraId="1CAEDD7F" w14:textId="77777777" w:rsidR="00810912" w:rsidRDefault="00810912" w:rsidP="009A6A7A">
      <w:pPr>
        <w:autoSpaceDE w:val="0"/>
        <w:autoSpaceDN w:val="0"/>
        <w:spacing w:line="360" w:lineRule="auto"/>
        <w:ind w:right="-2"/>
        <w:jc w:val="left"/>
        <w:rPr>
          <w:rFonts w:ascii="Tahoma" w:hAnsi="Tahoma" w:cs="Tahoma"/>
          <w:sz w:val="18"/>
          <w:szCs w:val="18"/>
        </w:rPr>
      </w:pPr>
    </w:p>
    <w:p w14:paraId="2DBC42E1" w14:textId="77777777" w:rsidR="00810912" w:rsidRDefault="00810912" w:rsidP="009A6A7A">
      <w:pPr>
        <w:autoSpaceDE w:val="0"/>
        <w:autoSpaceDN w:val="0"/>
        <w:spacing w:line="360" w:lineRule="auto"/>
        <w:ind w:right="-2"/>
        <w:jc w:val="left"/>
        <w:rPr>
          <w:rFonts w:ascii="Tahoma" w:hAnsi="Tahoma" w:cs="Tahoma"/>
          <w:sz w:val="18"/>
          <w:szCs w:val="18"/>
        </w:rPr>
      </w:pPr>
    </w:p>
    <w:p w14:paraId="072089D2" w14:textId="77777777" w:rsidR="00810912" w:rsidRDefault="00810912" w:rsidP="009A6A7A">
      <w:pPr>
        <w:autoSpaceDE w:val="0"/>
        <w:autoSpaceDN w:val="0"/>
        <w:spacing w:line="360" w:lineRule="auto"/>
        <w:ind w:right="-2"/>
        <w:jc w:val="left"/>
        <w:rPr>
          <w:rFonts w:ascii="Tahoma" w:hAnsi="Tahoma" w:cs="Tahoma"/>
          <w:sz w:val="18"/>
          <w:szCs w:val="18"/>
        </w:rPr>
      </w:pPr>
    </w:p>
    <w:p w14:paraId="5FD203A5" w14:textId="77777777" w:rsidR="00810912" w:rsidRDefault="00810912" w:rsidP="009A6A7A">
      <w:pPr>
        <w:autoSpaceDE w:val="0"/>
        <w:autoSpaceDN w:val="0"/>
        <w:spacing w:line="360" w:lineRule="auto"/>
        <w:ind w:right="-2"/>
        <w:jc w:val="left"/>
        <w:rPr>
          <w:rFonts w:ascii="Tahoma" w:hAnsi="Tahoma" w:cs="Tahoma"/>
          <w:sz w:val="18"/>
          <w:szCs w:val="18"/>
        </w:rPr>
      </w:pPr>
    </w:p>
    <w:p w14:paraId="14D4DD42" w14:textId="77777777" w:rsidR="00810912" w:rsidRDefault="00810912" w:rsidP="009A6A7A">
      <w:pPr>
        <w:autoSpaceDE w:val="0"/>
        <w:autoSpaceDN w:val="0"/>
        <w:spacing w:line="360" w:lineRule="auto"/>
        <w:ind w:right="-2"/>
        <w:jc w:val="left"/>
        <w:rPr>
          <w:rFonts w:ascii="Tahoma" w:hAnsi="Tahoma" w:cs="Tahoma"/>
          <w:sz w:val="18"/>
          <w:szCs w:val="18"/>
        </w:rPr>
      </w:pPr>
    </w:p>
    <w:p w14:paraId="3160DB51" w14:textId="77777777" w:rsidR="00810912" w:rsidRDefault="00810912" w:rsidP="009A6A7A">
      <w:pPr>
        <w:autoSpaceDE w:val="0"/>
        <w:autoSpaceDN w:val="0"/>
        <w:spacing w:line="360" w:lineRule="auto"/>
        <w:ind w:right="-2"/>
        <w:jc w:val="left"/>
        <w:rPr>
          <w:rFonts w:ascii="Tahoma" w:hAnsi="Tahoma" w:cs="Tahoma"/>
          <w:sz w:val="18"/>
          <w:szCs w:val="18"/>
        </w:rPr>
      </w:pPr>
    </w:p>
    <w:p w14:paraId="4FF6121B" w14:textId="77777777" w:rsidR="00810912" w:rsidRPr="00E01B34" w:rsidRDefault="00810912"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2DF2D726"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2000,</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1"/>
      <w:r w:rsidRPr="00766895">
        <w:rPr>
          <w:rFonts w:ascii="Tahoma" w:hAnsi="Tahoma" w:cs="Tahoma"/>
          <w:color w:val="auto"/>
          <w:sz w:val="18"/>
          <w:szCs w:val="18"/>
        </w:rPr>
        <w:t xml:space="preserve"> </w:t>
      </w:r>
      <w:bookmarkEnd w:id="22"/>
      <w:bookmarkEnd w:id="23"/>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7827EAC1" w14:textId="41C3DADD" w:rsidR="00D3543D" w:rsidRPr="00492E67" w:rsidRDefault="00D3543D"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Only prices completed in the table below will be accepted for evaluation purposes</w:t>
      </w:r>
      <w:r w:rsidR="002E183A" w:rsidRPr="00492E67">
        <w:rPr>
          <w:rFonts w:ascii="Tahoma" w:hAnsi="Tahoma" w:cs="Tahoma"/>
          <w:sz w:val="18"/>
          <w:szCs w:val="18"/>
        </w:rPr>
        <w:t>.</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7680"/>
        <w:gridCol w:w="2020"/>
      </w:tblGrid>
      <w:tr w:rsidR="002C0331" w14:paraId="09AF286F" w14:textId="77777777" w:rsidTr="00EB72EF">
        <w:trPr>
          <w:trHeight w:val="522"/>
        </w:trPr>
        <w:tc>
          <w:tcPr>
            <w:tcW w:w="553" w:type="dxa"/>
          </w:tcPr>
          <w:p w14:paraId="3999BFE2" w14:textId="77777777" w:rsidR="002C0331" w:rsidRDefault="002C0331"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7680" w:type="dxa"/>
          </w:tcPr>
          <w:p w14:paraId="6E989571" w14:textId="0AA507EB" w:rsidR="002C0331" w:rsidRDefault="002C0331"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20" w:type="dxa"/>
          </w:tcPr>
          <w:p w14:paraId="6EA9F880" w14:textId="77777777" w:rsidR="002C0331" w:rsidRDefault="002C0331"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C0331" w:rsidRPr="009C0C70" w14:paraId="3E8E3454" w14:textId="77777777" w:rsidTr="00E8356B">
        <w:trPr>
          <w:trHeight w:val="501"/>
        </w:trPr>
        <w:tc>
          <w:tcPr>
            <w:tcW w:w="553" w:type="dxa"/>
          </w:tcPr>
          <w:p w14:paraId="1FAEED63" w14:textId="77777777" w:rsidR="002C0331" w:rsidRDefault="002C0331" w:rsidP="00810912">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7680" w:type="dxa"/>
          </w:tcPr>
          <w:p w14:paraId="2BD7E2C8" w14:textId="070202EF" w:rsidR="002C0331" w:rsidRPr="009C0C70" w:rsidRDefault="002C0331" w:rsidP="002C0331">
            <w:pPr>
              <w:spacing w:after="200" w:line="360" w:lineRule="auto"/>
              <w:rPr>
                <w:rFonts w:ascii="Tahoma" w:hAnsi="Tahoma" w:cs="Tahoma"/>
                <w:bCs/>
                <w:sz w:val="18"/>
                <w:szCs w:val="18"/>
                <w:lang w:eastAsia="en-ZA"/>
              </w:rPr>
            </w:pPr>
            <w:r w:rsidRPr="00810912">
              <w:rPr>
                <w:rFonts w:ascii="Tahoma" w:hAnsi="Tahoma" w:cs="Tahoma"/>
                <w:sz w:val="18"/>
                <w:szCs w:val="18"/>
              </w:rPr>
              <w:t>Eco glades</w:t>
            </w:r>
          </w:p>
        </w:tc>
        <w:tc>
          <w:tcPr>
            <w:tcW w:w="2020" w:type="dxa"/>
          </w:tcPr>
          <w:p w14:paraId="1423DAD1" w14:textId="716B7584" w:rsidR="002C0331" w:rsidRPr="009C0C70" w:rsidRDefault="002C0331" w:rsidP="00810912">
            <w:pPr>
              <w:spacing w:after="200" w:line="360" w:lineRule="auto"/>
              <w:jc w:val="center"/>
              <w:rPr>
                <w:rFonts w:ascii="Tahoma" w:hAnsi="Tahoma" w:cs="Tahoma"/>
                <w:bCs/>
                <w:sz w:val="18"/>
                <w:szCs w:val="18"/>
                <w:lang w:eastAsia="en-ZA"/>
              </w:rPr>
            </w:pPr>
          </w:p>
        </w:tc>
      </w:tr>
      <w:tr w:rsidR="002C0331" w14:paraId="7AEA5AF8" w14:textId="77777777" w:rsidTr="00246E94">
        <w:trPr>
          <w:trHeight w:val="501"/>
        </w:trPr>
        <w:tc>
          <w:tcPr>
            <w:tcW w:w="553" w:type="dxa"/>
          </w:tcPr>
          <w:p w14:paraId="707A6164" w14:textId="77777777" w:rsidR="002C0331" w:rsidRDefault="002C0331" w:rsidP="00810912">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7680" w:type="dxa"/>
          </w:tcPr>
          <w:p w14:paraId="23577CA9" w14:textId="615E00A5" w:rsidR="002C0331" w:rsidRDefault="002C0331" w:rsidP="00810912">
            <w:pPr>
              <w:spacing w:after="200" w:line="360" w:lineRule="auto"/>
              <w:rPr>
                <w:rFonts w:ascii="Tahoma" w:hAnsi="Tahoma" w:cs="Tahoma"/>
                <w:b/>
                <w:sz w:val="18"/>
                <w:szCs w:val="18"/>
                <w:lang w:eastAsia="en-ZA"/>
              </w:rPr>
            </w:pPr>
            <w:r w:rsidRPr="00810912">
              <w:rPr>
                <w:rFonts w:ascii="Tahoma" w:hAnsi="Tahoma" w:cs="Tahoma"/>
                <w:sz w:val="18"/>
                <w:szCs w:val="18"/>
              </w:rPr>
              <w:t>Menlyn</w:t>
            </w:r>
          </w:p>
        </w:tc>
        <w:tc>
          <w:tcPr>
            <w:tcW w:w="2020" w:type="dxa"/>
          </w:tcPr>
          <w:p w14:paraId="6E562C32" w14:textId="77777777" w:rsidR="002C0331" w:rsidRDefault="002C0331" w:rsidP="00810912">
            <w:pPr>
              <w:spacing w:after="200" w:line="360" w:lineRule="auto"/>
              <w:rPr>
                <w:rFonts w:ascii="Tahoma" w:hAnsi="Tahoma" w:cs="Tahoma"/>
                <w:b/>
                <w:sz w:val="18"/>
                <w:szCs w:val="18"/>
                <w:lang w:eastAsia="en-ZA"/>
              </w:rPr>
            </w:pPr>
          </w:p>
        </w:tc>
      </w:tr>
      <w:tr w:rsidR="002C0331" w14:paraId="3EA5B214" w14:textId="77777777" w:rsidTr="00420283">
        <w:trPr>
          <w:trHeight w:val="501"/>
        </w:trPr>
        <w:tc>
          <w:tcPr>
            <w:tcW w:w="553" w:type="dxa"/>
          </w:tcPr>
          <w:p w14:paraId="0BB0D003" w14:textId="77777777" w:rsidR="002C0331" w:rsidRDefault="002C0331" w:rsidP="00810912">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7680" w:type="dxa"/>
          </w:tcPr>
          <w:p w14:paraId="30C3F1B9" w14:textId="01240D7E" w:rsidR="002C0331" w:rsidRDefault="002C0331" w:rsidP="00810912">
            <w:pPr>
              <w:spacing w:after="200" w:line="360" w:lineRule="auto"/>
              <w:rPr>
                <w:rFonts w:ascii="Tahoma" w:hAnsi="Tahoma" w:cs="Tahoma"/>
                <w:b/>
                <w:sz w:val="18"/>
                <w:szCs w:val="18"/>
                <w:lang w:eastAsia="en-ZA"/>
              </w:rPr>
            </w:pPr>
            <w:r w:rsidRPr="00810912">
              <w:rPr>
                <w:rFonts w:ascii="Tahoma" w:hAnsi="Tahoma" w:cs="Tahoma"/>
                <w:sz w:val="18"/>
                <w:szCs w:val="18"/>
              </w:rPr>
              <w:t>Johannesburg</w:t>
            </w:r>
          </w:p>
        </w:tc>
        <w:tc>
          <w:tcPr>
            <w:tcW w:w="2020" w:type="dxa"/>
          </w:tcPr>
          <w:p w14:paraId="681D146E" w14:textId="77777777" w:rsidR="002C0331" w:rsidRDefault="002C0331" w:rsidP="00810912">
            <w:pPr>
              <w:spacing w:after="200" w:line="360" w:lineRule="auto"/>
              <w:rPr>
                <w:rFonts w:ascii="Tahoma" w:hAnsi="Tahoma" w:cs="Tahoma"/>
                <w:b/>
                <w:sz w:val="18"/>
                <w:szCs w:val="18"/>
                <w:lang w:eastAsia="en-ZA"/>
              </w:rPr>
            </w:pPr>
          </w:p>
        </w:tc>
      </w:tr>
      <w:tr w:rsidR="002C0331" w14:paraId="64061F83" w14:textId="77777777" w:rsidTr="0097256F">
        <w:trPr>
          <w:trHeight w:val="501"/>
        </w:trPr>
        <w:tc>
          <w:tcPr>
            <w:tcW w:w="553" w:type="dxa"/>
          </w:tcPr>
          <w:p w14:paraId="75AD753D" w14:textId="77777777" w:rsidR="002C0331" w:rsidRDefault="002C0331" w:rsidP="00810912">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7680" w:type="dxa"/>
          </w:tcPr>
          <w:p w14:paraId="221BCD7D" w14:textId="47FB790B" w:rsidR="002C0331" w:rsidRDefault="002C0331" w:rsidP="00810912">
            <w:pPr>
              <w:spacing w:after="200" w:line="360" w:lineRule="auto"/>
              <w:rPr>
                <w:rFonts w:ascii="Tahoma" w:hAnsi="Tahoma" w:cs="Tahoma"/>
                <w:b/>
                <w:sz w:val="18"/>
                <w:szCs w:val="18"/>
                <w:lang w:eastAsia="en-ZA"/>
              </w:rPr>
            </w:pPr>
            <w:r w:rsidRPr="00810912">
              <w:rPr>
                <w:rFonts w:ascii="Tahoma" w:hAnsi="Tahoma" w:cs="Tahoma"/>
                <w:sz w:val="18"/>
                <w:szCs w:val="18"/>
              </w:rPr>
              <w:t>Cape town</w:t>
            </w:r>
          </w:p>
        </w:tc>
        <w:tc>
          <w:tcPr>
            <w:tcW w:w="2020" w:type="dxa"/>
          </w:tcPr>
          <w:p w14:paraId="1FA6FB5F" w14:textId="77777777" w:rsidR="002C0331" w:rsidRDefault="002C0331" w:rsidP="00810912">
            <w:pPr>
              <w:spacing w:after="200" w:line="360" w:lineRule="auto"/>
              <w:rPr>
                <w:rFonts w:ascii="Tahoma" w:hAnsi="Tahoma" w:cs="Tahoma"/>
                <w:b/>
                <w:sz w:val="18"/>
                <w:szCs w:val="18"/>
                <w:lang w:eastAsia="en-ZA"/>
              </w:rPr>
            </w:pPr>
          </w:p>
        </w:tc>
      </w:tr>
      <w:tr w:rsidR="002C0331" w14:paraId="6AE249EC" w14:textId="77777777" w:rsidTr="00F55183">
        <w:trPr>
          <w:trHeight w:val="501"/>
        </w:trPr>
        <w:tc>
          <w:tcPr>
            <w:tcW w:w="553" w:type="dxa"/>
          </w:tcPr>
          <w:p w14:paraId="59F3C0AD" w14:textId="77777777" w:rsidR="002C0331" w:rsidRDefault="002C0331" w:rsidP="00810912">
            <w:pPr>
              <w:spacing w:after="200" w:line="360" w:lineRule="auto"/>
              <w:rPr>
                <w:rFonts w:ascii="Tahoma" w:hAnsi="Tahoma" w:cs="Tahoma"/>
                <w:b/>
                <w:sz w:val="18"/>
                <w:szCs w:val="18"/>
                <w:lang w:eastAsia="en-ZA"/>
              </w:rPr>
            </w:pPr>
            <w:r>
              <w:rPr>
                <w:rFonts w:ascii="Tahoma" w:hAnsi="Tahoma" w:cs="Tahoma"/>
                <w:b/>
                <w:sz w:val="18"/>
                <w:szCs w:val="18"/>
                <w:lang w:eastAsia="en-ZA"/>
              </w:rPr>
              <w:t>5</w:t>
            </w:r>
          </w:p>
        </w:tc>
        <w:tc>
          <w:tcPr>
            <w:tcW w:w="7680" w:type="dxa"/>
          </w:tcPr>
          <w:p w14:paraId="045149E9" w14:textId="511D61A5" w:rsidR="002C0331" w:rsidRDefault="002C0331" w:rsidP="00810912">
            <w:pPr>
              <w:spacing w:after="200" w:line="360" w:lineRule="auto"/>
              <w:rPr>
                <w:rFonts w:ascii="Tahoma" w:hAnsi="Tahoma" w:cs="Tahoma"/>
                <w:b/>
                <w:sz w:val="18"/>
                <w:szCs w:val="18"/>
                <w:lang w:eastAsia="en-ZA"/>
              </w:rPr>
            </w:pPr>
            <w:r w:rsidRPr="00810912">
              <w:rPr>
                <w:rFonts w:ascii="Tahoma" w:hAnsi="Tahoma" w:cs="Tahoma"/>
                <w:sz w:val="18"/>
                <w:szCs w:val="18"/>
              </w:rPr>
              <w:t>Durban</w:t>
            </w:r>
          </w:p>
        </w:tc>
        <w:tc>
          <w:tcPr>
            <w:tcW w:w="2020" w:type="dxa"/>
          </w:tcPr>
          <w:p w14:paraId="3D8D2572" w14:textId="77777777" w:rsidR="002C0331" w:rsidRDefault="002C0331" w:rsidP="00810912">
            <w:pPr>
              <w:spacing w:after="200" w:line="360" w:lineRule="auto"/>
              <w:rPr>
                <w:rFonts w:ascii="Tahoma" w:hAnsi="Tahoma" w:cs="Tahoma"/>
                <w:b/>
                <w:sz w:val="18"/>
                <w:szCs w:val="18"/>
                <w:lang w:eastAsia="en-ZA"/>
              </w:rPr>
            </w:pPr>
          </w:p>
        </w:tc>
      </w:tr>
      <w:tr w:rsidR="002C0331" w14:paraId="11C09092" w14:textId="77777777" w:rsidTr="005821F7">
        <w:trPr>
          <w:trHeight w:val="501"/>
        </w:trPr>
        <w:tc>
          <w:tcPr>
            <w:tcW w:w="553" w:type="dxa"/>
          </w:tcPr>
          <w:p w14:paraId="063AD5D4" w14:textId="77777777" w:rsidR="002C0331" w:rsidRDefault="002C0331" w:rsidP="00810912">
            <w:pPr>
              <w:spacing w:after="200" w:line="360" w:lineRule="auto"/>
              <w:rPr>
                <w:rFonts w:ascii="Tahoma" w:hAnsi="Tahoma" w:cs="Tahoma"/>
                <w:b/>
                <w:sz w:val="18"/>
                <w:szCs w:val="18"/>
                <w:lang w:eastAsia="en-ZA"/>
              </w:rPr>
            </w:pPr>
            <w:r>
              <w:rPr>
                <w:rFonts w:ascii="Tahoma" w:hAnsi="Tahoma" w:cs="Tahoma"/>
                <w:b/>
                <w:sz w:val="18"/>
                <w:szCs w:val="18"/>
                <w:lang w:eastAsia="en-ZA"/>
              </w:rPr>
              <w:t>6</w:t>
            </w:r>
          </w:p>
        </w:tc>
        <w:tc>
          <w:tcPr>
            <w:tcW w:w="7680" w:type="dxa"/>
          </w:tcPr>
          <w:p w14:paraId="014456CF" w14:textId="3AB75E01" w:rsidR="002C0331" w:rsidRDefault="002C0331" w:rsidP="00810912">
            <w:pPr>
              <w:spacing w:after="200" w:line="360" w:lineRule="auto"/>
              <w:rPr>
                <w:rFonts w:ascii="Tahoma" w:hAnsi="Tahoma" w:cs="Tahoma"/>
                <w:b/>
                <w:sz w:val="18"/>
                <w:szCs w:val="18"/>
                <w:lang w:eastAsia="en-ZA"/>
              </w:rPr>
            </w:pPr>
            <w:r w:rsidRPr="00810912">
              <w:rPr>
                <w:rFonts w:ascii="Tahoma" w:hAnsi="Tahoma" w:cs="Tahoma"/>
                <w:sz w:val="18"/>
                <w:szCs w:val="18"/>
              </w:rPr>
              <w:t>East London</w:t>
            </w:r>
          </w:p>
        </w:tc>
        <w:tc>
          <w:tcPr>
            <w:tcW w:w="2020" w:type="dxa"/>
          </w:tcPr>
          <w:p w14:paraId="35C2EB10" w14:textId="77777777" w:rsidR="002C0331" w:rsidRDefault="002C0331" w:rsidP="00810912">
            <w:pPr>
              <w:spacing w:after="200" w:line="360" w:lineRule="auto"/>
              <w:rPr>
                <w:rFonts w:ascii="Tahoma" w:hAnsi="Tahoma" w:cs="Tahoma"/>
                <w:b/>
                <w:sz w:val="18"/>
                <w:szCs w:val="18"/>
                <w:lang w:eastAsia="en-ZA"/>
              </w:rPr>
            </w:pPr>
          </w:p>
        </w:tc>
      </w:tr>
      <w:tr w:rsidR="002C0331" w14:paraId="4B2E1634" w14:textId="77777777" w:rsidTr="00DF4926">
        <w:trPr>
          <w:trHeight w:val="501"/>
        </w:trPr>
        <w:tc>
          <w:tcPr>
            <w:tcW w:w="553" w:type="dxa"/>
          </w:tcPr>
          <w:p w14:paraId="2376E21F" w14:textId="77777777" w:rsidR="002C0331" w:rsidRDefault="002C0331" w:rsidP="00810912">
            <w:pPr>
              <w:spacing w:after="200" w:line="360" w:lineRule="auto"/>
              <w:rPr>
                <w:rFonts w:ascii="Tahoma" w:hAnsi="Tahoma" w:cs="Tahoma"/>
                <w:b/>
                <w:sz w:val="18"/>
                <w:szCs w:val="18"/>
                <w:lang w:eastAsia="en-ZA"/>
              </w:rPr>
            </w:pPr>
            <w:r>
              <w:rPr>
                <w:rFonts w:ascii="Tahoma" w:hAnsi="Tahoma" w:cs="Tahoma"/>
                <w:b/>
                <w:sz w:val="18"/>
                <w:szCs w:val="18"/>
                <w:lang w:eastAsia="en-ZA"/>
              </w:rPr>
              <w:t>7</w:t>
            </w:r>
          </w:p>
        </w:tc>
        <w:tc>
          <w:tcPr>
            <w:tcW w:w="7680" w:type="dxa"/>
          </w:tcPr>
          <w:p w14:paraId="0948CBB2" w14:textId="6CCDF37A" w:rsidR="002C0331" w:rsidRDefault="002C0331" w:rsidP="00810912">
            <w:pPr>
              <w:spacing w:after="200" w:line="360" w:lineRule="auto"/>
              <w:rPr>
                <w:rFonts w:ascii="Tahoma" w:hAnsi="Tahoma" w:cs="Tahoma"/>
                <w:b/>
                <w:sz w:val="18"/>
                <w:szCs w:val="18"/>
                <w:lang w:eastAsia="en-ZA"/>
              </w:rPr>
            </w:pPr>
            <w:r w:rsidRPr="00810912">
              <w:rPr>
                <w:rFonts w:ascii="Tahoma" w:hAnsi="Tahoma" w:cs="Tahoma"/>
                <w:sz w:val="18"/>
                <w:szCs w:val="18"/>
              </w:rPr>
              <w:t>Bloemfontein</w:t>
            </w:r>
          </w:p>
        </w:tc>
        <w:tc>
          <w:tcPr>
            <w:tcW w:w="2020" w:type="dxa"/>
          </w:tcPr>
          <w:p w14:paraId="48BB0EA8" w14:textId="77777777" w:rsidR="002C0331" w:rsidRDefault="002C0331" w:rsidP="00810912">
            <w:pPr>
              <w:spacing w:after="200" w:line="360" w:lineRule="auto"/>
              <w:rPr>
                <w:rFonts w:ascii="Tahoma" w:hAnsi="Tahoma" w:cs="Tahoma"/>
                <w:b/>
                <w:sz w:val="18"/>
                <w:szCs w:val="18"/>
                <w:lang w:eastAsia="en-ZA"/>
              </w:rPr>
            </w:pPr>
          </w:p>
        </w:tc>
      </w:tr>
      <w:tr w:rsidR="002C0331" w14:paraId="52B68609" w14:textId="77777777" w:rsidTr="00001EDB">
        <w:trPr>
          <w:trHeight w:val="501"/>
        </w:trPr>
        <w:tc>
          <w:tcPr>
            <w:tcW w:w="553" w:type="dxa"/>
          </w:tcPr>
          <w:p w14:paraId="42169432" w14:textId="77777777" w:rsidR="002C0331" w:rsidRDefault="002C0331" w:rsidP="00810912">
            <w:pPr>
              <w:spacing w:after="200" w:line="360" w:lineRule="auto"/>
              <w:rPr>
                <w:rFonts w:ascii="Tahoma" w:hAnsi="Tahoma" w:cs="Tahoma"/>
                <w:b/>
                <w:sz w:val="18"/>
                <w:szCs w:val="18"/>
                <w:lang w:eastAsia="en-ZA"/>
              </w:rPr>
            </w:pPr>
            <w:r>
              <w:rPr>
                <w:rFonts w:ascii="Tahoma" w:hAnsi="Tahoma" w:cs="Tahoma"/>
                <w:b/>
                <w:sz w:val="18"/>
                <w:szCs w:val="18"/>
                <w:lang w:eastAsia="en-ZA"/>
              </w:rPr>
              <w:t>8</w:t>
            </w:r>
          </w:p>
        </w:tc>
        <w:tc>
          <w:tcPr>
            <w:tcW w:w="7680" w:type="dxa"/>
          </w:tcPr>
          <w:p w14:paraId="340CB9FE" w14:textId="6AEB0659" w:rsidR="002C0331" w:rsidRDefault="002C0331" w:rsidP="00810912">
            <w:pPr>
              <w:spacing w:after="200" w:line="360" w:lineRule="auto"/>
              <w:rPr>
                <w:rFonts w:ascii="Tahoma" w:hAnsi="Tahoma" w:cs="Tahoma"/>
                <w:b/>
                <w:sz w:val="18"/>
                <w:szCs w:val="18"/>
                <w:lang w:eastAsia="en-ZA"/>
              </w:rPr>
            </w:pPr>
            <w:r w:rsidRPr="00810912">
              <w:rPr>
                <w:rFonts w:ascii="Tahoma" w:hAnsi="Tahoma" w:cs="Tahoma"/>
                <w:sz w:val="18"/>
                <w:szCs w:val="18"/>
              </w:rPr>
              <w:t>Kimberly</w:t>
            </w:r>
          </w:p>
        </w:tc>
        <w:tc>
          <w:tcPr>
            <w:tcW w:w="2020" w:type="dxa"/>
          </w:tcPr>
          <w:p w14:paraId="674810B9" w14:textId="77777777" w:rsidR="002C0331" w:rsidRDefault="002C0331" w:rsidP="00810912">
            <w:pPr>
              <w:spacing w:after="200" w:line="360" w:lineRule="auto"/>
              <w:rPr>
                <w:rFonts w:ascii="Tahoma" w:hAnsi="Tahoma" w:cs="Tahoma"/>
                <w:b/>
                <w:sz w:val="18"/>
                <w:szCs w:val="18"/>
                <w:lang w:eastAsia="en-ZA"/>
              </w:rPr>
            </w:pPr>
          </w:p>
        </w:tc>
      </w:tr>
      <w:tr w:rsidR="002C0331" w14:paraId="7C32FC8C" w14:textId="77777777" w:rsidTr="00CC71D5">
        <w:trPr>
          <w:trHeight w:val="501"/>
        </w:trPr>
        <w:tc>
          <w:tcPr>
            <w:tcW w:w="553" w:type="dxa"/>
          </w:tcPr>
          <w:p w14:paraId="3F40F8A3" w14:textId="77777777" w:rsidR="002C0331" w:rsidRDefault="002C0331" w:rsidP="00810912">
            <w:pPr>
              <w:spacing w:after="200" w:line="360" w:lineRule="auto"/>
              <w:rPr>
                <w:rFonts w:ascii="Tahoma" w:hAnsi="Tahoma" w:cs="Tahoma"/>
                <w:b/>
                <w:sz w:val="18"/>
                <w:szCs w:val="18"/>
                <w:lang w:eastAsia="en-ZA"/>
              </w:rPr>
            </w:pPr>
            <w:r>
              <w:rPr>
                <w:rFonts w:ascii="Tahoma" w:hAnsi="Tahoma" w:cs="Tahoma"/>
                <w:b/>
                <w:sz w:val="18"/>
                <w:szCs w:val="18"/>
                <w:lang w:eastAsia="en-ZA"/>
              </w:rPr>
              <w:t>9</w:t>
            </w:r>
          </w:p>
        </w:tc>
        <w:tc>
          <w:tcPr>
            <w:tcW w:w="7680" w:type="dxa"/>
          </w:tcPr>
          <w:p w14:paraId="27FDE0D1" w14:textId="5097F4A5" w:rsidR="002C0331" w:rsidRDefault="002C0331" w:rsidP="00810912">
            <w:pPr>
              <w:spacing w:after="200" w:line="360" w:lineRule="auto"/>
              <w:rPr>
                <w:rFonts w:ascii="Tahoma" w:hAnsi="Tahoma" w:cs="Tahoma"/>
                <w:b/>
                <w:sz w:val="18"/>
                <w:szCs w:val="18"/>
                <w:lang w:eastAsia="en-ZA"/>
              </w:rPr>
            </w:pPr>
            <w:r w:rsidRPr="00810912">
              <w:rPr>
                <w:rFonts w:ascii="Tahoma" w:hAnsi="Tahoma" w:cs="Tahoma"/>
                <w:sz w:val="18"/>
                <w:szCs w:val="18"/>
              </w:rPr>
              <w:t>Mahikeng</w:t>
            </w:r>
          </w:p>
        </w:tc>
        <w:tc>
          <w:tcPr>
            <w:tcW w:w="2020" w:type="dxa"/>
          </w:tcPr>
          <w:p w14:paraId="51A6846C" w14:textId="77777777" w:rsidR="002C0331" w:rsidRDefault="002C0331" w:rsidP="00810912">
            <w:pPr>
              <w:spacing w:after="200" w:line="360" w:lineRule="auto"/>
              <w:rPr>
                <w:rFonts w:ascii="Tahoma" w:hAnsi="Tahoma" w:cs="Tahoma"/>
                <w:b/>
                <w:sz w:val="18"/>
                <w:szCs w:val="18"/>
                <w:lang w:eastAsia="en-ZA"/>
              </w:rPr>
            </w:pPr>
          </w:p>
        </w:tc>
      </w:tr>
      <w:tr w:rsidR="002C0331" w14:paraId="025EA543" w14:textId="77777777" w:rsidTr="0063324F">
        <w:trPr>
          <w:trHeight w:val="501"/>
        </w:trPr>
        <w:tc>
          <w:tcPr>
            <w:tcW w:w="553" w:type="dxa"/>
          </w:tcPr>
          <w:p w14:paraId="4B0F747B" w14:textId="77777777" w:rsidR="002C0331" w:rsidRDefault="002C0331" w:rsidP="00810912">
            <w:pPr>
              <w:spacing w:after="200" w:line="360" w:lineRule="auto"/>
              <w:rPr>
                <w:rFonts w:ascii="Tahoma" w:hAnsi="Tahoma" w:cs="Tahoma"/>
                <w:b/>
                <w:sz w:val="18"/>
                <w:szCs w:val="18"/>
                <w:lang w:eastAsia="en-ZA"/>
              </w:rPr>
            </w:pPr>
            <w:r>
              <w:rPr>
                <w:rFonts w:ascii="Tahoma" w:hAnsi="Tahoma" w:cs="Tahoma"/>
                <w:b/>
                <w:sz w:val="18"/>
                <w:szCs w:val="18"/>
                <w:lang w:eastAsia="en-ZA"/>
              </w:rPr>
              <w:t>10</w:t>
            </w:r>
          </w:p>
        </w:tc>
        <w:tc>
          <w:tcPr>
            <w:tcW w:w="7680" w:type="dxa"/>
          </w:tcPr>
          <w:p w14:paraId="3D881685" w14:textId="391B18F6" w:rsidR="002C0331" w:rsidRDefault="002C0331" w:rsidP="00810912">
            <w:pPr>
              <w:spacing w:after="200" w:line="360" w:lineRule="auto"/>
              <w:rPr>
                <w:rFonts w:ascii="Tahoma" w:hAnsi="Tahoma" w:cs="Tahoma"/>
                <w:b/>
                <w:sz w:val="18"/>
                <w:szCs w:val="18"/>
                <w:lang w:eastAsia="en-ZA"/>
              </w:rPr>
            </w:pPr>
            <w:r w:rsidRPr="00810912">
              <w:rPr>
                <w:rFonts w:ascii="Tahoma" w:hAnsi="Tahoma" w:cs="Tahoma"/>
                <w:sz w:val="18"/>
                <w:szCs w:val="18"/>
              </w:rPr>
              <w:t>Polokwane</w:t>
            </w:r>
          </w:p>
        </w:tc>
        <w:tc>
          <w:tcPr>
            <w:tcW w:w="2020" w:type="dxa"/>
          </w:tcPr>
          <w:p w14:paraId="28D4AF87" w14:textId="77777777" w:rsidR="002C0331" w:rsidRDefault="002C0331" w:rsidP="00810912">
            <w:pPr>
              <w:spacing w:after="200" w:line="360" w:lineRule="auto"/>
              <w:rPr>
                <w:rFonts w:ascii="Tahoma" w:hAnsi="Tahoma" w:cs="Tahoma"/>
                <w:b/>
                <w:sz w:val="18"/>
                <w:szCs w:val="18"/>
                <w:lang w:eastAsia="en-ZA"/>
              </w:rPr>
            </w:pPr>
          </w:p>
        </w:tc>
      </w:tr>
      <w:tr w:rsidR="002C0331" w14:paraId="64BCBB79" w14:textId="77777777" w:rsidTr="00836D8F">
        <w:trPr>
          <w:trHeight w:val="501"/>
        </w:trPr>
        <w:tc>
          <w:tcPr>
            <w:tcW w:w="553" w:type="dxa"/>
          </w:tcPr>
          <w:p w14:paraId="4E4E4420" w14:textId="3FBEF868" w:rsidR="002C0331" w:rsidRDefault="002C0331" w:rsidP="00810912">
            <w:pPr>
              <w:spacing w:after="200" w:line="360" w:lineRule="auto"/>
              <w:rPr>
                <w:rFonts w:ascii="Tahoma" w:hAnsi="Tahoma" w:cs="Tahoma"/>
                <w:b/>
                <w:sz w:val="18"/>
                <w:szCs w:val="18"/>
                <w:lang w:eastAsia="en-ZA"/>
              </w:rPr>
            </w:pPr>
            <w:r>
              <w:rPr>
                <w:rFonts w:ascii="Tahoma" w:hAnsi="Tahoma" w:cs="Tahoma"/>
                <w:b/>
                <w:sz w:val="18"/>
                <w:szCs w:val="18"/>
                <w:lang w:eastAsia="en-ZA"/>
              </w:rPr>
              <w:t>11</w:t>
            </w:r>
          </w:p>
        </w:tc>
        <w:tc>
          <w:tcPr>
            <w:tcW w:w="7680" w:type="dxa"/>
          </w:tcPr>
          <w:p w14:paraId="50ADA1AE" w14:textId="5A957C0E" w:rsidR="002C0331" w:rsidRDefault="002C0331" w:rsidP="00810912">
            <w:pPr>
              <w:spacing w:after="200" w:line="360" w:lineRule="auto"/>
              <w:rPr>
                <w:rFonts w:ascii="Tahoma" w:hAnsi="Tahoma" w:cs="Tahoma"/>
                <w:b/>
                <w:sz w:val="18"/>
                <w:szCs w:val="18"/>
                <w:lang w:eastAsia="en-ZA"/>
              </w:rPr>
            </w:pPr>
            <w:r w:rsidRPr="00810912">
              <w:rPr>
                <w:rFonts w:ascii="Tahoma" w:hAnsi="Tahoma" w:cs="Tahoma"/>
                <w:sz w:val="18"/>
                <w:szCs w:val="18"/>
              </w:rPr>
              <w:t>Port Elizabeth</w:t>
            </w:r>
          </w:p>
        </w:tc>
        <w:tc>
          <w:tcPr>
            <w:tcW w:w="2020" w:type="dxa"/>
          </w:tcPr>
          <w:p w14:paraId="30205DD7" w14:textId="77777777" w:rsidR="002C0331" w:rsidRDefault="002C0331" w:rsidP="00810912">
            <w:pPr>
              <w:spacing w:after="200" w:line="360" w:lineRule="auto"/>
              <w:rPr>
                <w:rFonts w:ascii="Tahoma" w:hAnsi="Tahoma" w:cs="Tahoma"/>
                <w:b/>
                <w:sz w:val="18"/>
                <w:szCs w:val="18"/>
                <w:lang w:eastAsia="en-ZA"/>
              </w:rPr>
            </w:pPr>
          </w:p>
        </w:tc>
      </w:tr>
      <w:tr w:rsidR="002C0331" w14:paraId="51E4D82E" w14:textId="77777777" w:rsidTr="00C7014C">
        <w:trPr>
          <w:trHeight w:val="501"/>
        </w:trPr>
        <w:tc>
          <w:tcPr>
            <w:tcW w:w="553" w:type="dxa"/>
          </w:tcPr>
          <w:p w14:paraId="17589FE0" w14:textId="76A3115B" w:rsidR="002C0331" w:rsidRDefault="002C0331" w:rsidP="00810912">
            <w:pPr>
              <w:spacing w:after="200" w:line="360" w:lineRule="auto"/>
              <w:rPr>
                <w:rFonts w:ascii="Tahoma" w:hAnsi="Tahoma" w:cs="Tahoma"/>
                <w:b/>
                <w:sz w:val="18"/>
                <w:szCs w:val="18"/>
                <w:lang w:eastAsia="en-ZA"/>
              </w:rPr>
            </w:pPr>
            <w:r>
              <w:rPr>
                <w:rFonts w:ascii="Tahoma" w:hAnsi="Tahoma" w:cs="Tahoma"/>
                <w:b/>
                <w:sz w:val="18"/>
                <w:szCs w:val="18"/>
                <w:lang w:eastAsia="en-ZA"/>
              </w:rPr>
              <w:t>12</w:t>
            </w:r>
          </w:p>
        </w:tc>
        <w:tc>
          <w:tcPr>
            <w:tcW w:w="7680" w:type="dxa"/>
          </w:tcPr>
          <w:p w14:paraId="6D52F947" w14:textId="7784A93B" w:rsidR="002C0331" w:rsidRDefault="002C0331" w:rsidP="00810912">
            <w:pPr>
              <w:spacing w:after="200" w:line="360" w:lineRule="auto"/>
              <w:rPr>
                <w:rFonts w:ascii="Tahoma" w:hAnsi="Tahoma" w:cs="Tahoma"/>
                <w:b/>
                <w:sz w:val="18"/>
                <w:szCs w:val="18"/>
                <w:lang w:eastAsia="en-ZA"/>
              </w:rPr>
            </w:pPr>
            <w:r w:rsidRPr="00810912">
              <w:rPr>
                <w:rFonts w:ascii="Tahoma" w:hAnsi="Tahoma" w:cs="Tahoma"/>
                <w:sz w:val="18"/>
                <w:szCs w:val="18"/>
              </w:rPr>
              <w:t xml:space="preserve">Nelspruit </w:t>
            </w:r>
          </w:p>
        </w:tc>
        <w:tc>
          <w:tcPr>
            <w:tcW w:w="2020" w:type="dxa"/>
          </w:tcPr>
          <w:p w14:paraId="23320B36" w14:textId="77777777" w:rsidR="002C0331" w:rsidRDefault="002C0331" w:rsidP="00810912">
            <w:pPr>
              <w:spacing w:after="200" w:line="360" w:lineRule="auto"/>
              <w:rPr>
                <w:rFonts w:ascii="Tahoma" w:hAnsi="Tahoma" w:cs="Tahoma"/>
                <w:b/>
                <w:sz w:val="18"/>
                <w:szCs w:val="18"/>
                <w:lang w:eastAsia="en-ZA"/>
              </w:rPr>
            </w:pPr>
          </w:p>
        </w:tc>
      </w:tr>
      <w:tr w:rsidR="002C0331" w14:paraId="5C1D8E5A" w14:textId="77777777" w:rsidTr="002B2432">
        <w:trPr>
          <w:trHeight w:val="501"/>
        </w:trPr>
        <w:tc>
          <w:tcPr>
            <w:tcW w:w="553" w:type="dxa"/>
          </w:tcPr>
          <w:p w14:paraId="111361C8" w14:textId="20A82ACC" w:rsidR="002C0331" w:rsidRDefault="002C0331" w:rsidP="002B79AA">
            <w:pPr>
              <w:spacing w:after="200" w:line="360" w:lineRule="auto"/>
              <w:rPr>
                <w:rFonts w:ascii="Tahoma" w:hAnsi="Tahoma" w:cs="Tahoma"/>
                <w:b/>
                <w:sz w:val="18"/>
                <w:szCs w:val="18"/>
                <w:lang w:eastAsia="en-ZA"/>
              </w:rPr>
            </w:pPr>
            <w:r>
              <w:rPr>
                <w:rFonts w:ascii="Tahoma" w:hAnsi="Tahoma" w:cs="Tahoma"/>
                <w:b/>
                <w:sz w:val="18"/>
                <w:szCs w:val="18"/>
                <w:lang w:eastAsia="en-ZA"/>
              </w:rPr>
              <w:t>13</w:t>
            </w:r>
          </w:p>
        </w:tc>
        <w:tc>
          <w:tcPr>
            <w:tcW w:w="7680" w:type="dxa"/>
          </w:tcPr>
          <w:p w14:paraId="77DE0C2D" w14:textId="5D730823" w:rsidR="002C0331" w:rsidRDefault="002C0331" w:rsidP="002B79AA">
            <w:pPr>
              <w:spacing w:after="200" w:line="360" w:lineRule="auto"/>
              <w:rPr>
                <w:rFonts w:ascii="Tahoma" w:hAnsi="Tahoma" w:cs="Tahoma"/>
                <w:b/>
                <w:sz w:val="18"/>
                <w:szCs w:val="18"/>
                <w:lang w:eastAsia="en-ZA"/>
              </w:rPr>
            </w:pPr>
            <w:r w:rsidRPr="00810912">
              <w:rPr>
                <w:rFonts w:ascii="Tahoma" w:hAnsi="Tahoma" w:cs="Tahoma"/>
                <w:sz w:val="18"/>
                <w:szCs w:val="18"/>
              </w:rPr>
              <w:t>Other Costs (if applicable)</w:t>
            </w:r>
          </w:p>
        </w:tc>
        <w:tc>
          <w:tcPr>
            <w:tcW w:w="2020" w:type="dxa"/>
          </w:tcPr>
          <w:p w14:paraId="1C860293" w14:textId="77777777" w:rsidR="002C0331" w:rsidRDefault="002C0331"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2"/>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2"/>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2"/>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4" w:name="_Toc515519195"/>
      <w:bookmarkStart w:id="25" w:name="_Toc2171291"/>
      <w:r w:rsidRPr="00850BAD">
        <w:rPr>
          <w:rFonts w:ascii="Tahoma" w:hAnsi="Tahoma" w:cs="Tahoma"/>
          <w:sz w:val="18"/>
          <w:szCs w:val="18"/>
        </w:rPr>
        <w:lastRenderedPageBreak/>
        <w:t>S</w:t>
      </w:r>
      <w:bookmarkEnd w:id="24"/>
      <w:r w:rsidRPr="00850BAD">
        <w:rPr>
          <w:rFonts w:ascii="Tahoma" w:hAnsi="Tahoma" w:cs="Tahoma"/>
          <w:sz w:val="18"/>
          <w:szCs w:val="18"/>
        </w:rPr>
        <w:t>TANDARD BIDDING DOCUMENTS</w:t>
      </w:r>
      <w:bookmarkEnd w:id="25"/>
    </w:p>
    <w:p w14:paraId="4C1253CF" w14:textId="77777777" w:rsidR="005B2C73" w:rsidRPr="00766895" w:rsidRDefault="005B2C73" w:rsidP="005B2C73">
      <w:pPr>
        <w:rPr>
          <w:rFonts w:ascii="Tahoma" w:hAnsi="Tahoma" w:cs="Tahoma"/>
          <w:sz w:val="18"/>
          <w:szCs w:val="18"/>
          <w:lang w:val="en-US"/>
        </w:rPr>
      </w:pPr>
    </w:p>
    <w:bookmarkEnd w:id="4"/>
    <w:bookmarkEnd w:id="15"/>
    <w:bookmarkEnd w:id="16"/>
    <w:bookmarkEnd w:id="17"/>
    <w:bookmarkEnd w:id="18"/>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21"/>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A8A6" w14:textId="77777777" w:rsidR="002A6368" w:rsidRDefault="002A6368">
      <w:r>
        <w:separator/>
      </w:r>
    </w:p>
  </w:endnote>
  <w:endnote w:type="continuationSeparator" w:id="0">
    <w:p w14:paraId="30EB661E" w14:textId="77777777" w:rsidR="002A6368" w:rsidRDefault="002A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0C151A3" w:rsidR="0043222B" w:rsidRPr="00C625A0" w:rsidRDefault="00810912" w:rsidP="00CE7D27">
    <w:pPr>
      <w:pStyle w:val="Footer"/>
      <w:tabs>
        <w:tab w:val="clear" w:pos="4153"/>
      </w:tabs>
      <w:rPr>
        <w:rFonts w:ascii="Tahoma" w:hAnsi="Tahoma" w:cs="Tahoma"/>
        <w:bCs/>
        <w:sz w:val="18"/>
        <w:szCs w:val="18"/>
        <w:lang w:val="en-ZA"/>
      </w:rPr>
    </w:pPr>
    <w:r w:rsidRPr="00810912">
      <w:rPr>
        <w:rFonts w:ascii="Tahoma" w:hAnsi="Tahoma" w:cs="Tahoma"/>
        <w:bCs/>
        <w:sz w:val="18"/>
        <w:szCs w:val="18"/>
        <w:lang w:val="en-ZA"/>
      </w:rPr>
      <w:t>PR10112652 – OHS Compliance Audit</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0CF4" w14:textId="77777777" w:rsidR="002A6368" w:rsidRDefault="002A6368">
      <w:r>
        <w:separator/>
      </w:r>
    </w:p>
  </w:footnote>
  <w:footnote w:type="continuationSeparator" w:id="0">
    <w:p w14:paraId="0FE4359A" w14:textId="77777777" w:rsidR="002A6368" w:rsidRDefault="002A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E4DC" w14:textId="77777777" w:rsidR="002C0331" w:rsidRDefault="002C0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D88A" w14:textId="77777777" w:rsidR="002C0331" w:rsidRDefault="002C03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1D60" w14:textId="77777777" w:rsidR="002C0331" w:rsidRDefault="002C0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37232D4"/>
    <w:multiLevelType w:val="multilevel"/>
    <w:tmpl w:val="BD9E00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4"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2"/>
  </w:num>
  <w:num w:numId="3" w16cid:durableId="57175828">
    <w:abstractNumId w:val="14"/>
  </w:num>
  <w:num w:numId="4" w16cid:durableId="732001554">
    <w:abstractNumId w:val="7"/>
  </w:num>
  <w:num w:numId="5" w16cid:durableId="15442908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35"/>
  </w:num>
  <w:num w:numId="8" w16cid:durableId="1915969152">
    <w:abstractNumId w:val="1"/>
  </w:num>
  <w:num w:numId="9" w16cid:durableId="1723287274">
    <w:abstractNumId w:val="23"/>
  </w:num>
  <w:num w:numId="10" w16cid:durableId="1509562158">
    <w:abstractNumId w:val="13"/>
  </w:num>
  <w:num w:numId="11" w16cid:durableId="1567181830">
    <w:abstractNumId w:val="36"/>
  </w:num>
  <w:num w:numId="12" w16cid:durableId="1737822088">
    <w:abstractNumId w:val="9"/>
  </w:num>
  <w:num w:numId="13" w16cid:durableId="344283141">
    <w:abstractNumId w:val="37"/>
  </w:num>
  <w:num w:numId="14" w16cid:durableId="1241066102">
    <w:abstractNumId w:val="28"/>
  </w:num>
  <w:num w:numId="15" w16cid:durableId="755320827">
    <w:abstractNumId w:val="17"/>
  </w:num>
  <w:num w:numId="16" w16cid:durableId="2009476835">
    <w:abstractNumId w:val="30"/>
  </w:num>
  <w:num w:numId="17" w16cid:durableId="239607111">
    <w:abstractNumId w:val="3"/>
  </w:num>
  <w:num w:numId="18" w16cid:durableId="289943842">
    <w:abstractNumId w:val="26"/>
  </w:num>
  <w:num w:numId="19" w16cid:durableId="1186093103">
    <w:abstractNumId w:val="31"/>
  </w:num>
  <w:num w:numId="20" w16cid:durableId="485316744">
    <w:abstractNumId w:val="11"/>
  </w:num>
  <w:num w:numId="21" w16cid:durableId="1063530985">
    <w:abstractNumId w:val="5"/>
  </w:num>
  <w:num w:numId="22" w16cid:durableId="1048260815">
    <w:abstractNumId w:val="12"/>
  </w:num>
  <w:num w:numId="23" w16cid:durableId="1696734911">
    <w:abstractNumId w:val="20"/>
  </w:num>
  <w:num w:numId="24" w16cid:durableId="1283805266">
    <w:abstractNumId w:val="34"/>
  </w:num>
  <w:num w:numId="25" w16cid:durableId="1436516346">
    <w:abstractNumId w:val="16"/>
  </w:num>
  <w:num w:numId="26" w16cid:durableId="57410841">
    <w:abstractNumId w:val="21"/>
  </w:num>
  <w:num w:numId="27" w16cid:durableId="471289637">
    <w:abstractNumId w:val="19"/>
  </w:num>
  <w:num w:numId="28" w16cid:durableId="328532582">
    <w:abstractNumId w:val="38"/>
  </w:num>
  <w:num w:numId="29" w16cid:durableId="682901671">
    <w:abstractNumId w:val="27"/>
  </w:num>
  <w:num w:numId="30" w16cid:durableId="8392784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8"/>
  </w:num>
  <w:num w:numId="32" w16cid:durableId="392050043">
    <w:abstractNumId w:val="10"/>
  </w:num>
  <w:num w:numId="33" w16cid:durableId="617101061">
    <w:abstractNumId w:val="29"/>
  </w:num>
  <w:num w:numId="34" w16cid:durableId="1812940803">
    <w:abstractNumId w:val="25"/>
  </w:num>
  <w:num w:numId="35" w16cid:durableId="375740556">
    <w:abstractNumId w:val="15"/>
  </w:num>
  <w:num w:numId="36" w16cid:durableId="2112310582">
    <w:abstractNumId w:val="24"/>
  </w:num>
  <w:num w:numId="37" w16cid:durableId="1759279928">
    <w:abstractNumId w:val="2"/>
  </w:num>
  <w:num w:numId="38" w16cid:durableId="608926925">
    <w:abstractNumId w:val="33"/>
  </w:num>
  <w:num w:numId="39"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4"/>
  </w:num>
  <w:num w:numId="41" w16cid:durableId="211099976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6FE"/>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4DB6"/>
    <w:rsid w:val="002B541C"/>
    <w:rsid w:val="002B55FE"/>
    <w:rsid w:val="002B57C9"/>
    <w:rsid w:val="002B5DB7"/>
    <w:rsid w:val="002B6016"/>
    <w:rsid w:val="002B7253"/>
    <w:rsid w:val="002B77D8"/>
    <w:rsid w:val="002C0331"/>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0912"/>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3BB6"/>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247"/>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87EB4"/>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57D"/>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ocpo.treasury.gov.za/Resource_Centre/Legislation/General%20Conditions%20of%20Contract-%20Inclusion%20of%20par%2034%20CIBD.pdf"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rfq.procurement@raf.co.za"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jonathanm@raf.co.za" TargetMode="Externa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6</TotalTime>
  <Pages>11</Pages>
  <Words>1787</Words>
  <Characters>9841</Characters>
  <Application>Microsoft Office Word</Application>
  <DocSecurity>0</DocSecurity>
  <Lines>377</Lines>
  <Paragraphs>223</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11894</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5</cp:revision>
  <cp:lastPrinted>2020-03-06T06:59:00Z</cp:lastPrinted>
  <dcterms:created xsi:type="dcterms:W3CDTF">2025-11-10T12:27:00Z</dcterms:created>
  <dcterms:modified xsi:type="dcterms:W3CDTF">2025-11-14T12:12:00Z</dcterms:modified>
</cp:coreProperties>
</file>