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DFECB16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4177AA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AD14F8">
        <w:rPr>
          <w:rFonts w:ascii="Arial" w:hAnsi="Arial" w:cs="Arial"/>
          <w:sz w:val="24"/>
          <w:szCs w:val="24"/>
        </w:rPr>
        <w:t>02-22</w:t>
      </w:r>
    </w:p>
    <w:p w14:paraId="48AA0D18" w14:textId="699AE062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4177AA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AD14F8">
        <w:rPr>
          <w:rFonts w:ascii="Arial" w:hAnsi="Arial" w:cs="Arial"/>
          <w:color w:val="000000"/>
          <w:sz w:val="24"/>
          <w:szCs w:val="24"/>
        </w:rPr>
        <w:t>088515</w:t>
      </w:r>
    </w:p>
    <w:p w14:paraId="1AAB7A6B" w14:textId="78235AF7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4177AA">
        <w:rPr>
          <w:rFonts w:ascii="Arial" w:hAnsi="Arial" w:cs="Arial"/>
          <w:color w:val="000000"/>
          <w:sz w:val="24"/>
          <w:szCs w:val="24"/>
        </w:rPr>
        <w:t>Ayanda Msweli</w:t>
      </w:r>
    </w:p>
    <w:p w14:paraId="6EA0A2E2" w14:textId="37AF41D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 xml:space="preserve"> 753 </w:t>
      </w:r>
      <w:r w:rsidR="004177AA">
        <w:rPr>
          <w:rFonts w:ascii="Arial" w:hAnsi="Arial" w:cs="Arial"/>
          <w:sz w:val="24"/>
          <w:szCs w:val="24"/>
        </w:rPr>
        <w:t>7125</w:t>
      </w:r>
    </w:p>
    <w:p w14:paraId="74605508" w14:textId="5D65A2DF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4177AA">
        <w:rPr>
          <w:rFonts w:ascii="Arial" w:hAnsi="Arial" w:cs="Arial"/>
          <w:color w:val="000000"/>
          <w:sz w:val="24"/>
          <w:szCs w:val="24"/>
        </w:rPr>
        <w:t>MsweliA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1671A2D9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4177AA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AD14F8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AD14F8">
        <w:rPr>
          <w:rFonts w:ascii="Arial" w:hAnsi="Arial" w:cs="Arial"/>
          <w:color w:val="000000"/>
          <w:sz w:val="24"/>
          <w:szCs w:val="24"/>
        </w:rPr>
        <w:t>27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16DB2010" w:rsidR="00062FE7" w:rsidRDefault="004177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3EC881D1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4177A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608D8436" w:rsidR="007743FC" w:rsidRPr="00062FE7" w:rsidRDefault="00AD14F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D14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400g ASIAN CITRUS PSYLLID Traps (L= 200mm W=141mm)</w:t>
            </w:r>
          </w:p>
        </w:tc>
        <w:tc>
          <w:tcPr>
            <w:tcW w:w="1190" w:type="dxa"/>
          </w:tcPr>
          <w:p w14:paraId="4EDE49F8" w14:textId="3CE70F7D" w:rsidR="007743FC" w:rsidRDefault="00AD14F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6CD8506C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727225B" w14:textId="77777777" w:rsidR="00AD14F8" w:rsidRDefault="00AD14F8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D80BB7A" w14:textId="77777777" w:rsidR="00AD14F8" w:rsidRDefault="00AD14F8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55D93" w14:textId="035DB8A1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41924043"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B81C17" w14:textId="0C1A585A" w:rsidR="00AD14F8" w:rsidRDefault="00AD14F8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BC3ECC" w14:textId="75C20A99" w:rsidR="00AD14F8" w:rsidRDefault="00AD14F8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01D7E67" w14:textId="768701C4" w:rsidR="00AD14F8" w:rsidRDefault="00AD14F8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45BBFEE" w14:textId="3EDECD86" w:rsidR="00AD14F8" w:rsidRDefault="00AD14F8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47F7323" w14:textId="77777777" w:rsidR="00AD14F8" w:rsidRPr="00B55242" w:rsidRDefault="00AD14F8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FFD7498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4177AA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4177AA">
        <w:rPr>
          <w:rFonts w:ascii="Calibri" w:hAnsi="Calibri" w:cs="Calibri"/>
          <w:sz w:val="24"/>
          <w:szCs w:val="24"/>
          <w:highlight w:val="yellow"/>
        </w:rPr>
        <w:t xml:space="preserve"> written quotation must be email to</w:t>
      </w:r>
      <w:r w:rsidR="004177AA">
        <w:rPr>
          <w:rFonts w:ascii="Calibri" w:hAnsi="Calibri" w:cs="Calibri"/>
          <w:sz w:val="24"/>
          <w:szCs w:val="24"/>
        </w:rPr>
        <w:t>:</w:t>
      </w:r>
      <w:r w:rsidR="00815D41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177AA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14F8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111639-4B09-439C-98B0-518A25EB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551</Words>
  <Characters>2887</Characters>
  <Application>Microsoft Office Word</Application>
  <DocSecurity>0</DocSecurity>
  <Lines>252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6</cp:revision>
  <cp:lastPrinted>2023-11-21T08:36:00Z</cp:lastPrinted>
  <dcterms:created xsi:type="dcterms:W3CDTF">2023-11-22T11:57:00Z</dcterms:created>
  <dcterms:modified xsi:type="dcterms:W3CDTF">2024-02-22T09:07:00Z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cf9533e6d88ee40f817aa2b33d092e1c7f872c862a3c4596f7aad9f3dd000703</vt:lpwstr>
  </property>
</Properties>
</file>