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17A88" w14:textId="77777777" w:rsidR="000C2C64" w:rsidRPr="00E247EB" w:rsidRDefault="000C2C64" w:rsidP="00CD1845">
      <w:pPr>
        <w:pStyle w:val="Title"/>
        <w:rPr>
          <w:rFonts w:asciiTheme="minorHAnsi" w:hAnsiTheme="minorHAnsi"/>
        </w:rPr>
      </w:pPr>
    </w:p>
    <w:p w14:paraId="33168215"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1ABB7A60" wp14:editId="2552667F">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349"/>
        <w:gridCol w:w="7953"/>
      </w:tblGrid>
      <w:tr w:rsidR="00CD1845" w14:paraId="6779879E" w14:textId="77777777" w:rsidTr="00C3429F">
        <w:tc>
          <w:tcPr>
            <w:tcW w:w="5000" w:type="pct"/>
            <w:gridSpan w:val="2"/>
          </w:tcPr>
          <w:p w14:paraId="01892ED5" w14:textId="77777777" w:rsidR="00CD1845" w:rsidRPr="00CD1845" w:rsidRDefault="00CD1845" w:rsidP="00CD1845">
            <w:pPr>
              <w:jc w:val="center"/>
              <w:rPr>
                <w:b/>
                <w:sz w:val="24"/>
                <w:lang w:val="en-ZA" w:eastAsia="en-US"/>
              </w:rPr>
            </w:pPr>
            <w:r>
              <w:rPr>
                <w:b/>
                <w:sz w:val="24"/>
                <w:lang w:val="en-ZA" w:eastAsia="en-US"/>
              </w:rPr>
              <w:t>YOU ARE HEREBY INVITED TO BID FOR THE REQUIREMENTS OF THE</w:t>
            </w:r>
          </w:p>
          <w:p w14:paraId="06D654A2" w14:textId="77777777" w:rsidR="00CD1845" w:rsidRPr="00E42D20" w:rsidRDefault="00550A62" w:rsidP="00CD1845">
            <w:pPr>
              <w:spacing w:line="276" w:lineRule="auto"/>
              <w:jc w:val="center"/>
              <w:rPr>
                <w:b/>
                <w:lang w:val="en-ZA" w:eastAsia="en-US"/>
              </w:rPr>
            </w:pPr>
            <w:r>
              <w:rPr>
                <w:b/>
                <w:sz w:val="24"/>
                <w:lang w:val="en-ZA" w:eastAsia="en-US"/>
              </w:rPr>
              <w:t>South African Nuclear Energy Corporation SOC Ltd</w:t>
            </w:r>
          </w:p>
        </w:tc>
      </w:tr>
      <w:tr w:rsidR="00CD1845" w14:paraId="0DA83AAB" w14:textId="77777777" w:rsidTr="00C3429F">
        <w:tc>
          <w:tcPr>
            <w:tcW w:w="1140" w:type="pct"/>
          </w:tcPr>
          <w:p w14:paraId="3C54A9A7" w14:textId="77777777" w:rsidR="00CD1845" w:rsidRPr="00CD1845" w:rsidRDefault="00CD1845" w:rsidP="00CD1845">
            <w:pPr>
              <w:rPr>
                <w:b/>
                <w:lang w:val="en-ZA" w:eastAsia="en-US"/>
              </w:rPr>
            </w:pPr>
            <w:r>
              <w:rPr>
                <w:b/>
                <w:lang w:val="en-ZA" w:eastAsia="en-US"/>
              </w:rPr>
              <w:t>BID NUMBER:</w:t>
            </w:r>
          </w:p>
        </w:tc>
        <w:tc>
          <w:tcPr>
            <w:tcW w:w="3860" w:type="pct"/>
          </w:tcPr>
          <w:p w14:paraId="16FD4762" w14:textId="20E7C9DE" w:rsidR="00CD1845" w:rsidRDefault="002D1608" w:rsidP="00CD1845">
            <w:pPr>
              <w:rPr>
                <w:lang w:val="en-ZA" w:eastAsia="en-US"/>
              </w:rPr>
            </w:pPr>
            <w:r>
              <w:t>FIN-SCM-TEN-</w:t>
            </w:r>
            <w:r w:rsidR="002E2198">
              <w:t>0029</w:t>
            </w:r>
          </w:p>
        </w:tc>
      </w:tr>
      <w:tr w:rsidR="00CD1845" w14:paraId="1306640F" w14:textId="77777777" w:rsidTr="00C3429F">
        <w:tc>
          <w:tcPr>
            <w:tcW w:w="1140" w:type="pct"/>
          </w:tcPr>
          <w:p w14:paraId="09DF7137" w14:textId="77777777" w:rsidR="00CD1845" w:rsidRPr="00CD1845" w:rsidRDefault="00CD1845" w:rsidP="00CD1845">
            <w:pPr>
              <w:rPr>
                <w:b/>
                <w:lang w:val="en-ZA" w:eastAsia="en-US"/>
              </w:rPr>
            </w:pPr>
            <w:r>
              <w:rPr>
                <w:b/>
                <w:lang w:val="en-ZA" w:eastAsia="en-US"/>
              </w:rPr>
              <w:t>BID DESCRIPTION:</w:t>
            </w:r>
          </w:p>
        </w:tc>
        <w:tc>
          <w:tcPr>
            <w:tcW w:w="3860" w:type="pct"/>
          </w:tcPr>
          <w:p w14:paraId="5C06FC35" w14:textId="77777777" w:rsidR="00CD1845" w:rsidRPr="00E42D20" w:rsidRDefault="00A6549B" w:rsidP="00FE5DBA">
            <w:pPr>
              <w:rPr>
                <w:highlight w:val="yellow"/>
              </w:rPr>
            </w:pPr>
            <w:r w:rsidRPr="009A024D">
              <w:t xml:space="preserve">Appointment of a Panel for </w:t>
            </w:r>
            <w:r w:rsidR="00FE5DBA" w:rsidRPr="009A024D">
              <w:t xml:space="preserve">provision of professional engineering services to support </w:t>
            </w:r>
            <w:proofErr w:type="spellStart"/>
            <w:r w:rsidR="00FE5DBA" w:rsidRPr="009A024D">
              <w:t>Necsa</w:t>
            </w:r>
            <w:proofErr w:type="spellEnd"/>
            <w:r w:rsidR="00FE5DBA" w:rsidRPr="009A024D">
              <w:t xml:space="preserve"> in performing LTO Support Services</w:t>
            </w:r>
            <w:r w:rsidR="0092735F" w:rsidRPr="009A024D">
              <w:t>.</w:t>
            </w:r>
          </w:p>
        </w:tc>
      </w:tr>
      <w:tr w:rsidR="00CD1845" w14:paraId="4CB1E24C" w14:textId="77777777" w:rsidTr="00C3429F">
        <w:tc>
          <w:tcPr>
            <w:tcW w:w="1140" w:type="pct"/>
          </w:tcPr>
          <w:p w14:paraId="77394F04" w14:textId="77777777" w:rsidR="00CD1845" w:rsidRPr="00CD1845" w:rsidRDefault="00CD1845" w:rsidP="00CD1845">
            <w:pPr>
              <w:rPr>
                <w:b/>
                <w:lang w:val="en-ZA" w:eastAsia="en-US"/>
              </w:rPr>
            </w:pPr>
            <w:r>
              <w:rPr>
                <w:b/>
              </w:rPr>
              <w:t>CLOSING DATE:</w:t>
            </w:r>
          </w:p>
        </w:tc>
        <w:tc>
          <w:tcPr>
            <w:tcW w:w="3860" w:type="pct"/>
          </w:tcPr>
          <w:p w14:paraId="6C9935CD" w14:textId="7BCD6525" w:rsidR="00CD1845" w:rsidRPr="00025BD2" w:rsidRDefault="00226710" w:rsidP="009A2C92">
            <w:pPr>
              <w:rPr>
                <w:lang w:val="en-ZA" w:eastAsia="en-US"/>
              </w:rPr>
            </w:pPr>
            <w:r>
              <w:rPr>
                <w:lang w:val="en-ZA" w:eastAsia="en-US"/>
              </w:rPr>
              <w:t>22 July 2023</w:t>
            </w:r>
          </w:p>
        </w:tc>
      </w:tr>
      <w:tr w:rsidR="00CD1845" w14:paraId="2F91EE9C" w14:textId="77777777" w:rsidTr="00C3429F">
        <w:tc>
          <w:tcPr>
            <w:tcW w:w="1140" w:type="pct"/>
          </w:tcPr>
          <w:p w14:paraId="5F435BF1" w14:textId="77777777" w:rsidR="00CD1845" w:rsidRPr="00CD1845" w:rsidRDefault="00CD1845" w:rsidP="00CD1845">
            <w:pPr>
              <w:rPr>
                <w:b/>
                <w:lang w:val="en-ZA" w:eastAsia="en-US"/>
              </w:rPr>
            </w:pPr>
            <w:r>
              <w:rPr>
                <w:b/>
              </w:rPr>
              <w:t>CLOSING TIME:</w:t>
            </w:r>
          </w:p>
        </w:tc>
        <w:tc>
          <w:tcPr>
            <w:tcW w:w="3860" w:type="pct"/>
          </w:tcPr>
          <w:p w14:paraId="362B20B1" w14:textId="77777777" w:rsidR="00CD1845" w:rsidRDefault="00EE77CA" w:rsidP="00CD1845">
            <w:pPr>
              <w:rPr>
                <w:lang w:val="en-ZA" w:eastAsia="en-US"/>
              </w:rPr>
            </w:pPr>
            <w:r>
              <w:t>11:00am</w:t>
            </w:r>
          </w:p>
        </w:tc>
      </w:tr>
      <w:tr w:rsidR="00CD1845" w14:paraId="1E0E0CDC" w14:textId="77777777" w:rsidTr="00C3429F">
        <w:tc>
          <w:tcPr>
            <w:tcW w:w="1140" w:type="pct"/>
          </w:tcPr>
          <w:p w14:paraId="0C7B9504" w14:textId="77777777" w:rsidR="00CD1845" w:rsidRPr="00CD1845" w:rsidRDefault="00CD1845" w:rsidP="00CD1845">
            <w:pPr>
              <w:rPr>
                <w:b/>
                <w:lang w:val="en-ZA" w:eastAsia="en-US"/>
              </w:rPr>
            </w:pPr>
            <w:r>
              <w:rPr>
                <w:b/>
              </w:rPr>
              <w:t>BID VALIDITY PERIOD:</w:t>
            </w:r>
          </w:p>
        </w:tc>
        <w:tc>
          <w:tcPr>
            <w:tcW w:w="3860" w:type="pct"/>
          </w:tcPr>
          <w:p w14:paraId="7C1072B9" w14:textId="2345EFF5" w:rsidR="00CD1845" w:rsidRDefault="00226710" w:rsidP="00CD1845">
            <w:pPr>
              <w:rPr>
                <w:lang w:val="en-ZA" w:eastAsia="en-US"/>
              </w:rPr>
            </w:pPr>
            <w:r>
              <w:t>9</w:t>
            </w:r>
            <w:r w:rsidR="00334918">
              <w:t>0 Days (Commencing the bid Closing Date)</w:t>
            </w:r>
          </w:p>
        </w:tc>
      </w:tr>
      <w:tr w:rsidR="00CD1845" w14:paraId="5345FE79" w14:textId="77777777" w:rsidTr="00C3429F">
        <w:tc>
          <w:tcPr>
            <w:tcW w:w="1140" w:type="pct"/>
          </w:tcPr>
          <w:p w14:paraId="1C100BE5" w14:textId="77777777" w:rsidR="00CD1845" w:rsidRPr="00CD1845" w:rsidRDefault="00CD1845" w:rsidP="00CD1845">
            <w:pPr>
              <w:rPr>
                <w:b/>
                <w:lang w:val="en-ZA" w:eastAsia="en-US"/>
              </w:rPr>
            </w:pPr>
            <w:r>
              <w:rPr>
                <w:b/>
              </w:rPr>
              <w:t>DELIVERY ADDRESS:</w:t>
            </w:r>
          </w:p>
        </w:tc>
        <w:tc>
          <w:tcPr>
            <w:tcW w:w="3860" w:type="pct"/>
          </w:tcPr>
          <w:p w14:paraId="652EE64D" w14:textId="422B4C66" w:rsidR="00C041EA" w:rsidRPr="00226710" w:rsidRDefault="00226710" w:rsidP="00226710">
            <w:pPr>
              <w:spacing w:before="40" w:after="40"/>
              <w:outlineLvl w:val="9"/>
              <w:rPr>
                <w:b/>
                <w:szCs w:val="24"/>
                <w:lang w:eastAsia="en-US"/>
              </w:rPr>
            </w:pPr>
            <w:r w:rsidRPr="00226710">
              <w:rPr>
                <w:b/>
                <w:szCs w:val="24"/>
                <w:lang w:eastAsia="en-US"/>
              </w:rPr>
              <w:t>BID DOCUMENTS M</w:t>
            </w:r>
            <w:r>
              <w:rPr>
                <w:b/>
                <w:szCs w:val="24"/>
                <w:lang w:eastAsia="en-US"/>
              </w:rPr>
              <w:t>UST</w:t>
            </w:r>
            <w:r w:rsidRPr="00226710">
              <w:rPr>
                <w:b/>
                <w:szCs w:val="24"/>
                <w:lang w:eastAsia="en-US"/>
              </w:rPr>
              <w:t xml:space="preserve"> </w:t>
            </w:r>
            <w:proofErr w:type="gramStart"/>
            <w:r w:rsidRPr="00226710">
              <w:rPr>
                <w:b/>
                <w:szCs w:val="24"/>
                <w:lang w:eastAsia="en-US"/>
              </w:rPr>
              <w:t xml:space="preserve">BE  </w:t>
            </w:r>
            <w:r>
              <w:rPr>
                <w:b/>
                <w:szCs w:val="24"/>
                <w:lang w:eastAsia="en-US"/>
              </w:rPr>
              <w:t>SENT</w:t>
            </w:r>
            <w:proofErr w:type="gramEnd"/>
            <w:r>
              <w:rPr>
                <w:b/>
                <w:szCs w:val="24"/>
                <w:lang w:eastAsia="en-US"/>
              </w:rPr>
              <w:t xml:space="preserve"> BY EMAIL TO</w:t>
            </w:r>
            <w:r w:rsidRPr="00226710">
              <w:rPr>
                <w:b/>
                <w:szCs w:val="24"/>
                <w:lang w:eastAsia="en-US"/>
              </w:rPr>
              <w:t xml:space="preserve"> : </w:t>
            </w:r>
            <w:hyperlink r:id="rId9" w:history="1">
              <w:r w:rsidRPr="00226710">
                <w:rPr>
                  <w:lang w:eastAsia="en-US"/>
                </w:rPr>
                <w:t>scm@necsa.co.za</w:t>
              </w:r>
            </w:hyperlink>
            <w:r>
              <w:rPr>
                <w:b/>
                <w:szCs w:val="24"/>
                <w:lang w:eastAsia="en-US"/>
              </w:rPr>
              <w:t xml:space="preserve"> IN A PDF DOCUMENT/ FORMAT</w:t>
            </w:r>
          </w:p>
        </w:tc>
      </w:tr>
      <w:tr w:rsidR="00CD1845" w14:paraId="43E37FA9" w14:textId="77777777" w:rsidTr="00C3429F">
        <w:tc>
          <w:tcPr>
            <w:tcW w:w="1140" w:type="pct"/>
          </w:tcPr>
          <w:p w14:paraId="3F405461" w14:textId="77777777" w:rsidR="00CD1845" w:rsidRPr="00CD1845" w:rsidRDefault="00CD1845" w:rsidP="00CD1845">
            <w:pPr>
              <w:rPr>
                <w:b/>
                <w:lang w:val="en-ZA" w:eastAsia="en-US"/>
              </w:rPr>
            </w:pPr>
            <w:r>
              <w:rPr>
                <w:b/>
              </w:rPr>
              <w:t>ENQUIRES:</w:t>
            </w:r>
          </w:p>
        </w:tc>
        <w:tc>
          <w:tcPr>
            <w:tcW w:w="3860" w:type="pct"/>
          </w:tcPr>
          <w:p w14:paraId="21F1E0B6" w14:textId="77777777" w:rsidR="00CD1845" w:rsidRPr="00CD1845" w:rsidRDefault="00CD1845" w:rsidP="00CD1845">
            <w:pPr>
              <w:spacing w:before="40" w:after="40"/>
              <w:outlineLvl w:val="9"/>
              <w:rPr>
                <w:lang w:eastAsia="en-US"/>
              </w:rPr>
            </w:pPr>
            <w:r>
              <w:rPr>
                <w:lang w:eastAsia="en-US"/>
              </w:rPr>
              <w:t xml:space="preserve">Mr. Buyani Nsibande </w:t>
            </w:r>
          </w:p>
          <w:p w14:paraId="574666EE" w14:textId="77777777" w:rsidR="00CD1845" w:rsidRPr="00CD1845" w:rsidRDefault="00CD1845" w:rsidP="00CD1845">
            <w:pPr>
              <w:spacing w:before="40" w:after="40"/>
              <w:outlineLvl w:val="9"/>
              <w:rPr>
                <w:lang w:eastAsia="en-US"/>
              </w:rPr>
            </w:pPr>
            <w:r>
              <w:rPr>
                <w:b/>
                <w:lang w:eastAsia="en-US"/>
              </w:rPr>
              <w:t>Email</w:t>
            </w:r>
            <w:r>
              <w:rPr>
                <w:lang w:eastAsia="en-US"/>
              </w:rPr>
              <w:t xml:space="preserve">: </w:t>
            </w:r>
            <w:hyperlink r:id="rId10" w:history="1">
              <w:r>
                <w:rPr>
                  <w:color w:val="0000FF"/>
                  <w:u w:val="single"/>
                  <w:lang w:eastAsia="en-US"/>
                </w:rPr>
                <w:t>scm@necsa.co.za</w:t>
              </w:r>
            </w:hyperlink>
            <w:r>
              <w:rPr>
                <w:lang w:eastAsia="en-US"/>
              </w:rPr>
              <w:t xml:space="preserve"> </w:t>
            </w:r>
          </w:p>
          <w:p w14:paraId="42E796DF" w14:textId="77777777" w:rsidR="00CD1845" w:rsidRDefault="00CD1845" w:rsidP="00CD1845">
            <w:pPr>
              <w:rPr>
                <w:iCs w:val="0"/>
                <w:lang w:eastAsia="en-US"/>
              </w:rPr>
            </w:pPr>
            <w:r>
              <w:rPr>
                <w:b/>
                <w:iCs w:val="0"/>
                <w:lang w:eastAsia="en-US"/>
              </w:rPr>
              <w:t>Tel:</w:t>
            </w:r>
            <w:r>
              <w:rPr>
                <w:iCs w:val="0"/>
                <w:lang w:eastAsia="en-US"/>
              </w:rPr>
              <w:t xml:space="preserve"> +27 (0) 12 305 6072</w:t>
            </w:r>
          </w:p>
          <w:p w14:paraId="4993BDC1" w14:textId="121EAE7D" w:rsidR="00E80070" w:rsidRPr="00E80070" w:rsidRDefault="00A0106E" w:rsidP="00CD1845">
            <w:pPr>
              <w:rPr>
                <w:iCs w:val="0"/>
                <w:lang w:eastAsia="en-US"/>
              </w:rPr>
            </w:pPr>
            <w:r>
              <w:rPr>
                <w:iCs w:val="0"/>
                <w:lang w:eastAsia="en-US"/>
              </w:rPr>
              <w:t>Clarity seeking question must be sent at least three (3) working days before the closing date.</w:t>
            </w:r>
            <w:r w:rsidR="00226710">
              <w:rPr>
                <w:iCs w:val="0"/>
                <w:lang w:eastAsia="en-US"/>
              </w:rPr>
              <w:t xml:space="preserve"> </w:t>
            </w:r>
          </w:p>
        </w:tc>
      </w:tr>
    </w:tbl>
    <w:p w14:paraId="09A55B7A" w14:textId="77777777" w:rsidR="008610B6" w:rsidRPr="00403418" w:rsidRDefault="00CD1845" w:rsidP="00403418">
      <w:pPr>
        <w:jc w:val="both"/>
        <w:rPr>
          <w:b/>
        </w:rPr>
      </w:pPr>
      <w:r>
        <w:rPr>
          <w:b/>
        </w:rPr>
        <w:t>THIS BID IS SUBJECT TO THE PREFERENTIAL PROCUREMENT POLICY FRAMEWORK ACT AND THE PREFERENTIAL PROCUREMENT REGULATIONS, 2022, THE GENERAL CONDITIONS OF CONTRACT (GCC) AND, IF APPLICABLE, ANY OTHER SPECIAL CONDITIONS OF CONTRACT.</w:t>
      </w:r>
      <w:r>
        <w:br w:type="page"/>
      </w:r>
    </w:p>
    <w:p w14:paraId="27B30C12" w14:textId="77777777" w:rsidR="00484FDB" w:rsidRDefault="00484FDB" w:rsidP="00FB1E06">
      <w:pPr>
        <w:pStyle w:val="Title"/>
        <w:outlineLvl w:val="9"/>
      </w:pPr>
      <w:r>
        <w:lastRenderedPageBreak/>
        <w:t>Table of Contents</w:t>
      </w:r>
    </w:p>
    <w:p w14:paraId="1AE2E396" w14:textId="77777777" w:rsidR="00F80D24" w:rsidRPr="008610B6" w:rsidRDefault="00F80D24" w:rsidP="008610B6">
      <w:pPr>
        <w:spacing w:before="0" w:after="0" w:line="240" w:lineRule="auto"/>
        <w:rPr>
          <w:sz w:val="6"/>
          <w:lang w:val="en-ZA" w:eastAsia="en-US"/>
        </w:rPr>
      </w:pPr>
    </w:p>
    <w:p w14:paraId="0D41AB31" w14:textId="77777777" w:rsidR="00A6549B" w:rsidRDefault="00550A62">
      <w:pPr>
        <w:pStyle w:val="TOC1"/>
        <w:tabs>
          <w:tab w:val="right" w:leader="dot" w:pos="10000"/>
        </w:tabs>
        <w:rPr>
          <w:rFonts w:asciiTheme="minorHAnsi" w:eastAsiaTheme="minorEastAsia" w:hAnsiTheme="minorHAnsi" w:cstheme="minorBidi"/>
          <w:b w:val="0"/>
          <w:iCs w:val="0"/>
          <w:noProof/>
          <w:sz w:val="22"/>
          <w:lang w:val="en-ZA"/>
        </w:rPr>
      </w:pPr>
      <w:r>
        <w:fldChar w:fldCharType="begin"/>
      </w:r>
      <w:r>
        <w:instrText xml:space="preserve"> TOC \o "1-3" \h \z \u </w:instrText>
      </w:r>
      <w:r>
        <w:fldChar w:fldCharType="separate"/>
      </w:r>
      <w:hyperlink w:anchor="_Toc145065503" w:history="1">
        <w:r w:rsidR="00A6549B" w:rsidRPr="00EE1FB6">
          <w:rPr>
            <w:rStyle w:val="Hyperlink"/>
            <w:noProof/>
          </w:rPr>
          <w:t>SECTION 1</w:t>
        </w:r>
        <w:r w:rsidR="00A6549B">
          <w:rPr>
            <w:noProof/>
            <w:webHidden/>
          </w:rPr>
          <w:tab/>
        </w:r>
        <w:r w:rsidR="00A6549B">
          <w:rPr>
            <w:noProof/>
            <w:webHidden/>
          </w:rPr>
          <w:fldChar w:fldCharType="begin"/>
        </w:r>
        <w:r w:rsidR="00A6549B">
          <w:rPr>
            <w:noProof/>
            <w:webHidden/>
          </w:rPr>
          <w:instrText xml:space="preserve"> PAGEREF _Toc145065503 \h </w:instrText>
        </w:r>
        <w:r w:rsidR="00A6549B">
          <w:rPr>
            <w:noProof/>
            <w:webHidden/>
          </w:rPr>
        </w:r>
        <w:r w:rsidR="00A6549B">
          <w:rPr>
            <w:noProof/>
            <w:webHidden/>
          </w:rPr>
          <w:fldChar w:fldCharType="separate"/>
        </w:r>
        <w:r w:rsidR="00A6549B">
          <w:rPr>
            <w:noProof/>
            <w:webHidden/>
          </w:rPr>
          <w:t>4</w:t>
        </w:r>
        <w:r w:rsidR="00A6549B">
          <w:rPr>
            <w:noProof/>
            <w:webHidden/>
          </w:rPr>
          <w:fldChar w:fldCharType="end"/>
        </w:r>
      </w:hyperlink>
    </w:p>
    <w:p w14:paraId="2B512508" w14:textId="77777777" w:rsidR="00A6549B" w:rsidRDefault="00D46530">
      <w:pPr>
        <w:pStyle w:val="TOC2"/>
        <w:tabs>
          <w:tab w:val="right" w:leader="dot" w:pos="10000"/>
        </w:tabs>
        <w:rPr>
          <w:rFonts w:asciiTheme="minorHAnsi" w:eastAsiaTheme="minorEastAsia" w:hAnsiTheme="minorHAnsi" w:cstheme="minorBidi"/>
          <w:b w:val="0"/>
          <w:iCs w:val="0"/>
          <w:noProof/>
          <w:sz w:val="22"/>
          <w:lang w:val="en-ZA"/>
        </w:rPr>
      </w:pPr>
      <w:hyperlink w:anchor="_Toc145065504" w:history="1">
        <w:r w:rsidR="00A6549B" w:rsidRPr="00EE1FB6">
          <w:rPr>
            <w:rStyle w:val="Hyperlink"/>
            <w:rFonts w:ascii="Arial Bold" w:hAnsi="Arial Bold"/>
            <w:noProof/>
          </w:rPr>
          <w:t>1.</w:t>
        </w:r>
        <w:r w:rsidR="00A6549B">
          <w:rPr>
            <w:rFonts w:asciiTheme="minorHAnsi" w:eastAsiaTheme="minorEastAsia" w:hAnsiTheme="minorHAnsi" w:cstheme="minorBidi"/>
            <w:b w:val="0"/>
            <w:iCs w:val="0"/>
            <w:noProof/>
            <w:sz w:val="22"/>
            <w:lang w:val="en-ZA"/>
          </w:rPr>
          <w:tab/>
        </w:r>
        <w:r w:rsidR="00A6549B" w:rsidRPr="00EE1FB6">
          <w:rPr>
            <w:rStyle w:val="Hyperlink"/>
            <w:noProof/>
          </w:rPr>
          <w:t>Introduction</w:t>
        </w:r>
        <w:r w:rsidR="00A6549B">
          <w:rPr>
            <w:noProof/>
            <w:webHidden/>
          </w:rPr>
          <w:tab/>
        </w:r>
        <w:r w:rsidR="00A6549B">
          <w:rPr>
            <w:noProof/>
            <w:webHidden/>
          </w:rPr>
          <w:fldChar w:fldCharType="begin"/>
        </w:r>
        <w:r w:rsidR="00A6549B">
          <w:rPr>
            <w:noProof/>
            <w:webHidden/>
          </w:rPr>
          <w:instrText xml:space="preserve"> PAGEREF _Toc145065504 \h </w:instrText>
        </w:r>
        <w:r w:rsidR="00A6549B">
          <w:rPr>
            <w:noProof/>
            <w:webHidden/>
          </w:rPr>
        </w:r>
        <w:r w:rsidR="00A6549B">
          <w:rPr>
            <w:noProof/>
            <w:webHidden/>
          </w:rPr>
          <w:fldChar w:fldCharType="separate"/>
        </w:r>
        <w:r w:rsidR="00A6549B">
          <w:rPr>
            <w:noProof/>
            <w:webHidden/>
          </w:rPr>
          <w:t>4</w:t>
        </w:r>
        <w:r w:rsidR="00A6549B">
          <w:rPr>
            <w:noProof/>
            <w:webHidden/>
          </w:rPr>
          <w:fldChar w:fldCharType="end"/>
        </w:r>
      </w:hyperlink>
    </w:p>
    <w:p w14:paraId="63068084"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05" w:history="1">
        <w:r w:rsidR="00A6549B" w:rsidRPr="00EE1FB6">
          <w:rPr>
            <w:rStyle w:val="Hyperlink"/>
            <w:noProof/>
          </w:rPr>
          <w:t>Company Overview</w:t>
        </w:r>
        <w:r w:rsidR="00A6549B">
          <w:rPr>
            <w:noProof/>
            <w:webHidden/>
          </w:rPr>
          <w:tab/>
        </w:r>
        <w:r w:rsidR="00A6549B">
          <w:rPr>
            <w:noProof/>
            <w:webHidden/>
          </w:rPr>
          <w:fldChar w:fldCharType="begin"/>
        </w:r>
        <w:r w:rsidR="00A6549B">
          <w:rPr>
            <w:noProof/>
            <w:webHidden/>
          </w:rPr>
          <w:instrText xml:space="preserve"> PAGEREF _Toc145065505 \h </w:instrText>
        </w:r>
        <w:r w:rsidR="00A6549B">
          <w:rPr>
            <w:noProof/>
            <w:webHidden/>
          </w:rPr>
        </w:r>
        <w:r w:rsidR="00A6549B">
          <w:rPr>
            <w:noProof/>
            <w:webHidden/>
          </w:rPr>
          <w:fldChar w:fldCharType="separate"/>
        </w:r>
        <w:r w:rsidR="00A6549B">
          <w:rPr>
            <w:noProof/>
            <w:webHidden/>
          </w:rPr>
          <w:t>4</w:t>
        </w:r>
        <w:r w:rsidR="00A6549B">
          <w:rPr>
            <w:noProof/>
            <w:webHidden/>
          </w:rPr>
          <w:fldChar w:fldCharType="end"/>
        </w:r>
      </w:hyperlink>
    </w:p>
    <w:p w14:paraId="0B7D3547" w14:textId="77777777" w:rsidR="00A6549B" w:rsidRDefault="00D46530">
      <w:pPr>
        <w:pStyle w:val="TOC2"/>
        <w:tabs>
          <w:tab w:val="right" w:leader="dot" w:pos="10000"/>
        </w:tabs>
        <w:rPr>
          <w:rFonts w:asciiTheme="minorHAnsi" w:eastAsiaTheme="minorEastAsia" w:hAnsiTheme="minorHAnsi" w:cstheme="minorBidi"/>
          <w:b w:val="0"/>
          <w:iCs w:val="0"/>
          <w:noProof/>
          <w:sz w:val="22"/>
          <w:lang w:val="en-ZA"/>
        </w:rPr>
      </w:pPr>
      <w:hyperlink w:anchor="_Toc145065506" w:history="1">
        <w:r w:rsidR="00A6549B" w:rsidRPr="00F3424D">
          <w:rPr>
            <w:rStyle w:val="Hyperlink"/>
            <w:rFonts w:ascii="Arial Bold" w:hAnsi="Arial Bold"/>
            <w:noProof/>
          </w:rPr>
          <w:t>2.</w:t>
        </w:r>
        <w:r w:rsidR="00A6549B">
          <w:rPr>
            <w:rFonts w:asciiTheme="minorHAnsi" w:eastAsiaTheme="minorEastAsia" w:hAnsiTheme="minorHAnsi" w:cstheme="minorBidi"/>
            <w:b w:val="0"/>
            <w:iCs w:val="0"/>
            <w:noProof/>
            <w:sz w:val="22"/>
            <w:lang w:val="en-ZA"/>
          </w:rPr>
          <w:tab/>
        </w:r>
        <w:r w:rsidR="00A6549B" w:rsidRPr="00F3424D">
          <w:rPr>
            <w:rStyle w:val="Hyperlink"/>
            <w:noProof/>
          </w:rPr>
          <w:t>Scope of Work</w:t>
        </w:r>
        <w:r w:rsidR="00A6549B">
          <w:rPr>
            <w:noProof/>
            <w:webHidden/>
          </w:rPr>
          <w:tab/>
        </w:r>
        <w:r w:rsidR="00A6549B">
          <w:rPr>
            <w:noProof/>
            <w:webHidden/>
          </w:rPr>
          <w:fldChar w:fldCharType="begin"/>
        </w:r>
        <w:r w:rsidR="00A6549B">
          <w:rPr>
            <w:noProof/>
            <w:webHidden/>
          </w:rPr>
          <w:instrText xml:space="preserve"> PAGEREF _Toc145065506 \h </w:instrText>
        </w:r>
        <w:r w:rsidR="00A6549B">
          <w:rPr>
            <w:noProof/>
            <w:webHidden/>
          </w:rPr>
        </w:r>
        <w:r w:rsidR="00A6549B">
          <w:rPr>
            <w:noProof/>
            <w:webHidden/>
          </w:rPr>
          <w:fldChar w:fldCharType="separate"/>
        </w:r>
        <w:r w:rsidR="00A6549B">
          <w:rPr>
            <w:noProof/>
            <w:webHidden/>
          </w:rPr>
          <w:t>4</w:t>
        </w:r>
        <w:r w:rsidR="00A6549B">
          <w:rPr>
            <w:noProof/>
            <w:webHidden/>
          </w:rPr>
          <w:fldChar w:fldCharType="end"/>
        </w:r>
      </w:hyperlink>
    </w:p>
    <w:p w14:paraId="5D7198CB"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07" w:history="1">
        <w:r w:rsidR="00A6549B" w:rsidRPr="009A024D">
          <w:rPr>
            <w:rStyle w:val="Hyperlink"/>
            <w:noProof/>
          </w:rPr>
          <w:t>Bid to solicit external support for a collaborative integrated (Eskom, NECSA, et al) approach, from Professional Service Providers to support Necsa in performing services required to achieve NNR requirements for Long Term Operations.</w:t>
        </w:r>
        <w:r w:rsidR="00A6549B">
          <w:rPr>
            <w:noProof/>
            <w:webHidden/>
          </w:rPr>
          <w:tab/>
        </w:r>
        <w:r w:rsidR="00A6549B">
          <w:rPr>
            <w:noProof/>
            <w:webHidden/>
          </w:rPr>
          <w:fldChar w:fldCharType="begin"/>
        </w:r>
        <w:r w:rsidR="00A6549B">
          <w:rPr>
            <w:noProof/>
            <w:webHidden/>
          </w:rPr>
          <w:instrText xml:space="preserve"> PAGEREF _Toc145065507 \h </w:instrText>
        </w:r>
        <w:r w:rsidR="00A6549B">
          <w:rPr>
            <w:noProof/>
            <w:webHidden/>
          </w:rPr>
        </w:r>
        <w:r w:rsidR="00A6549B">
          <w:rPr>
            <w:noProof/>
            <w:webHidden/>
          </w:rPr>
          <w:fldChar w:fldCharType="separate"/>
        </w:r>
        <w:r w:rsidR="00A6549B">
          <w:rPr>
            <w:noProof/>
            <w:webHidden/>
          </w:rPr>
          <w:t>4</w:t>
        </w:r>
        <w:r w:rsidR="00A6549B">
          <w:rPr>
            <w:noProof/>
            <w:webHidden/>
          </w:rPr>
          <w:fldChar w:fldCharType="end"/>
        </w:r>
      </w:hyperlink>
    </w:p>
    <w:p w14:paraId="69FF7FD5"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08" w:history="1">
        <w:r w:rsidR="00A6549B" w:rsidRPr="00EE1FB6">
          <w:rPr>
            <w:rStyle w:val="Hyperlink"/>
            <w:noProof/>
          </w:rPr>
          <w:t>Project Plan and Schedule</w:t>
        </w:r>
        <w:r w:rsidR="00A6549B">
          <w:rPr>
            <w:noProof/>
            <w:webHidden/>
          </w:rPr>
          <w:tab/>
        </w:r>
        <w:r w:rsidR="00A6549B">
          <w:rPr>
            <w:noProof/>
            <w:webHidden/>
          </w:rPr>
          <w:fldChar w:fldCharType="begin"/>
        </w:r>
        <w:r w:rsidR="00A6549B">
          <w:rPr>
            <w:noProof/>
            <w:webHidden/>
          </w:rPr>
          <w:instrText xml:space="preserve"> PAGEREF _Toc145065508 \h </w:instrText>
        </w:r>
        <w:r w:rsidR="00A6549B">
          <w:rPr>
            <w:noProof/>
            <w:webHidden/>
          </w:rPr>
        </w:r>
        <w:r w:rsidR="00A6549B">
          <w:rPr>
            <w:noProof/>
            <w:webHidden/>
          </w:rPr>
          <w:fldChar w:fldCharType="separate"/>
        </w:r>
        <w:r w:rsidR="00A6549B">
          <w:rPr>
            <w:noProof/>
            <w:webHidden/>
          </w:rPr>
          <w:t>9</w:t>
        </w:r>
        <w:r w:rsidR="00A6549B">
          <w:rPr>
            <w:noProof/>
            <w:webHidden/>
          </w:rPr>
          <w:fldChar w:fldCharType="end"/>
        </w:r>
      </w:hyperlink>
    </w:p>
    <w:p w14:paraId="09D7F14A"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09" w:history="1">
        <w:r w:rsidR="00A6549B" w:rsidRPr="00EE1FB6">
          <w:rPr>
            <w:rStyle w:val="Hyperlink"/>
            <w:noProof/>
          </w:rPr>
          <w:t>Applicable Necsa Policies</w:t>
        </w:r>
        <w:r w:rsidR="00A6549B">
          <w:rPr>
            <w:noProof/>
            <w:webHidden/>
          </w:rPr>
          <w:tab/>
        </w:r>
        <w:r w:rsidR="00A6549B">
          <w:rPr>
            <w:noProof/>
            <w:webHidden/>
          </w:rPr>
          <w:fldChar w:fldCharType="begin"/>
        </w:r>
        <w:r w:rsidR="00A6549B">
          <w:rPr>
            <w:noProof/>
            <w:webHidden/>
          </w:rPr>
          <w:instrText xml:space="preserve"> PAGEREF _Toc145065509 \h </w:instrText>
        </w:r>
        <w:r w:rsidR="00A6549B">
          <w:rPr>
            <w:noProof/>
            <w:webHidden/>
          </w:rPr>
        </w:r>
        <w:r w:rsidR="00A6549B">
          <w:rPr>
            <w:noProof/>
            <w:webHidden/>
          </w:rPr>
          <w:fldChar w:fldCharType="separate"/>
        </w:r>
        <w:r w:rsidR="00A6549B">
          <w:rPr>
            <w:noProof/>
            <w:webHidden/>
          </w:rPr>
          <w:t>9</w:t>
        </w:r>
        <w:r w:rsidR="00A6549B">
          <w:rPr>
            <w:noProof/>
            <w:webHidden/>
          </w:rPr>
          <w:fldChar w:fldCharType="end"/>
        </w:r>
      </w:hyperlink>
    </w:p>
    <w:p w14:paraId="3C504E5E" w14:textId="77777777" w:rsidR="00A6549B" w:rsidRDefault="00D46530">
      <w:pPr>
        <w:pStyle w:val="TOC2"/>
        <w:tabs>
          <w:tab w:val="right" w:leader="dot" w:pos="10000"/>
        </w:tabs>
        <w:rPr>
          <w:rFonts w:asciiTheme="minorHAnsi" w:eastAsiaTheme="minorEastAsia" w:hAnsiTheme="minorHAnsi" w:cstheme="minorBidi"/>
          <w:b w:val="0"/>
          <w:iCs w:val="0"/>
          <w:noProof/>
          <w:sz w:val="22"/>
          <w:lang w:val="en-ZA"/>
        </w:rPr>
      </w:pPr>
      <w:hyperlink w:anchor="_Toc145065510" w:history="1">
        <w:r w:rsidR="00A6549B" w:rsidRPr="00EE1FB6">
          <w:rPr>
            <w:rStyle w:val="Hyperlink"/>
            <w:rFonts w:ascii="Arial Bold" w:hAnsi="Arial Bold"/>
            <w:noProof/>
          </w:rPr>
          <w:t>3.</w:t>
        </w:r>
        <w:r w:rsidR="00A6549B">
          <w:rPr>
            <w:rFonts w:asciiTheme="minorHAnsi" w:eastAsiaTheme="minorEastAsia" w:hAnsiTheme="minorHAnsi" w:cstheme="minorBidi"/>
            <w:b w:val="0"/>
            <w:iCs w:val="0"/>
            <w:noProof/>
            <w:sz w:val="22"/>
            <w:lang w:val="en-ZA"/>
          </w:rPr>
          <w:tab/>
        </w:r>
        <w:r w:rsidR="00A6549B" w:rsidRPr="00EE1FB6">
          <w:rPr>
            <w:rStyle w:val="Hyperlink"/>
            <w:noProof/>
          </w:rPr>
          <w:t>Applicable Necsa Procedures</w:t>
        </w:r>
        <w:r w:rsidR="00A6549B">
          <w:rPr>
            <w:noProof/>
            <w:webHidden/>
          </w:rPr>
          <w:tab/>
        </w:r>
        <w:r w:rsidR="00A6549B">
          <w:rPr>
            <w:noProof/>
            <w:webHidden/>
          </w:rPr>
          <w:fldChar w:fldCharType="begin"/>
        </w:r>
        <w:r w:rsidR="00A6549B">
          <w:rPr>
            <w:noProof/>
            <w:webHidden/>
          </w:rPr>
          <w:instrText xml:space="preserve"> PAGEREF _Toc145065510 \h </w:instrText>
        </w:r>
        <w:r w:rsidR="00A6549B">
          <w:rPr>
            <w:noProof/>
            <w:webHidden/>
          </w:rPr>
        </w:r>
        <w:r w:rsidR="00A6549B">
          <w:rPr>
            <w:noProof/>
            <w:webHidden/>
          </w:rPr>
          <w:fldChar w:fldCharType="separate"/>
        </w:r>
        <w:r w:rsidR="00A6549B">
          <w:rPr>
            <w:noProof/>
            <w:webHidden/>
          </w:rPr>
          <w:t>10</w:t>
        </w:r>
        <w:r w:rsidR="00A6549B">
          <w:rPr>
            <w:noProof/>
            <w:webHidden/>
          </w:rPr>
          <w:fldChar w:fldCharType="end"/>
        </w:r>
      </w:hyperlink>
    </w:p>
    <w:p w14:paraId="6FDB459C"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11" w:history="1">
        <w:r w:rsidR="00A6549B" w:rsidRPr="00EE1FB6">
          <w:rPr>
            <w:rStyle w:val="Hyperlink"/>
            <w:noProof/>
          </w:rPr>
          <w:t>Requirements to Access Necsa Site</w:t>
        </w:r>
        <w:r w:rsidR="00A6549B">
          <w:rPr>
            <w:noProof/>
            <w:webHidden/>
          </w:rPr>
          <w:tab/>
        </w:r>
        <w:r w:rsidR="00A6549B">
          <w:rPr>
            <w:noProof/>
            <w:webHidden/>
          </w:rPr>
          <w:fldChar w:fldCharType="begin"/>
        </w:r>
        <w:r w:rsidR="00A6549B">
          <w:rPr>
            <w:noProof/>
            <w:webHidden/>
          </w:rPr>
          <w:instrText xml:space="preserve"> PAGEREF _Toc145065511 \h </w:instrText>
        </w:r>
        <w:r w:rsidR="00A6549B">
          <w:rPr>
            <w:noProof/>
            <w:webHidden/>
          </w:rPr>
        </w:r>
        <w:r w:rsidR="00A6549B">
          <w:rPr>
            <w:noProof/>
            <w:webHidden/>
          </w:rPr>
          <w:fldChar w:fldCharType="separate"/>
        </w:r>
        <w:r w:rsidR="00A6549B">
          <w:rPr>
            <w:noProof/>
            <w:webHidden/>
          </w:rPr>
          <w:t>10</w:t>
        </w:r>
        <w:r w:rsidR="00A6549B">
          <w:rPr>
            <w:noProof/>
            <w:webHidden/>
          </w:rPr>
          <w:fldChar w:fldCharType="end"/>
        </w:r>
      </w:hyperlink>
    </w:p>
    <w:p w14:paraId="4A0A6D3A"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12" w:history="1">
        <w:r w:rsidR="00A6549B" w:rsidRPr="00EE1FB6">
          <w:rPr>
            <w:rStyle w:val="Hyperlink"/>
            <w:noProof/>
          </w:rPr>
          <w:t>Emergencies, Incidents, Accidents</w:t>
        </w:r>
        <w:r w:rsidR="00A6549B">
          <w:rPr>
            <w:noProof/>
            <w:webHidden/>
          </w:rPr>
          <w:tab/>
        </w:r>
        <w:r w:rsidR="00A6549B">
          <w:rPr>
            <w:noProof/>
            <w:webHidden/>
          </w:rPr>
          <w:fldChar w:fldCharType="begin"/>
        </w:r>
        <w:r w:rsidR="00A6549B">
          <w:rPr>
            <w:noProof/>
            <w:webHidden/>
          </w:rPr>
          <w:instrText xml:space="preserve"> PAGEREF _Toc145065512 \h </w:instrText>
        </w:r>
        <w:r w:rsidR="00A6549B">
          <w:rPr>
            <w:noProof/>
            <w:webHidden/>
          </w:rPr>
        </w:r>
        <w:r w:rsidR="00A6549B">
          <w:rPr>
            <w:noProof/>
            <w:webHidden/>
          </w:rPr>
          <w:fldChar w:fldCharType="separate"/>
        </w:r>
        <w:r w:rsidR="00A6549B">
          <w:rPr>
            <w:noProof/>
            <w:webHidden/>
          </w:rPr>
          <w:t>10</w:t>
        </w:r>
        <w:r w:rsidR="00A6549B">
          <w:rPr>
            <w:noProof/>
            <w:webHidden/>
          </w:rPr>
          <w:fldChar w:fldCharType="end"/>
        </w:r>
      </w:hyperlink>
    </w:p>
    <w:p w14:paraId="0D0D3825"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13" w:history="1">
        <w:r w:rsidR="00A6549B" w:rsidRPr="00EE1FB6">
          <w:rPr>
            <w:rStyle w:val="Hyperlink"/>
            <w:noProof/>
          </w:rPr>
          <w:t>Necsa Health, Safety and Environmental Requirements</w:t>
        </w:r>
        <w:r w:rsidR="00A6549B">
          <w:rPr>
            <w:noProof/>
            <w:webHidden/>
          </w:rPr>
          <w:tab/>
        </w:r>
        <w:r w:rsidR="00A6549B">
          <w:rPr>
            <w:noProof/>
            <w:webHidden/>
          </w:rPr>
          <w:fldChar w:fldCharType="begin"/>
        </w:r>
        <w:r w:rsidR="00A6549B">
          <w:rPr>
            <w:noProof/>
            <w:webHidden/>
          </w:rPr>
          <w:instrText xml:space="preserve"> PAGEREF _Toc145065513 \h </w:instrText>
        </w:r>
        <w:r w:rsidR="00A6549B">
          <w:rPr>
            <w:noProof/>
            <w:webHidden/>
          </w:rPr>
        </w:r>
        <w:r w:rsidR="00A6549B">
          <w:rPr>
            <w:noProof/>
            <w:webHidden/>
          </w:rPr>
          <w:fldChar w:fldCharType="separate"/>
        </w:r>
        <w:r w:rsidR="00A6549B">
          <w:rPr>
            <w:noProof/>
            <w:webHidden/>
          </w:rPr>
          <w:t>10</w:t>
        </w:r>
        <w:r w:rsidR="00A6549B">
          <w:rPr>
            <w:noProof/>
            <w:webHidden/>
          </w:rPr>
          <w:fldChar w:fldCharType="end"/>
        </w:r>
      </w:hyperlink>
    </w:p>
    <w:p w14:paraId="4F2F9066"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14" w:history="1">
        <w:r w:rsidR="00A6549B" w:rsidRPr="00EE1FB6">
          <w:rPr>
            <w:rStyle w:val="Hyperlink"/>
            <w:noProof/>
          </w:rPr>
          <w:t>Necsa Requirements for Quality</w:t>
        </w:r>
        <w:r w:rsidR="00A6549B">
          <w:rPr>
            <w:noProof/>
            <w:webHidden/>
          </w:rPr>
          <w:tab/>
        </w:r>
        <w:r w:rsidR="00A6549B">
          <w:rPr>
            <w:noProof/>
            <w:webHidden/>
          </w:rPr>
          <w:fldChar w:fldCharType="begin"/>
        </w:r>
        <w:r w:rsidR="00A6549B">
          <w:rPr>
            <w:noProof/>
            <w:webHidden/>
          </w:rPr>
          <w:instrText xml:space="preserve"> PAGEREF _Toc145065514 \h </w:instrText>
        </w:r>
        <w:r w:rsidR="00A6549B">
          <w:rPr>
            <w:noProof/>
            <w:webHidden/>
          </w:rPr>
        </w:r>
        <w:r w:rsidR="00A6549B">
          <w:rPr>
            <w:noProof/>
            <w:webHidden/>
          </w:rPr>
          <w:fldChar w:fldCharType="separate"/>
        </w:r>
        <w:r w:rsidR="00A6549B">
          <w:rPr>
            <w:noProof/>
            <w:webHidden/>
          </w:rPr>
          <w:t>10</w:t>
        </w:r>
        <w:r w:rsidR="00A6549B">
          <w:rPr>
            <w:noProof/>
            <w:webHidden/>
          </w:rPr>
          <w:fldChar w:fldCharType="end"/>
        </w:r>
      </w:hyperlink>
    </w:p>
    <w:p w14:paraId="6EC3724B"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15" w:history="1">
        <w:r w:rsidR="00A6549B" w:rsidRPr="00EE1FB6">
          <w:rPr>
            <w:rStyle w:val="Hyperlink"/>
            <w:noProof/>
          </w:rPr>
          <w:t>Necsa Requirements for Project SHEQ</w:t>
        </w:r>
        <w:r w:rsidR="00A6549B">
          <w:rPr>
            <w:noProof/>
            <w:webHidden/>
          </w:rPr>
          <w:tab/>
        </w:r>
        <w:r w:rsidR="00A6549B">
          <w:rPr>
            <w:noProof/>
            <w:webHidden/>
          </w:rPr>
          <w:fldChar w:fldCharType="begin"/>
        </w:r>
        <w:r w:rsidR="00A6549B">
          <w:rPr>
            <w:noProof/>
            <w:webHidden/>
          </w:rPr>
          <w:instrText xml:space="preserve"> PAGEREF _Toc145065515 \h </w:instrText>
        </w:r>
        <w:r w:rsidR="00A6549B">
          <w:rPr>
            <w:noProof/>
            <w:webHidden/>
          </w:rPr>
        </w:r>
        <w:r w:rsidR="00A6549B">
          <w:rPr>
            <w:noProof/>
            <w:webHidden/>
          </w:rPr>
          <w:fldChar w:fldCharType="separate"/>
        </w:r>
        <w:r w:rsidR="00A6549B">
          <w:rPr>
            <w:noProof/>
            <w:webHidden/>
          </w:rPr>
          <w:t>10</w:t>
        </w:r>
        <w:r w:rsidR="00A6549B">
          <w:rPr>
            <w:noProof/>
            <w:webHidden/>
          </w:rPr>
          <w:fldChar w:fldCharType="end"/>
        </w:r>
      </w:hyperlink>
    </w:p>
    <w:p w14:paraId="5B048DE6"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16" w:history="1">
        <w:r w:rsidR="00A6549B" w:rsidRPr="00EE1FB6">
          <w:rPr>
            <w:rStyle w:val="Hyperlink"/>
            <w:noProof/>
          </w:rPr>
          <w:t>Confidentiality</w:t>
        </w:r>
        <w:r w:rsidR="00A6549B">
          <w:rPr>
            <w:noProof/>
            <w:webHidden/>
          </w:rPr>
          <w:tab/>
        </w:r>
        <w:r w:rsidR="00A6549B">
          <w:rPr>
            <w:noProof/>
            <w:webHidden/>
          </w:rPr>
          <w:fldChar w:fldCharType="begin"/>
        </w:r>
        <w:r w:rsidR="00A6549B">
          <w:rPr>
            <w:noProof/>
            <w:webHidden/>
          </w:rPr>
          <w:instrText xml:space="preserve"> PAGEREF _Toc145065516 \h </w:instrText>
        </w:r>
        <w:r w:rsidR="00A6549B">
          <w:rPr>
            <w:noProof/>
            <w:webHidden/>
          </w:rPr>
        </w:r>
        <w:r w:rsidR="00A6549B">
          <w:rPr>
            <w:noProof/>
            <w:webHidden/>
          </w:rPr>
          <w:fldChar w:fldCharType="separate"/>
        </w:r>
        <w:r w:rsidR="00A6549B">
          <w:rPr>
            <w:noProof/>
            <w:webHidden/>
          </w:rPr>
          <w:t>10</w:t>
        </w:r>
        <w:r w:rsidR="00A6549B">
          <w:rPr>
            <w:noProof/>
            <w:webHidden/>
          </w:rPr>
          <w:fldChar w:fldCharType="end"/>
        </w:r>
      </w:hyperlink>
    </w:p>
    <w:p w14:paraId="58C484B3" w14:textId="77777777" w:rsidR="00A6549B" w:rsidRDefault="00D46530">
      <w:pPr>
        <w:pStyle w:val="TOC1"/>
        <w:tabs>
          <w:tab w:val="right" w:leader="dot" w:pos="10000"/>
        </w:tabs>
        <w:rPr>
          <w:rFonts w:asciiTheme="minorHAnsi" w:eastAsiaTheme="minorEastAsia" w:hAnsiTheme="minorHAnsi" w:cstheme="minorBidi"/>
          <w:b w:val="0"/>
          <w:iCs w:val="0"/>
          <w:noProof/>
          <w:sz w:val="22"/>
          <w:lang w:val="en-ZA"/>
        </w:rPr>
      </w:pPr>
      <w:hyperlink w:anchor="_Toc145065517" w:history="1">
        <w:r w:rsidR="00A6549B" w:rsidRPr="00EE1FB6">
          <w:rPr>
            <w:rStyle w:val="Hyperlink"/>
            <w:noProof/>
          </w:rPr>
          <w:t>SECTION 2</w:t>
        </w:r>
        <w:r w:rsidR="00A6549B">
          <w:rPr>
            <w:noProof/>
            <w:webHidden/>
          </w:rPr>
          <w:tab/>
        </w:r>
        <w:r w:rsidR="00A6549B">
          <w:rPr>
            <w:noProof/>
            <w:webHidden/>
          </w:rPr>
          <w:fldChar w:fldCharType="begin"/>
        </w:r>
        <w:r w:rsidR="00A6549B">
          <w:rPr>
            <w:noProof/>
            <w:webHidden/>
          </w:rPr>
          <w:instrText xml:space="preserve"> PAGEREF _Toc145065517 \h </w:instrText>
        </w:r>
        <w:r w:rsidR="00A6549B">
          <w:rPr>
            <w:noProof/>
            <w:webHidden/>
          </w:rPr>
        </w:r>
        <w:r w:rsidR="00A6549B">
          <w:rPr>
            <w:noProof/>
            <w:webHidden/>
          </w:rPr>
          <w:fldChar w:fldCharType="separate"/>
        </w:r>
        <w:r w:rsidR="00A6549B">
          <w:rPr>
            <w:noProof/>
            <w:webHidden/>
          </w:rPr>
          <w:t>12</w:t>
        </w:r>
        <w:r w:rsidR="00A6549B">
          <w:rPr>
            <w:noProof/>
            <w:webHidden/>
          </w:rPr>
          <w:fldChar w:fldCharType="end"/>
        </w:r>
      </w:hyperlink>
    </w:p>
    <w:p w14:paraId="0623A032" w14:textId="77777777" w:rsidR="00A6549B" w:rsidRDefault="00D46530">
      <w:pPr>
        <w:pStyle w:val="TOC2"/>
        <w:tabs>
          <w:tab w:val="right" w:leader="dot" w:pos="10000"/>
        </w:tabs>
        <w:rPr>
          <w:rFonts w:asciiTheme="minorHAnsi" w:eastAsiaTheme="minorEastAsia" w:hAnsiTheme="minorHAnsi" w:cstheme="minorBidi"/>
          <w:b w:val="0"/>
          <w:iCs w:val="0"/>
          <w:noProof/>
          <w:sz w:val="22"/>
          <w:lang w:val="en-ZA"/>
        </w:rPr>
      </w:pPr>
      <w:hyperlink w:anchor="_Toc145065518" w:history="1">
        <w:r w:rsidR="00A6549B" w:rsidRPr="00EE1FB6">
          <w:rPr>
            <w:rStyle w:val="Hyperlink"/>
            <w:rFonts w:ascii="Arial Bold" w:hAnsi="Arial Bold"/>
            <w:noProof/>
            <w:lang w:val="en-ZA"/>
          </w:rPr>
          <w:t>4.</w:t>
        </w:r>
        <w:r w:rsidR="00A6549B">
          <w:rPr>
            <w:rFonts w:asciiTheme="minorHAnsi" w:eastAsiaTheme="minorEastAsia" w:hAnsiTheme="minorHAnsi" w:cstheme="minorBidi"/>
            <w:b w:val="0"/>
            <w:iCs w:val="0"/>
            <w:noProof/>
            <w:sz w:val="22"/>
            <w:lang w:val="en-ZA"/>
          </w:rPr>
          <w:tab/>
        </w:r>
        <w:r w:rsidR="00A6549B" w:rsidRPr="00EE1FB6">
          <w:rPr>
            <w:rStyle w:val="Hyperlink"/>
            <w:noProof/>
            <w:lang w:val="en-ZA"/>
          </w:rPr>
          <w:t>Instruction to Bidders</w:t>
        </w:r>
        <w:r w:rsidR="00A6549B">
          <w:rPr>
            <w:noProof/>
            <w:webHidden/>
          </w:rPr>
          <w:tab/>
        </w:r>
        <w:r w:rsidR="00A6549B">
          <w:rPr>
            <w:noProof/>
            <w:webHidden/>
          </w:rPr>
          <w:fldChar w:fldCharType="begin"/>
        </w:r>
        <w:r w:rsidR="00A6549B">
          <w:rPr>
            <w:noProof/>
            <w:webHidden/>
          </w:rPr>
          <w:instrText xml:space="preserve"> PAGEREF _Toc145065518 \h </w:instrText>
        </w:r>
        <w:r w:rsidR="00A6549B">
          <w:rPr>
            <w:noProof/>
            <w:webHidden/>
          </w:rPr>
        </w:r>
        <w:r w:rsidR="00A6549B">
          <w:rPr>
            <w:noProof/>
            <w:webHidden/>
          </w:rPr>
          <w:fldChar w:fldCharType="separate"/>
        </w:r>
        <w:r w:rsidR="00A6549B">
          <w:rPr>
            <w:noProof/>
            <w:webHidden/>
          </w:rPr>
          <w:t>12</w:t>
        </w:r>
        <w:r w:rsidR="00A6549B">
          <w:rPr>
            <w:noProof/>
            <w:webHidden/>
          </w:rPr>
          <w:fldChar w:fldCharType="end"/>
        </w:r>
      </w:hyperlink>
    </w:p>
    <w:p w14:paraId="1FC5577D"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19" w:history="1">
        <w:r w:rsidR="00A6549B" w:rsidRPr="00EE1FB6">
          <w:rPr>
            <w:rStyle w:val="Hyperlink"/>
            <w:noProof/>
          </w:rPr>
          <w:t>General</w:t>
        </w:r>
        <w:r w:rsidR="00A6549B">
          <w:rPr>
            <w:noProof/>
            <w:webHidden/>
          </w:rPr>
          <w:tab/>
        </w:r>
        <w:r w:rsidR="00A6549B">
          <w:rPr>
            <w:noProof/>
            <w:webHidden/>
          </w:rPr>
          <w:fldChar w:fldCharType="begin"/>
        </w:r>
        <w:r w:rsidR="00A6549B">
          <w:rPr>
            <w:noProof/>
            <w:webHidden/>
          </w:rPr>
          <w:instrText xml:space="preserve"> PAGEREF _Toc145065519 \h </w:instrText>
        </w:r>
        <w:r w:rsidR="00A6549B">
          <w:rPr>
            <w:noProof/>
            <w:webHidden/>
          </w:rPr>
        </w:r>
        <w:r w:rsidR="00A6549B">
          <w:rPr>
            <w:noProof/>
            <w:webHidden/>
          </w:rPr>
          <w:fldChar w:fldCharType="separate"/>
        </w:r>
        <w:r w:rsidR="00A6549B">
          <w:rPr>
            <w:noProof/>
            <w:webHidden/>
          </w:rPr>
          <w:t>12</w:t>
        </w:r>
        <w:r w:rsidR="00A6549B">
          <w:rPr>
            <w:noProof/>
            <w:webHidden/>
          </w:rPr>
          <w:fldChar w:fldCharType="end"/>
        </w:r>
      </w:hyperlink>
    </w:p>
    <w:p w14:paraId="70BA0829"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20" w:history="1">
        <w:r w:rsidR="00A6549B" w:rsidRPr="00EE1FB6">
          <w:rPr>
            <w:rStyle w:val="Hyperlink"/>
            <w:noProof/>
          </w:rPr>
          <w:t>Bidder Information</w:t>
        </w:r>
        <w:r w:rsidR="00A6549B">
          <w:rPr>
            <w:noProof/>
            <w:webHidden/>
          </w:rPr>
          <w:tab/>
        </w:r>
        <w:r w:rsidR="00A6549B">
          <w:rPr>
            <w:noProof/>
            <w:webHidden/>
          </w:rPr>
          <w:fldChar w:fldCharType="begin"/>
        </w:r>
        <w:r w:rsidR="00A6549B">
          <w:rPr>
            <w:noProof/>
            <w:webHidden/>
          </w:rPr>
          <w:instrText xml:space="preserve"> PAGEREF _Toc145065520 \h </w:instrText>
        </w:r>
        <w:r w:rsidR="00A6549B">
          <w:rPr>
            <w:noProof/>
            <w:webHidden/>
          </w:rPr>
        </w:r>
        <w:r w:rsidR="00A6549B">
          <w:rPr>
            <w:noProof/>
            <w:webHidden/>
          </w:rPr>
          <w:fldChar w:fldCharType="separate"/>
        </w:r>
        <w:r w:rsidR="00A6549B">
          <w:rPr>
            <w:noProof/>
            <w:webHidden/>
          </w:rPr>
          <w:t>12</w:t>
        </w:r>
        <w:r w:rsidR="00A6549B">
          <w:rPr>
            <w:noProof/>
            <w:webHidden/>
          </w:rPr>
          <w:fldChar w:fldCharType="end"/>
        </w:r>
      </w:hyperlink>
    </w:p>
    <w:p w14:paraId="2BD7FE1D"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21" w:history="1">
        <w:r w:rsidR="00A6549B" w:rsidRPr="00EE1FB6">
          <w:rPr>
            <w:rStyle w:val="Hyperlink"/>
            <w:noProof/>
          </w:rPr>
          <w:t>Consortium</w:t>
        </w:r>
        <w:r w:rsidR="00A6549B">
          <w:rPr>
            <w:noProof/>
            <w:webHidden/>
          </w:rPr>
          <w:tab/>
        </w:r>
        <w:r w:rsidR="00A6549B">
          <w:rPr>
            <w:noProof/>
            <w:webHidden/>
          </w:rPr>
          <w:fldChar w:fldCharType="begin"/>
        </w:r>
        <w:r w:rsidR="00A6549B">
          <w:rPr>
            <w:noProof/>
            <w:webHidden/>
          </w:rPr>
          <w:instrText xml:space="preserve"> PAGEREF _Toc145065521 \h </w:instrText>
        </w:r>
        <w:r w:rsidR="00A6549B">
          <w:rPr>
            <w:noProof/>
            <w:webHidden/>
          </w:rPr>
        </w:r>
        <w:r w:rsidR="00A6549B">
          <w:rPr>
            <w:noProof/>
            <w:webHidden/>
          </w:rPr>
          <w:fldChar w:fldCharType="separate"/>
        </w:r>
        <w:r w:rsidR="00A6549B">
          <w:rPr>
            <w:noProof/>
            <w:webHidden/>
          </w:rPr>
          <w:t>12</w:t>
        </w:r>
        <w:r w:rsidR="00A6549B">
          <w:rPr>
            <w:noProof/>
            <w:webHidden/>
          </w:rPr>
          <w:fldChar w:fldCharType="end"/>
        </w:r>
      </w:hyperlink>
    </w:p>
    <w:p w14:paraId="183C63B2"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22" w:history="1">
        <w:r w:rsidR="00A6549B" w:rsidRPr="00EE1FB6">
          <w:rPr>
            <w:rStyle w:val="Hyperlink"/>
            <w:noProof/>
          </w:rPr>
          <w:t>Sub-contracting</w:t>
        </w:r>
        <w:r w:rsidR="00A6549B">
          <w:rPr>
            <w:noProof/>
            <w:webHidden/>
          </w:rPr>
          <w:tab/>
        </w:r>
        <w:r w:rsidR="00A6549B">
          <w:rPr>
            <w:noProof/>
            <w:webHidden/>
          </w:rPr>
          <w:fldChar w:fldCharType="begin"/>
        </w:r>
        <w:r w:rsidR="00A6549B">
          <w:rPr>
            <w:noProof/>
            <w:webHidden/>
          </w:rPr>
          <w:instrText xml:space="preserve"> PAGEREF _Toc145065522 \h </w:instrText>
        </w:r>
        <w:r w:rsidR="00A6549B">
          <w:rPr>
            <w:noProof/>
            <w:webHidden/>
          </w:rPr>
        </w:r>
        <w:r w:rsidR="00A6549B">
          <w:rPr>
            <w:noProof/>
            <w:webHidden/>
          </w:rPr>
          <w:fldChar w:fldCharType="separate"/>
        </w:r>
        <w:r w:rsidR="00A6549B">
          <w:rPr>
            <w:noProof/>
            <w:webHidden/>
          </w:rPr>
          <w:t>12</w:t>
        </w:r>
        <w:r w:rsidR="00A6549B">
          <w:rPr>
            <w:noProof/>
            <w:webHidden/>
          </w:rPr>
          <w:fldChar w:fldCharType="end"/>
        </w:r>
      </w:hyperlink>
    </w:p>
    <w:p w14:paraId="5FC9703D"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23" w:history="1">
        <w:r w:rsidR="00A6549B" w:rsidRPr="00EE1FB6">
          <w:rPr>
            <w:rStyle w:val="Hyperlink"/>
            <w:noProof/>
          </w:rPr>
          <w:t>Necsa’s Bidding Rights</w:t>
        </w:r>
        <w:r w:rsidR="00A6549B">
          <w:rPr>
            <w:noProof/>
            <w:webHidden/>
          </w:rPr>
          <w:tab/>
        </w:r>
        <w:r w:rsidR="00A6549B">
          <w:rPr>
            <w:noProof/>
            <w:webHidden/>
          </w:rPr>
          <w:fldChar w:fldCharType="begin"/>
        </w:r>
        <w:r w:rsidR="00A6549B">
          <w:rPr>
            <w:noProof/>
            <w:webHidden/>
          </w:rPr>
          <w:instrText xml:space="preserve"> PAGEREF _Toc145065523 \h </w:instrText>
        </w:r>
        <w:r w:rsidR="00A6549B">
          <w:rPr>
            <w:noProof/>
            <w:webHidden/>
          </w:rPr>
        </w:r>
        <w:r w:rsidR="00A6549B">
          <w:rPr>
            <w:noProof/>
            <w:webHidden/>
          </w:rPr>
          <w:fldChar w:fldCharType="separate"/>
        </w:r>
        <w:r w:rsidR="00A6549B">
          <w:rPr>
            <w:noProof/>
            <w:webHidden/>
          </w:rPr>
          <w:t>13</w:t>
        </w:r>
        <w:r w:rsidR="00A6549B">
          <w:rPr>
            <w:noProof/>
            <w:webHidden/>
          </w:rPr>
          <w:fldChar w:fldCharType="end"/>
        </w:r>
      </w:hyperlink>
    </w:p>
    <w:p w14:paraId="4DE3C66D"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24" w:history="1">
        <w:r w:rsidR="00A6549B" w:rsidRPr="00EE1FB6">
          <w:rPr>
            <w:rStyle w:val="Hyperlink"/>
            <w:noProof/>
          </w:rPr>
          <w:t>Bidding Process</w:t>
        </w:r>
        <w:r w:rsidR="00A6549B">
          <w:rPr>
            <w:noProof/>
            <w:webHidden/>
          </w:rPr>
          <w:tab/>
        </w:r>
        <w:r w:rsidR="00A6549B">
          <w:rPr>
            <w:noProof/>
            <w:webHidden/>
          </w:rPr>
          <w:fldChar w:fldCharType="begin"/>
        </w:r>
        <w:r w:rsidR="00A6549B">
          <w:rPr>
            <w:noProof/>
            <w:webHidden/>
          </w:rPr>
          <w:instrText xml:space="preserve"> PAGEREF _Toc145065524 \h </w:instrText>
        </w:r>
        <w:r w:rsidR="00A6549B">
          <w:rPr>
            <w:noProof/>
            <w:webHidden/>
          </w:rPr>
        </w:r>
        <w:r w:rsidR="00A6549B">
          <w:rPr>
            <w:noProof/>
            <w:webHidden/>
          </w:rPr>
          <w:fldChar w:fldCharType="separate"/>
        </w:r>
        <w:r w:rsidR="00A6549B">
          <w:rPr>
            <w:noProof/>
            <w:webHidden/>
          </w:rPr>
          <w:t>14</w:t>
        </w:r>
        <w:r w:rsidR="00A6549B">
          <w:rPr>
            <w:noProof/>
            <w:webHidden/>
          </w:rPr>
          <w:fldChar w:fldCharType="end"/>
        </w:r>
      </w:hyperlink>
    </w:p>
    <w:p w14:paraId="36401D83"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25" w:history="1">
        <w:r w:rsidR="00A6549B" w:rsidRPr="00EE1FB6">
          <w:rPr>
            <w:rStyle w:val="Hyperlink"/>
            <w:noProof/>
          </w:rPr>
          <w:t>Bid Submission Requirements</w:t>
        </w:r>
        <w:r w:rsidR="00A6549B">
          <w:rPr>
            <w:noProof/>
            <w:webHidden/>
          </w:rPr>
          <w:tab/>
        </w:r>
        <w:r w:rsidR="00A6549B">
          <w:rPr>
            <w:noProof/>
            <w:webHidden/>
          </w:rPr>
          <w:fldChar w:fldCharType="begin"/>
        </w:r>
        <w:r w:rsidR="00A6549B">
          <w:rPr>
            <w:noProof/>
            <w:webHidden/>
          </w:rPr>
          <w:instrText xml:space="preserve"> PAGEREF _Toc145065525 \h </w:instrText>
        </w:r>
        <w:r w:rsidR="00A6549B">
          <w:rPr>
            <w:noProof/>
            <w:webHidden/>
          </w:rPr>
        </w:r>
        <w:r w:rsidR="00A6549B">
          <w:rPr>
            <w:noProof/>
            <w:webHidden/>
          </w:rPr>
          <w:fldChar w:fldCharType="separate"/>
        </w:r>
        <w:r w:rsidR="00A6549B">
          <w:rPr>
            <w:noProof/>
            <w:webHidden/>
          </w:rPr>
          <w:t>14</w:t>
        </w:r>
        <w:r w:rsidR="00A6549B">
          <w:rPr>
            <w:noProof/>
            <w:webHidden/>
          </w:rPr>
          <w:fldChar w:fldCharType="end"/>
        </w:r>
      </w:hyperlink>
    </w:p>
    <w:p w14:paraId="54B9033B" w14:textId="77777777" w:rsidR="00A6549B" w:rsidRDefault="00D46530">
      <w:pPr>
        <w:pStyle w:val="TOC2"/>
        <w:tabs>
          <w:tab w:val="right" w:leader="dot" w:pos="10000"/>
        </w:tabs>
        <w:rPr>
          <w:rFonts w:asciiTheme="minorHAnsi" w:eastAsiaTheme="minorEastAsia" w:hAnsiTheme="minorHAnsi" w:cstheme="minorBidi"/>
          <w:b w:val="0"/>
          <w:iCs w:val="0"/>
          <w:noProof/>
          <w:sz w:val="22"/>
          <w:lang w:val="en-ZA"/>
        </w:rPr>
      </w:pPr>
      <w:hyperlink w:anchor="_Toc145065526" w:history="1">
        <w:r w:rsidR="00A6549B" w:rsidRPr="00EE1FB6">
          <w:rPr>
            <w:rStyle w:val="Hyperlink"/>
            <w:rFonts w:ascii="Arial Bold" w:hAnsi="Arial Bold"/>
            <w:noProof/>
          </w:rPr>
          <w:t>5.</w:t>
        </w:r>
        <w:r w:rsidR="00A6549B">
          <w:rPr>
            <w:rFonts w:asciiTheme="minorHAnsi" w:eastAsiaTheme="minorEastAsia" w:hAnsiTheme="minorHAnsi" w:cstheme="minorBidi"/>
            <w:b w:val="0"/>
            <w:iCs w:val="0"/>
            <w:noProof/>
            <w:sz w:val="22"/>
            <w:lang w:val="en-ZA"/>
          </w:rPr>
          <w:tab/>
        </w:r>
        <w:r w:rsidR="00A6549B" w:rsidRPr="00EE1FB6">
          <w:rPr>
            <w:rStyle w:val="Hyperlink"/>
            <w:noProof/>
          </w:rPr>
          <w:t>Eligibility Requirements</w:t>
        </w:r>
        <w:r w:rsidR="00A6549B">
          <w:rPr>
            <w:noProof/>
            <w:webHidden/>
          </w:rPr>
          <w:tab/>
        </w:r>
        <w:r w:rsidR="00A6549B">
          <w:rPr>
            <w:noProof/>
            <w:webHidden/>
          </w:rPr>
          <w:fldChar w:fldCharType="begin"/>
        </w:r>
        <w:r w:rsidR="00A6549B">
          <w:rPr>
            <w:noProof/>
            <w:webHidden/>
          </w:rPr>
          <w:instrText xml:space="preserve"> PAGEREF _Toc145065526 \h </w:instrText>
        </w:r>
        <w:r w:rsidR="00A6549B">
          <w:rPr>
            <w:noProof/>
            <w:webHidden/>
          </w:rPr>
        </w:r>
        <w:r w:rsidR="00A6549B">
          <w:rPr>
            <w:noProof/>
            <w:webHidden/>
          </w:rPr>
          <w:fldChar w:fldCharType="separate"/>
        </w:r>
        <w:r w:rsidR="00A6549B">
          <w:rPr>
            <w:noProof/>
            <w:webHidden/>
          </w:rPr>
          <w:t>15</w:t>
        </w:r>
        <w:r w:rsidR="00A6549B">
          <w:rPr>
            <w:noProof/>
            <w:webHidden/>
          </w:rPr>
          <w:fldChar w:fldCharType="end"/>
        </w:r>
      </w:hyperlink>
    </w:p>
    <w:p w14:paraId="58BDC3B3"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27" w:history="1">
        <w:r w:rsidR="00A6549B" w:rsidRPr="00EE1FB6">
          <w:rPr>
            <w:rStyle w:val="Hyperlink"/>
            <w:noProof/>
          </w:rPr>
          <w:t>Pre-qualification Criteria</w:t>
        </w:r>
        <w:r w:rsidR="00A6549B">
          <w:rPr>
            <w:noProof/>
            <w:webHidden/>
          </w:rPr>
          <w:tab/>
        </w:r>
        <w:r w:rsidR="00A6549B">
          <w:rPr>
            <w:noProof/>
            <w:webHidden/>
          </w:rPr>
          <w:fldChar w:fldCharType="begin"/>
        </w:r>
        <w:r w:rsidR="00A6549B">
          <w:rPr>
            <w:noProof/>
            <w:webHidden/>
          </w:rPr>
          <w:instrText xml:space="preserve"> PAGEREF _Toc145065527 \h </w:instrText>
        </w:r>
        <w:r w:rsidR="00A6549B">
          <w:rPr>
            <w:noProof/>
            <w:webHidden/>
          </w:rPr>
        </w:r>
        <w:r w:rsidR="00A6549B">
          <w:rPr>
            <w:noProof/>
            <w:webHidden/>
          </w:rPr>
          <w:fldChar w:fldCharType="separate"/>
        </w:r>
        <w:r w:rsidR="00A6549B">
          <w:rPr>
            <w:noProof/>
            <w:webHidden/>
          </w:rPr>
          <w:t>15</w:t>
        </w:r>
        <w:r w:rsidR="00A6549B">
          <w:rPr>
            <w:noProof/>
            <w:webHidden/>
          </w:rPr>
          <w:fldChar w:fldCharType="end"/>
        </w:r>
      </w:hyperlink>
    </w:p>
    <w:p w14:paraId="03099EFF"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28" w:history="1">
        <w:r w:rsidR="00A6549B" w:rsidRPr="00EE1FB6">
          <w:rPr>
            <w:rStyle w:val="Hyperlink"/>
            <w:noProof/>
          </w:rPr>
          <w:t>Technical / Functional Evaluation Criteria</w:t>
        </w:r>
        <w:r w:rsidR="00A6549B">
          <w:rPr>
            <w:noProof/>
            <w:webHidden/>
          </w:rPr>
          <w:tab/>
        </w:r>
        <w:r w:rsidR="00A6549B">
          <w:rPr>
            <w:noProof/>
            <w:webHidden/>
          </w:rPr>
          <w:fldChar w:fldCharType="begin"/>
        </w:r>
        <w:r w:rsidR="00A6549B">
          <w:rPr>
            <w:noProof/>
            <w:webHidden/>
          </w:rPr>
          <w:instrText xml:space="preserve"> PAGEREF _Toc145065528 \h </w:instrText>
        </w:r>
        <w:r w:rsidR="00A6549B">
          <w:rPr>
            <w:noProof/>
            <w:webHidden/>
          </w:rPr>
        </w:r>
        <w:r w:rsidR="00A6549B">
          <w:rPr>
            <w:noProof/>
            <w:webHidden/>
          </w:rPr>
          <w:fldChar w:fldCharType="separate"/>
        </w:r>
        <w:r w:rsidR="00A6549B">
          <w:rPr>
            <w:noProof/>
            <w:webHidden/>
          </w:rPr>
          <w:t>15</w:t>
        </w:r>
        <w:r w:rsidR="00A6549B">
          <w:rPr>
            <w:noProof/>
            <w:webHidden/>
          </w:rPr>
          <w:fldChar w:fldCharType="end"/>
        </w:r>
      </w:hyperlink>
    </w:p>
    <w:p w14:paraId="23253E82"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29" w:history="1">
        <w:r w:rsidR="00A6549B" w:rsidRPr="00EE1FB6">
          <w:rPr>
            <w:rStyle w:val="Hyperlink"/>
            <w:noProof/>
          </w:rPr>
          <w:t>Specific Goal and Price Evaluation Criteria</w:t>
        </w:r>
        <w:r w:rsidR="00A6549B">
          <w:rPr>
            <w:noProof/>
            <w:webHidden/>
          </w:rPr>
          <w:tab/>
        </w:r>
        <w:r w:rsidR="00A6549B">
          <w:rPr>
            <w:noProof/>
            <w:webHidden/>
          </w:rPr>
          <w:fldChar w:fldCharType="begin"/>
        </w:r>
        <w:r w:rsidR="00A6549B">
          <w:rPr>
            <w:noProof/>
            <w:webHidden/>
          </w:rPr>
          <w:instrText xml:space="preserve"> PAGEREF _Toc145065529 \h </w:instrText>
        </w:r>
        <w:r w:rsidR="00A6549B">
          <w:rPr>
            <w:noProof/>
            <w:webHidden/>
          </w:rPr>
        </w:r>
        <w:r w:rsidR="00A6549B">
          <w:rPr>
            <w:noProof/>
            <w:webHidden/>
          </w:rPr>
          <w:fldChar w:fldCharType="separate"/>
        </w:r>
        <w:r w:rsidR="00A6549B">
          <w:rPr>
            <w:noProof/>
            <w:webHidden/>
          </w:rPr>
          <w:t>16</w:t>
        </w:r>
        <w:r w:rsidR="00A6549B">
          <w:rPr>
            <w:noProof/>
            <w:webHidden/>
          </w:rPr>
          <w:fldChar w:fldCharType="end"/>
        </w:r>
      </w:hyperlink>
    </w:p>
    <w:p w14:paraId="66DBB899"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30" w:history="1">
        <w:r w:rsidR="00A6549B" w:rsidRPr="00EE1FB6">
          <w:rPr>
            <w:rStyle w:val="Hyperlink"/>
            <w:noProof/>
          </w:rPr>
          <w:t>80/20 preference point system for acquisition of goods or services for Rand value equal to or above R30 000 and up to R50 million</w:t>
        </w:r>
        <w:r w:rsidR="00A6549B">
          <w:rPr>
            <w:noProof/>
            <w:webHidden/>
          </w:rPr>
          <w:tab/>
        </w:r>
        <w:r w:rsidR="00A6549B">
          <w:rPr>
            <w:noProof/>
            <w:webHidden/>
          </w:rPr>
          <w:fldChar w:fldCharType="begin"/>
        </w:r>
        <w:r w:rsidR="00A6549B">
          <w:rPr>
            <w:noProof/>
            <w:webHidden/>
          </w:rPr>
          <w:instrText xml:space="preserve"> PAGEREF _Toc145065530 \h </w:instrText>
        </w:r>
        <w:r w:rsidR="00A6549B">
          <w:rPr>
            <w:noProof/>
            <w:webHidden/>
          </w:rPr>
        </w:r>
        <w:r w:rsidR="00A6549B">
          <w:rPr>
            <w:noProof/>
            <w:webHidden/>
          </w:rPr>
          <w:fldChar w:fldCharType="separate"/>
        </w:r>
        <w:r w:rsidR="00A6549B">
          <w:rPr>
            <w:noProof/>
            <w:webHidden/>
          </w:rPr>
          <w:t>16</w:t>
        </w:r>
        <w:r w:rsidR="00A6549B">
          <w:rPr>
            <w:noProof/>
            <w:webHidden/>
          </w:rPr>
          <w:fldChar w:fldCharType="end"/>
        </w:r>
      </w:hyperlink>
    </w:p>
    <w:p w14:paraId="1645BF58" w14:textId="77777777" w:rsidR="00A6549B" w:rsidRDefault="00D46530">
      <w:pPr>
        <w:pStyle w:val="TOC1"/>
        <w:tabs>
          <w:tab w:val="right" w:leader="dot" w:pos="10000"/>
        </w:tabs>
        <w:rPr>
          <w:rFonts w:asciiTheme="minorHAnsi" w:eastAsiaTheme="minorEastAsia" w:hAnsiTheme="minorHAnsi" w:cstheme="minorBidi"/>
          <w:b w:val="0"/>
          <w:iCs w:val="0"/>
          <w:noProof/>
          <w:sz w:val="22"/>
          <w:lang w:val="en-ZA"/>
        </w:rPr>
      </w:pPr>
      <w:hyperlink w:anchor="_Toc145065531" w:history="1">
        <w:r w:rsidR="00A6549B" w:rsidRPr="00EE1FB6">
          <w:rPr>
            <w:rStyle w:val="Hyperlink"/>
            <w:noProof/>
          </w:rPr>
          <w:t>SECTION 3</w:t>
        </w:r>
        <w:r w:rsidR="00A6549B">
          <w:rPr>
            <w:noProof/>
            <w:webHidden/>
          </w:rPr>
          <w:tab/>
        </w:r>
        <w:r w:rsidR="00A6549B">
          <w:rPr>
            <w:noProof/>
            <w:webHidden/>
          </w:rPr>
          <w:fldChar w:fldCharType="begin"/>
        </w:r>
        <w:r w:rsidR="00A6549B">
          <w:rPr>
            <w:noProof/>
            <w:webHidden/>
          </w:rPr>
          <w:instrText xml:space="preserve"> PAGEREF _Toc145065531 \h </w:instrText>
        </w:r>
        <w:r w:rsidR="00A6549B">
          <w:rPr>
            <w:noProof/>
            <w:webHidden/>
          </w:rPr>
        </w:r>
        <w:r w:rsidR="00A6549B">
          <w:rPr>
            <w:noProof/>
            <w:webHidden/>
          </w:rPr>
          <w:fldChar w:fldCharType="separate"/>
        </w:r>
        <w:r w:rsidR="00A6549B">
          <w:rPr>
            <w:noProof/>
            <w:webHidden/>
          </w:rPr>
          <w:t>18</w:t>
        </w:r>
        <w:r w:rsidR="00A6549B">
          <w:rPr>
            <w:noProof/>
            <w:webHidden/>
          </w:rPr>
          <w:fldChar w:fldCharType="end"/>
        </w:r>
      </w:hyperlink>
    </w:p>
    <w:p w14:paraId="0CCA4CD1" w14:textId="77777777" w:rsidR="00A6549B" w:rsidRDefault="00D46530">
      <w:pPr>
        <w:pStyle w:val="TOC2"/>
        <w:tabs>
          <w:tab w:val="right" w:leader="dot" w:pos="10000"/>
        </w:tabs>
        <w:rPr>
          <w:rFonts w:asciiTheme="minorHAnsi" w:eastAsiaTheme="minorEastAsia" w:hAnsiTheme="minorHAnsi" w:cstheme="minorBidi"/>
          <w:b w:val="0"/>
          <w:iCs w:val="0"/>
          <w:noProof/>
          <w:sz w:val="22"/>
          <w:lang w:val="en-ZA"/>
        </w:rPr>
      </w:pPr>
      <w:hyperlink w:anchor="_Toc145065532" w:history="1">
        <w:r w:rsidR="00A6549B" w:rsidRPr="00EE1FB6">
          <w:rPr>
            <w:rStyle w:val="Hyperlink"/>
            <w:rFonts w:ascii="Arial Bold" w:hAnsi="Arial Bold"/>
            <w:noProof/>
          </w:rPr>
          <w:t>6.</w:t>
        </w:r>
        <w:r w:rsidR="00A6549B">
          <w:rPr>
            <w:rFonts w:asciiTheme="minorHAnsi" w:eastAsiaTheme="minorEastAsia" w:hAnsiTheme="minorHAnsi" w:cstheme="minorBidi"/>
            <w:b w:val="0"/>
            <w:iCs w:val="0"/>
            <w:noProof/>
            <w:sz w:val="22"/>
            <w:lang w:val="en-ZA"/>
          </w:rPr>
          <w:tab/>
        </w:r>
        <w:r w:rsidR="00A6549B" w:rsidRPr="00EE1FB6">
          <w:rPr>
            <w:rStyle w:val="Hyperlink"/>
            <w:noProof/>
          </w:rPr>
          <w:t>Returnable documents Checklist</w:t>
        </w:r>
        <w:r w:rsidR="00A6549B">
          <w:rPr>
            <w:noProof/>
            <w:webHidden/>
          </w:rPr>
          <w:tab/>
        </w:r>
        <w:r w:rsidR="00A6549B">
          <w:rPr>
            <w:noProof/>
            <w:webHidden/>
          </w:rPr>
          <w:fldChar w:fldCharType="begin"/>
        </w:r>
        <w:r w:rsidR="00A6549B">
          <w:rPr>
            <w:noProof/>
            <w:webHidden/>
          </w:rPr>
          <w:instrText xml:space="preserve"> PAGEREF _Toc145065532 \h </w:instrText>
        </w:r>
        <w:r w:rsidR="00A6549B">
          <w:rPr>
            <w:noProof/>
            <w:webHidden/>
          </w:rPr>
        </w:r>
        <w:r w:rsidR="00A6549B">
          <w:rPr>
            <w:noProof/>
            <w:webHidden/>
          </w:rPr>
          <w:fldChar w:fldCharType="separate"/>
        </w:r>
        <w:r w:rsidR="00A6549B">
          <w:rPr>
            <w:noProof/>
            <w:webHidden/>
          </w:rPr>
          <w:t>18</w:t>
        </w:r>
        <w:r w:rsidR="00A6549B">
          <w:rPr>
            <w:noProof/>
            <w:webHidden/>
          </w:rPr>
          <w:fldChar w:fldCharType="end"/>
        </w:r>
      </w:hyperlink>
    </w:p>
    <w:p w14:paraId="47F1AA18"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33" w:history="1">
        <w:r w:rsidR="00A6549B" w:rsidRPr="00EE1FB6">
          <w:rPr>
            <w:rStyle w:val="Hyperlink"/>
            <w:noProof/>
          </w:rPr>
          <w:t>Mandatory Documents</w:t>
        </w:r>
        <w:r w:rsidR="00A6549B">
          <w:rPr>
            <w:noProof/>
            <w:webHidden/>
          </w:rPr>
          <w:tab/>
        </w:r>
        <w:r w:rsidR="00A6549B">
          <w:rPr>
            <w:noProof/>
            <w:webHidden/>
          </w:rPr>
          <w:fldChar w:fldCharType="begin"/>
        </w:r>
        <w:r w:rsidR="00A6549B">
          <w:rPr>
            <w:noProof/>
            <w:webHidden/>
          </w:rPr>
          <w:instrText xml:space="preserve"> PAGEREF _Toc145065533 \h </w:instrText>
        </w:r>
        <w:r w:rsidR="00A6549B">
          <w:rPr>
            <w:noProof/>
            <w:webHidden/>
          </w:rPr>
        </w:r>
        <w:r w:rsidR="00A6549B">
          <w:rPr>
            <w:noProof/>
            <w:webHidden/>
          </w:rPr>
          <w:fldChar w:fldCharType="separate"/>
        </w:r>
        <w:r w:rsidR="00A6549B">
          <w:rPr>
            <w:noProof/>
            <w:webHidden/>
          </w:rPr>
          <w:t>18</w:t>
        </w:r>
        <w:r w:rsidR="00A6549B">
          <w:rPr>
            <w:noProof/>
            <w:webHidden/>
          </w:rPr>
          <w:fldChar w:fldCharType="end"/>
        </w:r>
      </w:hyperlink>
    </w:p>
    <w:p w14:paraId="1D172F17"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34" w:history="1">
        <w:r w:rsidR="00A6549B" w:rsidRPr="00EE1FB6">
          <w:rPr>
            <w:rStyle w:val="Hyperlink"/>
            <w:noProof/>
          </w:rPr>
          <w:t>Price</w:t>
        </w:r>
        <w:r w:rsidR="00A6549B">
          <w:rPr>
            <w:noProof/>
            <w:webHidden/>
          </w:rPr>
          <w:tab/>
        </w:r>
        <w:r w:rsidR="00A6549B">
          <w:rPr>
            <w:noProof/>
            <w:webHidden/>
          </w:rPr>
          <w:fldChar w:fldCharType="begin"/>
        </w:r>
        <w:r w:rsidR="00A6549B">
          <w:rPr>
            <w:noProof/>
            <w:webHidden/>
          </w:rPr>
          <w:instrText xml:space="preserve"> PAGEREF _Toc145065534 \h </w:instrText>
        </w:r>
        <w:r w:rsidR="00A6549B">
          <w:rPr>
            <w:noProof/>
            <w:webHidden/>
          </w:rPr>
        </w:r>
        <w:r w:rsidR="00A6549B">
          <w:rPr>
            <w:noProof/>
            <w:webHidden/>
          </w:rPr>
          <w:fldChar w:fldCharType="separate"/>
        </w:r>
        <w:r w:rsidR="00A6549B">
          <w:rPr>
            <w:noProof/>
            <w:webHidden/>
          </w:rPr>
          <w:t>18</w:t>
        </w:r>
        <w:r w:rsidR="00A6549B">
          <w:rPr>
            <w:noProof/>
            <w:webHidden/>
          </w:rPr>
          <w:fldChar w:fldCharType="end"/>
        </w:r>
      </w:hyperlink>
    </w:p>
    <w:p w14:paraId="1D764D10" w14:textId="77777777" w:rsidR="00A6549B" w:rsidRDefault="00D46530">
      <w:pPr>
        <w:pStyle w:val="TOC3"/>
        <w:tabs>
          <w:tab w:val="right" w:leader="dot" w:pos="10000"/>
        </w:tabs>
        <w:rPr>
          <w:rFonts w:asciiTheme="minorHAnsi" w:eastAsiaTheme="minorEastAsia" w:hAnsiTheme="minorHAnsi" w:cstheme="minorBidi"/>
          <w:iCs w:val="0"/>
          <w:noProof/>
          <w:sz w:val="22"/>
          <w:lang w:val="en-ZA"/>
        </w:rPr>
      </w:pPr>
      <w:hyperlink w:anchor="_Toc145065535" w:history="1">
        <w:r w:rsidR="00A6549B" w:rsidRPr="00EE1FB6">
          <w:rPr>
            <w:rStyle w:val="Hyperlink"/>
            <w:noProof/>
          </w:rPr>
          <w:t>Compliance Documents</w:t>
        </w:r>
        <w:r w:rsidR="00A6549B">
          <w:rPr>
            <w:noProof/>
            <w:webHidden/>
          </w:rPr>
          <w:tab/>
        </w:r>
        <w:r w:rsidR="00A6549B">
          <w:rPr>
            <w:noProof/>
            <w:webHidden/>
          </w:rPr>
          <w:fldChar w:fldCharType="begin"/>
        </w:r>
        <w:r w:rsidR="00A6549B">
          <w:rPr>
            <w:noProof/>
            <w:webHidden/>
          </w:rPr>
          <w:instrText xml:space="preserve"> PAGEREF _Toc145065535 \h </w:instrText>
        </w:r>
        <w:r w:rsidR="00A6549B">
          <w:rPr>
            <w:noProof/>
            <w:webHidden/>
          </w:rPr>
        </w:r>
        <w:r w:rsidR="00A6549B">
          <w:rPr>
            <w:noProof/>
            <w:webHidden/>
          </w:rPr>
          <w:fldChar w:fldCharType="separate"/>
        </w:r>
        <w:r w:rsidR="00A6549B">
          <w:rPr>
            <w:noProof/>
            <w:webHidden/>
          </w:rPr>
          <w:t>18</w:t>
        </w:r>
        <w:r w:rsidR="00A6549B">
          <w:rPr>
            <w:noProof/>
            <w:webHidden/>
          </w:rPr>
          <w:fldChar w:fldCharType="end"/>
        </w:r>
      </w:hyperlink>
    </w:p>
    <w:p w14:paraId="5E773222" w14:textId="77777777" w:rsidR="00A6549B" w:rsidRDefault="00D46530">
      <w:pPr>
        <w:pStyle w:val="TOC2"/>
        <w:tabs>
          <w:tab w:val="right" w:leader="dot" w:pos="10000"/>
        </w:tabs>
        <w:rPr>
          <w:rFonts w:asciiTheme="minorHAnsi" w:eastAsiaTheme="minorEastAsia" w:hAnsiTheme="minorHAnsi" w:cstheme="minorBidi"/>
          <w:b w:val="0"/>
          <w:iCs w:val="0"/>
          <w:noProof/>
          <w:sz w:val="22"/>
          <w:lang w:val="en-ZA"/>
        </w:rPr>
      </w:pPr>
      <w:hyperlink w:anchor="_Toc145065536" w:history="1">
        <w:r w:rsidR="00A6549B" w:rsidRPr="00EE1FB6">
          <w:rPr>
            <w:rStyle w:val="Hyperlink"/>
            <w:rFonts w:ascii="Arial Bold" w:hAnsi="Arial Bold"/>
            <w:noProof/>
          </w:rPr>
          <w:t>7.</w:t>
        </w:r>
        <w:r w:rsidR="00A6549B">
          <w:rPr>
            <w:rFonts w:asciiTheme="minorHAnsi" w:eastAsiaTheme="minorEastAsia" w:hAnsiTheme="minorHAnsi" w:cstheme="minorBidi"/>
            <w:b w:val="0"/>
            <w:iCs w:val="0"/>
            <w:noProof/>
            <w:sz w:val="22"/>
            <w:lang w:val="en-ZA"/>
          </w:rPr>
          <w:tab/>
        </w:r>
        <w:r w:rsidR="00A6549B" w:rsidRPr="00EE1FB6">
          <w:rPr>
            <w:rStyle w:val="Hyperlink"/>
            <w:noProof/>
          </w:rPr>
          <w:t>Bidder Information</w:t>
        </w:r>
        <w:r w:rsidR="00A6549B">
          <w:rPr>
            <w:noProof/>
            <w:webHidden/>
          </w:rPr>
          <w:tab/>
        </w:r>
        <w:r w:rsidR="00A6549B">
          <w:rPr>
            <w:noProof/>
            <w:webHidden/>
          </w:rPr>
          <w:fldChar w:fldCharType="begin"/>
        </w:r>
        <w:r w:rsidR="00A6549B">
          <w:rPr>
            <w:noProof/>
            <w:webHidden/>
          </w:rPr>
          <w:instrText xml:space="preserve"> PAGEREF _Toc145065536 \h </w:instrText>
        </w:r>
        <w:r w:rsidR="00A6549B">
          <w:rPr>
            <w:noProof/>
            <w:webHidden/>
          </w:rPr>
        </w:r>
        <w:r w:rsidR="00A6549B">
          <w:rPr>
            <w:noProof/>
            <w:webHidden/>
          </w:rPr>
          <w:fldChar w:fldCharType="separate"/>
        </w:r>
        <w:r w:rsidR="00A6549B">
          <w:rPr>
            <w:noProof/>
            <w:webHidden/>
          </w:rPr>
          <w:t>19</w:t>
        </w:r>
        <w:r w:rsidR="00A6549B">
          <w:rPr>
            <w:noProof/>
            <w:webHidden/>
          </w:rPr>
          <w:fldChar w:fldCharType="end"/>
        </w:r>
      </w:hyperlink>
    </w:p>
    <w:p w14:paraId="1DCB1B98"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13EE5683" w14:textId="77777777" w:rsidR="009F2F70" w:rsidRDefault="009F2F70">
      <w:pPr>
        <w:widowControl/>
        <w:spacing w:before="0" w:after="200"/>
        <w:outlineLvl w:val="9"/>
      </w:pPr>
      <w:r>
        <w:br w:type="page"/>
      </w:r>
    </w:p>
    <w:p w14:paraId="39798D39" w14:textId="77777777" w:rsidR="00D6488C" w:rsidRDefault="00D6488C" w:rsidP="00D6488C">
      <w:pPr>
        <w:pStyle w:val="Index1"/>
      </w:pPr>
      <w:bookmarkStart w:id="0" w:name="_Toc145065503"/>
      <w:bookmarkEnd w:id="0"/>
    </w:p>
    <w:p w14:paraId="072B8EF0" w14:textId="77777777" w:rsidR="00484FDB" w:rsidRPr="00FB1E06" w:rsidRDefault="00484FDB" w:rsidP="00E7099B">
      <w:pPr>
        <w:pStyle w:val="Index2"/>
      </w:pPr>
      <w:bookmarkStart w:id="1" w:name="_Toc145065504"/>
      <w:r>
        <w:t>Introduction</w:t>
      </w:r>
      <w:bookmarkEnd w:id="1"/>
    </w:p>
    <w:p w14:paraId="2D174EC0" w14:textId="77777777" w:rsidR="009D79A3" w:rsidRPr="00FB1E06" w:rsidRDefault="009D79A3" w:rsidP="00A6549B">
      <w:pPr>
        <w:pStyle w:val="Index3"/>
      </w:pPr>
      <w:bookmarkStart w:id="2" w:name="_Toc145065505"/>
      <w:r>
        <w:t>Company Overview</w:t>
      </w:r>
      <w:bookmarkEnd w:id="2"/>
    </w:p>
    <w:p w14:paraId="7234F31D" w14:textId="77777777" w:rsidR="00E87E22" w:rsidRDefault="00E87E22" w:rsidP="00E87E22">
      <w:pPr>
        <w:pStyle w:val="1Paragraph"/>
      </w:pPr>
      <w:r>
        <w:t>The South African Nuclear Energy Corporation Limited (</w:t>
      </w:r>
      <w:proofErr w:type="spellStart"/>
      <w:r>
        <w:t>Necsa</w:t>
      </w:r>
      <w:proofErr w:type="spellEnd"/>
      <w:r>
        <w:t xml:space="preserve">) is a state-owned public company (SOC), registered in terms of the Companies Act, (Act No. 61 of 1973), registration number 2000/003735/06. </w:t>
      </w:r>
    </w:p>
    <w:p w14:paraId="745F97CB"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124F351E"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3B588CF"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664E168F" w14:textId="77777777" w:rsidR="00403418" w:rsidRDefault="00403418" w:rsidP="00A6549B">
      <w:pPr>
        <w:pStyle w:val="Index3"/>
      </w:pPr>
    </w:p>
    <w:p w14:paraId="5CC44FFA" w14:textId="77777777" w:rsidR="00905AE4" w:rsidRPr="009A024D" w:rsidRDefault="00905AE4" w:rsidP="00B87D31">
      <w:pPr>
        <w:pStyle w:val="Index2"/>
      </w:pPr>
      <w:bookmarkStart w:id="3" w:name="_Toc145065506"/>
      <w:r w:rsidRPr="009A024D">
        <w:t>Scope of Work</w:t>
      </w:r>
      <w:bookmarkEnd w:id="3"/>
    </w:p>
    <w:p w14:paraId="723D1677" w14:textId="77777777" w:rsidR="00F56C25" w:rsidRPr="009A024D" w:rsidRDefault="00CA1288" w:rsidP="00A6549B">
      <w:pPr>
        <w:pStyle w:val="Index3"/>
      </w:pPr>
      <w:bookmarkStart w:id="4" w:name="_Toc145065507"/>
      <w:r w:rsidRPr="009A024D">
        <w:t>Bid to</w:t>
      </w:r>
      <w:r w:rsidR="002A76C8" w:rsidRPr="009A024D">
        <w:t xml:space="preserve"> solicit external support for a collaborative integrated (Eskom, NECSA, et al) approach, from Professional Service Providers t</w:t>
      </w:r>
      <w:r w:rsidR="00FE5DBA" w:rsidRPr="009A024D">
        <w:t xml:space="preserve">o support </w:t>
      </w:r>
      <w:proofErr w:type="spellStart"/>
      <w:r w:rsidR="00FE5DBA" w:rsidRPr="009A024D">
        <w:t>Necsa</w:t>
      </w:r>
      <w:proofErr w:type="spellEnd"/>
      <w:r w:rsidR="00FE5DBA" w:rsidRPr="009A024D">
        <w:t xml:space="preserve"> in performing</w:t>
      </w:r>
      <w:r w:rsidR="002A76C8" w:rsidRPr="009A024D">
        <w:t xml:space="preserve"> services required to achieve NNR requirements for Long Term Operations</w:t>
      </w:r>
      <w:r w:rsidRPr="009A024D">
        <w:t>.</w:t>
      </w:r>
      <w:bookmarkEnd w:id="4"/>
    </w:p>
    <w:p w14:paraId="2C93BB9B" w14:textId="77777777" w:rsidR="002A76C8" w:rsidRPr="009A024D" w:rsidRDefault="002A76C8" w:rsidP="002A76C8">
      <w:pPr>
        <w:pStyle w:val="1Paragraph"/>
      </w:pPr>
    </w:p>
    <w:p w14:paraId="3A910433" w14:textId="7A1D4C2C" w:rsidR="00186B42" w:rsidRPr="009A024D" w:rsidRDefault="00186B42" w:rsidP="002A76C8">
      <w:pPr>
        <w:pStyle w:val="1Paragraph"/>
      </w:pPr>
      <w:r w:rsidRPr="009A024D">
        <w:t>The purpose of this document</w:t>
      </w:r>
      <w:r w:rsidRPr="009A024D">
        <w:rPr>
          <w:spacing w:val="9"/>
        </w:rPr>
        <w:t xml:space="preserve"> </w:t>
      </w:r>
      <w:r w:rsidRPr="009A024D">
        <w:t>is</w:t>
      </w:r>
      <w:r w:rsidRPr="009A024D">
        <w:rPr>
          <w:spacing w:val="9"/>
        </w:rPr>
        <w:t xml:space="preserve"> </w:t>
      </w:r>
      <w:r w:rsidRPr="009A024D">
        <w:t>to</w:t>
      </w:r>
      <w:r w:rsidRPr="009A024D">
        <w:rPr>
          <w:spacing w:val="7"/>
        </w:rPr>
        <w:t xml:space="preserve"> </w:t>
      </w:r>
      <w:r w:rsidRPr="009A024D">
        <w:t>capture</w:t>
      </w:r>
      <w:r w:rsidRPr="009A024D">
        <w:rPr>
          <w:spacing w:val="7"/>
        </w:rPr>
        <w:t xml:space="preserve"> </w:t>
      </w:r>
      <w:r w:rsidRPr="009A024D">
        <w:t>the</w:t>
      </w:r>
      <w:r w:rsidRPr="009A024D">
        <w:rPr>
          <w:spacing w:val="6"/>
        </w:rPr>
        <w:t xml:space="preserve"> </w:t>
      </w:r>
      <w:r w:rsidRPr="009A024D">
        <w:t>user</w:t>
      </w:r>
      <w:r w:rsidRPr="009A024D">
        <w:rPr>
          <w:spacing w:val="8"/>
        </w:rPr>
        <w:t xml:space="preserve"> </w:t>
      </w:r>
      <w:r w:rsidRPr="009A024D">
        <w:t>requirements</w:t>
      </w:r>
      <w:r w:rsidRPr="009A024D">
        <w:rPr>
          <w:spacing w:val="7"/>
        </w:rPr>
        <w:t xml:space="preserve"> </w:t>
      </w:r>
      <w:r w:rsidRPr="009A024D">
        <w:t>for</w:t>
      </w:r>
      <w:r w:rsidRPr="009A024D">
        <w:rPr>
          <w:spacing w:val="8"/>
        </w:rPr>
        <w:t xml:space="preserve"> </w:t>
      </w:r>
      <w:r w:rsidRPr="009A024D">
        <w:t>services</w:t>
      </w:r>
      <w:r w:rsidRPr="009A024D">
        <w:rPr>
          <w:spacing w:val="9"/>
        </w:rPr>
        <w:t xml:space="preserve"> </w:t>
      </w:r>
      <w:r w:rsidRPr="009A024D">
        <w:t>required</w:t>
      </w:r>
      <w:r w:rsidRPr="009A024D">
        <w:rPr>
          <w:spacing w:val="11"/>
        </w:rPr>
        <w:t xml:space="preserve"> </w:t>
      </w:r>
      <w:r w:rsidRPr="009A024D">
        <w:t>to</w:t>
      </w:r>
      <w:r w:rsidRPr="009A024D">
        <w:rPr>
          <w:spacing w:val="10"/>
        </w:rPr>
        <w:t xml:space="preserve"> </w:t>
      </w:r>
      <w:proofErr w:type="gramStart"/>
      <w:r w:rsidRPr="009A024D">
        <w:t>achieve</w:t>
      </w:r>
      <w:r w:rsidR="00F3424D">
        <w:t xml:space="preserve"> </w:t>
      </w:r>
      <w:r w:rsidRPr="009A024D">
        <w:rPr>
          <w:spacing w:val="-58"/>
        </w:rPr>
        <w:t xml:space="preserve"> </w:t>
      </w:r>
      <w:r w:rsidRPr="009A024D">
        <w:t>the</w:t>
      </w:r>
      <w:proofErr w:type="gramEnd"/>
      <w:r w:rsidRPr="009A024D">
        <w:rPr>
          <w:spacing w:val="-1"/>
        </w:rPr>
        <w:t xml:space="preserve"> </w:t>
      </w:r>
      <w:r w:rsidRPr="009A024D">
        <w:t>NNR Requirements</w:t>
      </w:r>
      <w:r w:rsidRPr="009A024D">
        <w:rPr>
          <w:spacing w:val="-3"/>
        </w:rPr>
        <w:t xml:space="preserve"> </w:t>
      </w:r>
      <w:r w:rsidRPr="009A024D">
        <w:t>for</w:t>
      </w:r>
      <w:r w:rsidRPr="009A024D">
        <w:rPr>
          <w:spacing w:val="3"/>
        </w:rPr>
        <w:t xml:space="preserve"> </w:t>
      </w:r>
      <w:r w:rsidRPr="009A024D">
        <w:t>Long-Term</w:t>
      </w:r>
      <w:r w:rsidRPr="009A024D">
        <w:rPr>
          <w:spacing w:val="-2"/>
        </w:rPr>
        <w:t xml:space="preserve"> </w:t>
      </w:r>
      <w:r w:rsidRPr="009A024D">
        <w:t>Operation.</w:t>
      </w:r>
      <w:r w:rsidRPr="009A024D">
        <w:rPr>
          <w:spacing w:val="-1"/>
        </w:rPr>
        <w:t xml:space="preserve"> </w:t>
      </w:r>
      <w:r w:rsidRPr="009A024D">
        <w:t>It</w:t>
      </w:r>
      <w:r w:rsidRPr="009A024D">
        <w:rPr>
          <w:spacing w:val="2"/>
        </w:rPr>
        <w:t xml:space="preserve"> </w:t>
      </w:r>
      <w:r w:rsidRPr="009A024D">
        <w:t>includes</w:t>
      </w:r>
      <w:r w:rsidRPr="009A024D">
        <w:rPr>
          <w:spacing w:val="-1"/>
        </w:rPr>
        <w:t xml:space="preserve"> </w:t>
      </w:r>
      <w:r w:rsidRPr="009A024D">
        <w:t>services</w:t>
      </w:r>
      <w:r w:rsidRPr="009A024D">
        <w:rPr>
          <w:spacing w:val="-1"/>
        </w:rPr>
        <w:t xml:space="preserve"> </w:t>
      </w:r>
      <w:r w:rsidRPr="009A024D">
        <w:t>to</w:t>
      </w:r>
    </w:p>
    <w:p w14:paraId="685AD8AA" w14:textId="77777777" w:rsidR="002A76C8" w:rsidRPr="009A024D" w:rsidRDefault="002A76C8" w:rsidP="004E3EEE">
      <w:pPr>
        <w:pStyle w:val="ListParagraph"/>
        <w:numPr>
          <w:ilvl w:val="0"/>
          <w:numId w:val="12"/>
        </w:numPr>
        <w:tabs>
          <w:tab w:val="left" w:pos="833"/>
          <w:tab w:val="left" w:pos="834"/>
        </w:tabs>
        <w:autoSpaceDE w:val="0"/>
        <w:autoSpaceDN w:val="0"/>
        <w:spacing w:before="119" w:after="0" w:line="273" w:lineRule="auto"/>
        <w:ind w:right="252"/>
        <w:contextualSpacing w:val="0"/>
        <w:outlineLvl w:val="9"/>
      </w:pPr>
      <w:r w:rsidRPr="009A024D">
        <w:t>Assist</w:t>
      </w:r>
      <w:r w:rsidRPr="009A024D">
        <w:rPr>
          <w:spacing w:val="-6"/>
        </w:rPr>
        <w:t xml:space="preserve"> </w:t>
      </w:r>
      <w:r w:rsidRPr="009A024D">
        <w:t>Eskom</w:t>
      </w:r>
      <w:r w:rsidRPr="009A024D">
        <w:rPr>
          <w:spacing w:val="-8"/>
        </w:rPr>
        <w:t xml:space="preserve"> </w:t>
      </w:r>
      <w:r w:rsidRPr="009A024D">
        <w:t>with</w:t>
      </w:r>
      <w:r w:rsidRPr="009A024D">
        <w:rPr>
          <w:spacing w:val="-10"/>
        </w:rPr>
        <w:t xml:space="preserve"> </w:t>
      </w:r>
      <w:r w:rsidRPr="009A024D">
        <w:t>the</w:t>
      </w:r>
      <w:r w:rsidRPr="009A024D">
        <w:rPr>
          <w:spacing w:val="-9"/>
        </w:rPr>
        <w:t xml:space="preserve"> </w:t>
      </w:r>
      <w:r w:rsidRPr="009A024D">
        <w:t>LTO</w:t>
      </w:r>
      <w:r w:rsidRPr="009A024D">
        <w:rPr>
          <w:spacing w:val="-5"/>
        </w:rPr>
        <w:t xml:space="preserve"> </w:t>
      </w:r>
      <w:r w:rsidRPr="009A024D">
        <w:t>Public</w:t>
      </w:r>
      <w:r w:rsidRPr="009A024D">
        <w:rPr>
          <w:spacing w:val="-7"/>
        </w:rPr>
        <w:t xml:space="preserve"> </w:t>
      </w:r>
      <w:r w:rsidRPr="009A024D">
        <w:t>awareness</w:t>
      </w:r>
      <w:r w:rsidRPr="009A024D">
        <w:rPr>
          <w:spacing w:val="-9"/>
        </w:rPr>
        <w:t xml:space="preserve"> </w:t>
      </w:r>
      <w:r w:rsidRPr="009A024D">
        <w:t>campaign</w:t>
      </w:r>
      <w:r w:rsidRPr="009A024D">
        <w:rPr>
          <w:spacing w:val="-7"/>
        </w:rPr>
        <w:t xml:space="preserve"> </w:t>
      </w:r>
      <w:r w:rsidRPr="009A024D">
        <w:t>and</w:t>
      </w:r>
      <w:r w:rsidRPr="009A024D">
        <w:rPr>
          <w:spacing w:val="-7"/>
        </w:rPr>
        <w:t xml:space="preserve"> </w:t>
      </w:r>
      <w:r w:rsidRPr="009A024D">
        <w:t>incorporate</w:t>
      </w:r>
      <w:r w:rsidRPr="009A024D">
        <w:rPr>
          <w:spacing w:val="-6"/>
        </w:rPr>
        <w:t xml:space="preserve"> </w:t>
      </w:r>
      <w:r w:rsidRPr="009A024D">
        <w:t>international</w:t>
      </w:r>
      <w:r w:rsidRPr="009A024D">
        <w:rPr>
          <w:spacing w:val="-7"/>
        </w:rPr>
        <w:t xml:space="preserve"> </w:t>
      </w:r>
      <w:r w:rsidRPr="009A024D">
        <w:t>lesson</w:t>
      </w:r>
      <w:r w:rsidRPr="009A024D">
        <w:rPr>
          <w:spacing w:val="-58"/>
        </w:rPr>
        <w:t xml:space="preserve"> </w:t>
      </w:r>
      <w:r w:rsidRPr="009A024D">
        <w:t>learnt</w:t>
      </w:r>
      <w:r w:rsidRPr="009A024D">
        <w:rPr>
          <w:spacing w:val="-2"/>
        </w:rPr>
        <w:t xml:space="preserve"> </w:t>
      </w:r>
      <w:r w:rsidRPr="009A024D">
        <w:t>to ensure</w:t>
      </w:r>
      <w:r w:rsidRPr="009A024D">
        <w:rPr>
          <w:spacing w:val="-2"/>
        </w:rPr>
        <w:t xml:space="preserve"> </w:t>
      </w:r>
      <w:r w:rsidRPr="009A024D">
        <w:t>proper</w:t>
      </w:r>
      <w:r w:rsidRPr="009A024D">
        <w:rPr>
          <w:spacing w:val="1"/>
        </w:rPr>
        <w:t xml:space="preserve"> </w:t>
      </w:r>
      <w:r w:rsidRPr="009A024D">
        <w:t>public communication</w:t>
      </w:r>
      <w:r w:rsidRPr="009A024D">
        <w:rPr>
          <w:spacing w:val="1"/>
        </w:rPr>
        <w:t xml:space="preserve"> </w:t>
      </w:r>
      <w:r w:rsidRPr="009A024D">
        <w:t>and</w:t>
      </w:r>
      <w:r w:rsidRPr="009A024D">
        <w:rPr>
          <w:spacing w:val="-2"/>
        </w:rPr>
        <w:t xml:space="preserve"> </w:t>
      </w:r>
      <w:r w:rsidRPr="009A024D">
        <w:t>information.</w:t>
      </w:r>
    </w:p>
    <w:p w14:paraId="0036DE2F" w14:textId="77777777" w:rsidR="002A76C8" w:rsidRPr="009A024D" w:rsidRDefault="002A76C8" w:rsidP="004E3EEE">
      <w:pPr>
        <w:pStyle w:val="ListParagraph"/>
        <w:numPr>
          <w:ilvl w:val="0"/>
          <w:numId w:val="12"/>
        </w:numPr>
        <w:tabs>
          <w:tab w:val="left" w:pos="833"/>
          <w:tab w:val="left" w:pos="834"/>
        </w:tabs>
        <w:autoSpaceDE w:val="0"/>
        <w:autoSpaceDN w:val="0"/>
        <w:spacing w:before="121" w:after="0" w:line="273" w:lineRule="auto"/>
        <w:ind w:right="250"/>
        <w:contextualSpacing w:val="0"/>
        <w:outlineLvl w:val="9"/>
      </w:pPr>
      <w:r w:rsidRPr="009A024D">
        <w:t>Assist Eskom</w:t>
      </w:r>
      <w:r w:rsidRPr="009A024D">
        <w:rPr>
          <w:spacing w:val="-2"/>
        </w:rPr>
        <w:t xml:space="preserve"> </w:t>
      </w:r>
      <w:r w:rsidRPr="009A024D">
        <w:t>with</w:t>
      </w:r>
      <w:r w:rsidRPr="009A024D">
        <w:rPr>
          <w:spacing w:val="-4"/>
        </w:rPr>
        <w:t xml:space="preserve"> </w:t>
      </w:r>
      <w:r w:rsidRPr="009A024D">
        <w:t>regards</w:t>
      </w:r>
      <w:r w:rsidRPr="009A024D">
        <w:rPr>
          <w:spacing w:val="-3"/>
        </w:rPr>
        <w:t xml:space="preserve"> </w:t>
      </w:r>
      <w:r w:rsidRPr="009A024D">
        <w:t>to</w:t>
      </w:r>
      <w:r w:rsidRPr="009A024D">
        <w:rPr>
          <w:spacing w:val="-3"/>
        </w:rPr>
        <w:t xml:space="preserve"> </w:t>
      </w:r>
      <w:r w:rsidRPr="009A024D">
        <w:t>the</w:t>
      </w:r>
      <w:r w:rsidRPr="009A024D">
        <w:rPr>
          <w:spacing w:val="-4"/>
        </w:rPr>
        <w:t xml:space="preserve"> </w:t>
      </w:r>
      <w:r w:rsidRPr="009A024D">
        <w:t>IAEA</w:t>
      </w:r>
      <w:r w:rsidRPr="009A024D">
        <w:rPr>
          <w:spacing w:val="-4"/>
        </w:rPr>
        <w:t xml:space="preserve"> </w:t>
      </w:r>
      <w:r w:rsidRPr="009A024D">
        <w:t>Mission</w:t>
      </w:r>
      <w:r w:rsidRPr="009A024D">
        <w:rPr>
          <w:spacing w:val="-3"/>
        </w:rPr>
        <w:t xml:space="preserve"> </w:t>
      </w:r>
      <w:r w:rsidRPr="009A024D">
        <w:t>results</w:t>
      </w:r>
      <w:r w:rsidRPr="009A024D">
        <w:rPr>
          <w:spacing w:val="-1"/>
        </w:rPr>
        <w:t xml:space="preserve"> </w:t>
      </w:r>
      <w:r w:rsidRPr="009A024D">
        <w:t>and</w:t>
      </w:r>
      <w:r w:rsidRPr="009A024D">
        <w:rPr>
          <w:spacing w:val="-3"/>
        </w:rPr>
        <w:t xml:space="preserve"> </w:t>
      </w:r>
      <w:r w:rsidRPr="009A024D">
        <w:t>completion or</w:t>
      </w:r>
      <w:r w:rsidRPr="009A024D">
        <w:rPr>
          <w:spacing w:val="-5"/>
        </w:rPr>
        <w:t xml:space="preserve"> </w:t>
      </w:r>
      <w:r w:rsidRPr="009A024D">
        <w:t>disposition thereof</w:t>
      </w:r>
      <w:r w:rsidRPr="009A024D">
        <w:rPr>
          <w:spacing w:val="-58"/>
        </w:rPr>
        <w:t xml:space="preserve"> </w:t>
      </w:r>
      <w:r w:rsidRPr="009A024D">
        <w:t>as a</w:t>
      </w:r>
      <w:r w:rsidRPr="009A024D">
        <w:rPr>
          <w:spacing w:val="-1"/>
        </w:rPr>
        <w:t xml:space="preserve"> </w:t>
      </w:r>
      <w:r w:rsidRPr="009A024D">
        <w:t>requirement</w:t>
      </w:r>
      <w:r w:rsidRPr="009A024D">
        <w:rPr>
          <w:spacing w:val="-1"/>
        </w:rPr>
        <w:t xml:space="preserve"> </w:t>
      </w:r>
      <w:r w:rsidRPr="009A024D">
        <w:t>prior</w:t>
      </w:r>
      <w:r w:rsidRPr="009A024D">
        <w:rPr>
          <w:spacing w:val="-1"/>
        </w:rPr>
        <w:t xml:space="preserve"> </w:t>
      </w:r>
      <w:r w:rsidRPr="009A024D">
        <w:t>to</w:t>
      </w:r>
      <w:r w:rsidRPr="009A024D">
        <w:rPr>
          <w:spacing w:val="-2"/>
        </w:rPr>
        <w:t xml:space="preserve"> </w:t>
      </w:r>
      <w:r w:rsidRPr="009A024D">
        <w:t>LTO.</w:t>
      </w:r>
    </w:p>
    <w:p w14:paraId="53F65E2E" w14:textId="77777777" w:rsidR="002A76C8" w:rsidRPr="009A024D" w:rsidRDefault="002A76C8" w:rsidP="004E3EEE">
      <w:pPr>
        <w:pStyle w:val="ListParagraph"/>
        <w:numPr>
          <w:ilvl w:val="0"/>
          <w:numId w:val="12"/>
        </w:numPr>
        <w:tabs>
          <w:tab w:val="left" w:pos="833"/>
          <w:tab w:val="left" w:pos="834"/>
        </w:tabs>
        <w:autoSpaceDE w:val="0"/>
        <w:autoSpaceDN w:val="0"/>
        <w:spacing w:before="122" w:after="0" w:line="240" w:lineRule="auto"/>
        <w:ind w:hanging="361"/>
        <w:contextualSpacing w:val="0"/>
        <w:outlineLvl w:val="9"/>
      </w:pPr>
      <w:r w:rsidRPr="009A024D">
        <w:t>Support Eskom</w:t>
      </w:r>
      <w:r w:rsidRPr="009A024D">
        <w:rPr>
          <w:spacing w:val="-2"/>
        </w:rPr>
        <w:t xml:space="preserve"> </w:t>
      </w:r>
      <w:r w:rsidRPr="009A024D">
        <w:t>in</w:t>
      </w:r>
      <w:r w:rsidRPr="009A024D">
        <w:rPr>
          <w:spacing w:val="-1"/>
        </w:rPr>
        <w:t xml:space="preserve"> </w:t>
      </w:r>
      <w:r w:rsidRPr="009A024D">
        <w:t>preparing</w:t>
      </w:r>
      <w:r w:rsidRPr="009A024D">
        <w:rPr>
          <w:spacing w:val="-2"/>
        </w:rPr>
        <w:t xml:space="preserve"> </w:t>
      </w:r>
      <w:r w:rsidRPr="009A024D">
        <w:t>the</w:t>
      </w:r>
      <w:r w:rsidRPr="009A024D">
        <w:rPr>
          <w:spacing w:val="-1"/>
        </w:rPr>
        <w:t xml:space="preserve"> </w:t>
      </w:r>
      <w:r w:rsidRPr="009A024D">
        <w:t>status</w:t>
      </w:r>
      <w:r w:rsidRPr="009A024D">
        <w:rPr>
          <w:spacing w:val="-1"/>
        </w:rPr>
        <w:t xml:space="preserve"> </w:t>
      </w:r>
      <w:r w:rsidRPr="009A024D">
        <w:t>(progress)</w:t>
      </w:r>
      <w:r w:rsidRPr="009A024D">
        <w:rPr>
          <w:spacing w:val="-2"/>
        </w:rPr>
        <w:t xml:space="preserve"> </w:t>
      </w:r>
      <w:r w:rsidRPr="009A024D">
        <w:t>report</w:t>
      </w:r>
      <w:r w:rsidRPr="009A024D">
        <w:rPr>
          <w:spacing w:val="1"/>
        </w:rPr>
        <w:t xml:space="preserve"> </w:t>
      </w:r>
      <w:r w:rsidRPr="009A024D">
        <w:t>on</w:t>
      </w:r>
      <w:r w:rsidRPr="009A024D">
        <w:rPr>
          <w:spacing w:val="-3"/>
        </w:rPr>
        <w:t xml:space="preserve"> </w:t>
      </w:r>
      <w:r w:rsidRPr="009A024D">
        <w:t>LTO</w:t>
      </w:r>
      <w:r w:rsidRPr="009A024D">
        <w:rPr>
          <w:spacing w:val="-3"/>
        </w:rPr>
        <w:t xml:space="preserve"> </w:t>
      </w:r>
      <w:r w:rsidRPr="009A024D">
        <w:t>to</w:t>
      </w:r>
      <w:r w:rsidRPr="009A024D">
        <w:rPr>
          <w:spacing w:val="-3"/>
        </w:rPr>
        <w:t xml:space="preserve"> </w:t>
      </w:r>
      <w:r w:rsidRPr="009A024D">
        <w:t>the</w:t>
      </w:r>
      <w:r w:rsidRPr="009A024D">
        <w:rPr>
          <w:spacing w:val="-3"/>
        </w:rPr>
        <w:t xml:space="preserve"> </w:t>
      </w:r>
      <w:r w:rsidRPr="009A024D">
        <w:t>NNR.</w:t>
      </w:r>
    </w:p>
    <w:p w14:paraId="2D87F1E4" w14:textId="77777777" w:rsidR="002A76C8" w:rsidRPr="009A024D" w:rsidRDefault="002A76C8" w:rsidP="004E3EEE">
      <w:pPr>
        <w:pStyle w:val="ListParagraph"/>
        <w:numPr>
          <w:ilvl w:val="0"/>
          <w:numId w:val="12"/>
        </w:numPr>
        <w:tabs>
          <w:tab w:val="left" w:pos="834"/>
        </w:tabs>
        <w:autoSpaceDE w:val="0"/>
        <w:autoSpaceDN w:val="0"/>
        <w:spacing w:before="156" w:after="0" w:line="273" w:lineRule="auto"/>
        <w:ind w:right="248"/>
        <w:contextualSpacing w:val="0"/>
        <w:jc w:val="both"/>
        <w:outlineLvl w:val="9"/>
      </w:pPr>
      <w:r w:rsidRPr="009A024D">
        <w:t>Assist</w:t>
      </w:r>
      <w:r w:rsidRPr="009A024D">
        <w:rPr>
          <w:spacing w:val="-8"/>
        </w:rPr>
        <w:t xml:space="preserve"> </w:t>
      </w:r>
      <w:r w:rsidRPr="009A024D">
        <w:t>Eskom</w:t>
      </w:r>
      <w:r w:rsidRPr="009A024D">
        <w:rPr>
          <w:spacing w:val="-10"/>
        </w:rPr>
        <w:t xml:space="preserve"> </w:t>
      </w:r>
      <w:r w:rsidRPr="009A024D">
        <w:t>in</w:t>
      </w:r>
      <w:r w:rsidRPr="009A024D">
        <w:rPr>
          <w:spacing w:val="-11"/>
        </w:rPr>
        <w:t xml:space="preserve"> </w:t>
      </w:r>
      <w:r w:rsidRPr="009A024D">
        <w:t>reviewing</w:t>
      </w:r>
      <w:r w:rsidRPr="009A024D">
        <w:rPr>
          <w:spacing w:val="-7"/>
        </w:rPr>
        <w:t xml:space="preserve"> </w:t>
      </w:r>
      <w:r w:rsidRPr="009A024D">
        <w:t>the</w:t>
      </w:r>
      <w:r w:rsidRPr="009A024D">
        <w:rPr>
          <w:spacing w:val="-8"/>
        </w:rPr>
        <w:t xml:space="preserve"> </w:t>
      </w:r>
      <w:r w:rsidRPr="009A024D">
        <w:t>upcoming</w:t>
      </w:r>
      <w:r w:rsidRPr="009A024D">
        <w:rPr>
          <w:spacing w:val="-11"/>
        </w:rPr>
        <w:t xml:space="preserve"> </w:t>
      </w:r>
      <w:r w:rsidRPr="009A024D">
        <w:t>TLAAs</w:t>
      </w:r>
      <w:r w:rsidRPr="009A024D">
        <w:rPr>
          <w:spacing w:val="-11"/>
        </w:rPr>
        <w:t xml:space="preserve"> </w:t>
      </w:r>
      <w:r w:rsidRPr="009A024D">
        <w:t>for</w:t>
      </w:r>
      <w:r w:rsidRPr="009A024D">
        <w:rPr>
          <w:spacing w:val="-7"/>
        </w:rPr>
        <w:t xml:space="preserve"> </w:t>
      </w:r>
      <w:r w:rsidRPr="009A024D">
        <w:t>60</w:t>
      </w:r>
      <w:r w:rsidRPr="009A024D">
        <w:rPr>
          <w:spacing w:val="-3"/>
        </w:rPr>
        <w:t xml:space="preserve"> </w:t>
      </w:r>
      <w:r w:rsidRPr="009A024D">
        <w:t>years</w:t>
      </w:r>
      <w:r w:rsidRPr="009A024D">
        <w:rPr>
          <w:spacing w:val="-11"/>
        </w:rPr>
        <w:t xml:space="preserve"> </w:t>
      </w:r>
      <w:r w:rsidRPr="009A024D">
        <w:t>of</w:t>
      </w:r>
      <w:r w:rsidRPr="009A024D">
        <w:rPr>
          <w:spacing w:val="-10"/>
        </w:rPr>
        <w:t xml:space="preserve"> </w:t>
      </w:r>
      <w:r w:rsidRPr="009A024D">
        <w:t>plant</w:t>
      </w:r>
      <w:r w:rsidRPr="009A024D">
        <w:rPr>
          <w:spacing w:val="-9"/>
        </w:rPr>
        <w:t xml:space="preserve"> </w:t>
      </w:r>
      <w:r w:rsidRPr="009A024D">
        <w:t>operation.</w:t>
      </w:r>
      <w:r w:rsidRPr="009A024D">
        <w:rPr>
          <w:spacing w:val="-8"/>
        </w:rPr>
        <w:t xml:space="preserve"> </w:t>
      </w:r>
      <w:r w:rsidRPr="009A024D">
        <w:t>The</w:t>
      </w:r>
      <w:r w:rsidRPr="009A024D">
        <w:rPr>
          <w:spacing w:val="-11"/>
        </w:rPr>
        <w:t xml:space="preserve"> </w:t>
      </w:r>
      <w:r w:rsidRPr="009A024D">
        <w:t>changes</w:t>
      </w:r>
      <w:r w:rsidRPr="009A024D">
        <w:rPr>
          <w:spacing w:val="-59"/>
        </w:rPr>
        <w:t xml:space="preserve"> </w:t>
      </w:r>
      <w:r w:rsidRPr="009A024D">
        <w:t>and updates will be performed in accordance with the Design Change Process, 331-86; and</w:t>
      </w:r>
      <w:r w:rsidRPr="009A024D">
        <w:rPr>
          <w:spacing w:val="-60"/>
        </w:rPr>
        <w:t xml:space="preserve"> </w:t>
      </w:r>
      <w:r w:rsidRPr="009A024D">
        <w:t>the</w:t>
      </w:r>
      <w:r w:rsidRPr="009A024D">
        <w:rPr>
          <w:spacing w:val="-1"/>
        </w:rPr>
        <w:t xml:space="preserve"> </w:t>
      </w:r>
      <w:r w:rsidRPr="009A024D">
        <w:t>Safety</w:t>
      </w:r>
      <w:r w:rsidRPr="009A024D">
        <w:rPr>
          <w:spacing w:val="-1"/>
        </w:rPr>
        <w:t xml:space="preserve"> </w:t>
      </w:r>
      <w:r w:rsidRPr="009A024D">
        <w:t>Evaluation Process,</w:t>
      </w:r>
      <w:r w:rsidRPr="009A024D">
        <w:rPr>
          <w:spacing w:val="-1"/>
        </w:rPr>
        <w:t xml:space="preserve"> </w:t>
      </w:r>
      <w:r w:rsidRPr="009A024D">
        <w:t>KAA-709.</w:t>
      </w:r>
    </w:p>
    <w:p w14:paraId="53577E43" w14:textId="77777777" w:rsidR="002A76C8" w:rsidRPr="009A024D" w:rsidRDefault="002A76C8" w:rsidP="004E3EEE">
      <w:pPr>
        <w:pStyle w:val="ListParagraph"/>
        <w:numPr>
          <w:ilvl w:val="0"/>
          <w:numId w:val="12"/>
        </w:numPr>
        <w:tabs>
          <w:tab w:val="left" w:pos="834"/>
        </w:tabs>
        <w:autoSpaceDE w:val="0"/>
        <w:autoSpaceDN w:val="0"/>
        <w:spacing w:before="124" w:after="0" w:line="240" w:lineRule="auto"/>
        <w:ind w:hanging="361"/>
        <w:contextualSpacing w:val="0"/>
        <w:jc w:val="both"/>
        <w:outlineLvl w:val="9"/>
      </w:pPr>
      <w:r w:rsidRPr="009A024D">
        <w:lastRenderedPageBreak/>
        <w:t>Assist Eskom in</w:t>
      </w:r>
      <w:r w:rsidRPr="009A024D">
        <w:rPr>
          <w:spacing w:val="-3"/>
        </w:rPr>
        <w:t xml:space="preserve"> </w:t>
      </w:r>
      <w:r w:rsidRPr="009A024D">
        <w:t>addressing</w:t>
      </w:r>
      <w:r w:rsidRPr="009A024D">
        <w:rPr>
          <w:spacing w:val="-2"/>
        </w:rPr>
        <w:t xml:space="preserve"> </w:t>
      </w:r>
      <w:r w:rsidRPr="009A024D">
        <w:t>the</w:t>
      </w:r>
      <w:r w:rsidRPr="009A024D">
        <w:rPr>
          <w:spacing w:val="-3"/>
        </w:rPr>
        <w:t xml:space="preserve"> </w:t>
      </w:r>
      <w:r w:rsidRPr="009A024D">
        <w:t>NNR</w:t>
      </w:r>
      <w:r w:rsidRPr="009A024D">
        <w:rPr>
          <w:spacing w:val="-1"/>
        </w:rPr>
        <w:t xml:space="preserve"> </w:t>
      </w:r>
      <w:r w:rsidRPr="009A024D">
        <w:t>comments</w:t>
      </w:r>
      <w:r w:rsidRPr="009A024D">
        <w:rPr>
          <w:spacing w:val="-3"/>
        </w:rPr>
        <w:t xml:space="preserve"> </w:t>
      </w:r>
      <w:r w:rsidRPr="009A024D">
        <w:t>related</w:t>
      </w:r>
      <w:r w:rsidRPr="009A024D">
        <w:rPr>
          <w:spacing w:val="-2"/>
        </w:rPr>
        <w:t xml:space="preserve"> </w:t>
      </w:r>
      <w:r w:rsidRPr="009A024D">
        <w:t>to</w:t>
      </w:r>
      <w:r w:rsidRPr="009A024D">
        <w:rPr>
          <w:spacing w:val="-3"/>
        </w:rPr>
        <w:t xml:space="preserve"> </w:t>
      </w:r>
      <w:r w:rsidRPr="009A024D">
        <w:t>the TLAA</w:t>
      </w:r>
      <w:r w:rsidRPr="009A024D">
        <w:rPr>
          <w:spacing w:val="-1"/>
        </w:rPr>
        <w:t xml:space="preserve"> </w:t>
      </w:r>
      <w:r w:rsidRPr="009A024D">
        <w:t>submissions.</w:t>
      </w:r>
    </w:p>
    <w:p w14:paraId="5E93A049" w14:textId="77777777" w:rsidR="002A76C8" w:rsidRPr="009A024D" w:rsidRDefault="002A76C8" w:rsidP="004E3EEE">
      <w:pPr>
        <w:pStyle w:val="ListParagraph"/>
        <w:numPr>
          <w:ilvl w:val="0"/>
          <w:numId w:val="12"/>
        </w:numPr>
        <w:tabs>
          <w:tab w:val="left" w:pos="833"/>
          <w:tab w:val="left" w:pos="834"/>
        </w:tabs>
        <w:autoSpaceDE w:val="0"/>
        <w:autoSpaceDN w:val="0"/>
        <w:spacing w:before="101" w:after="0" w:line="271" w:lineRule="auto"/>
        <w:ind w:right="248"/>
        <w:contextualSpacing w:val="0"/>
        <w:outlineLvl w:val="9"/>
      </w:pPr>
      <w:r w:rsidRPr="009A024D">
        <w:t>Assist</w:t>
      </w:r>
      <w:r w:rsidRPr="009A024D">
        <w:rPr>
          <w:spacing w:val="15"/>
        </w:rPr>
        <w:t xml:space="preserve"> </w:t>
      </w:r>
      <w:r w:rsidRPr="009A024D">
        <w:t>Eskom</w:t>
      </w:r>
      <w:r w:rsidRPr="009A024D">
        <w:rPr>
          <w:spacing w:val="14"/>
        </w:rPr>
        <w:t xml:space="preserve"> </w:t>
      </w:r>
      <w:r w:rsidRPr="009A024D">
        <w:t>in</w:t>
      </w:r>
      <w:r w:rsidRPr="009A024D">
        <w:rPr>
          <w:spacing w:val="11"/>
        </w:rPr>
        <w:t xml:space="preserve"> </w:t>
      </w:r>
      <w:r w:rsidRPr="009A024D">
        <w:t>reviewing</w:t>
      </w:r>
      <w:r w:rsidRPr="009A024D">
        <w:rPr>
          <w:spacing w:val="13"/>
        </w:rPr>
        <w:t xml:space="preserve"> </w:t>
      </w:r>
      <w:r w:rsidRPr="009A024D">
        <w:t>the</w:t>
      </w:r>
      <w:r w:rsidRPr="009A024D">
        <w:rPr>
          <w:spacing w:val="13"/>
        </w:rPr>
        <w:t xml:space="preserve"> </w:t>
      </w:r>
      <w:r w:rsidRPr="009A024D">
        <w:t>NNR</w:t>
      </w:r>
      <w:r w:rsidRPr="009A024D">
        <w:rPr>
          <w:spacing w:val="13"/>
        </w:rPr>
        <w:t xml:space="preserve"> </w:t>
      </w:r>
      <w:r w:rsidRPr="009A024D">
        <w:t>comment</w:t>
      </w:r>
      <w:r w:rsidRPr="009A024D">
        <w:rPr>
          <w:spacing w:val="15"/>
        </w:rPr>
        <w:t xml:space="preserve"> </w:t>
      </w:r>
      <w:r w:rsidRPr="009A024D">
        <w:t>on</w:t>
      </w:r>
      <w:r w:rsidRPr="009A024D">
        <w:rPr>
          <w:spacing w:val="13"/>
        </w:rPr>
        <w:t xml:space="preserve"> </w:t>
      </w:r>
      <w:r w:rsidRPr="009A024D">
        <w:t>the</w:t>
      </w:r>
      <w:r w:rsidRPr="009A024D">
        <w:rPr>
          <w:spacing w:val="17"/>
        </w:rPr>
        <w:t xml:space="preserve"> </w:t>
      </w:r>
      <w:r w:rsidRPr="009A024D">
        <w:t>LTO</w:t>
      </w:r>
      <w:r w:rsidRPr="009A024D">
        <w:rPr>
          <w:spacing w:val="15"/>
        </w:rPr>
        <w:t xml:space="preserve"> </w:t>
      </w:r>
      <w:r w:rsidRPr="009A024D">
        <w:t>Safety</w:t>
      </w:r>
      <w:r w:rsidRPr="009A024D">
        <w:rPr>
          <w:spacing w:val="12"/>
        </w:rPr>
        <w:t xml:space="preserve"> </w:t>
      </w:r>
      <w:r w:rsidRPr="009A024D">
        <w:t>Case</w:t>
      </w:r>
      <w:r w:rsidRPr="009A024D">
        <w:rPr>
          <w:spacing w:val="15"/>
        </w:rPr>
        <w:t xml:space="preserve"> </w:t>
      </w:r>
      <w:r w:rsidRPr="009A024D">
        <w:t>331-618</w:t>
      </w:r>
      <w:r w:rsidRPr="009A024D">
        <w:rPr>
          <w:spacing w:val="14"/>
        </w:rPr>
        <w:t xml:space="preserve"> </w:t>
      </w:r>
      <w:r w:rsidRPr="009A024D">
        <w:t>in</w:t>
      </w:r>
      <w:r w:rsidRPr="009A024D">
        <w:rPr>
          <w:spacing w:val="-59"/>
        </w:rPr>
        <w:t xml:space="preserve"> </w:t>
      </w:r>
      <w:r w:rsidRPr="009A024D">
        <w:t>accordance</w:t>
      </w:r>
      <w:r w:rsidRPr="009A024D">
        <w:rPr>
          <w:spacing w:val="-3"/>
        </w:rPr>
        <w:t xml:space="preserve"> </w:t>
      </w:r>
      <w:r w:rsidRPr="009A024D">
        <w:t>with</w:t>
      </w:r>
      <w:r w:rsidRPr="009A024D">
        <w:rPr>
          <w:spacing w:val="-2"/>
        </w:rPr>
        <w:t xml:space="preserve"> </w:t>
      </w:r>
      <w:r w:rsidRPr="009A024D">
        <w:t>requirements</w:t>
      </w:r>
      <w:r w:rsidRPr="009A024D">
        <w:rPr>
          <w:spacing w:val="-3"/>
        </w:rPr>
        <w:t xml:space="preserve"> </w:t>
      </w:r>
      <w:r w:rsidRPr="009A024D">
        <w:t>in RG-0027;</w:t>
      </w:r>
      <w:r w:rsidRPr="009A024D">
        <w:rPr>
          <w:spacing w:val="1"/>
        </w:rPr>
        <w:t xml:space="preserve"> </w:t>
      </w:r>
      <w:r w:rsidRPr="009A024D">
        <w:t>and</w:t>
      </w:r>
      <w:r w:rsidRPr="009A024D">
        <w:rPr>
          <w:spacing w:val="-2"/>
        </w:rPr>
        <w:t xml:space="preserve"> </w:t>
      </w:r>
      <w:r w:rsidRPr="009A024D">
        <w:t>the</w:t>
      </w:r>
      <w:r w:rsidRPr="009A024D">
        <w:rPr>
          <w:spacing w:val="-1"/>
        </w:rPr>
        <w:t xml:space="preserve"> </w:t>
      </w:r>
      <w:r w:rsidRPr="009A024D">
        <w:t>guidance</w:t>
      </w:r>
      <w:r w:rsidRPr="009A024D">
        <w:rPr>
          <w:spacing w:val="-1"/>
        </w:rPr>
        <w:t xml:space="preserve"> </w:t>
      </w:r>
      <w:r w:rsidRPr="009A024D">
        <w:t>provided in</w:t>
      </w:r>
      <w:r w:rsidRPr="009A024D">
        <w:rPr>
          <w:spacing w:val="-3"/>
        </w:rPr>
        <w:t xml:space="preserve"> </w:t>
      </w:r>
      <w:r w:rsidRPr="009A024D">
        <w:t>KGA-018.</w:t>
      </w:r>
    </w:p>
    <w:p w14:paraId="60790974" w14:textId="77777777" w:rsidR="002A76C8" w:rsidRPr="009A024D" w:rsidRDefault="002A76C8" w:rsidP="004E3EEE">
      <w:pPr>
        <w:pStyle w:val="ListParagraph"/>
        <w:numPr>
          <w:ilvl w:val="0"/>
          <w:numId w:val="12"/>
        </w:numPr>
        <w:tabs>
          <w:tab w:val="left" w:pos="833"/>
          <w:tab w:val="left" w:pos="834"/>
        </w:tabs>
        <w:autoSpaceDE w:val="0"/>
        <w:autoSpaceDN w:val="0"/>
        <w:spacing w:before="127" w:after="0" w:line="271" w:lineRule="auto"/>
        <w:ind w:right="249"/>
        <w:contextualSpacing w:val="0"/>
        <w:outlineLvl w:val="9"/>
      </w:pPr>
      <w:r w:rsidRPr="009A024D">
        <w:t>Assist</w:t>
      </w:r>
      <w:r w:rsidRPr="009A024D">
        <w:rPr>
          <w:spacing w:val="23"/>
        </w:rPr>
        <w:t xml:space="preserve"> </w:t>
      </w:r>
      <w:r w:rsidRPr="009A024D">
        <w:t>Eskom</w:t>
      </w:r>
      <w:r w:rsidRPr="009A024D">
        <w:rPr>
          <w:spacing w:val="22"/>
        </w:rPr>
        <w:t xml:space="preserve"> </w:t>
      </w:r>
      <w:r w:rsidRPr="009A024D">
        <w:t>in</w:t>
      </w:r>
      <w:r w:rsidRPr="009A024D">
        <w:rPr>
          <w:spacing w:val="21"/>
        </w:rPr>
        <w:t xml:space="preserve"> </w:t>
      </w:r>
      <w:r w:rsidRPr="009A024D">
        <w:t>updating</w:t>
      </w:r>
      <w:r w:rsidRPr="009A024D">
        <w:rPr>
          <w:spacing w:val="21"/>
        </w:rPr>
        <w:t xml:space="preserve"> </w:t>
      </w:r>
      <w:r w:rsidRPr="009A024D">
        <w:t>the</w:t>
      </w:r>
      <w:r w:rsidRPr="009A024D">
        <w:rPr>
          <w:spacing w:val="20"/>
        </w:rPr>
        <w:t xml:space="preserve"> </w:t>
      </w:r>
      <w:proofErr w:type="spellStart"/>
      <w:r w:rsidRPr="009A024D">
        <w:t>Koeberg</w:t>
      </w:r>
      <w:proofErr w:type="spellEnd"/>
      <w:r w:rsidRPr="009A024D">
        <w:rPr>
          <w:spacing w:val="21"/>
        </w:rPr>
        <w:t xml:space="preserve"> </w:t>
      </w:r>
      <w:r w:rsidRPr="009A024D">
        <w:t>SAR</w:t>
      </w:r>
      <w:r w:rsidRPr="009A024D">
        <w:rPr>
          <w:spacing w:val="22"/>
        </w:rPr>
        <w:t xml:space="preserve"> </w:t>
      </w:r>
      <w:r w:rsidRPr="009A024D">
        <w:t>with</w:t>
      </w:r>
      <w:r w:rsidRPr="009A024D">
        <w:rPr>
          <w:spacing w:val="21"/>
        </w:rPr>
        <w:t xml:space="preserve"> </w:t>
      </w:r>
      <w:r w:rsidRPr="009A024D">
        <w:t>the</w:t>
      </w:r>
      <w:r w:rsidRPr="009A024D">
        <w:rPr>
          <w:spacing w:val="19"/>
        </w:rPr>
        <w:t xml:space="preserve"> </w:t>
      </w:r>
      <w:r w:rsidRPr="009A024D">
        <w:t>required</w:t>
      </w:r>
      <w:r w:rsidRPr="009A024D">
        <w:rPr>
          <w:spacing w:val="20"/>
        </w:rPr>
        <w:t xml:space="preserve"> </w:t>
      </w:r>
      <w:r w:rsidRPr="009A024D">
        <w:t>updates</w:t>
      </w:r>
      <w:r w:rsidRPr="009A024D">
        <w:rPr>
          <w:spacing w:val="21"/>
        </w:rPr>
        <w:t xml:space="preserve"> </w:t>
      </w:r>
      <w:r w:rsidRPr="009A024D">
        <w:t>as</w:t>
      </w:r>
      <w:r w:rsidRPr="009A024D">
        <w:rPr>
          <w:spacing w:val="23"/>
        </w:rPr>
        <w:t xml:space="preserve"> </w:t>
      </w:r>
      <w:r w:rsidRPr="009A024D">
        <w:t>directed</w:t>
      </w:r>
      <w:r w:rsidRPr="009A024D">
        <w:rPr>
          <w:spacing w:val="20"/>
        </w:rPr>
        <w:t xml:space="preserve"> </w:t>
      </w:r>
      <w:r w:rsidRPr="009A024D">
        <w:t>in</w:t>
      </w:r>
      <w:r w:rsidRPr="009A024D">
        <w:rPr>
          <w:spacing w:val="21"/>
        </w:rPr>
        <w:t xml:space="preserve"> </w:t>
      </w:r>
      <w:r w:rsidRPr="009A024D">
        <w:t>RG-</w:t>
      </w:r>
      <w:r w:rsidRPr="009A024D">
        <w:rPr>
          <w:spacing w:val="-58"/>
        </w:rPr>
        <w:t xml:space="preserve"> </w:t>
      </w:r>
      <w:r w:rsidRPr="009A024D">
        <w:t>0027,</w:t>
      </w:r>
      <w:r w:rsidRPr="009A024D">
        <w:rPr>
          <w:spacing w:val="1"/>
        </w:rPr>
        <w:t xml:space="preserve"> </w:t>
      </w:r>
      <w:r w:rsidRPr="009A024D">
        <w:t>in accordance</w:t>
      </w:r>
      <w:r w:rsidRPr="009A024D">
        <w:rPr>
          <w:spacing w:val="-3"/>
        </w:rPr>
        <w:t xml:space="preserve"> </w:t>
      </w:r>
      <w:r w:rsidRPr="009A024D">
        <w:t>with</w:t>
      </w:r>
      <w:r w:rsidRPr="009A024D">
        <w:rPr>
          <w:spacing w:val="-2"/>
        </w:rPr>
        <w:t xml:space="preserve"> </w:t>
      </w:r>
      <w:r w:rsidRPr="009A024D">
        <w:t>240-119744497</w:t>
      </w:r>
      <w:r w:rsidRPr="009A024D">
        <w:rPr>
          <w:spacing w:val="-2"/>
        </w:rPr>
        <w:t xml:space="preserve"> </w:t>
      </w:r>
      <w:r w:rsidRPr="009A024D">
        <w:t>Control</w:t>
      </w:r>
      <w:r w:rsidRPr="009A024D">
        <w:rPr>
          <w:spacing w:val="-3"/>
        </w:rPr>
        <w:t xml:space="preserve"> </w:t>
      </w:r>
      <w:r w:rsidRPr="009A024D">
        <w:t>of</w:t>
      </w:r>
      <w:r w:rsidRPr="009A024D">
        <w:rPr>
          <w:spacing w:val="-1"/>
        </w:rPr>
        <w:t xml:space="preserve"> </w:t>
      </w:r>
      <w:r w:rsidRPr="009A024D">
        <w:t>the</w:t>
      </w:r>
      <w:r w:rsidRPr="009A024D">
        <w:rPr>
          <w:spacing w:val="-1"/>
        </w:rPr>
        <w:t xml:space="preserve"> </w:t>
      </w:r>
      <w:r w:rsidRPr="009A024D">
        <w:t>SAR.</w:t>
      </w:r>
    </w:p>
    <w:p w14:paraId="1E6C876D" w14:textId="77777777" w:rsidR="002A76C8" w:rsidRPr="009A024D" w:rsidRDefault="002A76C8" w:rsidP="002A76C8">
      <w:pPr>
        <w:pStyle w:val="1Paragraph"/>
      </w:pPr>
    </w:p>
    <w:p w14:paraId="449423BC" w14:textId="77777777" w:rsidR="00905AE4" w:rsidRPr="009A024D" w:rsidRDefault="00905AE4" w:rsidP="005D6906">
      <w:pPr>
        <w:pStyle w:val="Index4"/>
      </w:pPr>
      <w:r w:rsidRPr="009A024D">
        <w:t>Specificatio</w:t>
      </w:r>
      <w:r w:rsidR="00186B42" w:rsidRPr="009A024D">
        <w:t>n / Technical Requirements of LTO Support Services</w:t>
      </w:r>
    </w:p>
    <w:p w14:paraId="022BB38D" w14:textId="4101B8DA" w:rsidR="00866235" w:rsidRPr="009A024D" w:rsidRDefault="00F3424D" w:rsidP="005E4A1A">
      <w:pPr>
        <w:pStyle w:val="1Paragraph"/>
        <w:ind w:left="1276" w:hanging="425"/>
      </w:pPr>
      <w:r>
        <w:t>The requirements are as follows.</w:t>
      </w:r>
    </w:p>
    <w:p w14:paraId="6193C9F0" w14:textId="77777777" w:rsidR="001A1309" w:rsidRPr="009A024D" w:rsidRDefault="00186B42" w:rsidP="004E3EEE">
      <w:pPr>
        <w:pStyle w:val="1Paragraph"/>
        <w:numPr>
          <w:ilvl w:val="0"/>
          <w:numId w:val="11"/>
        </w:numPr>
        <w:spacing w:line="240" w:lineRule="auto"/>
        <w:ind w:left="1701" w:hanging="490"/>
      </w:pPr>
      <w:r w:rsidRPr="009A024D">
        <w:t>Public awareness in connection with LTO and SALTO Mission.</w:t>
      </w:r>
    </w:p>
    <w:p w14:paraId="7DB6F259" w14:textId="77777777" w:rsidR="005E4A1A" w:rsidRPr="009A024D" w:rsidRDefault="00186B42" w:rsidP="004E3EEE">
      <w:pPr>
        <w:pStyle w:val="1Paragraph"/>
        <w:numPr>
          <w:ilvl w:val="0"/>
          <w:numId w:val="11"/>
        </w:numPr>
        <w:spacing w:line="240" w:lineRule="auto"/>
        <w:ind w:left="1701" w:hanging="490"/>
      </w:pPr>
      <w:r w:rsidRPr="009A024D">
        <w:t>Progress (status) reporting to the NNR on LTO preparation</w:t>
      </w:r>
      <w:r w:rsidR="005E4A1A" w:rsidRPr="009A024D">
        <w:t>.</w:t>
      </w:r>
    </w:p>
    <w:p w14:paraId="6E7C4255" w14:textId="77777777" w:rsidR="005E4A1A" w:rsidRPr="009A024D" w:rsidRDefault="00186B42" w:rsidP="004E3EEE">
      <w:pPr>
        <w:pStyle w:val="1Paragraph"/>
        <w:numPr>
          <w:ilvl w:val="0"/>
          <w:numId w:val="11"/>
        </w:numPr>
        <w:spacing w:line="240" w:lineRule="auto"/>
        <w:ind w:left="1701" w:hanging="490"/>
      </w:pPr>
      <w:r w:rsidRPr="009A024D">
        <w:t>Assist Eskom in the review of Time Limiting Ageing Analysis.</w:t>
      </w:r>
    </w:p>
    <w:p w14:paraId="3009966A" w14:textId="77777777" w:rsidR="005E4A1A" w:rsidRPr="009A024D" w:rsidRDefault="00186B42" w:rsidP="004E3EEE">
      <w:pPr>
        <w:pStyle w:val="1Paragraph"/>
        <w:numPr>
          <w:ilvl w:val="0"/>
          <w:numId w:val="11"/>
        </w:numPr>
        <w:spacing w:line="240" w:lineRule="auto"/>
        <w:ind w:left="1701" w:hanging="490"/>
      </w:pPr>
      <w:r w:rsidRPr="009A024D">
        <w:t>Engineering Review of the various LTO submissions.</w:t>
      </w:r>
    </w:p>
    <w:p w14:paraId="7ADC2AC2" w14:textId="77777777" w:rsidR="00E14344" w:rsidRPr="009A024D" w:rsidRDefault="00186B42" w:rsidP="004E3EEE">
      <w:pPr>
        <w:pStyle w:val="1Paragraph"/>
        <w:numPr>
          <w:ilvl w:val="0"/>
          <w:numId w:val="11"/>
        </w:numPr>
        <w:spacing w:line="240" w:lineRule="auto"/>
        <w:ind w:left="1701" w:hanging="490"/>
      </w:pPr>
      <w:r w:rsidRPr="009A024D">
        <w:t>Structural Engineering Services</w:t>
      </w:r>
      <w:r w:rsidR="005E4A1A" w:rsidRPr="009A024D">
        <w:t>.</w:t>
      </w:r>
    </w:p>
    <w:p w14:paraId="6B6154E7" w14:textId="77777777" w:rsidR="004E219A" w:rsidRPr="009A024D" w:rsidRDefault="00E14344" w:rsidP="00E14344">
      <w:pPr>
        <w:pStyle w:val="BodyText"/>
        <w:spacing w:before="198"/>
        <w:ind w:left="112" w:right="247"/>
        <w:jc w:val="both"/>
        <w:rPr>
          <w:b/>
        </w:rPr>
      </w:pPr>
      <w:r w:rsidRPr="009A024D">
        <w:rPr>
          <w:b/>
        </w:rPr>
        <w:t xml:space="preserve">1. </w:t>
      </w:r>
      <w:r w:rsidR="004E219A" w:rsidRPr="009A024D">
        <w:rPr>
          <w:b/>
        </w:rPr>
        <w:t>Public awareness in connection with LTO and SALTO Mission</w:t>
      </w:r>
    </w:p>
    <w:p w14:paraId="100308A6" w14:textId="77777777" w:rsidR="00E14344" w:rsidRPr="009A024D" w:rsidRDefault="00E14344" w:rsidP="00E14344">
      <w:pPr>
        <w:pStyle w:val="BodyText"/>
        <w:spacing w:before="198"/>
        <w:ind w:left="112" w:right="247"/>
        <w:jc w:val="both"/>
      </w:pPr>
      <w:r w:rsidRPr="009A024D">
        <w:t>The objective is to support Eskom in sharing relevant information with the public regarding LTO</w:t>
      </w:r>
      <w:r w:rsidRPr="009A024D">
        <w:rPr>
          <w:spacing w:val="1"/>
        </w:rPr>
        <w:t xml:space="preserve"> </w:t>
      </w:r>
      <w:r w:rsidRPr="009A024D">
        <w:t>preparation</w:t>
      </w:r>
      <w:r w:rsidRPr="009A024D">
        <w:rPr>
          <w:spacing w:val="-1"/>
        </w:rPr>
        <w:t xml:space="preserve"> </w:t>
      </w:r>
      <w:r w:rsidRPr="009A024D">
        <w:t>activities.</w:t>
      </w:r>
    </w:p>
    <w:p w14:paraId="5F6F7CFA" w14:textId="77777777" w:rsidR="00E14344" w:rsidRPr="009A024D" w:rsidRDefault="00E14344" w:rsidP="00E14344">
      <w:pPr>
        <w:pStyle w:val="BodyText"/>
        <w:spacing w:before="121"/>
        <w:ind w:left="112" w:right="251"/>
        <w:jc w:val="both"/>
      </w:pPr>
      <w:r w:rsidRPr="009A024D">
        <w:t>The Contractor shall study Eskom documentation on public awareness in connection with LTO</w:t>
      </w:r>
      <w:r w:rsidRPr="009A024D">
        <w:rPr>
          <w:spacing w:val="1"/>
        </w:rPr>
        <w:t xml:space="preserve"> </w:t>
      </w:r>
      <w:r w:rsidRPr="009A024D">
        <w:t>preparation</w:t>
      </w:r>
      <w:r w:rsidRPr="009A024D">
        <w:rPr>
          <w:spacing w:val="-12"/>
        </w:rPr>
        <w:t xml:space="preserve"> </w:t>
      </w:r>
      <w:r w:rsidRPr="009A024D">
        <w:t>and</w:t>
      </w:r>
      <w:r w:rsidRPr="009A024D">
        <w:rPr>
          <w:spacing w:val="-14"/>
        </w:rPr>
        <w:t xml:space="preserve"> </w:t>
      </w:r>
      <w:r w:rsidRPr="009A024D">
        <w:t>information</w:t>
      </w:r>
      <w:r w:rsidRPr="009A024D">
        <w:rPr>
          <w:spacing w:val="-12"/>
        </w:rPr>
        <w:t xml:space="preserve"> </w:t>
      </w:r>
      <w:r w:rsidRPr="009A024D">
        <w:t>that</w:t>
      </w:r>
      <w:r w:rsidRPr="009A024D">
        <w:rPr>
          <w:spacing w:val="-12"/>
        </w:rPr>
        <w:t xml:space="preserve"> </w:t>
      </w:r>
      <w:r w:rsidRPr="009A024D">
        <w:t>was</w:t>
      </w:r>
      <w:r w:rsidRPr="009A024D">
        <w:rPr>
          <w:spacing w:val="-14"/>
        </w:rPr>
        <w:t xml:space="preserve"> </w:t>
      </w:r>
      <w:r w:rsidRPr="009A024D">
        <w:t>already</w:t>
      </w:r>
      <w:r w:rsidRPr="009A024D">
        <w:rPr>
          <w:spacing w:val="-13"/>
        </w:rPr>
        <w:t xml:space="preserve"> </w:t>
      </w:r>
      <w:r w:rsidRPr="009A024D">
        <w:t>published</w:t>
      </w:r>
      <w:r w:rsidRPr="009A024D">
        <w:rPr>
          <w:spacing w:val="-11"/>
        </w:rPr>
        <w:t xml:space="preserve"> </w:t>
      </w:r>
      <w:r w:rsidRPr="009A024D">
        <w:t>in</w:t>
      </w:r>
      <w:r w:rsidRPr="009A024D">
        <w:rPr>
          <w:spacing w:val="-14"/>
        </w:rPr>
        <w:t xml:space="preserve"> </w:t>
      </w:r>
      <w:r w:rsidRPr="009A024D">
        <w:t>mass</w:t>
      </w:r>
      <w:r w:rsidRPr="009A024D">
        <w:rPr>
          <w:spacing w:val="-13"/>
        </w:rPr>
        <w:t xml:space="preserve"> </w:t>
      </w:r>
      <w:r w:rsidRPr="009A024D">
        <w:t>media,</w:t>
      </w:r>
      <w:r w:rsidRPr="009A024D">
        <w:rPr>
          <w:spacing w:val="-13"/>
        </w:rPr>
        <w:t xml:space="preserve"> </w:t>
      </w:r>
      <w:r w:rsidRPr="009A024D">
        <w:t>provide</w:t>
      </w:r>
      <w:r w:rsidRPr="009A024D">
        <w:rPr>
          <w:spacing w:val="-12"/>
        </w:rPr>
        <w:t xml:space="preserve"> </w:t>
      </w:r>
      <w:r w:rsidRPr="009A024D">
        <w:t>advice</w:t>
      </w:r>
      <w:r w:rsidRPr="009A024D">
        <w:rPr>
          <w:spacing w:val="-13"/>
        </w:rPr>
        <w:t xml:space="preserve"> </w:t>
      </w:r>
      <w:r w:rsidRPr="009A024D">
        <w:t>to</w:t>
      </w:r>
      <w:r w:rsidRPr="009A024D">
        <w:rPr>
          <w:spacing w:val="-14"/>
        </w:rPr>
        <w:t xml:space="preserve"> </w:t>
      </w:r>
      <w:r w:rsidRPr="009A024D">
        <w:t>Eskom</w:t>
      </w:r>
      <w:r w:rsidRPr="009A024D">
        <w:rPr>
          <w:spacing w:val="-12"/>
        </w:rPr>
        <w:t xml:space="preserve"> </w:t>
      </w:r>
      <w:r w:rsidRPr="009A024D">
        <w:t>and</w:t>
      </w:r>
      <w:r w:rsidRPr="009A024D">
        <w:rPr>
          <w:spacing w:val="-59"/>
        </w:rPr>
        <w:t xml:space="preserve"> </w:t>
      </w:r>
      <w:r w:rsidRPr="009A024D">
        <w:t>suggestions on and help with public engagement, and review media articles prepared by Eskom</w:t>
      </w:r>
      <w:r w:rsidRPr="009A024D">
        <w:rPr>
          <w:spacing w:val="1"/>
        </w:rPr>
        <w:t xml:space="preserve"> </w:t>
      </w:r>
      <w:r w:rsidRPr="009A024D">
        <w:t>related</w:t>
      </w:r>
      <w:r w:rsidRPr="009A024D">
        <w:rPr>
          <w:spacing w:val="-3"/>
        </w:rPr>
        <w:t xml:space="preserve"> </w:t>
      </w:r>
      <w:r w:rsidRPr="009A024D">
        <w:t>to SALTO</w:t>
      </w:r>
      <w:r w:rsidRPr="009A024D">
        <w:rPr>
          <w:spacing w:val="2"/>
        </w:rPr>
        <w:t xml:space="preserve"> </w:t>
      </w:r>
      <w:r w:rsidRPr="009A024D">
        <w:t>and</w:t>
      </w:r>
      <w:r w:rsidRPr="009A024D">
        <w:rPr>
          <w:spacing w:val="-2"/>
        </w:rPr>
        <w:t xml:space="preserve"> </w:t>
      </w:r>
      <w:r w:rsidRPr="009A024D">
        <w:t>LTO</w:t>
      </w:r>
      <w:r w:rsidRPr="009A024D">
        <w:rPr>
          <w:spacing w:val="2"/>
        </w:rPr>
        <w:t xml:space="preserve"> </w:t>
      </w:r>
      <w:r w:rsidRPr="009A024D">
        <w:t>preparations.</w:t>
      </w:r>
    </w:p>
    <w:p w14:paraId="531A7742" w14:textId="77777777" w:rsidR="00E14344" w:rsidRPr="009A024D" w:rsidRDefault="00E14344" w:rsidP="00E14344">
      <w:pPr>
        <w:pStyle w:val="BodyText"/>
        <w:spacing w:before="10"/>
        <w:rPr>
          <w:sz w:val="18"/>
        </w:rPr>
      </w:pPr>
    </w:p>
    <w:p w14:paraId="395E0328" w14:textId="77777777" w:rsidR="00E14344" w:rsidRPr="009A024D" w:rsidRDefault="00E14344" w:rsidP="00E14344">
      <w:pPr>
        <w:pStyle w:val="BodyText"/>
        <w:ind w:left="112"/>
      </w:pPr>
      <w:r w:rsidRPr="009A024D">
        <w:t>Deliverables:</w:t>
      </w:r>
    </w:p>
    <w:p w14:paraId="66ABE9C0" w14:textId="77777777" w:rsidR="00E14344" w:rsidRPr="009A024D" w:rsidRDefault="00E14344" w:rsidP="004E3EEE">
      <w:pPr>
        <w:pStyle w:val="ListParagraph"/>
        <w:numPr>
          <w:ilvl w:val="0"/>
          <w:numId w:val="13"/>
        </w:numPr>
        <w:tabs>
          <w:tab w:val="left" w:pos="833"/>
          <w:tab w:val="left" w:pos="834"/>
        </w:tabs>
        <w:autoSpaceDE w:val="0"/>
        <w:autoSpaceDN w:val="0"/>
        <w:spacing w:before="121" w:after="0" w:line="240" w:lineRule="auto"/>
        <w:ind w:hanging="361"/>
        <w:contextualSpacing w:val="0"/>
        <w:outlineLvl w:val="9"/>
      </w:pPr>
      <w:r w:rsidRPr="009A024D">
        <w:t>Online</w:t>
      </w:r>
      <w:r w:rsidRPr="009A024D">
        <w:rPr>
          <w:spacing w:val="-2"/>
        </w:rPr>
        <w:t xml:space="preserve"> </w:t>
      </w:r>
      <w:r w:rsidRPr="009A024D">
        <w:t>meetings</w:t>
      </w:r>
      <w:r w:rsidRPr="009A024D">
        <w:rPr>
          <w:spacing w:val="-1"/>
        </w:rPr>
        <w:t xml:space="preserve"> </w:t>
      </w:r>
      <w:r w:rsidRPr="009A024D">
        <w:t>with</w:t>
      </w:r>
      <w:r w:rsidRPr="009A024D">
        <w:rPr>
          <w:spacing w:val="-4"/>
        </w:rPr>
        <w:t xml:space="preserve"> </w:t>
      </w:r>
      <w:r w:rsidRPr="009A024D">
        <w:t>Eskom.</w:t>
      </w:r>
    </w:p>
    <w:p w14:paraId="6C334AE1" w14:textId="77777777" w:rsidR="00E14344" w:rsidRPr="009A024D" w:rsidRDefault="00E14344" w:rsidP="004E3EEE">
      <w:pPr>
        <w:pStyle w:val="ListParagraph"/>
        <w:numPr>
          <w:ilvl w:val="0"/>
          <w:numId w:val="13"/>
        </w:numPr>
        <w:tabs>
          <w:tab w:val="left" w:pos="833"/>
          <w:tab w:val="left" w:pos="834"/>
        </w:tabs>
        <w:autoSpaceDE w:val="0"/>
        <w:autoSpaceDN w:val="0"/>
        <w:spacing w:after="0" w:line="240" w:lineRule="auto"/>
        <w:ind w:hanging="361"/>
        <w:contextualSpacing w:val="0"/>
        <w:outlineLvl w:val="9"/>
      </w:pPr>
      <w:r w:rsidRPr="009A024D">
        <w:t>Assistance</w:t>
      </w:r>
      <w:r w:rsidRPr="009A024D">
        <w:rPr>
          <w:spacing w:val="-1"/>
        </w:rPr>
        <w:t xml:space="preserve"> </w:t>
      </w:r>
      <w:r w:rsidRPr="009A024D">
        <w:t>and</w:t>
      </w:r>
      <w:r w:rsidRPr="009A024D">
        <w:rPr>
          <w:spacing w:val="-3"/>
        </w:rPr>
        <w:t xml:space="preserve"> </w:t>
      </w:r>
      <w:r w:rsidRPr="009A024D">
        <w:t>Suggestions to</w:t>
      </w:r>
      <w:r w:rsidRPr="009A024D">
        <w:rPr>
          <w:spacing w:val="-3"/>
        </w:rPr>
        <w:t xml:space="preserve"> </w:t>
      </w:r>
      <w:r w:rsidRPr="009A024D">
        <w:t>enhance</w:t>
      </w:r>
      <w:r w:rsidRPr="009A024D">
        <w:rPr>
          <w:spacing w:val="-2"/>
        </w:rPr>
        <w:t xml:space="preserve"> </w:t>
      </w:r>
      <w:r w:rsidRPr="009A024D">
        <w:t>public awareness.</w:t>
      </w:r>
    </w:p>
    <w:p w14:paraId="06CC9BAB" w14:textId="77777777" w:rsidR="00E14344" w:rsidRPr="009A024D" w:rsidRDefault="00E14344" w:rsidP="004E3EEE">
      <w:pPr>
        <w:pStyle w:val="ListParagraph"/>
        <w:numPr>
          <w:ilvl w:val="0"/>
          <w:numId w:val="13"/>
        </w:numPr>
        <w:tabs>
          <w:tab w:val="left" w:pos="833"/>
          <w:tab w:val="left" w:pos="834"/>
        </w:tabs>
        <w:autoSpaceDE w:val="0"/>
        <w:autoSpaceDN w:val="0"/>
        <w:spacing w:before="117" w:after="0" w:line="240" w:lineRule="auto"/>
        <w:ind w:hanging="361"/>
        <w:contextualSpacing w:val="0"/>
        <w:outlineLvl w:val="9"/>
      </w:pPr>
      <w:r w:rsidRPr="009A024D">
        <w:t>Comments on</w:t>
      </w:r>
      <w:r w:rsidRPr="009A024D">
        <w:rPr>
          <w:spacing w:val="-3"/>
        </w:rPr>
        <w:t xml:space="preserve"> </w:t>
      </w:r>
      <w:r w:rsidRPr="009A024D">
        <w:t>articles</w:t>
      </w:r>
      <w:r w:rsidRPr="009A024D">
        <w:rPr>
          <w:spacing w:val="-1"/>
        </w:rPr>
        <w:t xml:space="preserve"> </w:t>
      </w:r>
      <w:r w:rsidRPr="009A024D">
        <w:t>prepared by</w:t>
      </w:r>
      <w:r w:rsidRPr="009A024D">
        <w:rPr>
          <w:spacing w:val="-3"/>
        </w:rPr>
        <w:t xml:space="preserve"> </w:t>
      </w:r>
      <w:r w:rsidRPr="009A024D">
        <w:t>Eskom.</w:t>
      </w:r>
    </w:p>
    <w:p w14:paraId="727CA165" w14:textId="77777777" w:rsidR="00E14344" w:rsidRPr="009A024D" w:rsidRDefault="00E14344" w:rsidP="004E3EEE">
      <w:pPr>
        <w:pStyle w:val="ListParagraph"/>
        <w:numPr>
          <w:ilvl w:val="0"/>
          <w:numId w:val="13"/>
        </w:numPr>
        <w:tabs>
          <w:tab w:val="left" w:pos="833"/>
          <w:tab w:val="left" w:pos="834"/>
        </w:tabs>
        <w:autoSpaceDE w:val="0"/>
        <w:autoSpaceDN w:val="0"/>
        <w:spacing w:before="119" w:after="0" w:line="240" w:lineRule="auto"/>
        <w:ind w:hanging="361"/>
        <w:contextualSpacing w:val="0"/>
        <w:outlineLvl w:val="9"/>
      </w:pPr>
      <w:r w:rsidRPr="009A024D">
        <w:t>Examples</w:t>
      </w:r>
      <w:r w:rsidRPr="009A024D">
        <w:rPr>
          <w:spacing w:val="-2"/>
        </w:rPr>
        <w:t xml:space="preserve"> </w:t>
      </w:r>
      <w:r w:rsidRPr="009A024D">
        <w:t>of communication</w:t>
      </w:r>
      <w:r w:rsidRPr="009A024D">
        <w:rPr>
          <w:spacing w:val="-1"/>
        </w:rPr>
        <w:t xml:space="preserve"> </w:t>
      </w:r>
      <w:r w:rsidRPr="009A024D">
        <w:t>provided</w:t>
      </w:r>
      <w:r w:rsidRPr="009A024D">
        <w:rPr>
          <w:spacing w:val="-4"/>
        </w:rPr>
        <w:t xml:space="preserve"> </w:t>
      </w:r>
      <w:r w:rsidRPr="009A024D">
        <w:t>to</w:t>
      </w:r>
      <w:r w:rsidRPr="009A024D">
        <w:rPr>
          <w:spacing w:val="-3"/>
        </w:rPr>
        <w:t xml:space="preserve"> </w:t>
      </w:r>
      <w:r w:rsidRPr="009A024D">
        <w:t>the</w:t>
      </w:r>
      <w:r w:rsidRPr="009A024D">
        <w:rPr>
          <w:spacing w:val="-4"/>
        </w:rPr>
        <w:t xml:space="preserve"> </w:t>
      </w:r>
      <w:r w:rsidRPr="009A024D">
        <w:t>public on</w:t>
      </w:r>
      <w:r w:rsidRPr="009A024D">
        <w:rPr>
          <w:spacing w:val="-2"/>
        </w:rPr>
        <w:t xml:space="preserve"> </w:t>
      </w:r>
      <w:r w:rsidRPr="009A024D">
        <w:t>LTO</w:t>
      </w:r>
      <w:r w:rsidRPr="009A024D">
        <w:rPr>
          <w:spacing w:val="-2"/>
        </w:rPr>
        <w:t xml:space="preserve"> </w:t>
      </w:r>
      <w:r w:rsidRPr="009A024D">
        <w:t>by</w:t>
      </w:r>
      <w:r w:rsidRPr="009A024D">
        <w:rPr>
          <w:spacing w:val="-2"/>
        </w:rPr>
        <w:t xml:space="preserve"> </w:t>
      </w:r>
      <w:r w:rsidRPr="009A024D">
        <w:t>NPP</w:t>
      </w:r>
      <w:r w:rsidRPr="009A024D">
        <w:rPr>
          <w:spacing w:val="-1"/>
        </w:rPr>
        <w:t xml:space="preserve"> </w:t>
      </w:r>
      <w:r w:rsidRPr="009A024D">
        <w:t>internationally</w:t>
      </w:r>
    </w:p>
    <w:p w14:paraId="32489B53" w14:textId="77777777" w:rsidR="00E14344" w:rsidRPr="009A024D" w:rsidRDefault="00E14344" w:rsidP="004E3EEE">
      <w:pPr>
        <w:pStyle w:val="ListParagraph"/>
        <w:numPr>
          <w:ilvl w:val="0"/>
          <w:numId w:val="13"/>
        </w:numPr>
        <w:tabs>
          <w:tab w:val="left" w:pos="833"/>
          <w:tab w:val="left" w:pos="834"/>
        </w:tabs>
        <w:autoSpaceDE w:val="0"/>
        <w:autoSpaceDN w:val="0"/>
        <w:spacing w:before="119" w:after="0" w:line="237" w:lineRule="auto"/>
        <w:ind w:right="255"/>
        <w:contextualSpacing w:val="0"/>
        <w:outlineLvl w:val="9"/>
      </w:pPr>
      <w:r w:rsidRPr="009A024D">
        <w:t>Examples</w:t>
      </w:r>
      <w:r w:rsidRPr="009A024D">
        <w:rPr>
          <w:spacing w:val="27"/>
        </w:rPr>
        <w:t xml:space="preserve"> </w:t>
      </w:r>
      <w:r w:rsidRPr="009A024D">
        <w:t>of</w:t>
      </w:r>
      <w:r w:rsidRPr="009A024D">
        <w:rPr>
          <w:spacing w:val="28"/>
        </w:rPr>
        <w:t xml:space="preserve"> </w:t>
      </w:r>
      <w:r w:rsidRPr="009A024D">
        <w:t>information</w:t>
      </w:r>
      <w:r w:rsidRPr="009A024D">
        <w:rPr>
          <w:spacing w:val="24"/>
        </w:rPr>
        <w:t xml:space="preserve"> </w:t>
      </w:r>
      <w:r w:rsidRPr="009A024D">
        <w:t>that</w:t>
      </w:r>
      <w:r w:rsidRPr="009A024D">
        <w:rPr>
          <w:spacing w:val="29"/>
        </w:rPr>
        <w:t xml:space="preserve"> </w:t>
      </w:r>
      <w:r w:rsidRPr="009A024D">
        <w:t>should</w:t>
      </w:r>
      <w:r w:rsidRPr="009A024D">
        <w:rPr>
          <w:spacing w:val="24"/>
        </w:rPr>
        <w:t xml:space="preserve"> </w:t>
      </w:r>
      <w:r w:rsidRPr="009A024D">
        <w:t>be</w:t>
      </w:r>
      <w:r w:rsidRPr="009A024D">
        <w:rPr>
          <w:spacing w:val="27"/>
        </w:rPr>
        <w:t xml:space="preserve"> </w:t>
      </w:r>
      <w:r w:rsidRPr="009A024D">
        <w:t>expected</w:t>
      </w:r>
      <w:r w:rsidRPr="009A024D">
        <w:rPr>
          <w:spacing w:val="27"/>
        </w:rPr>
        <w:t xml:space="preserve"> </w:t>
      </w:r>
      <w:r w:rsidRPr="009A024D">
        <w:t>from</w:t>
      </w:r>
      <w:r w:rsidRPr="009A024D">
        <w:rPr>
          <w:spacing w:val="26"/>
        </w:rPr>
        <w:t xml:space="preserve"> </w:t>
      </w:r>
      <w:r w:rsidRPr="009A024D">
        <w:t>regulators</w:t>
      </w:r>
      <w:r w:rsidRPr="009A024D">
        <w:rPr>
          <w:spacing w:val="25"/>
        </w:rPr>
        <w:t xml:space="preserve"> </w:t>
      </w:r>
      <w:r w:rsidRPr="009A024D">
        <w:t>pertaining</w:t>
      </w:r>
      <w:r w:rsidRPr="009A024D">
        <w:rPr>
          <w:spacing w:val="27"/>
        </w:rPr>
        <w:t xml:space="preserve"> </w:t>
      </w:r>
      <w:r w:rsidRPr="009A024D">
        <w:t>to</w:t>
      </w:r>
      <w:r w:rsidRPr="009A024D">
        <w:rPr>
          <w:spacing w:val="25"/>
        </w:rPr>
        <w:t xml:space="preserve"> </w:t>
      </w:r>
      <w:r w:rsidRPr="009A024D">
        <w:t>the</w:t>
      </w:r>
      <w:r w:rsidRPr="009A024D">
        <w:rPr>
          <w:spacing w:val="28"/>
        </w:rPr>
        <w:t xml:space="preserve"> </w:t>
      </w:r>
      <w:r w:rsidRPr="009A024D">
        <w:t>public</w:t>
      </w:r>
      <w:r w:rsidRPr="009A024D">
        <w:rPr>
          <w:spacing w:val="-59"/>
        </w:rPr>
        <w:t xml:space="preserve"> </w:t>
      </w:r>
      <w:r w:rsidRPr="009A024D">
        <w:t>participation</w:t>
      </w:r>
      <w:r w:rsidRPr="009A024D">
        <w:rPr>
          <w:spacing w:val="-1"/>
        </w:rPr>
        <w:t xml:space="preserve"> </w:t>
      </w:r>
      <w:r w:rsidRPr="009A024D">
        <w:t>process</w:t>
      </w:r>
      <w:r w:rsidRPr="009A024D">
        <w:rPr>
          <w:spacing w:val="-2"/>
        </w:rPr>
        <w:t xml:space="preserve"> </w:t>
      </w:r>
      <w:r w:rsidRPr="009A024D">
        <w:t>and</w:t>
      </w:r>
      <w:r w:rsidRPr="009A024D">
        <w:rPr>
          <w:spacing w:val="-2"/>
        </w:rPr>
        <w:t xml:space="preserve"> </w:t>
      </w:r>
      <w:r w:rsidRPr="009A024D">
        <w:t>the</w:t>
      </w:r>
      <w:r w:rsidRPr="009A024D">
        <w:rPr>
          <w:spacing w:val="-2"/>
        </w:rPr>
        <w:t xml:space="preserve"> </w:t>
      </w:r>
      <w:r w:rsidRPr="009A024D">
        <w:t>license application</w:t>
      </w:r>
      <w:r w:rsidRPr="009A024D">
        <w:rPr>
          <w:spacing w:val="-1"/>
        </w:rPr>
        <w:t xml:space="preserve"> </w:t>
      </w:r>
      <w:r w:rsidRPr="009A024D">
        <w:t>process.</w:t>
      </w:r>
    </w:p>
    <w:p w14:paraId="267B8DE7" w14:textId="77777777" w:rsidR="00E14344" w:rsidRPr="009A024D" w:rsidRDefault="00E14344" w:rsidP="00E14344">
      <w:pPr>
        <w:tabs>
          <w:tab w:val="left" w:pos="833"/>
          <w:tab w:val="left" w:pos="834"/>
        </w:tabs>
        <w:spacing w:line="237" w:lineRule="auto"/>
        <w:ind w:right="255"/>
      </w:pPr>
    </w:p>
    <w:p w14:paraId="6CFFAD15" w14:textId="77777777" w:rsidR="00E14344" w:rsidRPr="009A024D" w:rsidRDefault="00E14344" w:rsidP="00E14344">
      <w:pPr>
        <w:pStyle w:val="BodyText"/>
        <w:spacing w:before="94"/>
        <w:ind w:left="175"/>
      </w:pPr>
      <w:proofErr w:type="spellStart"/>
      <w:r w:rsidRPr="009A024D">
        <w:t>Necsa</w:t>
      </w:r>
      <w:proofErr w:type="spellEnd"/>
      <w:r w:rsidRPr="009A024D">
        <w:rPr>
          <w:spacing w:val="-3"/>
        </w:rPr>
        <w:t xml:space="preserve"> </w:t>
      </w:r>
      <w:r w:rsidRPr="009A024D">
        <w:t>shall</w:t>
      </w:r>
      <w:r w:rsidRPr="009A024D">
        <w:rPr>
          <w:spacing w:val="-1"/>
        </w:rPr>
        <w:t xml:space="preserve"> </w:t>
      </w:r>
      <w:r w:rsidRPr="009A024D">
        <w:t>provide:</w:t>
      </w:r>
    </w:p>
    <w:p w14:paraId="279FFA7D" w14:textId="77777777" w:rsidR="00E14344" w:rsidRPr="009A024D" w:rsidRDefault="00E14344" w:rsidP="004E3EEE">
      <w:pPr>
        <w:pStyle w:val="ListParagraph"/>
        <w:numPr>
          <w:ilvl w:val="0"/>
          <w:numId w:val="13"/>
        </w:numPr>
        <w:tabs>
          <w:tab w:val="left" w:pos="833"/>
          <w:tab w:val="left" w:pos="834"/>
        </w:tabs>
        <w:autoSpaceDE w:val="0"/>
        <w:autoSpaceDN w:val="0"/>
        <w:spacing w:before="121" w:after="0" w:line="240" w:lineRule="auto"/>
        <w:ind w:hanging="361"/>
        <w:contextualSpacing w:val="0"/>
        <w:outlineLvl w:val="9"/>
      </w:pPr>
      <w:r w:rsidRPr="009A024D">
        <w:t>Existing</w:t>
      </w:r>
      <w:r w:rsidRPr="009A024D">
        <w:rPr>
          <w:spacing w:val="-2"/>
        </w:rPr>
        <w:t xml:space="preserve"> </w:t>
      </w:r>
      <w:r w:rsidRPr="009A024D">
        <w:t>Eskom</w:t>
      </w:r>
      <w:r w:rsidRPr="009A024D">
        <w:rPr>
          <w:spacing w:val="-2"/>
        </w:rPr>
        <w:t xml:space="preserve"> </w:t>
      </w:r>
      <w:r w:rsidRPr="009A024D">
        <w:t>documentation</w:t>
      </w:r>
      <w:r w:rsidRPr="009A024D">
        <w:rPr>
          <w:spacing w:val="-2"/>
        </w:rPr>
        <w:t xml:space="preserve"> </w:t>
      </w:r>
      <w:r w:rsidRPr="009A024D">
        <w:t>on</w:t>
      </w:r>
      <w:r w:rsidRPr="009A024D">
        <w:rPr>
          <w:spacing w:val="-3"/>
        </w:rPr>
        <w:t xml:space="preserve"> </w:t>
      </w:r>
      <w:r w:rsidRPr="009A024D">
        <w:t>public</w:t>
      </w:r>
      <w:r w:rsidRPr="009A024D">
        <w:rPr>
          <w:spacing w:val="-1"/>
        </w:rPr>
        <w:t xml:space="preserve"> </w:t>
      </w:r>
      <w:r w:rsidRPr="009A024D">
        <w:t>awareness</w:t>
      </w:r>
      <w:r w:rsidRPr="009A024D">
        <w:rPr>
          <w:spacing w:val="-1"/>
        </w:rPr>
        <w:t xml:space="preserve"> </w:t>
      </w:r>
      <w:r w:rsidRPr="009A024D">
        <w:t>in</w:t>
      </w:r>
      <w:r w:rsidRPr="009A024D">
        <w:rPr>
          <w:spacing w:val="-2"/>
        </w:rPr>
        <w:t xml:space="preserve"> </w:t>
      </w:r>
      <w:r w:rsidRPr="009A024D">
        <w:t>connection</w:t>
      </w:r>
      <w:r w:rsidRPr="009A024D">
        <w:rPr>
          <w:spacing w:val="-1"/>
        </w:rPr>
        <w:t xml:space="preserve"> </w:t>
      </w:r>
      <w:r w:rsidRPr="009A024D">
        <w:t>with</w:t>
      </w:r>
      <w:r w:rsidRPr="009A024D">
        <w:rPr>
          <w:spacing w:val="-3"/>
        </w:rPr>
        <w:t xml:space="preserve"> </w:t>
      </w:r>
      <w:r w:rsidRPr="009A024D">
        <w:t>LTO</w:t>
      </w:r>
      <w:r w:rsidRPr="009A024D">
        <w:rPr>
          <w:spacing w:val="-1"/>
        </w:rPr>
        <w:t xml:space="preserve"> </w:t>
      </w:r>
      <w:r w:rsidRPr="009A024D">
        <w:t>preparation.</w:t>
      </w:r>
    </w:p>
    <w:p w14:paraId="3F594AA0" w14:textId="77777777" w:rsidR="00E14344" w:rsidRPr="009A024D" w:rsidRDefault="00E14344" w:rsidP="004E3EEE">
      <w:pPr>
        <w:pStyle w:val="ListParagraph"/>
        <w:numPr>
          <w:ilvl w:val="0"/>
          <w:numId w:val="13"/>
        </w:numPr>
        <w:tabs>
          <w:tab w:val="left" w:pos="833"/>
          <w:tab w:val="left" w:pos="834"/>
        </w:tabs>
        <w:autoSpaceDE w:val="0"/>
        <w:autoSpaceDN w:val="0"/>
        <w:spacing w:before="119" w:after="0" w:line="240" w:lineRule="auto"/>
        <w:ind w:hanging="361"/>
        <w:contextualSpacing w:val="0"/>
        <w:outlineLvl w:val="9"/>
      </w:pPr>
      <w:r w:rsidRPr="009A024D">
        <w:t>Publications</w:t>
      </w:r>
      <w:r w:rsidRPr="009A024D">
        <w:rPr>
          <w:spacing w:val="-1"/>
        </w:rPr>
        <w:t xml:space="preserve"> </w:t>
      </w:r>
      <w:r w:rsidRPr="009A024D">
        <w:t>on</w:t>
      </w:r>
      <w:r w:rsidRPr="009A024D">
        <w:rPr>
          <w:spacing w:val="-1"/>
        </w:rPr>
        <w:t xml:space="preserve"> </w:t>
      </w:r>
      <w:r w:rsidRPr="009A024D">
        <w:t>articles</w:t>
      </w:r>
      <w:r w:rsidRPr="009A024D">
        <w:rPr>
          <w:spacing w:val="-1"/>
        </w:rPr>
        <w:t xml:space="preserve"> </w:t>
      </w:r>
      <w:r w:rsidRPr="009A024D">
        <w:t>that</w:t>
      </w:r>
      <w:r w:rsidRPr="009A024D">
        <w:rPr>
          <w:spacing w:val="1"/>
        </w:rPr>
        <w:t xml:space="preserve"> </w:t>
      </w:r>
      <w:r w:rsidRPr="009A024D">
        <w:t>have</w:t>
      </w:r>
      <w:r w:rsidRPr="009A024D">
        <w:rPr>
          <w:spacing w:val="-3"/>
        </w:rPr>
        <w:t xml:space="preserve"> </w:t>
      </w:r>
      <w:r w:rsidRPr="009A024D">
        <w:t>already</w:t>
      </w:r>
      <w:r w:rsidRPr="009A024D">
        <w:rPr>
          <w:spacing w:val="-2"/>
        </w:rPr>
        <w:t xml:space="preserve"> </w:t>
      </w:r>
      <w:r w:rsidRPr="009A024D">
        <w:t>been</w:t>
      </w:r>
      <w:r w:rsidRPr="009A024D">
        <w:rPr>
          <w:spacing w:val="-1"/>
        </w:rPr>
        <w:t xml:space="preserve"> </w:t>
      </w:r>
      <w:r w:rsidRPr="009A024D">
        <w:t>published,</w:t>
      </w:r>
      <w:r w:rsidRPr="009A024D">
        <w:rPr>
          <w:spacing w:val="1"/>
        </w:rPr>
        <w:t xml:space="preserve"> </w:t>
      </w:r>
      <w:r w:rsidRPr="009A024D">
        <w:t>as</w:t>
      </w:r>
      <w:r w:rsidRPr="009A024D">
        <w:rPr>
          <w:spacing w:val="-1"/>
        </w:rPr>
        <w:t xml:space="preserve"> </w:t>
      </w:r>
      <w:r w:rsidRPr="009A024D">
        <w:t>well</w:t>
      </w:r>
      <w:r w:rsidRPr="009A024D">
        <w:rPr>
          <w:spacing w:val="-1"/>
        </w:rPr>
        <w:t xml:space="preserve"> </w:t>
      </w:r>
      <w:r w:rsidRPr="009A024D">
        <w:t>as</w:t>
      </w:r>
      <w:r w:rsidR="004E219A" w:rsidRPr="009A024D">
        <w:t xml:space="preserve"> </w:t>
      </w:r>
      <w:r w:rsidRPr="009A024D">
        <w:t>articles</w:t>
      </w:r>
      <w:r w:rsidRPr="009A024D">
        <w:rPr>
          <w:spacing w:val="-3"/>
        </w:rPr>
        <w:t xml:space="preserve"> </w:t>
      </w:r>
      <w:r w:rsidRPr="009A024D">
        <w:t>that</w:t>
      </w:r>
      <w:r w:rsidRPr="009A024D">
        <w:rPr>
          <w:spacing w:val="-1"/>
        </w:rPr>
        <w:t xml:space="preserve"> </w:t>
      </w:r>
      <w:r w:rsidRPr="009A024D">
        <w:t>are</w:t>
      </w:r>
      <w:r w:rsidRPr="009A024D">
        <w:rPr>
          <w:spacing w:val="-2"/>
        </w:rPr>
        <w:t xml:space="preserve"> </w:t>
      </w:r>
      <w:r w:rsidRPr="009A024D">
        <w:t>still</w:t>
      </w:r>
      <w:r w:rsidRPr="009A024D">
        <w:rPr>
          <w:spacing w:val="-1"/>
        </w:rPr>
        <w:t xml:space="preserve"> </w:t>
      </w:r>
      <w:r w:rsidRPr="009A024D">
        <w:t>in</w:t>
      </w:r>
      <w:r w:rsidRPr="009A024D">
        <w:rPr>
          <w:spacing w:val="-1"/>
        </w:rPr>
        <w:t xml:space="preserve"> </w:t>
      </w:r>
      <w:r w:rsidRPr="009A024D">
        <w:t>draft</w:t>
      </w:r>
      <w:r w:rsidRPr="009A024D">
        <w:rPr>
          <w:spacing w:val="-1"/>
        </w:rPr>
        <w:t xml:space="preserve"> </w:t>
      </w:r>
      <w:r w:rsidRPr="009A024D">
        <w:t>format</w:t>
      </w:r>
      <w:r w:rsidRPr="009A024D">
        <w:rPr>
          <w:spacing w:val="1"/>
        </w:rPr>
        <w:t xml:space="preserve"> </w:t>
      </w:r>
      <w:r w:rsidRPr="009A024D">
        <w:t>and</w:t>
      </w:r>
      <w:r w:rsidRPr="009A024D">
        <w:rPr>
          <w:spacing w:val="-3"/>
        </w:rPr>
        <w:t xml:space="preserve"> </w:t>
      </w:r>
      <w:r w:rsidRPr="009A024D">
        <w:t>those</w:t>
      </w:r>
      <w:r w:rsidRPr="009A024D">
        <w:rPr>
          <w:spacing w:val="-3"/>
        </w:rPr>
        <w:t xml:space="preserve"> </w:t>
      </w:r>
      <w:r w:rsidRPr="009A024D">
        <w:t>that</w:t>
      </w:r>
      <w:r w:rsidRPr="009A024D">
        <w:rPr>
          <w:spacing w:val="-4"/>
        </w:rPr>
        <w:t xml:space="preserve"> </w:t>
      </w:r>
      <w:r w:rsidRPr="009A024D">
        <w:t>would</w:t>
      </w:r>
      <w:r w:rsidRPr="009A024D">
        <w:rPr>
          <w:spacing w:val="-1"/>
        </w:rPr>
        <w:t xml:space="preserve"> </w:t>
      </w:r>
      <w:r w:rsidRPr="009A024D">
        <w:t>still need</w:t>
      </w:r>
      <w:r w:rsidRPr="009A024D">
        <w:rPr>
          <w:spacing w:val="-1"/>
        </w:rPr>
        <w:t xml:space="preserve"> </w:t>
      </w:r>
      <w:r w:rsidRPr="009A024D">
        <w:t>to</w:t>
      </w:r>
      <w:r w:rsidRPr="009A024D">
        <w:rPr>
          <w:spacing w:val="-3"/>
        </w:rPr>
        <w:t xml:space="preserve"> </w:t>
      </w:r>
      <w:r w:rsidRPr="009A024D">
        <w:t>be</w:t>
      </w:r>
      <w:r w:rsidRPr="009A024D">
        <w:rPr>
          <w:spacing w:val="-1"/>
        </w:rPr>
        <w:t xml:space="preserve"> </w:t>
      </w:r>
      <w:r w:rsidRPr="009A024D">
        <w:t>prepared.</w:t>
      </w:r>
    </w:p>
    <w:p w14:paraId="5F90C553" w14:textId="77777777" w:rsidR="00E14344" w:rsidRPr="009A024D" w:rsidRDefault="00E14344" w:rsidP="004E3EEE">
      <w:pPr>
        <w:pStyle w:val="ListParagraph"/>
        <w:numPr>
          <w:ilvl w:val="0"/>
          <w:numId w:val="13"/>
        </w:numPr>
        <w:tabs>
          <w:tab w:val="left" w:pos="833"/>
          <w:tab w:val="left" w:pos="834"/>
        </w:tabs>
        <w:autoSpaceDE w:val="0"/>
        <w:autoSpaceDN w:val="0"/>
        <w:spacing w:before="123" w:after="0" w:line="240" w:lineRule="auto"/>
        <w:ind w:hanging="361"/>
        <w:contextualSpacing w:val="0"/>
        <w:outlineLvl w:val="9"/>
      </w:pPr>
      <w:proofErr w:type="spellStart"/>
      <w:r w:rsidRPr="009A024D">
        <w:t>Koeberg</w:t>
      </w:r>
      <w:proofErr w:type="spellEnd"/>
      <w:r w:rsidRPr="009A024D">
        <w:rPr>
          <w:spacing w:val="-1"/>
        </w:rPr>
        <w:t xml:space="preserve"> </w:t>
      </w:r>
      <w:r w:rsidRPr="009A024D">
        <w:t>SALTO</w:t>
      </w:r>
      <w:r w:rsidRPr="009A024D">
        <w:rPr>
          <w:spacing w:val="-2"/>
        </w:rPr>
        <w:t xml:space="preserve"> </w:t>
      </w:r>
      <w:r w:rsidRPr="009A024D">
        <w:t>IAEA</w:t>
      </w:r>
      <w:r w:rsidRPr="009A024D">
        <w:rPr>
          <w:spacing w:val="-3"/>
        </w:rPr>
        <w:t xml:space="preserve"> </w:t>
      </w:r>
      <w:r w:rsidRPr="009A024D">
        <w:t>Mission</w:t>
      </w:r>
      <w:r w:rsidRPr="009A024D">
        <w:rPr>
          <w:spacing w:val="-1"/>
        </w:rPr>
        <w:t xml:space="preserve"> </w:t>
      </w:r>
      <w:r w:rsidRPr="009A024D">
        <w:t>report.</w:t>
      </w:r>
    </w:p>
    <w:p w14:paraId="4FEEDBE4" w14:textId="77777777" w:rsidR="00E14344" w:rsidRPr="009A024D" w:rsidRDefault="00E14344" w:rsidP="004E3EEE">
      <w:pPr>
        <w:pStyle w:val="ListParagraph"/>
        <w:numPr>
          <w:ilvl w:val="0"/>
          <w:numId w:val="13"/>
        </w:numPr>
        <w:tabs>
          <w:tab w:val="left" w:pos="833"/>
          <w:tab w:val="left" w:pos="834"/>
        </w:tabs>
        <w:autoSpaceDE w:val="0"/>
        <w:autoSpaceDN w:val="0"/>
        <w:spacing w:before="117" w:after="0" w:line="240" w:lineRule="auto"/>
        <w:ind w:hanging="361"/>
        <w:contextualSpacing w:val="0"/>
        <w:outlineLvl w:val="9"/>
      </w:pPr>
      <w:r w:rsidRPr="009A024D">
        <w:t>Access</w:t>
      </w:r>
      <w:r w:rsidRPr="009A024D">
        <w:rPr>
          <w:spacing w:val="-3"/>
        </w:rPr>
        <w:t xml:space="preserve"> </w:t>
      </w:r>
      <w:r w:rsidRPr="009A024D">
        <w:t>to</w:t>
      </w:r>
      <w:r w:rsidRPr="009A024D">
        <w:rPr>
          <w:spacing w:val="-1"/>
        </w:rPr>
        <w:t xml:space="preserve"> </w:t>
      </w:r>
      <w:r w:rsidRPr="009A024D">
        <w:t>online systems related</w:t>
      </w:r>
      <w:r w:rsidRPr="009A024D">
        <w:rPr>
          <w:spacing w:val="-2"/>
        </w:rPr>
        <w:t xml:space="preserve"> </w:t>
      </w:r>
      <w:r w:rsidRPr="009A024D">
        <w:t>to</w:t>
      </w:r>
      <w:r w:rsidRPr="009A024D">
        <w:rPr>
          <w:spacing w:val="-3"/>
        </w:rPr>
        <w:t xml:space="preserve"> </w:t>
      </w:r>
      <w:r w:rsidRPr="009A024D">
        <w:t>SALTO.</w:t>
      </w:r>
    </w:p>
    <w:p w14:paraId="19769265" w14:textId="77777777" w:rsidR="00E14344" w:rsidRPr="009A024D" w:rsidRDefault="00E14344" w:rsidP="004E3EEE">
      <w:pPr>
        <w:pStyle w:val="ListParagraph"/>
        <w:numPr>
          <w:ilvl w:val="0"/>
          <w:numId w:val="13"/>
        </w:numPr>
        <w:tabs>
          <w:tab w:val="left" w:pos="833"/>
          <w:tab w:val="left" w:pos="834"/>
        </w:tabs>
        <w:autoSpaceDE w:val="0"/>
        <w:autoSpaceDN w:val="0"/>
        <w:spacing w:before="119" w:after="0" w:line="240" w:lineRule="auto"/>
        <w:ind w:hanging="361"/>
        <w:contextualSpacing w:val="0"/>
        <w:outlineLvl w:val="9"/>
      </w:pPr>
      <w:r w:rsidRPr="009A024D">
        <w:t>Status</w:t>
      </w:r>
      <w:r w:rsidRPr="009A024D">
        <w:rPr>
          <w:spacing w:val="-3"/>
        </w:rPr>
        <w:t xml:space="preserve"> </w:t>
      </w:r>
      <w:r w:rsidRPr="009A024D">
        <w:t>and</w:t>
      </w:r>
      <w:r w:rsidRPr="009A024D">
        <w:rPr>
          <w:spacing w:val="-3"/>
        </w:rPr>
        <w:t xml:space="preserve"> </w:t>
      </w:r>
      <w:r w:rsidRPr="009A024D">
        <w:t>time</w:t>
      </w:r>
      <w:r w:rsidRPr="009A024D">
        <w:rPr>
          <w:spacing w:val="-3"/>
        </w:rPr>
        <w:t xml:space="preserve"> </w:t>
      </w:r>
      <w:r w:rsidRPr="009A024D">
        <w:t>schedule</w:t>
      </w:r>
      <w:r w:rsidRPr="009A024D">
        <w:rPr>
          <w:spacing w:val="-2"/>
        </w:rPr>
        <w:t xml:space="preserve"> </w:t>
      </w:r>
      <w:r w:rsidRPr="009A024D">
        <w:t>for LTO</w:t>
      </w:r>
      <w:r w:rsidRPr="009A024D">
        <w:rPr>
          <w:spacing w:val="1"/>
        </w:rPr>
        <w:t xml:space="preserve"> </w:t>
      </w:r>
      <w:r w:rsidRPr="009A024D">
        <w:t>deliverables</w:t>
      </w:r>
    </w:p>
    <w:p w14:paraId="74DAFAFD" w14:textId="77777777" w:rsidR="00E14344" w:rsidRPr="009A024D" w:rsidRDefault="00E14344" w:rsidP="00186B42">
      <w:pPr>
        <w:pStyle w:val="1Paragraph"/>
        <w:spacing w:line="240" w:lineRule="auto"/>
        <w:ind w:left="0"/>
        <w:rPr>
          <w:b/>
        </w:rPr>
      </w:pPr>
      <w:r w:rsidRPr="009A024D">
        <w:rPr>
          <w:b/>
        </w:rPr>
        <w:lastRenderedPageBreak/>
        <w:t>2. Progress (status) reporting to the NNR on LTO preparation</w:t>
      </w:r>
    </w:p>
    <w:p w14:paraId="0FDBB4FF" w14:textId="77777777" w:rsidR="00E14344" w:rsidRPr="009A024D" w:rsidRDefault="00E14344" w:rsidP="00E14344">
      <w:pPr>
        <w:pStyle w:val="BodyText"/>
        <w:spacing w:before="197"/>
        <w:ind w:left="112" w:right="249"/>
        <w:jc w:val="both"/>
      </w:pPr>
      <w:r w:rsidRPr="009A024D">
        <w:t>The objective is to support Eskom in preparing the status (progress) reports on LTO to NNR. In</w:t>
      </w:r>
      <w:r w:rsidRPr="009A024D">
        <w:rPr>
          <w:spacing w:val="1"/>
        </w:rPr>
        <w:t xml:space="preserve"> </w:t>
      </w:r>
      <w:r w:rsidRPr="009A024D">
        <w:t>addition, to support Eskom in development of strategies/arguments to safely disposition SALTO</w:t>
      </w:r>
      <w:r w:rsidRPr="009A024D">
        <w:rPr>
          <w:spacing w:val="1"/>
        </w:rPr>
        <w:t xml:space="preserve"> </w:t>
      </w:r>
      <w:r w:rsidRPr="009A024D">
        <w:t>suggestions and recommendations originating from the IAEA Mission Report which cannot be</w:t>
      </w:r>
      <w:r w:rsidRPr="009A024D">
        <w:rPr>
          <w:spacing w:val="1"/>
        </w:rPr>
        <w:t xml:space="preserve"> </w:t>
      </w:r>
      <w:r w:rsidRPr="009A024D">
        <w:t>completed</w:t>
      </w:r>
      <w:r w:rsidRPr="009A024D">
        <w:rPr>
          <w:spacing w:val="-2"/>
        </w:rPr>
        <w:t xml:space="preserve"> </w:t>
      </w:r>
      <w:r w:rsidRPr="009A024D">
        <w:t>in time.</w:t>
      </w:r>
    </w:p>
    <w:p w14:paraId="7ABB627D" w14:textId="77777777" w:rsidR="00E14344" w:rsidRPr="009A024D" w:rsidRDefault="00E14344" w:rsidP="00E14344">
      <w:pPr>
        <w:pStyle w:val="BodyText"/>
        <w:spacing w:before="121"/>
        <w:ind w:left="112" w:right="249"/>
        <w:jc w:val="both"/>
      </w:pPr>
      <w:r w:rsidRPr="009A024D">
        <w:t>The Contractor shall study and perform an independent review of the LTO IPP to assess status</w:t>
      </w:r>
      <w:r w:rsidRPr="009A024D">
        <w:rPr>
          <w:spacing w:val="1"/>
        </w:rPr>
        <w:t xml:space="preserve"> </w:t>
      </w:r>
      <w:r w:rsidRPr="009A024D">
        <w:t>(progress</w:t>
      </w:r>
      <w:r w:rsidRPr="009A024D">
        <w:rPr>
          <w:spacing w:val="-11"/>
        </w:rPr>
        <w:t xml:space="preserve"> </w:t>
      </w:r>
      <w:r w:rsidRPr="009A024D">
        <w:t>of</w:t>
      </w:r>
      <w:r w:rsidRPr="009A024D">
        <w:rPr>
          <w:spacing w:val="-13"/>
        </w:rPr>
        <w:t xml:space="preserve"> </w:t>
      </w:r>
      <w:r w:rsidRPr="009A024D">
        <w:t>actions/commitments)</w:t>
      </w:r>
      <w:r w:rsidRPr="009A024D">
        <w:rPr>
          <w:spacing w:val="-6"/>
        </w:rPr>
        <w:t xml:space="preserve"> </w:t>
      </w:r>
      <w:r w:rsidRPr="009A024D">
        <w:t>and</w:t>
      </w:r>
      <w:r w:rsidRPr="009A024D">
        <w:rPr>
          <w:spacing w:val="-11"/>
        </w:rPr>
        <w:t xml:space="preserve"> </w:t>
      </w:r>
      <w:r w:rsidRPr="009A024D">
        <w:t>provide</w:t>
      </w:r>
      <w:r w:rsidRPr="009A024D">
        <w:rPr>
          <w:spacing w:val="-11"/>
        </w:rPr>
        <w:t xml:space="preserve"> </w:t>
      </w:r>
      <w:r w:rsidRPr="009A024D">
        <w:t>a</w:t>
      </w:r>
      <w:r w:rsidRPr="009A024D">
        <w:rPr>
          <w:spacing w:val="-13"/>
        </w:rPr>
        <w:t xml:space="preserve"> </w:t>
      </w:r>
      <w:r w:rsidRPr="009A024D">
        <w:t>comparative</w:t>
      </w:r>
      <w:r w:rsidRPr="009A024D">
        <w:rPr>
          <w:spacing w:val="-11"/>
        </w:rPr>
        <w:t xml:space="preserve"> </w:t>
      </w:r>
      <w:r w:rsidRPr="009A024D">
        <w:t>view</w:t>
      </w:r>
      <w:r w:rsidRPr="009A024D">
        <w:rPr>
          <w:spacing w:val="-11"/>
        </w:rPr>
        <w:t xml:space="preserve"> </w:t>
      </w:r>
      <w:r w:rsidRPr="009A024D">
        <w:t>of</w:t>
      </w:r>
      <w:r w:rsidRPr="009A024D">
        <w:rPr>
          <w:spacing w:val="-10"/>
        </w:rPr>
        <w:t xml:space="preserve"> </w:t>
      </w:r>
      <w:r w:rsidRPr="009A024D">
        <w:t>what</w:t>
      </w:r>
      <w:r w:rsidRPr="009A024D">
        <w:rPr>
          <w:spacing w:val="-11"/>
        </w:rPr>
        <w:t xml:space="preserve"> </w:t>
      </w:r>
      <w:r w:rsidRPr="009A024D">
        <w:t>is</w:t>
      </w:r>
      <w:r w:rsidRPr="009A024D">
        <w:rPr>
          <w:spacing w:val="-11"/>
        </w:rPr>
        <w:t xml:space="preserve"> </w:t>
      </w:r>
      <w:r w:rsidRPr="009A024D">
        <w:t>expected/experienced</w:t>
      </w:r>
      <w:r w:rsidRPr="009A024D">
        <w:rPr>
          <w:spacing w:val="-59"/>
        </w:rPr>
        <w:t xml:space="preserve"> </w:t>
      </w:r>
      <w:r w:rsidRPr="009A024D">
        <w:rPr>
          <w:spacing w:val="-1"/>
        </w:rPr>
        <w:t>at</w:t>
      </w:r>
      <w:r w:rsidRPr="009A024D">
        <w:rPr>
          <w:spacing w:val="-13"/>
        </w:rPr>
        <w:t xml:space="preserve"> </w:t>
      </w:r>
      <w:r w:rsidRPr="009A024D">
        <w:rPr>
          <w:spacing w:val="-1"/>
        </w:rPr>
        <w:t>other</w:t>
      </w:r>
      <w:r w:rsidRPr="009A024D">
        <w:rPr>
          <w:spacing w:val="-15"/>
        </w:rPr>
        <w:t xml:space="preserve"> </w:t>
      </w:r>
      <w:r w:rsidRPr="009A024D">
        <w:rPr>
          <w:spacing w:val="-1"/>
        </w:rPr>
        <w:t>nuclear</w:t>
      </w:r>
      <w:r w:rsidRPr="009A024D">
        <w:rPr>
          <w:spacing w:val="-15"/>
        </w:rPr>
        <w:t xml:space="preserve"> </w:t>
      </w:r>
      <w:r w:rsidRPr="009A024D">
        <w:rPr>
          <w:spacing w:val="-1"/>
        </w:rPr>
        <w:t>power</w:t>
      </w:r>
      <w:r w:rsidRPr="009A024D">
        <w:rPr>
          <w:spacing w:val="-16"/>
        </w:rPr>
        <w:t xml:space="preserve"> </w:t>
      </w:r>
      <w:r w:rsidRPr="009A024D">
        <w:rPr>
          <w:spacing w:val="-1"/>
        </w:rPr>
        <w:t>plants</w:t>
      </w:r>
      <w:r w:rsidRPr="009A024D">
        <w:rPr>
          <w:spacing w:val="-14"/>
        </w:rPr>
        <w:t xml:space="preserve"> </w:t>
      </w:r>
      <w:r w:rsidRPr="009A024D">
        <w:t>preparing</w:t>
      </w:r>
      <w:r w:rsidRPr="009A024D">
        <w:rPr>
          <w:spacing w:val="-17"/>
        </w:rPr>
        <w:t xml:space="preserve"> </w:t>
      </w:r>
      <w:r w:rsidRPr="009A024D">
        <w:t>for</w:t>
      </w:r>
      <w:r w:rsidRPr="009A024D">
        <w:rPr>
          <w:spacing w:val="-12"/>
        </w:rPr>
        <w:t xml:space="preserve"> </w:t>
      </w:r>
      <w:r w:rsidRPr="009A024D">
        <w:t>LTO.</w:t>
      </w:r>
      <w:r w:rsidRPr="009A024D">
        <w:rPr>
          <w:spacing w:val="-15"/>
        </w:rPr>
        <w:t xml:space="preserve"> </w:t>
      </w:r>
      <w:r w:rsidRPr="009A024D">
        <w:t>Review</w:t>
      </w:r>
      <w:r w:rsidRPr="009A024D">
        <w:rPr>
          <w:spacing w:val="-15"/>
        </w:rPr>
        <w:t xml:space="preserve"> </w:t>
      </w:r>
      <w:r w:rsidRPr="009A024D">
        <w:t>the</w:t>
      </w:r>
      <w:r w:rsidRPr="009A024D">
        <w:rPr>
          <w:spacing w:val="-16"/>
        </w:rPr>
        <w:t xml:space="preserve"> </w:t>
      </w:r>
      <w:r w:rsidRPr="009A024D">
        <w:t>current</w:t>
      </w:r>
      <w:r w:rsidRPr="009A024D">
        <w:rPr>
          <w:spacing w:val="-15"/>
        </w:rPr>
        <w:t xml:space="preserve"> </w:t>
      </w:r>
      <w:r w:rsidRPr="009A024D">
        <w:t>structure</w:t>
      </w:r>
      <w:r w:rsidRPr="009A024D">
        <w:rPr>
          <w:spacing w:val="-14"/>
        </w:rPr>
        <w:t xml:space="preserve"> </w:t>
      </w:r>
      <w:r w:rsidRPr="009A024D">
        <w:t>and</w:t>
      </w:r>
      <w:r w:rsidRPr="009A024D">
        <w:rPr>
          <w:spacing w:val="-14"/>
        </w:rPr>
        <w:t xml:space="preserve"> </w:t>
      </w:r>
      <w:r w:rsidRPr="009A024D">
        <w:t>content</w:t>
      </w:r>
      <w:r w:rsidRPr="009A024D">
        <w:rPr>
          <w:spacing w:val="-12"/>
        </w:rPr>
        <w:t xml:space="preserve"> </w:t>
      </w:r>
      <w:r w:rsidRPr="009A024D">
        <w:t>of</w:t>
      </w:r>
      <w:r w:rsidRPr="009A024D">
        <w:rPr>
          <w:spacing w:val="-11"/>
        </w:rPr>
        <w:t xml:space="preserve"> </w:t>
      </w:r>
      <w:r w:rsidRPr="009A024D">
        <w:t>Eskom’s</w:t>
      </w:r>
      <w:r w:rsidRPr="009A024D">
        <w:rPr>
          <w:spacing w:val="-59"/>
        </w:rPr>
        <w:t xml:space="preserve"> </w:t>
      </w:r>
      <w:r w:rsidRPr="009A024D">
        <w:t>reporting</w:t>
      </w:r>
      <w:r w:rsidRPr="009A024D">
        <w:rPr>
          <w:spacing w:val="1"/>
        </w:rPr>
        <w:t xml:space="preserve"> </w:t>
      </w:r>
      <w:r w:rsidRPr="009A024D">
        <w:t>on</w:t>
      </w:r>
      <w:r w:rsidRPr="009A024D">
        <w:rPr>
          <w:spacing w:val="1"/>
        </w:rPr>
        <w:t xml:space="preserve"> </w:t>
      </w:r>
      <w:r w:rsidRPr="009A024D">
        <w:t>LTO</w:t>
      </w:r>
      <w:r w:rsidRPr="009A024D">
        <w:rPr>
          <w:spacing w:val="1"/>
        </w:rPr>
        <w:t xml:space="preserve"> </w:t>
      </w:r>
      <w:r w:rsidRPr="009A024D">
        <w:t>preparation</w:t>
      </w:r>
      <w:r w:rsidRPr="009A024D">
        <w:rPr>
          <w:spacing w:val="1"/>
        </w:rPr>
        <w:t xml:space="preserve"> </w:t>
      </w:r>
      <w:r w:rsidRPr="009A024D">
        <w:t>to</w:t>
      </w:r>
      <w:r w:rsidRPr="009A024D">
        <w:rPr>
          <w:spacing w:val="1"/>
        </w:rPr>
        <w:t xml:space="preserve"> </w:t>
      </w:r>
      <w:r w:rsidRPr="009A024D">
        <w:t>NNR</w:t>
      </w:r>
      <w:r w:rsidRPr="009A024D">
        <w:rPr>
          <w:spacing w:val="1"/>
        </w:rPr>
        <w:t xml:space="preserve"> </w:t>
      </w:r>
      <w:r w:rsidRPr="009A024D">
        <w:t>and</w:t>
      </w:r>
      <w:r w:rsidRPr="009A024D">
        <w:rPr>
          <w:spacing w:val="1"/>
        </w:rPr>
        <w:t xml:space="preserve"> </w:t>
      </w:r>
      <w:r w:rsidRPr="009A024D">
        <w:t>provide</w:t>
      </w:r>
      <w:r w:rsidRPr="009A024D">
        <w:rPr>
          <w:spacing w:val="1"/>
        </w:rPr>
        <w:t xml:space="preserve"> </w:t>
      </w:r>
      <w:r w:rsidRPr="009A024D">
        <w:t>advice</w:t>
      </w:r>
      <w:r w:rsidRPr="009A024D">
        <w:rPr>
          <w:spacing w:val="1"/>
        </w:rPr>
        <w:t xml:space="preserve"> </w:t>
      </w:r>
      <w:r w:rsidRPr="009A024D">
        <w:t>on</w:t>
      </w:r>
      <w:r w:rsidRPr="009A024D">
        <w:rPr>
          <w:spacing w:val="1"/>
        </w:rPr>
        <w:t xml:space="preserve"> </w:t>
      </w:r>
      <w:r w:rsidRPr="009A024D">
        <w:t>and</w:t>
      </w:r>
      <w:r w:rsidRPr="009A024D">
        <w:rPr>
          <w:spacing w:val="1"/>
        </w:rPr>
        <w:t xml:space="preserve"> </w:t>
      </w:r>
      <w:r w:rsidRPr="009A024D">
        <w:t>help</w:t>
      </w:r>
      <w:r w:rsidRPr="009A024D">
        <w:rPr>
          <w:spacing w:val="1"/>
        </w:rPr>
        <w:t xml:space="preserve"> </w:t>
      </w:r>
      <w:r w:rsidRPr="009A024D">
        <w:t>with</w:t>
      </w:r>
      <w:r w:rsidRPr="009A024D">
        <w:rPr>
          <w:spacing w:val="1"/>
        </w:rPr>
        <w:t xml:space="preserve"> </w:t>
      </w:r>
      <w:r w:rsidRPr="009A024D">
        <w:t>compiling</w:t>
      </w:r>
      <w:r w:rsidRPr="009A024D">
        <w:rPr>
          <w:spacing w:val="1"/>
        </w:rPr>
        <w:t xml:space="preserve"> </w:t>
      </w:r>
      <w:r w:rsidRPr="009A024D">
        <w:t>the</w:t>
      </w:r>
      <w:r w:rsidRPr="009A024D">
        <w:rPr>
          <w:spacing w:val="1"/>
        </w:rPr>
        <w:t xml:space="preserve"> </w:t>
      </w:r>
      <w:r w:rsidRPr="009A024D">
        <w:t xml:space="preserve">status/readiness of </w:t>
      </w:r>
      <w:proofErr w:type="spellStart"/>
      <w:r w:rsidRPr="009A024D">
        <w:t>Koeberg</w:t>
      </w:r>
      <w:proofErr w:type="spellEnd"/>
      <w:r w:rsidRPr="009A024D">
        <w:t xml:space="preserve"> for LTO to the NNR. It will be focused primarily on how to present</w:t>
      </w:r>
      <w:r w:rsidRPr="009A024D">
        <w:rPr>
          <w:spacing w:val="1"/>
        </w:rPr>
        <w:t xml:space="preserve"> </w:t>
      </w:r>
      <w:r w:rsidRPr="009A024D">
        <w:t>progress, modifications, changes, delays of individual actions (coming from SALTO and other</w:t>
      </w:r>
      <w:r w:rsidRPr="009A024D">
        <w:rPr>
          <w:spacing w:val="1"/>
        </w:rPr>
        <w:t xml:space="preserve"> </w:t>
      </w:r>
      <w:r w:rsidRPr="009A024D">
        <w:t>sources)</w:t>
      </w:r>
      <w:r w:rsidRPr="009A024D">
        <w:rPr>
          <w:spacing w:val="-2"/>
        </w:rPr>
        <w:t xml:space="preserve"> </w:t>
      </w:r>
      <w:r w:rsidRPr="009A024D">
        <w:t>and</w:t>
      </w:r>
      <w:r w:rsidRPr="009A024D">
        <w:rPr>
          <w:spacing w:val="-2"/>
        </w:rPr>
        <w:t xml:space="preserve"> </w:t>
      </w:r>
      <w:r w:rsidRPr="009A024D">
        <w:t>safety</w:t>
      </w:r>
      <w:r w:rsidRPr="009A024D">
        <w:rPr>
          <w:spacing w:val="-1"/>
        </w:rPr>
        <w:t xml:space="preserve"> </w:t>
      </w:r>
      <w:r w:rsidRPr="009A024D">
        <w:t>justifications.</w:t>
      </w:r>
    </w:p>
    <w:p w14:paraId="01BE5D09" w14:textId="77777777" w:rsidR="00E14344" w:rsidRPr="009A024D" w:rsidRDefault="00E14344" w:rsidP="00E14344">
      <w:pPr>
        <w:pStyle w:val="BodyText"/>
        <w:ind w:left="112" w:right="250"/>
        <w:jc w:val="both"/>
      </w:pPr>
      <w:r w:rsidRPr="009A024D">
        <w:t>The Contractor shall study the status and time schedule of corrective actions to safely disposition</w:t>
      </w:r>
      <w:r w:rsidRPr="009A024D">
        <w:rPr>
          <w:spacing w:val="1"/>
        </w:rPr>
        <w:t xml:space="preserve"> </w:t>
      </w:r>
      <w:r w:rsidRPr="009A024D">
        <w:t>suggestions</w:t>
      </w:r>
      <w:r w:rsidRPr="009A024D">
        <w:rPr>
          <w:spacing w:val="-6"/>
        </w:rPr>
        <w:t xml:space="preserve"> </w:t>
      </w:r>
      <w:r w:rsidRPr="009A024D">
        <w:t>and</w:t>
      </w:r>
      <w:r w:rsidRPr="009A024D">
        <w:rPr>
          <w:spacing w:val="-8"/>
        </w:rPr>
        <w:t xml:space="preserve"> </w:t>
      </w:r>
      <w:r w:rsidRPr="009A024D">
        <w:t>recommendations</w:t>
      </w:r>
      <w:r w:rsidRPr="009A024D">
        <w:rPr>
          <w:spacing w:val="-6"/>
        </w:rPr>
        <w:t xml:space="preserve"> </w:t>
      </w:r>
      <w:r w:rsidRPr="009A024D">
        <w:t>from</w:t>
      </w:r>
      <w:r w:rsidRPr="009A024D">
        <w:rPr>
          <w:spacing w:val="-7"/>
        </w:rPr>
        <w:t xml:space="preserve"> </w:t>
      </w:r>
      <w:r w:rsidRPr="009A024D">
        <w:t>SALTO</w:t>
      </w:r>
      <w:r w:rsidRPr="009A024D">
        <w:rPr>
          <w:spacing w:val="-8"/>
        </w:rPr>
        <w:t xml:space="preserve"> </w:t>
      </w:r>
      <w:r w:rsidRPr="009A024D">
        <w:t>mission</w:t>
      </w:r>
      <w:r w:rsidRPr="009A024D">
        <w:rPr>
          <w:spacing w:val="-6"/>
        </w:rPr>
        <w:t xml:space="preserve"> </w:t>
      </w:r>
      <w:r w:rsidRPr="009A024D">
        <w:t>reports,</w:t>
      </w:r>
      <w:r w:rsidRPr="009A024D">
        <w:rPr>
          <w:spacing w:val="-5"/>
        </w:rPr>
        <w:t xml:space="preserve"> </w:t>
      </w:r>
      <w:r w:rsidRPr="009A024D">
        <w:t>provide</w:t>
      </w:r>
      <w:r w:rsidRPr="009A024D">
        <w:rPr>
          <w:spacing w:val="-8"/>
        </w:rPr>
        <w:t xml:space="preserve"> </w:t>
      </w:r>
      <w:r w:rsidRPr="009A024D">
        <w:t>comments</w:t>
      </w:r>
      <w:r w:rsidRPr="009A024D">
        <w:rPr>
          <w:spacing w:val="-6"/>
        </w:rPr>
        <w:t xml:space="preserve"> </w:t>
      </w:r>
      <w:r w:rsidRPr="009A024D">
        <w:t>on</w:t>
      </w:r>
      <w:r w:rsidRPr="009A024D">
        <w:rPr>
          <w:spacing w:val="-8"/>
        </w:rPr>
        <w:t xml:space="preserve"> </w:t>
      </w:r>
      <w:r w:rsidRPr="009A024D">
        <w:t>status,</w:t>
      </w:r>
      <w:r w:rsidRPr="009A024D">
        <w:rPr>
          <w:spacing w:val="-5"/>
        </w:rPr>
        <w:t xml:space="preserve"> </w:t>
      </w:r>
      <w:r w:rsidRPr="009A024D">
        <w:t>draft</w:t>
      </w:r>
      <w:r w:rsidRPr="009A024D">
        <w:rPr>
          <w:spacing w:val="-58"/>
        </w:rPr>
        <w:t xml:space="preserve"> </w:t>
      </w:r>
      <w:r w:rsidRPr="009A024D">
        <w:t>proposals</w:t>
      </w:r>
      <w:r w:rsidRPr="009A024D">
        <w:rPr>
          <w:spacing w:val="1"/>
        </w:rPr>
        <w:t xml:space="preserve"> </w:t>
      </w:r>
      <w:r w:rsidRPr="009A024D">
        <w:t>for</w:t>
      </w:r>
      <w:r w:rsidRPr="009A024D">
        <w:rPr>
          <w:spacing w:val="1"/>
        </w:rPr>
        <w:t xml:space="preserve"> </w:t>
      </w:r>
      <w:r w:rsidRPr="009A024D">
        <w:t>suitable</w:t>
      </w:r>
      <w:r w:rsidRPr="009A024D">
        <w:rPr>
          <w:spacing w:val="1"/>
        </w:rPr>
        <w:t xml:space="preserve"> </w:t>
      </w:r>
      <w:r w:rsidRPr="009A024D">
        <w:t>solutions</w:t>
      </w:r>
      <w:r w:rsidRPr="009A024D">
        <w:rPr>
          <w:spacing w:val="1"/>
        </w:rPr>
        <w:t xml:space="preserve"> </w:t>
      </w:r>
      <w:r w:rsidRPr="009A024D">
        <w:t>and</w:t>
      </w:r>
      <w:r w:rsidRPr="009A024D">
        <w:rPr>
          <w:spacing w:val="1"/>
        </w:rPr>
        <w:t xml:space="preserve"> </w:t>
      </w:r>
      <w:r w:rsidRPr="009A024D">
        <w:t>safety</w:t>
      </w:r>
      <w:r w:rsidRPr="009A024D">
        <w:rPr>
          <w:spacing w:val="1"/>
        </w:rPr>
        <w:t xml:space="preserve"> </w:t>
      </w:r>
      <w:r w:rsidRPr="009A024D">
        <w:t>justifications</w:t>
      </w:r>
      <w:r w:rsidRPr="009A024D">
        <w:rPr>
          <w:spacing w:val="1"/>
        </w:rPr>
        <w:t xml:space="preserve"> </w:t>
      </w:r>
      <w:r w:rsidRPr="009A024D">
        <w:t>in</w:t>
      </w:r>
      <w:r w:rsidRPr="009A024D">
        <w:rPr>
          <w:spacing w:val="1"/>
        </w:rPr>
        <w:t xml:space="preserve"> </w:t>
      </w:r>
      <w:r w:rsidRPr="009A024D">
        <w:t>case</w:t>
      </w:r>
      <w:r w:rsidRPr="009A024D">
        <w:rPr>
          <w:spacing w:val="1"/>
        </w:rPr>
        <w:t xml:space="preserve"> </w:t>
      </w:r>
      <w:r w:rsidRPr="009A024D">
        <w:t>SALTO</w:t>
      </w:r>
      <w:r w:rsidRPr="009A024D">
        <w:rPr>
          <w:spacing w:val="1"/>
        </w:rPr>
        <w:t xml:space="preserve"> </w:t>
      </w:r>
      <w:r w:rsidRPr="009A024D">
        <w:t>suggestions</w:t>
      </w:r>
      <w:r w:rsidRPr="009A024D">
        <w:rPr>
          <w:spacing w:val="1"/>
        </w:rPr>
        <w:t xml:space="preserve"> </w:t>
      </w:r>
      <w:r w:rsidRPr="009A024D">
        <w:t>and</w:t>
      </w:r>
      <w:r w:rsidRPr="009A024D">
        <w:rPr>
          <w:spacing w:val="1"/>
        </w:rPr>
        <w:t xml:space="preserve"> </w:t>
      </w:r>
      <w:r w:rsidRPr="009A024D">
        <w:t>recommendations</w:t>
      </w:r>
      <w:r w:rsidRPr="009A024D">
        <w:rPr>
          <w:spacing w:val="-11"/>
        </w:rPr>
        <w:t xml:space="preserve"> </w:t>
      </w:r>
      <w:r w:rsidRPr="009A024D">
        <w:t>cannot</w:t>
      </w:r>
      <w:r w:rsidRPr="009A024D">
        <w:rPr>
          <w:spacing w:val="-10"/>
        </w:rPr>
        <w:t xml:space="preserve"> </w:t>
      </w:r>
      <w:r w:rsidRPr="009A024D">
        <w:t>be</w:t>
      </w:r>
      <w:r w:rsidRPr="009A024D">
        <w:rPr>
          <w:spacing w:val="-12"/>
        </w:rPr>
        <w:t xml:space="preserve"> </w:t>
      </w:r>
      <w:r w:rsidRPr="009A024D">
        <w:t>completed</w:t>
      </w:r>
      <w:r w:rsidRPr="009A024D">
        <w:rPr>
          <w:spacing w:val="-11"/>
        </w:rPr>
        <w:t xml:space="preserve"> </w:t>
      </w:r>
      <w:r w:rsidRPr="009A024D">
        <w:t>before</w:t>
      </w:r>
      <w:r w:rsidRPr="009A024D">
        <w:rPr>
          <w:spacing w:val="-10"/>
        </w:rPr>
        <w:t xml:space="preserve"> </w:t>
      </w:r>
      <w:r w:rsidRPr="009A024D">
        <w:t>the</w:t>
      </w:r>
      <w:r w:rsidRPr="009A024D">
        <w:rPr>
          <w:spacing w:val="-11"/>
        </w:rPr>
        <w:t xml:space="preserve"> </w:t>
      </w:r>
      <w:r w:rsidRPr="009A024D">
        <w:t>SALTO</w:t>
      </w:r>
      <w:r w:rsidRPr="009A024D">
        <w:rPr>
          <w:spacing w:val="-10"/>
        </w:rPr>
        <w:t xml:space="preserve"> </w:t>
      </w:r>
      <w:r w:rsidRPr="009A024D">
        <w:t>follow-up</w:t>
      </w:r>
      <w:r w:rsidRPr="009A024D">
        <w:rPr>
          <w:spacing w:val="-13"/>
        </w:rPr>
        <w:t xml:space="preserve"> </w:t>
      </w:r>
      <w:r w:rsidRPr="009A024D">
        <w:t>mission</w:t>
      </w:r>
      <w:r w:rsidRPr="009A024D">
        <w:rPr>
          <w:spacing w:val="-12"/>
        </w:rPr>
        <w:t xml:space="preserve"> </w:t>
      </w:r>
      <w:r w:rsidRPr="009A024D">
        <w:t>planned</w:t>
      </w:r>
      <w:r w:rsidRPr="009A024D">
        <w:rPr>
          <w:spacing w:val="-11"/>
        </w:rPr>
        <w:t xml:space="preserve"> </w:t>
      </w:r>
      <w:r w:rsidRPr="009A024D">
        <w:t>for</w:t>
      </w:r>
      <w:r w:rsidRPr="009A024D">
        <w:rPr>
          <w:spacing w:val="-10"/>
        </w:rPr>
        <w:t xml:space="preserve"> </w:t>
      </w:r>
      <w:r w:rsidRPr="009A024D">
        <w:t>September</w:t>
      </w:r>
      <w:r w:rsidRPr="009A024D">
        <w:rPr>
          <w:spacing w:val="-58"/>
        </w:rPr>
        <w:t xml:space="preserve"> </w:t>
      </w:r>
      <w:r w:rsidRPr="009A024D">
        <w:t>2024</w:t>
      </w:r>
      <w:r w:rsidRPr="009A024D">
        <w:rPr>
          <w:spacing w:val="-1"/>
        </w:rPr>
        <w:t xml:space="preserve"> </w:t>
      </w:r>
      <w:r w:rsidRPr="009A024D">
        <w:t>and/or</w:t>
      </w:r>
      <w:r w:rsidRPr="009A024D">
        <w:rPr>
          <w:spacing w:val="1"/>
        </w:rPr>
        <w:t xml:space="preserve"> </w:t>
      </w:r>
      <w:r w:rsidRPr="009A024D">
        <w:t>before</w:t>
      </w:r>
      <w:r w:rsidRPr="009A024D">
        <w:rPr>
          <w:spacing w:val="-2"/>
        </w:rPr>
        <w:t xml:space="preserve"> </w:t>
      </w:r>
      <w:r w:rsidRPr="009A024D">
        <w:t>entering</w:t>
      </w:r>
      <w:r w:rsidRPr="009A024D">
        <w:rPr>
          <w:spacing w:val="1"/>
        </w:rPr>
        <w:t xml:space="preserve"> </w:t>
      </w:r>
      <w:r w:rsidRPr="009A024D">
        <w:t>LTO</w:t>
      </w:r>
      <w:r w:rsidRPr="009A024D">
        <w:rPr>
          <w:spacing w:val="2"/>
        </w:rPr>
        <w:t xml:space="preserve"> </w:t>
      </w:r>
      <w:r w:rsidRPr="009A024D">
        <w:t>in</w:t>
      </w:r>
      <w:r w:rsidRPr="009A024D">
        <w:rPr>
          <w:spacing w:val="-2"/>
        </w:rPr>
        <w:t xml:space="preserve"> </w:t>
      </w:r>
      <w:r w:rsidRPr="009A024D">
        <w:t>July</w:t>
      </w:r>
      <w:r w:rsidRPr="009A024D">
        <w:rPr>
          <w:spacing w:val="1"/>
        </w:rPr>
        <w:t xml:space="preserve"> </w:t>
      </w:r>
      <w:r w:rsidRPr="009A024D">
        <w:t>2024.</w:t>
      </w:r>
    </w:p>
    <w:p w14:paraId="7F03CD0D" w14:textId="77777777" w:rsidR="00E14344" w:rsidRPr="009A024D" w:rsidRDefault="00E14344" w:rsidP="00E14344">
      <w:pPr>
        <w:pStyle w:val="BodyText"/>
        <w:ind w:left="112" w:right="255"/>
        <w:jc w:val="both"/>
      </w:pPr>
      <w:r w:rsidRPr="009A024D">
        <w:t xml:space="preserve">Evaluate the impact of the progress (status) report on the LTO safety case, </w:t>
      </w:r>
      <w:proofErr w:type="spellStart"/>
      <w:r w:rsidRPr="009A024D">
        <w:t>i.e</w:t>
      </w:r>
      <w:proofErr w:type="spellEnd"/>
      <w:r w:rsidRPr="009A024D">
        <w:t xml:space="preserve"> what should be</w:t>
      </w:r>
      <w:r w:rsidRPr="009A024D">
        <w:rPr>
          <w:spacing w:val="1"/>
        </w:rPr>
        <w:t xml:space="preserve"> </w:t>
      </w:r>
      <w:r w:rsidRPr="009A024D">
        <w:t>changed</w:t>
      </w:r>
      <w:r w:rsidRPr="009A024D">
        <w:rPr>
          <w:spacing w:val="-12"/>
        </w:rPr>
        <w:t xml:space="preserve"> </w:t>
      </w:r>
      <w:r w:rsidRPr="009A024D">
        <w:t>in</w:t>
      </w:r>
      <w:r w:rsidRPr="009A024D">
        <w:rPr>
          <w:spacing w:val="-10"/>
        </w:rPr>
        <w:t xml:space="preserve"> </w:t>
      </w:r>
      <w:r w:rsidRPr="009A024D">
        <w:t>the</w:t>
      </w:r>
      <w:r w:rsidRPr="009A024D">
        <w:rPr>
          <w:spacing w:val="-14"/>
        </w:rPr>
        <w:t xml:space="preserve"> </w:t>
      </w:r>
      <w:r w:rsidRPr="009A024D">
        <w:t>safety</w:t>
      </w:r>
      <w:r w:rsidRPr="009A024D">
        <w:rPr>
          <w:spacing w:val="-12"/>
        </w:rPr>
        <w:t xml:space="preserve"> </w:t>
      </w:r>
      <w:r w:rsidRPr="009A024D">
        <w:t>case</w:t>
      </w:r>
      <w:r w:rsidRPr="009A024D">
        <w:rPr>
          <w:spacing w:val="-11"/>
        </w:rPr>
        <w:t xml:space="preserve"> </w:t>
      </w:r>
      <w:r w:rsidRPr="009A024D">
        <w:t>and</w:t>
      </w:r>
      <w:r w:rsidRPr="009A024D">
        <w:rPr>
          <w:spacing w:val="-10"/>
        </w:rPr>
        <w:t xml:space="preserve"> </w:t>
      </w:r>
      <w:r w:rsidRPr="009A024D">
        <w:t>suggestions</w:t>
      </w:r>
      <w:r w:rsidRPr="009A024D">
        <w:rPr>
          <w:spacing w:val="-13"/>
        </w:rPr>
        <w:t xml:space="preserve"> </w:t>
      </w:r>
      <w:r w:rsidRPr="009A024D">
        <w:t>for</w:t>
      </w:r>
      <w:r w:rsidRPr="009A024D">
        <w:rPr>
          <w:spacing w:val="-12"/>
        </w:rPr>
        <w:t xml:space="preserve"> </w:t>
      </w:r>
      <w:r w:rsidRPr="009A024D">
        <w:t>suitable</w:t>
      </w:r>
      <w:r w:rsidRPr="009A024D">
        <w:rPr>
          <w:spacing w:val="-10"/>
        </w:rPr>
        <w:t xml:space="preserve"> </w:t>
      </w:r>
      <w:r w:rsidRPr="009A024D">
        <w:t>justifications</w:t>
      </w:r>
      <w:r w:rsidRPr="009A024D">
        <w:rPr>
          <w:spacing w:val="-14"/>
        </w:rPr>
        <w:t xml:space="preserve"> </w:t>
      </w:r>
      <w:r w:rsidRPr="009A024D">
        <w:t>to</w:t>
      </w:r>
      <w:r w:rsidRPr="009A024D">
        <w:rPr>
          <w:spacing w:val="-13"/>
        </w:rPr>
        <w:t xml:space="preserve"> </w:t>
      </w:r>
      <w:r w:rsidRPr="009A024D">
        <w:t>support</w:t>
      </w:r>
      <w:r w:rsidRPr="009A024D">
        <w:rPr>
          <w:spacing w:val="-12"/>
        </w:rPr>
        <w:t xml:space="preserve"> </w:t>
      </w:r>
      <w:r w:rsidRPr="009A024D">
        <w:t>delays</w:t>
      </w:r>
      <w:r w:rsidRPr="009A024D">
        <w:rPr>
          <w:spacing w:val="-10"/>
        </w:rPr>
        <w:t xml:space="preserve"> </w:t>
      </w:r>
      <w:r w:rsidRPr="009A024D">
        <w:t>in</w:t>
      </w:r>
      <w:r w:rsidRPr="009A024D">
        <w:rPr>
          <w:spacing w:val="-11"/>
        </w:rPr>
        <w:t xml:space="preserve"> </w:t>
      </w:r>
      <w:r w:rsidRPr="009A024D">
        <w:t>completing</w:t>
      </w:r>
      <w:r w:rsidRPr="009A024D">
        <w:rPr>
          <w:spacing w:val="-58"/>
        </w:rPr>
        <w:t xml:space="preserve"> </w:t>
      </w:r>
      <w:r w:rsidRPr="009A024D">
        <w:t>commitments</w:t>
      </w:r>
      <w:r w:rsidRPr="009A024D">
        <w:rPr>
          <w:spacing w:val="-3"/>
        </w:rPr>
        <w:t xml:space="preserve"> </w:t>
      </w:r>
      <w:r w:rsidRPr="009A024D">
        <w:t>contained in the</w:t>
      </w:r>
      <w:r w:rsidRPr="009A024D">
        <w:rPr>
          <w:spacing w:val="-2"/>
        </w:rPr>
        <w:t xml:space="preserve"> </w:t>
      </w:r>
      <w:r w:rsidRPr="009A024D">
        <w:t>safety</w:t>
      </w:r>
      <w:r w:rsidRPr="009A024D">
        <w:rPr>
          <w:spacing w:val="-2"/>
        </w:rPr>
        <w:t xml:space="preserve"> </w:t>
      </w:r>
      <w:r w:rsidRPr="009A024D">
        <w:t>case.</w:t>
      </w:r>
    </w:p>
    <w:p w14:paraId="4FDE6110" w14:textId="77777777" w:rsidR="00E14344" w:rsidRPr="009A024D" w:rsidRDefault="00E14344" w:rsidP="00E14344">
      <w:pPr>
        <w:pStyle w:val="BodyText"/>
        <w:ind w:left="112"/>
      </w:pPr>
      <w:r w:rsidRPr="009A024D">
        <w:t>Deliverables:</w:t>
      </w:r>
    </w:p>
    <w:p w14:paraId="213E7E9A" w14:textId="77777777" w:rsidR="00E14344" w:rsidRPr="009A024D" w:rsidRDefault="00E14344" w:rsidP="004E3EEE">
      <w:pPr>
        <w:pStyle w:val="ListParagraph"/>
        <w:numPr>
          <w:ilvl w:val="0"/>
          <w:numId w:val="14"/>
        </w:numPr>
        <w:tabs>
          <w:tab w:val="left" w:pos="833"/>
          <w:tab w:val="left" w:pos="834"/>
        </w:tabs>
        <w:autoSpaceDE w:val="0"/>
        <w:autoSpaceDN w:val="0"/>
        <w:spacing w:before="121" w:after="0" w:line="240" w:lineRule="auto"/>
        <w:ind w:hanging="361"/>
        <w:contextualSpacing w:val="0"/>
        <w:outlineLvl w:val="9"/>
      </w:pPr>
      <w:r w:rsidRPr="009A024D">
        <w:t>Online</w:t>
      </w:r>
      <w:r w:rsidRPr="009A024D">
        <w:rPr>
          <w:spacing w:val="-2"/>
        </w:rPr>
        <w:t xml:space="preserve"> </w:t>
      </w:r>
      <w:r w:rsidRPr="009A024D">
        <w:t>meetings</w:t>
      </w:r>
      <w:r w:rsidRPr="009A024D">
        <w:rPr>
          <w:spacing w:val="-1"/>
        </w:rPr>
        <w:t xml:space="preserve"> </w:t>
      </w:r>
      <w:r w:rsidRPr="009A024D">
        <w:t>with</w:t>
      </w:r>
      <w:r w:rsidRPr="009A024D">
        <w:rPr>
          <w:spacing w:val="-4"/>
        </w:rPr>
        <w:t xml:space="preserve"> </w:t>
      </w:r>
      <w:proofErr w:type="spellStart"/>
      <w:r w:rsidRPr="009A024D">
        <w:t>Necsa</w:t>
      </w:r>
      <w:proofErr w:type="spellEnd"/>
      <w:r w:rsidRPr="009A024D">
        <w:t>.</w:t>
      </w:r>
    </w:p>
    <w:p w14:paraId="758BA0F9" w14:textId="77777777" w:rsidR="00E14344" w:rsidRPr="009A024D" w:rsidRDefault="00E14344" w:rsidP="004E3EEE">
      <w:pPr>
        <w:pStyle w:val="ListParagraph"/>
        <w:numPr>
          <w:ilvl w:val="0"/>
          <w:numId w:val="14"/>
        </w:numPr>
        <w:tabs>
          <w:tab w:val="left" w:pos="833"/>
          <w:tab w:val="left" w:pos="834"/>
        </w:tabs>
        <w:autoSpaceDE w:val="0"/>
        <w:autoSpaceDN w:val="0"/>
        <w:spacing w:before="119" w:after="0" w:line="237" w:lineRule="auto"/>
        <w:ind w:right="255"/>
        <w:contextualSpacing w:val="0"/>
        <w:outlineLvl w:val="9"/>
      </w:pPr>
      <w:r w:rsidRPr="009A024D">
        <w:t>Independent</w:t>
      </w:r>
      <w:r w:rsidRPr="009A024D">
        <w:rPr>
          <w:spacing w:val="4"/>
        </w:rPr>
        <w:t xml:space="preserve"> </w:t>
      </w:r>
      <w:r w:rsidRPr="009A024D">
        <w:t>review</w:t>
      </w:r>
      <w:r w:rsidRPr="009A024D">
        <w:rPr>
          <w:spacing w:val="5"/>
        </w:rPr>
        <w:t xml:space="preserve"> </w:t>
      </w:r>
      <w:r w:rsidRPr="009A024D">
        <w:t>of</w:t>
      </w:r>
      <w:r w:rsidRPr="009A024D">
        <w:rPr>
          <w:spacing w:val="7"/>
        </w:rPr>
        <w:t xml:space="preserve"> </w:t>
      </w:r>
      <w:r w:rsidRPr="009A024D">
        <w:t>the</w:t>
      </w:r>
      <w:r w:rsidRPr="009A024D">
        <w:rPr>
          <w:spacing w:val="6"/>
        </w:rPr>
        <w:t xml:space="preserve"> </w:t>
      </w:r>
      <w:r w:rsidRPr="009A024D">
        <w:t>LTO</w:t>
      </w:r>
      <w:r w:rsidRPr="009A024D">
        <w:rPr>
          <w:spacing w:val="8"/>
        </w:rPr>
        <w:t xml:space="preserve"> </w:t>
      </w:r>
      <w:r w:rsidRPr="009A024D">
        <w:t>dashboard</w:t>
      </w:r>
      <w:r w:rsidRPr="009A024D">
        <w:rPr>
          <w:spacing w:val="6"/>
        </w:rPr>
        <w:t xml:space="preserve"> </w:t>
      </w:r>
      <w:r w:rsidRPr="009A024D">
        <w:t>to</w:t>
      </w:r>
      <w:r w:rsidRPr="009A024D">
        <w:rPr>
          <w:spacing w:val="6"/>
        </w:rPr>
        <w:t xml:space="preserve"> </w:t>
      </w:r>
      <w:r w:rsidRPr="009A024D">
        <w:t>assess</w:t>
      </w:r>
      <w:r w:rsidRPr="009A024D">
        <w:rPr>
          <w:spacing w:val="6"/>
        </w:rPr>
        <w:t xml:space="preserve"> </w:t>
      </w:r>
      <w:r w:rsidRPr="009A024D">
        <w:t>status</w:t>
      </w:r>
      <w:r w:rsidRPr="009A024D">
        <w:rPr>
          <w:spacing w:val="6"/>
        </w:rPr>
        <w:t xml:space="preserve"> </w:t>
      </w:r>
      <w:r w:rsidRPr="009A024D">
        <w:t>and</w:t>
      </w:r>
      <w:r w:rsidRPr="009A024D">
        <w:rPr>
          <w:spacing w:val="5"/>
        </w:rPr>
        <w:t xml:space="preserve"> </w:t>
      </w:r>
      <w:r w:rsidRPr="009A024D">
        <w:t>compare</w:t>
      </w:r>
      <w:r w:rsidRPr="009A024D">
        <w:rPr>
          <w:spacing w:val="4"/>
        </w:rPr>
        <w:t xml:space="preserve"> </w:t>
      </w:r>
      <w:r w:rsidRPr="009A024D">
        <w:t>with</w:t>
      </w:r>
      <w:r w:rsidRPr="009A024D">
        <w:rPr>
          <w:spacing w:val="6"/>
        </w:rPr>
        <w:t xml:space="preserve"> </w:t>
      </w:r>
      <w:r w:rsidRPr="009A024D">
        <w:t>international</w:t>
      </w:r>
      <w:r w:rsidRPr="009A024D">
        <w:rPr>
          <w:spacing w:val="-58"/>
        </w:rPr>
        <w:t xml:space="preserve"> </w:t>
      </w:r>
      <w:r w:rsidRPr="009A024D">
        <w:t>experience.</w:t>
      </w:r>
    </w:p>
    <w:p w14:paraId="08AB7828" w14:textId="77777777" w:rsidR="00E14344" w:rsidRPr="009A024D" w:rsidRDefault="00E14344" w:rsidP="004E3EEE">
      <w:pPr>
        <w:pStyle w:val="ListParagraph"/>
        <w:numPr>
          <w:ilvl w:val="0"/>
          <w:numId w:val="14"/>
        </w:numPr>
        <w:tabs>
          <w:tab w:val="left" w:pos="833"/>
          <w:tab w:val="left" w:pos="834"/>
        </w:tabs>
        <w:autoSpaceDE w:val="0"/>
        <w:autoSpaceDN w:val="0"/>
        <w:spacing w:before="123" w:after="0" w:line="237" w:lineRule="auto"/>
        <w:ind w:right="248"/>
        <w:contextualSpacing w:val="0"/>
        <w:outlineLvl w:val="9"/>
      </w:pPr>
      <w:r w:rsidRPr="009A024D">
        <w:t>Advice</w:t>
      </w:r>
      <w:r w:rsidRPr="009A024D">
        <w:rPr>
          <w:spacing w:val="5"/>
        </w:rPr>
        <w:t xml:space="preserve"> </w:t>
      </w:r>
      <w:r w:rsidRPr="009A024D">
        <w:t>on</w:t>
      </w:r>
      <w:r w:rsidRPr="009A024D">
        <w:rPr>
          <w:spacing w:val="3"/>
        </w:rPr>
        <w:t xml:space="preserve"> </w:t>
      </w:r>
      <w:r w:rsidRPr="009A024D">
        <w:t>and</w:t>
      </w:r>
      <w:r w:rsidRPr="009A024D">
        <w:rPr>
          <w:spacing w:val="4"/>
        </w:rPr>
        <w:t xml:space="preserve"> </w:t>
      </w:r>
      <w:r w:rsidRPr="009A024D">
        <w:t>help</w:t>
      </w:r>
      <w:r w:rsidRPr="009A024D">
        <w:rPr>
          <w:spacing w:val="5"/>
        </w:rPr>
        <w:t xml:space="preserve"> </w:t>
      </w:r>
      <w:r w:rsidRPr="009A024D">
        <w:t>with</w:t>
      </w:r>
      <w:r w:rsidRPr="009A024D">
        <w:rPr>
          <w:spacing w:val="1"/>
        </w:rPr>
        <w:t xml:space="preserve"> </w:t>
      </w:r>
      <w:r w:rsidRPr="009A024D">
        <w:t>compiling</w:t>
      </w:r>
      <w:r w:rsidRPr="009A024D">
        <w:rPr>
          <w:spacing w:val="5"/>
        </w:rPr>
        <w:t xml:space="preserve"> </w:t>
      </w:r>
      <w:r w:rsidRPr="009A024D">
        <w:t>the</w:t>
      </w:r>
      <w:r w:rsidRPr="009A024D">
        <w:rPr>
          <w:spacing w:val="4"/>
        </w:rPr>
        <w:t xml:space="preserve"> </w:t>
      </w:r>
      <w:r w:rsidRPr="009A024D">
        <w:t>status/</w:t>
      </w:r>
      <w:r w:rsidRPr="009A024D">
        <w:rPr>
          <w:spacing w:val="4"/>
        </w:rPr>
        <w:t xml:space="preserve"> </w:t>
      </w:r>
      <w:r w:rsidRPr="009A024D">
        <w:t>readiness</w:t>
      </w:r>
      <w:r w:rsidRPr="009A024D">
        <w:rPr>
          <w:spacing w:val="7"/>
        </w:rPr>
        <w:t xml:space="preserve"> </w:t>
      </w:r>
      <w:r w:rsidRPr="009A024D">
        <w:t>of</w:t>
      </w:r>
      <w:r w:rsidRPr="009A024D">
        <w:rPr>
          <w:spacing w:val="4"/>
        </w:rPr>
        <w:t xml:space="preserve"> </w:t>
      </w:r>
      <w:proofErr w:type="spellStart"/>
      <w:r w:rsidRPr="009A024D">
        <w:t>Koeberg</w:t>
      </w:r>
      <w:proofErr w:type="spellEnd"/>
      <w:r w:rsidRPr="009A024D">
        <w:rPr>
          <w:spacing w:val="4"/>
        </w:rPr>
        <w:t xml:space="preserve"> </w:t>
      </w:r>
      <w:r w:rsidRPr="009A024D">
        <w:t>for</w:t>
      </w:r>
      <w:r w:rsidRPr="009A024D">
        <w:rPr>
          <w:spacing w:val="4"/>
        </w:rPr>
        <w:t xml:space="preserve"> </w:t>
      </w:r>
      <w:r w:rsidRPr="009A024D">
        <w:t>LTO</w:t>
      </w:r>
      <w:r w:rsidRPr="009A024D">
        <w:rPr>
          <w:spacing w:val="5"/>
        </w:rPr>
        <w:t xml:space="preserve"> </w:t>
      </w:r>
      <w:r w:rsidRPr="009A024D">
        <w:t>for</w:t>
      </w:r>
      <w:r w:rsidRPr="009A024D">
        <w:rPr>
          <w:spacing w:val="11"/>
        </w:rPr>
        <w:t xml:space="preserve"> </w:t>
      </w:r>
      <w:r w:rsidRPr="009A024D">
        <w:t>submission</w:t>
      </w:r>
      <w:r w:rsidRPr="009A024D">
        <w:rPr>
          <w:spacing w:val="-58"/>
        </w:rPr>
        <w:t xml:space="preserve"> </w:t>
      </w:r>
      <w:r w:rsidRPr="009A024D">
        <w:t>to</w:t>
      </w:r>
      <w:r w:rsidRPr="009A024D">
        <w:rPr>
          <w:spacing w:val="-3"/>
        </w:rPr>
        <w:t xml:space="preserve"> </w:t>
      </w:r>
      <w:r w:rsidRPr="009A024D">
        <w:t>the NNR.</w:t>
      </w:r>
    </w:p>
    <w:p w14:paraId="352D4836" w14:textId="77777777" w:rsidR="00E14344" w:rsidRPr="009A024D" w:rsidRDefault="00E14344" w:rsidP="004E3EEE">
      <w:pPr>
        <w:pStyle w:val="ListParagraph"/>
        <w:numPr>
          <w:ilvl w:val="0"/>
          <w:numId w:val="14"/>
        </w:numPr>
        <w:tabs>
          <w:tab w:val="left" w:pos="833"/>
          <w:tab w:val="left" w:pos="834"/>
        </w:tabs>
        <w:autoSpaceDE w:val="0"/>
        <w:autoSpaceDN w:val="0"/>
        <w:spacing w:before="125" w:after="0" w:line="240" w:lineRule="auto"/>
        <w:ind w:hanging="361"/>
        <w:contextualSpacing w:val="0"/>
        <w:outlineLvl w:val="9"/>
      </w:pPr>
      <w:r w:rsidRPr="009A024D">
        <w:t>Provide</w:t>
      </w:r>
      <w:r w:rsidRPr="009A024D">
        <w:rPr>
          <w:spacing w:val="-1"/>
        </w:rPr>
        <w:t xml:space="preserve"> </w:t>
      </w:r>
      <w:r w:rsidRPr="009A024D">
        <w:t>the</w:t>
      </w:r>
      <w:r w:rsidRPr="009A024D">
        <w:rPr>
          <w:spacing w:val="-3"/>
        </w:rPr>
        <w:t xml:space="preserve"> </w:t>
      </w:r>
      <w:r w:rsidRPr="009A024D">
        <w:t>status/</w:t>
      </w:r>
      <w:r w:rsidRPr="009A024D">
        <w:rPr>
          <w:spacing w:val="-1"/>
        </w:rPr>
        <w:t xml:space="preserve"> </w:t>
      </w:r>
      <w:r w:rsidRPr="009A024D">
        <w:t>readiness report</w:t>
      </w:r>
      <w:r w:rsidRPr="009A024D">
        <w:rPr>
          <w:spacing w:val="-1"/>
        </w:rPr>
        <w:t xml:space="preserve"> </w:t>
      </w:r>
      <w:r w:rsidRPr="009A024D">
        <w:t>of</w:t>
      </w:r>
      <w:r w:rsidRPr="009A024D">
        <w:rPr>
          <w:spacing w:val="-2"/>
        </w:rPr>
        <w:t xml:space="preserve"> </w:t>
      </w:r>
      <w:proofErr w:type="spellStart"/>
      <w:r w:rsidRPr="009A024D">
        <w:t>Koeberg</w:t>
      </w:r>
      <w:proofErr w:type="spellEnd"/>
      <w:r w:rsidRPr="009A024D">
        <w:rPr>
          <w:spacing w:val="-2"/>
        </w:rPr>
        <w:t xml:space="preserve"> </w:t>
      </w:r>
      <w:r w:rsidRPr="009A024D">
        <w:t>for LTO</w:t>
      </w:r>
      <w:r w:rsidRPr="009A024D">
        <w:rPr>
          <w:spacing w:val="-2"/>
        </w:rPr>
        <w:t xml:space="preserve"> </w:t>
      </w:r>
      <w:r w:rsidRPr="009A024D">
        <w:t>to</w:t>
      </w:r>
      <w:r w:rsidRPr="009A024D">
        <w:rPr>
          <w:spacing w:val="-2"/>
        </w:rPr>
        <w:t xml:space="preserve"> </w:t>
      </w:r>
      <w:r w:rsidRPr="009A024D">
        <w:t>the</w:t>
      </w:r>
      <w:r w:rsidRPr="009A024D">
        <w:rPr>
          <w:spacing w:val="-1"/>
        </w:rPr>
        <w:t xml:space="preserve"> </w:t>
      </w:r>
      <w:r w:rsidRPr="009A024D">
        <w:t>NNR.</w:t>
      </w:r>
    </w:p>
    <w:p w14:paraId="25380381" w14:textId="77777777" w:rsidR="00E14344" w:rsidRPr="009A024D" w:rsidRDefault="00E14344" w:rsidP="004E3EEE">
      <w:pPr>
        <w:pStyle w:val="ListParagraph"/>
        <w:numPr>
          <w:ilvl w:val="0"/>
          <w:numId w:val="14"/>
        </w:numPr>
        <w:tabs>
          <w:tab w:val="left" w:pos="833"/>
          <w:tab w:val="left" w:pos="834"/>
          <w:tab w:val="left" w:pos="2227"/>
          <w:tab w:val="left" w:pos="3509"/>
          <w:tab w:val="left" w:pos="4647"/>
          <w:tab w:val="left" w:pos="5540"/>
          <w:tab w:val="left" w:pos="6442"/>
          <w:tab w:val="left" w:pos="6955"/>
          <w:tab w:val="left" w:pos="7944"/>
          <w:tab w:val="left" w:pos="9386"/>
        </w:tabs>
        <w:autoSpaceDE w:val="0"/>
        <w:autoSpaceDN w:val="0"/>
        <w:spacing w:before="119" w:after="0" w:line="237" w:lineRule="auto"/>
        <w:ind w:right="250"/>
        <w:contextualSpacing w:val="0"/>
        <w:outlineLvl w:val="9"/>
      </w:pPr>
      <w:r w:rsidRPr="009A024D">
        <w:t>Comments,</w:t>
      </w:r>
      <w:r w:rsidRPr="009A024D">
        <w:tab/>
        <w:t>proposals,</w:t>
      </w:r>
      <w:r w:rsidRPr="009A024D">
        <w:tab/>
        <w:t>solutions</w:t>
      </w:r>
      <w:r w:rsidRPr="009A024D">
        <w:tab/>
        <w:t>and/or</w:t>
      </w:r>
      <w:r w:rsidRPr="009A024D">
        <w:tab/>
        <w:t>advice</w:t>
      </w:r>
      <w:r w:rsidRPr="009A024D">
        <w:tab/>
        <w:t>on</w:t>
      </w:r>
      <w:r w:rsidRPr="009A024D">
        <w:tab/>
        <w:t>SALTO</w:t>
      </w:r>
      <w:r w:rsidRPr="009A024D">
        <w:tab/>
        <w:t>suggestions</w:t>
      </w:r>
      <w:r w:rsidRPr="009A024D">
        <w:tab/>
      </w:r>
      <w:r w:rsidRPr="009A024D">
        <w:rPr>
          <w:spacing w:val="-1"/>
        </w:rPr>
        <w:t>and</w:t>
      </w:r>
      <w:r w:rsidRPr="009A024D">
        <w:rPr>
          <w:spacing w:val="-59"/>
        </w:rPr>
        <w:t xml:space="preserve"> </w:t>
      </w:r>
      <w:r w:rsidRPr="009A024D">
        <w:t>recommendations that</w:t>
      </w:r>
      <w:r w:rsidRPr="009A024D">
        <w:rPr>
          <w:spacing w:val="-1"/>
        </w:rPr>
        <w:t xml:space="preserve"> </w:t>
      </w:r>
      <w:r w:rsidRPr="009A024D">
        <w:t>may</w:t>
      </w:r>
      <w:r w:rsidRPr="009A024D">
        <w:rPr>
          <w:spacing w:val="-1"/>
        </w:rPr>
        <w:t xml:space="preserve"> </w:t>
      </w:r>
      <w:r w:rsidRPr="009A024D">
        <w:t>not</w:t>
      </w:r>
      <w:r w:rsidRPr="009A024D">
        <w:rPr>
          <w:spacing w:val="-1"/>
        </w:rPr>
        <w:t xml:space="preserve"> </w:t>
      </w:r>
      <w:r w:rsidRPr="009A024D">
        <w:t>be</w:t>
      </w:r>
      <w:r w:rsidRPr="009A024D">
        <w:rPr>
          <w:spacing w:val="-2"/>
        </w:rPr>
        <w:t xml:space="preserve"> </w:t>
      </w:r>
      <w:r w:rsidRPr="009A024D">
        <w:t>completed</w:t>
      </w:r>
      <w:r w:rsidRPr="009A024D">
        <w:rPr>
          <w:spacing w:val="-3"/>
        </w:rPr>
        <w:t xml:space="preserve"> </w:t>
      </w:r>
      <w:r w:rsidRPr="009A024D">
        <w:t>prior</w:t>
      </w:r>
      <w:r w:rsidRPr="009A024D">
        <w:rPr>
          <w:spacing w:val="-1"/>
        </w:rPr>
        <w:t xml:space="preserve"> </w:t>
      </w:r>
      <w:r w:rsidRPr="009A024D">
        <w:t>to</w:t>
      </w:r>
      <w:r w:rsidRPr="009A024D">
        <w:rPr>
          <w:spacing w:val="-1"/>
        </w:rPr>
        <w:t xml:space="preserve"> </w:t>
      </w:r>
      <w:r w:rsidRPr="009A024D">
        <w:t>LTO</w:t>
      </w:r>
      <w:r w:rsidRPr="009A024D">
        <w:rPr>
          <w:spacing w:val="2"/>
        </w:rPr>
        <w:t xml:space="preserve"> </w:t>
      </w:r>
      <w:r w:rsidRPr="009A024D">
        <w:t>or</w:t>
      </w:r>
      <w:r w:rsidRPr="009A024D">
        <w:rPr>
          <w:spacing w:val="-1"/>
        </w:rPr>
        <w:t xml:space="preserve"> </w:t>
      </w:r>
      <w:r w:rsidRPr="009A024D">
        <w:t>the</w:t>
      </w:r>
      <w:r w:rsidRPr="009A024D">
        <w:rPr>
          <w:spacing w:val="-3"/>
        </w:rPr>
        <w:t xml:space="preserve"> </w:t>
      </w:r>
      <w:r w:rsidRPr="009A024D">
        <w:t>follow-up</w:t>
      </w:r>
      <w:r w:rsidRPr="009A024D">
        <w:rPr>
          <w:spacing w:val="-2"/>
        </w:rPr>
        <w:t xml:space="preserve"> </w:t>
      </w:r>
      <w:r w:rsidRPr="009A024D">
        <w:t>mission.</w:t>
      </w:r>
    </w:p>
    <w:p w14:paraId="70EB3511" w14:textId="77777777" w:rsidR="00E14344" w:rsidRPr="009A024D" w:rsidRDefault="00E14344" w:rsidP="004E3EEE">
      <w:pPr>
        <w:pStyle w:val="ListParagraph"/>
        <w:numPr>
          <w:ilvl w:val="0"/>
          <w:numId w:val="14"/>
        </w:numPr>
        <w:tabs>
          <w:tab w:val="left" w:pos="833"/>
          <w:tab w:val="left" w:pos="834"/>
        </w:tabs>
        <w:autoSpaceDE w:val="0"/>
        <w:autoSpaceDN w:val="0"/>
        <w:spacing w:before="123" w:after="0" w:line="237" w:lineRule="auto"/>
        <w:ind w:right="250"/>
        <w:contextualSpacing w:val="0"/>
        <w:outlineLvl w:val="9"/>
      </w:pPr>
      <w:r w:rsidRPr="009A024D">
        <w:t>Provide</w:t>
      </w:r>
      <w:r w:rsidRPr="009A024D">
        <w:rPr>
          <w:spacing w:val="28"/>
        </w:rPr>
        <w:t xml:space="preserve"> </w:t>
      </w:r>
      <w:r w:rsidRPr="009A024D">
        <w:t>review</w:t>
      </w:r>
      <w:r w:rsidRPr="009A024D">
        <w:rPr>
          <w:spacing w:val="27"/>
        </w:rPr>
        <w:t xml:space="preserve"> </w:t>
      </w:r>
      <w:r w:rsidRPr="009A024D">
        <w:t>comments</w:t>
      </w:r>
      <w:r w:rsidRPr="009A024D">
        <w:rPr>
          <w:spacing w:val="29"/>
        </w:rPr>
        <w:t xml:space="preserve"> </w:t>
      </w:r>
      <w:r w:rsidRPr="009A024D">
        <w:t>on</w:t>
      </w:r>
      <w:r w:rsidRPr="009A024D">
        <w:rPr>
          <w:spacing w:val="25"/>
        </w:rPr>
        <w:t xml:space="preserve"> </w:t>
      </w:r>
      <w:r w:rsidRPr="009A024D">
        <w:t>the</w:t>
      </w:r>
      <w:r w:rsidRPr="009A024D">
        <w:rPr>
          <w:spacing w:val="28"/>
        </w:rPr>
        <w:t xml:space="preserve"> </w:t>
      </w:r>
      <w:r w:rsidRPr="009A024D">
        <w:t>current</w:t>
      </w:r>
      <w:r w:rsidRPr="009A024D">
        <w:rPr>
          <w:spacing w:val="30"/>
        </w:rPr>
        <w:t xml:space="preserve"> </w:t>
      </w:r>
      <w:r w:rsidRPr="009A024D">
        <w:t>version</w:t>
      </w:r>
      <w:r w:rsidRPr="009A024D">
        <w:rPr>
          <w:spacing w:val="28"/>
        </w:rPr>
        <w:t xml:space="preserve"> </w:t>
      </w:r>
      <w:r w:rsidRPr="009A024D">
        <w:t>of</w:t>
      </w:r>
      <w:r w:rsidRPr="009A024D">
        <w:rPr>
          <w:spacing w:val="27"/>
        </w:rPr>
        <w:t xml:space="preserve"> </w:t>
      </w:r>
      <w:r w:rsidRPr="009A024D">
        <w:t>the</w:t>
      </w:r>
      <w:r w:rsidRPr="009A024D">
        <w:rPr>
          <w:spacing w:val="29"/>
        </w:rPr>
        <w:t xml:space="preserve"> </w:t>
      </w:r>
      <w:r w:rsidRPr="009A024D">
        <w:t>LTO</w:t>
      </w:r>
      <w:r w:rsidRPr="009A024D">
        <w:rPr>
          <w:spacing w:val="29"/>
        </w:rPr>
        <w:t xml:space="preserve"> </w:t>
      </w:r>
      <w:r w:rsidRPr="009A024D">
        <w:t>safety</w:t>
      </w:r>
      <w:r w:rsidRPr="009A024D">
        <w:rPr>
          <w:spacing w:val="27"/>
        </w:rPr>
        <w:t xml:space="preserve"> </w:t>
      </w:r>
      <w:r w:rsidRPr="009A024D">
        <w:t>case</w:t>
      </w:r>
      <w:r w:rsidRPr="009A024D">
        <w:rPr>
          <w:spacing w:val="29"/>
        </w:rPr>
        <w:t xml:space="preserve"> </w:t>
      </w:r>
      <w:r w:rsidRPr="009A024D">
        <w:t>considering</w:t>
      </w:r>
      <w:r w:rsidRPr="009A024D">
        <w:rPr>
          <w:spacing w:val="28"/>
        </w:rPr>
        <w:t xml:space="preserve"> </w:t>
      </w:r>
      <w:r w:rsidRPr="009A024D">
        <w:t>the</w:t>
      </w:r>
      <w:r w:rsidRPr="009A024D">
        <w:rPr>
          <w:spacing w:val="-58"/>
        </w:rPr>
        <w:t xml:space="preserve"> </w:t>
      </w:r>
      <w:r w:rsidRPr="009A024D">
        <w:t>status</w:t>
      </w:r>
      <w:r w:rsidRPr="009A024D">
        <w:rPr>
          <w:spacing w:val="-3"/>
        </w:rPr>
        <w:t xml:space="preserve"> </w:t>
      </w:r>
      <w:r w:rsidRPr="009A024D">
        <w:t>of</w:t>
      </w:r>
      <w:r w:rsidRPr="009A024D">
        <w:rPr>
          <w:spacing w:val="-3"/>
        </w:rPr>
        <w:t xml:space="preserve"> </w:t>
      </w:r>
      <w:r w:rsidRPr="009A024D">
        <w:t>the commitments.</w:t>
      </w:r>
    </w:p>
    <w:p w14:paraId="0A5FB8C7" w14:textId="77777777" w:rsidR="00E14344" w:rsidRPr="009A024D" w:rsidRDefault="00E14344" w:rsidP="00E14344">
      <w:pPr>
        <w:tabs>
          <w:tab w:val="left" w:pos="833"/>
          <w:tab w:val="left" w:pos="834"/>
        </w:tabs>
        <w:autoSpaceDE w:val="0"/>
        <w:autoSpaceDN w:val="0"/>
        <w:spacing w:before="123" w:after="0" w:line="237" w:lineRule="auto"/>
        <w:ind w:right="250"/>
        <w:outlineLvl w:val="9"/>
      </w:pPr>
    </w:p>
    <w:p w14:paraId="1540577A" w14:textId="77777777" w:rsidR="00E14344" w:rsidRPr="009A024D" w:rsidRDefault="00E14344" w:rsidP="00E14344">
      <w:pPr>
        <w:pStyle w:val="BodyText"/>
        <w:spacing w:before="94"/>
        <w:ind w:left="112"/>
      </w:pPr>
      <w:r w:rsidRPr="009A024D">
        <w:t>Eskom</w:t>
      </w:r>
      <w:r w:rsidRPr="009A024D">
        <w:rPr>
          <w:spacing w:val="-1"/>
        </w:rPr>
        <w:t xml:space="preserve"> </w:t>
      </w:r>
      <w:r w:rsidRPr="009A024D">
        <w:t>shall provide:</w:t>
      </w:r>
    </w:p>
    <w:p w14:paraId="6068AB1A" w14:textId="77777777" w:rsidR="00E14344" w:rsidRPr="009A024D" w:rsidRDefault="00E14344" w:rsidP="004E3EEE">
      <w:pPr>
        <w:pStyle w:val="ListParagraph"/>
        <w:numPr>
          <w:ilvl w:val="0"/>
          <w:numId w:val="14"/>
        </w:numPr>
        <w:tabs>
          <w:tab w:val="left" w:pos="833"/>
          <w:tab w:val="left" w:pos="834"/>
        </w:tabs>
        <w:autoSpaceDE w:val="0"/>
        <w:autoSpaceDN w:val="0"/>
        <w:spacing w:before="121" w:after="0" w:line="240" w:lineRule="auto"/>
        <w:ind w:hanging="361"/>
        <w:contextualSpacing w:val="0"/>
        <w:outlineLvl w:val="9"/>
      </w:pPr>
      <w:proofErr w:type="spellStart"/>
      <w:r w:rsidRPr="009A024D">
        <w:t>Koeberg</w:t>
      </w:r>
      <w:proofErr w:type="spellEnd"/>
      <w:r w:rsidRPr="009A024D">
        <w:rPr>
          <w:spacing w:val="-2"/>
        </w:rPr>
        <w:t xml:space="preserve"> </w:t>
      </w:r>
      <w:r w:rsidRPr="009A024D">
        <w:t>LTO dashboard.</w:t>
      </w:r>
    </w:p>
    <w:p w14:paraId="2A78DEBC" w14:textId="77777777" w:rsidR="00E14344" w:rsidRPr="009A024D" w:rsidRDefault="00E14344" w:rsidP="004E3EEE">
      <w:pPr>
        <w:pStyle w:val="ListParagraph"/>
        <w:numPr>
          <w:ilvl w:val="0"/>
          <w:numId w:val="14"/>
        </w:numPr>
        <w:tabs>
          <w:tab w:val="left" w:pos="833"/>
          <w:tab w:val="left" w:pos="834"/>
        </w:tabs>
        <w:autoSpaceDE w:val="0"/>
        <w:autoSpaceDN w:val="0"/>
        <w:spacing w:before="119" w:after="0" w:line="237" w:lineRule="auto"/>
        <w:ind w:right="252"/>
        <w:contextualSpacing w:val="0"/>
        <w:outlineLvl w:val="9"/>
      </w:pPr>
      <w:r w:rsidRPr="009A024D">
        <w:t>Eskom</w:t>
      </w:r>
      <w:r w:rsidRPr="009A024D">
        <w:rPr>
          <w:spacing w:val="16"/>
        </w:rPr>
        <w:t xml:space="preserve"> </w:t>
      </w:r>
      <w:r w:rsidRPr="009A024D">
        <w:t>plans</w:t>
      </w:r>
      <w:r w:rsidRPr="009A024D">
        <w:rPr>
          <w:spacing w:val="15"/>
        </w:rPr>
        <w:t xml:space="preserve"> </w:t>
      </w:r>
      <w:r w:rsidRPr="009A024D">
        <w:t>on</w:t>
      </w:r>
      <w:r w:rsidRPr="009A024D">
        <w:rPr>
          <w:spacing w:val="15"/>
        </w:rPr>
        <w:t xml:space="preserve"> </w:t>
      </w:r>
      <w:r w:rsidRPr="009A024D">
        <w:t>structure</w:t>
      </w:r>
      <w:r w:rsidRPr="009A024D">
        <w:rPr>
          <w:spacing w:val="17"/>
        </w:rPr>
        <w:t xml:space="preserve"> </w:t>
      </w:r>
      <w:r w:rsidRPr="009A024D">
        <w:t>and</w:t>
      </w:r>
      <w:r w:rsidRPr="009A024D">
        <w:rPr>
          <w:spacing w:val="15"/>
        </w:rPr>
        <w:t xml:space="preserve"> </w:t>
      </w:r>
      <w:r w:rsidRPr="009A024D">
        <w:t>content</w:t>
      </w:r>
      <w:r w:rsidRPr="009A024D">
        <w:rPr>
          <w:spacing w:val="18"/>
        </w:rPr>
        <w:t xml:space="preserve"> </w:t>
      </w:r>
      <w:r w:rsidRPr="009A024D">
        <w:t>of</w:t>
      </w:r>
      <w:r w:rsidRPr="009A024D">
        <w:rPr>
          <w:spacing w:val="17"/>
        </w:rPr>
        <w:t xml:space="preserve"> </w:t>
      </w:r>
      <w:r w:rsidRPr="009A024D">
        <w:t>reporting</w:t>
      </w:r>
      <w:r w:rsidRPr="009A024D">
        <w:rPr>
          <w:spacing w:val="17"/>
        </w:rPr>
        <w:t xml:space="preserve"> </w:t>
      </w:r>
      <w:r w:rsidRPr="009A024D">
        <w:t>on</w:t>
      </w:r>
      <w:r w:rsidRPr="009A024D">
        <w:rPr>
          <w:spacing w:val="15"/>
        </w:rPr>
        <w:t xml:space="preserve"> </w:t>
      </w:r>
      <w:r w:rsidRPr="009A024D">
        <w:t>LTO</w:t>
      </w:r>
      <w:r w:rsidRPr="009A024D">
        <w:rPr>
          <w:spacing w:val="17"/>
        </w:rPr>
        <w:t xml:space="preserve"> </w:t>
      </w:r>
      <w:r w:rsidRPr="009A024D">
        <w:t>preparation</w:t>
      </w:r>
      <w:r w:rsidRPr="009A024D">
        <w:rPr>
          <w:spacing w:val="15"/>
        </w:rPr>
        <w:t xml:space="preserve"> </w:t>
      </w:r>
      <w:r w:rsidRPr="009A024D">
        <w:t>for</w:t>
      </w:r>
      <w:r w:rsidRPr="009A024D">
        <w:rPr>
          <w:spacing w:val="19"/>
        </w:rPr>
        <w:t xml:space="preserve"> </w:t>
      </w:r>
      <w:r w:rsidRPr="009A024D">
        <w:t>NNR,</w:t>
      </w:r>
      <w:r w:rsidRPr="009A024D">
        <w:rPr>
          <w:spacing w:val="17"/>
        </w:rPr>
        <w:t xml:space="preserve"> </w:t>
      </w:r>
      <w:r w:rsidRPr="009A024D">
        <w:t>including</w:t>
      </w:r>
      <w:r w:rsidRPr="009A024D">
        <w:rPr>
          <w:spacing w:val="-58"/>
        </w:rPr>
        <w:t xml:space="preserve"> </w:t>
      </w:r>
      <w:r w:rsidRPr="009A024D">
        <w:t>time</w:t>
      </w:r>
      <w:r w:rsidRPr="009A024D">
        <w:rPr>
          <w:spacing w:val="-3"/>
        </w:rPr>
        <w:t xml:space="preserve"> </w:t>
      </w:r>
      <w:r w:rsidRPr="009A024D">
        <w:t>schedule.</w:t>
      </w:r>
    </w:p>
    <w:p w14:paraId="7A05A76A" w14:textId="77777777" w:rsidR="00E14344" w:rsidRPr="009A024D" w:rsidRDefault="00E14344" w:rsidP="004E3EEE">
      <w:pPr>
        <w:pStyle w:val="ListParagraph"/>
        <w:numPr>
          <w:ilvl w:val="0"/>
          <w:numId w:val="14"/>
        </w:numPr>
        <w:tabs>
          <w:tab w:val="left" w:pos="833"/>
          <w:tab w:val="left" w:pos="834"/>
        </w:tabs>
        <w:autoSpaceDE w:val="0"/>
        <w:autoSpaceDN w:val="0"/>
        <w:spacing w:before="123" w:after="0" w:line="240" w:lineRule="auto"/>
        <w:ind w:hanging="361"/>
        <w:contextualSpacing w:val="0"/>
        <w:outlineLvl w:val="9"/>
      </w:pPr>
      <w:r w:rsidRPr="009A024D">
        <w:t>Requirement</w:t>
      </w:r>
      <w:r w:rsidRPr="009A024D">
        <w:rPr>
          <w:spacing w:val="-2"/>
        </w:rPr>
        <w:t xml:space="preserve"> </w:t>
      </w:r>
      <w:r w:rsidRPr="009A024D">
        <w:t>documents</w:t>
      </w:r>
      <w:r w:rsidRPr="009A024D">
        <w:rPr>
          <w:spacing w:val="-3"/>
        </w:rPr>
        <w:t xml:space="preserve"> </w:t>
      </w:r>
      <w:r w:rsidRPr="009A024D">
        <w:t>from</w:t>
      </w:r>
      <w:r w:rsidRPr="009A024D">
        <w:rPr>
          <w:spacing w:val="-1"/>
        </w:rPr>
        <w:t xml:space="preserve"> </w:t>
      </w:r>
      <w:r w:rsidRPr="009A024D">
        <w:t>the</w:t>
      </w:r>
      <w:r w:rsidRPr="009A024D">
        <w:rPr>
          <w:spacing w:val="-3"/>
        </w:rPr>
        <w:t xml:space="preserve"> </w:t>
      </w:r>
      <w:r w:rsidRPr="009A024D">
        <w:t>NNR regarding</w:t>
      </w:r>
      <w:r w:rsidRPr="009A024D">
        <w:rPr>
          <w:spacing w:val="-1"/>
        </w:rPr>
        <w:t xml:space="preserve"> </w:t>
      </w:r>
      <w:r w:rsidRPr="009A024D">
        <w:t>LTO.</w:t>
      </w:r>
    </w:p>
    <w:p w14:paraId="45F47489" w14:textId="77777777" w:rsidR="00E14344" w:rsidRPr="009A024D" w:rsidRDefault="00E14344" w:rsidP="004E3EEE">
      <w:pPr>
        <w:pStyle w:val="ListParagraph"/>
        <w:numPr>
          <w:ilvl w:val="0"/>
          <w:numId w:val="14"/>
        </w:numPr>
        <w:tabs>
          <w:tab w:val="left" w:pos="833"/>
          <w:tab w:val="left" w:pos="834"/>
        </w:tabs>
        <w:autoSpaceDE w:val="0"/>
        <w:autoSpaceDN w:val="0"/>
        <w:spacing w:before="117" w:after="0" w:line="240" w:lineRule="auto"/>
        <w:ind w:hanging="361"/>
        <w:contextualSpacing w:val="0"/>
        <w:outlineLvl w:val="9"/>
      </w:pPr>
      <w:r w:rsidRPr="009A024D">
        <w:t>Current</w:t>
      </w:r>
      <w:r w:rsidRPr="009A024D">
        <w:rPr>
          <w:spacing w:val="-2"/>
        </w:rPr>
        <w:t xml:space="preserve"> </w:t>
      </w:r>
      <w:r w:rsidRPr="009A024D">
        <w:t>version of</w:t>
      </w:r>
      <w:r w:rsidRPr="009A024D">
        <w:rPr>
          <w:spacing w:val="-2"/>
        </w:rPr>
        <w:t xml:space="preserve"> </w:t>
      </w:r>
      <w:r w:rsidRPr="009A024D">
        <w:t>the</w:t>
      </w:r>
      <w:r w:rsidRPr="009A024D">
        <w:rPr>
          <w:spacing w:val="-2"/>
        </w:rPr>
        <w:t xml:space="preserve"> </w:t>
      </w:r>
      <w:r w:rsidRPr="009A024D">
        <w:t>safety</w:t>
      </w:r>
      <w:r w:rsidRPr="009A024D">
        <w:rPr>
          <w:spacing w:val="-1"/>
        </w:rPr>
        <w:t xml:space="preserve"> </w:t>
      </w:r>
      <w:r w:rsidRPr="009A024D">
        <w:t>case</w:t>
      </w:r>
      <w:r w:rsidRPr="009A024D">
        <w:rPr>
          <w:spacing w:val="-1"/>
        </w:rPr>
        <w:t xml:space="preserve"> </w:t>
      </w:r>
      <w:r w:rsidRPr="009A024D">
        <w:t>(required chapters)</w:t>
      </w:r>
    </w:p>
    <w:p w14:paraId="4E277C51" w14:textId="77777777" w:rsidR="00E14344" w:rsidRPr="009A024D" w:rsidRDefault="00E14344" w:rsidP="00E14344">
      <w:pPr>
        <w:tabs>
          <w:tab w:val="left" w:pos="833"/>
          <w:tab w:val="left" w:pos="834"/>
        </w:tabs>
        <w:autoSpaceDE w:val="0"/>
        <w:autoSpaceDN w:val="0"/>
        <w:spacing w:before="123" w:after="0" w:line="237" w:lineRule="auto"/>
        <w:ind w:right="250"/>
        <w:outlineLvl w:val="9"/>
        <w:sectPr w:rsidR="00E14344" w:rsidRPr="009A024D">
          <w:pgSz w:w="11910" w:h="16840"/>
          <w:pgMar w:top="1660" w:right="880" w:bottom="1700" w:left="1020" w:header="633" w:footer="1516" w:gutter="0"/>
          <w:cols w:space="720"/>
        </w:sectPr>
      </w:pPr>
    </w:p>
    <w:p w14:paraId="5BD91361" w14:textId="77777777" w:rsidR="00E14344" w:rsidRPr="009A024D" w:rsidRDefault="00E14344" w:rsidP="00E14344">
      <w:pPr>
        <w:pStyle w:val="BodyText"/>
        <w:ind w:left="112" w:right="250"/>
        <w:jc w:val="both"/>
        <w:rPr>
          <w:b/>
        </w:rPr>
      </w:pPr>
      <w:r w:rsidRPr="009A024D">
        <w:rPr>
          <w:b/>
        </w:rPr>
        <w:lastRenderedPageBreak/>
        <w:t>3</w:t>
      </w:r>
      <w:r w:rsidR="004E219A" w:rsidRPr="009A024D">
        <w:rPr>
          <w:b/>
        </w:rPr>
        <w:t>. Assist Eskom in the review of Time Limiting Ageing Analysis</w:t>
      </w:r>
    </w:p>
    <w:p w14:paraId="31C955EB" w14:textId="77777777" w:rsidR="004E219A" w:rsidRPr="009A024D" w:rsidRDefault="004E219A" w:rsidP="004E219A">
      <w:pPr>
        <w:pStyle w:val="BodyText"/>
        <w:spacing w:before="199"/>
        <w:ind w:left="112" w:right="249"/>
        <w:jc w:val="both"/>
      </w:pPr>
      <w:r w:rsidRPr="009A024D">
        <w:t>The</w:t>
      </w:r>
      <w:r w:rsidRPr="009A024D">
        <w:rPr>
          <w:spacing w:val="-5"/>
        </w:rPr>
        <w:t xml:space="preserve"> </w:t>
      </w:r>
      <w:r w:rsidRPr="009A024D">
        <w:t>objective</w:t>
      </w:r>
      <w:r w:rsidRPr="009A024D">
        <w:rPr>
          <w:spacing w:val="-6"/>
        </w:rPr>
        <w:t xml:space="preserve"> </w:t>
      </w:r>
      <w:r w:rsidRPr="009A024D">
        <w:t>is</w:t>
      </w:r>
      <w:r w:rsidRPr="009A024D">
        <w:rPr>
          <w:spacing w:val="-7"/>
        </w:rPr>
        <w:t xml:space="preserve"> </w:t>
      </w:r>
      <w:r w:rsidRPr="009A024D">
        <w:t>to</w:t>
      </w:r>
      <w:r w:rsidRPr="009A024D">
        <w:rPr>
          <w:spacing w:val="-7"/>
        </w:rPr>
        <w:t xml:space="preserve"> </w:t>
      </w:r>
      <w:r w:rsidRPr="009A024D">
        <w:t>perform</w:t>
      </w:r>
      <w:r w:rsidRPr="009A024D">
        <w:rPr>
          <w:spacing w:val="-4"/>
        </w:rPr>
        <w:t xml:space="preserve"> </w:t>
      </w:r>
      <w:r w:rsidRPr="009A024D">
        <w:t>a</w:t>
      </w:r>
      <w:r w:rsidRPr="009A024D">
        <w:rPr>
          <w:spacing w:val="-9"/>
        </w:rPr>
        <w:t xml:space="preserve"> </w:t>
      </w:r>
      <w:r w:rsidRPr="009A024D">
        <w:t>review</w:t>
      </w:r>
      <w:r w:rsidRPr="009A024D">
        <w:rPr>
          <w:spacing w:val="-5"/>
        </w:rPr>
        <w:t xml:space="preserve"> </w:t>
      </w:r>
      <w:r w:rsidRPr="009A024D">
        <w:t>of</w:t>
      </w:r>
      <w:r w:rsidRPr="009A024D">
        <w:rPr>
          <w:spacing w:val="-5"/>
        </w:rPr>
        <w:t xml:space="preserve"> </w:t>
      </w:r>
      <w:r w:rsidRPr="009A024D">
        <w:t>the</w:t>
      </w:r>
      <w:r w:rsidRPr="009A024D">
        <w:rPr>
          <w:spacing w:val="-7"/>
        </w:rPr>
        <w:t xml:space="preserve"> </w:t>
      </w:r>
      <w:r w:rsidRPr="009A024D">
        <w:t>upcoming</w:t>
      </w:r>
      <w:r w:rsidRPr="009A024D">
        <w:rPr>
          <w:spacing w:val="-6"/>
        </w:rPr>
        <w:t xml:space="preserve"> </w:t>
      </w:r>
      <w:r w:rsidRPr="009A024D">
        <w:t>TLAAs.</w:t>
      </w:r>
      <w:r w:rsidRPr="009A024D">
        <w:rPr>
          <w:spacing w:val="-5"/>
        </w:rPr>
        <w:t xml:space="preserve"> </w:t>
      </w:r>
      <w:r w:rsidRPr="009A024D">
        <w:t>The</w:t>
      </w:r>
      <w:r w:rsidRPr="009A024D">
        <w:rPr>
          <w:spacing w:val="-8"/>
        </w:rPr>
        <w:t xml:space="preserve"> </w:t>
      </w:r>
      <w:r w:rsidRPr="009A024D">
        <w:t>schedule</w:t>
      </w:r>
      <w:r w:rsidRPr="009A024D">
        <w:rPr>
          <w:spacing w:val="-9"/>
        </w:rPr>
        <w:t xml:space="preserve"> </w:t>
      </w:r>
      <w:r w:rsidRPr="009A024D">
        <w:t>and</w:t>
      </w:r>
      <w:r w:rsidRPr="009A024D">
        <w:rPr>
          <w:spacing w:val="-4"/>
        </w:rPr>
        <w:t xml:space="preserve"> </w:t>
      </w:r>
      <w:r w:rsidRPr="009A024D">
        <w:t>list</w:t>
      </w:r>
      <w:r w:rsidRPr="009A024D">
        <w:rPr>
          <w:spacing w:val="-7"/>
        </w:rPr>
        <w:t xml:space="preserve"> </w:t>
      </w:r>
      <w:r w:rsidRPr="009A024D">
        <w:t>of</w:t>
      </w:r>
      <w:r w:rsidRPr="009A024D">
        <w:rPr>
          <w:spacing w:val="-6"/>
        </w:rPr>
        <w:t xml:space="preserve"> </w:t>
      </w:r>
      <w:r w:rsidRPr="009A024D">
        <w:t>the</w:t>
      </w:r>
      <w:r w:rsidRPr="009A024D">
        <w:rPr>
          <w:spacing w:val="-8"/>
        </w:rPr>
        <w:t xml:space="preserve"> </w:t>
      </w:r>
      <w:r w:rsidRPr="009A024D">
        <w:t>TLAAs</w:t>
      </w:r>
      <w:r w:rsidRPr="009A024D">
        <w:rPr>
          <w:spacing w:val="-6"/>
        </w:rPr>
        <w:t xml:space="preserve"> </w:t>
      </w:r>
      <w:r w:rsidRPr="009A024D">
        <w:t>are</w:t>
      </w:r>
      <w:r w:rsidRPr="009A024D">
        <w:rPr>
          <w:spacing w:val="-59"/>
        </w:rPr>
        <w:t xml:space="preserve"> </w:t>
      </w:r>
      <w:r w:rsidRPr="009A024D">
        <w:t>given below and may change depending on timelines and resources. The Contractor shall review</w:t>
      </w:r>
      <w:r w:rsidRPr="009A024D">
        <w:rPr>
          <w:spacing w:val="1"/>
        </w:rPr>
        <w:t xml:space="preserve"> </w:t>
      </w:r>
      <w:r w:rsidRPr="009A024D">
        <w:t>the TLAAs and in conjunction with Eskom, develop a consolidated set of review comments for</w:t>
      </w:r>
      <w:r w:rsidRPr="009A024D">
        <w:rPr>
          <w:spacing w:val="1"/>
        </w:rPr>
        <w:t xml:space="preserve"> </w:t>
      </w:r>
      <w:r w:rsidRPr="009A024D">
        <w:t>submission</w:t>
      </w:r>
      <w:r w:rsidRPr="009A024D">
        <w:rPr>
          <w:spacing w:val="-3"/>
        </w:rPr>
        <w:t xml:space="preserve"> </w:t>
      </w:r>
      <w:r w:rsidRPr="009A024D">
        <w:t>to</w:t>
      </w:r>
      <w:r w:rsidRPr="009A024D">
        <w:rPr>
          <w:spacing w:val="-2"/>
        </w:rPr>
        <w:t xml:space="preserve"> </w:t>
      </w:r>
      <w:r w:rsidRPr="009A024D">
        <w:t>the supplier/compiler.</w:t>
      </w:r>
    </w:p>
    <w:p w14:paraId="13F1DE82" w14:textId="77777777" w:rsidR="004E219A" w:rsidRPr="009A024D" w:rsidRDefault="004E219A" w:rsidP="004E219A">
      <w:pPr>
        <w:pStyle w:val="BodyText"/>
        <w:spacing w:before="10"/>
        <w:rPr>
          <w:sz w:val="18"/>
        </w:rPr>
      </w:pPr>
    </w:p>
    <w:p w14:paraId="40F1D54D" w14:textId="77777777" w:rsidR="004E219A" w:rsidRPr="009A024D" w:rsidRDefault="004E219A" w:rsidP="004E219A">
      <w:pPr>
        <w:pStyle w:val="BodyText"/>
        <w:ind w:left="112"/>
      </w:pPr>
      <w:r w:rsidRPr="009A024D">
        <w:t>Deliverables:</w:t>
      </w:r>
    </w:p>
    <w:p w14:paraId="1890CE08" w14:textId="77777777" w:rsidR="004E219A" w:rsidRPr="009A024D" w:rsidRDefault="004E219A" w:rsidP="004E3EEE">
      <w:pPr>
        <w:pStyle w:val="ListParagraph"/>
        <w:numPr>
          <w:ilvl w:val="0"/>
          <w:numId w:val="15"/>
        </w:numPr>
        <w:tabs>
          <w:tab w:val="left" w:pos="833"/>
          <w:tab w:val="left" w:pos="834"/>
        </w:tabs>
        <w:autoSpaceDE w:val="0"/>
        <w:autoSpaceDN w:val="0"/>
        <w:spacing w:before="121" w:after="0" w:line="240" w:lineRule="auto"/>
        <w:ind w:hanging="361"/>
        <w:contextualSpacing w:val="0"/>
        <w:outlineLvl w:val="9"/>
      </w:pPr>
      <w:r w:rsidRPr="009A024D">
        <w:t>Online</w:t>
      </w:r>
      <w:r w:rsidRPr="009A024D">
        <w:rPr>
          <w:spacing w:val="-2"/>
        </w:rPr>
        <w:t xml:space="preserve"> </w:t>
      </w:r>
      <w:r w:rsidRPr="009A024D">
        <w:t>meetings</w:t>
      </w:r>
      <w:r w:rsidRPr="009A024D">
        <w:rPr>
          <w:spacing w:val="-1"/>
        </w:rPr>
        <w:t xml:space="preserve"> </w:t>
      </w:r>
      <w:r w:rsidRPr="009A024D">
        <w:t>with</w:t>
      </w:r>
      <w:r w:rsidRPr="009A024D">
        <w:rPr>
          <w:spacing w:val="-4"/>
        </w:rPr>
        <w:t xml:space="preserve"> </w:t>
      </w:r>
      <w:r w:rsidRPr="009A024D">
        <w:t>Eskom.</w:t>
      </w:r>
    </w:p>
    <w:p w14:paraId="063CC155" w14:textId="77777777" w:rsidR="004E219A" w:rsidRPr="009A024D" w:rsidRDefault="004E219A" w:rsidP="004E3EEE">
      <w:pPr>
        <w:pStyle w:val="ListParagraph"/>
        <w:numPr>
          <w:ilvl w:val="0"/>
          <w:numId w:val="15"/>
        </w:numPr>
        <w:tabs>
          <w:tab w:val="left" w:pos="833"/>
          <w:tab w:val="left" w:pos="834"/>
        </w:tabs>
        <w:autoSpaceDE w:val="0"/>
        <w:autoSpaceDN w:val="0"/>
        <w:spacing w:before="119" w:after="0" w:line="240" w:lineRule="auto"/>
        <w:ind w:hanging="361"/>
        <w:contextualSpacing w:val="0"/>
        <w:outlineLvl w:val="9"/>
      </w:pPr>
      <w:r w:rsidRPr="009A024D">
        <w:t>Comments and</w:t>
      </w:r>
      <w:r w:rsidRPr="009A024D">
        <w:rPr>
          <w:spacing w:val="-2"/>
        </w:rPr>
        <w:t xml:space="preserve"> </w:t>
      </w:r>
      <w:r w:rsidRPr="009A024D">
        <w:t>advice on the</w:t>
      </w:r>
      <w:r w:rsidRPr="009A024D">
        <w:rPr>
          <w:spacing w:val="-3"/>
        </w:rPr>
        <w:t xml:space="preserve"> </w:t>
      </w:r>
      <w:r w:rsidRPr="009A024D">
        <w:t>TLAAs.</w:t>
      </w:r>
    </w:p>
    <w:p w14:paraId="63D184BC" w14:textId="77777777" w:rsidR="004E219A" w:rsidRPr="009A024D" w:rsidRDefault="004E219A" w:rsidP="004E3EEE">
      <w:pPr>
        <w:pStyle w:val="ListParagraph"/>
        <w:numPr>
          <w:ilvl w:val="0"/>
          <w:numId w:val="15"/>
        </w:numPr>
        <w:tabs>
          <w:tab w:val="left" w:pos="833"/>
          <w:tab w:val="left" w:pos="834"/>
        </w:tabs>
        <w:autoSpaceDE w:val="0"/>
        <w:autoSpaceDN w:val="0"/>
        <w:spacing w:before="117" w:after="0" w:line="240" w:lineRule="auto"/>
        <w:ind w:hanging="361"/>
        <w:contextualSpacing w:val="0"/>
        <w:outlineLvl w:val="9"/>
      </w:pPr>
      <w:r w:rsidRPr="009A024D">
        <w:t>Complete</w:t>
      </w:r>
      <w:r w:rsidRPr="009A024D">
        <w:rPr>
          <w:spacing w:val="-1"/>
        </w:rPr>
        <w:t xml:space="preserve"> </w:t>
      </w:r>
      <w:r w:rsidRPr="009A024D">
        <w:t>DCRF</w:t>
      </w:r>
      <w:r w:rsidRPr="009A024D">
        <w:rPr>
          <w:spacing w:val="-1"/>
        </w:rPr>
        <w:t xml:space="preserve"> </w:t>
      </w:r>
      <w:r w:rsidRPr="009A024D">
        <w:t>with</w:t>
      </w:r>
      <w:r w:rsidRPr="009A024D">
        <w:rPr>
          <w:spacing w:val="-4"/>
        </w:rPr>
        <w:t xml:space="preserve"> </w:t>
      </w:r>
      <w:r w:rsidRPr="009A024D">
        <w:t>review</w:t>
      </w:r>
      <w:r w:rsidRPr="009A024D">
        <w:rPr>
          <w:spacing w:val="-2"/>
        </w:rPr>
        <w:t xml:space="preserve"> </w:t>
      </w:r>
      <w:r w:rsidRPr="009A024D">
        <w:t>comments.</w:t>
      </w:r>
    </w:p>
    <w:p w14:paraId="77DE1C9A" w14:textId="77777777" w:rsidR="004E219A" w:rsidRPr="009A024D" w:rsidRDefault="004E219A" w:rsidP="004E219A">
      <w:pPr>
        <w:pStyle w:val="BodyText"/>
        <w:rPr>
          <w:sz w:val="26"/>
        </w:rPr>
      </w:pPr>
    </w:p>
    <w:p w14:paraId="1EFC26E6" w14:textId="77777777" w:rsidR="004E219A" w:rsidRPr="009A024D" w:rsidRDefault="004E219A" w:rsidP="004E219A">
      <w:pPr>
        <w:pStyle w:val="BodyText"/>
        <w:spacing w:before="191"/>
        <w:ind w:left="112"/>
      </w:pPr>
      <w:r w:rsidRPr="009A024D">
        <w:t>Eskom</w:t>
      </w:r>
      <w:r w:rsidRPr="009A024D">
        <w:rPr>
          <w:spacing w:val="-1"/>
        </w:rPr>
        <w:t xml:space="preserve"> </w:t>
      </w:r>
      <w:r w:rsidRPr="009A024D">
        <w:t>shall provide:</w:t>
      </w:r>
    </w:p>
    <w:p w14:paraId="4A6D0F35" w14:textId="77777777" w:rsidR="004E219A" w:rsidRPr="009A024D" w:rsidRDefault="004E219A" w:rsidP="004E3EEE">
      <w:pPr>
        <w:pStyle w:val="ListParagraph"/>
        <w:numPr>
          <w:ilvl w:val="0"/>
          <w:numId w:val="15"/>
        </w:numPr>
        <w:tabs>
          <w:tab w:val="left" w:pos="833"/>
          <w:tab w:val="left" w:pos="834"/>
        </w:tabs>
        <w:autoSpaceDE w:val="0"/>
        <w:autoSpaceDN w:val="0"/>
        <w:spacing w:before="123" w:after="0" w:line="240" w:lineRule="auto"/>
        <w:ind w:hanging="361"/>
        <w:contextualSpacing w:val="0"/>
        <w:outlineLvl w:val="9"/>
      </w:pPr>
      <w:r w:rsidRPr="009A024D">
        <w:t>TLAA</w:t>
      </w:r>
      <w:r w:rsidRPr="009A024D">
        <w:rPr>
          <w:spacing w:val="-2"/>
        </w:rPr>
        <w:t xml:space="preserve"> </w:t>
      </w:r>
      <w:r w:rsidRPr="009A024D">
        <w:t>Re-analysis</w:t>
      </w:r>
      <w:r w:rsidRPr="009A024D">
        <w:rPr>
          <w:spacing w:val="-1"/>
        </w:rPr>
        <w:t xml:space="preserve"> </w:t>
      </w:r>
      <w:r w:rsidRPr="009A024D">
        <w:t>for</w:t>
      </w:r>
      <w:r w:rsidRPr="009A024D">
        <w:rPr>
          <w:spacing w:val="-1"/>
        </w:rPr>
        <w:t xml:space="preserve"> </w:t>
      </w:r>
      <w:r w:rsidRPr="009A024D">
        <w:t>Electrical</w:t>
      </w:r>
      <w:r w:rsidRPr="009A024D">
        <w:rPr>
          <w:spacing w:val="-2"/>
        </w:rPr>
        <w:t xml:space="preserve"> </w:t>
      </w:r>
      <w:r w:rsidRPr="009A024D">
        <w:t>Equipment and</w:t>
      </w:r>
      <w:r w:rsidRPr="009A024D">
        <w:rPr>
          <w:spacing w:val="-6"/>
        </w:rPr>
        <w:t xml:space="preserve"> </w:t>
      </w:r>
      <w:r w:rsidRPr="009A024D">
        <w:t>Civil</w:t>
      </w:r>
      <w:r w:rsidRPr="009A024D">
        <w:rPr>
          <w:spacing w:val="-1"/>
        </w:rPr>
        <w:t xml:space="preserve"> </w:t>
      </w:r>
      <w:r w:rsidRPr="009A024D">
        <w:t>Structures.</w:t>
      </w:r>
    </w:p>
    <w:p w14:paraId="54ED534C" w14:textId="77777777" w:rsidR="004E219A" w:rsidRPr="009A024D" w:rsidRDefault="004E219A" w:rsidP="004E3EEE">
      <w:pPr>
        <w:pStyle w:val="ListParagraph"/>
        <w:numPr>
          <w:ilvl w:val="0"/>
          <w:numId w:val="15"/>
        </w:numPr>
        <w:tabs>
          <w:tab w:val="left" w:pos="833"/>
          <w:tab w:val="left" w:pos="834"/>
        </w:tabs>
        <w:autoSpaceDE w:val="0"/>
        <w:autoSpaceDN w:val="0"/>
        <w:spacing w:before="117" w:after="0" w:line="240" w:lineRule="auto"/>
        <w:ind w:hanging="361"/>
        <w:contextualSpacing w:val="0"/>
        <w:outlineLvl w:val="9"/>
      </w:pPr>
      <w:r w:rsidRPr="009A024D">
        <w:t>TLAA</w:t>
      </w:r>
      <w:r w:rsidRPr="009A024D">
        <w:rPr>
          <w:spacing w:val="-3"/>
        </w:rPr>
        <w:t xml:space="preserve"> </w:t>
      </w:r>
      <w:r w:rsidRPr="009A024D">
        <w:t>Re-analysis</w:t>
      </w:r>
      <w:r w:rsidRPr="009A024D">
        <w:rPr>
          <w:spacing w:val="-2"/>
        </w:rPr>
        <w:t xml:space="preserve"> </w:t>
      </w:r>
      <w:r w:rsidRPr="009A024D">
        <w:t>Environmental</w:t>
      </w:r>
      <w:r w:rsidRPr="009A024D">
        <w:rPr>
          <w:spacing w:val="-4"/>
        </w:rPr>
        <w:t xml:space="preserve"> </w:t>
      </w:r>
      <w:r w:rsidRPr="009A024D">
        <w:t>Assisted</w:t>
      </w:r>
      <w:r w:rsidRPr="009A024D">
        <w:rPr>
          <w:spacing w:val="-2"/>
        </w:rPr>
        <w:t xml:space="preserve"> </w:t>
      </w:r>
      <w:r w:rsidRPr="009A024D">
        <w:t>Fatigue</w:t>
      </w:r>
      <w:r w:rsidRPr="009A024D">
        <w:rPr>
          <w:spacing w:val="-2"/>
        </w:rPr>
        <w:t xml:space="preserve"> </w:t>
      </w:r>
      <w:r w:rsidRPr="009A024D">
        <w:t>(various</w:t>
      </w:r>
      <w:r w:rsidRPr="009A024D">
        <w:rPr>
          <w:spacing w:val="-2"/>
        </w:rPr>
        <w:t xml:space="preserve"> </w:t>
      </w:r>
      <w:r w:rsidRPr="009A024D">
        <w:t>components)</w:t>
      </w:r>
    </w:p>
    <w:p w14:paraId="2FA16BCB" w14:textId="77777777" w:rsidR="004E219A" w:rsidRPr="009A024D" w:rsidRDefault="004E219A" w:rsidP="004E3EEE">
      <w:pPr>
        <w:pStyle w:val="ListParagraph"/>
        <w:numPr>
          <w:ilvl w:val="0"/>
          <w:numId w:val="15"/>
        </w:numPr>
        <w:tabs>
          <w:tab w:val="left" w:pos="833"/>
          <w:tab w:val="left" w:pos="834"/>
        </w:tabs>
        <w:autoSpaceDE w:val="0"/>
        <w:autoSpaceDN w:val="0"/>
        <w:spacing w:after="0" w:line="240" w:lineRule="auto"/>
        <w:ind w:hanging="361"/>
        <w:contextualSpacing w:val="0"/>
        <w:outlineLvl w:val="9"/>
      </w:pPr>
      <w:r w:rsidRPr="009A024D">
        <w:t>TLAA</w:t>
      </w:r>
      <w:r w:rsidRPr="009A024D">
        <w:rPr>
          <w:spacing w:val="-2"/>
        </w:rPr>
        <w:t xml:space="preserve"> </w:t>
      </w:r>
      <w:r w:rsidRPr="009A024D">
        <w:t>Pressurizer</w:t>
      </w:r>
      <w:r w:rsidRPr="009A024D">
        <w:rPr>
          <w:spacing w:val="-1"/>
        </w:rPr>
        <w:t xml:space="preserve"> </w:t>
      </w:r>
      <w:r w:rsidRPr="009A024D">
        <w:t>-</w:t>
      </w:r>
      <w:r w:rsidRPr="009A024D">
        <w:rPr>
          <w:spacing w:val="1"/>
        </w:rPr>
        <w:t xml:space="preserve"> </w:t>
      </w:r>
      <w:r w:rsidRPr="009A024D">
        <w:t>Dissimilar</w:t>
      </w:r>
      <w:r w:rsidRPr="009A024D">
        <w:rPr>
          <w:spacing w:val="-2"/>
        </w:rPr>
        <w:t xml:space="preserve"> </w:t>
      </w:r>
      <w:r w:rsidRPr="009A024D">
        <w:t>Metal</w:t>
      </w:r>
      <w:r w:rsidRPr="009A024D">
        <w:rPr>
          <w:spacing w:val="-3"/>
        </w:rPr>
        <w:t xml:space="preserve"> </w:t>
      </w:r>
      <w:r w:rsidRPr="009A024D">
        <w:t>Welds</w:t>
      </w:r>
      <w:r w:rsidRPr="009A024D">
        <w:rPr>
          <w:spacing w:val="-1"/>
        </w:rPr>
        <w:t xml:space="preserve"> </w:t>
      </w:r>
      <w:r w:rsidRPr="009A024D">
        <w:t>of</w:t>
      </w:r>
      <w:r w:rsidRPr="009A024D">
        <w:rPr>
          <w:spacing w:val="-2"/>
        </w:rPr>
        <w:t xml:space="preserve"> </w:t>
      </w:r>
      <w:r w:rsidRPr="009A024D">
        <w:t>the</w:t>
      </w:r>
      <w:r w:rsidRPr="009A024D">
        <w:rPr>
          <w:spacing w:val="-3"/>
        </w:rPr>
        <w:t xml:space="preserve"> </w:t>
      </w:r>
      <w:r w:rsidRPr="009A024D">
        <w:t>spray nozzles.</w:t>
      </w:r>
    </w:p>
    <w:p w14:paraId="5EB114C6" w14:textId="77777777" w:rsidR="004E219A" w:rsidRPr="009A024D" w:rsidRDefault="004E219A" w:rsidP="004E3EEE">
      <w:pPr>
        <w:pStyle w:val="ListParagraph"/>
        <w:numPr>
          <w:ilvl w:val="0"/>
          <w:numId w:val="15"/>
        </w:numPr>
        <w:tabs>
          <w:tab w:val="left" w:pos="833"/>
          <w:tab w:val="left" w:pos="834"/>
        </w:tabs>
        <w:autoSpaceDE w:val="0"/>
        <w:autoSpaceDN w:val="0"/>
        <w:spacing w:before="119" w:after="0" w:line="240" w:lineRule="auto"/>
        <w:ind w:hanging="361"/>
        <w:contextualSpacing w:val="0"/>
        <w:outlineLvl w:val="9"/>
      </w:pPr>
      <w:r w:rsidRPr="009A024D">
        <w:t>TLAA</w:t>
      </w:r>
      <w:r w:rsidRPr="009A024D">
        <w:rPr>
          <w:spacing w:val="-2"/>
        </w:rPr>
        <w:t xml:space="preserve"> </w:t>
      </w:r>
      <w:r w:rsidRPr="009A024D">
        <w:t>Re-analysis</w:t>
      </w:r>
      <w:r w:rsidRPr="009A024D">
        <w:rPr>
          <w:spacing w:val="-1"/>
        </w:rPr>
        <w:t xml:space="preserve"> </w:t>
      </w:r>
      <w:r w:rsidRPr="009A024D">
        <w:t>RPV</w:t>
      </w:r>
      <w:r w:rsidRPr="009A024D">
        <w:rPr>
          <w:spacing w:val="-1"/>
        </w:rPr>
        <w:t xml:space="preserve"> </w:t>
      </w:r>
      <w:r w:rsidRPr="009A024D">
        <w:t>-</w:t>
      </w:r>
      <w:r w:rsidRPr="009A024D">
        <w:rPr>
          <w:spacing w:val="-3"/>
        </w:rPr>
        <w:t xml:space="preserve"> </w:t>
      </w:r>
      <w:r w:rsidRPr="009A024D">
        <w:t>Primary</w:t>
      </w:r>
      <w:r w:rsidRPr="009A024D">
        <w:rPr>
          <w:spacing w:val="-4"/>
        </w:rPr>
        <w:t xml:space="preserve"> </w:t>
      </w:r>
      <w:r w:rsidRPr="009A024D">
        <w:t>Water</w:t>
      </w:r>
      <w:r w:rsidRPr="009A024D">
        <w:rPr>
          <w:spacing w:val="-1"/>
        </w:rPr>
        <w:t xml:space="preserve"> </w:t>
      </w:r>
      <w:r w:rsidRPr="009A024D">
        <w:t>Stress</w:t>
      </w:r>
      <w:r w:rsidRPr="009A024D">
        <w:rPr>
          <w:spacing w:val="-1"/>
        </w:rPr>
        <w:t xml:space="preserve"> </w:t>
      </w:r>
      <w:r w:rsidRPr="009A024D">
        <w:t>Corrosion</w:t>
      </w:r>
      <w:r w:rsidRPr="009A024D">
        <w:rPr>
          <w:spacing w:val="-2"/>
        </w:rPr>
        <w:t xml:space="preserve"> </w:t>
      </w:r>
      <w:r w:rsidRPr="009A024D">
        <w:t>Cracking.</w:t>
      </w:r>
    </w:p>
    <w:p w14:paraId="4A76DB74" w14:textId="77777777" w:rsidR="004E219A" w:rsidRPr="009A024D" w:rsidRDefault="004E219A" w:rsidP="004E3EEE">
      <w:pPr>
        <w:pStyle w:val="ListParagraph"/>
        <w:numPr>
          <w:ilvl w:val="0"/>
          <w:numId w:val="15"/>
        </w:numPr>
        <w:tabs>
          <w:tab w:val="left" w:pos="833"/>
          <w:tab w:val="left" w:pos="834"/>
        </w:tabs>
        <w:autoSpaceDE w:val="0"/>
        <w:autoSpaceDN w:val="0"/>
        <w:spacing w:before="117" w:after="0" w:line="240" w:lineRule="auto"/>
        <w:ind w:hanging="361"/>
        <w:contextualSpacing w:val="0"/>
        <w:outlineLvl w:val="9"/>
      </w:pPr>
      <w:r w:rsidRPr="009A024D">
        <w:t>TLAA</w:t>
      </w:r>
      <w:r w:rsidRPr="009A024D">
        <w:rPr>
          <w:spacing w:val="-3"/>
        </w:rPr>
        <w:t xml:space="preserve"> </w:t>
      </w:r>
      <w:r w:rsidRPr="009A024D">
        <w:t>Re-analysis</w:t>
      </w:r>
      <w:r w:rsidRPr="009A024D">
        <w:rPr>
          <w:spacing w:val="-2"/>
        </w:rPr>
        <w:t xml:space="preserve"> </w:t>
      </w:r>
      <w:r w:rsidRPr="009A024D">
        <w:t>RPV/RPVI</w:t>
      </w:r>
      <w:r w:rsidRPr="009A024D">
        <w:rPr>
          <w:spacing w:val="1"/>
        </w:rPr>
        <w:t xml:space="preserve"> </w:t>
      </w:r>
      <w:r w:rsidRPr="009A024D">
        <w:t>-</w:t>
      </w:r>
      <w:r w:rsidRPr="009A024D">
        <w:rPr>
          <w:spacing w:val="-4"/>
        </w:rPr>
        <w:t xml:space="preserve"> </w:t>
      </w:r>
      <w:r w:rsidRPr="009A024D">
        <w:t>Vibrational</w:t>
      </w:r>
      <w:r w:rsidRPr="009A024D">
        <w:rPr>
          <w:spacing w:val="-3"/>
        </w:rPr>
        <w:t xml:space="preserve"> </w:t>
      </w:r>
      <w:r w:rsidRPr="009A024D">
        <w:t>behaviour.</w:t>
      </w:r>
    </w:p>
    <w:p w14:paraId="4CCDBDB8" w14:textId="77777777" w:rsidR="004E219A" w:rsidRPr="009A024D" w:rsidRDefault="004E219A" w:rsidP="004E3EEE">
      <w:pPr>
        <w:pStyle w:val="ListParagraph"/>
        <w:numPr>
          <w:ilvl w:val="0"/>
          <w:numId w:val="15"/>
        </w:numPr>
        <w:tabs>
          <w:tab w:val="left" w:pos="833"/>
          <w:tab w:val="left" w:pos="834"/>
        </w:tabs>
        <w:autoSpaceDE w:val="0"/>
        <w:autoSpaceDN w:val="0"/>
        <w:spacing w:before="119" w:after="0" w:line="240" w:lineRule="auto"/>
        <w:ind w:hanging="361"/>
        <w:contextualSpacing w:val="0"/>
        <w:outlineLvl w:val="9"/>
      </w:pPr>
      <w:r w:rsidRPr="009A024D">
        <w:t>TLAA</w:t>
      </w:r>
      <w:r w:rsidRPr="009A024D">
        <w:rPr>
          <w:spacing w:val="-3"/>
        </w:rPr>
        <w:t xml:space="preserve"> </w:t>
      </w:r>
      <w:r w:rsidRPr="009A024D">
        <w:t>Re-analysis</w:t>
      </w:r>
      <w:r w:rsidRPr="009A024D">
        <w:rPr>
          <w:spacing w:val="-1"/>
        </w:rPr>
        <w:t xml:space="preserve"> </w:t>
      </w:r>
      <w:r w:rsidRPr="009A024D">
        <w:t>–</w:t>
      </w:r>
      <w:r w:rsidRPr="009A024D">
        <w:rPr>
          <w:spacing w:val="-2"/>
        </w:rPr>
        <w:t xml:space="preserve"> </w:t>
      </w:r>
      <w:r w:rsidRPr="009A024D">
        <w:t>Flywheel.</w:t>
      </w:r>
    </w:p>
    <w:p w14:paraId="0BF407C0" w14:textId="77777777" w:rsidR="004E219A" w:rsidRPr="009A024D" w:rsidRDefault="004E219A" w:rsidP="004E3EEE">
      <w:pPr>
        <w:pStyle w:val="ListParagraph"/>
        <w:numPr>
          <w:ilvl w:val="0"/>
          <w:numId w:val="15"/>
        </w:numPr>
        <w:tabs>
          <w:tab w:val="left" w:pos="833"/>
          <w:tab w:val="left" w:pos="834"/>
        </w:tabs>
        <w:autoSpaceDE w:val="0"/>
        <w:autoSpaceDN w:val="0"/>
        <w:spacing w:before="117" w:after="0" w:line="240" w:lineRule="auto"/>
        <w:ind w:hanging="361"/>
        <w:contextualSpacing w:val="0"/>
        <w:outlineLvl w:val="9"/>
      </w:pPr>
      <w:r w:rsidRPr="009A024D">
        <w:t>TLAA</w:t>
      </w:r>
      <w:r w:rsidRPr="009A024D">
        <w:rPr>
          <w:spacing w:val="-3"/>
        </w:rPr>
        <w:t xml:space="preserve"> </w:t>
      </w:r>
      <w:r w:rsidRPr="009A024D">
        <w:t>Re-analysis</w:t>
      </w:r>
      <w:r w:rsidRPr="009A024D">
        <w:rPr>
          <w:spacing w:val="-1"/>
        </w:rPr>
        <w:t xml:space="preserve"> </w:t>
      </w:r>
      <w:r w:rsidRPr="009A024D">
        <w:t>Pressurizer</w:t>
      </w:r>
      <w:r w:rsidRPr="009A024D">
        <w:rPr>
          <w:spacing w:val="-1"/>
        </w:rPr>
        <w:t xml:space="preserve"> </w:t>
      </w:r>
      <w:r w:rsidRPr="009A024D">
        <w:t>–</w:t>
      </w:r>
      <w:r w:rsidRPr="009A024D">
        <w:rPr>
          <w:spacing w:val="-4"/>
        </w:rPr>
        <w:t xml:space="preserve"> </w:t>
      </w:r>
      <w:r w:rsidRPr="009A024D">
        <w:t>Heater</w:t>
      </w:r>
      <w:r w:rsidRPr="009A024D">
        <w:rPr>
          <w:spacing w:val="-1"/>
        </w:rPr>
        <w:t xml:space="preserve"> </w:t>
      </w:r>
      <w:r w:rsidRPr="009A024D">
        <w:t>sleeves.</w:t>
      </w:r>
    </w:p>
    <w:p w14:paraId="2BDA044D" w14:textId="77777777" w:rsidR="004E219A" w:rsidRPr="009A024D" w:rsidRDefault="004E219A" w:rsidP="004E3EEE">
      <w:pPr>
        <w:pStyle w:val="ListParagraph"/>
        <w:numPr>
          <w:ilvl w:val="0"/>
          <w:numId w:val="15"/>
        </w:numPr>
        <w:tabs>
          <w:tab w:val="left" w:pos="833"/>
          <w:tab w:val="left" w:pos="834"/>
        </w:tabs>
        <w:autoSpaceDE w:val="0"/>
        <w:autoSpaceDN w:val="0"/>
        <w:spacing w:before="119" w:after="0" w:line="240" w:lineRule="auto"/>
        <w:ind w:hanging="361"/>
        <w:contextualSpacing w:val="0"/>
        <w:outlineLvl w:val="9"/>
      </w:pPr>
      <w:r w:rsidRPr="009A024D">
        <w:t>RPVI</w:t>
      </w:r>
      <w:r w:rsidRPr="009A024D">
        <w:rPr>
          <w:spacing w:val="1"/>
        </w:rPr>
        <w:t xml:space="preserve"> </w:t>
      </w:r>
      <w:r w:rsidRPr="009A024D">
        <w:t>-</w:t>
      </w:r>
      <w:r w:rsidRPr="009A024D">
        <w:rPr>
          <w:spacing w:val="-2"/>
        </w:rPr>
        <w:t xml:space="preserve"> </w:t>
      </w:r>
      <w:r w:rsidRPr="009A024D">
        <w:t>Thermal</w:t>
      </w:r>
      <w:r w:rsidRPr="009A024D">
        <w:rPr>
          <w:spacing w:val="-2"/>
        </w:rPr>
        <w:t xml:space="preserve"> </w:t>
      </w:r>
      <w:r w:rsidRPr="009A024D">
        <w:t>ageing</w:t>
      </w:r>
      <w:r w:rsidRPr="009A024D">
        <w:rPr>
          <w:spacing w:val="-1"/>
        </w:rPr>
        <w:t xml:space="preserve"> </w:t>
      </w:r>
      <w:r w:rsidRPr="009A024D">
        <w:t>and</w:t>
      </w:r>
      <w:r w:rsidRPr="009A024D">
        <w:rPr>
          <w:spacing w:val="-1"/>
        </w:rPr>
        <w:t xml:space="preserve"> </w:t>
      </w:r>
      <w:r w:rsidRPr="009A024D">
        <w:t>neutron</w:t>
      </w:r>
      <w:r w:rsidRPr="009A024D">
        <w:rPr>
          <w:spacing w:val="-1"/>
        </w:rPr>
        <w:t xml:space="preserve"> </w:t>
      </w:r>
      <w:r w:rsidRPr="009A024D">
        <w:t>embrittlement</w:t>
      </w:r>
      <w:r w:rsidRPr="009A024D">
        <w:rPr>
          <w:spacing w:val="1"/>
        </w:rPr>
        <w:t xml:space="preserve"> </w:t>
      </w:r>
      <w:r w:rsidRPr="009A024D">
        <w:t>-</w:t>
      </w:r>
      <w:r w:rsidRPr="009A024D">
        <w:rPr>
          <w:spacing w:val="-2"/>
        </w:rPr>
        <w:t xml:space="preserve"> </w:t>
      </w:r>
      <w:r w:rsidRPr="009A024D">
        <w:t>the</w:t>
      </w:r>
      <w:r w:rsidRPr="009A024D">
        <w:rPr>
          <w:spacing w:val="-3"/>
        </w:rPr>
        <w:t xml:space="preserve"> </w:t>
      </w:r>
      <w:r w:rsidRPr="009A024D">
        <w:t>work</w:t>
      </w:r>
      <w:r w:rsidRPr="009A024D">
        <w:rPr>
          <w:spacing w:val="-2"/>
        </w:rPr>
        <w:t xml:space="preserve"> </w:t>
      </w:r>
      <w:r w:rsidRPr="009A024D">
        <w:t>programme.</w:t>
      </w:r>
    </w:p>
    <w:p w14:paraId="65E3D69C" w14:textId="77777777" w:rsidR="004E219A" w:rsidRPr="009A024D" w:rsidRDefault="004E219A" w:rsidP="004E3EEE">
      <w:pPr>
        <w:pStyle w:val="ListParagraph"/>
        <w:numPr>
          <w:ilvl w:val="0"/>
          <w:numId w:val="15"/>
        </w:numPr>
        <w:tabs>
          <w:tab w:val="left" w:pos="833"/>
          <w:tab w:val="left" w:pos="834"/>
        </w:tabs>
        <w:autoSpaceDE w:val="0"/>
        <w:autoSpaceDN w:val="0"/>
        <w:spacing w:before="119" w:after="0" w:line="237" w:lineRule="auto"/>
        <w:ind w:right="253"/>
        <w:contextualSpacing w:val="0"/>
        <w:outlineLvl w:val="9"/>
      </w:pPr>
      <w:r w:rsidRPr="009A024D">
        <w:t>TLAA</w:t>
      </w:r>
      <w:r w:rsidRPr="009A024D">
        <w:rPr>
          <w:spacing w:val="24"/>
        </w:rPr>
        <w:t xml:space="preserve"> </w:t>
      </w:r>
      <w:r w:rsidRPr="009A024D">
        <w:t>Re-analysis</w:t>
      </w:r>
      <w:r w:rsidRPr="009A024D">
        <w:rPr>
          <w:spacing w:val="25"/>
        </w:rPr>
        <w:t xml:space="preserve"> </w:t>
      </w:r>
      <w:r w:rsidRPr="009A024D">
        <w:t>Environmental</w:t>
      </w:r>
      <w:r w:rsidRPr="009A024D">
        <w:rPr>
          <w:spacing w:val="24"/>
        </w:rPr>
        <w:t xml:space="preserve"> </w:t>
      </w:r>
      <w:r w:rsidRPr="009A024D">
        <w:t>Assisted</w:t>
      </w:r>
      <w:r w:rsidRPr="009A024D">
        <w:rPr>
          <w:spacing w:val="25"/>
        </w:rPr>
        <w:t xml:space="preserve"> </w:t>
      </w:r>
      <w:r w:rsidRPr="009A024D">
        <w:t>Fatigue</w:t>
      </w:r>
      <w:r w:rsidRPr="009A024D">
        <w:rPr>
          <w:spacing w:val="27"/>
        </w:rPr>
        <w:t xml:space="preserve"> </w:t>
      </w:r>
      <w:r w:rsidRPr="009A024D">
        <w:t>-Determination</w:t>
      </w:r>
      <w:r w:rsidRPr="009A024D">
        <w:rPr>
          <w:spacing w:val="25"/>
        </w:rPr>
        <w:t xml:space="preserve"> </w:t>
      </w:r>
      <w:r w:rsidRPr="009A024D">
        <w:t>of</w:t>
      </w:r>
      <w:r w:rsidRPr="009A024D">
        <w:rPr>
          <w:spacing w:val="24"/>
        </w:rPr>
        <w:t xml:space="preserve"> </w:t>
      </w:r>
      <w:r w:rsidRPr="009A024D">
        <w:t>Environmentally</w:t>
      </w:r>
      <w:r w:rsidRPr="009A024D">
        <w:rPr>
          <w:spacing w:val="-59"/>
        </w:rPr>
        <w:t xml:space="preserve"> </w:t>
      </w:r>
      <w:r w:rsidRPr="009A024D">
        <w:t>adjusted</w:t>
      </w:r>
      <w:r w:rsidRPr="009A024D">
        <w:rPr>
          <w:spacing w:val="-3"/>
        </w:rPr>
        <w:t xml:space="preserve"> </w:t>
      </w:r>
      <w:r w:rsidRPr="009A024D">
        <w:t>Cumulative Usage Factor.</w:t>
      </w:r>
    </w:p>
    <w:p w14:paraId="70AD1A4D" w14:textId="77777777" w:rsidR="004E219A" w:rsidRPr="009A024D" w:rsidRDefault="004E219A" w:rsidP="004E3EEE">
      <w:pPr>
        <w:pStyle w:val="ListParagraph"/>
        <w:numPr>
          <w:ilvl w:val="1"/>
          <w:numId w:val="15"/>
        </w:numPr>
        <w:tabs>
          <w:tab w:val="left" w:pos="1304"/>
        </w:tabs>
        <w:autoSpaceDE w:val="0"/>
        <w:autoSpaceDN w:val="0"/>
        <w:spacing w:after="0" w:line="240" w:lineRule="auto"/>
        <w:contextualSpacing w:val="0"/>
        <w:outlineLvl w:val="9"/>
      </w:pPr>
      <w:r w:rsidRPr="009A024D">
        <w:t>Reactor</w:t>
      </w:r>
      <w:r w:rsidRPr="009A024D">
        <w:rPr>
          <w:spacing w:val="-2"/>
        </w:rPr>
        <w:t xml:space="preserve"> </w:t>
      </w:r>
      <w:r w:rsidRPr="009A024D">
        <w:t>Pressure</w:t>
      </w:r>
      <w:r w:rsidRPr="009A024D">
        <w:rPr>
          <w:spacing w:val="-1"/>
        </w:rPr>
        <w:t xml:space="preserve"> </w:t>
      </w:r>
      <w:r w:rsidRPr="009A024D">
        <w:t>Vessel</w:t>
      </w:r>
      <w:r w:rsidRPr="009A024D">
        <w:rPr>
          <w:spacing w:val="-4"/>
        </w:rPr>
        <w:t xml:space="preserve"> </w:t>
      </w:r>
      <w:r w:rsidRPr="009A024D">
        <w:t>Internals</w:t>
      </w:r>
      <w:r w:rsidRPr="009A024D">
        <w:rPr>
          <w:spacing w:val="-3"/>
        </w:rPr>
        <w:t xml:space="preserve"> </w:t>
      </w:r>
      <w:r w:rsidRPr="009A024D">
        <w:t>(RPVI).</w:t>
      </w:r>
    </w:p>
    <w:p w14:paraId="3BD6F0F0" w14:textId="77777777" w:rsidR="004E219A" w:rsidRPr="009A024D" w:rsidRDefault="004E219A" w:rsidP="004E3EEE">
      <w:pPr>
        <w:pStyle w:val="ListParagraph"/>
        <w:numPr>
          <w:ilvl w:val="1"/>
          <w:numId w:val="15"/>
        </w:numPr>
        <w:tabs>
          <w:tab w:val="left" w:pos="1304"/>
        </w:tabs>
        <w:autoSpaceDE w:val="0"/>
        <w:autoSpaceDN w:val="0"/>
        <w:spacing w:before="121" w:after="0" w:line="240" w:lineRule="auto"/>
        <w:contextualSpacing w:val="0"/>
        <w:outlineLvl w:val="9"/>
      </w:pPr>
      <w:r w:rsidRPr="009A024D">
        <w:t>Pressurizer</w:t>
      </w:r>
      <w:r w:rsidRPr="009A024D">
        <w:rPr>
          <w:spacing w:val="-2"/>
        </w:rPr>
        <w:t xml:space="preserve"> </w:t>
      </w:r>
      <w:r w:rsidRPr="009A024D">
        <w:t>(PZR).</w:t>
      </w:r>
    </w:p>
    <w:p w14:paraId="3FE5EF7E" w14:textId="77777777" w:rsidR="004E219A" w:rsidRPr="009A024D" w:rsidRDefault="004E219A" w:rsidP="004E3EEE">
      <w:pPr>
        <w:pStyle w:val="ListParagraph"/>
        <w:numPr>
          <w:ilvl w:val="1"/>
          <w:numId w:val="15"/>
        </w:numPr>
        <w:tabs>
          <w:tab w:val="left" w:pos="1304"/>
        </w:tabs>
        <w:autoSpaceDE w:val="0"/>
        <w:autoSpaceDN w:val="0"/>
        <w:spacing w:after="0" w:line="240" w:lineRule="auto"/>
        <w:contextualSpacing w:val="0"/>
        <w:outlineLvl w:val="9"/>
      </w:pPr>
      <w:r w:rsidRPr="009A024D">
        <w:t>Reactor</w:t>
      </w:r>
      <w:r w:rsidRPr="009A024D">
        <w:rPr>
          <w:spacing w:val="-2"/>
        </w:rPr>
        <w:t xml:space="preserve"> </w:t>
      </w:r>
      <w:r w:rsidRPr="009A024D">
        <w:t>Coolant</w:t>
      </w:r>
      <w:r w:rsidRPr="009A024D">
        <w:rPr>
          <w:spacing w:val="1"/>
        </w:rPr>
        <w:t xml:space="preserve"> </w:t>
      </w:r>
      <w:r w:rsidRPr="009A024D">
        <w:t>Pumps</w:t>
      </w:r>
      <w:r w:rsidRPr="009A024D">
        <w:rPr>
          <w:spacing w:val="-3"/>
        </w:rPr>
        <w:t xml:space="preserve"> </w:t>
      </w:r>
      <w:r w:rsidRPr="009A024D">
        <w:t>(PP).</w:t>
      </w:r>
    </w:p>
    <w:p w14:paraId="73219979" w14:textId="77777777" w:rsidR="004E219A" w:rsidRPr="009A024D" w:rsidRDefault="004E219A" w:rsidP="004E3EEE">
      <w:pPr>
        <w:pStyle w:val="ListParagraph"/>
        <w:numPr>
          <w:ilvl w:val="1"/>
          <w:numId w:val="15"/>
        </w:numPr>
        <w:tabs>
          <w:tab w:val="left" w:pos="1304"/>
        </w:tabs>
        <w:autoSpaceDE w:val="0"/>
        <w:autoSpaceDN w:val="0"/>
        <w:spacing w:before="121" w:after="0" w:line="240" w:lineRule="auto"/>
        <w:contextualSpacing w:val="0"/>
        <w:outlineLvl w:val="9"/>
      </w:pPr>
      <w:r w:rsidRPr="009A024D">
        <w:t>Control</w:t>
      </w:r>
      <w:r w:rsidRPr="009A024D">
        <w:rPr>
          <w:spacing w:val="-3"/>
        </w:rPr>
        <w:t xml:space="preserve"> </w:t>
      </w:r>
      <w:r w:rsidRPr="009A024D">
        <w:t>Rod</w:t>
      </w:r>
      <w:r w:rsidRPr="009A024D">
        <w:rPr>
          <w:spacing w:val="-2"/>
        </w:rPr>
        <w:t xml:space="preserve"> </w:t>
      </w:r>
      <w:r w:rsidRPr="009A024D">
        <w:t>Drive</w:t>
      </w:r>
      <w:r w:rsidRPr="009A024D">
        <w:rPr>
          <w:spacing w:val="-4"/>
        </w:rPr>
        <w:t xml:space="preserve"> </w:t>
      </w:r>
      <w:r w:rsidRPr="009A024D">
        <w:t>Mechanism</w:t>
      </w:r>
      <w:r w:rsidRPr="009A024D">
        <w:rPr>
          <w:spacing w:val="-1"/>
        </w:rPr>
        <w:t xml:space="preserve"> </w:t>
      </w:r>
      <w:r w:rsidRPr="009A024D">
        <w:t>(CRDM).</w:t>
      </w:r>
    </w:p>
    <w:p w14:paraId="6B09BBF4" w14:textId="77777777" w:rsidR="004E219A" w:rsidRPr="009A024D" w:rsidRDefault="004E219A" w:rsidP="004E3EEE">
      <w:pPr>
        <w:pStyle w:val="ListParagraph"/>
        <w:numPr>
          <w:ilvl w:val="1"/>
          <w:numId w:val="15"/>
        </w:numPr>
        <w:tabs>
          <w:tab w:val="left" w:pos="1304"/>
        </w:tabs>
        <w:autoSpaceDE w:val="0"/>
        <w:autoSpaceDN w:val="0"/>
        <w:spacing w:before="119" w:after="0" w:line="240" w:lineRule="auto"/>
        <w:contextualSpacing w:val="0"/>
        <w:outlineLvl w:val="9"/>
      </w:pPr>
      <w:r w:rsidRPr="009A024D">
        <w:t>Main</w:t>
      </w:r>
      <w:r w:rsidRPr="009A024D">
        <w:rPr>
          <w:spacing w:val="-2"/>
        </w:rPr>
        <w:t xml:space="preserve"> </w:t>
      </w:r>
      <w:r w:rsidRPr="009A024D">
        <w:t>Coolant</w:t>
      </w:r>
      <w:r w:rsidRPr="009A024D">
        <w:rPr>
          <w:spacing w:val="1"/>
        </w:rPr>
        <w:t xml:space="preserve"> </w:t>
      </w:r>
      <w:r w:rsidRPr="009A024D">
        <w:t>Lines</w:t>
      </w:r>
      <w:r w:rsidRPr="009A024D">
        <w:rPr>
          <w:spacing w:val="-4"/>
        </w:rPr>
        <w:t xml:space="preserve"> </w:t>
      </w:r>
      <w:r w:rsidRPr="009A024D">
        <w:t>(MCL).</w:t>
      </w:r>
    </w:p>
    <w:p w14:paraId="6F7C695D" w14:textId="77777777" w:rsidR="004E219A" w:rsidRPr="009A024D" w:rsidRDefault="004E219A" w:rsidP="004E3EEE">
      <w:pPr>
        <w:pStyle w:val="ListParagraph"/>
        <w:numPr>
          <w:ilvl w:val="1"/>
          <w:numId w:val="15"/>
        </w:numPr>
        <w:tabs>
          <w:tab w:val="left" w:pos="1304"/>
        </w:tabs>
        <w:autoSpaceDE w:val="0"/>
        <w:autoSpaceDN w:val="0"/>
        <w:spacing w:before="122" w:after="0" w:line="240" w:lineRule="auto"/>
        <w:contextualSpacing w:val="0"/>
        <w:outlineLvl w:val="9"/>
      </w:pPr>
      <w:r w:rsidRPr="009A024D">
        <w:t>Auxiliary</w:t>
      </w:r>
      <w:r w:rsidRPr="009A024D">
        <w:rPr>
          <w:spacing w:val="-1"/>
        </w:rPr>
        <w:t xml:space="preserve"> </w:t>
      </w:r>
      <w:r w:rsidRPr="009A024D">
        <w:t>Lines</w:t>
      </w:r>
      <w:r w:rsidRPr="009A024D">
        <w:rPr>
          <w:spacing w:val="-1"/>
        </w:rPr>
        <w:t xml:space="preserve"> </w:t>
      </w:r>
      <w:r w:rsidRPr="009A024D">
        <w:t>(AL).</w:t>
      </w:r>
    </w:p>
    <w:p w14:paraId="12E2FA04" w14:textId="77777777" w:rsidR="004E219A" w:rsidRPr="009A024D" w:rsidRDefault="004E219A" w:rsidP="00E14344">
      <w:pPr>
        <w:pStyle w:val="BodyText"/>
        <w:ind w:left="112" w:right="250"/>
        <w:jc w:val="both"/>
      </w:pPr>
    </w:p>
    <w:p w14:paraId="289E2E37" w14:textId="77777777" w:rsidR="004E219A" w:rsidRPr="009A024D" w:rsidRDefault="004E219A" w:rsidP="00E14344">
      <w:pPr>
        <w:pStyle w:val="BodyText"/>
        <w:ind w:left="112" w:right="250"/>
        <w:jc w:val="both"/>
      </w:pPr>
    </w:p>
    <w:p w14:paraId="575FC7C0" w14:textId="77777777" w:rsidR="004E219A" w:rsidRPr="009A024D" w:rsidRDefault="004E219A" w:rsidP="00E14344">
      <w:pPr>
        <w:pStyle w:val="BodyText"/>
        <w:ind w:left="112" w:right="250"/>
        <w:jc w:val="both"/>
      </w:pPr>
    </w:p>
    <w:p w14:paraId="107EED71" w14:textId="77777777" w:rsidR="004E219A" w:rsidRPr="009A024D" w:rsidRDefault="004E219A" w:rsidP="00E14344">
      <w:pPr>
        <w:pStyle w:val="BodyText"/>
        <w:ind w:left="112" w:right="250"/>
        <w:jc w:val="both"/>
      </w:pPr>
    </w:p>
    <w:p w14:paraId="7067AF9C" w14:textId="77777777" w:rsidR="004E219A" w:rsidRPr="009A024D" w:rsidRDefault="004E219A" w:rsidP="00E14344">
      <w:pPr>
        <w:pStyle w:val="BodyText"/>
        <w:ind w:left="112" w:right="250"/>
        <w:jc w:val="both"/>
      </w:pPr>
    </w:p>
    <w:p w14:paraId="54C8F047" w14:textId="77777777" w:rsidR="004E219A" w:rsidRPr="009A024D" w:rsidRDefault="004E219A" w:rsidP="00E14344">
      <w:pPr>
        <w:pStyle w:val="BodyText"/>
        <w:ind w:left="112" w:right="250"/>
        <w:jc w:val="both"/>
      </w:pPr>
    </w:p>
    <w:p w14:paraId="3BB6B054" w14:textId="77777777" w:rsidR="004E219A" w:rsidRPr="009A024D" w:rsidRDefault="004E219A" w:rsidP="00E14344">
      <w:pPr>
        <w:pStyle w:val="BodyText"/>
        <w:ind w:left="112" w:right="250"/>
        <w:jc w:val="both"/>
      </w:pPr>
    </w:p>
    <w:p w14:paraId="6A976CDE" w14:textId="77777777" w:rsidR="004E219A" w:rsidRPr="009A024D" w:rsidRDefault="004E219A" w:rsidP="00E14344">
      <w:pPr>
        <w:pStyle w:val="BodyText"/>
        <w:ind w:left="112" w:right="250"/>
        <w:jc w:val="both"/>
      </w:pPr>
    </w:p>
    <w:p w14:paraId="4E385F22" w14:textId="77777777" w:rsidR="004E219A" w:rsidRPr="009A024D" w:rsidRDefault="004E219A" w:rsidP="00E14344">
      <w:pPr>
        <w:pStyle w:val="BodyText"/>
        <w:ind w:left="112" w:right="250"/>
        <w:jc w:val="both"/>
      </w:pPr>
    </w:p>
    <w:p w14:paraId="63A67710" w14:textId="77777777" w:rsidR="004E219A" w:rsidRPr="009A024D" w:rsidRDefault="004E219A" w:rsidP="004E219A">
      <w:pPr>
        <w:pStyle w:val="BodyText"/>
        <w:ind w:left="112" w:right="250"/>
        <w:jc w:val="both"/>
        <w:rPr>
          <w:b/>
        </w:rPr>
      </w:pPr>
      <w:r w:rsidRPr="009A024D">
        <w:rPr>
          <w:b/>
        </w:rPr>
        <w:lastRenderedPageBreak/>
        <w:t>4. Engineering review of various LTO submissions</w:t>
      </w:r>
    </w:p>
    <w:p w14:paraId="0432873E" w14:textId="77777777" w:rsidR="004E219A" w:rsidRPr="009A024D" w:rsidRDefault="004E219A" w:rsidP="004E219A">
      <w:pPr>
        <w:pStyle w:val="BodyText"/>
        <w:spacing w:before="198"/>
        <w:ind w:left="112" w:right="251"/>
        <w:jc w:val="both"/>
      </w:pPr>
      <w:r w:rsidRPr="009A024D">
        <w:rPr>
          <w:spacing w:val="-1"/>
        </w:rPr>
        <w:t>Support</w:t>
      </w:r>
      <w:r w:rsidRPr="009A024D">
        <w:rPr>
          <w:spacing w:val="-15"/>
        </w:rPr>
        <w:t xml:space="preserve"> </w:t>
      </w:r>
      <w:r w:rsidRPr="009A024D">
        <w:rPr>
          <w:spacing w:val="-1"/>
        </w:rPr>
        <w:t>Eskom</w:t>
      </w:r>
      <w:r w:rsidRPr="009A024D">
        <w:rPr>
          <w:spacing w:val="-16"/>
        </w:rPr>
        <w:t xml:space="preserve"> </w:t>
      </w:r>
      <w:r w:rsidRPr="009A024D">
        <w:rPr>
          <w:spacing w:val="-1"/>
        </w:rPr>
        <w:t>in</w:t>
      </w:r>
      <w:r w:rsidRPr="009A024D">
        <w:rPr>
          <w:spacing w:val="-14"/>
        </w:rPr>
        <w:t xml:space="preserve"> </w:t>
      </w:r>
      <w:r w:rsidRPr="009A024D">
        <w:rPr>
          <w:spacing w:val="-1"/>
        </w:rPr>
        <w:t>preparing</w:t>
      </w:r>
      <w:r w:rsidRPr="009A024D">
        <w:rPr>
          <w:spacing w:val="-14"/>
        </w:rPr>
        <w:t xml:space="preserve"> </w:t>
      </w:r>
      <w:r w:rsidRPr="009A024D">
        <w:rPr>
          <w:spacing w:val="-1"/>
        </w:rPr>
        <w:t>and</w:t>
      </w:r>
      <w:r w:rsidRPr="009A024D">
        <w:rPr>
          <w:spacing w:val="-14"/>
        </w:rPr>
        <w:t xml:space="preserve"> </w:t>
      </w:r>
      <w:r w:rsidRPr="009A024D">
        <w:t>addressing</w:t>
      </w:r>
      <w:r w:rsidRPr="009A024D">
        <w:rPr>
          <w:spacing w:val="-17"/>
        </w:rPr>
        <w:t xml:space="preserve"> </w:t>
      </w:r>
      <w:r w:rsidRPr="009A024D">
        <w:t>comments</w:t>
      </w:r>
      <w:r w:rsidRPr="009A024D">
        <w:rPr>
          <w:spacing w:val="-16"/>
        </w:rPr>
        <w:t xml:space="preserve"> </w:t>
      </w:r>
      <w:r w:rsidRPr="009A024D">
        <w:t>from</w:t>
      </w:r>
      <w:r w:rsidRPr="009A024D">
        <w:rPr>
          <w:spacing w:val="-14"/>
        </w:rPr>
        <w:t xml:space="preserve"> </w:t>
      </w:r>
      <w:r w:rsidRPr="009A024D">
        <w:t>the</w:t>
      </w:r>
      <w:r w:rsidRPr="009A024D">
        <w:rPr>
          <w:spacing w:val="-17"/>
        </w:rPr>
        <w:t xml:space="preserve"> </w:t>
      </w:r>
      <w:r w:rsidRPr="009A024D">
        <w:t>NNR</w:t>
      </w:r>
      <w:r w:rsidRPr="009A024D">
        <w:rPr>
          <w:spacing w:val="-15"/>
        </w:rPr>
        <w:t xml:space="preserve"> </w:t>
      </w:r>
      <w:r w:rsidRPr="009A024D">
        <w:t>on</w:t>
      </w:r>
      <w:r w:rsidRPr="009A024D">
        <w:rPr>
          <w:spacing w:val="-17"/>
        </w:rPr>
        <w:t xml:space="preserve"> </w:t>
      </w:r>
      <w:r w:rsidRPr="009A024D">
        <w:t>the</w:t>
      </w:r>
      <w:r w:rsidRPr="009A024D">
        <w:rPr>
          <w:spacing w:val="-17"/>
        </w:rPr>
        <w:t xml:space="preserve"> </w:t>
      </w:r>
      <w:r w:rsidRPr="009A024D">
        <w:t>following,</w:t>
      </w:r>
      <w:r w:rsidRPr="009A024D">
        <w:rPr>
          <w:spacing w:val="-13"/>
        </w:rPr>
        <w:t xml:space="preserve"> </w:t>
      </w:r>
      <w:r w:rsidRPr="009A024D">
        <w:t>but</w:t>
      </w:r>
      <w:r w:rsidRPr="009A024D">
        <w:rPr>
          <w:spacing w:val="-13"/>
        </w:rPr>
        <w:t xml:space="preserve"> </w:t>
      </w:r>
      <w:r w:rsidRPr="009A024D">
        <w:t>not</w:t>
      </w:r>
      <w:r w:rsidRPr="009A024D">
        <w:rPr>
          <w:spacing w:val="-13"/>
        </w:rPr>
        <w:t xml:space="preserve"> </w:t>
      </w:r>
      <w:r w:rsidRPr="009A024D">
        <w:t>limited</w:t>
      </w:r>
      <w:r w:rsidRPr="009A024D">
        <w:rPr>
          <w:spacing w:val="-58"/>
        </w:rPr>
        <w:t xml:space="preserve"> </w:t>
      </w:r>
      <w:r w:rsidRPr="009A024D">
        <w:t>to, the DSSR, LTO safety case, TLAAs, and PSR submissions. Assist Eskom in updating the SAR</w:t>
      </w:r>
      <w:r w:rsidRPr="009A024D">
        <w:rPr>
          <w:spacing w:val="1"/>
        </w:rPr>
        <w:t xml:space="preserve"> </w:t>
      </w:r>
      <w:r w:rsidRPr="009A024D">
        <w:t>after approvals</w:t>
      </w:r>
      <w:r w:rsidRPr="009A024D">
        <w:rPr>
          <w:spacing w:val="1"/>
        </w:rPr>
        <w:t xml:space="preserve"> </w:t>
      </w:r>
      <w:r w:rsidRPr="009A024D">
        <w:t>of</w:t>
      </w:r>
      <w:r w:rsidRPr="009A024D">
        <w:rPr>
          <w:spacing w:val="-1"/>
        </w:rPr>
        <w:t xml:space="preserve"> </w:t>
      </w:r>
      <w:r w:rsidRPr="009A024D">
        <w:t>the</w:t>
      </w:r>
      <w:r w:rsidRPr="009A024D">
        <w:rPr>
          <w:spacing w:val="-2"/>
        </w:rPr>
        <w:t xml:space="preserve"> </w:t>
      </w:r>
      <w:r w:rsidRPr="009A024D">
        <w:t>relevant</w:t>
      </w:r>
      <w:r w:rsidRPr="009A024D">
        <w:rPr>
          <w:spacing w:val="1"/>
        </w:rPr>
        <w:t xml:space="preserve"> </w:t>
      </w:r>
      <w:r w:rsidRPr="009A024D">
        <w:t>documentation.</w:t>
      </w:r>
    </w:p>
    <w:p w14:paraId="217B149E" w14:textId="77777777" w:rsidR="004E219A" w:rsidRPr="009A024D" w:rsidRDefault="004E219A" w:rsidP="004E219A">
      <w:pPr>
        <w:pStyle w:val="BodyText"/>
        <w:ind w:left="112" w:right="248"/>
        <w:jc w:val="both"/>
      </w:pPr>
      <w:r w:rsidRPr="009A024D">
        <w:t>The Contractor shall study and perform a review of all comments from the NNR on the LTO safety</w:t>
      </w:r>
      <w:r w:rsidRPr="009A024D">
        <w:rPr>
          <w:spacing w:val="1"/>
        </w:rPr>
        <w:t xml:space="preserve"> </w:t>
      </w:r>
      <w:r w:rsidRPr="009A024D">
        <w:t>case, submissions. Address the comments and develop a position on all the above-mentioned</w:t>
      </w:r>
      <w:r w:rsidRPr="009A024D">
        <w:rPr>
          <w:spacing w:val="1"/>
        </w:rPr>
        <w:t xml:space="preserve"> </w:t>
      </w:r>
      <w:r w:rsidRPr="009A024D">
        <w:t>submissions. Update the above documents to include the new position or disposition of the NNR</w:t>
      </w:r>
      <w:r w:rsidRPr="009A024D">
        <w:rPr>
          <w:spacing w:val="1"/>
        </w:rPr>
        <w:t xml:space="preserve"> </w:t>
      </w:r>
      <w:r w:rsidRPr="009A024D">
        <w:t xml:space="preserve">comments. Update the </w:t>
      </w:r>
      <w:proofErr w:type="spellStart"/>
      <w:r w:rsidRPr="009A024D">
        <w:t>Koeberg</w:t>
      </w:r>
      <w:proofErr w:type="spellEnd"/>
      <w:r w:rsidRPr="009A024D">
        <w:t xml:space="preserve"> SAR with the required updates as directed in RG-0027, and in</w:t>
      </w:r>
      <w:r w:rsidRPr="009A024D">
        <w:rPr>
          <w:spacing w:val="1"/>
        </w:rPr>
        <w:t xml:space="preserve"> </w:t>
      </w:r>
      <w:r w:rsidRPr="009A024D">
        <w:t>accordance</w:t>
      </w:r>
      <w:r w:rsidRPr="009A024D">
        <w:rPr>
          <w:spacing w:val="-3"/>
        </w:rPr>
        <w:t xml:space="preserve"> </w:t>
      </w:r>
      <w:r w:rsidRPr="009A024D">
        <w:t>with 240-119744497,</w:t>
      </w:r>
      <w:r w:rsidRPr="009A024D">
        <w:rPr>
          <w:spacing w:val="2"/>
        </w:rPr>
        <w:t xml:space="preserve"> </w:t>
      </w:r>
      <w:r w:rsidRPr="009A024D">
        <w:t>Control</w:t>
      </w:r>
      <w:r w:rsidRPr="009A024D">
        <w:rPr>
          <w:spacing w:val="-1"/>
        </w:rPr>
        <w:t xml:space="preserve"> </w:t>
      </w:r>
      <w:r w:rsidRPr="009A024D">
        <w:t>of</w:t>
      </w:r>
      <w:r w:rsidRPr="009A024D">
        <w:rPr>
          <w:spacing w:val="-1"/>
        </w:rPr>
        <w:t xml:space="preserve"> </w:t>
      </w:r>
      <w:r w:rsidRPr="009A024D">
        <w:t>the</w:t>
      </w:r>
      <w:r w:rsidRPr="009A024D">
        <w:rPr>
          <w:spacing w:val="-2"/>
        </w:rPr>
        <w:t xml:space="preserve"> </w:t>
      </w:r>
      <w:r w:rsidRPr="009A024D">
        <w:t>SAR.</w:t>
      </w:r>
    </w:p>
    <w:p w14:paraId="09D2A2A1" w14:textId="77777777" w:rsidR="004E219A" w:rsidRPr="009A024D" w:rsidRDefault="004E219A" w:rsidP="004E219A">
      <w:pPr>
        <w:pStyle w:val="BodyText"/>
        <w:ind w:left="112"/>
      </w:pPr>
      <w:r w:rsidRPr="009A024D">
        <w:t>Deliverables:</w:t>
      </w:r>
    </w:p>
    <w:p w14:paraId="70B5BAED" w14:textId="77777777" w:rsidR="004E219A" w:rsidRPr="009A024D" w:rsidRDefault="004E219A" w:rsidP="004E3EEE">
      <w:pPr>
        <w:pStyle w:val="ListParagraph"/>
        <w:numPr>
          <w:ilvl w:val="0"/>
          <w:numId w:val="17"/>
        </w:numPr>
        <w:tabs>
          <w:tab w:val="left" w:pos="833"/>
          <w:tab w:val="left" w:pos="834"/>
        </w:tabs>
        <w:autoSpaceDE w:val="0"/>
        <w:autoSpaceDN w:val="0"/>
        <w:spacing w:before="121" w:after="0" w:line="240" w:lineRule="auto"/>
        <w:ind w:hanging="361"/>
        <w:contextualSpacing w:val="0"/>
        <w:outlineLvl w:val="9"/>
      </w:pPr>
      <w:r w:rsidRPr="009A024D">
        <w:t>Online</w:t>
      </w:r>
      <w:r w:rsidRPr="009A024D">
        <w:rPr>
          <w:spacing w:val="-3"/>
        </w:rPr>
        <w:t xml:space="preserve"> </w:t>
      </w:r>
      <w:r w:rsidRPr="009A024D">
        <w:t>meetings</w:t>
      </w:r>
      <w:r w:rsidRPr="009A024D">
        <w:rPr>
          <w:spacing w:val="-1"/>
        </w:rPr>
        <w:t xml:space="preserve"> </w:t>
      </w:r>
      <w:r w:rsidRPr="009A024D">
        <w:t>with</w:t>
      </w:r>
      <w:r w:rsidRPr="009A024D">
        <w:rPr>
          <w:spacing w:val="-4"/>
        </w:rPr>
        <w:t xml:space="preserve"> </w:t>
      </w:r>
      <w:r w:rsidRPr="009A024D">
        <w:t>Eskom</w:t>
      </w:r>
    </w:p>
    <w:p w14:paraId="06D0F808" w14:textId="77777777" w:rsidR="004E219A" w:rsidRPr="009A024D" w:rsidRDefault="004E219A" w:rsidP="004E3EEE">
      <w:pPr>
        <w:pStyle w:val="ListParagraph"/>
        <w:numPr>
          <w:ilvl w:val="0"/>
          <w:numId w:val="17"/>
        </w:numPr>
        <w:tabs>
          <w:tab w:val="left" w:pos="833"/>
          <w:tab w:val="left" w:pos="834"/>
        </w:tabs>
        <w:autoSpaceDE w:val="0"/>
        <w:autoSpaceDN w:val="0"/>
        <w:spacing w:before="119" w:after="0" w:line="240" w:lineRule="auto"/>
        <w:ind w:hanging="361"/>
        <w:contextualSpacing w:val="0"/>
        <w:outlineLvl w:val="9"/>
      </w:pPr>
      <w:r w:rsidRPr="009A024D">
        <w:t>Review</w:t>
      </w:r>
      <w:r w:rsidRPr="009A024D">
        <w:rPr>
          <w:spacing w:val="-2"/>
        </w:rPr>
        <w:t xml:space="preserve"> </w:t>
      </w:r>
      <w:r w:rsidRPr="009A024D">
        <w:t>and respond</w:t>
      </w:r>
      <w:r w:rsidRPr="009A024D">
        <w:rPr>
          <w:spacing w:val="-3"/>
        </w:rPr>
        <w:t xml:space="preserve"> </w:t>
      </w:r>
      <w:r w:rsidRPr="009A024D">
        <w:t>to</w:t>
      </w:r>
      <w:r w:rsidRPr="009A024D">
        <w:rPr>
          <w:spacing w:val="-2"/>
        </w:rPr>
        <w:t xml:space="preserve"> </w:t>
      </w:r>
      <w:r w:rsidRPr="009A024D">
        <w:t>the</w:t>
      </w:r>
      <w:r w:rsidRPr="009A024D">
        <w:rPr>
          <w:spacing w:val="-1"/>
        </w:rPr>
        <w:t xml:space="preserve"> </w:t>
      </w:r>
      <w:r w:rsidRPr="009A024D">
        <w:t>NNR comments</w:t>
      </w:r>
    </w:p>
    <w:p w14:paraId="19C80DF8" w14:textId="77777777" w:rsidR="004E219A" w:rsidRPr="009A024D" w:rsidRDefault="004E219A" w:rsidP="004E3EEE">
      <w:pPr>
        <w:pStyle w:val="ListParagraph"/>
        <w:numPr>
          <w:ilvl w:val="0"/>
          <w:numId w:val="17"/>
        </w:numPr>
        <w:tabs>
          <w:tab w:val="left" w:pos="833"/>
          <w:tab w:val="left" w:pos="834"/>
        </w:tabs>
        <w:autoSpaceDE w:val="0"/>
        <w:autoSpaceDN w:val="0"/>
        <w:spacing w:before="117" w:after="0" w:line="240" w:lineRule="auto"/>
        <w:ind w:hanging="361"/>
        <w:contextualSpacing w:val="0"/>
        <w:outlineLvl w:val="9"/>
      </w:pPr>
      <w:r w:rsidRPr="009A024D">
        <w:t>Perform</w:t>
      </w:r>
      <w:r w:rsidRPr="009A024D">
        <w:rPr>
          <w:spacing w:val="-2"/>
        </w:rPr>
        <w:t xml:space="preserve"> </w:t>
      </w:r>
      <w:r w:rsidRPr="009A024D">
        <w:t>engineering</w:t>
      </w:r>
      <w:r w:rsidRPr="009A024D">
        <w:rPr>
          <w:spacing w:val="-1"/>
        </w:rPr>
        <w:t xml:space="preserve"> </w:t>
      </w:r>
      <w:r w:rsidRPr="009A024D">
        <w:t>services</w:t>
      </w:r>
      <w:r w:rsidRPr="009A024D">
        <w:rPr>
          <w:spacing w:val="-1"/>
        </w:rPr>
        <w:t xml:space="preserve"> </w:t>
      </w:r>
      <w:r w:rsidRPr="009A024D">
        <w:t>related</w:t>
      </w:r>
      <w:r w:rsidRPr="009A024D">
        <w:rPr>
          <w:spacing w:val="-3"/>
        </w:rPr>
        <w:t xml:space="preserve"> </w:t>
      </w:r>
      <w:r w:rsidRPr="009A024D">
        <w:t>to</w:t>
      </w:r>
      <w:r w:rsidRPr="009A024D">
        <w:rPr>
          <w:spacing w:val="-2"/>
        </w:rPr>
        <w:t xml:space="preserve"> </w:t>
      </w:r>
      <w:r w:rsidRPr="009A024D">
        <w:t>LTO</w:t>
      </w:r>
    </w:p>
    <w:p w14:paraId="2ACCAC60" w14:textId="77777777" w:rsidR="004E219A" w:rsidRPr="009A024D" w:rsidRDefault="004E219A" w:rsidP="004E3EEE">
      <w:pPr>
        <w:pStyle w:val="ListParagraph"/>
        <w:numPr>
          <w:ilvl w:val="0"/>
          <w:numId w:val="17"/>
        </w:numPr>
        <w:tabs>
          <w:tab w:val="left" w:pos="833"/>
          <w:tab w:val="left" w:pos="834"/>
        </w:tabs>
        <w:autoSpaceDE w:val="0"/>
        <w:autoSpaceDN w:val="0"/>
        <w:spacing w:after="0" w:line="240" w:lineRule="auto"/>
        <w:ind w:hanging="361"/>
        <w:contextualSpacing w:val="0"/>
        <w:outlineLvl w:val="9"/>
      </w:pPr>
      <w:r w:rsidRPr="009A024D">
        <w:t>Update</w:t>
      </w:r>
      <w:r w:rsidRPr="009A024D">
        <w:rPr>
          <w:spacing w:val="-1"/>
        </w:rPr>
        <w:t xml:space="preserve"> </w:t>
      </w:r>
      <w:r w:rsidRPr="009A024D">
        <w:t>the</w:t>
      </w:r>
      <w:r w:rsidRPr="009A024D">
        <w:rPr>
          <w:spacing w:val="-3"/>
        </w:rPr>
        <w:t xml:space="preserve"> </w:t>
      </w:r>
      <w:r w:rsidRPr="009A024D">
        <w:t>LTO safety case</w:t>
      </w:r>
    </w:p>
    <w:p w14:paraId="08FDAB15" w14:textId="77777777" w:rsidR="004E219A" w:rsidRPr="009A024D" w:rsidRDefault="004E219A" w:rsidP="004E219A">
      <w:pPr>
        <w:pStyle w:val="BodyText"/>
        <w:rPr>
          <w:sz w:val="26"/>
        </w:rPr>
      </w:pPr>
    </w:p>
    <w:p w14:paraId="0698EDB2" w14:textId="77777777" w:rsidR="004E219A" w:rsidRPr="009A024D" w:rsidRDefault="004E219A" w:rsidP="004E219A">
      <w:pPr>
        <w:pStyle w:val="BodyText"/>
        <w:spacing w:before="190"/>
        <w:ind w:left="112"/>
      </w:pPr>
      <w:r w:rsidRPr="009A024D">
        <w:t>Eskom</w:t>
      </w:r>
      <w:r w:rsidRPr="009A024D">
        <w:rPr>
          <w:spacing w:val="-1"/>
        </w:rPr>
        <w:t xml:space="preserve"> </w:t>
      </w:r>
      <w:r w:rsidRPr="009A024D">
        <w:t>shall provide:</w:t>
      </w:r>
    </w:p>
    <w:p w14:paraId="33E36775" w14:textId="77777777" w:rsidR="004E219A" w:rsidRPr="009A024D" w:rsidRDefault="004E219A" w:rsidP="004E3EEE">
      <w:pPr>
        <w:pStyle w:val="ListParagraph"/>
        <w:numPr>
          <w:ilvl w:val="0"/>
          <w:numId w:val="17"/>
        </w:numPr>
        <w:tabs>
          <w:tab w:val="left" w:pos="833"/>
          <w:tab w:val="left" w:pos="834"/>
        </w:tabs>
        <w:autoSpaceDE w:val="0"/>
        <w:autoSpaceDN w:val="0"/>
        <w:spacing w:before="121" w:after="0" w:line="240" w:lineRule="auto"/>
        <w:ind w:hanging="361"/>
        <w:contextualSpacing w:val="0"/>
        <w:outlineLvl w:val="9"/>
      </w:pPr>
      <w:r w:rsidRPr="009A024D">
        <w:t>LTO safety case</w:t>
      </w:r>
      <w:r w:rsidRPr="009A024D">
        <w:rPr>
          <w:spacing w:val="-2"/>
        </w:rPr>
        <w:t xml:space="preserve"> </w:t>
      </w:r>
      <w:r w:rsidRPr="009A024D">
        <w:t>(Required</w:t>
      </w:r>
      <w:r w:rsidRPr="009A024D">
        <w:rPr>
          <w:spacing w:val="-1"/>
        </w:rPr>
        <w:t xml:space="preserve"> </w:t>
      </w:r>
      <w:r w:rsidRPr="009A024D">
        <w:t>chapters)</w:t>
      </w:r>
    </w:p>
    <w:p w14:paraId="3604CA46" w14:textId="77777777" w:rsidR="004E219A" w:rsidRPr="009A024D" w:rsidRDefault="004E219A" w:rsidP="004E3EEE">
      <w:pPr>
        <w:pStyle w:val="ListParagraph"/>
        <w:numPr>
          <w:ilvl w:val="0"/>
          <w:numId w:val="17"/>
        </w:numPr>
        <w:tabs>
          <w:tab w:val="left" w:pos="833"/>
          <w:tab w:val="left" w:pos="834"/>
        </w:tabs>
        <w:autoSpaceDE w:val="0"/>
        <w:autoSpaceDN w:val="0"/>
        <w:spacing w:before="119" w:after="0" w:line="240" w:lineRule="auto"/>
        <w:ind w:hanging="361"/>
        <w:contextualSpacing w:val="0"/>
        <w:outlineLvl w:val="9"/>
      </w:pPr>
      <w:r w:rsidRPr="009A024D">
        <w:t>DSSR</w:t>
      </w:r>
    </w:p>
    <w:p w14:paraId="70D09FF1" w14:textId="77777777" w:rsidR="004E219A" w:rsidRPr="009A024D" w:rsidRDefault="004E219A" w:rsidP="004E3EEE">
      <w:pPr>
        <w:pStyle w:val="ListParagraph"/>
        <w:numPr>
          <w:ilvl w:val="0"/>
          <w:numId w:val="17"/>
        </w:numPr>
        <w:tabs>
          <w:tab w:val="left" w:pos="833"/>
          <w:tab w:val="left" w:pos="834"/>
        </w:tabs>
        <w:autoSpaceDE w:val="0"/>
        <w:autoSpaceDN w:val="0"/>
        <w:spacing w:before="119" w:after="0" w:line="240" w:lineRule="auto"/>
        <w:ind w:hanging="361"/>
        <w:contextualSpacing w:val="0"/>
        <w:outlineLvl w:val="9"/>
      </w:pPr>
      <w:r w:rsidRPr="009A024D">
        <w:t>PSR</w:t>
      </w:r>
    </w:p>
    <w:p w14:paraId="0E94C974" w14:textId="77777777" w:rsidR="004E219A" w:rsidRPr="009A024D" w:rsidRDefault="004E219A" w:rsidP="004E3EEE">
      <w:pPr>
        <w:pStyle w:val="ListParagraph"/>
        <w:numPr>
          <w:ilvl w:val="0"/>
          <w:numId w:val="17"/>
        </w:numPr>
        <w:tabs>
          <w:tab w:val="left" w:pos="833"/>
          <w:tab w:val="left" w:pos="834"/>
        </w:tabs>
        <w:autoSpaceDE w:val="0"/>
        <w:autoSpaceDN w:val="0"/>
        <w:spacing w:before="117" w:after="0" w:line="240" w:lineRule="auto"/>
        <w:ind w:hanging="361"/>
        <w:contextualSpacing w:val="0"/>
        <w:outlineLvl w:val="9"/>
      </w:pPr>
      <w:r w:rsidRPr="009A024D">
        <w:t>SAR</w:t>
      </w:r>
    </w:p>
    <w:p w14:paraId="7D012601" w14:textId="77777777" w:rsidR="004E219A" w:rsidRPr="009A024D" w:rsidRDefault="004E219A" w:rsidP="004E219A">
      <w:pPr>
        <w:pStyle w:val="BodyText"/>
        <w:spacing w:before="4"/>
        <w:rPr>
          <w:sz w:val="31"/>
        </w:rPr>
      </w:pPr>
    </w:p>
    <w:p w14:paraId="301BDD6A" w14:textId="77777777" w:rsidR="004E219A" w:rsidRPr="009A024D" w:rsidRDefault="004E219A" w:rsidP="004E219A">
      <w:pPr>
        <w:pStyle w:val="BodyText"/>
        <w:spacing w:before="4"/>
        <w:rPr>
          <w:b/>
        </w:rPr>
      </w:pPr>
      <w:r w:rsidRPr="009A024D">
        <w:rPr>
          <w:b/>
        </w:rPr>
        <w:t>5. Structural Engineering Services</w:t>
      </w:r>
    </w:p>
    <w:p w14:paraId="3809F876" w14:textId="77777777" w:rsidR="004E219A" w:rsidRPr="009A024D" w:rsidRDefault="004E219A" w:rsidP="004E219A">
      <w:pPr>
        <w:pStyle w:val="BodyText"/>
        <w:spacing w:before="198"/>
        <w:ind w:left="112" w:right="251"/>
        <w:jc w:val="both"/>
      </w:pPr>
      <w:r w:rsidRPr="009A024D">
        <w:t>Eskom requires a specialist structural engineer with a background in the nuclear industry with</w:t>
      </w:r>
      <w:r w:rsidRPr="009A024D">
        <w:rPr>
          <w:spacing w:val="1"/>
        </w:rPr>
        <w:t xml:space="preserve"> </w:t>
      </w:r>
      <w:r w:rsidRPr="009A024D">
        <w:t>structural</w:t>
      </w:r>
      <w:r w:rsidRPr="009A024D">
        <w:rPr>
          <w:spacing w:val="1"/>
        </w:rPr>
        <w:t xml:space="preserve"> </w:t>
      </w:r>
      <w:r w:rsidRPr="009A024D">
        <w:t>dynamics,</w:t>
      </w:r>
      <w:r w:rsidRPr="009A024D">
        <w:rPr>
          <w:spacing w:val="1"/>
        </w:rPr>
        <w:t xml:space="preserve"> </w:t>
      </w:r>
      <w:r w:rsidRPr="009A024D">
        <w:t>structural</w:t>
      </w:r>
      <w:r w:rsidRPr="009A024D">
        <w:rPr>
          <w:spacing w:val="1"/>
        </w:rPr>
        <w:t xml:space="preserve"> </w:t>
      </w:r>
      <w:r w:rsidRPr="009A024D">
        <w:t>mechanics,</w:t>
      </w:r>
      <w:r w:rsidRPr="009A024D">
        <w:rPr>
          <w:spacing w:val="1"/>
        </w:rPr>
        <w:t xml:space="preserve"> </w:t>
      </w:r>
      <w:r w:rsidRPr="009A024D">
        <w:t>post-tension</w:t>
      </w:r>
      <w:r w:rsidRPr="009A024D">
        <w:rPr>
          <w:spacing w:val="1"/>
        </w:rPr>
        <w:t xml:space="preserve"> </w:t>
      </w:r>
      <w:r w:rsidRPr="009A024D">
        <w:t>design,</w:t>
      </w:r>
      <w:r w:rsidRPr="009A024D">
        <w:rPr>
          <w:spacing w:val="1"/>
        </w:rPr>
        <w:t xml:space="preserve"> </w:t>
      </w:r>
      <w:r w:rsidRPr="009A024D">
        <w:t>seismic</w:t>
      </w:r>
      <w:r w:rsidRPr="009A024D">
        <w:rPr>
          <w:spacing w:val="1"/>
        </w:rPr>
        <w:t xml:space="preserve"> </w:t>
      </w:r>
      <w:r w:rsidRPr="009A024D">
        <w:t>engineering,</w:t>
      </w:r>
      <w:r w:rsidRPr="009A024D">
        <w:rPr>
          <w:spacing w:val="1"/>
        </w:rPr>
        <w:t xml:space="preserve"> </w:t>
      </w:r>
      <w:r w:rsidRPr="009A024D">
        <w:t>rehabilitation/maintenance</w:t>
      </w:r>
      <w:r w:rsidRPr="009A024D">
        <w:rPr>
          <w:spacing w:val="-1"/>
        </w:rPr>
        <w:t xml:space="preserve"> </w:t>
      </w:r>
      <w:r w:rsidRPr="009A024D">
        <w:t>or</w:t>
      </w:r>
      <w:r w:rsidRPr="009A024D">
        <w:rPr>
          <w:spacing w:val="-1"/>
        </w:rPr>
        <w:t xml:space="preserve"> </w:t>
      </w:r>
      <w:r w:rsidRPr="009A024D">
        <w:t>reinforced</w:t>
      </w:r>
      <w:r w:rsidRPr="009A024D">
        <w:rPr>
          <w:spacing w:val="-3"/>
        </w:rPr>
        <w:t xml:space="preserve"> </w:t>
      </w:r>
      <w:r w:rsidRPr="009A024D">
        <w:t>concrete</w:t>
      </w:r>
      <w:r w:rsidRPr="009A024D">
        <w:rPr>
          <w:spacing w:val="-2"/>
        </w:rPr>
        <w:t xml:space="preserve"> </w:t>
      </w:r>
      <w:r w:rsidRPr="009A024D">
        <w:t>structures,</w:t>
      </w:r>
      <w:r w:rsidRPr="009A024D">
        <w:rPr>
          <w:spacing w:val="-1"/>
        </w:rPr>
        <w:t xml:space="preserve"> </w:t>
      </w:r>
      <w:r w:rsidRPr="009A024D">
        <w:t>construction</w:t>
      </w:r>
      <w:r w:rsidRPr="009A024D">
        <w:rPr>
          <w:spacing w:val="-3"/>
        </w:rPr>
        <w:t xml:space="preserve"> </w:t>
      </w:r>
      <w:r w:rsidRPr="009A024D">
        <w:t>methods.</w:t>
      </w:r>
    </w:p>
    <w:p w14:paraId="718D8F3F" w14:textId="77777777" w:rsidR="004E219A" w:rsidRPr="009A024D" w:rsidRDefault="004E219A" w:rsidP="004E219A">
      <w:pPr>
        <w:pStyle w:val="BodyText"/>
        <w:ind w:left="112"/>
      </w:pPr>
      <w:r w:rsidRPr="009A024D">
        <w:t>Deliverables:</w:t>
      </w:r>
    </w:p>
    <w:p w14:paraId="5EBD4F8F" w14:textId="77777777" w:rsidR="004E219A" w:rsidRPr="009A024D" w:rsidRDefault="004E219A" w:rsidP="004E3EEE">
      <w:pPr>
        <w:pStyle w:val="ListParagraph"/>
        <w:numPr>
          <w:ilvl w:val="0"/>
          <w:numId w:val="16"/>
        </w:numPr>
        <w:tabs>
          <w:tab w:val="left" w:pos="833"/>
          <w:tab w:val="left" w:pos="834"/>
        </w:tabs>
        <w:autoSpaceDE w:val="0"/>
        <w:autoSpaceDN w:val="0"/>
        <w:spacing w:before="121" w:after="0" w:line="240" w:lineRule="auto"/>
        <w:ind w:left="833" w:hanging="361"/>
        <w:contextualSpacing w:val="0"/>
        <w:outlineLvl w:val="9"/>
      </w:pPr>
      <w:r w:rsidRPr="009A024D">
        <w:t>Online</w:t>
      </w:r>
      <w:r w:rsidRPr="009A024D">
        <w:rPr>
          <w:spacing w:val="-2"/>
        </w:rPr>
        <w:t xml:space="preserve"> </w:t>
      </w:r>
      <w:r w:rsidRPr="009A024D">
        <w:t>meetings</w:t>
      </w:r>
      <w:r w:rsidRPr="009A024D">
        <w:rPr>
          <w:spacing w:val="-1"/>
        </w:rPr>
        <w:t xml:space="preserve"> </w:t>
      </w:r>
      <w:r w:rsidRPr="009A024D">
        <w:t>with</w:t>
      </w:r>
      <w:r w:rsidRPr="009A024D">
        <w:rPr>
          <w:spacing w:val="-4"/>
        </w:rPr>
        <w:t xml:space="preserve"> </w:t>
      </w:r>
      <w:r w:rsidRPr="009A024D">
        <w:t>Eskom</w:t>
      </w:r>
      <w:r w:rsidRPr="009A024D">
        <w:rPr>
          <w:spacing w:val="-3"/>
        </w:rPr>
        <w:t xml:space="preserve"> </w:t>
      </w:r>
      <w:r w:rsidRPr="009A024D">
        <w:t xml:space="preserve">and </w:t>
      </w:r>
      <w:proofErr w:type="spellStart"/>
      <w:r w:rsidRPr="009A024D">
        <w:t>Necsa</w:t>
      </w:r>
      <w:proofErr w:type="spellEnd"/>
    </w:p>
    <w:p w14:paraId="1FA1FB8A" w14:textId="77777777" w:rsidR="004E219A" w:rsidRPr="009A024D" w:rsidRDefault="004E219A" w:rsidP="004E3EEE">
      <w:pPr>
        <w:pStyle w:val="ListParagraph"/>
        <w:numPr>
          <w:ilvl w:val="0"/>
          <w:numId w:val="16"/>
        </w:numPr>
        <w:tabs>
          <w:tab w:val="left" w:pos="833"/>
          <w:tab w:val="left" w:pos="834"/>
        </w:tabs>
        <w:autoSpaceDE w:val="0"/>
        <w:autoSpaceDN w:val="0"/>
        <w:spacing w:before="121" w:after="0" w:line="240" w:lineRule="auto"/>
        <w:ind w:left="833" w:hanging="361"/>
        <w:contextualSpacing w:val="0"/>
        <w:outlineLvl w:val="9"/>
      </w:pPr>
      <w:r w:rsidRPr="009A024D">
        <w:t>Provide Eskom staff with specialist engineering support</w:t>
      </w:r>
    </w:p>
    <w:p w14:paraId="243BA7C3" w14:textId="77777777" w:rsidR="004E219A" w:rsidRDefault="004E219A" w:rsidP="004E219A"/>
    <w:p w14:paraId="1F9FBA62" w14:textId="77777777" w:rsidR="004E219A" w:rsidRDefault="004E219A" w:rsidP="00E14344">
      <w:pPr>
        <w:pStyle w:val="BodyText"/>
        <w:ind w:left="112" w:right="250"/>
        <w:jc w:val="both"/>
      </w:pPr>
    </w:p>
    <w:p w14:paraId="4DBE1393" w14:textId="77777777" w:rsidR="00E14344" w:rsidRPr="00186B42" w:rsidRDefault="00E14344" w:rsidP="00186B42">
      <w:pPr>
        <w:pStyle w:val="1Paragraph"/>
        <w:spacing w:line="240" w:lineRule="auto"/>
        <w:ind w:left="0"/>
        <w:rPr>
          <w:highlight w:val="green"/>
        </w:rPr>
      </w:pPr>
    </w:p>
    <w:p w14:paraId="2DC81714" w14:textId="389E0F24" w:rsidR="00656042" w:rsidRDefault="00656042" w:rsidP="00656042">
      <w:pPr>
        <w:pStyle w:val="1Paragraph"/>
        <w:spacing w:line="240" w:lineRule="auto"/>
        <w:ind w:left="1701"/>
        <w:rPr>
          <w:lang w:val="en-ZA"/>
        </w:rPr>
      </w:pPr>
    </w:p>
    <w:p w14:paraId="22B7AF39" w14:textId="188098F9" w:rsidR="009A024D" w:rsidRDefault="009A024D" w:rsidP="00656042">
      <w:pPr>
        <w:pStyle w:val="1Paragraph"/>
        <w:spacing w:line="240" w:lineRule="auto"/>
        <w:ind w:left="1701"/>
        <w:rPr>
          <w:lang w:val="en-ZA"/>
        </w:rPr>
      </w:pPr>
    </w:p>
    <w:p w14:paraId="187937D1" w14:textId="77777777" w:rsidR="009A024D" w:rsidRDefault="009A024D" w:rsidP="00656042">
      <w:pPr>
        <w:pStyle w:val="1Paragraph"/>
        <w:spacing w:line="240" w:lineRule="auto"/>
        <w:ind w:left="1701"/>
      </w:pPr>
    </w:p>
    <w:p w14:paraId="702A2784" w14:textId="77777777" w:rsidR="00EB732A" w:rsidRDefault="00EB732A" w:rsidP="00656042">
      <w:pPr>
        <w:pStyle w:val="1Paragraph"/>
        <w:spacing w:line="240" w:lineRule="auto"/>
        <w:ind w:left="1701"/>
      </w:pPr>
    </w:p>
    <w:p w14:paraId="1C3AD736" w14:textId="77777777" w:rsidR="004E219A" w:rsidRDefault="004E219A" w:rsidP="00656042">
      <w:pPr>
        <w:pStyle w:val="1Paragraph"/>
        <w:spacing w:line="240" w:lineRule="auto"/>
        <w:ind w:left="1701"/>
      </w:pPr>
    </w:p>
    <w:p w14:paraId="185EE798" w14:textId="77777777" w:rsidR="004E219A" w:rsidRDefault="004E219A" w:rsidP="00656042">
      <w:pPr>
        <w:pStyle w:val="1Paragraph"/>
        <w:spacing w:line="240" w:lineRule="auto"/>
        <w:ind w:left="1701"/>
      </w:pPr>
    </w:p>
    <w:p w14:paraId="0BE775CF" w14:textId="77777777" w:rsidR="004E219A" w:rsidRPr="005E4A1A" w:rsidRDefault="004E219A" w:rsidP="00656042">
      <w:pPr>
        <w:pStyle w:val="1Paragraph"/>
        <w:spacing w:line="240" w:lineRule="auto"/>
        <w:ind w:left="1701"/>
      </w:pPr>
      <w:bookmarkStart w:id="5" w:name="_GoBack"/>
      <w:bookmarkEnd w:id="5"/>
    </w:p>
    <w:p w14:paraId="499F3388" w14:textId="77777777" w:rsidR="00554C52" w:rsidRPr="005D6906" w:rsidRDefault="00554C52" w:rsidP="005D6906">
      <w:pPr>
        <w:pStyle w:val="Index4"/>
      </w:pPr>
      <w:r>
        <w:lastRenderedPageBreak/>
        <w:t xml:space="preserve">The bidder shall, based on the overall objective of the scope of work to be performed and the </w:t>
      </w:r>
      <w:proofErr w:type="gramStart"/>
      <w:r>
        <w:t>bidders</w:t>
      </w:r>
      <w:proofErr w:type="gramEnd"/>
      <w:r>
        <w:t xml:space="preserve"> expertise, identify any obvious omissions from the scope that they believe to be essential for meeting the overall objectives. The bidder shall include this into the price of the work to be performed and submit it for negotiation.</w:t>
      </w:r>
    </w:p>
    <w:p w14:paraId="7B88BE1F" w14:textId="77777777" w:rsidR="00570267" w:rsidRPr="005D6906" w:rsidRDefault="00570267">
      <w:pPr>
        <w:pStyle w:val="Index4"/>
      </w:pPr>
      <w:r>
        <w:t xml:space="preserve">The bidder shall, based on the overall objective of the scope of work to be performed and the </w:t>
      </w:r>
      <w:proofErr w:type="gramStart"/>
      <w:r>
        <w:t>bidders</w:t>
      </w:r>
      <w:proofErr w:type="gramEnd"/>
      <w:r>
        <w:t xml:space="preserve"> expertise specify the following:</w:t>
      </w:r>
    </w:p>
    <w:p w14:paraId="47F2A3AC" w14:textId="77777777" w:rsidR="00554C52" w:rsidRPr="005D6906" w:rsidRDefault="00554C52">
      <w:pPr>
        <w:pStyle w:val="Index4"/>
      </w:pPr>
      <w:r>
        <w:t>The bidder shall strictly comply with all technical and commercial requirements of this bid.</w:t>
      </w:r>
    </w:p>
    <w:p w14:paraId="427DD36D" w14:textId="77777777" w:rsidR="00DA39DC" w:rsidRPr="005D6906" w:rsidRDefault="00554C52">
      <w:pPr>
        <w:pStyle w:val="Index4"/>
      </w:pPr>
      <w:r>
        <w:t>A bid with a deviation shall be considered as an alternative bid. These may be evaluated provided that the main bid complies with all requirements supplied. 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7024E38C" w14:textId="77777777" w:rsidR="001D0E7C" w:rsidRDefault="001D0E7C" w:rsidP="00A20A36">
      <w:pPr>
        <w:widowControl/>
        <w:spacing w:before="0" w:after="200"/>
        <w:ind w:left="720"/>
        <w:outlineLvl w:val="9"/>
        <w:rPr>
          <w:b/>
        </w:rPr>
      </w:pPr>
    </w:p>
    <w:p w14:paraId="523A61BA" w14:textId="77777777" w:rsidR="0002680D" w:rsidRDefault="0002680D" w:rsidP="00A6549B">
      <w:pPr>
        <w:pStyle w:val="Index3"/>
      </w:pPr>
      <w:bookmarkStart w:id="6" w:name="_Toc145065508"/>
      <w:r>
        <w:t>Project Plan and Schedule</w:t>
      </w:r>
      <w:bookmarkEnd w:id="6"/>
    </w:p>
    <w:p w14:paraId="24C3FDC1" w14:textId="77777777" w:rsidR="00032E12" w:rsidRPr="003132D8" w:rsidRDefault="00032E12" w:rsidP="005D6906">
      <w:pPr>
        <w:pStyle w:val="Index4"/>
      </w:pPr>
      <w:r>
        <w:t>The bidder is required to provide a detailed project plan and schedule based on manufacturing, delivery, installation, commissioning, and training periods. The schedule shall be from the date of awarding of contract.</w:t>
      </w:r>
    </w:p>
    <w:p w14:paraId="0DEA9F25" w14:textId="77777777" w:rsidR="001C4EAB" w:rsidRPr="009F2F70" w:rsidRDefault="00032E12">
      <w:pPr>
        <w:pStyle w:val="Index4"/>
      </w:pPr>
      <w:r>
        <w:t>The final delivery date, start and end dates or duration will be negotiated and fixed once the contract is awarded.</w:t>
      </w:r>
    </w:p>
    <w:p w14:paraId="7CE81399" w14:textId="77777777" w:rsidR="009D79A3" w:rsidRDefault="00213098" w:rsidP="00A6549B">
      <w:pPr>
        <w:pStyle w:val="Index3"/>
      </w:pPr>
      <w:bookmarkStart w:id="7" w:name="_Toc145065509"/>
      <w:r>
        <w:t xml:space="preserve">Applicable </w:t>
      </w:r>
      <w:proofErr w:type="spellStart"/>
      <w:r>
        <w:t>Necsa</w:t>
      </w:r>
      <w:proofErr w:type="spellEnd"/>
      <w:r>
        <w:t xml:space="preserve"> Policies</w:t>
      </w:r>
      <w:bookmarkEnd w:id="7"/>
    </w:p>
    <w:p w14:paraId="6E44C785" w14:textId="77777777" w:rsidR="00213098" w:rsidRDefault="006B719C" w:rsidP="005D6906">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2639AB4A" w14:textId="77777777" w:rsidTr="00D43C55">
        <w:tc>
          <w:tcPr>
            <w:tcW w:w="1640" w:type="pct"/>
            <w:vAlign w:val="center"/>
          </w:tcPr>
          <w:p w14:paraId="5FA72BBB" w14:textId="77777777" w:rsidR="00D43C55" w:rsidRDefault="00D43C55" w:rsidP="00D43C55">
            <w:pPr>
              <w:pStyle w:val="1Paragraph"/>
              <w:ind w:left="0"/>
              <w:jc w:val="left"/>
            </w:pPr>
            <w:r>
              <w:t>SHEQ-INS-0100</w:t>
            </w:r>
          </w:p>
        </w:tc>
        <w:tc>
          <w:tcPr>
            <w:tcW w:w="3360" w:type="pct"/>
            <w:vAlign w:val="center"/>
          </w:tcPr>
          <w:p w14:paraId="2B458CDC" w14:textId="77777777" w:rsidR="00D43C55" w:rsidRDefault="00D43C55" w:rsidP="00D43C55">
            <w:pPr>
              <w:pStyle w:val="1Paragraph"/>
              <w:ind w:left="0"/>
            </w:pPr>
            <w:proofErr w:type="spellStart"/>
            <w:r>
              <w:t>Necsa</w:t>
            </w:r>
            <w:proofErr w:type="spellEnd"/>
            <w:r>
              <w:t xml:space="preserve"> General Safety, Health and Environmental Policy.</w:t>
            </w:r>
          </w:p>
        </w:tc>
      </w:tr>
      <w:tr w:rsidR="00D43C55" w14:paraId="13F0A1B8" w14:textId="77777777" w:rsidTr="00D43C55">
        <w:tc>
          <w:tcPr>
            <w:tcW w:w="1640" w:type="pct"/>
            <w:vAlign w:val="center"/>
          </w:tcPr>
          <w:p w14:paraId="0D6D07C8" w14:textId="77777777" w:rsidR="00D43C55" w:rsidRPr="00AE1249" w:rsidRDefault="00D43C55" w:rsidP="00D43C55">
            <w:pPr>
              <w:pStyle w:val="1Paragraph"/>
              <w:ind w:left="0"/>
              <w:jc w:val="left"/>
            </w:pPr>
            <w:r>
              <w:t>SHEQ-INS-0102</w:t>
            </w:r>
          </w:p>
        </w:tc>
        <w:tc>
          <w:tcPr>
            <w:tcW w:w="3360" w:type="pct"/>
            <w:vAlign w:val="center"/>
          </w:tcPr>
          <w:p w14:paraId="2AD04B97" w14:textId="77777777" w:rsidR="00D43C55" w:rsidRPr="00AE1249" w:rsidRDefault="00D43C55" w:rsidP="00D43C55">
            <w:pPr>
              <w:pStyle w:val="1Paragraph"/>
              <w:ind w:left="0"/>
            </w:pPr>
            <w:proofErr w:type="spellStart"/>
            <w:r>
              <w:t>Necsa</w:t>
            </w:r>
            <w:proofErr w:type="spellEnd"/>
            <w:r>
              <w:t xml:space="preserve"> Alcohol and Drug Policy.</w:t>
            </w:r>
          </w:p>
        </w:tc>
      </w:tr>
      <w:tr w:rsidR="00D43C55" w14:paraId="1145AB32" w14:textId="77777777" w:rsidTr="00D43C55">
        <w:tc>
          <w:tcPr>
            <w:tcW w:w="1640" w:type="pct"/>
            <w:vAlign w:val="center"/>
          </w:tcPr>
          <w:p w14:paraId="1178DCB9" w14:textId="77777777" w:rsidR="00D43C55" w:rsidRPr="00AE1249" w:rsidRDefault="00D43C55" w:rsidP="00D43C55">
            <w:pPr>
              <w:pStyle w:val="1Paragraph"/>
              <w:ind w:left="0"/>
              <w:jc w:val="left"/>
            </w:pPr>
            <w:r>
              <w:t>FBD-SCM-2017-PRO-0001</w:t>
            </w:r>
          </w:p>
        </w:tc>
        <w:tc>
          <w:tcPr>
            <w:tcW w:w="3360" w:type="pct"/>
            <w:vAlign w:val="center"/>
          </w:tcPr>
          <w:p w14:paraId="64B8669E"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8C550F1" w14:textId="77777777" w:rsidR="00D376A5" w:rsidRDefault="00D376A5" w:rsidP="001C4EAB">
      <w:pPr>
        <w:pStyle w:val="Index2"/>
        <w:numPr>
          <w:ilvl w:val="0"/>
          <w:numId w:val="0"/>
        </w:numPr>
        <w:ind w:left="851"/>
      </w:pPr>
    </w:p>
    <w:p w14:paraId="04BEF4BD" w14:textId="77777777" w:rsidR="00D376A5" w:rsidRDefault="00D376A5">
      <w:pPr>
        <w:widowControl/>
        <w:spacing w:before="0" w:after="200"/>
        <w:outlineLvl w:val="9"/>
        <w:rPr>
          <w:b/>
          <w:caps/>
          <w:sz w:val="24"/>
        </w:rPr>
      </w:pPr>
      <w:r>
        <w:br w:type="page"/>
      </w:r>
    </w:p>
    <w:p w14:paraId="2CBF9934" w14:textId="77777777" w:rsidR="001C4EAB" w:rsidRDefault="001C4EAB" w:rsidP="001C4EAB">
      <w:pPr>
        <w:pStyle w:val="Index2"/>
        <w:numPr>
          <w:ilvl w:val="0"/>
          <w:numId w:val="0"/>
        </w:numPr>
        <w:ind w:left="851"/>
      </w:pPr>
    </w:p>
    <w:p w14:paraId="4D652F9D" w14:textId="77777777" w:rsidR="006B719C" w:rsidRPr="005B1AF4" w:rsidRDefault="006B719C" w:rsidP="00B87D31">
      <w:pPr>
        <w:pStyle w:val="Index2"/>
      </w:pPr>
      <w:bookmarkStart w:id="8" w:name="_Toc145065510"/>
      <w:r>
        <w:t>Applicable Necsa Procedures</w:t>
      </w:r>
      <w:bookmarkEnd w:id="8"/>
    </w:p>
    <w:p w14:paraId="3DE07E11" w14:textId="77777777" w:rsidR="006B719C" w:rsidRPr="005D6906" w:rsidRDefault="006B719C" w:rsidP="00A6549B">
      <w:pPr>
        <w:pStyle w:val="Index3"/>
      </w:pPr>
      <w:bookmarkStart w:id="9" w:name="_Toc145065511"/>
      <w:r>
        <w:t xml:space="preserve">Requirements to Access </w:t>
      </w:r>
      <w:proofErr w:type="spellStart"/>
      <w:r>
        <w:t>Necsa</w:t>
      </w:r>
      <w:proofErr w:type="spellEnd"/>
      <w:r>
        <w:t xml:space="preserve"> Site</w:t>
      </w:r>
      <w:bookmarkEnd w:id="9"/>
    </w:p>
    <w:p w14:paraId="68511875" w14:textId="77777777" w:rsidR="00AE1249" w:rsidRPr="005D6906" w:rsidRDefault="00AE1249" w:rsidP="005D6906">
      <w:pPr>
        <w:pStyle w:val="Index4"/>
      </w:pPr>
      <w:r>
        <w:t xml:space="preserve">As </w:t>
      </w:r>
      <w:proofErr w:type="spellStart"/>
      <w:r>
        <w:t>Necsa</w:t>
      </w:r>
      <w:proofErr w:type="spellEnd"/>
      <w:r>
        <w:t xml:space="preserve"> site is a National Key Point, access for tenderers is restricted to the building where the equipment will be housed.</w:t>
      </w:r>
    </w:p>
    <w:p w14:paraId="0A2428E2" w14:textId="77777777" w:rsidR="00AE1249" w:rsidRPr="005D6906" w:rsidRDefault="00AE1249">
      <w:pPr>
        <w:pStyle w:val="Index4"/>
      </w:pPr>
      <w:r>
        <w:t xml:space="preserve">Access to any other area will only be allowed when escorted by a </w:t>
      </w:r>
      <w:proofErr w:type="spellStart"/>
      <w:r>
        <w:t>Necsa</w:t>
      </w:r>
      <w:proofErr w:type="spellEnd"/>
      <w:r>
        <w:t xml:space="preserve"> staff member who is conversant with the security and safety requirements and conditions of the specific area.</w:t>
      </w:r>
    </w:p>
    <w:p w14:paraId="28411A8E" w14:textId="77777777" w:rsidR="00631457" w:rsidRPr="005D6906" w:rsidRDefault="00631457">
      <w:pPr>
        <w:pStyle w:val="Index4"/>
      </w:pPr>
      <w:r>
        <w:t xml:space="preserve">The system will be installed in a radiological area (currently white contamination and radiation). </w:t>
      </w:r>
    </w:p>
    <w:p w14:paraId="64A472C1" w14:textId="77777777" w:rsidR="006B719C" w:rsidRPr="00315304" w:rsidRDefault="00931917" w:rsidP="00A6549B">
      <w:pPr>
        <w:pStyle w:val="Index3"/>
        <w:rPr>
          <w:b/>
        </w:rPr>
      </w:pPr>
      <w:bookmarkStart w:id="10" w:name="_Toc145065512"/>
      <w:r>
        <w:t>Emergencies, Incidents, Accidents</w:t>
      </w:r>
      <w:bookmarkEnd w:id="10"/>
    </w:p>
    <w:p w14:paraId="13D346A9" w14:textId="77777777" w:rsidR="00931917" w:rsidRPr="00315304" w:rsidRDefault="00931917" w:rsidP="00A6549B">
      <w:pPr>
        <w:pStyle w:val="Index3"/>
        <w:rPr>
          <w:b/>
        </w:rPr>
      </w:pPr>
      <w:bookmarkStart w:id="11" w:name="_Toc145065513"/>
      <w:proofErr w:type="spellStart"/>
      <w:r>
        <w:t>Necsa</w:t>
      </w:r>
      <w:proofErr w:type="spellEnd"/>
      <w:r>
        <w:t xml:space="preserve"> Health, Safety and Environmental Requirements</w:t>
      </w:r>
      <w:bookmarkEnd w:id="11"/>
    </w:p>
    <w:p w14:paraId="2B4A6E21" w14:textId="77777777" w:rsidR="00554C52" w:rsidRPr="005D6906" w:rsidRDefault="00554C52" w:rsidP="005D6906">
      <w:pPr>
        <w:pStyle w:val="Index4"/>
      </w:pPr>
      <w:r>
        <w:t>The bidder shall submit its company Health, Safety and Environmental (SHE) Policy with the bid. It shall reflect the intention to submit a SHE Plan in relation to the work that will be performed.</w:t>
      </w:r>
    </w:p>
    <w:p w14:paraId="616FAC52" w14:textId="77777777" w:rsidR="00554C52" w:rsidRPr="00315304" w:rsidRDefault="00554C52" w:rsidP="00A6549B">
      <w:pPr>
        <w:pStyle w:val="Index3"/>
      </w:pPr>
      <w:bookmarkStart w:id="12" w:name="_Toc145065514"/>
      <w:proofErr w:type="spellStart"/>
      <w:r>
        <w:t>Necsa</w:t>
      </w:r>
      <w:proofErr w:type="spellEnd"/>
      <w:r>
        <w:t xml:space="preserve"> Requirements for Quality</w:t>
      </w:r>
      <w:bookmarkEnd w:id="12"/>
    </w:p>
    <w:p w14:paraId="1432B8CF" w14:textId="77777777" w:rsidR="00554C52" w:rsidRPr="005D6906" w:rsidRDefault="00554C52" w:rsidP="005D6906">
      <w:pPr>
        <w:pStyle w:val="Index4"/>
      </w:pPr>
      <w:r>
        <w:t>The bidder shall submit its company Quality Policy with its bid. It shall reflect the intention to submit a Quality Plan for ensuring all deliverables comply with the bid specifications.</w:t>
      </w:r>
    </w:p>
    <w:p w14:paraId="78E889B4" w14:textId="77777777" w:rsidR="00544FC3" w:rsidRPr="00315304" w:rsidRDefault="00544FC3" w:rsidP="00A6549B">
      <w:pPr>
        <w:pStyle w:val="Index3"/>
      </w:pPr>
      <w:bookmarkStart w:id="13" w:name="_Toc145065515"/>
      <w:proofErr w:type="spellStart"/>
      <w:r>
        <w:t>Necsa</w:t>
      </w:r>
      <w:proofErr w:type="spellEnd"/>
      <w:r>
        <w:t xml:space="preserve"> Requirements for Project SHEQ</w:t>
      </w:r>
      <w:bookmarkEnd w:id="13"/>
    </w:p>
    <w:p w14:paraId="0BF7BA8D" w14:textId="77777777" w:rsidR="00544FC3" w:rsidRPr="005D6906" w:rsidRDefault="00544FC3" w:rsidP="005D6906">
      <w:pPr>
        <w:pStyle w:val="Index4"/>
      </w:pPr>
      <w:proofErr w:type="spellStart"/>
      <w:r>
        <w:t>Necsa’s</w:t>
      </w:r>
      <w:proofErr w:type="spellEnd"/>
      <w:r>
        <w:t xml:space="preserve"> SHEQ Project Approval Process prescribes that all planned projects or project phases be assessed for compliance with </w:t>
      </w:r>
      <w:proofErr w:type="spellStart"/>
      <w:r>
        <w:t>Necsa’s</w:t>
      </w:r>
      <w:proofErr w:type="spellEnd"/>
      <w:r>
        <w:t xml:space="preserve"> SHEQ requirements (SHEQ-INS-0823).</w:t>
      </w:r>
    </w:p>
    <w:p w14:paraId="39BC65F3" w14:textId="77777777" w:rsidR="009171F1" w:rsidRPr="00315304" w:rsidRDefault="009171F1" w:rsidP="00A6549B">
      <w:pPr>
        <w:pStyle w:val="Index3"/>
      </w:pPr>
      <w:bookmarkStart w:id="14" w:name="_Toc145065516"/>
      <w:r>
        <w:t>Confidentiality</w:t>
      </w:r>
      <w:bookmarkEnd w:id="14"/>
    </w:p>
    <w:p w14:paraId="0B9FF3FF" w14:textId="77777777" w:rsidR="00554C52" w:rsidRDefault="00554C52" w:rsidP="005D6906">
      <w:pPr>
        <w:pStyle w:val="Index4"/>
      </w:pPr>
      <w:r>
        <w:t>Bidders shall handle the contents of this document as confidential and private and may not disclose it to a third party or publish it in any way whatsoever.</w:t>
      </w:r>
    </w:p>
    <w:p w14:paraId="12603383" w14:textId="77777777" w:rsidR="00D6488C" w:rsidRPr="005D6906" w:rsidRDefault="009171F1" w:rsidP="005D6906">
      <w:pPr>
        <w:pStyle w:val="Index4"/>
      </w:pPr>
      <w:r>
        <w:t xml:space="preserve">The signing of </w:t>
      </w:r>
      <w:proofErr w:type="spellStart"/>
      <w:r>
        <w:t>Necsa’s</w:t>
      </w:r>
      <w:proofErr w:type="spellEnd"/>
      <w:r>
        <w:t xml:space="preserve"> Confidentiality agreement will only be required if information of a confidential nature is provided to the bidders. Normally this is only required on entering into a contract, and is not part of the bid documentation.</w:t>
      </w:r>
      <w:r>
        <w:br w:type="page"/>
      </w:r>
    </w:p>
    <w:p w14:paraId="0FA4F312" w14:textId="77777777" w:rsidR="009171F1" w:rsidRDefault="009171F1" w:rsidP="00D6488C">
      <w:pPr>
        <w:pStyle w:val="Index1"/>
      </w:pPr>
      <w:bookmarkStart w:id="15" w:name="_Toc145065517"/>
      <w:bookmarkEnd w:id="15"/>
    </w:p>
    <w:p w14:paraId="460DC225" w14:textId="77777777" w:rsidR="00D6488C" w:rsidRPr="00B87D31" w:rsidRDefault="00D6488C" w:rsidP="004E3EEE">
      <w:pPr>
        <w:pStyle w:val="Index2"/>
        <w:numPr>
          <w:ilvl w:val="1"/>
          <w:numId w:val="7"/>
        </w:numPr>
        <w:rPr>
          <w:lang w:val="en-ZA"/>
        </w:rPr>
      </w:pPr>
      <w:bookmarkStart w:id="16" w:name="_Toc145065518"/>
      <w:r>
        <w:rPr>
          <w:lang w:val="en-ZA"/>
        </w:rPr>
        <w:t>Instruction to Bidders</w:t>
      </w:r>
      <w:bookmarkEnd w:id="16"/>
    </w:p>
    <w:p w14:paraId="18DDDFA8" w14:textId="77777777" w:rsidR="00A42E16" w:rsidRPr="00A42E16" w:rsidRDefault="00A42E16" w:rsidP="00A6549B">
      <w:pPr>
        <w:pStyle w:val="Index3"/>
      </w:pPr>
      <w:bookmarkStart w:id="17" w:name="_Toc145065519"/>
      <w:r>
        <w:t>General</w:t>
      </w:r>
      <w:bookmarkEnd w:id="17"/>
    </w:p>
    <w:p w14:paraId="12D9FE2F" w14:textId="77777777" w:rsidR="00A42E16" w:rsidRDefault="00A42E16" w:rsidP="005D6906">
      <w:pPr>
        <w:pStyle w:val="Index4"/>
      </w:pPr>
      <w:r>
        <w:t xml:space="preserve">Bidders must familiarise themselves with and comply with the mandatory requirements as required, on the appropriate dates. </w:t>
      </w:r>
    </w:p>
    <w:p w14:paraId="4FF915DC" w14:textId="77777777" w:rsidR="00F80D24" w:rsidRDefault="00F80D24" w:rsidP="00A6549B">
      <w:pPr>
        <w:pStyle w:val="Index3"/>
      </w:pPr>
      <w:bookmarkStart w:id="18" w:name="_Toc145065520"/>
      <w:r>
        <w:t>Bidder Information</w:t>
      </w:r>
      <w:bookmarkEnd w:id="18"/>
    </w:p>
    <w:p w14:paraId="21C86906" w14:textId="77777777" w:rsidR="00F80D24" w:rsidRDefault="00F80D24" w:rsidP="005D6906">
      <w:pPr>
        <w:pStyle w:val="Index4"/>
      </w:pPr>
      <w:r>
        <w:t>The required information on the bidder must be completed as stipulated in Paragraph 7. Failure to do so may result in disqualification.</w:t>
      </w:r>
    </w:p>
    <w:p w14:paraId="2071C554" w14:textId="77777777" w:rsidR="005B1F78" w:rsidRDefault="005B1F78">
      <w:pPr>
        <w:pStyle w:val="Index4"/>
      </w:pPr>
      <w:r>
        <w:t>Bidder to provide solvency statement signed by a qualified authority that the financial position of the bidder is sound and that the company will be able to mobilise the required resources for the execution of this contract.</w:t>
      </w:r>
    </w:p>
    <w:p w14:paraId="47ABD931" w14:textId="77777777" w:rsidR="005B1F78" w:rsidRPr="00CF6AC3" w:rsidRDefault="005B1F78">
      <w:pPr>
        <w:pStyle w:val="Index4"/>
      </w:pPr>
      <w:r>
        <w:t xml:space="preserve">The successful bidder shall demonstrate to </w:t>
      </w:r>
      <w:proofErr w:type="spellStart"/>
      <w:r>
        <w:t>Necsa</w:t>
      </w:r>
      <w:proofErr w:type="spellEnd"/>
      <w:r>
        <w:t xml:space="preserve"> that adequate pre-employment screening, including security screening, was performed on their employees/ sub-contractors (staff). Note: this is only applicable to employees or sub-contractors that will be involved in installation, commissioning and training.</w:t>
      </w:r>
    </w:p>
    <w:p w14:paraId="26B8170D" w14:textId="77777777" w:rsidR="005B1F78" w:rsidRDefault="005B1F78">
      <w:pPr>
        <w:pStyle w:val="Index4"/>
      </w:pPr>
      <w:r>
        <w:t>The pre-employment screening shall as a minimum be able to:</w:t>
      </w:r>
    </w:p>
    <w:p w14:paraId="7F5916ED" w14:textId="77777777" w:rsidR="005B1F78" w:rsidRPr="00CF6AC3" w:rsidRDefault="005B1F78" w:rsidP="005B1F78">
      <w:pPr>
        <w:pStyle w:val="Index5"/>
      </w:pPr>
      <w:r>
        <w:t>Authenticate that staff are who they claim to be;</w:t>
      </w:r>
    </w:p>
    <w:p w14:paraId="17D16DB3" w14:textId="77777777" w:rsidR="005B1F78" w:rsidRPr="00CF6AC3" w:rsidRDefault="005B1F78" w:rsidP="005B1F78">
      <w:pPr>
        <w:pStyle w:val="Index5"/>
      </w:pPr>
      <w:r>
        <w:t>Confirm that staff have a right to work in the RSA;</w:t>
      </w:r>
    </w:p>
    <w:p w14:paraId="586A1935" w14:textId="77777777" w:rsidR="005B1F78" w:rsidRPr="00CF6AC3" w:rsidRDefault="005B1F78" w:rsidP="005B1F78">
      <w:pPr>
        <w:pStyle w:val="Index5"/>
      </w:pPr>
      <w:r>
        <w:t>Obtain written declaration from staff of any criminal record; and</w:t>
      </w:r>
    </w:p>
    <w:p w14:paraId="7955F465" w14:textId="77777777" w:rsidR="005B1F78" w:rsidRDefault="005B1F78" w:rsidP="005B1F78">
      <w:pPr>
        <w:pStyle w:val="Index5"/>
      </w:pPr>
      <w:r>
        <w:t>Confirm that staff possesses the relevant qualifications to undertake the duties effectively and safely.</w:t>
      </w:r>
    </w:p>
    <w:p w14:paraId="718DC757" w14:textId="77777777" w:rsidR="005B1F78" w:rsidRDefault="005B1F78" w:rsidP="005D6906">
      <w:pPr>
        <w:pStyle w:val="Index4"/>
      </w:pPr>
      <w:r>
        <w:t>The successful bidder shall deploy competent staff, supervision and labour who are appropriately experienced and trained for the work they are to undertake.</w:t>
      </w:r>
    </w:p>
    <w:p w14:paraId="67255029" w14:textId="77777777" w:rsidR="005B1F78" w:rsidRDefault="005B1F78">
      <w:pPr>
        <w:pStyle w:val="Index4"/>
      </w:pPr>
      <w:proofErr w:type="spellStart"/>
      <w:r>
        <w:t>Necsa</w:t>
      </w:r>
      <w:proofErr w:type="spellEnd"/>
      <w:r>
        <w:t xml:space="preserve"> and its representatives may seek formal assurance to this effect (including a formal audit) at any time during the contract period.</w:t>
      </w:r>
    </w:p>
    <w:p w14:paraId="1D8122F7" w14:textId="77777777" w:rsidR="00DA39DC" w:rsidRDefault="00DA39DC" w:rsidP="00A6549B">
      <w:pPr>
        <w:pStyle w:val="Index3"/>
      </w:pPr>
      <w:bookmarkStart w:id="19" w:name="_Toc145065521"/>
      <w:r>
        <w:t>Consortium</w:t>
      </w:r>
      <w:bookmarkEnd w:id="19"/>
    </w:p>
    <w:p w14:paraId="7E27310C" w14:textId="77777777" w:rsidR="00DA39DC" w:rsidRPr="004D17C6" w:rsidRDefault="00DA39DC" w:rsidP="005D6906">
      <w:pPr>
        <w:pStyle w:val="Index4"/>
      </w:pPr>
      <w:r>
        <w:t>Bidders forming part of a Consortium must submit with their bid a copy of their Consortium agreement in a separate attachment. This must clearly indicate:</w:t>
      </w:r>
    </w:p>
    <w:p w14:paraId="409198F6" w14:textId="77777777" w:rsidR="00DA39DC" w:rsidRPr="004D17C6" w:rsidRDefault="00DA39DC" w:rsidP="00DA39DC">
      <w:pPr>
        <w:pStyle w:val="Index5"/>
      </w:pPr>
      <w:r>
        <w:t>The form of agreement;</w:t>
      </w:r>
    </w:p>
    <w:p w14:paraId="2CA5FC18" w14:textId="77777777" w:rsidR="00DA39DC" w:rsidRPr="004D17C6" w:rsidRDefault="00DA39DC" w:rsidP="00DA39DC">
      <w:pPr>
        <w:pStyle w:val="Index5"/>
      </w:pPr>
      <w:r>
        <w:t>The respective roles and responsibilities of the members;</w:t>
      </w:r>
    </w:p>
    <w:p w14:paraId="76C4FFAE" w14:textId="77777777" w:rsidR="00DA39DC" w:rsidRPr="004D17C6" w:rsidRDefault="00DA39DC" w:rsidP="00DA39DC">
      <w:pPr>
        <w:pStyle w:val="Index5"/>
      </w:pPr>
      <w:r>
        <w:t>The identity of the lead company which will have the overall project responsibility;</w:t>
      </w:r>
    </w:p>
    <w:p w14:paraId="7E91A3AD" w14:textId="77777777" w:rsidR="00DA39DC" w:rsidRPr="004D17C6" w:rsidRDefault="00DA39DC" w:rsidP="00DA39DC">
      <w:pPr>
        <w:pStyle w:val="Index5"/>
      </w:pPr>
      <w:r>
        <w:t xml:space="preserve">The name and address of the officer acting as the single point of contact for all communications between NECSA and the tenderers. He shall be fully empowered to act on behalf of all members; and </w:t>
      </w:r>
    </w:p>
    <w:p w14:paraId="34413296" w14:textId="77777777" w:rsidR="00DA39DC" w:rsidRPr="00DA39DC" w:rsidRDefault="00DA39DC" w:rsidP="00DA39DC">
      <w:pPr>
        <w:pStyle w:val="Index5"/>
      </w:pPr>
      <w:r>
        <w:t>The member’s agreement to be jointly and severally liable to NECSA for the performance of the contract.</w:t>
      </w:r>
    </w:p>
    <w:p w14:paraId="443E7F61" w14:textId="77777777" w:rsidR="00DA39DC" w:rsidRDefault="00DA39DC" w:rsidP="00A6549B">
      <w:pPr>
        <w:pStyle w:val="Index3"/>
      </w:pPr>
      <w:bookmarkStart w:id="20" w:name="_Toc145065522"/>
      <w:r>
        <w:t>Sub-contracting</w:t>
      </w:r>
      <w:bookmarkEnd w:id="20"/>
    </w:p>
    <w:p w14:paraId="2CA992BE" w14:textId="77777777" w:rsidR="00DA39DC" w:rsidRPr="004D17C6" w:rsidRDefault="00DA39DC" w:rsidP="005D6906">
      <w:pPr>
        <w:pStyle w:val="Index4"/>
      </w:pPr>
      <w:r>
        <w:t xml:space="preserve">Bidders must detail any work to be sub-contracted, and the proposed sub-contractor(s) to </w:t>
      </w:r>
      <w:r>
        <w:lastRenderedPageBreak/>
        <w:t>be used.</w:t>
      </w:r>
    </w:p>
    <w:p w14:paraId="006F4916" w14:textId="77777777" w:rsidR="00DA39DC" w:rsidRPr="004D17C6" w:rsidRDefault="00DA39DC">
      <w:pPr>
        <w:pStyle w:val="Index4"/>
      </w:pPr>
      <w:proofErr w:type="spellStart"/>
      <w:r>
        <w:t>Necsa</w:t>
      </w:r>
      <w:proofErr w:type="spellEnd"/>
      <w:r>
        <w:t xml:space="preserve"> reserves the right to reject the use of any of the bidder’s proposed subcontractors and any subcontractor proposed during the contract term.</w:t>
      </w:r>
    </w:p>
    <w:p w14:paraId="48537E19" w14:textId="77777777" w:rsidR="00DA39DC" w:rsidRPr="00DA39DC" w:rsidRDefault="00DA39DC">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46196C42" w14:textId="77777777" w:rsidR="00A42E16" w:rsidRDefault="00F80D24" w:rsidP="00A6549B">
      <w:pPr>
        <w:pStyle w:val="Index3"/>
      </w:pPr>
      <w:bookmarkStart w:id="21" w:name="_Toc145065523"/>
      <w:proofErr w:type="spellStart"/>
      <w:r>
        <w:t>Necsa’s</w:t>
      </w:r>
      <w:proofErr w:type="spellEnd"/>
      <w:r>
        <w:t xml:space="preserve"> Bidding Rights</w:t>
      </w:r>
      <w:bookmarkEnd w:id="21"/>
    </w:p>
    <w:p w14:paraId="585B09D9" w14:textId="77777777" w:rsidR="00F80D24" w:rsidRDefault="00F80D24" w:rsidP="005D6906">
      <w:pPr>
        <w:pStyle w:val="Index4"/>
      </w:pPr>
      <w:proofErr w:type="spellStart"/>
      <w:r>
        <w:t>Necsa</w:t>
      </w:r>
      <w:proofErr w:type="spellEnd"/>
      <w:r>
        <w:t xml:space="preserve"> reserves the right to:</w:t>
      </w:r>
    </w:p>
    <w:p w14:paraId="3795BCEC" w14:textId="77777777" w:rsidR="00F80D24" w:rsidRPr="003B5673" w:rsidRDefault="00F80D24" w:rsidP="003B5673">
      <w:pPr>
        <w:pStyle w:val="Index5"/>
      </w:pPr>
      <w:r>
        <w:t>Extend the closing date;</w:t>
      </w:r>
    </w:p>
    <w:p w14:paraId="067D8394" w14:textId="77777777" w:rsidR="00F80D24" w:rsidRPr="003B5673" w:rsidRDefault="00F80D24" w:rsidP="003B5673">
      <w:pPr>
        <w:pStyle w:val="Index5"/>
      </w:pPr>
      <w:r>
        <w:t>Verify any information contained in a proposal;</w:t>
      </w:r>
    </w:p>
    <w:p w14:paraId="182D7014" w14:textId="77777777" w:rsidR="00F80D24" w:rsidRPr="003B5673" w:rsidRDefault="004547A5" w:rsidP="003B5673">
      <w:pPr>
        <w:pStyle w:val="Index5"/>
      </w:pPr>
      <w:r>
        <w:t>Request documented proof regarding any bid issue;</w:t>
      </w:r>
    </w:p>
    <w:p w14:paraId="2231624B" w14:textId="77777777" w:rsidR="00F80D24" w:rsidRPr="003B5673" w:rsidRDefault="00F80D24" w:rsidP="003B5673">
      <w:pPr>
        <w:pStyle w:val="Index5"/>
      </w:pPr>
      <w:r>
        <w:t>Give preference to locally manufactured goods or locally sourced services;</w:t>
      </w:r>
    </w:p>
    <w:p w14:paraId="5B94A578" w14:textId="77777777" w:rsidR="00F80D24" w:rsidRPr="003B5673" w:rsidRDefault="00F80D24" w:rsidP="003B5673">
      <w:pPr>
        <w:pStyle w:val="Index5"/>
      </w:pPr>
      <w:r>
        <w:t>Issue follow-up or supplementary questions during the response period or after receipt of tenders;</w:t>
      </w:r>
    </w:p>
    <w:p w14:paraId="709CDEB5" w14:textId="77777777" w:rsidR="00F80D24" w:rsidRPr="003B5673" w:rsidRDefault="00F80D24" w:rsidP="003B5673">
      <w:pPr>
        <w:pStyle w:val="Index5"/>
      </w:pPr>
      <w:r>
        <w:t>Make known to all bidders any questions submitted by a bidder including commercial and technical clarifications, together with the answers given to any individual bidder, if it is considered to be relevant to the tender; and</w:t>
      </w:r>
    </w:p>
    <w:p w14:paraId="4D18B818" w14:textId="77777777" w:rsidR="00F80D24" w:rsidRDefault="00F80D24" w:rsidP="003B5673">
      <w:pPr>
        <w:pStyle w:val="Index5"/>
      </w:pPr>
      <w:r>
        <w:t>Cancel or withdraw this request for tender as a whole or in part.</w:t>
      </w:r>
    </w:p>
    <w:p w14:paraId="485B51C0" w14:textId="77777777" w:rsidR="00F80D24" w:rsidRDefault="00423B45" w:rsidP="005D6906">
      <w:pPr>
        <w:pStyle w:val="Index4"/>
      </w:pPr>
      <w:r>
        <w:t>As part of the evaluation process, NECSA may require bidders to arrange and/ or participate in one or more of the following:</w:t>
      </w:r>
    </w:p>
    <w:p w14:paraId="725C1534" w14:textId="77777777" w:rsidR="00F80D24" w:rsidRPr="006D6438" w:rsidRDefault="00F80D24" w:rsidP="003B5673">
      <w:pPr>
        <w:pStyle w:val="Index5"/>
      </w:pPr>
      <w:r>
        <w:t>Interviews with, or written references from, nominated reference;</w:t>
      </w:r>
    </w:p>
    <w:p w14:paraId="51A65FA7" w14:textId="77777777" w:rsidR="00F80D24" w:rsidRPr="006D6438" w:rsidRDefault="00F80D24" w:rsidP="003B5673">
      <w:pPr>
        <w:pStyle w:val="Index5"/>
      </w:pPr>
      <w:r>
        <w:t>Reference site visits to the location(s) of nominated reference;</w:t>
      </w:r>
    </w:p>
    <w:p w14:paraId="76B07BEE" w14:textId="77777777" w:rsidR="00F80D24" w:rsidRPr="006D6438" w:rsidRDefault="00F80D24" w:rsidP="003B5673">
      <w:pPr>
        <w:pStyle w:val="Index5"/>
      </w:pPr>
      <w:r>
        <w:t>Interviews with bidder personnel who would be involved in the contract execution (day-to-day operations of the site);</w:t>
      </w:r>
    </w:p>
    <w:p w14:paraId="6B8F59BC" w14:textId="77777777" w:rsidR="00A42E16" w:rsidRDefault="00F80D24" w:rsidP="005D6906">
      <w:pPr>
        <w:pStyle w:val="Index4"/>
      </w:pPr>
      <w:r>
        <w:t>Negotiations with the bidders.</w:t>
      </w:r>
    </w:p>
    <w:p w14:paraId="7572804C" w14:textId="77777777" w:rsidR="00786A37" w:rsidRDefault="00786A37">
      <w:pPr>
        <w:pStyle w:val="Index4"/>
      </w:pPr>
      <w:r>
        <w:t>The successful bidder shall deploy competent staff, supervision and labour who are appropriately experienced and trained for the work they are to undertake.</w:t>
      </w:r>
    </w:p>
    <w:p w14:paraId="44B0DF51" w14:textId="77777777" w:rsidR="00786A37" w:rsidRDefault="00786A37">
      <w:pPr>
        <w:pStyle w:val="Index4"/>
      </w:pPr>
      <w:proofErr w:type="spellStart"/>
      <w:r>
        <w:t>Necsa</w:t>
      </w:r>
      <w:proofErr w:type="spellEnd"/>
      <w:r>
        <w:t xml:space="preserve"> and its representatives may seek formal assurance to this effect (including a formal audit) at any time during the contract period.</w:t>
      </w:r>
    </w:p>
    <w:p w14:paraId="5073FC11" w14:textId="77777777" w:rsidR="00786A37" w:rsidRDefault="00786A37">
      <w:pPr>
        <w:pStyle w:val="Index4"/>
      </w:pPr>
      <w:r>
        <w:t>Should a Bidder have reasons to believe that the Technical Specification is not open and/ or is written for a particular brand or product; the Bidder shall notify SCM before closing date.</w:t>
      </w:r>
    </w:p>
    <w:p w14:paraId="0C9A099F" w14:textId="77777777" w:rsidR="00786A37" w:rsidRDefault="00786A37">
      <w:pPr>
        <w:pStyle w:val="Index4"/>
      </w:pPr>
      <w:proofErr w:type="spellStart"/>
      <w:r>
        <w:t>Necsa</w:t>
      </w:r>
      <w:proofErr w:type="spellEnd"/>
      <w:r>
        <w:t xml:space="preserve"> will not necessarily accept the lowest or any tender, and it reserves the right to accept a tender as a whole or in part.</w:t>
      </w:r>
    </w:p>
    <w:p w14:paraId="0C6FCC64" w14:textId="77777777" w:rsidR="00786A37" w:rsidRDefault="00786A37">
      <w:pPr>
        <w:pStyle w:val="Index4"/>
      </w:pPr>
      <w:proofErr w:type="spellStart"/>
      <w:r>
        <w:t>Necsa</w:t>
      </w:r>
      <w:proofErr w:type="spellEnd"/>
      <w:r>
        <w:t xml:space="preserve"> shall accept no liability in respect of any loss or damage which may incur in the preparation and admission of this tender. </w:t>
      </w:r>
    </w:p>
    <w:p w14:paraId="3800D193" w14:textId="77777777" w:rsidR="00786A37" w:rsidRDefault="00A0106E">
      <w:pPr>
        <w:pStyle w:val="Index4"/>
      </w:pPr>
      <w:r>
        <w:t>Bidders shall handle the contents of this document as confidential and private and may not disclose it to a third party or publish in any way whatsoever.</w:t>
      </w:r>
    </w:p>
    <w:p w14:paraId="1274C58E" w14:textId="77777777" w:rsidR="00786A37" w:rsidRDefault="00786A37">
      <w:pPr>
        <w:pStyle w:val="Index4"/>
      </w:pPr>
      <w:r>
        <w:t xml:space="preserve">Your designation as a successful bidder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24CB8133" w14:textId="77777777" w:rsidR="00786A37" w:rsidRDefault="00A0106E">
      <w:pPr>
        <w:pStyle w:val="Index4"/>
      </w:pPr>
      <w:r>
        <w:lastRenderedPageBreak/>
        <w:t>Bidders shall ensure that they are fully informed on the service which must be rendered and what is required from the tenderer.</w:t>
      </w:r>
    </w:p>
    <w:p w14:paraId="2E28463D" w14:textId="77777777" w:rsidR="00786A37" w:rsidRDefault="00A0106E">
      <w:pPr>
        <w:pStyle w:val="Index4"/>
      </w:pPr>
      <w:r>
        <w:t xml:space="preserve">The successful bidder will be required to register as a supplier/service provider of </w:t>
      </w:r>
      <w:proofErr w:type="spellStart"/>
      <w:r>
        <w:t>Necsa</w:t>
      </w:r>
      <w:proofErr w:type="spellEnd"/>
      <w:r>
        <w:t xml:space="preserve"> if not already registered as a supplier.</w:t>
      </w:r>
    </w:p>
    <w:p w14:paraId="5A1B5B4A" w14:textId="77777777" w:rsidR="00786A37" w:rsidRDefault="00786A37">
      <w:pPr>
        <w:pStyle w:val="Index4"/>
      </w:pPr>
      <w:proofErr w:type="spellStart"/>
      <w:r>
        <w:t>Necsa</w:t>
      </w:r>
      <w:proofErr w:type="spellEnd"/>
      <w:r>
        <w:t xml:space="preserve"> is under no obligation to award a purchase order as a result of this tender.</w:t>
      </w:r>
    </w:p>
    <w:p w14:paraId="668A0A82" w14:textId="77777777" w:rsidR="00786A37" w:rsidRDefault="00786A37">
      <w:pPr>
        <w:pStyle w:val="Index4"/>
        <w:numPr>
          <w:ilvl w:val="0"/>
          <w:numId w:val="0"/>
        </w:numPr>
      </w:pPr>
    </w:p>
    <w:p w14:paraId="58C21B41" w14:textId="77777777" w:rsidR="00F80D24" w:rsidRDefault="00F80D24" w:rsidP="00A6549B">
      <w:pPr>
        <w:pStyle w:val="Index3"/>
      </w:pPr>
      <w:bookmarkStart w:id="22" w:name="_Toc145065524"/>
      <w:r>
        <w:t>Bidding Process</w:t>
      </w:r>
      <w:bookmarkEnd w:id="22"/>
    </w:p>
    <w:p w14:paraId="299C7A63" w14:textId="77777777" w:rsidR="00F80D24" w:rsidRDefault="003B5673">
      <w:pPr>
        <w:pStyle w:val="Index4"/>
      </w:pPr>
      <w:r>
        <w:t xml:space="preserve">Bidders must familiarise themselves with and comply with the procurement timetable as required, on the appropriate dates. </w:t>
      </w:r>
      <w:proofErr w:type="spellStart"/>
      <w:r>
        <w:t>Necsa</w:t>
      </w:r>
      <w:proofErr w:type="spellEnd"/>
      <w:r>
        <w:t xml:space="preserve"> is unlikely to be able to offer much flexibility to this timetable.</w:t>
      </w:r>
    </w:p>
    <w:p w14:paraId="730FDF69" w14:textId="77777777" w:rsidR="003B5673" w:rsidRPr="00202F08" w:rsidRDefault="003B5673">
      <w:pPr>
        <w:pStyle w:val="Index4"/>
      </w:pPr>
      <w:r>
        <w:t>Bidders are required to:</w:t>
      </w:r>
    </w:p>
    <w:p w14:paraId="42FAA8DE" w14:textId="77777777" w:rsidR="003B5673" w:rsidRPr="00202F08" w:rsidRDefault="003B5673" w:rsidP="003B5673">
      <w:pPr>
        <w:pStyle w:val="Index5"/>
      </w:pPr>
      <w:r>
        <w:t>Respond in the English language;</w:t>
      </w:r>
    </w:p>
    <w:p w14:paraId="252D31E1" w14:textId="77777777" w:rsidR="003B5673" w:rsidRPr="00202F08" w:rsidRDefault="003B5673" w:rsidP="003B5673">
      <w:pPr>
        <w:pStyle w:val="Index5"/>
      </w:pPr>
      <w:r>
        <w:t xml:space="preserve">A cover letter on the </w:t>
      </w:r>
      <w:proofErr w:type="gramStart"/>
      <w:r>
        <w:t>bidders</w:t>
      </w:r>
      <w:proofErr w:type="gramEnd"/>
      <w:r>
        <w:t xml:space="preserve"> company letterhead with clear reference to the bid of interest should accompany both the technical and pricing proposals;</w:t>
      </w:r>
    </w:p>
    <w:p w14:paraId="51DF476C" w14:textId="77777777" w:rsidR="003B5673" w:rsidRPr="00202F08" w:rsidRDefault="003B5673" w:rsidP="003B5673">
      <w:pPr>
        <w:pStyle w:val="Index5"/>
      </w:pPr>
      <w:r>
        <w:t xml:space="preserve">All copies of the tender response must have signatures on the Declaration of Compliance to the </w:t>
      </w:r>
      <w:proofErr w:type="spellStart"/>
      <w:r>
        <w:t>Necsa</w:t>
      </w:r>
      <w:proofErr w:type="spellEnd"/>
      <w:r>
        <w:t xml:space="preserve"> Contact Person;</w:t>
      </w:r>
    </w:p>
    <w:p w14:paraId="7DC3ED65" w14:textId="77777777" w:rsidR="003B5673" w:rsidRDefault="003B5673" w:rsidP="003B5673">
      <w:pPr>
        <w:pStyle w:val="Index5"/>
      </w:pPr>
      <w:r>
        <w:t>Ensure that all document attachments are clearly marked and bound in a clear, logical and well-marked format with a table of contents ensuring ease of finding individual documents or sections; and</w:t>
      </w:r>
    </w:p>
    <w:p w14:paraId="607742DC" w14:textId="77777777" w:rsidR="00FA4A35" w:rsidRPr="00FA4A35" w:rsidRDefault="00FA4A35" w:rsidP="00FA4A35">
      <w:pPr>
        <w:pStyle w:val="Index5"/>
      </w:pPr>
      <w:r>
        <w:t>The original document must be signed in black ink by an authorised person, agent or representative and each and every page of the bidding documents shall contain the initials of the same signatory.</w:t>
      </w:r>
    </w:p>
    <w:p w14:paraId="5A4CE5D6" w14:textId="77777777" w:rsidR="003B5673" w:rsidRDefault="003912DA" w:rsidP="005D6906">
      <w:pPr>
        <w:pStyle w:val="Index4"/>
      </w:pPr>
      <w:r>
        <w:t xml:space="preserve">All costing and information must be typed and signed by the bidder; no </w:t>
      </w:r>
      <w:proofErr w:type="gramStart"/>
      <w:r>
        <w:t>hand written</w:t>
      </w:r>
      <w:proofErr w:type="gramEnd"/>
      <w:r>
        <w:t xml:space="preserve"> costing/ pricing will be accepted.</w:t>
      </w:r>
    </w:p>
    <w:p w14:paraId="531A1C81" w14:textId="77777777" w:rsidR="00FA4A35" w:rsidRPr="00EF1512" w:rsidRDefault="00FA4A35">
      <w:pPr>
        <w:pStyle w:val="Index4"/>
      </w:pPr>
      <w:r>
        <w:t>All bids in this regard shall be accepted if they have been placed in the tender box by the closing date stipulated. Late bid submissions will not be considered.</w:t>
      </w:r>
    </w:p>
    <w:p w14:paraId="2BC471EE" w14:textId="77777777" w:rsidR="00EF1512" w:rsidRPr="007A7BBC" w:rsidRDefault="00EF1512" w:rsidP="00FA2039">
      <w:pPr>
        <w:pStyle w:val="Index4"/>
        <w:numPr>
          <w:ilvl w:val="0"/>
          <w:numId w:val="0"/>
        </w:numPr>
        <w:ind w:left="851"/>
      </w:pPr>
    </w:p>
    <w:p w14:paraId="2A5394F9" w14:textId="77777777" w:rsidR="00FA4A35" w:rsidRDefault="00FA4A35" w:rsidP="00A6549B">
      <w:pPr>
        <w:pStyle w:val="Index3"/>
      </w:pPr>
      <w:bookmarkStart w:id="23" w:name="_Toc145065525"/>
      <w:r>
        <w:t>Bid Submission Requirements</w:t>
      </w:r>
      <w:bookmarkEnd w:id="23"/>
    </w:p>
    <w:p w14:paraId="6386E24E" w14:textId="77777777" w:rsidR="00FA4A35" w:rsidRPr="00B10893" w:rsidRDefault="00FA4A35" w:rsidP="005D6906">
      <w:pPr>
        <w:pStyle w:val="Index4"/>
      </w:pPr>
      <w:r>
        <w:t>Bidders must submit their responses and all supporting documents in properly labelled and sealed envelopes clearly as follows:</w:t>
      </w:r>
    </w:p>
    <w:p w14:paraId="48A4BFF9" w14:textId="77777777" w:rsidR="00D43C55" w:rsidRDefault="00FA4A35" w:rsidP="00FA4A35">
      <w:pPr>
        <w:pStyle w:val="Index5"/>
      </w:pPr>
      <w:r>
        <w:t>Technical Proposal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7621F4F4" w14:textId="77777777" w:rsidTr="00D43C55">
        <w:tc>
          <w:tcPr>
            <w:tcW w:w="220" w:type="pct"/>
            <w:vAlign w:val="center"/>
          </w:tcPr>
          <w:p w14:paraId="73659409" w14:textId="77777777" w:rsidR="00D43C55" w:rsidRDefault="00D43C55" w:rsidP="00D43C55">
            <w:pPr>
              <w:pStyle w:val="1Paragraph"/>
              <w:ind w:left="0"/>
              <w:jc w:val="left"/>
            </w:pPr>
          </w:p>
        </w:tc>
        <w:tc>
          <w:tcPr>
            <w:tcW w:w="4780" w:type="pct"/>
            <w:vAlign w:val="center"/>
          </w:tcPr>
          <w:p w14:paraId="1AED22A5" w14:textId="77777777" w:rsidR="00D43C55" w:rsidRPr="00216F92" w:rsidRDefault="00D43C55" w:rsidP="00D43C55">
            <w:pPr>
              <w:pStyle w:val="1Paragraph"/>
              <w:ind w:left="0"/>
            </w:pPr>
            <w:r>
              <w:t>a set of two (2) hard copies (one (1) original and one (1) copies) and one (1) electronic copy (on disk or memory stick).</w:t>
            </w:r>
          </w:p>
          <w:p w14:paraId="1656D3B5" w14:textId="77777777" w:rsidR="00D43C55" w:rsidRPr="00216F92" w:rsidRDefault="00D43C55" w:rsidP="00D43C55">
            <w:pPr>
              <w:pStyle w:val="1Paragraph"/>
              <w:ind w:left="0"/>
              <w:rPr>
                <w:b/>
              </w:rPr>
            </w:pPr>
            <w:r>
              <w:rPr>
                <w:b/>
              </w:rPr>
              <w:t>No pricing information must be included in Envelope One.</w:t>
            </w:r>
          </w:p>
          <w:p w14:paraId="1C049056" w14:textId="77777777" w:rsidR="00EF1512" w:rsidRPr="00216F92" w:rsidRDefault="00EF1512" w:rsidP="005D6906">
            <w:pPr>
              <w:pStyle w:val="Index4"/>
              <w:numPr>
                <w:ilvl w:val="0"/>
                <w:numId w:val="0"/>
              </w:numPr>
            </w:pPr>
            <w:r>
              <w:rPr>
                <w:lang w:val="en-ZA" w:eastAsia="en-US"/>
              </w:rPr>
              <w:t>The physical size of the Response must be limited to 400mm x 100mm x 150mm as the Tender Box aperture cannot accommodate larger sizes.</w:t>
            </w:r>
          </w:p>
        </w:tc>
      </w:tr>
    </w:tbl>
    <w:p w14:paraId="0FBF19F2" w14:textId="77777777" w:rsidR="00D43C55" w:rsidRDefault="00FA4A35" w:rsidP="00FA4A35">
      <w:pPr>
        <w:pStyle w:val="Index5"/>
      </w:pPr>
      <w:r>
        <w:t>Pricing Proposal – Envelope Two must include:</w:t>
      </w:r>
    </w:p>
    <w:tbl>
      <w:tblPr>
        <w:tblStyle w:val="TableGrid"/>
        <w:tblW w:w="4561" w:type="pct"/>
        <w:tblInd w:w="846" w:type="dxa"/>
        <w:tblLook w:val="04A0" w:firstRow="1" w:lastRow="0" w:firstColumn="1" w:lastColumn="0" w:noHBand="0" w:noVBand="1"/>
      </w:tblPr>
      <w:tblGrid>
        <w:gridCol w:w="386"/>
        <w:gridCol w:w="8396"/>
      </w:tblGrid>
      <w:tr w:rsidR="004D7299" w14:paraId="1796AD90" w14:textId="77777777" w:rsidTr="007D66F8">
        <w:tc>
          <w:tcPr>
            <w:tcW w:w="220" w:type="pct"/>
            <w:vAlign w:val="center"/>
          </w:tcPr>
          <w:p w14:paraId="31532292" w14:textId="77777777" w:rsidR="004D7299" w:rsidRDefault="004D7299" w:rsidP="007D66F8">
            <w:pPr>
              <w:pStyle w:val="1Paragraph"/>
              <w:ind w:left="0"/>
              <w:jc w:val="left"/>
            </w:pPr>
          </w:p>
        </w:tc>
        <w:tc>
          <w:tcPr>
            <w:tcW w:w="4780" w:type="pct"/>
            <w:vAlign w:val="center"/>
          </w:tcPr>
          <w:p w14:paraId="5D6203B8" w14:textId="77777777" w:rsidR="004D7299" w:rsidRDefault="004D7299" w:rsidP="007D66F8">
            <w:pPr>
              <w:pStyle w:val="1Paragraph"/>
              <w:ind w:left="0"/>
            </w:pPr>
            <w:r>
              <w:t>a set of two (2) hard copies (one (1) original and one (1) copy) and one (1) electronic copy (on disk or memory stick).</w:t>
            </w:r>
          </w:p>
          <w:p w14:paraId="14358B07" w14:textId="77777777" w:rsidR="004D7299" w:rsidRDefault="004D7299" w:rsidP="007D66F8">
            <w:pPr>
              <w:pStyle w:val="1Paragraph"/>
              <w:ind w:left="0"/>
              <w:rPr>
                <w:b/>
              </w:rPr>
            </w:pPr>
            <w:r>
              <w:rPr>
                <w:b/>
              </w:rPr>
              <w:lastRenderedPageBreak/>
              <w:t>All compulsory returnable documents must be included in Envelope Two.</w:t>
            </w:r>
          </w:p>
          <w:p w14:paraId="65235592" w14:textId="77777777" w:rsidR="00EF1512" w:rsidRPr="00EF1512" w:rsidRDefault="00EF1512" w:rsidP="007D66F8">
            <w:pPr>
              <w:pStyle w:val="1Paragraph"/>
              <w:ind w:left="0"/>
              <w:rPr>
                <w:b/>
              </w:rPr>
            </w:pPr>
            <w:r>
              <w:rPr>
                <w:b/>
                <w:lang w:val="en-ZA" w:eastAsia="en-US"/>
              </w:rPr>
              <w:t>The physical size of the Response must be limited to 400mm x 100mm x 150mm as the Tender Box aperture cannot accommodate larger sizes.</w:t>
            </w:r>
          </w:p>
        </w:tc>
      </w:tr>
    </w:tbl>
    <w:p w14:paraId="0A8D39E5" w14:textId="77777777" w:rsidR="00FA4A35" w:rsidRDefault="0047600F" w:rsidP="005D6906">
      <w:pPr>
        <w:pStyle w:val="Index4"/>
      </w:pPr>
      <w:r>
        <w:lastRenderedPageBreak/>
        <w:t xml:space="preserve">No proposal shall be accepted by </w:t>
      </w:r>
      <w:proofErr w:type="spellStart"/>
      <w:r>
        <w:t>Necsa</w:t>
      </w:r>
      <w:proofErr w:type="spellEnd"/>
      <w:r>
        <w:t xml:space="preserve"> if submitted in any manner other than as prescribed above.</w:t>
      </w:r>
    </w:p>
    <w:p w14:paraId="66F2ABBA" w14:textId="77777777" w:rsidR="00786A37" w:rsidRDefault="00786A37" w:rsidP="00A6549B">
      <w:pPr>
        <w:pStyle w:val="Index4"/>
        <w:numPr>
          <w:ilvl w:val="0"/>
          <w:numId w:val="0"/>
        </w:numPr>
      </w:pPr>
    </w:p>
    <w:p w14:paraId="06B2FEDA" w14:textId="77777777" w:rsidR="00786A37" w:rsidRDefault="00786A37" w:rsidP="00FA2039">
      <w:pPr>
        <w:pStyle w:val="Index4"/>
        <w:numPr>
          <w:ilvl w:val="0"/>
          <w:numId w:val="0"/>
        </w:numPr>
        <w:ind w:left="851"/>
      </w:pPr>
    </w:p>
    <w:p w14:paraId="1BE7A37A" w14:textId="77777777" w:rsidR="0047600F" w:rsidRDefault="0047600F" w:rsidP="00B87D31">
      <w:pPr>
        <w:pStyle w:val="Index2"/>
      </w:pPr>
      <w:bookmarkStart w:id="24" w:name="_Toc145065526"/>
      <w:r>
        <w:t>Eligibility Requirements</w:t>
      </w:r>
      <w:bookmarkEnd w:id="24"/>
    </w:p>
    <w:p w14:paraId="20772E3A" w14:textId="77777777" w:rsidR="0047600F" w:rsidRDefault="0047600F" w:rsidP="00A6549B">
      <w:pPr>
        <w:pStyle w:val="Index3"/>
      </w:pPr>
      <w:bookmarkStart w:id="25" w:name="_Toc145065527"/>
      <w:r>
        <w:t>Pre-qualification Criteria</w:t>
      </w:r>
      <w:bookmarkEnd w:id="25"/>
    </w:p>
    <w:p w14:paraId="173535AC" w14:textId="77777777" w:rsidR="0047600F" w:rsidRDefault="006E040B" w:rsidP="0047600F">
      <w:pPr>
        <w:pStyle w:val="1Paragraph"/>
      </w:pPr>
      <w:r>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0750BA72" w14:textId="77777777" w:rsidTr="00A20A36">
        <w:trPr>
          <w:tblHeader/>
        </w:trPr>
        <w:tc>
          <w:tcPr>
            <w:tcW w:w="335" w:type="pct"/>
            <w:shd w:val="clear" w:color="auto" w:fill="ECE8D3"/>
          </w:tcPr>
          <w:p w14:paraId="6F58CFB6" w14:textId="77777777" w:rsidR="006E040B" w:rsidRPr="00A8791F" w:rsidRDefault="006E040B" w:rsidP="00813A84">
            <w:pPr>
              <w:pStyle w:val="aDSPara"/>
              <w:spacing w:before="60" w:after="60"/>
              <w:ind w:left="0"/>
              <w:jc w:val="left"/>
              <w:rPr>
                <w:b/>
                <w:sz w:val="20"/>
                <w:szCs w:val="20"/>
              </w:rPr>
            </w:pPr>
            <w:r>
              <w:rPr>
                <w:b/>
                <w:sz w:val="20"/>
                <w:szCs w:val="20"/>
              </w:rPr>
              <w:t>Item</w:t>
            </w:r>
          </w:p>
        </w:tc>
        <w:tc>
          <w:tcPr>
            <w:tcW w:w="4142" w:type="pct"/>
            <w:shd w:val="clear" w:color="auto" w:fill="ECE8D3"/>
          </w:tcPr>
          <w:p w14:paraId="3D257D37" w14:textId="77777777" w:rsidR="006E040B" w:rsidRPr="00A8791F" w:rsidRDefault="006E040B" w:rsidP="00813A84">
            <w:pPr>
              <w:pStyle w:val="aDSPara"/>
              <w:spacing w:before="60" w:after="60"/>
              <w:ind w:left="0"/>
              <w:jc w:val="left"/>
              <w:rPr>
                <w:b/>
                <w:sz w:val="20"/>
                <w:szCs w:val="20"/>
              </w:rPr>
            </w:pPr>
            <w:r>
              <w:rPr>
                <w:b/>
                <w:sz w:val="20"/>
                <w:szCs w:val="20"/>
              </w:rPr>
              <w:t>Requirement</w:t>
            </w:r>
          </w:p>
        </w:tc>
        <w:tc>
          <w:tcPr>
            <w:tcW w:w="523" w:type="pct"/>
            <w:shd w:val="clear" w:color="auto" w:fill="ECE8D3"/>
          </w:tcPr>
          <w:p w14:paraId="624189CF" w14:textId="77777777" w:rsidR="006E040B" w:rsidRPr="00A8791F" w:rsidRDefault="006E040B" w:rsidP="00813A84">
            <w:pPr>
              <w:pStyle w:val="aDSPara"/>
              <w:spacing w:before="60" w:after="60"/>
              <w:ind w:left="0"/>
              <w:jc w:val="left"/>
              <w:rPr>
                <w:b/>
                <w:sz w:val="20"/>
                <w:szCs w:val="20"/>
              </w:rPr>
            </w:pPr>
            <w:r>
              <w:rPr>
                <w:b/>
                <w:sz w:val="20"/>
                <w:szCs w:val="20"/>
              </w:rPr>
              <w:t>Yes/No</w:t>
            </w:r>
          </w:p>
        </w:tc>
      </w:tr>
      <w:tr w:rsidR="007622D8" w:rsidRPr="00A8791F" w14:paraId="3F45CC44" w14:textId="77777777" w:rsidTr="00A20A36">
        <w:trPr>
          <w:trHeight w:val="291"/>
        </w:trPr>
        <w:tc>
          <w:tcPr>
            <w:tcW w:w="335" w:type="pct"/>
          </w:tcPr>
          <w:p w14:paraId="3F0D5EA3" w14:textId="77777777" w:rsidR="007622D8" w:rsidRPr="00A8791F" w:rsidRDefault="00434728" w:rsidP="00434728">
            <w:pPr>
              <w:pStyle w:val="aDSPara"/>
              <w:spacing w:before="60" w:after="60"/>
              <w:ind w:left="0"/>
              <w:jc w:val="center"/>
              <w:rPr>
                <w:sz w:val="20"/>
                <w:szCs w:val="20"/>
              </w:rPr>
            </w:pPr>
            <w:r>
              <w:rPr>
                <w:sz w:val="20"/>
                <w:szCs w:val="20"/>
              </w:rPr>
              <w:t>1</w:t>
            </w:r>
          </w:p>
        </w:tc>
        <w:tc>
          <w:tcPr>
            <w:tcW w:w="4142" w:type="pct"/>
          </w:tcPr>
          <w:p w14:paraId="7EF46808" w14:textId="77777777" w:rsidR="007622D8" w:rsidRPr="00A8791F" w:rsidRDefault="007622D8" w:rsidP="00880DCF">
            <w:pPr>
              <w:pStyle w:val="aDSPara"/>
              <w:spacing w:before="60" w:after="60"/>
              <w:ind w:left="0"/>
              <w:jc w:val="left"/>
              <w:rPr>
                <w:rFonts w:cs="Arial"/>
                <w:color w:val="000000"/>
                <w:sz w:val="20"/>
                <w:szCs w:val="20"/>
              </w:rPr>
            </w:pPr>
            <w:r>
              <w:rPr>
                <w:rFonts w:cs="Arial"/>
                <w:color w:val="000000"/>
                <w:sz w:val="20"/>
                <w:szCs w:val="20"/>
              </w:rPr>
              <w:t>Bidder company information (Paragraph 7)</w:t>
            </w:r>
          </w:p>
        </w:tc>
        <w:tc>
          <w:tcPr>
            <w:tcW w:w="523" w:type="pct"/>
          </w:tcPr>
          <w:p w14:paraId="0147EC6D" w14:textId="77777777" w:rsidR="007622D8" w:rsidRPr="00A8791F" w:rsidRDefault="007622D8" w:rsidP="00813A84">
            <w:pPr>
              <w:pStyle w:val="aDSPara"/>
              <w:spacing w:before="60" w:after="60"/>
              <w:ind w:left="0"/>
              <w:jc w:val="left"/>
              <w:rPr>
                <w:sz w:val="20"/>
                <w:szCs w:val="20"/>
              </w:rPr>
            </w:pPr>
          </w:p>
        </w:tc>
      </w:tr>
      <w:tr w:rsidR="00517220" w:rsidRPr="00526ADF" w14:paraId="32E0A4A6" w14:textId="77777777" w:rsidTr="00A20A36">
        <w:trPr>
          <w:trHeight w:val="291"/>
        </w:trPr>
        <w:tc>
          <w:tcPr>
            <w:tcW w:w="335" w:type="pct"/>
          </w:tcPr>
          <w:p w14:paraId="73BA2F28" w14:textId="77777777"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14:paraId="48B010C2" w14:textId="77777777" w:rsidR="00517220" w:rsidRPr="00DF7C47" w:rsidRDefault="00517220" w:rsidP="00813A84">
            <w:pPr>
              <w:pStyle w:val="aDSPara"/>
              <w:spacing w:before="60" w:after="60"/>
              <w:ind w:left="0"/>
              <w:jc w:val="left"/>
              <w:rPr>
                <w:rFonts w:cs="Arial"/>
                <w:color w:val="000000"/>
                <w:sz w:val="20"/>
                <w:szCs w:val="20"/>
                <w:highlight w:val="green"/>
              </w:rPr>
            </w:pPr>
            <w:r w:rsidRPr="00A6549B">
              <w:rPr>
                <w:rFonts w:cs="Arial"/>
                <w:color w:val="000000"/>
                <w:sz w:val="20"/>
                <w:szCs w:val="20"/>
              </w:rPr>
              <w:t>Proof of National Treasury Central Supplier Database registration/summary report (refer to SBD1)</w:t>
            </w:r>
          </w:p>
        </w:tc>
        <w:tc>
          <w:tcPr>
            <w:tcW w:w="523" w:type="pct"/>
          </w:tcPr>
          <w:p w14:paraId="257FCCCD" w14:textId="77777777" w:rsidR="00517220" w:rsidRPr="00DF7C47" w:rsidRDefault="00517220" w:rsidP="00813A84">
            <w:pPr>
              <w:pStyle w:val="aDSPara"/>
              <w:spacing w:before="60" w:after="60"/>
              <w:ind w:left="0"/>
              <w:jc w:val="left"/>
              <w:rPr>
                <w:sz w:val="20"/>
                <w:szCs w:val="20"/>
                <w:highlight w:val="green"/>
              </w:rPr>
            </w:pPr>
          </w:p>
        </w:tc>
      </w:tr>
    </w:tbl>
    <w:p w14:paraId="6F19356A" w14:textId="77777777" w:rsidR="00F052A0" w:rsidRDefault="00F052A0">
      <w:pPr>
        <w:widowControl/>
        <w:spacing w:before="0" w:after="200"/>
        <w:outlineLvl w:val="9"/>
        <w:rPr>
          <w:b/>
        </w:rPr>
      </w:pPr>
    </w:p>
    <w:p w14:paraId="35231DCB" w14:textId="77777777" w:rsidR="006E040B" w:rsidRDefault="006E040B" w:rsidP="00A6549B">
      <w:pPr>
        <w:pStyle w:val="Index3"/>
      </w:pPr>
      <w:bookmarkStart w:id="26" w:name="_Toc145065528"/>
      <w:r>
        <w:t>Technical / Functional Evaluation Criteria</w:t>
      </w:r>
      <w:bookmarkEnd w:id="26"/>
    </w:p>
    <w:tbl>
      <w:tblPr>
        <w:tblpPr w:leftFromText="180" w:rightFromText="180" w:vertAnchor="text" w:horzAnchor="margin" w:tblpX="-1088" w:tblpY="48"/>
        <w:tblW w:w="11318" w:type="dxa"/>
        <w:tblLayout w:type="fixed"/>
        <w:tblLook w:val="04A0" w:firstRow="1" w:lastRow="0" w:firstColumn="1" w:lastColumn="0" w:noHBand="0" w:noVBand="1"/>
      </w:tblPr>
      <w:tblGrid>
        <w:gridCol w:w="1989"/>
        <w:gridCol w:w="2117"/>
        <w:gridCol w:w="1244"/>
        <w:gridCol w:w="1015"/>
        <w:gridCol w:w="973"/>
        <w:gridCol w:w="2139"/>
        <w:gridCol w:w="1841"/>
      </w:tblGrid>
      <w:tr w:rsidR="00F3424D" w:rsidRPr="00225E0E" w14:paraId="2B70B145" w14:textId="77777777" w:rsidTr="00B47F68">
        <w:trPr>
          <w:trHeight w:val="372"/>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1FA3F" w14:textId="77777777" w:rsidR="00F3424D" w:rsidRPr="00742BA8" w:rsidRDefault="00F3424D" w:rsidP="00B47F68">
            <w:pPr>
              <w:spacing w:after="0" w:line="240" w:lineRule="auto"/>
              <w:jc w:val="center"/>
              <w:rPr>
                <w:b/>
                <w:bCs/>
                <w:sz w:val="14"/>
                <w:szCs w:val="14"/>
              </w:rPr>
            </w:pPr>
            <w:r w:rsidRPr="00742BA8">
              <w:rPr>
                <w:b/>
                <w:bCs/>
                <w:sz w:val="14"/>
                <w:szCs w:val="14"/>
              </w:rPr>
              <w:t> Item</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A280A" w14:textId="77777777" w:rsidR="00F3424D" w:rsidRPr="00742BA8" w:rsidRDefault="00F3424D" w:rsidP="00B47F68">
            <w:pPr>
              <w:spacing w:after="0" w:line="240" w:lineRule="auto"/>
              <w:jc w:val="center"/>
              <w:rPr>
                <w:b/>
                <w:bCs/>
                <w:sz w:val="14"/>
                <w:szCs w:val="14"/>
              </w:rPr>
            </w:pPr>
            <w:r w:rsidRPr="00742BA8">
              <w:rPr>
                <w:b/>
                <w:bCs/>
                <w:sz w:val="14"/>
                <w:szCs w:val="14"/>
              </w:rPr>
              <w:t>Requirement</w:t>
            </w:r>
          </w:p>
        </w:tc>
        <w:tc>
          <w:tcPr>
            <w:tcW w:w="1244" w:type="dxa"/>
            <w:tcBorders>
              <w:top w:val="single" w:sz="4" w:space="0" w:color="auto"/>
              <w:left w:val="nil"/>
              <w:bottom w:val="single" w:sz="4" w:space="0" w:color="auto"/>
              <w:right w:val="single" w:sz="4" w:space="0" w:color="auto"/>
            </w:tcBorders>
          </w:tcPr>
          <w:p w14:paraId="16AEE9DE" w14:textId="77777777" w:rsidR="00F3424D" w:rsidRPr="00742BA8" w:rsidRDefault="00F3424D" w:rsidP="00B47F68">
            <w:pPr>
              <w:spacing w:after="0" w:line="240" w:lineRule="auto"/>
              <w:jc w:val="center"/>
              <w:rPr>
                <w:b/>
                <w:bCs/>
                <w:sz w:val="14"/>
                <w:szCs w:val="14"/>
              </w:rPr>
            </w:pPr>
          </w:p>
          <w:p w14:paraId="4F4EA238" w14:textId="77777777" w:rsidR="00F3424D" w:rsidRPr="00742BA8" w:rsidRDefault="00F3424D" w:rsidP="00B47F68">
            <w:pPr>
              <w:spacing w:before="0" w:after="0" w:line="240" w:lineRule="auto"/>
              <w:jc w:val="center"/>
              <w:rPr>
                <w:b/>
                <w:bCs/>
                <w:sz w:val="14"/>
                <w:szCs w:val="14"/>
              </w:rPr>
            </w:pPr>
            <w:r w:rsidRPr="00742BA8">
              <w:rPr>
                <w:b/>
                <w:bCs/>
                <w:sz w:val="14"/>
                <w:szCs w:val="14"/>
              </w:rPr>
              <w:t>Weighting</w:t>
            </w:r>
          </w:p>
        </w:tc>
        <w:tc>
          <w:tcPr>
            <w:tcW w:w="1988" w:type="dxa"/>
            <w:gridSpan w:val="2"/>
            <w:tcBorders>
              <w:top w:val="single" w:sz="4" w:space="0" w:color="auto"/>
              <w:left w:val="single" w:sz="4" w:space="0" w:color="auto"/>
              <w:bottom w:val="single" w:sz="4" w:space="0" w:color="auto"/>
              <w:right w:val="single" w:sz="4" w:space="0" w:color="auto"/>
            </w:tcBorders>
          </w:tcPr>
          <w:p w14:paraId="16B21D81" w14:textId="77777777" w:rsidR="00F3424D" w:rsidRPr="00742BA8" w:rsidRDefault="00F3424D" w:rsidP="00B47F68">
            <w:pPr>
              <w:spacing w:after="0" w:line="240" w:lineRule="auto"/>
              <w:jc w:val="center"/>
              <w:rPr>
                <w:b/>
                <w:bCs/>
                <w:sz w:val="14"/>
                <w:szCs w:val="14"/>
              </w:rPr>
            </w:pPr>
          </w:p>
          <w:p w14:paraId="4A22AB90" w14:textId="77777777" w:rsidR="00F3424D" w:rsidRPr="00742BA8" w:rsidRDefault="00F3424D" w:rsidP="00B47F68">
            <w:pPr>
              <w:spacing w:before="0" w:line="240" w:lineRule="auto"/>
              <w:jc w:val="center"/>
              <w:rPr>
                <w:b/>
                <w:bCs/>
                <w:sz w:val="14"/>
                <w:szCs w:val="14"/>
              </w:rPr>
            </w:pPr>
            <w:r w:rsidRPr="00742BA8">
              <w:rPr>
                <w:b/>
                <w:bCs/>
                <w:sz w:val="14"/>
                <w:szCs w:val="14"/>
              </w:rPr>
              <w:t>Points</w:t>
            </w:r>
          </w:p>
        </w:tc>
        <w:tc>
          <w:tcPr>
            <w:tcW w:w="2139" w:type="dxa"/>
            <w:tcBorders>
              <w:top w:val="single" w:sz="4" w:space="0" w:color="auto"/>
              <w:left w:val="nil"/>
              <w:bottom w:val="single" w:sz="4" w:space="0" w:color="auto"/>
              <w:right w:val="single" w:sz="4" w:space="0" w:color="auto"/>
            </w:tcBorders>
            <w:shd w:val="clear" w:color="auto" w:fill="auto"/>
            <w:vAlign w:val="center"/>
            <w:hideMark/>
          </w:tcPr>
          <w:p w14:paraId="2F1C9B04" w14:textId="77777777" w:rsidR="00F3424D" w:rsidRPr="00742BA8" w:rsidRDefault="00F3424D" w:rsidP="00B47F68">
            <w:pPr>
              <w:spacing w:after="0" w:line="240" w:lineRule="auto"/>
              <w:jc w:val="center"/>
              <w:rPr>
                <w:b/>
                <w:bCs/>
                <w:sz w:val="14"/>
                <w:szCs w:val="14"/>
              </w:rPr>
            </w:pPr>
            <w:r w:rsidRPr="00742BA8">
              <w:rPr>
                <w:b/>
                <w:bCs/>
                <w:sz w:val="14"/>
                <w:szCs w:val="14"/>
              </w:rPr>
              <w:t xml:space="preserve"> Criteria</w:t>
            </w:r>
          </w:p>
        </w:tc>
        <w:tc>
          <w:tcPr>
            <w:tcW w:w="1841" w:type="dxa"/>
            <w:tcBorders>
              <w:top w:val="single" w:sz="4" w:space="0" w:color="auto"/>
              <w:left w:val="nil"/>
              <w:bottom w:val="single" w:sz="4" w:space="0" w:color="auto"/>
              <w:right w:val="single" w:sz="4" w:space="0" w:color="auto"/>
            </w:tcBorders>
          </w:tcPr>
          <w:p w14:paraId="7773AAE9" w14:textId="77777777" w:rsidR="00F3424D" w:rsidRPr="00742BA8" w:rsidRDefault="00F3424D" w:rsidP="00B47F68">
            <w:pPr>
              <w:spacing w:after="0" w:line="240" w:lineRule="auto"/>
              <w:jc w:val="center"/>
              <w:rPr>
                <w:b/>
                <w:bCs/>
                <w:sz w:val="14"/>
                <w:szCs w:val="14"/>
              </w:rPr>
            </w:pPr>
            <w:r w:rsidRPr="00742BA8">
              <w:rPr>
                <w:b/>
                <w:bCs/>
                <w:sz w:val="14"/>
                <w:szCs w:val="14"/>
              </w:rPr>
              <w:t>Tenderer deliverable</w:t>
            </w:r>
          </w:p>
        </w:tc>
      </w:tr>
      <w:tr w:rsidR="00F3424D" w:rsidRPr="00225E0E" w14:paraId="20387E48" w14:textId="77777777" w:rsidTr="00B47F68">
        <w:trPr>
          <w:trHeight w:val="429"/>
        </w:trPr>
        <w:tc>
          <w:tcPr>
            <w:tcW w:w="1989" w:type="dxa"/>
            <w:vMerge w:val="restart"/>
            <w:tcBorders>
              <w:top w:val="nil"/>
              <w:left w:val="single" w:sz="4" w:space="0" w:color="auto"/>
              <w:right w:val="single" w:sz="4" w:space="0" w:color="auto"/>
            </w:tcBorders>
            <w:shd w:val="clear" w:color="auto" w:fill="auto"/>
            <w:vAlign w:val="center"/>
            <w:hideMark/>
          </w:tcPr>
          <w:p w14:paraId="1D4D6B07" w14:textId="77777777" w:rsidR="00F3424D" w:rsidRPr="00225E0E" w:rsidRDefault="00F3424D" w:rsidP="00B47F68">
            <w:pPr>
              <w:spacing w:after="0" w:line="240" w:lineRule="auto"/>
              <w:rPr>
                <w:b/>
                <w:bCs/>
                <w:sz w:val="18"/>
                <w:szCs w:val="18"/>
              </w:rPr>
            </w:pPr>
            <w:r w:rsidRPr="00225E0E">
              <w:rPr>
                <w:b/>
                <w:bCs/>
                <w:sz w:val="18"/>
                <w:szCs w:val="18"/>
              </w:rPr>
              <w:t>1. COMPANY PROFILE</w:t>
            </w:r>
          </w:p>
        </w:tc>
        <w:tc>
          <w:tcPr>
            <w:tcW w:w="2117" w:type="dxa"/>
            <w:vMerge w:val="restart"/>
            <w:tcBorders>
              <w:top w:val="nil"/>
              <w:left w:val="single" w:sz="4" w:space="0" w:color="auto"/>
              <w:right w:val="single" w:sz="4" w:space="0" w:color="auto"/>
            </w:tcBorders>
            <w:shd w:val="clear" w:color="auto" w:fill="auto"/>
            <w:vAlign w:val="center"/>
            <w:hideMark/>
          </w:tcPr>
          <w:p w14:paraId="3E0F9F8B" w14:textId="77777777" w:rsidR="00F3424D" w:rsidRPr="00742BA8" w:rsidRDefault="00F3424D" w:rsidP="00B47F68">
            <w:pPr>
              <w:spacing w:after="0" w:line="240" w:lineRule="auto"/>
              <w:jc w:val="both"/>
              <w:rPr>
                <w:sz w:val="13"/>
                <w:szCs w:val="13"/>
              </w:rPr>
            </w:pPr>
            <w:r w:rsidRPr="00742BA8">
              <w:rPr>
                <w:sz w:val="13"/>
                <w:szCs w:val="13"/>
              </w:rPr>
              <w:t>The respondent shall have a minimum of 10 years’ experience in delivering technical nuclear services and studies to nuclear power plants.</w:t>
            </w:r>
            <w:r w:rsidRPr="00D16EDD">
              <w:rPr>
                <w:sz w:val="13"/>
                <w:szCs w:val="13"/>
              </w:rPr>
              <w:t xml:space="preserve"> The selected service provider should have a track record of experience in safety case development for Eskom's PSR, SALTO, and/or LTO projects, as well as a history of involvement in IAEA LTO related programs such as IGALL and SALTO.</w:t>
            </w:r>
          </w:p>
        </w:tc>
        <w:tc>
          <w:tcPr>
            <w:tcW w:w="1244" w:type="dxa"/>
            <w:vMerge w:val="restart"/>
            <w:tcBorders>
              <w:top w:val="nil"/>
              <w:left w:val="nil"/>
              <w:right w:val="single" w:sz="4" w:space="0" w:color="auto"/>
            </w:tcBorders>
            <w:vAlign w:val="center"/>
          </w:tcPr>
          <w:p w14:paraId="78687394" w14:textId="77777777" w:rsidR="00F3424D" w:rsidRPr="00742BA8" w:rsidRDefault="00F3424D" w:rsidP="00B47F68">
            <w:pPr>
              <w:spacing w:after="0" w:line="240" w:lineRule="auto"/>
              <w:jc w:val="center"/>
              <w:rPr>
                <w:b/>
                <w:bCs/>
                <w:sz w:val="16"/>
                <w:szCs w:val="16"/>
              </w:rPr>
            </w:pPr>
            <w:r w:rsidRPr="00742BA8">
              <w:rPr>
                <w:b/>
                <w:bCs/>
                <w:sz w:val="16"/>
                <w:szCs w:val="16"/>
              </w:rPr>
              <w:t>15</w:t>
            </w:r>
          </w:p>
        </w:tc>
        <w:tc>
          <w:tcPr>
            <w:tcW w:w="1015" w:type="dxa"/>
            <w:vMerge w:val="restart"/>
            <w:tcBorders>
              <w:top w:val="nil"/>
              <w:left w:val="single" w:sz="4" w:space="0" w:color="auto"/>
              <w:right w:val="single" w:sz="4" w:space="0" w:color="auto"/>
            </w:tcBorders>
            <w:vAlign w:val="center"/>
          </w:tcPr>
          <w:p w14:paraId="5A26FE08" w14:textId="77777777" w:rsidR="00F3424D" w:rsidRPr="00742BA8" w:rsidRDefault="00F3424D" w:rsidP="00B47F68">
            <w:pPr>
              <w:spacing w:after="0" w:line="240" w:lineRule="auto"/>
              <w:jc w:val="center"/>
              <w:rPr>
                <w:b/>
                <w:bCs/>
                <w:sz w:val="16"/>
                <w:szCs w:val="16"/>
              </w:rPr>
            </w:pPr>
            <w:r w:rsidRPr="00742BA8">
              <w:rPr>
                <w:b/>
                <w:bCs/>
                <w:sz w:val="16"/>
                <w:szCs w:val="16"/>
              </w:rPr>
              <w:t>15</w:t>
            </w:r>
          </w:p>
        </w:tc>
        <w:tc>
          <w:tcPr>
            <w:tcW w:w="973" w:type="dxa"/>
            <w:tcBorders>
              <w:top w:val="nil"/>
              <w:left w:val="single" w:sz="4" w:space="0" w:color="auto"/>
              <w:bottom w:val="single" w:sz="4" w:space="0" w:color="auto"/>
              <w:right w:val="single" w:sz="4" w:space="0" w:color="auto"/>
            </w:tcBorders>
            <w:shd w:val="clear" w:color="auto" w:fill="auto"/>
            <w:vAlign w:val="center"/>
          </w:tcPr>
          <w:p w14:paraId="24EC701E" w14:textId="77777777" w:rsidR="00F3424D" w:rsidRPr="00742BA8" w:rsidRDefault="00F3424D" w:rsidP="00B47F68">
            <w:pPr>
              <w:spacing w:after="0" w:line="240" w:lineRule="auto"/>
              <w:jc w:val="center"/>
              <w:rPr>
                <w:b/>
                <w:bCs/>
                <w:sz w:val="16"/>
                <w:szCs w:val="16"/>
              </w:rPr>
            </w:pPr>
            <w:r w:rsidRPr="00742BA8">
              <w:rPr>
                <w:b/>
                <w:bCs/>
                <w:sz w:val="16"/>
                <w:szCs w:val="16"/>
              </w:rPr>
              <w:t>0</w:t>
            </w:r>
          </w:p>
        </w:tc>
        <w:tc>
          <w:tcPr>
            <w:tcW w:w="2139" w:type="dxa"/>
            <w:tcBorders>
              <w:top w:val="nil"/>
              <w:left w:val="nil"/>
              <w:bottom w:val="single" w:sz="4" w:space="0" w:color="auto"/>
              <w:right w:val="single" w:sz="4" w:space="0" w:color="auto"/>
            </w:tcBorders>
            <w:shd w:val="clear" w:color="auto" w:fill="auto"/>
            <w:hideMark/>
          </w:tcPr>
          <w:p w14:paraId="1D96085E" w14:textId="77777777" w:rsidR="00F3424D" w:rsidRPr="00742BA8" w:rsidRDefault="00F3424D" w:rsidP="00B47F68">
            <w:pPr>
              <w:spacing w:after="0" w:line="240" w:lineRule="auto"/>
              <w:rPr>
                <w:sz w:val="14"/>
                <w:szCs w:val="14"/>
              </w:rPr>
            </w:pPr>
            <w:r w:rsidRPr="00742BA8">
              <w:rPr>
                <w:sz w:val="14"/>
                <w:szCs w:val="14"/>
              </w:rPr>
              <w:br/>
              <w:t xml:space="preserve"> -Less than 10 years</w:t>
            </w:r>
          </w:p>
        </w:tc>
        <w:tc>
          <w:tcPr>
            <w:tcW w:w="1841" w:type="dxa"/>
            <w:vMerge w:val="restart"/>
            <w:tcBorders>
              <w:top w:val="nil"/>
              <w:left w:val="nil"/>
              <w:right w:val="single" w:sz="4" w:space="0" w:color="auto"/>
            </w:tcBorders>
          </w:tcPr>
          <w:p w14:paraId="1FCBACFB" w14:textId="77777777" w:rsidR="00F3424D" w:rsidRPr="00742BA8" w:rsidRDefault="00F3424D" w:rsidP="00B47F68">
            <w:pPr>
              <w:spacing w:after="0" w:line="240" w:lineRule="auto"/>
              <w:rPr>
                <w:sz w:val="14"/>
                <w:szCs w:val="14"/>
              </w:rPr>
            </w:pPr>
            <w:r w:rsidRPr="00742BA8">
              <w:rPr>
                <w:sz w:val="14"/>
                <w:szCs w:val="14"/>
              </w:rPr>
              <w:t>- Detailed company profile showing the period of operation.</w:t>
            </w:r>
          </w:p>
          <w:p w14:paraId="63B7E0D0" w14:textId="77777777" w:rsidR="00F3424D" w:rsidRPr="00742BA8" w:rsidRDefault="00F3424D" w:rsidP="00B47F68">
            <w:pPr>
              <w:spacing w:after="0" w:line="240" w:lineRule="auto"/>
              <w:rPr>
                <w:sz w:val="14"/>
                <w:szCs w:val="14"/>
              </w:rPr>
            </w:pPr>
            <w:r w:rsidRPr="00742BA8">
              <w:rPr>
                <w:sz w:val="14"/>
                <w:szCs w:val="14"/>
              </w:rPr>
              <w:t>- Company profile shows a minimum of 10 years’ experience in delivering technical nuclear services and studies to commercial nuclear power plants.</w:t>
            </w:r>
          </w:p>
        </w:tc>
      </w:tr>
      <w:tr w:rsidR="00F3424D" w:rsidRPr="00225E0E" w14:paraId="195A7715" w14:textId="77777777" w:rsidTr="00B47F68">
        <w:trPr>
          <w:trHeight w:val="329"/>
        </w:trPr>
        <w:tc>
          <w:tcPr>
            <w:tcW w:w="1989" w:type="dxa"/>
            <w:vMerge/>
            <w:tcBorders>
              <w:left w:val="single" w:sz="4" w:space="0" w:color="auto"/>
              <w:right w:val="single" w:sz="4" w:space="0" w:color="auto"/>
            </w:tcBorders>
            <w:shd w:val="clear" w:color="auto" w:fill="auto"/>
            <w:vAlign w:val="center"/>
          </w:tcPr>
          <w:p w14:paraId="32514728" w14:textId="77777777" w:rsidR="00F3424D" w:rsidRPr="00225E0E" w:rsidRDefault="00F3424D" w:rsidP="00B47F68">
            <w:pPr>
              <w:spacing w:after="0" w:line="240" w:lineRule="auto"/>
              <w:rPr>
                <w:b/>
                <w:bCs/>
                <w:sz w:val="18"/>
                <w:szCs w:val="18"/>
              </w:rPr>
            </w:pPr>
          </w:p>
        </w:tc>
        <w:tc>
          <w:tcPr>
            <w:tcW w:w="2117" w:type="dxa"/>
            <w:vMerge/>
            <w:tcBorders>
              <w:left w:val="single" w:sz="4" w:space="0" w:color="auto"/>
              <w:right w:val="single" w:sz="4" w:space="0" w:color="auto"/>
            </w:tcBorders>
            <w:shd w:val="clear" w:color="auto" w:fill="auto"/>
            <w:vAlign w:val="center"/>
          </w:tcPr>
          <w:p w14:paraId="73238971" w14:textId="77777777" w:rsidR="00F3424D" w:rsidRPr="00225E0E" w:rsidRDefault="00F3424D" w:rsidP="00B47F68">
            <w:pPr>
              <w:spacing w:after="0" w:line="240" w:lineRule="auto"/>
              <w:rPr>
                <w:sz w:val="18"/>
                <w:szCs w:val="18"/>
              </w:rPr>
            </w:pPr>
          </w:p>
        </w:tc>
        <w:tc>
          <w:tcPr>
            <w:tcW w:w="1244" w:type="dxa"/>
            <w:vMerge/>
            <w:tcBorders>
              <w:left w:val="nil"/>
              <w:right w:val="single" w:sz="4" w:space="0" w:color="auto"/>
            </w:tcBorders>
            <w:vAlign w:val="center"/>
          </w:tcPr>
          <w:p w14:paraId="355CB1EE" w14:textId="77777777" w:rsidR="00F3424D" w:rsidRPr="00742BA8" w:rsidRDefault="00F3424D" w:rsidP="00B47F68">
            <w:pPr>
              <w:spacing w:after="0" w:line="240" w:lineRule="auto"/>
              <w:jc w:val="center"/>
              <w:rPr>
                <w:b/>
                <w:bCs/>
                <w:sz w:val="16"/>
                <w:szCs w:val="16"/>
              </w:rPr>
            </w:pPr>
          </w:p>
        </w:tc>
        <w:tc>
          <w:tcPr>
            <w:tcW w:w="1015" w:type="dxa"/>
            <w:vMerge/>
            <w:tcBorders>
              <w:left w:val="single" w:sz="4" w:space="0" w:color="auto"/>
              <w:right w:val="single" w:sz="4" w:space="0" w:color="auto"/>
            </w:tcBorders>
            <w:vAlign w:val="center"/>
          </w:tcPr>
          <w:p w14:paraId="4022D74B" w14:textId="77777777" w:rsidR="00F3424D" w:rsidRPr="00742BA8" w:rsidRDefault="00F3424D" w:rsidP="00B47F68">
            <w:pPr>
              <w:spacing w:after="0" w:line="240" w:lineRule="auto"/>
              <w:jc w:val="center"/>
              <w:rPr>
                <w:b/>
                <w:bCs/>
                <w:sz w:val="16"/>
                <w:szCs w:val="16"/>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13AA3E4D" w14:textId="77777777" w:rsidR="00F3424D" w:rsidRPr="00742BA8" w:rsidRDefault="00F3424D" w:rsidP="00B47F68">
            <w:pPr>
              <w:spacing w:after="0" w:line="240" w:lineRule="auto"/>
              <w:jc w:val="center"/>
              <w:rPr>
                <w:b/>
                <w:bCs/>
                <w:sz w:val="16"/>
                <w:szCs w:val="16"/>
              </w:rPr>
            </w:pPr>
            <w:r w:rsidRPr="00742BA8">
              <w:rPr>
                <w:b/>
                <w:bCs/>
                <w:sz w:val="16"/>
                <w:szCs w:val="16"/>
              </w:rPr>
              <w:t>5</w:t>
            </w:r>
          </w:p>
        </w:tc>
        <w:tc>
          <w:tcPr>
            <w:tcW w:w="2139" w:type="dxa"/>
            <w:tcBorders>
              <w:top w:val="single" w:sz="4" w:space="0" w:color="auto"/>
              <w:left w:val="nil"/>
              <w:bottom w:val="single" w:sz="4" w:space="0" w:color="auto"/>
              <w:right w:val="single" w:sz="4" w:space="0" w:color="auto"/>
            </w:tcBorders>
            <w:shd w:val="clear" w:color="auto" w:fill="auto"/>
          </w:tcPr>
          <w:p w14:paraId="0524D296" w14:textId="77777777" w:rsidR="00F3424D" w:rsidRPr="00742BA8" w:rsidRDefault="00F3424D" w:rsidP="00B47F68">
            <w:pPr>
              <w:spacing w:after="0" w:line="240" w:lineRule="auto"/>
              <w:rPr>
                <w:sz w:val="14"/>
                <w:szCs w:val="14"/>
              </w:rPr>
            </w:pPr>
            <w:r w:rsidRPr="00742BA8">
              <w:rPr>
                <w:sz w:val="14"/>
                <w:szCs w:val="14"/>
              </w:rPr>
              <w:t xml:space="preserve">`-10 years </w:t>
            </w:r>
          </w:p>
        </w:tc>
        <w:tc>
          <w:tcPr>
            <w:tcW w:w="1841" w:type="dxa"/>
            <w:vMerge/>
            <w:tcBorders>
              <w:left w:val="nil"/>
              <w:right w:val="single" w:sz="4" w:space="0" w:color="auto"/>
            </w:tcBorders>
          </w:tcPr>
          <w:p w14:paraId="70AF8A53" w14:textId="77777777" w:rsidR="00F3424D" w:rsidRPr="00742BA8" w:rsidRDefault="00F3424D" w:rsidP="00B47F68">
            <w:pPr>
              <w:spacing w:after="0" w:line="240" w:lineRule="auto"/>
              <w:rPr>
                <w:sz w:val="14"/>
                <w:szCs w:val="14"/>
              </w:rPr>
            </w:pPr>
          </w:p>
        </w:tc>
      </w:tr>
      <w:tr w:rsidR="00F3424D" w:rsidRPr="00225E0E" w14:paraId="5919862B" w14:textId="77777777" w:rsidTr="00B47F68">
        <w:trPr>
          <w:trHeight w:val="857"/>
        </w:trPr>
        <w:tc>
          <w:tcPr>
            <w:tcW w:w="1989" w:type="dxa"/>
            <w:vMerge/>
            <w:tcBorders>
              <w:left w:val="single" w:sz="4" w:space="0" w:color="auto"/>
              <w:bottom w:val="nil"/>
              <w:right w:val="single" w:sz="4" w:space="0" w:color="auto"/>
            </w:tcBorders>
            <w:shd w:val="clear" w:color="auto" w:fill="auto"/>
            <w:vAlign w:val="center"/>
          </w:tcPr>
          <w:p w14:paraId="3E972DE1" w14:textId="77777777" w:rsidR="00F3424D" w:rsidRPr="00225E0E" w:rsidRDefault="00F3424D" w:rsidP="00B47F68">
            <w:pPr>
              <w:spacing w:after="0" w:line="240" w:lineRule="auto"/>
              <w:rPr>
                <w:b/>
                <w:bCs/>
                <w:sz w:val="18"/>
                <w:szCs w:val="18"/>
              </w:rPr>
            </w:pPr>
          </w:p>
        </w:tc>
        <w:tc>
          <w:tcPr>
            <w:tcW w:w="2117" w:type="dxa"/>
            <w:vMerge/>
            <w:tcBorders>
              <w:left w:val="single" w:sz="4" w:space="0" w:color="auto"/>
              <w:bottom w:val="single" w:sz="4" w:space="0" w:color="auto"/>
              <w:right w:val="single" w:sz="4" w:space="0" w:color="auto"/>
            </w:tcBorders>
            <w:shd w:val="clear" w:color="auto" w:fill="auto"/>
            <w:vAlign w:val="center"/>
          </w:tcPr>
          <w:p w14:paraId="48C7F4FE" w14:textId="77777777" w:rsidR="00F3424D" w:rsidRPr="00225E0E" w:rsidRDefault="00F3424D" w:rsidP="00B47F68">
            <w:pPr>
              <w:spacing w:after="0" w:line="240" w:lineRule="auto"/>
              <w:rPr>
                <w:sz w:val="18"/>
                <w:szCs w:val="18"/>
              </w:rPr>
            </w:pPr>
          </w:p>
        </w:tc>
        <w:tc>
          <w:tcPr>
            <w:tcW w:w="1244" w:type="dxa"/>
            <w:vMerge/>
            <w:tcBorders>
              <w:left w:val="nil"/>
              <w:bottom w:val="single" w:sz="4" w:space="0" w:color="auto"/>
              <w:right w:val="single" w:sz="4" w:space="0" w:color="auto"/>
            </w:tcBorders>
            <w:vAlign w:val="center"/>
          </w:tcPr>
          <w:p w14:paraId="3A0E8F76" w14:textId="77777777" w:rsidR="00F3424D" w:rsidRPr="00742BA8" w:rsidRDefault="00F3424D" w:rsidP="00B47F68">
            <w:pPr>
              <w:spacing w:after="0" w:line="240" w:lineRule="auto"/>
              <w:jc w:val="center"/>
              <w:rPr>
                <w:b/>
                <w:bCs/>
                <w:sz w:val="16"/>
                <w:szCs w:val="16"/>
              </w:rPr>
            </w:pPr>
          </w:p>
        </w:tc>
        <w:tc>
          <w:tcPr>
            <w:tcW w:w="1015" w:type="dxa"/>
            <w:vMerge/>
            <w:tcBorders>
              <w:left w:val="single" w:sz="4" w:space="0" w:color="auto"/>
              <w:bottom w:val="single" w:sz="4" w:space="0" w:color="auto"/>
              <w:right w:val="single" w:sz="4" w:space="0" w:color="auto"/>
            </w:tcBorders>
            <w:vAlign w:val="center"/>
          </w:tcPr>
          <w:p w14:paraId="5BA27DE1" w14:textId="77777777" w:rsidR="00F3424D" w:rsidRPr="00742BA8" w:rsidRDefault="00F3424D" w:rsidP="00B47F68">
            <w:pPr>
              <w:spacing w:after="0" w:line="240" w:lineRule="auto"/>
              <w:jc w:val="center"/>
              <w:rPr>
                <w:b/>
                <w:bCs/>
                <w:sz w:val="16"/>
                <w:szCs w:val="16"/>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03C3FCAE" w14:textId="77777777" w:rsidR="00F3424D" w:rsidRPr="00742BA8" w:rsidRDefault="00F3424D" w:rsidP="00B47F68">
            <w:pPr>
              <w:spacing w:after="0" w:line="240" w:lineRule="auto"/>
              <w:jc w:val="center"/>
              <w:rPr>
                <w:b/>
                <w:bCs/>
                <w:sz w:val="16"/>
                <w:szCs w:val="16"/>
              </w:rPr>
            </w:pPr>
            <w:r w:rsidRPr="00742BA8">
              <w:rPr>
                <w:b/>
                <w:bCs/>
                <w:sz w:val="16"/>
                <w:szCs w:val="16"/>
              </w:rPr>
              <w:t>15</w:t>
            </w:r>
          </w:p>
        </w:tc>
        <w:tc>
          <w:tcPr>
            <w:tcW w:w="2139" w:type="dxa"/>
            <w:tcBorders>
              <w:top w:val="single" w:sz="4" w:space="0" w:color="auto"/>
              <w:left w:val="nil"/>
              <w:bottom w:val="single" w:sz="4" w:space="0" w:color="auto"/>
              <w:right w:val="single" w:sz="4" w:space="0" w:color="auto"/>
            </w:tcBorders>
            <w:shd w:val="clear" w:color="auto" w:fill="auto"/>
          </w:tcPr>
          <w:p w14:paraId="10C14DD2" w14:textId="77777777" w:rsidR="00F3424D" w:rsidRPr="00742BA8" w:rsidRDefault="00F3424D" w:rsidP="00B47F68">
            <w:pPr>
              <w:spacing w:after="0" w:line="240" w:lineRule="auto"/>
              <w:rPr>
                <w:sz w:val="14"/>
                <w:szCs w:val="14"/>
              </w:rPr>
            </w:pPr>
            <w:r w:rsidRPr="00742BA8">
              <w:rPr>
                <w:sz w:val="14"/>
                <w:szCs w:val="14"/>
              </w:rPr>
              <w:t xml:space="preserve">- 12 years or more </w:t>
            </w:r>
          </w:p>
        </w:tc>
        <w:tc>
          <w:tcPr>
            <w:tcW w:w="1841" w:type="dxa"/>
            <w:vMerge/>
            <w:tcBorders>
              <w:left w:val="nil"/>
              <w:bottom w:val="single" w:sz="4" w:space="0" w:color="auto"/>
              <w:right w:val="single" w:sz="4" w:space="0" w:color="auto"/>
            </w:tcBorders>
          </w:tcPr>
          <w:p w14:paraId="62D32404" w14:textId="77777777" w:rsidR="00F3424D" w:rsidRPr="00742BA8" w:rsidRDefault="00F3424D" w:rsidP="00B47F68">
            <w:pPr>
              <w:spacing w:after="0" w:line="240" w:lineRule="auto"/>
              <w:rPr>
                <w:sz w:val="14"/>
                <w:szCs w:val="14"/>
              </w:rPr>
            </w:pPr>
          </w:p>
        </w:tc>
      </w:tr>
      <w:tr w:rsidR="00F3424D" w:rsidRPr="00225E0E" w14:paraId="33380EA3" w14:textId="77777777" w:rsidTr="00B47F68">
        <w:trPr>
          <w:trHeight w:val="288"/>
        </w:trPr>
        <w:tc>
          <w:tcPr>
            <w:tcW w:w="1989" w:type="dxa"/>
            <w:vMerge w:val="restart"/>
            <w:tcBorders>
              <w:top w:val="single" w:sz="4" w:space="0" w:color="auto"/>
              <w:left w:val="single" w:sz="4" w:space="0" w:color="auto"/>
              <w:right w:val="single" w:sz="4" w:space="0" w:color="000000"/>
            </w:tcBorders>
            <w:shd w:val="clear" w:color="auto" w:fill="auto"/>
            <w:vAlign w:val="center"/>
            <w:hideMark/>
          </w:tcPr>
          <w:p w14:paraId="433CFBDC" w14:textId="77777777" w:rsidR="00F3424D" w:rsidRPr="00225E0E" w:rsidRDefault="00F3424D" w:rsidP="00B47F68">
            <w:pPr>
              <w:spacing w:after="0" w:line="240" w:lineRule="auto"/>
              <w:rPr>
                <w:b/>
                <w:bCs/>
                <w:sz w:val="18"/>
                <w:szCs w:val="18"/>
              </w:rPr>
            </w:pPr>
            <w:r w:rsidRPr="00225E0E">
              <w:rPr>
                <w:b/>
                <w:bCs/>
                <w:sz w:val="18"/>
                <w:szCs w:val="18"/>
              </w:rPr>
              <w:t>2. TEAM EXPERIENCE AND SUITABILITY</w:t>
            </w:r>
          </w:p>
        </w:tc>
        <w:tc>
          <w:tcPr>
            <w:tcW w:w="2117" w:type="dxa"/>
            <w:vMerge w:val="restart"/>
            <w:tcBorders>
              <w:top w:val="nil"/>
              <w:left w:val="nil"/>
              <w:right w:val="single" w:sz="4" w:space="0" w:color="auto"/>
            </w:tcBorders>
            <w:shd w:val="clear" w:color="auto" w:fill="auto"/>
            <w:vAlign w:val="center"/>
            <w:hideMark/>
          </w:tcPr>
          <w:p w14:paraId="1596F167" w14:textId="77777777" w:rsidR="00F3424D" w:rsidRPr="00742BA8" w:rsidRDefault="00F3424D" w:rsidP="00B47F68">
            <w:pPr>
              <w:autoSpaceDE w:val="0"/>
              <w:autoSpaceDN w:val="0"/>
              <w:adjustRightInd w:val="0"/>
              <w:spacing w:after="0" w:line="240" w:lineRule="auto"/>
              <w:jc w:val="both"/>
              <w:rPr>
                <w:sz w:val="13"/>
                <w:szCs w:val="13"/>
              </w:rPr>
            </w:pPr>
            <w:r w:rsidRPr="00742BA8">
              <w:rPr>
                <w:sz w:val="13"/>
                <w:szCs w:val="13"/>
              </w:rPr>
              <w:t>At least one expert who has prior experience in nuclear licensing for Long-Term Operation and has been involved in the full process of license renewal (or license extension) of a</w:t>
            </w:r>
          </w:p>
          <w:p w14:paraId="5AB7C506" w14:textId="77777777" w:rsidR="00F3424D" w:rsidRPr="00742BA8" w:rsidRDefault="00F3424D" w:rsidP="00B47F68">
            <w:pPr>
              <w:autoSpaceDE w:val="0"/>
              <w:autoSpaceDN w:val="0"/>
              <w:adjustRightInd w:val="0"/>
              <w:spacing w:after="0" w:line="240" w:lineRule="auto"/>
              <w:jc w:val="both"/>
              <w:rPr>
                <w:sz w:val="13"/>
                <w:szCs w:val="13"/>
              </w:rPr>
            </w:pPr>
            <w:r w:rsidRPr="00742BA8">
              <w:rPr>
                <w:sz w:val="13"/>
                <w:szCs w:val="13"/>
              </w:rPr>
              <w:t>nuclear power plant until the achievement of an extended operating license approval by a Nuclear</w:t>
            </w:r>
          </w:p>
          <w:p w14:paraId="570E5164" w14:textId="77777777" w:rsidR="00F3424D" w:rsidRPr="009B0916" w:rsidRDefault="00F3424D" w:rsidP="00B47F68">
            <w:pPr>
              <w:autoSpaceDE w:val="0"/>
              <w:autoSpaceDN w:val="0"/>
              <w:adjustRightInd w:val="0"/>
              <w:spacing w:after="0" w:line="240" w:lineRule="auto"/>
              <w:jc w:val="both"/>
              <w:rPr>
                <w:sz w:val="18"/>
                <w:szCs w:val="18"/>
              </w:rPr>
            </w:pPr>
            <w:r w:rsidRPr="00742BA8">
              <w:rPr>
                <w:sz w:val="13"/>
                <w:szCs w:val="13"/>
              </w:rPr>
              <w:t>Regulator. This expert must possess sufficient nuclear technical and organisational knowledge to compile a justification for continued operation during the LTO period.</w:t>
            </w:r>
          </w:p>
        </w:tc>
        <w:tc>
          <w:tcPr>
            <w:tcW w:w="1244" w:type="dxa"/>
            <w:vMerge w:val="restart"/>
            <w:tcBorders>
              <w:top w:val="nil"/>
              <w:left w:val="nil"/>
              <w:right w:val="single" w:sz="4" w:space="0" w:color="auto"/>
            </w:tcBorders>
          </w:tcPr>
          <w:p w14:paraId="5B555DD7" w14:textId="77777777" w:rsidR="00F3424D" w:rsidRPr="00742BA8" w:rsidRDefault="00F3424D" w:rsidP="00B47F68">
            <w:pPr>
              <w:spacing w:after="0" w:line="240" w:lineRule="auto"/>
              <w:jc w:val="center"/>
              <w:rPr>
                <w:b/>
                <w:bCs/>
                <w:sz w:val="16"/>
                <w:szCs w:val="16"/>
              </w:rPr>
            </w:pPr>
          </w:p>
        </w:tc>
        <w:tc>
          <w:tcPr>
            <w:tcW w:w="1015" w:type="dxa"/>
            <w:vMerge w:val="restart"/>
            <w:tcBorders>
              <w:top w:val="nil"/>
              <w:left w:val="single" w:sz="4" w:space="0" w:color="auto"/>
              <w:right w:val="single" w:sz="4" w:space="0" w:color="auto"/>
            </w:tcBorders>
            <w:vAlign w:val="center"/>
          </w:tcPr>
          <w:p w14:paraId="74FDEC40" w14:textId="77777777" w:rsidR="00F3424D" w:rsidRPr="00742BA8" w:rsidRDefault="00F3424D" w:rsidP="00B47F68">
            <w:pPr>
              <w:spacing w:after="0" w:line="240" w:lineRule="auto"/>
              <w:jc w:val="center"/>
              <w:rPr>
                <w:b/>
                <w:bCs/>
                <w:sz w:val="16"/>
                <w:szCs w:val="16"/>
              </w:rPr>
            </w:pPr>
            <w:r w:rsidRPr="00742BA8">
              <w:rPr>
                <w:b/>
                <w:bCs/>
                <w:sz w:val="16"/>
                <w:szCs w:val="16"/>
              </w:rPr>
              <w:t>20</w:t>
            </w:r>
          </w:p>
        </w:tc>
        <w:tc>
          <w:tcPr>
            <w:tcW w:w="973" w:type="dxa"/>
            <w:tcBorders>
              <w:top w:val="nil"/>
              <w:left w:val="single" w:sz="4" w:space="0" w:color="auto"/>
              <w:bottom w:val="single" w:sz="4" w:space="0" w:color="auto"/>
              <w:right w:val="single" w:sz="4" w:space="0" w:color="auto"/>
            </w:tcBorders>
            <w:shd w:val="clear" w:color="auto" w:fill="auto"/>
            <w:vAlign w:val="center"/>
            <w:hideMark/>
          </w:tcPr>
          <w:p w14:paraId="4C5D49B6" w14:textId="77777777" w:rsidR="00F3424D" w:rsidRPr="00742BA8" w:rsidRDefault="00F3424D" w:rsidP="00B47F68">
            <w:pPr>
              <w:spacing w:after="0" w:line="240" w:lineRule="auto"/>
              <w:jc w:val="center"/>
              <w:rPr>
                <w:b/>
                <w:bCs/>
                <w:sz w:val="16"/>
                <w:szCs w:val="16"/>
              </w:rPr>
            </w:pPr>
            <w:r w:rsidRPr="00742BA8">
              <w:rPr>
                <w:b/>
                <w:bCs/>
                <w:sz w:val="16"/>
                <w:szCs w:val="16"/>
              </w:rPr>
              <w:t>5</w:t>
            </w:r>
          </w:p>
        </w:tc>
        <w:tc>
          <w:tcPr>
            <w:tcW w:w="2139" w:type="dxa"/>
            <w:tcBorders>
              <w:top w:val="nil"/>
              <w:left w:val="nil"/>
              <w:bottom w:val="single" w:sz="4" w:space="0" w:color="auto"/>
              <w:right w:val="single" w:sz="4" w:space="0" w:color="auto"/>
            </w:tcBorders>
            <w:shd w:val="clear" w:color="auto" w:fill="auto"/>
            <w:vAlign w:val="center"/>
            <w:hideMark/>
          </w:tcPr>
          <w:p w14:paraId="31E1ABB3" w14:textId="77777777" w:rsidR="00F3424D" w:rsidRPr="00742BA8" w:rsidRDefault="00F3424D" w:rsidP="00B47F68">
            <w:pPr>
              <w:spacing w:after="0" w:line="240" w:lineRule="auto"/>
              <w:rPr>
                <w:sz w:val="14"/>
                <w:szCs w:val="14"/>
              </w:rPr>
            </w:pPr>
            <w:r w:rsidRPr="00742BA8">
              <w:rPr>
                <w:sz w:val="14"/>
                <w:szCs w:val="14"/>
              </w:rPr>
              <w:t>- 1 expert</w:t>
            </w:r>
          </w:p>
        </w:tc>
        <w:tc>
          <w:tcPr>
            <w:tcW w:w="1841" w:type="dxa"/>
            <w:vMerge w:val="restart"/>
            <w:tcBorders>
              <w:top w:val="nil"/>
              <w:left w:val="nil"/>
              <w:right w:val="single" w:sz="4" w:space="0" w:color="auto"/>
            </w:tcBorders>
          </w:tcPr>
          <w:p w14:paraId="3984D10A" w14:textId="77777777" w:rsidR="00F3424D" w:rsidRPr="00742BA8" w:rsidRDefault="00F3424D" w:rsidP="00B47F68">
            <w:pPr>
              <w:spacing w:after="0" w:line="240" w:lineRule="auto"/>
              <w:rPr>
                <w:sz w:val="14"/>
                <w:szCs w:val="14"/>
              </w:rPr>
            </w:pPr>
            <w:r w:rsidRPr="00742BA8">
              <w:rPr>
                <w:sz w:val="14"/>
                <w:szCs w:val="14"/>
              </w:rPr>
              <w:t>CVs</w:t>
            </w:r>
          </w:p>
          <w:p w14:paraId="37542C66" w14:textId="77777777" w:rsidR="00F3424D" w:rsidRPr="00742BA8" w:rsidRDefault="00F3424D" w:rsidP="00B47F68">
            <w:pPr>
              <w:spacing w:after="0" w:line="240" w:lineRule="auto"/>
              <w:rPr>
                <w:sz w:val="14"/>
                <w:szCs w:val="14"/>
              </w:rPr>
            </w:pPr>
          </w:p>
        </w:tc>
      </w:tr>
      <w:tr w:rsidR="00F3424D" w:rsidRPr="00225E0E" w14:paraId="5045A064" w14:textId="77777777" w:rsidTr="00B47F68">
        <w:trPr>
          <w:trHeight w:val="292"/>
        </w:trPr>
        <w:tc>
          <w:tcPr>
            <w:tcW w:w="1989" w:type="dxa"/>
            <w:vMerge/>
            <w:tcBorders>
              <w:top w:val="single" w:sz="4" w:space="0" w:color="auto"/>
              <w:left w:val="single" w:sz="4" w:space="0" w:color="auto"/>
              <w:right w:val="single" w:sz="4" w:space="0" w:color="000000"/>
            </w:tcBorders>
            <w:shd w:val="clear" w:color="auto" w:fill="auto"/>
            <w:vAlign w:val="center"/>
          </w:tcPr>
          <w:p w14:paraId="089644EE" w14:textId="77777777" w:rsidR="00F3424D" w:rsidRPr="00225E0E" w:rsidRDefault="00F3424D" w:rsidP="00B47F68">
            <w:pPr>
              <w:spacing w:after="0" w:line="240" w:lineRule="auto"/>
              <w:rPr>
                <w:b/>
                <w:bCs/>
                <w:sz w:val="18"/>
                <w:szCs w:val="18"/>
              </w:rPr>
            </w:pPr>
          </w:p>
        </w:tc>
        <w:tc>
          <w:tcPr>
            <w:tcW w:w="2117" w:type="dxa"/>
            <w:vMerge/>
            <w:tcBorders>
              <w:left w:val="nil"/>
              <w:right w:val="single" w:sz="4" w:space="0" w:color="auto"/>
            </w:tcBorders>
            <w:shd w:val="clear" w:color="auto" w:fill="auto"/>
            <w:vAlign w:val="center"/>
          </w:tcPr>
          <w:p w14:paraId="07DF1D68" w14:textId="77777777" w:rsidR="00F3424D" w:rsidRPr="00225E0E" w:rsidRDefault="00F3424D" w:rsidP="00B47F68">
            <w:pPr>
              <w:spacing w:after="0" w:line="240" w:lineRule="auto"/>
              <w:rPr>
                <w:sz w:val="18"/>
                <w:szCs w:val="18"/>
              </w:rPr>
            </w:pPr>
          </w:p>
        </w:tc>
        <w:tc>
          <w:tcPr>
            <w:tcW w:w="1244" w:type="dxa"/>
            <w:vMerge/>
            <w:tcBorders>
              <w:left w:val="nil"/>
              <w:right w:val="single" w:sz="4" w:space="0" w:color="auto"/>
            </w:tcBorders>
          </w:tcPr>
          <w:p w14:paraId="1577C213" w14:textId="77777777" w:rsidR="00F3424D" w:rsidRPr="00742BA8" w:rsidRDefault="00F3424D" w:rsidP="00B47F68">
            <w:pPr>
              <w:spacing w:after="0" w:line="240" w:lineRule="auto"/>
              <w:jc w:val="center"/>
              <w:rPr>
                <w:b/>
                <w:bCs/>
                <w:sz w:val="16"/>
                <w:szCs w:val="16"/>
              </w:rPr>
            </w:pPr>
          </w:p>
        </w:tc>
        <w:tc>
          <w:tcPr>
            <w:tcW w:w="1015" w:type="dxa"/>
            <w:vMerge/>
            <w:tcBorders>
              <w:left w:val="single" w:sz="4" w:space="0" w:color="auto"/>
              <w:right w:val="single" w:sz="4" w:space="0" w:color="auto"/>
            </w:tcBorders>
            <w:vAlign w:val="center"/>
          </w:tcPr>
          <w:p w14:paraId="2E5D1B96" w14:textId="77777777" w:rsidR="00F3424D" w:rsidRPr="00742BA8" w:rsidRDefault="00F3424D" w:rsidP="00B47F68">
            <w:pPr>
              <w:spacing w:after="0" w:line="240" w:lineRule="auto"/>
              <w:jc w:val="center"/>
              <w:rPr>
                <w:b/>
                <w:bCs/>
                <w:sz w:val="16"/>
                <w:szCs w:val="16"/>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44F80450" w14:textId="77777777" w:rsidR="00F3424D" w:rsidRPr="00742BA8" w:rsidRDefault="00F3424D" w:rsidP="00B47F68">
            <w:pPr>
              <w:spacing w:after="0" w:line="240" w:lineRule="auto"/>
              <w:jc w:val="center"/>
              <w:rPr>
                <w:b/>
                <w:bCs/>
                <w:sz w:val="16"/>
                <w:szCs w:val="16"/>
              </w:rPr>
            </w:pPr>
            <w:r w:rsidRPr="00742BA8">
              <w:rPr>
                <w:b/>
                <w:bCs/>
                <w:sz w:val="16"/>
                <w:szCs w:val="16"/>
              </w:rPr>
              <w:t>10</w:t>
            </w:r>
          </w:p>
        </w:tc>
        <w:tc>
          <w:tcPr>
            <w:tcW w:w="2139" w:type="dxa"/>
            <w:tcBorders>
              <w:top w:val="single" w:sz="4" w:space="0" w:color="auto"/>
              <w:left w:val="nil"/>
              <w:bottom w:val="single" w:sz="4" w:space="0" w:color="auto"/>
              <w:right w:val="single" w:sz="4" w:space="0" w:color="auto"/>
            </w:tcBorders>
            <w:shd w:val="clear" w:color="auto" w:fill="auto"/>
            <w:vAlign w:val="center"/>
          </w:tcPr>
          <w:p w14:paraId="79CA3B17" w14:textId="77777777" w:rsidR="00F3424D" w:rsidRPr="00742BA8" w:rsidRDefault="00F3424D" w:rsidP="00B47F68">
            <w:pPr>
              <w:spacing w:after="0" w:line="240" w:lineRule="auto"/>
              <w:rPr>
                <w:sz w:val="14"/>
                <w:szCs w:val="14"/>
              </w:rPr>
            </w:pPr>
            <w:r w:rsidRPr="00742BA8">
              <w:rPr>
                <w:sz w:val="14"/>
                <w:szCs w:val="14"/>
              </w:rPr>
              <w:t>- 2 experts</w:t>
            </w:r>
          </w:p>
        </w:tc>
        <w:tc>
          <w:tcPr>
            <w:tcW w:w="1841" w:type="dxa"/>
            <w:vMerge/>
            <w:tcBorders>
              <w:left w:val="nil"/>
              <w:right w:val="single" w:sz="4" w:space="0" w:color="auto"/>
            </w:tcBorders>
          </w:tcPr>
          <w:p w14:paraId="5E49CCE0" w14:textId="77777777" w:rsidR="00F3424D" w:rsidRPr="00742BA8" w:rsidRDefault="00F3424D" w:rsidP="00B47F68">
            <w:pPr>
              <w:spacing w:after="0" w:line="240" w:lineRule="auto"/>
              <w:rPr>
                <w:sz w:val="14"/>
                <w:szCs w:val="14"/>
              </w:rPr>
            </w:pPr>
          </w:p>
        </w:tc>
      </w:tr>
      <w:tr w:rsidR="00F3424D" w:rsidRPr="00225E0E" w14:paraId="1574A5DE" w14:textId="77777777" w:rsidTr="00B47F68">
        <w:trPr>
          <w:trHeight w:val="834"/>
        </w:trPr>
        <w:tc>
          <w:tcPr>
            <w:tcW w:w="1989" w:type="dxa"/>
            <w:vMerge/>
            <w:tcBorders>
              <w:top w:val="single" w:sz="4" w:space="0" w:color="auto"/>
              <w:left w:val="single" w:sz="4" w:space="0" w:color="auto"/>
              <w:right w:val="single" w:sz="4" w:space="0" w:color="000000"/>
            </w:tcBorders>
            <w:shd w:val="clear" w:color="auto" w:fill="auto"/>
            <w:vAlign w:val="center"/>
          </w:tcPr>
          <w:p w14:paraId="1A26EF34" w14:textId="77777777" w:rsidR="00F3424D" w:rsidRPr="00225E0E" w:rsidRDefault="00F3424D" w:rsidP="00B47F68">
            <w:pPr>
              <w:spacing w:after="0" w:line="240" w:lineRule="auto"/>
              <w:rPr>
                <w:b/>
                <w:bCs/>
                <w:sz w:val="18"/>
                <w:szCs w:val="18"/>
              </w:rPr>
            </w:pPr>
          </w:p>
        </w:tc>
        <w:tc>
          <w:tcPr>
            <w:tcW w:w="2117" w:type="dxa"/>
            <w:vMerge/>
            <w:tcBorders>
              <w:left w:val="nil"/>
              <w:bottom w:val="single" w:sz="4" w:space="0" w:color="auto"/>
              <w:right w:val="single" w:sz="4" w:space="0" w:color="auto"/>
            </w:tcBorders>
            <w:shd w:val="clear" w:color="auto" w:fill="auto"/>
            <w:vAlign w:val="center"/>
          </w:tcPr>
          <w:p w14:paraId="62B34D52" w14:textId="77777777" w:rsidR="00F3424D" w:rsidRPr="00225E0E" w:rsidRDefault="00F3424D" w:rsidP="00B47F68">
            <w:pPr>
              <w:spacing w:after="0" w:line="240" w:lineRule="auto"/>
              <w:rPr>
                <w:sz w:val="18"/>
                <w:szCs w:val="18"/>
              </w:rPr>
            </w:pPr>
          </w:p>
        </w:tc>
        <w:tc>
          <w:tcPr>
            <w:tcW w:w="1244" w:type="dxa"/>
            <w:vMerge/>
            <w:tcBorders>
              <w:left w:val="nil"/>
              <w:right w:val="single" w:sz="4" w:space="0" w:color="auto"/>
            </w:tcBorders>
          </w:tcPr>
          <w:p w14:paraId="13AA1BCF" w14:textId="77777777" w:rsidR="00F3424D" w:rsidRPr="00742BA8" w:rsidRDefault="00F3424D" w:rsidP="00B47F68">
            <w:pPr>
              <w:spacing w:after="0" w:line="240" w:lineRule="auto"/>
              <w:jc w:val="center"/>
              <w:rPr>
                <w:b/>
                <w:bCs/>
                <w:sz w:val="16"/>
                <w:szCs w:val="16"/>
              </w:rPr>
            </w:pPr>
          </w:p>
        </w:tc>
        <w:tc>
          <w:tcPr>
            <w:tcW w:w="1015" w:type="dxa"/>
            <w:vMerge/>
            <w:tcBorders>
              <w:left w:val="single" w:sz="4" w:space="0" w:color="auto"/>
              <w:bottom w:val="single" w:sz="4" w:space="0" w:color="auto"/>
              <w:right w:val="single" w:sz="4" w:space="0" w:color="auto"/>
            </w:tcBorders>
            <w:vAlign w:val="center"/>
          </w:tcPr>
          <w:p w14:paraId="7FF97F94" w14:textId="77777777" w:rsidR="00F3424D" w:rsidRPr="00742BA8" w:rsidRDefault="00F3424D" w:rsidP="00B47F68">
            <w:pPr>
              <w:spacing w:after="0" w:line="240" w:lineRule="auto"/>
              <w:jc w:val="center"/>
              <w:rPr>
                <w:b/>
                <w:bCs/>
                <w:sz w:val="16"/>
                <w:szCs w:val="16"/>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21A0577D" w14:textId="77777777" w:rsidR="00F3424D" w:rsidRPr="00742BA8" w:rsidRDefault="00F3424D" w:rsidP="00B47F68">
            <w:pPr>
              <w:spacing w:after="0" w:line="240" w:lineRule="auto"/>
              <w:jc w:val="center"/>
              <w:rPr>
                <w:b/>
                <w:bCs/>
                <w:sz w:val="16"/>
                <w:szCs w:val="16"/>
              </w:rPr>
            </w:pPr>
            <w:r w:rsidRPr="00742BA8">
              <w:rPr>
                <w:b/>
                <w:bCs/>
                <w:sz w:val="16"/>
                <w:szCs w:val="16"/>
              </w:rPr>
              <w:t>20</w:t>
            </w:r>
          </w:p>
        </w:tc>
        <w:tc>
          <w:tcPr>
            <w:tcW w:w="2139" w:type="dxa"/>
            <w:tcBorders>
              <w:top w:val="single" w:sz="4" w:space="0" w:color="auto"/>
              <w:left w:val="nil"/>
              <w:bottom w:val="single" w:sz="4" w:space="0" w:color="auto"/>
              <w:right w:val="single" w:sz="4" w:space="0" w:color="auto"/>
            </w:tcBorders>
            <w:shd w:val="clear" w:color="auto" w:fill="auto"/>
            <w:vAlign w:val="center"/>
          </w:tcPr>
          <w:p w14:paraId="1F4920AB" w14:textId="77777777" w:rsidR="00F3424D" w:rsidRPr="00742BA8" w:rsidRDefault="00F3424D" w:rsidP="00B47F68">
            <w:pPr>
              <w:spacing w:after="0" w:line="240" w:lineRule="auto"/>
              <w:rPr>
                <w:sz w:val="14"/>
                <w:szCs w:val="14"/>
              </w:rPr>
            </w:pPr>
            <w:r w:rsidRPr="00742BA8">
              <w:rPr>
                <w:sz w:val="14"/>
                <w:szCs w:val="14"/>
              </w:rPr>
              <w:t>- 3 experts</w:t>
            </w:r>
          </w:p>
        </w:tc>
        <w:tc>
          <w:tcPr>
            <w:tcW w:w="1841" w:type="dxa"/>
            <w:vMerge/>
            <w:tcBorders>
              <w:left w:val="nil"/>
              <w:bottom w:val="single" w:sz="4" w:space="0" w:color="auto"/>
              <w:right w:val="single" w:sz="4" w:space="0" w:color="auto"/>
            </w:tcBorders>
          </w:tcPr>
          <w:p w14:paraId="5376F3D2" w14:textId="77777777" w:rsidR="00F3424D" w:rsidRPr="00742BA8" w:rsidRDefault="00F3424D" w:rsidP="00B47F68">
            <w:pPr>
              <w:spacing w:after="0" w:line="240" w:lineRule="auto"/>
              <w:rPr>
                <w:sz w:val="14"/>
                <w:szCs w:val="14"/>
              </w:rPr>
            </w:pPr>
          </w:p>
        </w:tc>
      </w:tr>
      <w:tr w:rsidR="00F3424D" w:rsidRPr="00225E0E" w14:paraId="36BC83CF" w14:textId="77777777" w:rsidTr="00B47F68">
        <w:trPr>
          <w:trHeight w:val="340"/>
        </w:trPr>
        <w:tc>
          <w:tcPr>
            <w:tcW w:w="1989" w:type="dxa"/>
            <w:vMerge/>
            <w:tcBorders>
              <w:left w:val="single" w:sz="4" w:space="0" w:color="auto"/>
              <w:right w:val="single" w:sz="4" w:space="0" w:color="000000"/>
            </w:tcBorders>
            <w:vAlign w:val="center"/>
            <w:hideMark/>
          </w:tcPr>
          <w:p w14:paraId="370C02AD" w14:textId="77777777" w:rsidR="00F3424D" w:rsidRPr="00225E0E" w:rsidRDefault="00F3424D" w:rsidP="00B47F68">
            <w:pPr>
              <w:spacing w:after="0" w:line="240" w:lineRule="auto"/>
              <w:rPr>
                <w:b/>
                <w:bCs/>
                <w:sz w:val="16"/>
                <w:szCs w:val="16"/>
              </w:rPr>
            </w:pPr>
          </w:p>
        </w:tc>
        <w:tc>
          <w:tcPr>
            <w:tcW w:w="2117" w:type="dxa"/>
            <w:vMerge w:val="restart"/>
            <w:tcBorders>
              <w:top w:val="nil"/>
              <w:left w:val="nil"/>
              <w:right w:val="single" w:sz="4" w:space="0" w:color="auto"/>
            </w:tcBorders>
            <w:shd w:val="clear" w:color="auto" w:fill="auto"/>
            <w:vAlign w:val="center"/>
            <w:hideMark/>
          </w:tcPr>
          <w:p w14:paraId="62CF7632" w14:textId="77777777" w:rsidR="00F3424D" w:rsidRPr="00742BA8" w:rsidRDefault="00F3424D" w:rsidP="00B47F68">
            <w:pPr>
              <w:autoSpaceDE w:val="0"/>
              <w:autoSpaceDN w:val="0"/>
              <w:adjustRightInd w:val="0"/>
              <w:spacing w:after="0" w:line="240" w:lineRule="auto"/>
              <w:rPr>
                <w:sz w:val="13"/>
                <w:szCs w:val="13"/>
              </w:rPr>
            </w:pPr>
            <w:r w:rsidRPr="00742BA8">
              <w:rPr>
                <w:sz w:val="13"/>
                <w:szCs w:val="13"/>
              </w:rPr>
              <w:t>The contractor must submit curriculum vitae for at least 10 persons to demonstrate that the persons meet the requirements and be able to perform at the desired level and complete the deliverables stated above at the desired quality level.</w:t>
            </w:r>
          </w:p>
        </w:tc>
        <w:tc>
          <w:tcPr>
            <w:tcW w:w="1244" w:type="dxa"/>
            <w:vMerge w:val="restart"/>
            <w:tcBorders>
              <w:left w:val="nil"/>
              <w:right w:val="single" w:sz="4" w:space="0" w:color="auto"/>
            </w:tcBorders>
            <w:vAlign w:val="center"/>
          </w:tcPr>
          <w:p w14:paraId="4BF643B7" w14:textId="77777777" w:rsidR="00F3424D" w:rsidRPr="00742BA8" w:rsidRDefault="00F3424D" w:rsidP="00B47F68">
            <w:pPr>
              <w:spacing w:after="0" w:line="240" w:lineRule="auto"/>
              <w:jc w:val="center"/>
              <w:rPr>
                <w:b/>
                <w:bCs/>
                <w:sz w:val="16"/>
                <w:szCs w:val="16"/>
              </w:rPr>
            </w:pPr>
            <w:r w:rsidRPr="00742BA8">
              <w:rPr>
                <w:b/>
                <w:bCs/>
                <w:sz w:val="16"/>
                <w:szCs w:val="16"/>
              </w:rPr>
              <w:t>65</w:t>
            </w:r>
          </w:p>
        </w:tc>
        <w:tc>
          <w:tcPr>
            <w:tcW w:w="1015" w:type="dxa"/>
            <w:vMerge w:val="restart"/>
            <w:tcBorders>
              <w:top w:val="nil"/>
              <w:left w:val="single" w:sz="4" w:space="0" w:color="auto"/>
              <w:right w:val="single" w:sz="4" w:space="0" w:color="auto"/>
            </w:tcBorders>
            <w:vAlign w:val="center"/>
          </w:tcPr>
          <w:p w14:paraId="41909E5E" w14:textId="77777777" w:rsidR="00F3424D" w:rsidRPr="00742BA8" w:rsidRDefault="00F3424D" w:rsidP="00B47F68">
            <w:pPr>
              <w:spacing w:after="0" w:line="240" w:lineRule="auto"/>
              <w:jc w:val="center"/>
              <w:rPr>
                <w:b/>
                <w:bCs/>
                <w:sz w:val="16"/>
                <w:szCs w:val="16"/>
              </w:rPr>
            </w:pPr>
            <w:r w:rsidRPr="00742BA8">
              <w:rPr>
                <w:b/>
                <w:bCs/>
                <w:sz w:val="16"/>
                <w:szCs w:val="16"/>
              </w:rPr>
              <w:t>20</w:t>
            </w:r>
          </w:p>
        </w:tc>
        <w:tc>
          <w:tcPr>
            <w:tcW w:w="973" w:type="dxa"/>
            <w:tcBorders>
              <w:top w:val="nil"/>
              <w:left w:val="single" w:sz="4" w:space="0" w:color="auto"/>
              <w:bottom w:val="single" w:sz="4" w:space="0" w:color="auto"/>
              <w:right w:val="single" w:sz="4" w:space="0" w:color="auto"/>
            </w:tcBorders>
            <w:shd w:val="clear" w:color="auto" w:fill="auto"/>
            <w:vAlign w:val="center"/>
            <w:hideMark/>
          </w:tcPr>
          <w:p w14:paraId="641862A6" w14:textId="77777777" w:rsidR="00F3424D" w:rsidRPr="00742BA8" w:rsidRDefault="00F3424D" w:rsidP="00B47F68">
            <w:pPr>
              <w:spacing w:after="0" w:line="240" w:lineRule="auto"/>
              <w:jc w:val="center"/>
              <w:rPr>
                <w:b/>
                <w:bCs/>
                <w:sz w:val="16"/>
                <w:szCs w:val="16"/>
              </w:rPr>
            </w:pPr>
            <w:r w:rsidRPr="00742BA8">
              <w:rPr>
                <w:b/>
                <w:bCs/>
                <w:sz w:val="16"/>
                <w:szCs w:val="16"/>
              </w:rPr>
              <w:t>5</w:t>
            </w:r>
          </w:p>
        </w:tc>
        <w:tc>
          <w:tcPr>
            <w:tcW w:w="2139" w:type="dxa"/>
            <w:tcBorders>
              <w:top w:val="nil"/>
              <w:left w:val="nil"/>
              <w:bottom w:val="single" w:sz="4" w:space="0" w:color="auto"/>
              <w:right w:val="single" w:sz="4" w:space="0" w:color="auto"/>
            </w:tcBorders>
            <w:shd w:val="clear" w:color="auto" w:fill="auto"/>
            <w:vAlign w:val="center"/>
            <w:hideMark/>
          </w:tcPr>
          <w:p w14:paraId="168D66BB" w14:textId="77777777" w:rsidR="00F3424D" w:rsidRPr="00742BA8" w:rsidRDefault="00F3424D" w:rsidP="00B47F68">
            <w:pPr>
              <w:spacing w:after="0" w:line="240" w:lineRule="auto"/>
              <w:rPr>
                <w:sz w:val="14"/>
                <w:szCs w:val="14"/>
              </w:rPr>
            </w:pPr>
            <w:r w:rsidRPr="00742BA8">
              <w:rPr>
                <w:sz w:val="14"/>
                <w:szCs w:val="14"/>
              </w:rPr>
              <w:t>- 2 experts</w:t>
            </w:r>
          </w:p>
        </w:tc>
        <w:tc>
          <w:tcPr>
            <w:tcW w:w="1841" w:type="dxa"/>
            <w:vMerge w:val="restart"/>
            <w:tcBorders>
              <w:top w:val="nil"/>
              <w:left w:val="nil"/>
              <w:right w:val="single" w:sz="4" w:space="0" w:color="auto"/>
            </w:tcBorders>
          </w:tcPr>
          <w:p w14:paraId="49AAC10A" w14:textId="77777777" w:rsidR="00F3424D" w:rsidRPr="00742BA8" w:rsidRDefault="00F3424D" w:rsidP="00B47F68">
            <w:pPr>
              <w:spacing w:after="0" w:line="240" w:lineRule="auto"/>
              <w:rPr>
                <w:sz w:val="14"/>
                <w:szCs w:val="14"/>
              </w:rPr>
            </w:pPr>
            <w:r w:rsidRPr="00742BA8">
              <w:rPr>
                <w:sz w:val="14"/>
                <w:szCs w:val="14"/>
              </w:rPr>
              <w:t>CVs</w:t>
            </w:r>
          </w:p>
        </w:tc>
      </w:tr>
      <w:tr w:rsidR="00F3424D" w:rsidRPr="00225E0E" w14:paraId="6E966970" w14:textId="77777777" w:rsidTr="00B47F68">
        <w:trPr>
          <w:trHeight w:val="337"/>
        </w:trPr>
        <w:tc>
          <w:tcPr>
            <w:tcW w:w="1989" w:type="dxa"/>
            <w:vMerge/>
            <w:tcBorders>
              <w:left w:val="single" w:sz="4" w:space="0" w:color="auto"/>
              <w:right w:val="single" w:sz="4" w:space="0" w:color="000000"/>
            </w:tcBorders>
            <w:vAlign w:val="center"/>
          </w:tcPr>
          <w:p w14:paraId="79197A9B" w14:textId="77777777" w:rsidR="00F3424D" w:rsidRPr="00225E0E" w:rsidRDefault="00F3424D" w:rsidP="00B47F68">
            <w:pPr>
              <w:spacing w:after="0" w:line="240" w:lineRule="auto"/>
              <w:rPr>
                <w:b/>
                <w:bCs/>
                <w:sz w:val="16"/>
                <w:szCs w:val="16"/>
              </w:rPr>
            </w:pPr>
          </w:p>
        </w:tc>
        <w:tc>
          <w:tcPr>
            <w:tcW w:w="2117" w:type="dxa"/>
            <w:vMerge/>
            <w:tcBorders>
              <w:left w:val="nil"/>
              <w:right w:val="single" w:sz="4" w:space="0" w:color="auto"/>
            </w:tcBorders>
            <w:shd w:val="clear" w:color="auto" w:fill="auto"/>
            <w:vAlign w:val="center"/>
          </w:tcPr>
          <w:p w14:paraId="6181876A" w14:textId="77777777" w:rsidR="00F3424D" w:rsidRPr="004D42F8" w:rsidRDefault="00F3424D" w:rsidP="00B47F68">
            <w:pPr>
              <w:spacing w:after="0" w:line="240" w:lineRule="auto"/>
              <w:rPr>
                <w:sz w:val="18"/>
                <w:szCs w:val="18"/>
              </w:rPr>
            </w:pPr>
          </w:p>
        </w:tc>
        <w:tc>
          <w:tcPr>
            <w:tcW w:w="1244" w:type="dxa"/>
            <w:vMerge/>
            <w:tcBorders>
              <w:left w:val="nil"/>
              <w:right w:val="single" w:sz="4" w:space="0" w:color="auto"/>
            </w:tcBorders>
            <w:vAlign w:val="center"/>
          </w:tcPr>
          <w:p w14:paraId="4134D822" w14:textId="77777777" w:rsidR="00F3424D" w:rsidRPr="00742BA8" w:rsidRDefault="00F3424D" w:rsidP="00B47F68">
            <w:pPr>
              <w:spacing w:after="0" w:line="240" w:lineRule="auto"/>
              <w:jc w:val="center"/>
              <w:rPr>
                <w:b/>
                <w:bCs/>
                <w:sz w:val="16"/>
                <w:szCs w:val="16"/>
              </w:rPr>
            </w:pPr>
          </w:p>
        </w:tc>
        <w:tc>
          <w:tcPr>
            <w:tcW w:w="1015" w:type="dxa"/>
            <w:vMerge/>
            <w:tcBorders>
              <w:left w:val="single" w:sz="4" w:space="0" w:color="auto"/>
              <w:right w:val="single" w:sz="4" w:space="0" w:color="auto"/>
            </w:tcBorders>
            <w:vAlign w:val="center"/>
          </w:tcPr>
          <w:p w14:paraId="23545609" w14:textId="77777777" w:rsidR="00F3424D" w:rsidRPr="00742BA8" w:rsidRDefault="00F3424D" w:rsidP="00B47F68">
            <w:pPr>
              <w:spacing w:after="0" w:line="240" w:lineRule="auto"/>
              <w:jc w:val="center"/>
              <w:rPr>
                <w:b/>
                <w:bCs/>
                <w:sz w:val="16"/>
                <w:szCs w:val="16"/>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75756E42" w14:textId="77777777" w:rsidR="00F3424D" w:rsidRPr="00742BA8" w:rsidRDefault="00F3424D" w:rsidP="00B47F68">
            <w:pPr>
              <w:spacing w:after="0" w:line="240" w:lineRule="auto"/>
              <w:jc w:val="center"/>
              <w:rPr>
                <w:b/>
                <w:bCs/>
                <w:sz w:val="16"/>
                <w:szCs w:val="16"/>
              </w:rPr>
            </w:pPr>
            <w:r w:rsidRPr="00742BA8">
              <w:rPr>
                <w:b/>
                <w:bCs/>
                <w:sz w:val="16"/>
                <w:szCs w:val="16"/>
              </w:rPr>
              <w:t>10</w:t>
            </w:r>
          </w:p>
        </w:tc>
        <w:tc>
          <w:tcPr>
            <w:tcW w:w="2139" w:type="dxa"/>
            <w:tcBorders>
              <w:top w:val="single" w:sz="4" w:space="0" w:color="auto"/>
              <w:left w:val="nil"/>
              <w:bottom w:val="single" w:sz="4" w:space="0" w:color="auto"/>
              <w:right w:val="single" w:sz="4" w:space="0" w:color="auto"/>
            </w:tcBorders>
            <w:shd w:val="clear" w:color="auto" w:fill="auto"/>
            <w:vAlign w:val="center"/>
          </w:tcPr>
          <w:p w14:paraId="3513D5C2" w14:textId="77777777" w:rsidR="00F3424D" w:rsidRPr="00742BA8" w:rsidRDefault="00F3424D" w:rsidP="00B47F68">
            <w:pPr>
              <w:spacing w:after="0" w:line="240" w:lineRule="auto"/>
              <w:rPr>
                <w:sz w:val="14"/>
                <w:szCs w:val="14"/>
              </w:rPr>
            </w:pPr>
            <w:r w:rsidRPr="00742BA8">
              <w:rPr>
                <w:sz w:val="14"/>
                <w:szCs w:val="14"/>
              </w:rPr>
              <w:t>- 4 experts</w:t>
            </w:r>
          </w:p>
        </w:tc>
        <w:tc>
          <w:tcPr>
            <w:tcW w:w="1841" w:type="dxa"/>
            <w:vMerge/>
            <w:tcBorders>
              <w:left w:val="nil"/>
              <w:right w:val="single" w:sz="4" w:space="0" w:color="auto"/>
            </w:tcBorders>
          </w:tcPr>
          <w:p w14:paraId="54FC5003" w14:textId="77777777" w:rsidR="00F3424D" w:rsidRPr="00742BA8" w:rsidRDefault="00F3424D" w:rsidP="00B47F68">
            <w:pPr>
              <w:spacing w:after="0" w:line="240" w:lineRule="auto"/>
              <w:rPr>
                <w:sz w:val="14"/>
                <w:szCs w:val="14"/>
              </w:rPr>
            </w:pPr>
          </w:p>
        </w:tc>
      </w:tr>
      <w:tr w:rsidR="00F3424D" w:rsidRPr="00225E0E" w14:paraId="5970B9F5" w14:textId="77777777" w:rsidTr="00B47F68">
        <w:trPr>
          <w:trHeight w:val="367"/>
        </w:trPr>
        <w:tc>
          <w:tcPr>
            <w:tcW w:w="1989" w:type="dxa"/>
            <w:vMerge/>
            <w:tcBorders>
              <w:left w:val="single" w:sz="4" w:space="0" w:color="auto"/>
              <w:right w:val="single" w:sz="4" w:space="0" w:color="000000"/>
            </w:tcBorders>
            <w:vAlign w:val="center"/>
          </w:tcPr>
          <w:p w14:paraId="1B57F28A" w14:textId="77777777" w:rsidR="00F3424D" w:rsidRPr="00225E0E" w:rsidRDefault="00F3424D" w:rsidP="00B47F68">
            <w:pPr>
              <w:spacing w:after="0" w:line="240" w:lineRule="auto"/>
              <w:rPr>
                <w:b/>
                <w:bCs/>
                <w:sz w:val="16"/>
                <w:szCs w:val="16"/>
              </w:rPr>
            </w:pPr>
          </w:p>
        </w:tc>
        <w:tc>
          <w:tcPr>
            <w:tcW w:w="2117" w:type="dxa"/>
            <w:vMerge/>
            <w:tcBorders>
              <w:left w:val="nil"/>
              <w:right w:val="single" w:sz="4" w:space="0" w:color="auto"/>
            </w:tcBorders>
            <w:shd w:val="clear" w:color="auto" w:fill="auto"/>
            <w:vAlign w:val="center"/>
          </w:tcPr>
          <w:p w14:paraId="18004D8F" w14:textId="77777777" w:rsidR="00F3424D" w:rsidRPr="004D42F8" w:rsidRDefault="00F3424D" w:rsidP="00B47F68">
            <w:pPr>
              <w:spacing w:after="0" w:line="240" w:lineRule="auto"/>
              <w:rPr>
                <w:sz w:val="18"/>
                <w:szCs w:val="18"/>
              </w:rPr>
            </w:pPr>
          </w:p>
        </w:tc>
        <w:tc>
          <w:tcPr>
            <w:tcW w:w="1244" w:type="dxa"/>
            <w:vMerge/>
            <w:tcBorders>
              <w:left w:val="nil"/>
              <w:right w:val="single" w:sz="4" w:space="0" w:color="auto"/>
            </w:tcBorders>
            <w:vAlign w:val="center"/>
          </w:tcPr>
          <w:p w14:paraId="5EAC2DFB" w14:textId="77777777" w:rsidR="00F3424D" w:rsidRPr="00742BA8" w:rsidRDefault="00F3424D" w:rsidP="00B47F68">
            <w:pPr>
              <w:spacing w:after="0" w:line="240" w:lineRule="auto"/>
              <w:jc w:val="center"/>
              <w:rPr>
                <w:b/>
                <w:bCs/>
                <w:sz w:val="16"/>
                <w:szCs w:val="16"/>
              </w:rPr>
            </w:pPr>
          </w:p>
        </w:tc>
        <w:tc>
          <w:tcPr>
            <w:tcW w:w="1015" w:type="dxa"/>
            <w:vMerge/>
            <w:tcBorders>
              <w:left w:val="single" w:sz="4" w:space="0" w:color="auto"/>
              <w:right w:val="single" w:sz="4" w:space="0" w:color="auto"/>
            </w:tcBorders>
            <w:vAlign w:val="center"/>
          </w:tcPr>
          <w:p w14:paraId="0E6CD785" w14:textId="77777777" w:rsidR="00F3424D" w:rsidRPr="00742BA8" w:rsidRDefault="00F3424D" w:rsidP="00B47F68">
            <w:pPr>
              <w:spacing w:after="0" w:line="240" w:lineRule="auto"/>
              <w:jc w:val="center"/>
              <w:rPr>
                <w:b/>
                <w:bCs/>
                <w:sz w:val="16"/>
                <w:szCs w:val="16"/>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0094BAEC" w14:textId="77777777" w:rsidR="00F3424D" w:rsidRPr="00742BA8" w:rsidRDefault="00F3424D" w:rsidP="00B47F68">
            <w:pPr>
              <w:spacing w:after="0" w:line="240" w:lineRule="auto"/>
              <w:jc w:val="center"/>
              <w:rPr>
                <w:b/>
                <w:bCs/>
                <w:sz w:val="16"/>
                <w:szCs w:val="16"/>
              </w:rPr>
            </w:pPr>
            <w:r w:rsidRPr="00742BA8">
              <w:rPr>
                <w:b/>
                <w:bCs/>
                <w:sz w:val="16"/>
                <w:szCs w:val="16"/>
              </w:rPr>
              <w:t>15</w:t>
            </w:r>
          </w:p>
        </w:tc>
        <w:tc>
          <w:tcPr>
            <w:tcW w:w="2139" w:type="dxa"/>
            <w:tcBorders>
              <w:top w:val="single" w:sz="4" w:space="0" w:color="auto"/>
              <w:left w:val="nil"/>
              <w:bottom w:val="single" w:sz="4" w:space="0" w:color="auto"/>
              <w:right w:val="single" w:sz="4" w:space="0" w:color="auto"/>
            </w:tcBorders>
            <w:shd w:val="clear" w:color="auto" w:fill="auto"/>
            <w:vAlign w:val="center"/>
          </w:tcPr>
          <w:p w14:paraId="64D3ACA6" w14:textId="77777777" w:rsidR="00F3424D" w:rsidRPr="00742BA8" w:rsidRDefault="00F3424D" w:rsidP="00B47F68">
            <w:pPr>
              <w:spacing w:after="0" w:line="240" w:lineRule="auto"/>
              <w:rPr>
                <w:sz w:val="14"/>
                <w:szCs w:val="14"/>
              </w:rPr>
            </w:pPr>
            <w:r w:rsidRPr="00742BA8">
              <w:rPr>
                <w:sz w:val="14"/>
                <w:szCs w:val="14"/>
              </w:rPr>
              <w:t>- 8 experts</w:t>
            </w:r>
          </w:p>
        </w:tc>
        <w:tc>
          <w:tcPr>
            <w:tcW w:w="1841" w:type="dxa"/>
            <w:vMerge/>
            <w:tcBorders>
              <w:left w:val="nil"/>
              <w:right w:val="single" w:sz="4" w:space="0" w:color="auto"/>
            </w:tcBorders>
          </w:tcPr>
          <w:p w14:paraId="27934FFF" w14:textId="77777777" w:rsidR="00F3424D" w:rsidRPr="00742BA8" w:rsidRDefault="00F3424D" w:rsidP="00B47F68">
            <w:pPr>
              <w:spacing w:after="0" w:line="240" w:lineRule="auto"/>
              <w:rPr>
                <w:sz w:val="14"/>
                <w:szCs w:val="14"/>
              </w:rPr>
            </w:pPr>
          </w:p>
        </w:tc>
      </w:tr>
      <w:tr w:rsidR="00F3424D" w:rsidRPr="00225E0E" w14:paraId="7838A3D3" w14:textId="77777777" w:rsidTr="00B47F68">
        <w:trPr>
          <w:trHeight w:val="49"/>
        </w:trPr>
        <w:tc>
          <w:tcPr>
            <w:tcW w:w="1989" w:type="dxa"/>
            <w:vMerge/>
            <w:tcBorders>
              <w:left w:val="single" w:sz="4" w:space="0" w:color="auto"/>
              <w:right w:val="single" w:sz="4" w:space="0" w:color="000000"/>
            </w:tcBorders>
            <w:vAlign w:val="center"/>
          </w:tcPr>
          <w:p w14:paraId="549AE16A" w14:textId="77777777" w:rsidR="00F3424D" w:rsidRPr="00225E0E" w:rsidRDefault="00F3424D" w:rsidP="00B47F68">
            <w:pPr>
              <w:spacing w:after="0" w:line="240" w:lineRule="auto"/>
              <w:rPr>
                <w:b/>
                <w:bCs/>
                <w:sz w:val="16"/>
                <w:szCs w:val="16"/>
              </w:rPr>
            </w:pPr>
          </w:p>
        </w:tc>
        <w:tc>
          <w:tcPr>
            <w:tcW w:w="2117" w:type="dxa"/>
            <w:vMerge/>
            <w:tcBorders>
              <w:left w:val="nil"/>
              <w:bottom w:val="single" w:sz="4" w:space="0" w:color="auto"/>
              <w:right w:val="single" w:sz="4" w:space="0" w:color="auto"/>
            </w:tcBorders>
            <w:shd w:val="clear" w:color="auto" w:fill="auto"/>
            <w:vAlign w:val="center"/>
          </w:tcPr>
          <w:p w14:paraId="54C6918C" w14:textId="77777777" w:rsidR="00F3424D" w:rsidRPr="004D42F8" w:rsidRDefault="00F3424D" w:rsidP="00B47F68">
            <w:pPr>
              <w:spacing w:after="0" w:line="240" w:lineRule="auto"/>
              <w:rPr>
                <w:sz w:val="18"/>
                <w:szCs w:val="18"/>
              </w:rPr>
            </w:pPr>
          </w:p>
        </w:tc>
        <w:tc>
          <w:tcPr>
            <w:tcW w:w="1244" w:type="dxa"/>
            <w:vMerge/>
            <w:tcBorders>
              <w:left w:val="nil"/>
              <w:right w:val="single" w:sz="4" w:space="0" w:color="auto"/>
            </w:tcBorders>
            <w:vAlign w:val="center"/>
          </w:tcPr>
          <w:p w14:paraId="60CA933B" w14:textId="77777777" w:rsidR="00F3424D" w:rsidRPr="00742BA8" w:rsidRDefault="00F3424D" w:rsidP="00B47F68">
            <w:pPr>
              <w:spacing w:after="0" w:line="240" w:lineRule="auto"/>
              <w:jc w:val="center"/>
              <w:rPr>
                <w:b/>
                <w:bCs/>
                <w:sz w:val="16"/>
                <w:szCs w:val="16"/>
              </w:rPr>
            </w:pPr>
          </w:p>
        </w:tc>
        <w:tc>
          <w:tcPr>
            <w:tcW w:w="1015" w:type="dxa"/>
            <w:vMerge/>
            <w:tcBorders>
              <w:left w:val="single" w:sz="4" w:space="0" w:color="auto"/>
              <w:bottom w:val="single" w:sz="4" w:space="0" w:color="auto"/>
              <w:right w:val="single" w:sz="4" w:space="0" w:color="auto"/>
            </w:tcBorders>
            <w:vAlign w:val="center"/>
          </w:tcPr>
          <w:p w14:paraId="567F2370" w14:textId="77777777" w:rsidR="00F3424D" w:rsidRPr="00742BA8" w:rsidRDefault="00F3424D" w:rsidP="00B47F68">
            <w:pPr>
              <w:spacing w:after="0" w:line="240" w:lineRule="auto"/>
              <w:jc w:val="center"/>
              <w:rPr>
                <w:b/>
                <w:bCs/>
                <w:sz w:val="16"/>
                <w:szCs w:val="16"/>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667F53D4" w14:textId="77777777" w:rsidR="00F3424D" w:rsidRPr="00742BA8" w:rsidRDefault="00F3424D" w:rsidP="00B47F68">
            <w:pPr>
              <w:spacing w:after="0" w:line="240" w:lineRule="auto"/>
              <w:jc w:val="center"/>
              <w:rPr>
                <w:b/>
                <w:bCs/>
                <w:sz w:val="16"/>
                <w:szCs w:val="16"/>
              </w:rPr>
            </w:pPr>
            <w:r w:rsidRPr="00742BA8">
              <w:rPr>
                <w:b/>
                <w:bCs/>
                <w:sz w:val="16"/>
                <w:szCs w:val="16"/>
              </w:rPr>
              <w:t>20</w:t>
            </w:r>
          </w:p>
        </w:tc>
        <w:tc>
          <w:tcPr>
            <w:tcW w:w="2139" w:type="dxa"/>
            <w:tcBorders>
              <w:top w:val="single" w:sz="4" w:space="0" w:color="auto"/>
              <w:left w:val="nil"/>
              <w:bottom w:val="single" w:sz="4" w:space="0" w:color="auto"/>
              <w:right w:val="single" w:sz="4" w:space="0" w:color="auto"/>
            </w:tcBorders>
            <w:shd w:val="clear" w:color="auto" w:fill="auto"/>
            <w:vAlign w:val="center"/>
          </w:tcPr>
          <w:p w14:paraId="3DBFEB8B" w14:textId="77777777" w:rsidR="00F3424D" w:rsidRPr="00742BA8" w:rsidRDefault="00F3424D" w:rsidP="00B47F68">
            <w:pPr>
              <w:spacing w:after="0" w:line="240" w:lineRule="auto"/>
              <w:rPr>
                <w:sz w:val="14"/>
                <w:szCs w:val="14"/>
              </w:rPr>
            </w:pPr>
            <w:r w:rsidRPr="00742BA8">
              <w:rPr>
                <w:sz w:val="14"/>
                <w:szCs w:val="14"/>
              </w:rPr>
              <w:t>- 10 experts</w:t>
            </w:r>
          </w:p>
        </w:tc>
        <w:tc>
          <w:tcPr>
            <w:tcW w:w="1841" w:type="dxa"/>
            <w:vMerge/>
            <w:tcBorders>
              <w:left w:val="nil"/>
              <w:bottom w:val="single" w:sz="4" w:space="0" w:color="auto"/>
              <w:right w:val="single" w:sz="4" w:space="0" w:color="auto"/>
            </w:tcBorders>
          </w:tcPr>
          <w:p w14:paraId="06BC132F" w14:textId="77777777" w:rsidR="00F3424D" w:rsidRPr="00742BA8" w:rsidRDefault="00F3424D" w:rsidP="00B47F68">
            <w:pPr>
              <w:spacing w:after="0" w:line="240" w:lineRule="auto"/>
              <w:rPr>
                <w:sz w:val="14"/>
                <w:szCs w:val="14"/>
              </w:rPr>
            </w:pPr>
          </w:p>
        </w:tc>
      </w:tr>
      <w:tr w:rsidR="00F3424D" w:rsidRPr="00225E0E" w14:paraId="411AF4E8" w14:textId="77777777" w:rsidTr="00B47F68">
        <w:trPr>
          <w:trHeight w:val="304"/>
        </w:trPr>
        <w:tc>
          <w:tcPr>
            <w:tcW w:w="1989" w:type="dxa"/>
            <w:vMerge/>
            <w:tcBorders>
              <w:left w:val="single" w:sz="4" w:space="0" w:color="auto"/>
              <w:right w:val="single" w:sz="4" w:space="0" w:color="000000"/>
            </w:tcBorders>
            <w:vAlign w:val="center"/>
            <w:hideMark/>
          </w:tcPr>
          <w:p w14:paraId="2FF1C6DF" w14:textId="77777777" w:rsidR="00F3424D" w:rsidRPr="00225E0E" w:rsidRDefault="00F3424D" w:rsidP="00B47F68">
            <w:pPr>
              <w:spacing w:after="0" w:line="240" w:lineRule="auto"/>
              <w:rPr>
                <w:b/>
                <w:bCs/>
                <w:sz w:val="16"/>
                <w:szCs w:val="16"/>
              </w:rPr>
            </w:pPr>
          </w:p>
        </w:tc>
        <w:tc>
          <w:tcPr>
            <w:tcW w:w="2117" w:type="dxa"/>
            <w:vMerge w:val="restart"/>
            <w:tcBorders>
              <w:top w:val="nil"/>
              <w:left w:val="nil"/>
              <w:right w:val="single" w:sz="4" w:space="0" w:color="auto"/>
            </w:tcBorders>
            <w:shd w:val="clear" w:color="auto" w:fill="auto"/>
            <w:vAlign w:val="center"/>
            <w:hideMark/>
          </w:tcPr>
          <w:p w14:paraId="69671E2B" w14:textId="77777777" w:rsidR="00F3424D" w:rsidRPr="00742BA8" w:rsidRDefault="00F3424D" w:rsidP="00B47F68">
            <w:pPr>
              <w:spacing w:after="0" w:line="240" w:lineRule="auto"/>
              <w:rPr>
                <w:sz w:val="13"/>
                <w:szCs w:val="13"/>
              </w:rPr>
            </w:pPr>
            <w:r w:rsidRPr="00742BA8">
              <w:rPr>
                <w:sz w:val="13"/>
                <w:szCs w:val="13"/>
              </w:rPr>
              <w:t xml:space="preserve">The other five experts must collectively have experience in the activities listed in the scope of work, with a bias towards experience in preparation for </w:t>
            </w:r>
            <w:r w:rsidRPr="00742BA8">
              <w:rPr>
                <w:sz w:val="13"/>
                <w:szCs w:val="13"/>
              </w:rPr>
              <w:lastRenderedPageBreak/>
              <w:t>LTO (SALTO missions, LTO safety case and Regulator interface) including Safety Evaluations, including design document updates, licensing basis updates, TLAA knowledge and SAR changes.</w:t>
            </w:r>
          </w:p>
        </w:tc>
        <w:tc>
          <w:tcPr>
            <w:tcW w:w="1244" w:type="dxa"/>
            <w:vMerge w:val="restart"/>
            <w:tcBorders>
              <w:left w:val="nil"/>
              <w:right w:val="single" w:sz="4" w:space="0" w:color="auto"/>
            </w:tcBorders>
          </w:tcPr>
          <w:p w14:paraId="33FD4A90" w14:textId="77777777" w:rsidR="00F3424D" w:rsidRPr="00742BA8" w:rsidRDefault="00F3424D" w:rsidP="00B47F68">
            <w:pPr>
              <w:spacing w:after="0" w:line="240" w:lineRule="auto"/>
              <w:jc w:val="center"/>
              <w:rPr>
                <w:b/>
                <w:bCs/>
                <w:sz w:val="16"/>
                <w:szCs w:val="16"/>
              </w:rPr>
            </w:pPr>
          </w:p>
        </w:tc>
        <w:tc>
          <w:tcPr>
            <w:tcW w:w="1015" w:type="dxa"/>
            <w:vMerge w:val="restart"/>
            <w:tcBorders>
              <w:top w:val="nil"/>
              <w:left w:val="single" w:sz="4" w:space="0" w:color="auto"/>
              <w:right w:val="single" w:sz="4" w:space="0" w:color="auto"/>
            </w:tcBorders>
            <w:vAlign w:val="center"/>
          </w:tcPr>
          <w:p w14:paraId="17224238" w14:textId="77777777" w:rsidR="00F3424D" w:rsidRPr="00742BA8" w:rsidRDefault="00F3424D" w:rsidP="00B47F68">
            <w:pPr>
              <w:spacing w:after="0" w:line="240" w:lineRule="auto"/>
              <w:jc w:val="center"/>
              <w:rPr>
                <w:b/>
                <w:bCs/>
                <w:sz w:val="16"/>
                <w:szCs w:val="16"/>
              </w:rPr>
            </w:pPr>
            <w:r w:rsidRPr="00742BA8">
              <w:rPr>
                <w:b/>
                <w:bCs/>
                <w:sz w:val="16"/>
                <w:szCs w:val="16"/>
              </w:rPr>
              <w:t>10</w:t>
            </w:r>
          </w:p>
        </w:tc>
        <w:tc>
          <w:tcPr>
            <w:tcW w:w="973" w:type="dxa"/>
            <w:tcBorders>
              <w:top w:val="nil"/>
              <w:left w:val="single" w:sz="4" w:space="0" w:color="auto"/>
              <w:bottom w:val="single" w:sz="4" w:space="0" w:color="auto"/>
              <w:right w:val="single" w:sz="4" w:space="0" w:color="auto"/>
            </w:tcBorders>
            <w:shd w:val="clear" w:color="auto" w:fill="auto"/>
            <w:vAlign w:val="center"/>
            <w:hideMark/>
          </w:tcPr>
          <w:p w14:paraId="185311E6" w14:textId="77777777" w:rsidR="00F3424D" w:rsidRPr="00742BA8" w:rsidRDefault="00F3424D" w:rsidP="00B47F68">
            <w:pPr>
              <w:spacing w:after="0" w:line="240" w:lineRule="auto"/>
              <w:jc w:val="center"/>
              <w:rPr>
                <w:b/>
                <w:bCs/>
                <w:sz w:val="16"/>
                <w:szCs w:val="16"/>
              </w:rPr>
            </w:pPr>
            <w:r w:rsidRPr="00742BA8">
              <w:rPr>
                <w:b/>
                <w:bCs/>
                <w:sz w:val="16"/>
                <w:szCs w:val="16"/>
              </w:rPr>
              <w:t>0</w:t>
            </w:r>
          </w:p>
        </w:tc>
        <w:tc>
          <w:tcPr>
            <w:tcW w:w="2139" w:type="dxa"/>
            <w:tcBorders>
              <w:top w:val="nil"/>
              <w:left w:val="nil"/>
              <w:bottom w:val="single" w:sz="4" w:space="0" w:color="auto"/>
              <w:right w:val="single" w:sz="4" w:space="0" w:color="auto"/>
            </w:tcBorders>
            <w:shd w:val="clear" w:color="auto" w:fill="auto"/>
            <w:vAlign w:val="center"/>
            <w:hideMark/>
          </w:tcPr>
          <w:p w14:paraId="45E256D5" w14:textId="77777777" w:rsidR="00F3424D" w:rsidRPr="00742BA8" w:rsidRDefault="00F3424D" w:rsidP="00B47F68">
            <w:pPr>
              <w:spacing w:after="0" w:line="240" w:lineRule="auto"/>
              <w:rPr>
                <w:sz w:val="14"/>
                <w:szCs w:val="14"/>
              </w:rPr>
            </w:pPr>
            <w:r w:rsidRPr="00742BA8">
              <w:rPr>
                <w:sz w:val="14"/>
                <w:szCs w:val="14"/>
              </w:rPr>
              <w:t>- 1 experts</w:t>
            </w:r>
          </w:p>
        </w:tc>
        <w:tc>
          <w:tcPr>
            <w:tcW w:w="1841" w:type="dxa"/>
            <w:vMerge w:val="restart"/>
            <w:tcBorders>
              <w:top w:val="nil"/>
              <w:left w:val="nil"/>
              <w:right w:val="single" w:sz="4" w:space="0" w:color="auto"/>
            </w:tcBorders>
          </w:tcPr>
          <w:p w14:paraId="1729FEA6" w14:textId="77777777" w:rsidR="00F3424D" w:rsidRPr="00742BA8" w:rsidRDefault="00F3424D" w:rsidP="00B47F68">
            <w:pPr>
              <w:spacing w:after="0" w:line="240" w:lineRule="auto"/>
              <w:rPr>
                <w:sz w:val="14"/>
                <w:szCs w:val="14"/>
              </w:rPr>
            </w:pPr>
            <w:r w:rsidRPr="00742BA8">
              <w:rPr>
                <w:sz w:val="14"/>
                <w:szCs w:val="14"/>
              </w:rPr>
              <w:t>CVs of the individuals constituting the technical team.</w:t>
            </w:r>
          </w:p>
        </w:tc>
      </w:tr>
      <w:tr w:rsidR="00F3424D" w:rsidRPr="00225E0E" w14:paraId="69936E04" w14:textId="77777777" w:rsidTr="00B47F68">
        <w:trPr>
          <w:trHeight w:val="304"/>
        </w:trPr>
        <w:tc>
          <w:tcPr>
            <w:tcW w:w="1989" w:type="dxa"/>
            <w:vMerge/>
            <w:tcBorders>
              <w:left w:val="single" w:sz="4" w:space="0" w:color="auto"/>
              <w:right w:val="single" w:sz="4" w:space="0" w:color="000000"/>
            </w:tcBorders>
            <w:vAlign w:val="center"/>
          </w:tcPr>
          <w:p w14:paraId="42323083" w14:textId="77777777" w:rsidR="00F3424D" w:rsidRPr="00225E0E" w:rsidRDefault="00F3424D" w:rsidP="00B47F68">
            <w:pPr>
              <w:spacing w:after="0" w:line="240" w:lineRule="auto"/>
              <w:rPr>
                <w:b/>
                <w:bCs/>
                <w:sz w:val="16"/>
                <w:szCs w:val="16"/>
              </w:rPr>
            </w:pPr>
          </w:p>
        </w:tc>
        <w:tc>
          <w:tcPr>
            <w:tcW w:w="2117" w:type="dxa"/>
            <w:vMerge/>
            <w:tcBorders>
              <w:left w:val="nil"/>
              <w:right w:val="single" w:sz="4" w:space="0" w:color="auto"/>
            </w:tcBorders>
            <w:shd w:val="clear" w:color="auto" w:fill="auto"/>
            <w:vAlign w:val="center"/>
          </w:tcPr>
          <w:p w14:paraId="1A7BEF54" w14:textId="77777777" w:rsidR="00F3424D" w:rsidRPr="00225E0E" w:rsidRDefault="00F3424D" w:rsidP="00B47F68">
            <w:pPr>
              <w:spacing w:after="0" w:line="240" w:lineRule="auto"/>
              <w:rPr>
                <w:sz w:val="18"/>
                <w:szCs w:val="18"/>
              </w:rPr>
            </w:pPr>
          </w:p>
        </w:tc>
        <w:tc>
          <w:tcPr>
            <w:tcW w:w="1244" w:type="dxa"/>
            <w:vMerge/>
            <w:tcBorders>
              <w:left w:val="nil"/>
              <w:right w:val="single" w:sz="4" w:space="0" w:color="auto"/>
            </w:tcBorders>
          </w:tcPr>
          <w:p w14:paraId="1F9925E9" w14:textId="77777777" w:rsidR="00F3424D" w:rsidRPr="00742BA8" w:rsidRDefault="00F3424D" w:rsidP="00B47F68">
            <w:pPr>
              <w:spacing w:after="0" w:line="240" w:lineRule="auto"/>
              <w:jc w:val="center"/>
              <w:rPr>
                <w:b/>
                <w:bCs/>
                <w:sz w:val="16"/>
                <w:szCs w:val="16"/>
              </w:rPr>
            </w:pPr>
          </w:p>
        </w:tc>
        <w:tc>
          <w:tcPr>
            <w:tcW w:w="1015" w:type="dxa"/>
            <w:vMerge/>
            <w:tcBorders>
              <w:left w:val="single" w:sz="4" w:space="0" w:color="auto"/>
              <w:right w:val="single" w:sz="4" w:space="0" w:color="auto"/>
            </w:tcBorders>
            <w:vAlign w:val="center"/>
          </w:tcPr>
          <w:p w14:paraId="51501E8E" w14:textId="77777777" w:rsidR="00F3424D" w:rsidRPr="00742BA8" w:rsidRDefault="00F3424D" w:rsidP="00B47F68">
            <w:pPr>
              <w:spacing w:after="0" w:line="240" w:lineRule="auto"/>
              <w:jc w:val="center"/>
              <w:rPr>
                <w:b/>
                <w:bCs/>
                <w:sz w:val="16"/>
                <w:szCs w:val="16"/>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09B10F4C" w14:textId="77777777" w:rsidR="00F3424D" w:rsidRPr="00742BA8" w:rsidRDefault="00F3424D" w:rsidP="00B47F68">
            <w:pPr>
              <w:spacing w:after="0" w:line="240" w:lineRule="auto"/>
              <w:jc w:val="center"/>
              <w:rPr>
                <w:b/>
                <w:bCs/>
                <w:sz w:val="16"/>
                <w:szCs w:val="16"/>
              </w:rPr>
            </w:pPr>
            <w:r w:rsidRPr="00742BA8">
              <w:rPr>
                <w:b/>
                <w:bCs/>
                <w:sz w:val="16"/>
                <w:szCs w:val="16"/>
              </w:rPr>
              <w:t>5</w:t>
            </w:r>
          </w:p>
        </w:tc>
        <w:tc>
          <w:tcPr>
            <w:tcW w:w="2139" w:type="dxa"/>
            <w:tcBorders>
              <w:top w:val="single" w:sz="4" w:space="0" w:color="auto"/>
              <w:left w:val="nil"/>
              <w:bottom w:val="single" w:sz="4" w:space="0" w:color="auto"/>
              <w:right w:val="single" w:sz="4" w:space="0" w:color="auto"/>
            </w:tcBorders>
            <w:shd w:val="clear" w:color="auto" w:fill="auto"/>
            <w:vAlign w:val="center"/>
          </w:tcPr>
          <w:p w14:paraId="68A484B0" w14:textId="77777777" w:rsidR="00F3424D" w:rsidRPr="00742BA8" w:rsidRDefault="00F3424D" w:rsidP="00B47F68">
            <w:pPr>
              <w:spacing w:after="0" w:line="240" w:lineRule="auto"/>
              <w:rPr>
                <w:sz w:val="14"/>
                <w:szCs w:val="14"/>
              </w:rPr>
            </w:pPr>
            <w:r w:rsidRPr="00742BA8">
              <w:rPr>
                <w:sz w:val="14"/>
                <w:szCs w:val="14"/>
              </w:rPr>
              <w:t>- 3 experts</w:t>
            </w:r>
          </w:p>
        </w:tc>
        <w:tc>
          <w:tcPr>
            <w:tcW w:w="1841" w:type="dxa"/>
            <w:vMerge/>
            <w:tcBorders>
              <w:left w:val="nil"/>
              <w:right w:val="single" w:sz="4" w:space="0" w:color="auto"/>
            </w:tcBorders>
          </w:tcPr>
          <w:p w14:paraId="0A8348FB" w14:textId="77777777" w:rsidR="00F3424D" w:rsidRPr="00742BA8" w:rsidRDefault="00F3424D" w:rsidP="00B47F68">
            <w:pPr>
              <w:spacing w:after="0" w:line="240" w:lineRule="auto"/>
              <w:rPr>
                <w:sz w:val="14"/>
                <w:szCs w:val="14"/>
              </w:rPr>
            </w:pPr>
          </w:p>
        </w:tc>
      </w:tr>
      <w:tr w:rsidR="00F3424D" w:rsidRPr="00225E0E" w14:paraId="27D1C76B" w14:textId="77777777" w:rsidTr="00B47F68">
        <w:trPr>
          <w:trHeight w:val="316"/>
        </w:trPr>
        <w:tc>
          <w:tcPr>
            <w:tcW w:w="1989" w:type="dxa"/>
            <w:vMerge/>
            <w:tcBorders>
              <w:left w:val="single" w:sz="4" w:space="0" w:color="auto"/>
              <w:right w:val="single" w:sz="4" w:space="0" w:color="000000"/>
            </w:tcBorders>
            <w:vAlign w:val="center"/>
          </w:tcPr>
          <w:p w14:paraId="57F08F6E" w14:textId="77777777" w:rsidR="00F3424D" w:rsidRPr="00225E0E" w:rsidRDefault="00F3424D" w:rsidP="00B47F68">
            <w:pPr>
              <w:spacing w:after="0" w:line="240" w:lineRule="auto"/>
              <w:rPr>
                <w:b/>
                <w:bCs/>
                <w:sz w:val="16"/>
                <w:szCs w:val="16"/>
              </w:rPr>
            </w:pPr>
          </w:p>
        </w:tc>
        <w:tc>
          <w:tcPr>
            <w:tcW w:w="2117" w:type="dxa"/>
            <w:vMerge/>
            <w:tcBorders>
              <w:left w:val="nil"/>
              <w:bottom w:val="single" w:sz="4" w:space="0" w:color="auto"/>
              <w:right w:val="single" w:sz="4" w:space="0" w:color="auto"/>
            </w:tcBorders>
            <w:shd w:val="clear" w:color="auto" w:fill="auto"/>
            <w:vAlign w:val="center"/>
          </w:tcPr>
          <w:p w14:paraId="42BB5217" w14:textId="77777777" w:rsidR="00F3424D" w:rsidRPr="00225E0E" w:rsidRDefault="00F3424D" w:rsidP="00B47F68">
            <w:pPr>
              <w:spacing w:after="0" w:line="240" w:lineRule="auto"/>
              <w:rPr>
                <w:sz w:val="18"/>
                <w:szCs w:val="18"/>
              </w:rPr>
            </w:pPr>
          </w:p>
        </w:tc>
        <w:tc>
          <w:tcPr>
            <w:tcW w:w="1244" w:type="dxa"/>
            <w:vMerge/>
            <w:tcBorders>
              <w:left w:val="nil"/>
              <w:right w:val="single" w:sz="4" w:space="0" w:color="auto"/>
            </w:tcBorders>
          </w:tcPr>
          <w:p w14:paraId="2749221C" w14:textId="77777777" w:rsidR="00F3424D" w:rsidRPr="00742BA8" w:rsidRDefault="00F3424D" w:rsidP="00B47F68">
            <w:pPr>
              <w:spacing w:after="0" w:line="240" w:lineRule="auto"/>
              <w:jc w:val="center"/>
              <w:rPr>
                <w:b/>
                <w:bCs/>
                <w:sz w:val="16"/>
                <w:szCs w:val="16"/>
              </w:rPr>
            </w:pPr>
          </w:p>
        </w:tc>
        <w:tc>
          <w:tcPr>
            <w:tcW w:w="1015" w:type="dxa"/>
            <w:vMerge/>
            <w:tcBorders>
              <w:left w:val="single" w:sz="4" w:space="0" w:color="auto"/>
              <w:bottom w:val="single" w:sz="4" w:space="0" w:color="auto"/>
              <w:right w:val="single" w:sz="4" w:space="0" w:color="auto"/>
            </w:tcBorders>
            <w:vAlign w:val="center"/>
          </w:tcPr>
          <w:p w14:paraId="3BAE5946" w14:textId="77777777" w:rsidR="00F3424D" w:rsidRPr="00742BA8" w:rsidRDefault="00F3424D" w:rsidP="00B47F68">
            <w:pPr>
              <w:spacing w:after="0" w:line="240" w:lineRule="auto"/>
              <w:jc w:val="center"/>
              <w:rPr>
                <w:b/>
                <w:bCs/>
                <w:sz w:val="16"/>
                <w:szCs w:val="16"/>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2AA3A8C0" w14:textId="77777777" w:rsidR="00F3424D" w:rsidRPr="00742BA8" w:rsidRDefault="00F3424D" w:rsidP="00B47F68">
            <w:pPr>
              <w:spacing w:after="0" w:line="240" w:lineRule="auto"/>
              <w:jc w:val="center"/>
              <w:rPr>
                <w:b/>
                <w:bCs/>
                <w:sz w:val="16"/>
                <w:szCs w:val="16"/>
              </w:rPr>
            </w:pPr>
            <w:r w:rsidRPr="00742BA8">
              <w:rPr>
                <w:b/>
                <w:bCs/>
                <w:sz w:val="16"/>
                <w:szCs w:val="16"/>
              </w:rPr>
              <w:t>10</w:t>
            </w:r>
          </w:p>
        </w:tc>
        <w:tc>
          <w:tcPr>
            <w:tcW w:w="2139" w:type="dxa"/>
            <w:tcBorders>
              <w:top w:val="single" w:sz="4" w:space="0" w:color="auto"/>
              <w:left w:val="nil"/>
              <w:bottom w:val="single" w:sz="4" w:space="0" w:color="auto"/>
              <w:right w:val="single" w:sz="4" w:space="0" w:color="auto"/>
            </w:tcBorders>
            <w:shd w:val="clear" w:color="auto" w:fill="auto"/>
            <w:vAlign w:val="center"/>
          </w:tcPr>
          <w:p w14:paraId="638D8AD1" w14:textId="77777777" w:rsidR="00F3424D" w:rsidRPr="00742BA8" w:rsidRDefault="00F3424D" w:rsidP="00B47F68">
            <w:pPr>
              <w:spacing w:after="0" w:line="240" w:lineRule="auto"/>
              <w:rPr>
                <w:sz w:val="14"/>
                <w:szCs w:val="14"/>
              </w:rPr>
            </w:pPr>
            <w:r w:rsidRPr="00742BA8">
              <w:rPr>
                <w:sz w:val="14"/>
                <w:szCs w:val="14"/>
              </w:rPr>
              <w:t>- 5 experts</w:t>
            </w:r>
          </w:p>
        </w:tc>
        <w:tc>
          <w:tcPr>
            <w:tcW w:w="1841" w:type="dxa"/>
            <w:vMerge/>
            <w:tcBorders>
              <w:left w:val="nil"/>
              <w:bottom w:val="single" w:sz="4" w:space="0" w:color="auto"/>
              <w:right w:val="single" w:sz="4" w:space="0" w:color="auto"/>
            </w:tcBorders>
          </w:tcPr>
          <w:p w14:paraId="48134F30" w14:textId="77777777" w:rsidR="00F3424D" w:rsidRPr="00742BA8" w:rsidRDefault="00F3424D" w:rsidP="00B47F68">
            <w:pPr>
              <w:spacing w:after="0" w:line="240" w:lineRule="auto"/>
              <w:rPr>
                <w:sz w:val="14"/>
                <w:szCs w:val="14"/>
              </w:rPr>
            </w:pPr>
          </w:p>
        </w:tc>
      </w:tr>
      <w:tr w:rsidR="00F3424D" w:rsidRPr="00225E0E" w14:paraId="4D73DA69" w14:textId="77777777" w:rsidTr="00B47F68">
        <w:trPr>
          <w:trHeight w:val="345"/>
        </w:trPr>
        <w:tc>
          <w:tcPr>
            <w:tcW w:w="1989" w:type="dxa"/>
            <w:vMerge/>
            <w:tcBorders>
              <w:left w:val="single" w:sz="4" w:space="0" w:color="auto"/>
              <w:right w:val="single" w:sz="4" w:space="0" w:color="000000"/>
            </w:tcBorders>
            <w:vAlign w:val="center"/>
            <w:hideMark/>
          </w:tcPr>
          <w:p w14:paraId="35DC2BB0" w14:textId="77777777" w:rsidR="00F3424D" w:rsidRPr="00225E0E" w:rsidRDefault="00F3424D" w:rsidP="00B47F68">
            <w:pPr>
              <w:spacing w:after="0" w:line="240" w:lineRule="auto"/>
              <w:rPr>
                <w:b/>
                <w:bCs/>
                <w:sz w:val="16"/>
                <w:szCs w:val="16"/>
              </w:rPr>
            </w:pPr>
          </w:p>
        </w:tc>
        <w:tc>
          <w:tcPr>
            <w:tcW w:w="2117" w:type="dxa"/>
            <w:vMerge w:val="restart"/>
            <w:tcBorders>
              <w:top w:val="nil"/>
              <w:left w:val="nil"/>
              <w:right w:val="single" w:sz="4" w:space="0" w:color="auto"/>
            </w:tcBorders>
            <w:shd w:val="clear" w:color="auto" w:fill="auto"/>
            <w:vAlign w:val="center"/>
            <w:hideMark/>
          </w:tcPr>
          <w:p w14:paraId="5A84D448" w14:textId="77777777" w:rsidR="00F3424D" w:rsidRPr="00742BA8" w:rsidRDefault="00F3424D" w:rsidP="00B47F68">
            <w:pPr>
              <w:spacing w:before="130" w:line="261" w:lineRule="auto"/>
              <w:ind w:right="60"/>
              <w:rPr>
                <w:sz w:val="13"/>
                <w:szCs w:val="13"/>
              </w:rPr>
            </w:pPr>
            <w:r w:rsidRPr="00742BA8">
              <w:rPr>
                <w:sz w:val="13"/>
                <w:szCs w:val="13"/>
              </w:rPr>
              <w:t>Provide experience used in support of ageing management and LTO assessment projects in several countries worldwide since 2014 and that led to successful ageing management implementation and successful issuance of LTO licenses.</w:t>
            </w:r>
          </w:p>
        </w:tc>
        <w:tc>
          <w:tcPr>
            <w:tcW w:w="1244" w:type="dxa"/>
            <w:vMerge w:val="restart"/>
            <w:tcBorders>
              <w:left w:val="nil"/>
              <w:right w:val="single" w:sz="4" w:space="0" w:color="auto"/>
            </w:tcBorders>
          </w:tcPr>
          <w:p w14:paraId="34D0A3BA" w14:textId="77777777" w:rsidR="00F3424D" w:rsidRPr="00742BA8" w:rsidRDefault="00F3424D" w:rsidP="00B47F68">
            <w:pPr>
              <w:spacing w:after="0" w:line="240" w:lineRule="auto"/>
              <w:jc w:val="center"/>
              <w:rPr>
                <w:b/>
                <w:bCs/>
                <w:sz w:val="16"/>
                <w:szCs w:val="16"/>
              </w:rPr>
            </w:pPr>
          </w:p>
        </w:tc>
        <w:tc>
          <w:tcPr>
            <w:tcW w:w="1015" w:type="dxa"/>
            <w:vMerge w:val="restart"/>
            <w:tcBorders>
              <w:top w:val="nil"/>
              <w:left w:val="single" w:sz="4" w:space="0" w:color="auto"/>
              <w:right w:val="single" w:sz="4" w:space="0" w:color="auto"/>
            </w:tcBorders>
            <w:vAlign w:val="center"/>
          </w:tcPr>
          <w:p w14:paraId="4325DAAE" w14:textId="77777777" w:rsidR="00F3424D" w:rsidRPr="00742BA8" w:rsidRDefault="00F3424D" w:rsidP="00B47F68">
            <w:pPr>
              <w:spacing w:after="0" w:line="240" w:lineRule="auto"/>
              <w:jc w:val="center"/>
              <w:rPr>
                <w:b/>
                <w:bCs/>
                <w:sz w:val="16"/>
                <w:szCs w:val="16"/>
              </w:rPr>
            </w:pPr>
            <w:r w:rsidRPr="00742BA8">
              <w:rPr>
                <w:b/>
                <w:bCs/>
                <w:sz w:val="16"/>
                <w:szCs w:val="16"/>
              </w:rPr>
              <w:t>15</w:t>
            </w:r>
          </w:p>
        </w:tc>
        <w:tc>
          <w:tcPr>
            <w:tcW w:w="973" w:type="dxa"/>
            <w:tcBorders>
              <w:top w:val="nil"/>
              <w:left w:val="single" w:sz="4" w:space="0" w:color="auto"/>
              <w:bottom w:val="single" w:sz="4" w:space="0" w:color="auto"/>
              <w:right w:val="single" w:sz="4" w:space="0" w:color="auto"/>
            </w:tcBorders>
            <w:shd w:val="clear" w:color="auto" w:fill="auto"/>
            <w:vAlign w:val="center"/>
            <w:hideMark/>
          </w:tcPr>
          <w:p w14:paraId="1E432353" w14:textId="77777777" w:rsidR="00F3424D" w:rsidRPr="00742BA8" w:rsidRDefault="00F3424D" w:rsidP="00B47F68">
            <w:pPr>
              <w:spacing w:after="0" w:line="240" w:lineRule="auto"/>
              <w:jc w:val="center"/>
              <w:rPr>
                <w:b/>
                <w:bCs/>
                <w:sz w:val="16"/>
                <w:szCs w:val="16"/>
              </w:rPr>
            </w:pPr>
            <w:r w:rsidRPr="00742BA8">
              <w:rPr>
                <w:b/>
                <w:bCs/>
                <w:sz w:val="16"/>
                <w:szCs w:val="16"/>
              </w:rPr>
              <w:t>0</w:t>
            </w:r>
          </w:p>
        </w:tc>
        <w:tc>
          <w:tcPr>
            <w:tcW w:w="2139" w:type="dxa"/>
            <w:tcBorders>
              <w:top w:val="nil"/>
              <w:left w:val="nil"/>
              <w:bottom w:val="single" w:sz="4" w:space="0" w:color="auto"/>
              <w:right w:val="single" w:sz="4" w:space="0" w:color="auto"/>
            </w:tcBorders>
            <w:shd w:val="clear" w:color="auto" w:fill="auto"/>
            <w:hideMark/>
          </w:tcPr>
          <w:p w14:paraId="10AEE007" w14:textId="77777777" w:rsidR="00F3424D" w:rsidRPr="00742BA8" w:rsidRDefault="00F3424D" w:rsidP="00B47F68">
            <w:pPr>
              <w:spacing w:after="0" w:line="240" w:lineRule="auto"/>
              <w:rPr>
                <w:sz w:val="14"/>
                <w:szCs w:val="14"/>
              </w:rPr>
            </w:pPr>
            <w:r w:rsidRPr="00742BA8">
              <w:rPr>
                <w:sz w:val="14"/>
                <w:szCs w:val="14"/>
              </w:rPr>
              <w:t xml:space="preserve">-No experience </w:t>
            </w:r>
          </w:p>
        </w:tc>
        <w:tc>
          <w:tcPr>
            <w:tcW w:w="1841" w:type="dxa"/>
            <w:vMerge w:val="restart"/>
            <w:tcBorders>
              <w:top w:val="nil"/>
              <w:left w:val="nil"/>
              <w:right w:val="single" w:sz="4" w:space="0" w:color="auto"/>
            </w:tcBorders>
          </w:tcPr>
          <w:p w14:paraId="1FD51ADA" w14:textId="77777777" w:rsidR="00F3424D" w:rsidRPr="00742BA8" w:rsidRDefault="00F3424D" w:rsidP="00B47F68">
            <w:pPr>
              <w:spacing w:after="0" w:line="240" w:lineRule="auto"/>
              <w:rPr>
                <w:sz w:val="14"/>
                <w:szCs w:val="14"/>
              </w:rPr>
            </w:pPr>
            <w:r w:rsidRPr="00742BA8">
              <w:rPr>
                <w:sz w:val="14"/>
                <w:szCs w:val="14"/>
              </w:rPr>
              <w:t xml:space="preserve">Provide evidence of LTO assessments projects in several countries and a successful ageing management implementation leading to a successful issuance of LTO licenses   </w:t>
            </w:r>
          </w:p>
        </w:tc>
      </w:tr>
      <w:tr w:rsidR="00F3424D" w:rsidRPr="00225E0E" w14:paraId="63511538" w14:textId="77777777" w:rsidTr="00B47F68">
        <w:trPr>
          <w:trHeight w:val="519"/>
        </w:trPr>
        <w:tc>
          <w:tcPr>
            <w:tcW w:w="1989" w:type="dxa"/>
            <w:vMerge/>
            <w:tcBorders>
              <w:left w:val="single" w:sz="4" w:space="0" w:color="auto"/>
              <w:right w:val="single" w:sz="4" w:space="0" w:color="000000"/>
            </w:tcBorders>
            <w:vAlign w:val="center"/>
          </w:tcPr>
          <w:p w14:paraId="708ED757" w14:textId="77777777" w:rsidR="00F3424D" w:rsidRPr="00225E0E" w:rsidRDefault="00F3424D" w:rsidP="00B47F68">
            <w:pPr>
              <w:spacing w:after="0" w:line="240" w:lineRule="auto"/>
              <w:rPr>
                <w:b/>
                <w:bCs/>
                <w:sz w:val="16"/>
                <w:szCs w:val="16"/>
              </w:rPr>
            </w:pPr>
          </w:p>
        </w:tc>
        <w:tc>
          <w:tcPr>
            <w:tcW w:w="2117" w:type="dxa"/>
            <w:vMerge/>
            <w:tcBorders>
              <w:left w:val="nil"/>
              <w:right w:val="single" w:sz="4" w:space="0" w:color="auto"/>
            </w:tcBorders>
            <w:shd w:val="clear" w:color="auto" w:fill="auto"/>
            <w:vAlign w:val="center"/>
          </w:tcPr>
          <w:p w14:paraId="32E825B5" w14:textId="77777777" w:rsidR="00F3424D" w:rsidRPr="00225E0E" w:rsidRDefault="00F3424D" w:rsidP="00B47F68">
            <w:pPr>
              <w:spacing w:after="0" w:line="240" w:lineRule="auto"/>
              <w:rPr>
                <w:sz w:val="18"/>
                <w:szCs w:val="18"/>
              </w:rPr>
            </w:pPr>
          </w:p>
        </w:tc>
        <w:tc>
          <w:tcPr>
            <w:tcW w:w="1244" w:type="dxa"/>
            <w:vMerge/>
            <w:tcBorders>
              <w:left w:val="nil"/>
              <w:right w:val="single" w:sz="4" w:space="0" w:color="auto"/>
            </w:tcBorders>
          </w:tcPr>
          <w:p w14:paraId="0EFB6966" w14:textId="77777777" w:rsidR="00F3424D" w:rsidRPr="00742BA8" w:rsidRDefault="00F3424D" w:rsidP="00B47F68">
            <w:pPr>
              <w:spacing w:after="0" w:line="240" w:lineRule="auto"/>
              <w:jc w:val="center"/>
              <w:rPr>
                <w:b/>
                <w:bCs/>
                <w:sz w:val="16"/>
                <w:szCs w:val="16"/>
              </w:rPr>
            </w:pPr>
          </w:p>
        </w:tc>
        <w:tc>
          <w:tcPr>
            <w:tcW w:w="1015" w:type="dxa"/>
            <w:vMerge/>
            <w:tcBorders>
              <w:left w:val="single" w:sz="4" w:space="0" w:color="auto"/>
              <w:right w:val="single" w:sz="4" w:space="0" w:color="auto"/>
            </w:tcBorders>
            <w:vAlign w:val="center"/>
          </w:tcPr>
          <w:p w14:paraId="5E071CF5" w14:textId="77777777" w:rsidR="00F3424D" w:rsidRPr="00742BA8" w:rsidRDefault="00F3424D" w:rsidP="00B47F68">
            <w:pPr>
              <w:spacing w:after="0" w:line="240" w:lineRule="auto"/>
              <w:jc w:val="center"/>
              <w:rPr>
                <w:b/>
                <w:bCs/>
                <w:sz w:val="16"/>
                <w:szCs w:val="16"/>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51EED7F7" w14:textId="77777777" w:rsidR="00F3424D" w:rsidRPr="00742BA8" w:rsidRDefault="00F3424D" w:rsidP="00B47F68">
            <w:pPr>
              <w:spacing w:after="0" w:line="240" w:lineRule="auto"/>
              <w:jc w:val="center"/>
              <w:rPr>
                <w:b/>
                <w:bCs/>
                <w:sz w:val="16"/>
                <w:szCs w:val="16"/>
              </w:rPr>
            </w:pPr>
            <w:r w:rsidRPr="00742BA8">
              <w:rPr>
                <w:b/>
                <w:bCs/>
                <w:sz w:val="16"/>
                <w:szCs w:val="16"/>
              </w:rPr>
              <w:t>10</w:t>
            </w:r>
          </w:p>
        </w:tc>
        <w:tc>
          <w:tcPr>
            <w:tcW w:w="2139" w:type="dxa"/>
            <w:tcBorders>
              <w:top w:val="single" w:sz="4" w:space="0" w:color="auto"/>
              <w:left w:val="nil"/>
              <w:bottom w:val="single" w:sz="4" w:space="0" w:color="auto"/>
              <w:right w:val="single" w:sz="4" w:space="0" w:color="auto"/>
            </w:tcBorders>
            <w:shd w:val="clear" w:color="auto" w:fill="auto"/>
          </w:tcPr>
          <w:p w14:paraId="52E00D53" w14:textId="77777777" w:rsidR="00F3424D" w:rsidRPr="00742BA8" w:rsidRDefault="00F3424D" w:rsidP="00B47F68">
            <w:pPr>
              <w:spacing w:after="0" w:line="240" w:lineRule="auto"/>
              <w:rPr>
                <w:sz w:val="14"/>
                <w:szCs w:val="14"/>
              </w:rPr>
            </w:pPr>
            <w:r w:rsidRPr="00742BA8">
              <w:rPr>
                <w:sz w:val="14"/>
                <w:szCs w:val="14"/>
              </w:rPr>
              <w:t>-Some Involvement in LTO assessments projects in several countries</w:t>
            </w:r>
          </w:p>
        </w:tc>
        <w:tc>
          <w:tcPr>
            <w:tcW w:w="1841" w:type="dxa"/>
            <w:vMerge/>
            <w:tcBorders>
              <w:left w:val="nil"/>
              <w:right w:val="single" w:sz="4" w:space="0" w:color="auto"/>
            </w:tcBorders>
          </w:tcPr>
          <w:p w14:paraId="786C06E2" w14:textId="77777777" w:rsidR="00F3424D" w:rsidRPr="00742BA8" w:rsidRDefault="00F3424D" w:rsidP="00B47F68">
            <w:pPr>
              <w:spacing w:after="0" w:line="240" w:lineRule="auto"/>
              <w:rPr>
                <w:sz w:val="14"/>
                <w:szCs w:val="14"/>
              </w:rPr>
            </w:pPr>
          </w:p>
        </w:tc>
      </w:tr>
      <w:tr w:rsidR="00F3424D" w:rsidRPr="00225E0E" w14:paraId="5717E728" w14:textId="77777777" w:rsidTr="00B47F68">
        <w:trPr>
          <w:trHeight w:val="528"/>
        </w:trPr>
        <w:tc>
          <w:tcPr>
            <w:tcW w:w="1989" w:type="dxa"/>
            <w:vMerge/>
            <w:tcBorders>
              <w:left w:val="single" w:sz="4" w:space="0" w:color="auto"/>
              <w:bottom w:val="nil"/>
              <w:right w:val="single" w:sz="4" w:space="0" w:color="000000"/>
            </w:tcBorders>
            <w:vAlign w:val="center"/>
          </w:tcPr>
          <w:p w14:paraId="38A7EEC5" w14:textId="77777777" w:rsidR="00F3424D" w:rsidRPr="00225E0E" w:rsidRDefault="00F3424D" w:rsidP="00B47F68">
            <w:pPr>
              <w:spacing w:after="0" w:line="240" w:lineRule="auto"/>
              <w:rPr>
                <w:b/>
                <w:bCs/>
                <w:sz w:val="16"/>
                <w:szCs w:val="16"/>
              </w:rPr>
            </w:pPr>
          </w:p>
        </w:tc>
        <w:tc>
          <w:tcPr>
            <w:tcW w:w="2117" w:type="dxa"/>
            <w:vMerge/>
            <w:tcBorders>
              <w:left w:val="nil"/>
              <w:bottom w:val="single" w:sz="4" w:space="0" w:color="auto"/>
              <w:right w:val="single" w:sz="4" w:space="0" w:color="auto"/>
            </w:tcBorders>
            <w:shd w:val="clear" w:color="auto" w:fill="auto"/>
            <w:vAlign w:val="center"/>
          </w:tcPr>
          <w:p w14:paraId="1D7FC4D9" w14:textId="77777777" w:rsidR="00F3424D" w:rsidRPr="00225E0E" w:rsidRDefault="00F3424D" w:rsidP="00B47F68">
            <w:pPr>
              <w:spacing w:after="0" w:line="240" w:lineRule="auto"/>
              <w:rPr>
                <w:sz w:val="18"/>
                <w:szCs w:val="18"/>
              </w:rPr>
            </w:pPr>
          </w:p>
        </w:tc>
        <w:tc>
          <w:tcPr>
            <w:tcW w:w="1244" w:type="dxa"/>
            <w:vMerge/>
            <w:tcBorders>
              <w:left w:val="nil"/>
              <w:bottom w:val="single" w:sz="4" w:space="0" w:color="auto"/>
              <w:right w:val="single" w:sz="4" w:space="0" w:color="auto"/>
            </w:tcBorders>
          </w:tcPr>
          <w:p w14:paraId="49AF8509" w14:textId="77777777" w:rsidR="00F3424D" w:rsidRPr="00742BA8" w:rsidRDefault="00F3424D" w:rsidP="00B47F68">
            <w:pPr>
              <w:spacing w:after="0" w:line="240" w:lineRule="auto"/>
              <w:jc w:val="center"/>
              <w:rPr>
                <w:b/>
                <w:bCs/>
                <w:sz w:val="16"/>
                <w:szCs w:val="16"/>
              </w:rPr>
            </w:pPr>
          </w:p>
        </w:tc>
        <w:tc>
          <w:tcPr>
            <w:tcW w:w="1015" w:type="dxa"/>
            <w:vMerge/>
            <w:tcBorders>
              <w:left w:val="single" w:sz="4" w:space="0" w:color="auto"/>
              <w:bottom w:val="single" w:sz="4" w:space="0" w:color="auto"/>
              <w:right w:val="single" w:sz="4" w:space="0" w:color="auto"/>
            </w:tcBorders>
            <w:vAlign w:val="center"/>
          </w:tcPr>
          <w:p w14:paraId="6D8F79B1" w14:textId="77777777" w:rsidR="00F3424D" w:rsidRPr="00742BA8" w:rsidRDefault="00F3424D" w:rsidP="00B47F68">
            <w:pPr>
              <w:spacing w:after="0" w:line="240" w:lineRule="auto"/>
              <w:jc w:val="center"/>
              <w:rPr>
                <w:b/>
                <w:bCs/>
                <w:sz w:val="16"/>
                <w:szCs w:val="16"/>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343C69D2" w14:textId="77777777" w:rsidR="00F3424D" w:rsidRPr="00742BA8" w:rsidRDefault="00F3424D" w:rsidP="00B47F68">
            <w:pPr>
              <w:spacing w:after="0" w:line="240" w:lineRule="auto"/>
              <w:jc w:val="center"/>
              <w:rPr>
                <w:b/>
                <w:bCs/>
                <w:sz w:val="16"/>
                <w:szCs w:val="16"/>
              </w:rPr>
            </w:pPr>
            <w:r w:rsidRPr="00742BA8">
              <w:rPr>
                <w:b/>
                <w:bCs/>
                <w:sz w:val="16"/>
                <w:szCs w:val="16"/>
              </w:rPr>
              <w:t>15</w:t>
            </w:r>
          </w:p>
        </w:tc>
        <w:tc>
          <w:tcPr>
            <w:tcW w:w="2139" w:type="dxa"/>
            <w:tcBorders>
              <w:top w:val="single" w:sz="4" w:space="0" w:color="auto"/>
              <w:left w:val="nil"/>
              <w:bottom w:val="single" w:sz="4" w:space="0" w:color="auto"/>
              <w:right w:val="single" w:sz="4" w:space="0" w:color="auto"/>
            </w:tcBorders>
            <w:shd w:val="clear" w:color="auto" w:fill="auto"/>
          </w:tcPr>
          <w:p w14:paraId="0CB47422" w14:textId="77777777" w:rsidR="00F3424D" w:rsidRPr="00742BA8" w:rsidRDefault="00F3424D" w:rsidP="00B47F68">
            <w:pPr>
              <w:spacing w:after="0" w:line="240" w:lineRule="auto"/>
              <w:rPr>
                <w:sz w:val="14"/>
                <w:szCs w:val="14"/>
              </w:rPr>
            </w:pPr>
            <w:r w:rsidRPr="00742BA8">
              <w:rPr>
                <w:sz w:val="14"/>
                <w:szCs w:val="14"/>
              </w:rPr>
              <w:t>-Experience leading to a successful ageing management implementation and successful issuance of LTO licenses</w:t>
            </w:r>
          </w:p>
        </w:tc>
        <w:tc>
          <w:tcPr>
            <w:tcW w:w="1841" w:type="dxa"/>
            <w:vMerge/>
            <w:tcBorders>
              <w:left w:val="nil"/>
              <w:bottom w:val="single" w:sz="4" w:space="0" w:color="auto"/>
              <w:right w:val="single" w:sz="4" w:space="0" w:color="auto"/>
            </w:tcBorders>
          </w:tcPr>
          <w:p w14:paraId="01D803D6" w14:textId="77777777" w:rsidR="00F3424D" w:rsidRPr="00742BA8" w:rsidRDefault="00F3424D" w:rsidP="00B47F68">
            <w:pPr>
              <w:spacing w:after="0" w:line="240" w:lineRule="auto"/>
              <w:rPr>
                <w:sz w:val="14"/>
                <w:szCs w:val="14"/>
              </w:rPr>
            </w:pPr>
          </w:p>
        </w:tc>
      </w:tr>
      <w:tr w:rsidR="00F3424D" w:rsidRPr="00225E0E" w14:paraId="73766C1B" w14:textId="77777777" w:rsidTr="00B47F68">
        <w:trPr>
          <w:trHeight w:val="48"/>
        </w:trPr>
        <w:tc>
          <w:tcPr>
            <w:tcW w:w="1989" w:type="dxa"/>
            <w:vMerge w:val="restart"/>
            <w:tcBorders>
              <w:top w:val="single" w:sz="4" w:space="0" w:color="auto"/>
              <w:left w:val="single" w:sz="4" w:space="0" w:color="auto"/>
              <w:right w:val="single" w:sz="4" w:space="0" w:color="000000"/>
            </w:tcBorders>
            <w:shd w:val="clear" w:color="auto" w:fill="auto"/>
            <w:vAlign w:val="center"/>
            <w:hideMark/>
          </w:tcPr>
          <w:p w14:paraId="4B0BCF23" w14:textId="77777777" w:rsidR="00F3424D" w:rsidRPr="00D70569" w:rsidRDefault="00F3424D" w:rsidP="00B47F68">
            <w:pPr>
              <w:spacing w:after="0" w:line="240" w:lineRule="auto"/>
              <w:rPr>
                <w:b/>
                <w:bCs/>
                <w:sz w:val="18"/>
                <w:szCs w:val="18"/>
              </w:rPr>
            </w:pPr>
            <w:r>
              <w:rPr>
                <w:b/>
                <w:bCs/>
                <w:sz w:val="18"/>
                <w:szCs w:val="18"/>
              </w:rPr>
              <w:t>3.</w:t>
            </w:r>
            <w:r w:rsidRPr="00D70569">
              <w:rPr>
                <w:b/>
                <w:bCs/>
                <w:sz w:val="18"/>
                <w:szCs w:val="18"/>
              </w:rPr>
              <w:t>UNDERSTANDING</w:t>
            </w:r>
          </w:p>
          <w:p w14:paraId="1F1647E2" w14:textId="77777777" w:rsidR="00F3424D" w:rsidRPr="00225E0E" w:rsidRDefault="00F3424D" w:rsidP="00B47F68">
            <w:pPr>
              <w:spacing w:after="0" w:line="240" w:lineRule="auto"/>
              <w:rPr>
                <w:b/>
                <w:bCs/>
                <w:sz w:val="18"/>
                <w:szCs w:val="18"/>
              </w:rPr>
            </w:pPr>
            <w:r w:rsidRPr="00D70569">
              <w:rPr>
                <w:b/>
                <w:bCs/>
                <w:sz w:val="18"/>
                <w:szCs w:val="18"/>
              </w:rPr>
              <w:t>OF THE SCOPE REQUIREMENTS</w:t>
            </w:r>
            <w:r>
              <w:rPr>
                <w:b/>
                <w:bCs/>
                <w:sz w:val="18"/>
                <w:szCs w:val="18"/>
              </w:rPr>
              <w:t xml:space="preserve"> </w:t>
            </w:r>
          </w:p>
        </w:tc>
        <w:tc>
          <w:tcPr>
            <w:tcW w:w="2117" w:type="dxa"/>
            <w:vMerge w:val="restart"/>
            <w:tcBorders>
              <w:top w:val="nil"/>
              <w:left w:val="nil"/>
              <w:right w:val="single" w:sz="4" w:space="0" w:color="auto"/>
            </w:tcBorders>
            <w:shd w:val="clear" w:color="auto" w:fill="auto"/>
            <w:vAlign w:val="center"/>
            <w:hideMark/>
          </w:tcPr>
          <w:p w14:paraId="34D07E99" w14:textId="77777777" w:rsidR="00F3424D" w:rsidRPr="00304F6E" w:rsidRDefault="00F3424D" w:rsidP="00B47F68">
            <w:pPr>
              <w:pStyle w:val="BodyText"/>
              <w:spacing w:before="1"/>
              <w:jc w:val="both"/>
              <w:rPr>
                <w:rFonts w:eastAsiaTheme="minorHAnsi"/>
                <w:sz w:val="13"/>
                <w:szCs w:val="13"/>
                <w:lang w:val="en-ZA"/>
              </w:rPr>
            </w:pPr>
            <w:r w:rsidRPr="00D16EDD">
              <w:rPr>
                <w:rFonts w:eastAsiaTheme="minorHAnsi"/>
                <w:sz w:val="13"/>
                <w:szCs w:val="13"/>
                <w:lang w:val="en-ZA"/>
              </w:rPr>
              <w:t xml:space="preserve">Demonstrates a clear understanding of what </w:t>
            </w:r>
            <w:proofErr w:type="gramStart"/>
            <w:r w:rsidRPr="00D16EDD">
              <w:rPr>
                <w:rFonts w:eastAsiaTheme="minorHAnsi"/>
                <w:sz w:val="13"/>
                <w:szCs w:val="13"/>
                <w:lang w:val="en-ZA"/>
              </w:rPr>
              <w:t>a</w:t>
            </w:r>
            <w:proofErr w:type="gramEnd"/>
            <w:r w:rsidRPr="00D16EDD">
              <w:rPr>
                <w:rFonts w:eastAsiaTheme="minorHAnsi"/>
                <w:sz w:val="13"/>
                <w:szCs w:val="13"/>
                <w:lang w:val="en-ZA"/>
              </w:rPr>
              <w:t xml:space="preserve"> LTO (SALTO missions, LTO safety case development for Eskom's PSR, SALTO, and/or LTO projects, as well as a history of involvement in IAEA LTO related programs such as IGALL and SALTO</w:t>
            </w:r>
            <w:r>
              <w:rPr>
                <w:rFonts w:eastAsiaTheme="minorHAnsi"/>
                <w:sz w:val="13"/>
                <w:szCs w:val="13"/>
                <w:lang w:val="en-ZA"/>
              </w:rPr>
              <w:t xml:space="preserve"> </w:t>
            </w:r>
            <w:r w:rsidRPr="00742BA8">
              <w:rPr>
                <w:sz w:val="13"/>
                <w:szCs w:val="13"/>
              </w:rPr>
              <w:t xml:space="preserve">and Regulator interface entails on a nuclear power plant, including the challenges and constraints. </w:t>
            </w:r>
          </w:p>
        </w:tc>
        <w:tc>
          <w:tcPr>
            <w:tcW w:w="1244" w:type="dxa"/>
            <w:vMerge w:val="restart"/>
            <w:tcBorders>
              <w:top w:val="nil"/>
              <w:left w:val="nil"/>
              <w:right w:val="single" w:sz="4" w:space="0" w:color="auto"/>
            </w:tcBorders>
            <w:vAlign w:val="center"/>
          </w:tcPr>
          <w:p w14:paraId="3D9570B9" w14:textId="77777777" w:rsidR="00F3424D" w:rsidRPr="00742BA8" w:rsidRDefault="00F3424D" w:rsidP="00B47F68">
            <w:pPr>
              <w:spacing w:after="0" w:line="240" w:lineRule="auto"/>
              <w:jc w:val="center"/>
              <w:rPr>
                <w:b/>
                <w:bCs/>
                <w:sz w:val="16"/>
                <w:szCs w:val="16"/>
              </w:rPr>
            </w:pPr>
            <w:r w:rsidRPr="00742BA8">
              <w:rPr>
                <w:b/>
                <w:bCs/>
                <w:sz w:val="16"/>
                <w:szCs w:val="16"/>
              </w:rPr>
              <w:t>20</w:t>
            </w:r>
          </w:p>
        </w:tc>
        <w:tc>
          <w:tcPr>
            <w:tcW w:w="1015" w:type="dxa"/>
            <w:vMerge w:val="restart"/>
            <w:tcBorders>
              <w:top w:val="nil"/>
              <w:left w:val="single" w:sz="4" w:space="0" w:color="auto"/>
              <w:right w:val="single" w:sz="4" w:space="0" w:color="auto"/>
            </w:tcBorders>
            <w:vAlign w:val="center"/>
          </w:tcPr>
          <w:p w14:paraId="29124B71" w14:textId="77777777" w:rsidR="00F3424D" w:rsidRPr="00742BA8" w:rsidRDefault="00F3424D" w:rsidP="00B47F68">
            <w:pPr>
              <w:spacing w:after="0" w:line="240" w:lineRule="auto"/>
              <w:jc w:val="center"/>
              <w:rPr>
                <w:b/>
                <w:bCs/>
                <w:sz w:val="16"/>
                <w:szCs w:val="16"/>
              </w:rPr>
            </w:pPr>
            <w:r w:rsidRPr="00742BA8">
              <w:rPr>
                <w:b/>
                <w:bCs/>
                <w:sz w:val="16"/>
                <w:szCs w:val="16"/>
              </w:rPr>
              <w:t>20</w:t>
            </w:r>
          </w:p>
        </w:tc>
        <w:tc>
          <w:tcPr>
            <w:tcW w:w="973" w:type="dxa"/>
            <w:tcBorders>
              <w:top w:val="nil"/>
              <w:left w:val="single" w:sz="4" w:space="0" w:color="auto"/>
              <w:bottom w:val="single" w:sz="4" w:space="0" w:color="auto"/>
              <w:right w:val="single" w:sz="4" w:space="0" w:color="auto"/>
            </w:tcBorders>
            <w:shd w:val="clear" w:color="auto" w:fill="auto"/>
            <w:vAlign w:val="center"/>
            <w:hideMark/>
          </w:tcPr>
          <w:p w14:paraId="3DE4E68C" w14:textId="77777777" w:rsidR="00F3424D" w:rsidRPr="00742BA8" w:rsidRDefault="00F3424D" w:rsidP="00B47F68">
            <w:pPr>
              <w:spacing w:after="0" w:line="240" w:lineRule="auto"/>
              <w:jc w:val="center"/>
              <w:rPr>
                <w:b/>
                <w:bCs/>
                <w:sz w:val="16"/>
                <w:szCs w:val="16"/>
              </w:rPr>
            </w:pPr>
            <w:r w:rsidRPr="00742BA8">
              <w:rPr>
                <w:b/>
                <w:bCs/>
                <w:sz w:val="16"/>
                <w:szCs w:val="16"/>
              </w:rPr>
              <w:t>0</w:t>
            </w:r>
          </w:p>
        </w:tc>
        <w:tc>
          <w:tcPr>
            <w:tcW w:w="2139" w:type="dxa"/>
            <w:tcBorders>
              <w:top w:val="nil"/>
              <w:left w:val="nil"/>
              <w:bottom w:val="single" w:sz="4" w:space="0" w:color="auto"/>
              <w:right w:val="single" w:sz="4" w:space="0" w:color="auto"/>
            </w:tcBorders>
            <w:shd w:val="clear" w:color="auto" w:fill="auto"/>
            <w:hideMark/>
          </w:tcPr>
          <w:p w14:paraId="116D610E" w14:textId="77777777" w:rsidR="00F3424D" w:rsidRPr="00742BA8" w:rsidRDefault="00F3424D" w:rsidP="00B47F68">
            <w:pPr>
              <w:spacing w:after="0" w:line="240" w:lineRule="auto"/>
              <w:rPr>
                <w:sz w:val="14"/>
                <w:szCs w:val="14"/>
              </w:rPr>
            </w:pPr>
          </w:p>
          <w:p w14:paraId="2C31018C" w14:textId="77777777" w:rsidR="00F3424D" w:rsidRPr="00742BA8" w:rsidRDefault="00F3424D" w:rsidP="00B47F68">
            <w:pPr>
              <w:spacing w:after="0" w:line="240" w:lineRule="auto"/>
              <w:rPr>
                <w:sz w:val="14"/>
                <w:szCs w:val="14"/>
              </w:rPr>
            </w:pPr>
            <w:r w:rsidRPr="00742BA8">
              <w:rPr>
                <w:sz w:val="14"/>
                <w:szCs w:val="14"/>
              </w:rPr>
              <w:t>Poor understanding</w:t>
            </w:r>
          </w:p>
        </w:tc>
        <w:tc>
          <w:tcPr>
            <w:tcW w:w="1841" w:type="dxa"/>
            <w:vMerge w:val="restart"/>
            <w:tcBorders>
              <w:top w:val="nil"/>
              <w:left w:val="nil"/>
              <w:right w:val="single" w:sz="4" w:space="0" w:color="auto"/>
            </w:tcBorders>
          </w:tcPr>
          <w:p w14:paraId="6F1518D2" w14:textId="77777777" w:rsidR="00F3424D" w:rsidRPr="00742BA8" w:rsidRDefault="00F3424D" w:rsidP="00B47F68">
            <w:pPr>
              <w:spacing w:after="0" w:line="240" w:lineRule="auto"/>
              <w:rPr>
                <w:sz w:val="14"/>
                <w:szCs w:val="14"/>
              </w:rPr>
            </w:pPr>
            <w:r w:rsidRPr="00742BA8">
              <w:rPr>
                <w:sz w:val="14"/>
                <w:szCs w:val="14"/>
              </w:rPr>
              <w:t xml:space="preserve">High level method statement and high </w:t>
            </w:r>
          </w:p>
          <w:p w14:paraId="17661CA3" w14:textId="77777777" w:rsidR="00F3424D" w:rsidRPr="00742BA8" w:rsidRDefault="00F3424D" w:rsidP="00B47F68">
            <w:pPr>
              <w:spacing w:after="0" w:line="240" w:lineRule="auto"/>
              <w:rPr>
                <w:sz w:val="14"/>
                <w:szCs w:val="14"/>
              </w:rPr>
            </w:pPr>
            <w:r w:rsidRPr="00742BA8">
              <w:rPr>
                <w:sz w:val="14"/>
                <w:szCs w:val="14"/>
              </w:rPr>
              <w:t>level risk analysis</w:t>
            </w:r>
          </w:p>
          <w:p w14:paraId="436565DE" w14:textId="77777777" w:rsidR="00F3424D" w:rsidRPr="00742BA8" w:rsidRDefault="00F3424D" w:rsidP="00B47F68">
            <w:pPr>
              <w:spacing w:after="0" w:line="240" w:lineRule="auto"/>
              <w:rPr>
                <w:sz w:val="14"/>
                <w:szCs w:val="14"/>
              </w:rPr>
            </w:pPr>
            <w:r w:rsidRPr="00742BA8">
              <w:rPr>
                <w:sz w:val="14"/>
                <w:szCs w:val="14"/>
              </w:rPr>
              <w:t>The quality of substance of the</w:t>
            </w:r>
          </w:p>
          <w:p w14:paraId="2401C885" w14:textId="77777777" w:rsidR="00F3424D" w:rsidRPr="00742BA8" w:rsidRDefault="00F3424D" w:rsidP="00B47F68">
            <w:pPr>
              <w:spacing w:after="0" w:line="240" w:lineRule="auto"/>
              <w:rPr>
                <w:sz w:val="14"/>
                <w:szCs w:val="14"/>
              </w:rPr>
            </w:pPr>
            <w:r w:rsidRPr="00742BA8">
              <w:rPr>
                <w:sz w:val="14"/>
                <w:szCs w:val="14"/>
              </w:rPr>
              <w:t xml:space="preserve">Submission will be evaluated. </w:t>
            </w:r>
          </w:p>
        </w:tc>
      </w:tr>
      <w:tr w:rsidR="00F3424D" w:rsidRPr="00225E0E" w14:paraId="28E5B689" w14:textId="77777777" w:rsidTr="00B47F68">
        <w:trPr>
          <w:trHeight w:val="403"/>
        </w:trPr>
        <w:tc>
          <w:tcPr>
            <w:tcW w:w="1989" w:type="dxa"/>
            <w:vMerge/>
            <w:tcBorders>
              <w:left w:val="single" w:sz="4" w:space="0" w:color="auto"/>
              <w:right w:val="single" w:sz="4" w:space="0" w:color="000000"/>
            </w:tcBorders>
            <w:shd w:val="clear" w:color="auto" w:fill="auto"/>
            <w:vAlign w:val="center"/>
          </w:tcPr>
          <w:p w14:paraId="211E4730" w14:textId="77777777" w:rsidR="00F3424D" w:rsidRDefault="00F3424D" w:rsidP="00B47F68">
            <w:pPr>
              <w:spacing w:after="0" w:line="240" w:lineRule="auto"/>
              <w:rPr>
                <w:b/>
                <w:bCs/>
                <w:sz w:val="18"/>
                <w:szCs w:val="18"/>
              </w:rPr>
            </w:pPr>
          </w:p>
        </w:tc>
        <w:tc>
          <w:tcPr>
            <w:tcW w:w="2117" w:type="dxa"/>
            <w:vMerge/>
            <w:tcBorders>
              <w:left w:val="nil"/>
              <w:right w:val="single" w:sz="4" w:space="0" w:color="auto"/>
            </w:tcBorders>
            <w:shd w:val="clear" w:color="auto" w:fill="auto"/>
            <w:vAlign w:val="center"/>
          </w:tcPr>
          <w:p w14:paraId="219DCE30" w14:textId="77777777" w:rsidR="00F3424D" w:rsidRPr="00225E0E" w:rsidRDefault="00F3424D" w:rsidP="00B47F68">
            <w:pPr>
              <w:spacing w:after="0" w:line="240" w:lineRule="auto"/>
              <w:rPr>
                <w:sz w:val="18"/>
                <w:szCs w:val="18"/>
              </w:rPr>
            </w:pPr>
          </w:p>
        </w:tc>
        <w:tc>
          <w:tcPr>
            <w:tcW w:w="1244" w:type="dxa"/>
            <w:vMerge/>
            <w:tcBorders>
              <w:left w:val="nil"/>
              <w:right w:val="single" w:sz="4" w:space="0" w:color="auto"/>
            </w:tcBorders>
            <w:vAlign w:val="center"/>
          </w:tcPr>
          <w:p w14:paraId="3DFBC16F" w14:textId="77777777" w:rsidR="00F3424D" w:rsidRPr="00742BA8" w:rsidRDefault="00F3424D" w:rsidP="00B47F68">
            <w:pPr>
              <w:spacing w:after="0" w:line="240" w:lineRule="auto"/>
              <w:jc w:val="center"/>
              <w:rPr>
                <w:b/>
                <w:bCs/>
                <w:sz w:val="16"/>
                <w:szCs w:val="16"/>
              </w:rPr>
            </w:pPr>
          </w:p>
        </w:tc>
        <w:tc>
          <w:tcPr>
            <w:tcW w:w="1015" w:type="dxa"/>
            <w:vMerge/>
            <w:tcBorders>
              <w:left w:val="single" w:sz="4" w:space="0" w:color="auto"/>
              <w:right w:val="single" w:sz="4" w:space="0" w:color="auto"/>
            </w:tcBorders>
            <w:vAlign w:val="center"/>
          </w:tcPr>
          <w:p w14:paraId="7E38896D" w14:textId="77777777" w:rsidR="00F3424D" w:rsidRPr="00742BA8" w:rsidRDefault="00F3424D" w:rsidP="00B47F68">
            <w:pPr>
              <w:spacing w:after="0" w:line="240" w:lineRule="auto"/>
              <w:jc w:val="center"/>
              <w:rPr>
                <w:b/>
                <w:bCs/>
                <w:sz w:val="16"/>
                <w:szCs w:val="16"/>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59FD0D16" w14:textId="77777777" w:rsidR="00F3424D" w:rsidRPr="00742BA8" w:rsidRDefault="00F3424D" w:rsidP="00B47F68">
            <w:pPr>
              <w:spacing w:after="0" w:line="240" w:lineRule="auto"/>
              <w:jc w:val="center"/>
              <w:rPr>
                <w:b/>
                <w:bCs/>
                <w:sz w:val="16"/>
                <w:szCs w:val="16"/>
              </w:rPr>
            </w:pPr>
            <w:r w:rsidRPr="00742BA8">
              <w:rPr>
                <w:b/>
                <w:bCs/>
                <w:sz w:val="16"/>
                <w:szCs w:val="16"/>
              </w:rPr>
              <w:t>10</w:t>
            </w:r>
          </w:p>
        </w:tc>
        <w:tc>
          <w:tcPr>
            <w:tcW w:w="2139" w:type="dxa"/>
            <w:tcBorders>
              <w:top w:val="single" w:sz="4" w:space="0" w:color="auto"/>
              <w:left w:val="nil"/>
              <w:bottom w:val="single" w:sz="4" w:space="0" w:color="auto"/>
              <w:right w:val="single" w:sz="4" w:space="0" w:color="auto"/>
            </w:tcBorders>
            <w:shd w:val="clear" w:color="auto" w:fill="auto"/>
          </w:tcPr>
          <w:p w14:paraId="5BEBF3CF" w14:textId="77777777" w:rsidR="00F3424D" w:rsidRPr="00742BA8" w:rsidRDefault="00F3424D" w:rsidP="00B47F68">
            <w:pPr>
              <w:spacing w:after="0" w:line="240" w:lineRule="auto"/>
              <w:rPr>
                <w:sz w:val="14"/>
                <w:szCs w:val="14"/>
              </w:rPr>
            </w:pPr>
          </w:p>
          <w:p w14:paraId="05F53ED8" w14:textId="77777777" w:rsidR="00F3424D" w:rsidRPr="00742BA8" w:rsidRDefault="00F3424D" w:rsidP="00B47F68">
            <w:pPr>
              <w:spacing w:after="0" w:line="240" w:lineRule="auto"/>
              <w:rPr>
                <w:sz w:val="14"/>
                <w:szCs w:val="14"/>
              </w:rPr>
            </w:pPr>
            <w:r w:rsidRPr="00742BA8">
              <w:rPr>
                <w:sz w:val="14"/>
                <w:szCs w:val="14"/>
              </w:rPr>
              <w:t>Fair understanding</w:t>
            </w:r>
          </w:p>
        </w:tc>
        <w:tc>
          <w:tcPr>
            <w:tcW w:w="1841" w:type="dxa"/>
            <w:vMerge/>
            <w:tcBorders>
              <w:left w:val="nil"/>
              <w:right w:val="single" w:sz="4" w:space="0" w:color="auto"/>
            </w:tcBorders>
          </w:tcPr>
          <w:p w14:paraId="2C789480" w14:textId="77777777" w:rsidR="00F3424D" w:rsidRPr="00225E0E" w:rsidRDefault="00F3424D" w:rsidP="00B47F68">
            <w:pPr>
              <w:spacing w:after="0" w:line="240" w:lineRule="auto"/>
              <w:rPr>
                <w:sz w:val="18"/>
                <w:szCs w:val="18"/>
              </w:rPr>
            </w:pPr>
          </w:p>
        </w:tc>
      </w:tr>
      <w:tr w:rsidR="00F3424D" w:rsidRPr="00225E0E" w14:paraId="3CCD34AF" w14:textId="77777777" w:rsidTr="00B47F68">
        <w:trPr>
          <w:trHeight w:val="415"/>
        </w:trPr>
        <w:tc>
          <w:tcPr>
            <w:tcW w:w="1989" w:type="dxa"/>
            <w:vMerge/>
            <w:tcBorders>
              <w:left w:val="single" w:sz="4" w:space="0" w:color="auto"/>
              <w:bottom w:val="nil"/>
              <w:right w:val="single" w:sz="4" w:space="0" w:color="000000"/>
            </w:tcBorders>
            <w:shd w:val="clear" w:color="auto" w:fill="auto"/>
            <w:vAlign w:val="center"/>
          </w:tcPr>
          <w:p w14:paraId="0F987CEA" w14:textId="77777777" w:rsidR="00F3424D" w:rsidRDefault="00F3424D" w:rsidP="00B47F68">
            <w:pPr>
              <w:spacing w:after="0" w:line="240" w:lineRule="auto"/>
              <w:rPr>
                <w:b/>
                <w:bCs/>
                <w:sz w:val="18"/>
                <w:szCs w:val="18"/>
              </w:rPr>
            </w:pPr>
          </w:p>
        </w:tc>
        <w:tc>
          <w:tcPr>
            <w:tcW w:w="2117" w:type="dxa"/>
            <w:vMerge/>
            <w:tcBorders>
              <w:left w:val="nil"/>
              <w:bottom w:val="single" w:sz="4" w:space="0" w:color="auto"/>
              <w:right w:val="single" w:sz="4" w:space="0" w:color="auto"/>
            </w:tcBorders>
            <w:shd w:val="clear" w:color="auto" w:fill="auto"/>
            <w:vAlign w:val="center"/>
          </w:tcPr>
          <w:p w14:paraId="67FCD9FF" w14:textId="77777777" w:rsidR="00F3424D" w:rsidRPr="00225E0E" w:rsidRDefault="00F3424D" w:rsidP="00B47F68">
            <w:pPr>
              <w:spacing w:after="0" w:line="240" w:lineRule="auto"/>
              <w:rPr>
                <w:sz w:val="18"/>
                <w:szCs w:val="18"/>
              </w:rPr>
            </w:pPr>
          </w:p>
        </w:tc>
        <w:tc>
          <w:tcPr>
            <w:tcW w:w="1244" w:type="dxa"/>
            <w:vMerge/>
            <w:tcBorders>
              <w:left w:val="nil"/>
              <w:bottom w:val="single" w:sz="4" w:space="0" w:color="auto"/>
              <w:right w:val="single" w:sz="4" w:space="0" w:color="auto"/>
            </w:tcBorders>
            <w:vAlign w:val="center"/>
          </w:tcPr>
          <w:p w14:paraId="6A44064B" w14:textId="77777777" w:rsidR="00F3424D" w:rsidRPr="00742BA8" w:rsidRDefault="00F3424D" w:rsidP="00B47F68">
            <w:pPr>
              <w:spacing w:after="0" w:line="240" w:lineRule="auto"/>
              <w:jc w:val="center"/>
              <w:rPr>
                <w:b/>
                <w:bCs/>
                <w:sz w:val="16"/>
                <w:szCs w:val="16"/>
              </w:rPr>
            </w:pPr>
          </w:p>
        </w:tc>
        <w:tc>
          <w:tcPr>
            <w:tcW w:w="1015" w:type="dxa"/>
            <w:vMerge/>
            <w:tcBorders>
              <w:left w:val="single" w:sz="4" w:space="0" w:color="auto"/>
              <w:bottom w:val="single" w:sz="4" w:space="0" w:color="auto"/>
              <w:right w:val="single" w:sz="4" w:space="0" w:color="auto"/>
            </w:tcBorders>
            <w:vAlign w:val="center"/>
          </w:tcPr>
          <w:p w14:paraId="4EB25259" w14:textId="77777777" w:rsidR="00F3424D" w:rsidRPr="00742BA8" w:rsidRDefault="00F3424D" w:rsidP="00B47F68">
            <w:pPr>
              <w:spacing w:after="0" w:line="240" w:lineRule="auto"/>
              <w:jc w:val="center"/>
              <w:rPr>
                <w:b/>
                <w:bCs/>
                <w:sz w:val="16"/>
                <w:szCs w:val="16"/>
              </w:rPr>
            </w:pP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2A0DF7C6" w14:textId="77777777" w:rsidR="00F3424D" w:rsidRPr="00742BA8" w:rsidRDefault="00F3424D" w:rsidP="00B47F68">
            <w:pPr>
              <w:spacing w:after="0" w:line="240" w:lineRule="auto"/>
              <w:jc w:val="center"/>
              <w:rPr>
                <w:b/>
                <w:bCs/>
                <w:sz w:val="16"/>
                <w:szCs w:val="16"/>
              </w:rPr>
            </w:pPr>
            <w:r w:rsidRPr="00742BA8">
              <w:rPr>
                <w:b/>
                <w:bCs/>
                <w:sz w:val="16"/>
                <w:szCs w:val="16"/>
              </w:rPr>
              <w:t>20</w:t>
            </w:r>
          </w:p>
        </w:tc>
        <w:tc>
          <w:tcPr>
            <w:tcW w:w="2139" w:type="dxa"/>
            <w:tcBorders>
              <w:top w:val="single" w:sz="4" w:space="0" w:color="auto"/>
              <w:left w:val="nil"/>
              <w:bottom w:val="single" w:sz="4" w:space="0" w:color="auto"/>
              <w:right w:val="single" w:sz="4" w:space="0" w:color="auto"/>
            </w:tcBorders>
            <w:shd w:val="clear" w:color="auto" w:fill="auto"/>
          </w:tcPr>
          <w:p w14:paraId="74E73FCB" w14:textId="77777777" w:rsidR="00F3424D" w:rsidRPr="00742BA8" w:rsidRDefault="00F3424D" w:rsidP="00B47F68">
            <w:pPr>
              <w:spacing w:after="0" w:line="240" w:lineRule="auto"/>
              <w:rPr>
                <w:sz w:val="14"/>
                <w:szCs w:val="14"/>
              </w:rPr>
            </w:pPr>
          </w:p>
          <w:p w14:paraId="668738EB" w14:textId="77777777" w:rsidR="00F3424D" w:rsidRPr="00742BA8" w:rsidRDefault="00F3424D" w:rsidP="00B47F68">
            <w:pPr>
              <w:spacing w:after="0" w:line="240" w:lineRule="auto"/>
              <w:rPr>
                <w:sz w:val="14"/>
                <w:szCs w:val="14"/>
              </w:rPr>
            </w:pPr>
            <w:r w:rsidRPr="00742BA8">
              <w:rPr>
                <w:sz w:val="14"/>
                <w:szCs w:val="14"/>
              </w:rPr>
              <w:t>Excellent understanding</w:t>
            </w:r>
          </w:p>
        </w:tc>
        <w:tc>
          <w:tcPr>
            <w:tcW w:w="1841" w:type="dxa"/>
            <w:vMerge/>
            <w:tcBorders>
              <w:left w:val="nil"/>
              <w:bottom w:val="single" w:sz="4" w:space="0" w:color="auto"/>
              <w:right w:val="single" w:sz="4" w:space="0" w:color="auto"/>
            </w:tcBorders>
          </w:tcPr>
          <w:p w14:paraId="6C9F780B" w14:textId="77777777" w:rsidR="00F3424D" w:rsidRPr="00225E0E" w:rsidRDefault="00F3424D" w:rsidP="00B47F68">
            <w:pPr>
              <w:spacing w:after="0" w:line="240" w:lineRule="auto"/>
              <w:rPr>
                <w:sz w:val="18"/>
                <w:szCs w:val="18"/>
              </w:rPr>
            </w:pPr>
          </w:p>
        </w:tc>
      </w:tr>
      <w:tr w:rsidR="00F3424D" w14:paraId="2FFACD1A" w14:textId="77777777" w:rsidTr="00B47F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4106" w:type="dxa"/>
            <w:gridSpan w:val="2"/>
            <w:vAlign w:val="center"/>
          </w:tcPr>
          <w:p w14:paraId="276AECA0" w14:textId="77777777" w:rsidR="00F3424D" w:rsidRPr="00225E0E" w:rsidRDefault="00F3424D" w:rsidP="00B47F68">
            <w:pPr>
              <w:spacing w:after="0" w:line="240" w:lineRule="auto"/>
              <w:jc w:val="center"/>
              <w:rPr>
                <w:b/>
                <w:bCs/>
                <w:sz w:val="18"/>
                <w:szCs w:val="18"/>
              </w:rPr>
            </w:pPr>
            <w:r>
              <w:rPr>
                <w:b/>
                <w:bCs/>
                <w:sz w:val="18"/>
                <w:szCs w:val="18"/>
              </w:rPr>
              <w:t>TOTAL</w:t>
            </w:r>
          </w:p>
        </w:tc>
        <w:tc>
          <w:tcPr>
            <w:tcW w:w="1244" w:type="dxa"/>
            <w:vAlign w:val="center"/>
          </w:tcPr>
          <w:p w14:paraId="4C0481CD" w14:textId="77777777" w:rsidR="00F3424D" w:rsidRPr="00225E0E" w:rsidRDefault="00F3424D" w:rsidP="00B47F68">
            <w:pPr>
              <w:spacing w:after="0" w:line="240" w:lineRule="auto"/>
              <w:jc w:val="center"/>
              <w:rPr>
                <w:b/>
                <w:bCs/>
                <w:sz w:val="18"/>
                <w:szCs w:val="18"/>
              </w:rPr>
            </w:pPr>
            <w:r w:rsidRPr="00F16CBD">
              <w:rPr>
                <w:b/>
                <w:bCs/>
                <w:sz w:val="18"/>
                <w:szCs w:val="18"/>
              </w:rPr>
              <w:t>100</w:t>
            </w:r>
          </w:p>
        </w:tc>
        <w:tc>
          <w:tcPr>
            <w:tcW w:w="1015" w:type="dxa"/>
            <w:vAlign w:val="center"/>
          </w:tcPr>
          <w:p w14:paraId="63F480D8" w14:textId="77777777" w:rsidR="00F3424D" w:rsidRPr="00225E0E" w:rsidRDefault="00F3424D" w:rsidP="00B47F68">
            <w:pPr>
              <w:spacing w:after="0" w:line="240" w:lineRule="auto"/>
              <w:jc w:val="center"/>
              <w:rPr>
                <w:b/>
                <w:bCs/>
                <w:sz w:val="18"/>
                <w:szCs w:val="18"/>
              </w:rPr>
            </w:pPr>
          </w:p>
        </w:tc>
        <w:tc>
          <w:tcPr>
            <w:tcW w:w="4953" w:type="dxa"/>
            <w:gridSpan w:val="3"/>
          </w:tcPr>
          <w:p w14:paraId="35FFC379" w14:textId="77777777" w:rsidR="00F3424D" w:rsidRDefault="00F3424D" w:rsidP="00B47F68"/>
        </w:tc>
      </w:tr>
    </w:tbl>
    <w:p w14:paraId="3B1D68B5" w14:textId="77777777" w:rsidR="00434728" w:rsidRDefault="0096019F" w:rsidP="00F83C1D">
      <w:pPr>
        <w:rPr>
          <w:b/>
          <w:sz w:val="20"/>
        </w:rPr>
      </w:pPr>
      <w:r>
        <w:rPr>
          <w:b/>
          <w:sz w:val="20"/>
        </w:rPr>
        <w:br w:type="textWrapping" w:clear="all"/>
        <w:t>Note: Bidders that score &lt;80 out of a 100 in respect of Technical / Functional Evaluation Criteria will be regarded as submitting a non-responsive bid and will not be evaluated further.</w:t>
      </w:r>
    </w:p>
    <w:p w14:paraId="7246CAA8" w14:textId="77777777" w:rsidR="008753D1" w:rsidRPr="008753D1" w:rsidRDefault="008753D1" w:rsidP="00A6549B">
      <w:pPr>
        <w:pStyle w:val="Index3"/>
      </w:pPr>
    </w:p>
    <w:p w14:paraId="20D9863F" w14:textId="77777777" w:rsidR="00E03A43" w:rsidRPr="00D93AAA" w:rsidRDefault="00E03A43" w:rsidP="007339A9">
      <w:pPr>
        <w:pStyle w:val="Index3"/>
      </w:pPr>
      <w:bookmarkStart w:id="27" w:name="_Toc125008752"/>
      <w:bookmarkStart w:id="28" w:name="_Toc145065529"/>
      <w:bookmarkStart w:id="29" w:name="_Hlk133378355"/>
      <w:r>
        <w:t>Specific Goal and Price Evaluation Criteria</w:t>
      </w:r>
      <w:bookmarkEnd w:id="27"/>
      <w:bookmarkEnd w:id="28"/>
    </w:p>
    <w:p w14:paraId="53FFD210" w14:textId="77777777" w:rsidR="00E03A43" w:rsidRPr="00D93AAA" w:rsidRDefault="00E03A43" w:rsidP="005D6906">
      <w:pPr>
        <w:pStyle w:val="Index4"/>
      </w:pPr>
      <w:r>
        <w:t xml:space="preserve">Each tender that obtained the minimum qualifying score for functionality must be evaluated further in terms of price and the preference point system. </w:t>
      </w:r>
    </w:p>
    <w:p w14:paraId="182A8BFA" w14:textId="77777777" w:rsidR="00E03A43" w:rsidRPr="00D93AAA" w:rsidRDefault="00E03A43" w:rsidP="00A6549B">
      <w:pPr>
        <w:pStyle w:val="Index3"/>
      </w:pPr>
      <w:bookmarkStart w:id="30" w:name="_Toc511198086"/>
      <w:bookmarkStart w:id="31" w:name="_Toc125008753"/>
      <w:bookmarkStart w:id="32" w:name="_Toc145065530"/>
      <w:r>
        <w:t>80/20 preference point system for acquisition of goods or services for Rand value equal to or above R30 000 and up to R50 million</w:t>
      </w:r>
      <w:bookmarkEnd w:id="30"/>
      <w:bookmarkEnd w:id="31"/>
      <w:bookmarkEnd w:id="32"/>
    </w:p>
    <w:p w14:paraId="3348B955" w14:textId="77777777" w:rsidR="00E03A43" w:rsidRPr="00D93AAA" w:rsidRDefault="00E03A43" w:rsidP="005D6906">
      <w:pPr>
        <w:pStyle w:val="Index4"/>
      </w:pPr>
      <w:r>
        <w:t>5.4.1</w:t>
      </w:r>
      <w:r w:rsidRPr="00D93AAA">
        <w:tab/>
        <w:t>The following formula must be used to calculate the points out of 80 for price in respect of a tender with a Rand value equal to or above R30 000 and up to a Rand value of R50 million, inclusive of all applicable taxes:</w:t>
      </w:r>
    </w:p>
    <w:p w14:paraId="07FABE9C" w14:textId="77777777" w:rsidR="00E03A43" w:rsidRPr="00D93AAA" w:rsidRDefault="00D46530" w:rsidP="00E03A4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831D44">
        <w:t xml:space="preserve"> </w:t>
      </w:r>
    </w:p>
    <w:p w14:paraId="396F1A26" w14:textId="77777777" w:rsidR="00E03A43" w:rsidRPr="00D93AAA" w:rsidRDefault="00E03A43" w:rsidP="00E03A43">
      <w:pPr>
        <w:pStyle w:val="1Paragraph"/>
      </w:pPr>
      <w:r>
        <w:t>Where-</w:t>
      </w:r>
    </w:p>
    <w:p w14:paraId="764AF579" w14:textId="77777777" w:rsidR="00E03A43" w:rsidRPr="00D93AAA" w:rsidRDefault="00E03A43" w:rsidP="00E03A43">
      <w:pPr>
        <w:pStyle w:val="1Paragraph"/>
      </w:pPr>
      <w:r>
        <w:t>Ps</w:t>
      </w:r>
      <w:r w:rsidRPr="00D93AAA">
        <w:tab/>
        <w:t>=</w:t>
      </w:r>
      <w:r w:rsidRPr="00D93AAA">
        <w:tab/>
        <w:t>Points scored for price of tender under consideration</w:t>
      </w:r>
    </w:p>
    <w:p w14:paraId="34B822B6" w14:textId="77777777" w:rsidR="00E03A43" w:rsidRPr="00D93AAA" w:rsidRDefault="00E03A43" w:rsidP="00E03A43">
      <w:pPr>
        <w:pStyle w:val="1Paragraph"/>
      </w:pPr>
      <w:r>
        <w:t>Pt</w:t>
      </w:r>
      <w:r w:rsidRPr="00D93AAA">
        <w:tab/>
        <w:t>=</w:t>
      </w:r>
      <w:r w:rsidRPr="00D93AAA">
        <w:tab/>
        <w:t>Price of tender under consideration; and</w:t>
      </w:r>
    </w:p>
    <w:p w14:paraId="17186E6C" w14:textId="77777777" w:rsidR="00E03A43" w:rsidRPr="00D93AAA" w:rsidRDefault="00E03A43" w:rsidP="00E03A43">
      <w:pPr>
        <w:pStyle w:val="1Paragraph"/>
      </w:pPr>
      <w:proofErr w:type="spellStart"/>
      <w:r>
        <w:t>Pmin</w:t>
      </w:r>
      <w:proofErr w:type="spellEnd"/>
      <w:r w:rsidRPr="00D93AAA">
        <w:tab/>
        <w:t>=</w:t>
      </w:r>
      <w:r w:rsidRPr="00D93AAA">
        <w:tab/>
        <w:t>Price of lowest acceptable tender.</w:t>
      </w:r>
    </w:p>
    <w:p w14:paraId="1F50D198" w14:textId="77777777" w:rsidR="00E03A43" w:rsidRPr="00D93AAA" w:rsidRDefault="00E03A43" w:rsidP="005D6906">
      <w:pPr>
        <w:pStyle w:val="Index4"/>
      </w:pPr>
      <w:r>
        <w:t>The following table must be used to calculate the score out of 20 for specific goal:</w:t>
      </w:r>
    </w:p>
    <w:tbl>
      <w:tblPr>
        <w:tblStyle w:val="TableGrid"/>
        <w:tblW w:w="0" w:type="auto"/>
        <w:tblInd w:w="851" w:type="dxa"/>
        <w:tblLook w:val="04A0" w:firstRow="1" w:lastRow="0" w:firstColumn="1" w:lastColumn="0" w:noHBand="0" w:noVBand="1"/>
      </w:tblPr>
      <w:tblGrid>
        <w:gridCol w:w="4644"/>
        <w:gridCol w:w="2977"/>
      </w:tblGrid>
      <w:tr w:rsidR="00E03A43" w:rsidRPr="00D93AAA" w14:paraId="08BFE40C" w14:textId="77777777" w:rsidTr="00F505CD">
        <w:trPr>
          <w:tblHeader/>
        </w:trPr>
        <w:tc>
          <w:tcPr>
            <w:tcW w:w="4644" w:type="dxa"/>
            <w:shd w:val="clear" w:color="auto" w:fill="E7E6E6" w:themeFill="background2"/>
          </w:tcPr>
          <w:p w14:paraId="7A857C12" w14:textId="77777777" w:rsidR="00E03A43" w:rsidRPr="00D93AAA" w:rsidRDefault="00E03A43" w:rsidP="00F505CD">
            <w:pPr>
              <w:pStyle w:val="1Paragraph"/>
              <w:ind w:left="0"/>
              <w:jc w:val="center"/>
              <w:rPr>
                <w:b/>
              </w:rPr>
            </w:pPr>
            <w:r>
              <w:rPr>
                <w:b/>
              </w:rPr>
              <w:t>Ownership</w:t>
            </w:r>
          </w:p>
        </w:tc>
        <w:tc>
          <w:tcPr>
            <w:tcW w:w="2977" w:type="dxa"/>
            <w:shd w:val="clear" w:color="auto" w:fill="E7E6E6" w:themeFill="background2"/>
          </w:tcPr>
          <w:p w14:paraId="6DF5C628" w14:textId="77777777" w:rsidR="00E03A43" w:rsidRPr="00D93AAA" w:rsidRDefault="00E03A43" w:rsidP="00F505CD">
            <w:pPr>
              <w:pStyle w:val="1Paragraph"/>
              <w:ind w:left="0"/>
              <w:jc w:val="center"/>
              <w:rPr>
                <w:b/>
              </w:rPr>
            </w:pPr>
            <w:r>
              <w:rPr>
                <w:b/>
              </w:rPr>
              <w:t>Number of Points</w:t>
            </w:r>
          </w:p>
        </w:tc>
      </w:tr>
      <w:tr w:rsidR="00E03A43" w:rsidRPr="00D93AAA" w14:paraId="5185CDA4" w14:textId="77777777" w:rsidTr="00F505CD">
        <w:trPr>
          <w:trHeight w:val="432"/>
        </w:trPr>
        <w:tc>
          <w:tcPr>
            <w:tcW w:w="4644" w:type="dxa"/>
          </w:tcPr>
          <w:p w14:paraId="449C490C" w14:textId="77777777" w:rsidR="00E03A43" w:rsidRPr="00D93AAA" w:rsidRDefault="00E03A43" w:rsidP="00F505CD">
            <w:pPr>
              <w:pStyle w:val="1Paragraph"/>
              <w:ind w:left="0"/>
              <w:jc w:val="center"/>
            </w:pPr>
            <w:r>
              <w:t>100% black ownership</w:t>
            </w:r>
          </w:p>
        </w:tc>
        <w:tc>
          <w:tcPr>
            <w:tcW w:w="2977" w:type="dxa"/>
          </w:tcPr>
          <w:p w14:paraId="3AAB1D0A" w14:textId="77777777" w:rsidR="00E03A43" w:rsidRPr="00D93AAA" w:rsidRDefault="00E03A43" w:rsidP="00F505CD">
            <w:pPr>
              <w:pStyle w:val="1Paragraph"/>
              <w:ind w:left="0"/>
              <w:jc w:val="center"/>
            </w:pPr>
            <w:r>
              <w:t>20</w:t>
            </w:r>
          </w:p>
        </w:tc>
      </w:tr>
      <w:tr w:rsidR="00E03A43" w:rsidRPr="00D93AAA" w14:paraId="47951798" w14:textId="77777777" w:rsidTr="00F505CD">
        <w:trPr>
          <w:trHeight w:val="432"/>
        </w:trPr>
        <w:tc>
          <w:tcPr>
            <w:tcW w:w="4644" w:type="dxa"/>
          </w:tcPr>
          <w:p w14:paraId="152EF196" w14:textId="77777777" w:rsidR="00E03A43" w:rsidRPr="00D93AAA" w:rsidRDefault="00E03A43" w:rsidP="00F505CD">
            <w:pPr>
              <w:pStyle w:val="1Paragraph"/>
              <w:ind w:left="0"/>
              <w:jc w:val="center"/>
            </w:pPr>
            <w:r>
              <w:lastRenderedPageBreak/>
              <w:t>At least more than 51% black ownership</w:t>
            </w:r>
          </w:p>
        </w:tc>
        <w:tc>
          <w:tcPr>
            <w:tcW w:w="2977" w:type="dxa"/>
          </w:tcPr>
          <w:p w14:paraId="44F6B546" w14:textId="77777777" w:rsidR="00E03A43" w:rsidRPr="00D93AAA" w:rsidRDefault="00E03A43" w:rsidP="00F505CD">
            <w:pPr>
              <w:pStyle w:val="1Paragraph"/>
              <w:ind w:left="0"/>
              <w:jc w:val="center"/>
            </w:pPr>
            <w:r>
              <w:t>15</w:t>
            </w:r>
          </w:p>
        </w:tc>
      </w:tr>
      <w:tr w:rsidR="00E03A43" w:rsidRPr="00D93AAA" w14:paraId="563CCB1F" w14:textId="77777777" w:rsidTr="00F505CD">
        <w:trPr>
          <w:trHeight w:val="432"/>
        </w:trPr>
        <w:tc>
          <w:tcPr>
            <w:tcW w:w="4644" w:type="dxa"/>
          </w:tcPr>
          <w:p w14:paraId="3DB701E7" w14:textId="77777777" w:rsidR="00E03A43" w:rsidRPr="00D93AAA" w:rsidRDefault="00E03A43" w:rsidP="00F505CD">
            <w:pPr>
              <w:pStyle w:val="1Paragraph"/>
              <w:ind w:left="0"/>
              <w:jc w:val="center"/>
            </w:pPr>
            <w:r>
              <w:t>Less than 51 % black owned but more than 40% black ownership.</w:t>
            </w:r>
          </w:p>
        </w:tc>
        <w:tc>
          <w:tcPr>
            <w:tcW w:w="2977" w:type="dxa"/>
          </w:tcPr>
          <w:p w14:paraId="30D0D309" w14:textId="77777777" w:rsidR="00E03A43" w:rsidRPr="00D93AAA" w:rsidRDefault="00E03A43" w:rsidP="00F505CD">
            <w:pPr>
              <w:pStyle w:val="1Paragraph"/>
              <w:ind w:left="0"/>
              <w:jc w:val="center"/>
            </w:pPr>
            <w:r>
              <w:t>10</w:t>
            </w:r>
          </w:p>
        </w:tc>
      </w:tr>
      <w:tr w:rsidR="00E03A43" w:rsidRPr="00D93AAA" w14:paraId="1138B5AC" w14:textId="77777777" w:rsidTr="00F505CD">
        <w:trPr>
          <w:trHeight w:val="432"/>
        </w:trPr>
        <w:tc>
          <w:tcPr>
            <w:tcW w:w="4644" w:type="dxa"/>
          </w:tcPr>
          <w:p w14:paraId="75494FB5" w14:textId="77777777" w:rsidR="00E03A43" w:rsidRDefault="00E03A43" w:rsidP="00F505CD">
            <w:pPr>
              <w:pStyle w:val="1Paragraph"/>
              <w:ind w:left="0"/>
              <w:jc w:val="center"/>
            </w:pPr>
            <w:r>
              <w:t>Less than 40% black ownership and more than 0% black ownership.</w:t>
            </w:r>
          </w:p>
        </w:tc>
        <w:tc>
          <w:tcPr>
            <w:tcW w:w="2977" w:type="dxa"/>
          </w:tcPr>
          <w:p w14:paraId="1883BEBA" w14:textId="77777777" w:rsidR="00E03A43" w:rsidRDefault="00E03A43" w:rsidP="00F505CD">
            <w:pPr>
              <w:pStyle w:val="1Paragraph"/>
              <w:ind w:left="0"/>
              <w:jc w:val="center"/>
            </w:pPr>
            <w:r>
              <w:t>05</w:t>
            </w:r>
          </w:p>
        </w:tc>
      </w:tr>
      <w:tr w:rsidR="00E03A43" w:rsidRPr="00D93AAA" w14:paraId="049D464C" w14:textId="77777777" w:rsidTr="00F505CD">
        <w:trPr>
          <w:trHeight w:val="432"/>
        </w:trPr>
        <w:tc>
          <w:tcPr>
            <w:tcW w:w="4644" w:type="dxa"/>
          </w:tcPr>
          <w:p w14:paraId="479E41A1" w14:textId="77777777" w:rsidR="00E03A43" w:rsidRPr="00D93AAA" w:rsidRDefault="00E03A43" w:rsidP="00F505CD">
            <w:pPr>
              <w:pStyle w:val="1Paragraph"/>
              <w:ind w:left="0"/>
              <w:jc w:val="center"/>
            </w:pPr>
            <w:r>
              <w:t xml:space="preserve">0% black ownership </w:t>
            </w:r>
          </w:p>
        </w:tc>
        <w:tc>
          <w:tcPr>
            <w:tcW w:w="2977" w:type="dxa"/>
          </w:tcPr>
          <w:p w14:paraId="1D489588" w14:textId="77777777" w:rsidR="00E03A43" w:rsidRPr="00D93AAA" w:rsidRDefault="00E03A43" w:rsidP="00F505CD">
            <w:pPr>
              <w:pStyle w:val="1Paragraph"/>
              <w:ind w:left="0"/>
              <w:jc w:val="center"/>
            </w:pPr>
            <w:r>
              <w:t>0</w:t>
            </w:r>
          </w:p>
        </w:tc>
      </w:tr>
    </w:tbl>
    <w:p w14:paraId="209E7474" w14:textId="77777777" w:rsidR="00E03A43" w:rsidRPr="00D93AAA" w:rsidRDefault="00E03A43" w:rsidP="005D6906">
      <w:pPr>
        <w:pStyle w:val="Index4"/>
      </w:pPr>
      <w:r>
        <w:t>A tenderer must submit proof of its B-BBEE status level of contributor (Specific goal).</w:t>
      </w:r>
    </w:p>
    <w:p w14:paraId="79E64B5F" w14:textId="77777777" w:rsidR="00E03A43" w:rsidRPr="00D93AAA" w:rsidRDefault="00E03A43" w:rsidP="005D6906">
      <w:pPr>
        <w:pStyle w:val="Index4"/>
      </w:pPr>
      <w:r>
        <w:t>A tenderer failing to submit proof of specific goal, may not be disqualified, but:</w:t>
      </w:r>
    </w:p>
    <w:p w14:paraId="12E6756C" w14:textId="77777777" w:rsidR="00E03A43" w:rsidRPr="00D93AAA" w:rsidRDefault="00E03A43" w:rsidP="004E3EEE">
      <w:pPr>
        <w:pStyle w:val="Index5"/>
        <w:numPr>
          <w:ilvl w:val="4"/>
          <w:numId w:val="9"/>
        </w:numPr>
      </w:pPr>
      <w:r>
        <w:t xml:space="preserve">May only score </w:t>
      </w:r>
      <w:proofErr w:type="gramStart"/>
      <w:r>
        <w:t>points</w:t>
      </w:r>
      <w:proofErr w:type="gramEnd"/>
      <w:r>
        <w:t xml:space="preserve"> out of 80 for price; and</w:t>
      </w:r>
    </w:p>
    <w:p w14:paraId="2E337818" w14:textId="77777777" w:rsidR="00E03A43" w:rsidRPr="00F3424D" w:rsidRDefault="00E03A43" w:rsidP="00E03A43">
      <w:pPr>
        <w:pStyle w:val="Default"/>
        <w:rPr>
          <w:rFonts w:ascii="Arial" w:hAnsi="Arial" w:cs="Arial"/>
          <w:sz w:val="22"/>
          <w:szCs w:val="22"/>
        </w:rPr>
      </w:pPr>
      <w:r w:rsidRPr="00F3424D">
        <w:rPr>
          <w:rFonts w:ascii="Arial" w:hAnsi="Arial" w:cs="Arial"/>
          <w:sz w:val="22"/>
          <w:szCs w:val="22"/>
        </w:rPr>
        <w:t>Score 0 points out of 20 for specific goal.</w:t>
      </w:r>
    </w:p>
    <w:p w14:paraId="0792EB9E" w14:textId="77777777" w:rsidR="00E03A43" w:rsidRPr="00D93AAA" w:rsidRDefault="00E03A43" w:rsidP="004E3EEE">
      <w:pPr>
        <w:pStyle w:val="Index5"/>
        <w:numPr>
          <w:ilvl w:val="4"/>
          <w:numId w:val="9"/>
        </w:numPr>
      </w:pPr>
    </w:p>
    <w:p w14:paraId="2A65B709" w14:textId="77777777" w:rsidR="00E03A43" w:rsidRPr="00D93AAA" w:rsidRDefault="00E03A43" w:rsidP="005D6906">
      <w:pPr>
        <w:pStyle w:val="Index4"/>
      </w:pPr>
      <w:r>
        <w:t>The points scored by a tenderer for a specific goal must be added to the points scored for price and the total must be rounded off to the nearest two decimal places.</w:t>
      </w:r>
    </w:p>
    <w:p w14:paraId="1B2B954F" w14:textId="77777777" w:rsidR="00E03A43" w:rsidRPr="00D93AAA" w:rsidRDefault="00E03A43" w:rsidP="005D6906">
      <w:pPr>
        <w:pStyle w:val="Index4"/>
      </w:pPr>
    </w:p>
    <w:p w14:paraId="720BC4A6" w14:textId="77777777" w:rsidR="00E03A43" w:rsidRPr="003D5E89" w:rsidRDefault="00E03A43" w:rsidP="005D6906">
      <w:pPr>
        <w:pStyle w:val="Index4"/>
      </w:pPr>
      <w:r>
        <w:t>Subject to sub regulation 4(4), the contract must be awarded to the tenderer scoring the highest points.</w:t>
      </w:r>
    </w:p>
    <w:p w14:paraId="4884030C" w14:textId="77777777" w:rsidR="00E03A43" w:rsidRPr="003D5E89" w:rsidRDefault="00E03A43">
      <w:pPr>
        <w:pStyle w:val="Index4"/>
      </w:pPr>
      <w:r>
        <w:t>If the price offered by a tenderer scoring the highest points is not market-related, the organ of state may not award the contract to that tenderer.</w:t>
      </w:r>
    </w:p>
    <w:p w14:paraId="0B75CF2F" w14:textId="77777777" w:rsidR="00E03A43" w:rsidRDefault="00E03A43" w:rsidP="00E03A43">
      <w:pPr>
        <w:widowControl/>
        <w:spacing w:before="0" w:after="200"/>
        <w:outlineLvl w:val="9"/>
      </w:pPr>
    </w:p>
    <w:p w14:paraId="419A0029" w14:textId="77777777" w:rsidR="00E03A43" w:rsidRPr="00D93AAA" w:rsidRDefault="00E03A43" w:rsidP="005D6906">
      <w:pPr>
        <w:pStyle w:val="Index4"/>
      </w:pPr>
      <w:r>
        <w:t>The organs of state may:</w:t>
      </w:r>
    </w:p>
    <w:p w14:paraId="4C0506AD" w14:textId="77777777" w:rsidR="00120E86" w:rsidRDefault="00120E86" w:rsidP="00120E86">
      <w:pPr>
        <w:pStyle w:val="ListParagraph"/>
      </w:pPr>
    </w:p>
    <w:p w14:paraId="77DDF642" w14:textId="77777777" w:rsidR="00641475" w:rsidRDefault="00641475" w:rsidP="00641475">
      <w:pPr>
        <w:pStyle w:val="ListParagraph"/>
      </w:pPr>
    </w:p>
    <w:p w14:paraId="193D32E5" w14:textId="77777777" w:rsidR="00E03A43" w:rsidRPr="00D93AAA" w:rsidRDefault="00E03A43" w:rsidP="004E3EEE">
      <w:pPr>
        <w:pStyle w:val="Index5"/>
        <w:numPr>
          <w:ilvl w:val="4"/>
          <w:numId w:val="9"/>
        </w:numPr>
      </w:pPr>
      <w:r>
        <w:t>Negotiate a market-related price with the tenderer scoring the highest points or cancel the tender;</w:t>
      </w:r>
    </w:p>
    <w:p w14:paraId="5BD64AD7" w14:textId="77777777" w:rsidR="00E03A43" w:rsidRPr="00D93AAA" w:rsidRDefault="00E03A43" w:rsidP="004E3EEE">
      <w:pPr>
        <w:pStyle w:val="Index5"/>
        <w:numPr>
          <w:ilvl w:val="4"/>
          <w:numId w:val="9"/>
        </w:numPr>
      </w:pPr>
      <w:r>
        <w:t>If the tenderer does not agree to a market-related price, negotiate a market-related price with the tenderer scoring the second highest points or cancel the tender;</w:t>
      </w:r>
    </w:p>
    <w:p w14:paraId="4701F72B" w14:textId="77777777" w:rsidR="00E03A43" w:rsidRPr="00D93AAA" w:rsidRDefault="00E03A43" w:rsidP="004E3EEE">
      <w:pPr>
        <w:pStyle w:val="Index5"/>
        <w:numPr>
          <w:ilvl w:val="4"/>
          <w:numId w:val="9"/>
        </w:numPr>
      </w:pPr>
      <w:r>
        <w:t>If the tenderer scoring the second highest points does not agree to a market-related price, negotiate a market-related price with the tenderer scoring the third highest points or cancel the tender; or</w:t>
      </w:r>
    </w:p>
    <w:p w14:paraId="3173F707" w14:textId="77777777" w:rsidR="00E03A43" w:rsidRPr="00D93AAA" w:rsidRDefault="00E03A43" w:rsidP="004E3EEE">
      <w:pPr>
        <w:pStyle w:val="Index5"/>
        <w:numPr>
          <w:ilvl w:val="4"/>
          <w:numId w:val="9"/>
        </w:numPr>
      </w:pPr>
      <w:r>
        <w:t>If a market-related price is still not agreed the organ of state must cancel the tender.</w:t>
      </w:r>
    </w:p>
    <w:bookmarkEnd w:id="29"/>
    <w:p w14:paraId="48D8892E" w14:textId="77777777" w:rsidR="00020904" w:rsidRDefault="00020904">
      <w:pPr>
        <w:widowControl/>
        <w:spacing w:before="0" w:after="200"/>
        <w:outlineLvl w:val="9"/>
      </w:pPr>
      <w:r>
        <w:br w:type="page"/>
      </w:r>
    </w:p>
    <w:p w14:paraId="3613880C" w14:textId="77777777" w:rsidR="0058701E" w:rsidRDefault="0058701E" w:rsidP="00DA39DC">
      <w:pPr>
        <w:pStyle w:val="Index1"/>
      </w:pPr>
      <w:bookmarkStart w:id="33" w:name="_Toc145065531"/>
      <w:bookmarkEnd w:id="33"/>
    </w:p>
    <w:p w14:paraId="26570223" w14:textId="77777777" w:rsidR="00DA39DC" w:rsidRPr="00C95C94" w:rsidRDefault="00DA39DC" w:rsidP="004E3EEE">
      <w:pPr>
        <w:pStyle w:val="Index2"/>
        <w:numPr>
          <w:ilvl w:val="1"/>
          <w:numId w:val="8"/>
        </w:numPr>
      </w:pPr>
      <w:bookmarkStart w:id="34" w:name="_Toc145065532"/>
      <w:r>
        <w:t>Returnable documents Checklist</w:t>
      </w:r>
      <w:bookmarkEnd w:id="34"/>
    </w:p>
    <w:p w14:paraId="72F9C105" w14:textId="77777777" w:rsidR="00DA39DC" w:rsidRDefault="00DA39DC" w:rsidP="00F83C1D">
      <w:pPr>
        <w:spacing w:line="240" w:lineRule="auto"/>
        <w:jc w:val="both"/>
      </w:pPr>
      <w:r>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p>
    <w:p w14:paraId="726EC184" w14:textId="77777777" w:rsidR="002D3216" w:rsidRDefault="002D3216" w:rsidP="00A6549B">
      <w:pPr>
        <w:pStyle w:val="Index3"/>
      </w:pPr>
      <w:bookmarkStart w:id="35" w:name="_Toc145065533"/>
      <w:r>
        <w:t>Mandatory Documents</w:t>
      </w:r>
      <w:bookmarkEnd w:id="35"/>
    </w:p>
    <w:p w14:paraId="1E02E9F4" w14:textId="77777777" w:rsidR="002D3216" w:rsidRDefault="00C95C94" w:rsidP="005D6906">
      <w:pPr>
        <w:pStyle w:val="Index4"/>
      </w:pPr>
      <w:r>
        <w:rPr>
          <w:rFonts w:ascii="MS Gothic" w:eastAsia="MS Gothic" w:hAnsi="MS Gothic" w:hint="eastAsia"/>
        </w:rPr>
        <w:t>☐</w:t>
      </w:r>
      <w:r>
        <w:t xml:space="preserve"> Bidder’s Information (Paragraph 7)</w:t>
      </w:r>
    </w:p>
    <w:p w14:paraId="70D5F900" w14:textId="77777777" w:rsidR="002D3216" w:rsidRDefault="00C95C94" w:rsidP="005D6906">
      <w:pPr>
        <w:pStyle w:val="Index4"/>
      </w:pPr>
      <w:r>
        <w:rPr>
          <w:rFonts w:ascii="MS Gothic" w:eastAsia="MS Gothic" w:hAnsi="MS Gothic" w:hint="eastAsia"/>
        </w:rPr>
        <w:t>☐</w:t>
      </w:r>
      <w:r>
        <w:t xml:space="preserve"> Original good standing letter from SARS (Tax clearance) OR a letter from SARS with PIN number issued for TAX compliance status.</w:t>
      </w:r>
    </w:p>
    <w:p w14:paraId="5BBE5A27" w14:textId="77777777" w:rsidR="002D3216" w:rsidRDefault="00C95C94" w:rsidP="005D6906">
      <w:pPr>
        <w:pStyle w:val="Index4"/>
      </w:pPr>
      <w:r>
        <w:rPr>
          <w:rFonts w:ascii="MS Gothic" w:eastAsia="MS Gothic" w:hAnsi="MS Gothic" w:hint="eastAsia"/>
        </w:rPr>
        <w:t>☐</w:t>
      </w:r>
      <w:r>
        <w:t xml:space="preserve"> If a Consortium, Joint Venture or Sub-contractor, a valid Tax Clearance Certificate for each member.</w:t>
      </w:r>
    </w:p>
    <w:p w14:paraId="30956C66" w14:textId="77777777" w:rsidR="00341BFD" w:rsidRPr="00341BFD" w:rsidRDefault="00341BFD">
      <w:pPr>
        <w:pStyle w:val="Index4"/>
      </w:pPr>
      <w:r>
        <w:rPr>
          <w:rFonts w:ascii="MS Gothic" w:eastAsia="MS Gothic" w:hAnsi="MS Gothic" w:hint="eastAsia"/>
        </w:rPr>
        <w:t>☐</w:t>
      </w:r>
      <w:r>
        <w:rPr>
          <w:color w:val="000000"/>
          <w:sz w:val="20"/>
          <w:szCs w:val="20"/>
        </w:rPr>
        <w:t xml:space="preserve"> </w:t>
      </w:r>
      <w:r>
        <w:t xml:space="preserve">Bidder Company to provide at least 12 </w:t>
      </w:r>
      <w:proofErr w:type="gramStart"/>
      <w:r>
        <w:t>month</w:t>
      </w:r>
      <w:proofErr w:type="gramEnd"/>
      <w:r>
        <w:t xml:space="preserve"> guarantee after commissioning.</w:t>
      </w:r>
    </w:p>
    <w:p w14:paraId="6F6C63E9" w14:textId="77777777" w:rsidR="00341BFD" w:rsidRPr="00BB447F" w:rsidRDefault="00341BFD">
      <w:pPr>
        <w:pStyle w:val="Index4"/>
      </w:pPr>
      <w:r>
        <w:rPr>
          <w:rFonts w:ascii="MS Gothic" w:eastAsia="MS Gothic" w:hAnsi="MS Gothic" w:hint="eastAsia"/>
        </w:rPr>
        <w:t>☐</w:t>
      </w:r>
      <w:r>
        <w:rPr>
          <w:color w:val="000000"/>
          <w:sz w:val="20"/>
          <w:szCs w:val="20"/>
        </w:rPr>
        <w:t xml:space="preserve"> </w:t>
      </w:r>
      <w:r>
        <w:t>Bidder Company to clearly indicate and proof that the proposed system complies with the specification provided. Any alternative to be clearly defined and motivated.</w:t>
      </w:r>
    </w:p>
    <w:p w14:paraId="2C41E033" w14:textId="77777777" w:rsidR="00BB447F" w:rsidRDefault="00BB447F">
      <w:pPr>
        <w:pStyle w:val="Index4"/>
      </w:pPr>
      <w:r>
        <w:rPr>
          <w:rFonts w:ascii="MS Gothic" w:eastAsia="MS Gothic" w:hAnsi="MS Gothic" w:hint="eastAsia"/>
        </w:rPr>
        <w:t>☐</w:t>
      </w:r>
      <w:r>
        <w:rPr>
          <w:color w:val="000000"/>
          <w:sz w:val="20"/>
          <w:szCs w:val="20"/>
        </w:rPr>
        <w:t xml:space="preserve"> </w:t>
      </w:r>
      <w:r>
        <w:t xml:space="preserve">Valid Compensation Commissioner Fund: Letter of good standing (COIDA). </w:t>
      </w:r>
    </w:p>
    <w:p w14:paraId="7642D66C" w14:textId="77777777" w:rsidR="00BB447F" w:rsidRDefault="00BB447F">
      <w:pPr>
        <w:pStyle w:val="Index4"/>
      </w:pPr>
      <w:r>
        <w:rPr>
          <w:rFonts w:ascii="MS Gothic" w:eastAsia="MS Gothic" w:hAnsi="MS Gothic" w:hint="eastAsia"/>
        </w:rPr>
        <w:t>☐</w:t>
      </w:r>
      <w:r>
        <w:t xml:space="preserve"> Proof of National Treasury Central Supplier Database registration/summary report (refer to SBD1).</w:t>
      </w:r>
    </w:p>
    <w:p w14:paraId="7D28DB87" w14:textId="77777777" w:rsidR="002D3216" w:rsidRDefault="002D3216" w:rsidP="00A6549B">
      <w:pPr>
        <w:pStyle w:val="Index3"/>
      </w:pPr>
      <w:bookmarkStart w:id="36" w:name="_Toc145065534"/>
      <w:r>
        <w:t>Price</w:t>
      </w:r>
      <w:bookmarkEnd w:id="36"/>
    </w:p>
    <w:p w14:paraId="237AB245" w14:textId="77777777" w:rsidR="002D3216" w:rsidRDefault="00C95C94" w:rsidP="005D6906">
      <w:pPr>
        <w:pStyle w:val="Index4"/>
      </w:pPr>
      <w:r>
        <w:rPr>
          <w:rFonts w:ascii="MS Gothic" w:eastAsia="MS Gothic" w:hAnsi="MS Gothic" w:hint="eastAsia"/>
        </w:rPr>
        <w:t>☐</w:t>
      </w:r>
      <w:r>
        <w:t xml:space="preserve"> Price Breakdown.</w:t>
      </w:r>
    </w:p>
    <w:p w14:paraId="3515CE05" w14:textId="77777777" w:rsidR="002D3216" w:rsidRDefault="002D3216" w:rsidP="00A6549B">
      <w:pPr>
        <w:pStyle w:val="Index3"/>
      </w:pPr>
      <w:bookmarkStart w:id="37" w:name="_Toc145065535"/>
      <w:r>
        <w:t>Compliance Documents</w:t>
      </w:r>
      <w:bookmarkEnd w:id="37"/>
    </w:p>
    <w:p w14:paraId="208D5E33" w14:textId="77777777" w:rsidR="002D3216" w:rsidRDefault="00C95C94" w:rsidP="005D6906">
      <w:pPr>
        <w:pStyle w:val="Index4"/>
      </w:pPr>
      <w:r>
        <w:rPr>
          <w:rFonts w:ascii="MS Gothic" w:eastAsia="MS Gothic" w:hAnsi="MS Gothic" w:hint="eastAsia"/>
        </w:rPr>
        <w:t>☐</w:t>
      </w:r>
      <w:r>
        <w:t xml:space="preserve"> SBD 1 Invitation to Bid.</w:t>
      </w:r>
    </w:p>
    <w:p w14:paraId="6A638FD5" w14:textId="77777777" w:rsidR="002D3216" w:rsidRDefault="00C95C94" w:rsidP="005D6906">
      <w:pPr>
        <w:pStyle w:val="Index4"/>
      </w:pPr>
      <w:r>
        <w:rPr>
          <w:rFonts w:ascii="MS Gothic" w:eastAsia="MS Gothic" w:hAnsi="MS Gothic" w:hint="eastAsia"/>
        </w:rPr>
        <w:t>☐</w:t>
      </w:r>
      <w:r>
        <w:t xml:space="preserve"> SBD 3.1 Pricing Schedule – Firm Prices.</w:t>
      </w:r>
    </w:p>
    <w:p w14:paraId="0891DF42" w14:textId="77777777" w:rsidR="002D3216" w:rsidRDefault="00C95C94" w:rsidP="005D6906">
      <w:pPr>
        <w:pStyle w:val="Index4"/>
      </w:pPr>
      <w:r>
        <w:rPr>
          <w:rFonts w:ascii="MS Gothic" w:eastAsia="MS Gothic" w:hAnsi="MS Gothic" w:hint="eastAsia"/>
        </w:rPr>
        <w:t>☐</w:t>
      </w:r>
      <w:r>
        <w:t xml:space="preserve"> SBD 4 Declaration of Interest.</w:t>
      </w:r>
    </w:p>
    <w:p w14:paraId="5F2EAAA3" w14:textId="77777777" w:rsidR="002D3216" w:rsidRDefault="00C95C94">
      <w:pPr>
        <w:pStyle w:val="Index4"/>
      </w:pPr>
      <w:r>
        <w:rPr>
          <w:rFonts w:ascii="MS Gothic" w:eastAsia="MS Gothic" w:hAnsi="MS Gothic" w:hint="eastAsia"/>
        </w:rPr>
        <w:t>☐</w:t>
      </w:r>
      <w:r>
        <w:t xml:space="preserve"> SBD 5 National Industrial Participation Programme.</w:t>
      </w:r>
    </w:p>
    <w:p w14:paraId="1C5509E1" w14:textId="77777777" w:rsidR="002D3216" w:rsidRDefault="00C95C94">
      <w:pPr>
        <w:pStyle w:val="Index4"/>
      </w:pPr>
      <w:r>
        <w:rPr>
          <w:rFonts w:ascii="MS Gothic" w:eastAsia="MS Gothic" w:hAnsi="MS Gothic" w:hint="eastAsia"/>
        </w:rPr>
        <w:t>☐</w:t>
      </w:r>
      <w:r>
        <w:t xml:space="preserve"> SBD 6.1 Preference points claim form in terms of the preferential procurement regulations 2017.</w:t>
      </w:r>
    </w:p>
    <w:p w14:paraId="0568CE57" w14:textId="77777777" w:rsidR="002D3216" w:rsidRDefault="00C95C94">
      <w:pPr>
        <w:pStyle w:val="Index4"/>
      </w:pPr>
      <w:r>
        <w:rPr>
          <w:rFonts w:ascii="MS Gothic" w:eastAsia="MS Gothic" w:hAnsi="MS Gothic" w:hint="eastAsia"/>
        </w:rPr>
        <w:t>☐</w:t>
      </w:r>
      <w:r>
        <w:t xml:space="preserve"> SBD 7.1 Contract Form – Purchase of Goods/ Works.</w:t>
      </w:r>
    </w:p>
    <w:p w14:paraId="20C08BAA" w14:textId="77777777" w:rsidR="002D3216" w:rsidRDefault="00C95C94">
      <w:pPr>
        <w:pStyle w:val="Index4"/>
      </w:pPr>
      <w:r>
        <w:rPr>
          <w:rFonts w:ascii="MS Gothic" w:eastAsia="MS Gothic" w:hAnsi="MS Gothic" w:hint="eastAsia"/>
        </w:rPr>
        <w:t>☐</w:t>
      </w:r>
      <w:r>
        <w:t xml:space="preserve"> SBD 8 Declaration of Bidder’s Past Supply Chain Management Practices.</w:t>
      </w:r>
    </w:p>
    <w:p w14:paraId="15BACB1B" w14:textId="77777777" w:rsidR="002D3216" w:rsidRDefault="00C95C94">
      <w:pPr>
        <w:pStyle w:val="Index4"/>
      </w:pPr>
      <w:r>
        <w:rPr>
          <w:rFonts w:ascii="MS Gothic" w:eastAsia="MS Gothic" w:hAnsi="MS Gothic" w:hint="eastAsia"/>
        </w:rPr>
        <w:t>☐</w:t>
      </w:r>
      <w:r>
        <w:t xml:space="preserve"> SBD 9 Certificate of Independent Bid Determination.</w:t>
      </w:r>
    </w:p>
    <w:p w14:paraId="3A0E9630" w14:textId="77777777" w:rsidR="002D3216" w:rsidRDefault="00C95C94">
      <w:pPr>
        <w:pStyle w:val="Index4"/>
      </w:pPr>
      <w:r>
        <w:rPr>
          <w:rFonts w:ascii="MS Gothic" w:eastAsia="MS Gothic" w:hAnsi="MS Gothic" w:hint="eastAsia"/>
        </w:rPr>
        <w:t>☐</w:t>
      </w:r>
      <w:r>
        <w:t xml:space="preserve"> </w:t>
      </w:r>
      <w:proofErr w:type="spellStart"/>
      <w:r>
        <w:t>Necsa</w:t>
      </w:r>
      <w:proofErr w:type="spellEnd"/>
      <w:r>
        <w:t xml:space="preserve"> Terms and Conditions of Contract.</w:t>
      </w:r>
    </w:p>
    <w:p w14:paraId="5CA47EEF" w14:textId="77777777" w:rsidR="002D3216" w:rsidRDefault="00C95C94">
      <w:pPr>
        <w:pStyle w:val="Index4"/>
      </w:pPr>
      <w:r>
        <w:rPr>
          <w:rFonts w:ascii="MS Gothic" w:eastAsia="MS Gothic" w:hAnsi="MS Gothic" w:hint="eastAsia"/>
        </w:rPr>
        <w:t>☐</w:t>
      </w:r>
      <w:r>
        <w:t xml:space="preserve"> </w:t>
      </w:r>
      <w:proofErr w:type="spellStart"/>
      <w:r>
        <w:t>Necsa</w:t>
      </w:r>
      <w:proofErr w:type="spellEnd"/>
      <w:r>
        <w:t xml:space="preserve"> Confidentiality Agreement.</w:t>
      </w:r>
    </w:p>
    <w:p w14:paraId="2DA68C50" w14:textId="77777777" w:rsidR="002D3216" w:rsidRDefault="00C95C94">
      <w:pPr>
        <w:pStyle w:val="Index4"/>
      </w:pPr>
      <w:r>
        <w:rPr>
          <w:rFonts w:ascii="MS Gothic" w:eastAsia="MS Gothic" w:hAnsi="MS Gothic" w:hint="eastAsia"/>
        </w:rPr>
        <w:t>☐</w:t>
      </w:r>
      <w:r>
        <w:t xml:space="preserve"> </w:t>
      </w:r>
      <w:proofErr w:type="spellStart"/>
      <w:r>
        <w:t>Necsa</w:t>
      </w:r>
      <w:proofErr w:type="spellEnd"/>
      <w:r>
        <w:t xml:space="preserve"> Alcohol and Drug Control Policy.</w:t>
      </w:r>
    </w:p>
    <w:p w14:paraId="6961ABB5" w14:textId="77777777" w:rsidR="00DA39DC" w:rsidRDefault="00C95C94">
      <w:pPr>
        <w:pStyle w:val="Index4"/>
      </w:pPr>
      <w:r>
        <w:rPr>
          <w:rFonts w:ascii="MS Gothic" w:eastAsia="MS Gothic" w:hAnsi="MS Gothic" w:hint="eastAsia"/>
        </w:rPr>
        <w:t>☐</w:t>
      </w:r>
      <w:r>
        <w:t xml:space="preserve"> </w:t>
      </w:r>
      <w:proofErr w:type="spellStart"/>
      <w:r>
        <w:t>Necsa</w:t>
      </w:r>
      <w:proofErr w:type="spellEnd"/>
      <w:r>
        <w:t xml:space="preserve"> Safety, Health and Environmental Policy.</w:t>
      </w:r>
    </w:p>
    <w:p w14:paraId="44A11EA5" w14:textId="50095C4C" w:rsidR="00A5183C" w:rsidRDefault="00A5183C">
      <w:pPr>
        <w:widowControl/>
        <w:spacing w:before="0" w:after="200"/>
        <w:outlineLvl w:val="9"/>
        <w:rPr>
          <w:b/>
          <w:caps/>
          <w:sz w:val="24"/>
        </w:rPr>
      </w:pPr>
    </w:p>
    <w:p w14:paraId="74218ADC" w14:textId="77777777" w:rsidR="003B0F32" w:rsidRPr="00F02CA8" w:rsidRDefault="00DA39DC" w:rsidP="00B87D31">
      <w:pPr>
        <w:pStyle w:val="Index2"/>
      </w:pPr>
      <w:bookmarkStart w:id="38" w:name="_Toc145065536"/>
      <w:r>
        <w:lastRenderedPageBreak/>
        <w:t>Bidder Information</w:t>
      </w:r>
      <w:bookmarkEnd w:id="38"/>
    </w:p>
    <w:p w14:paraId="45D921D7" w14:textId="77777777" w:rsidR="00DA39DC" w:rsidRPr="00DA39DC" w:rsidRDefault="00DA39DC" w:rsidP="004D4729">
      <w:pPr>
        <w:pStyle w:val="Index7"/>
      </w:pPr>
      <w:r>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71CE0A7A" w14:textId="77777777" w:rsidTr="00DA39DC">
        <w:trPr>
          <w:trHeight w:val="502"/>
        </w:trPr>
        <w:tc>
          <w:tcPr>
            <w:tcW w:w="5000" w:type="pct"/>
            <w:gridSpan w:val="2"/>
            <w:shd w:val="clear" w:color="auto" w:fill="ECE8D3"/>
            <w:vAlign w:val="center"/>
          </w:tcPr>
          <w:p w14:paraId="35F42221" w14:textId="77777777" w:rsidR="00DA39DC" w:rsidRPr="00DA39DC" w:rsidRDefault="00DA39DC" w:rsidP="00DA39DC">
            <w:pPr>
              <w:spacing w:before="40" w:after="40"/>
              <w:rPr>
                <w:b/>
                <w:sz w:val="20"/>
              </w:rPr>
            </w:pPr>
            <w:r>
              <w:rPr>
                <w:b/>
                <w:sz w:val="20"/>
              </w:rPr>
              <w:t>BIDDER INFORMATION</w:t>
            </w:r>
          </w:p>
        </w:tc>
      </w:tr>
      <w:tr w:rsidR="00DA39DC" w:rsidRPr="00DA39DC" w14:paraId="06B21E9B" w14:textId="77777777" w:rsidTr="00DA39DC">
        <w:trPr>
          <w:trHeight w:val="502"/>
        </w:trPr>
        <w:tc>
          <w:tcPr>
            <w:tcW w:w="1470" w:type="pct"/>
            <w:vAlign w:val="center"/>
          </w:tcPr>
          <w:p w14:paraId="0874D6E5" w14:textId="77777777" w:rsidR="00DA39DC" w:rsidRPr="00DA39DC" w:rsidRDefault="00DA39DC" w:rsidP="00DA39DC">
            <w:pPr>
              <w:spacing w:before="40" w:after="40"/>
              <w:rPr>
                <w:sz w:val="20"/>
              </w:rPr>
            </w:pPr>
            <w:r>
              <w:rPr>
                <w:sz w:val="20"/>
              </w:rPr>
              <w:t>Bidder Name:</w:t>
            </w:r>
          </w:p>
        </w:tc>
        <w:tc>
          <w:tcPr>
            <w:tcW w:w="3530" w:type="pct"/>
            <w:vAlign w:val="center"/>
          </w:tcPr>
          <w:p w14:paraId="0564CA50" w14:textId="77777777" w:rsidR="00DA39DC" w:rsidRPr="00DA39DC" w:rsidRDefault="00DA39DC" w:rsidP="00DA39DC">
            <w:pPr>
              <w:spacing w:before="40" w:after="40"/>
              <w:rPr>
                <w:sz w:val="20"/>
              </w:rPr>
            </w:pPr>
          </w:p>
        </w:tc>
      </w:tr>
      <w:tr w:rsidR="00DA39DC" w:rsidRPr="00DA39DC" w14:paraId="68DFD917" w14:textId="77777777" w:rsidTr="00DA39DC">
        <w:trPr>
          <w:trHeight w:val="539"/>
        </w:trPr>
        <w:tc>
          <w:tcPr>
            <w:tcW w:w="1470" w:type="pct"/>
            <w:vAlign w:val="center"/>
          </w:tcPr>
          <w:p w14:paraId="7A4CD4FB" w14:textId="77777777" w:rsidR="00DA39DC" w:rsidRPr="00DA39DC" w:rsidRDefault="00DA39DC" w:rsidP="00DA39DC">
            <w:pPr>
              <w:spacing w:before="40" w:after="40"/>
              <w:rPr>
                <w:sz w:val="20"/>
              </w:rPr>
            </w:pPr>
            <w:r>
              <w:rPr>
                <w:sz w:val="20"/>
              </w:rPr>
              <w:t>Registration Number:</w:t>
            </w:r>
          </w:p>
        </w:tc>
        <w:tc>
          <w:tcPr>
            <w:tcW w:w="3530" w:type="pct"/>
            <w:vAlign w:val="center"/>
          </w:tcPr>
          <w:p w14:paraId="7093959F" w14:textId="77777777" w:rsidR="00DA39DC" w:rsidRPr="00DA39DC" w:rsidRDefault="00DA39DC" w:rsidP="00DA39DC">
            <w:pPr>
              <w:spacing w:before="40" w:after="40"/>
              <w:rPr>
                <w:sz w:val="20"/>
              </w:rPr>
            </w:pPr>
          </w:p>
        </w:tc>
      </w:tr>
      <w:tr w:rsidR="00DA39DC" w:rsidRPr="00DA39DC" w14:paraId="78E4DB08" w14:textId="77777777" w:rsidTr="00DA39DC">
        <w:trPr>
          <w:trHeight w:val="502"/>
        </w:trPr>
        <w:tc>
          <w:tcPr>
            <w:tcW w:w="1470" w:type="pct"/>
            <w:vAlign w:val="center"/>
          </w:tcPr>
          <w:p w14:paraId="6E982995" w14:textId="77777777" w:rsidR="00DA39DC" w:rsidRPr="00DA39DC" w:rsidRDefault="00DA39DC" w:rsidP="00DA39DC">
            <w:pPr>
              <w:spacing w:before="40" w:after="40"/>
              <w:rPr>
                <w:sz w:val="20"/>
              </w:rPr>
            </w:pPr>
            <w:r>
              <w:rPr>
                <w:sz w:val="20"/>
              </w:rPr>
              <w:t>VAT Registration Number:</w:t>
            </w:r>
          </w:p>
        </w:tc>
        <w:tc>
          <w:tcPr>
            <w:tcW w:w="3530" w:type="pct"/>
            <w:vAlign w:val="center"/>
          </w:tcPr>
          <w:p w14:paraId="5E803E5A" w14:textId="77777777" w:rsidR="00DA39DC" w:rsidRPr="00DA39DC" w:rsidRDefault="00DA39DC" w:rsidP="00DA39DC">
            <w:pPr>
              <w:spacing w:before="40" w:after="40"/>
              <w:rPr>
                <w:sz w:val="20"/>
              </w:rPr>
            </w:pPr>
          </w:p>
        </w:tc>
      </w:tr>
      <w:tr w:rsidR="00DA39DC" w:rsidRPr="00DA39DC" w14:paraId="6DEB0E09" w14:textId="77777777" w:rsidTr="00DA39DC">
        <w:trPr>
          <w:trHeight w:val="1041"/>
        </w:trPr>
        <w:tc>
          <w:tcPr>
            <w:tcW w:w="1470" w:type="pct"/>
            <w:vAlign w:val="center"/>
          </w:tcPr>
          <w:p w14:paraId="7EB3C806" w14:textId="77777777" w:rsidR="00DA39DC" w:rsidRPr="00DA39DC" w:rsidRDefault="00DA39DC" w:rsidP="00DA39DC">
            <w:pPr>
              <w:spacing w:before="40" w:after="40"/>
              <w:rPr>
                <w:sz w:val="20"/>
              </w:rPr>
            </w:pPr>
            <w:r>
              <w:rPr>
                <w:sz w:val="20"/>
              </w:rPr>
              <w:t>Bidding Structure (Individual, Joint Venture, Consortium, Sub-contractors)</w:t>
            </w:r>
          </w:p>
        </w:tc>
        <w:tc>
          <w:tcPr>
            <w:tcW w:w="3530" w:type="pct"/>
            <w:vAlign w:val="center"/>
          </w:tcPr>
          <w:p w14:paraId="520D93C7" w14:textId="77777777" w:rsidR="00DA39DC" w:rsidRPr="00DA39DC" w:rsidRDefault="00DA39DC" w:rsidP="00DA39DC">
            <w:pPr>
              <w:spacing w:before="40" w:after="40"/>
              <w:rPr>
                <w:sz w:val="20"/>
              </w:rPr>
            </w:pPr>
          </w:p>
        </w:tc>
      </w:tr>
      <w:tr w:rsidR="00DA39DC" w:rsidRPr="00DA39DC" w14:paraId="1F7D9D4B" w14:textId="77777777" w:rsidTr="00DA39DC">
        <w:trPr>
          <w:trHeight w:val="502"/>
        </w:trPr>
        <w:tc>
          <w:tcPr>
            <w:tcW w:w="1470" w:type="pct"/>
            <w:vAlign w:val="center"/>
          </w:tcPr>
          <w:p w14:paraId="6D8659D1" w14:textId="77777777" w:rsidR="00DA39DC" w:rsidRPr="00DA39DC" w:rsidRDefault="00DA39DC" w:rsidP="00DA39DC">
            <w:pPr>
              <w:spacing w:before="40" w:after="40"/>
              <w:rPr>
                <w:sz w:val="20"/>
              </w:rPr>
            </w:pPr>
            <w:r>
              <w:rPr>
                <w:sz w:val="20"/>
              </w:rPr>
              <w:t>Contact Person:</w:t>
            </w:r>
          </w:p>
        </w:tc>
        <w:tc>
          <w:tcPr>
            <w:tcW w:w="3530" w:type="pct"/>
            <w:vAlign w:val="center"/>
          </w:tcPr>
          <w:p w14:paraId="56308C27" w14:textId="77777777" w:rsidR="00DA39DC" w:rsidRPr="00DA39DC" w:rsidRDefault="00DA39DC" w:rsidP="00DA39DC">
            <w:pPr>
              <w:spacing w:before="40" w:after="40"/>
              <w:rPr>
                <w:sz w:val="20"/>
              </w:rPr>
            </w:pPr>
          </w:p>
        </w:tc>
      </w:tr>
      <w:tr w:rsidR="00DA39DC" w:rsidRPr="00DA39DC" w14:paraId="4F087B01" w14:textId="77777777" w:rsidTr="00DA39DC">
        <w:trPr>
          <w:trHeight w:val="539"/>
        </w:trPr>
        <w:tc>
          <w:tcPr>
            <w:tcW w:w="1470" w:type="pct"/>
            <w:vAlign w:val="center"/>
          </w:tcPr>
          <w:p w14:paraId="31081A04" w14:textId="77777777" w:rsidR="00DA39DC" w:rsidRPr="00DA39DC" w:rsidRDefault="00DA39DC" w:rsidP="00DA39DC">
            <w:pPr>
              <w:spacing w:before="40" w:after="40"/>
              <w:rPr>
                <w:sz w:val="20"/>
              </w:rPr>
            </w:pPr>
            <w:r>
              <w:rPr>
                <w:sz w:val="20"/>
              </w:rPr>
              <w:t>Telephone Number:</w:t>
            </w:r>
          </w:p>
        </w:tc>
        <w:tc>
          <w:tcPr>
            <w:tcW w:w="3530" w:type="pct"/>
            <w:vAlign w:val="center"/>
          </w:tcPr>
          <w:p w14:paraId="1EDAE824" w14:textId="77777777" w:rsidR="00DA39DC" w:rsidRPr="00DA39DC" w:rsidRDefault="00DA39DC" w:rsidP="00DA39DC">
            <w:pPr>
              <w:spacing w:before="40" w:after="40"/>
              <w:rPr>
                <w:sz w:val="20"/>
              </w:rPr>
            </w:pPr>
          </w:p>
        </w:tc>
      </w:tr>
      <w:tr w:rsidR="00DA39DC" w:rsidRPr="00DA39DC" w14:paraId="360AA5F3" w14:textId="77777777" w:rsidTr="00DA39DC">
        <w:trPr>
          <w:trHeight w:val="502"/>
        </w:trPr>
        <w:tc>
          <w:tcPr>
            <w:tcW w:w="1470" w:type="pct"/>
            <w:vAlign w:val="center"/>
          </w:tcPr>
          <w:p w14:paraId="1363AB9C" w14:textId="77777777" w:rsidR="00DA39DC" w:rsidRPr="00DA39DC" w:rsidRDefault="00DA39DC" w:rsidP="00DA39DC">
            <w:pPr>
              <w:spacing w:before="40" w:after="40"/>
              <w:rPr>
                <w:sz w:val="20"/>
              </w:rPr>
            </w:pPr>
            <w:r>
              <w:rPr>
                <w:sz w:val="20"/>
              </w:rPr>
              <w:t>Fax Number:</w:t>
            </w:r>
          </w:p>
        </w:tc>
        <w:tc>
          <w:tcPr>
            <w:tcW w:w="3530" w:type="pct"/>
            <w:vAlign w:val="center"/>
          </w:tcPr>
          <w:p w14:paraId="71BB35C4" w14:textId="77777777" w:rsidR="00DA39DC" w:rsidRPr="00DA39DC" w:rsidRDefault="00DA39DC" w:rsidP="00DA39DC">
            <w:pPr>
              <w:spacing w:before="40" w:after="40"/>
              <w:rPr>
                <w:sz w:val="20"/>
              </w:rPr>
            </w:pPr>
          </w:p>
        </w:tc>
      </w:tr>
      <w:tr w:rsidR="00DA39DC" w:rsidRPr="00DA39DC" w14:paraId="29C13687" w14:textId="77777777" w:rsidTr="00DA39DC">
        <w:trPr>
          <w:trHeight w:val="502"/>
        </w:trPr>
        <w:tc>
          <w:tcPr>
            <w:tcW w:w="1470" w:type="pct"/>
            <w:vAlign w:val="center"/>
          </w:tcPr>
          <w:p w14:paraId="518D3DF5" w14:textId="77777777" w:rsidR="00DA39DC" w:rsidRPr="00DA39DC" w:rsidRDefault="00DA39DC" w:rsidP="00DA39DC">
            <w:pPr>
              <w:spacing w:before="40" w:after="40"/>
              <w:rPr>
                <w:sz w:val="20"/>
              </w:rPr>
            </w:pPr>
            <w:r>
              <w:rPr>
                <w:sz w:val="20"/>
              </w:rPr>
              <w:t>Email Address:</w:t>
            </w:r>
          </w:p>
        </w:tc>
        <w:tc>
          <w:tcPr>
            <w:tcW w:w="3530" w:type="pct"/>
            <w:vAlign w:val="center"/>
          </w:tcPr>
          <w:p w14:paraId="328EC250" w14:textId="77777777" w:rsidR="00DA39DC" w:rsidRPr="00DA39DC" w:rsidRDefault="00DA39DC" w:rsidP="00DA39DC">
            <w:pPr>
              <w:spacing w:before="40" w:after="40"/>
              <w:rPr>
                <w:sz w:val="20"/>
              </w:rPr>
            </w:pPr>
          </w:p>
        </w:tc>
      </w:tr>
      <w:tr w:rsidR="00DA39DC" w:rsidRPr="00DA39DC" w14:paraId="279F00D1" w14:textId="77777777" w:rsidTr="00DA39DC">
        <w:trPr>
          <w:trHeight w:val="539"/>
        </w:trPr>
        <w:tc>
          <w:tcPr>
            <w:tcW w:w="1470" w:type="pct"/>
            <w:vAlign w:val="center"/>
          </w:tcPr>
          <w:p w14:paraId="7455AD1C" w14:textId="77777777" w:rsidR="00DA39DC" w:rsidRPr="00DA39DC" w:rsidRDefault="00DA39DC" w:rsidP="00DA39DC">
            <w:pPr>
              <w:spacing w:before="40" w:after="40"/>
              <w:rPr>
                <w:sz w:val="20"/>
              </w:rPr>
            </w:pPr>
            <w:r>
              <w:rPr>
                <w:sz w:val="20"/>
              </w:rPr>
              <w:t>Postal Address:</w:t>
            </w:r>
          </w:p>
        </w:tc>
        <w:tc>
          <w:tcPr>
            <w:tcW w:w="3530" w:type="pct"/>
            <w:vAlign w:val="center"/>
          </w:tcPr>
          <w:p w14:paraId="15DF03BC" w14:textId="77777777" w:rsidR="00DA39DC" w:rsidRPr="00DA39DC" w:rsidRDefault="00DA39DC" w:rsidP="00DA39DC">
            <w:pPr>
              <w:spacing w:before="40" w:after="40"/>
              <w:rPr>
                <w:sz w:val="20"/>
              </w:rPr>
            </w:pPr>
          </w:p>
        </w:tc>
      </w:tr>
      <w:tr w:rsidR="00DA39DC" w:rsidRPr="00DA39DC" w14:paraId="3436B8A4" w14:textId="77777777" w:rsidTr="00DA39DC">
        <w:trPr>
          <w:trHeight w:val="1215"/>
        </w:trPr>
        <w:tc>
          <w:tcPr>
            <w:tcW w:w="1470" w:type="pct"/>
          </w:tcPr>
          <w:p w14:paraId="19EF0A46" w14:textId="77777777" w:rsidR="00DA39DC" w:rsidRPr="00DA39DC" w:rsidRDefault="00DA39DC" w:rsidP="00DA39DC">
            <w:pPr>
              <w:spacing w:before="40" w:after="40"/>
              <w:rPr>
                <w:sz w:val="20"/>
              </w:rPr>
            </w:pPr>
            <w:r>
              <w:rPr>
                <w:sz w:val="20"/>
              </w:rPr>
              <w:t>Physical Address:</w:t>
            </w:r>
          </w:p>
        </w:tc>
        <w:tc>
          <w:tcPr>
            <w:tcW w:w="3530" w:type="pct"/>
            <w:vAlign w:val="center"/>
          </w:tcPr>
          <w:p w14:paraId="0269E9B0" w14:textId="77777777" w:rsidR="00DA39DC" w:rsidRPr="00DA39DC" w:rsidRDefault="00DA39DC" w:rsidP="00DA39DC">
            <w:pPr>
              <w:spacing w:before="40" w:after="40"/>
              <w:rPr>
                <w:sz w:val="20"/>
              </w:rPr>
            </w:pPr>
          </w:p>
        </w:tc>
      </w:tr>
    </w:tbl>
    <w:p w14:paraId="32562BCC"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8274738" w14:textId="77777777" w:rsidTr="009C1CB7">
        <w:tc>
          <w:tcPr>
            <w:tcW w:w="7148" w:type="dxa"/>
            <w:gridSpan w:val="3"/>
            <w:tcBorders>
              <w:bottom w:val="single" w:sz="4" w:space="0" w:color="auto"/>
              <w:right w:val="nil"/>
            </w:tcBorders>
          </w:tcPr>
          <w:p w14:paraId="2EDAEEC7" w14:textId="77777777"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20070E9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49C705C7" w14:textId="77777777" w:rsidR="00C42470" w:rsidRDefault="00C42470" w:rsidP="009C1CB7">
            <w:pPr>
              <w:spacing w:before="40" w:after="40"/>
              <w:rPr>
                <w:b/>
                <w:szCs w:val="20"/>
              </w:rPr>
            </w:pPr>
          </w:p>
        </w:tc>
        <w:tc>
          <w:tcPr>
            <w:tcW w:w="906" w:type="dxa"/>
            <w:gridSpan w:val="2"/>
            <w:tcBorders>
              <w:bottom w:val="single" w:sz="4" w:space="0" w:color="auto"/>
            </w:tcBorders>
          </w:tcPr>
          <w:p w14:paraId="73357E1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633B157" w14:textId="77777777" w:rsidR="00C42470" w:rsidRDefault="00C42470" w:rsidP="009C1CB7">
            <w:pPr>
              <w:spacing w:before="40" w:after="40"/>
              <w:rPr>
                <w:b/>
                <w:szCs w:val="20"/>
              </w:rPr>
            </w:pPr>
          </w:p>
        </w:tc>
      </w:tr>
      <w:tr w:rsidR="00C42470" w14:paraId="5E097F24" w14:textId="77777777" w:rsidTr="009C1CB7">
        <w:tc>
          <w:tcPr>
            <w:tcW w:w="9853" w:type="dxa"/>
            <w:gridSpan w:val="9"/>
            <w:tcBorders>
              <w:left w:val="nil"/>
              <w:right w:val="nil"/>
            </w:tcBorders>
          </w:tcPr>
          <w:p w14:paraId="45E42FC5" w14:textId="77777777" w:rsidR="00C42470" w:rsidRDefault="00C42470" w:rsidP="009C1CB7">
            <w:pPr>
              <w:spacing w:before="40" w:after="40"/>
              <w:rPr>
                <w:b/>
                <w:szCs w:val="20"/>
              </w:rPr>
            </w:pPr>
          </w:p>
        </w:tc>
      </w:tr>
      <w:tr w:rsidR="00C42470" w14:paraId="33F50A8A" w14:textId="77777777" w:rsidTr="009C1CB7">
        <w:tc>
          <w:tcPr>
            <w:tcW w:w="6300" w:type="dxa"/>
            <w:tcBorders>
              <w:bottom w:val="single" w:sz="4" w:space="0" w:color="auto"/>
            </w:tcBorders>
          </w:tcPr>
          <w:p w14:paraId="2D5F7B78" w14:textId="77777777"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14:paraId="431079F1"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6A22FA1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5AE19255"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1AB7AD6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13834EAA"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2F6D7CDE"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165C117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6516BA46"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16F24C82" w14:textId="77777777" w:rsidTr="009C1CB7">
        <w:tc>
          <w:tcPr>
            <w:tcW w:w="9853" w:type="dxa"/>
            <w:gridSpan w:val="9"/>
            <w:tcBorders>
              <w:left w:val="nil"/>
              <w:right w:val="nil"/>
            </w:tcBorders>
          </w:tcPr>
          <w:p w14:paraId="5AA21451" w14:textId="77777777" w:rsidR="00C42470" w:rsidRDefault="00C42470" w:rsidP="009C1CB7">
            <w:pPr>
              <w:spacing w:before="40" w:after="40"/>
              <w:rPr>
                <w:b/>
                <w:szCs w:val="20"/>
              </w:rPr>
            </w:pPr>
          </w:p>
        </w:tc>
      </w:tr>
      <w:tr w:rsidR="00C42470" w14:paraId="75021EEC" w14:textId="77777777" w:rsidTr="009C1CB7">
        <w:tc>
          <w:tcPr>
            <w:tcW w:w="7148" w:type="dxa"/>
            <w:gridSpan w:val="3"/>
            <w:tcBorders>
              <w:bottom w:val="single" w:sz="4" w:space="0" w:color="auto"/>
              <w:right w:val="nil"/>
            </w:tcBorders>
          </w:tcPr>
          <w:p w14:paraId="686DCBF9" w14:textId="77777777"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57370ADD" w14:textId="77777777"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14:paraId="75A8A057"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11C2490" w14:textId="77777777"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14:paraId="0FB38501" w14:textId="77777777" w:rsidR="00C42470" w:rsidRDefault="00C42470" w:rsidP="009C1CB7">
            <w:pPr>
              <w:spacing w:before="40" w:after="40"/>
              <w:rPr>
                <w:b/>
                <w:szCs w:val="20"/>
              </w:rPr>
            </w:pPr>
          </w:p>
        </w:tc>
      </w:tr>
      <w:tr w:rsidR="00C42470" w14:paraId="79D62624" w14:textId="77777777" w:rsidTr="009C1CB7">
        <w:tc>
          <w:tcPr>
            <w:tcW w:w="9853" w:type="dxa"/>
            <w:gridSpan w:val="9"/>
            <w:tcBorders>
              <w:left w:val="nil"/>
              <w:right w:val="nil"/>
            </w:tcBorders>
          </w:tcPr>
          <w:p w14:paraId="6D694056" w14:textId="77777777" w:rsidR="00C42470" w:rsidRDefault="00C42470" w:rsidP="009C1CB7">
            <w:pPr>
              <w:spacing w:before="40" w:after="40"/>
              <w:rPr>
                <w:b/>
                <w:szCs w:val="20"/>
              </w:rPr>
            </w:pPr>
          </w:p>
        </w:tc>
      </w:tr>
      <w:tr w:rsidR="00C42470" w14:paraId="31455B5E" w14:textId="77777777" w:rsidTr="009C1CB7">
        <w:tc>
          <w:tcPr>
            <w:tcW w:w="6300" w:type="dxa"/>
          </w:tcPr>
          <w:p w14:paraId="27821982" w14:textId="77777777" w:rsidR="00C42470" w:rsidRDefault="00C42470" w:rsidP="009C1CB7">
            <w:pPr>
              <w:spacing w:before="40" w:after="40"/>
              <w:rPr>
                <w:b/>
                <w:szCs w:val="20"/>
              </w:rPr>
            </w:pPr>
            <w:r>
              <w:rPr>
                <w:b/>
                <w:szCs w:val="20"/>
              </w:rPr>
              <w:t>IF YES, PLEASE INDICATE THE EXPIRY DATE</w:t>
            </w:r>
          </w:p>
        </w:tc>
        <w:tc>
          <w:tcPr>
            <w:tcW w:w="425" w:type="dxa"/>
            <w:vAlign w:val="center"/>
          </w:tcPr>
          <w:p w14:paraId="45194F64"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77078DE2"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77DB2024" w14:textId="77777777" w:rsidR="00C42470" w:rsidRDefault="00C42470" w:rsidP="009C1CB7">
            <w:pPr>
              <w:spacing w:before="40" w:after="40"/>
              <w:rPr>
                <w:b/>
                <w:szCs w:val="20"/>
              </w:rPr>
            </w:pPr>
            <w:r>
              <w:rPr>
                <w:b/>
                <w:color w:val="D9D9D9" w:themeColor="background1" w:themeShade="D9"/>
                <w:szCs w:val="20"/>
              </w:rPr>
              <w:t>M</w:t>
            </w:r>
          </w:p>
        </w:tc>
        <w:tc>
          <w:tcPr>
            <w:tcW w:w="423" w:type="dxa"/>
            <w:vAlign w:val="center"/>
          </w:tcPr>
          <w:p w14:paraId="2C6D0DD3" w14:textId="77777777" w:rsidR="00C42470" w:rsidRDefault="00C42470" w:rsidP="009C1CB7">
            <w:pPr>
              <w:spacing w:before="40" w:after="40"/>
              <w:rPr>
                <w:b/>
                <w:szCs w:val="20"/>
              </w:rPr>
            </w:pPr>
            <w:r>
              <w:rPr>
                <w:b/>
                <w:color w:val="D9D9D9" w:themeColor="background1" w:themeShade="D9"/>
                <w:szCs w:val="20"/>
              </w:rPr>
              <w:t>M</w:t>
            </w:r>
          </w:p>
        </w:tc>
        <w:tc>
          <w:tcPr>
            <w:tcW w:w="424" w:type="dxa"/>
            <w:vAlign w:val="center"/>
          </w:tcPr>
          <w:p w14:paraId="6EB81E28" w14:textId="77777777" w:rsidR="00C42470" w:rsidRDefault="00C42470" w:rsidP="009C1CB7">
            <w:pPr>
              <w:spacing w:before="40" w:after="40"/>
              <w:rPr>
                <w:b/>
                <w:szCs w:val="20"/>
              </w:rPr>
            </w:pPr>
            <w:r>
              <w:rPr>
                <w:b/>
                <w:color w:val="D9D9D9" w:themeColor="background1" w:themeShade="D9"/>
                <w:szCs w:val="20"/>
              </w:rPr>
              <w:t>Y</w:t>
            </w:r>
          </w:p>
        </w:tc>
        <w:tc>
          <w:tcPr>
            <w:tcW w:w="423" w:type="dxa"/>
            <w:vAlign w:val="center"/>
          </w:tcPr>
          <w:p w14:paraId="2869E1D0" w14:textId="77777777" w:rsidR="00C42470" w:rsidRDefault="00C42470" w:rsidP="009C1CB7">
            <w:pPr>
              <w:spacing w:before="40" w:after="40"/>
              <w:rPr>
                <w:b/>
                <w:szCs w:val="20"/>
              </w:rPr>
            </w:pPr>
            <w:r>
              <w:rPr>
                <w:b/>
                <w:color w:val="D9D9D9" w:themeColor="background1" w:themeShade="D9"/>
                <w:szCs w:val="20"/>
              </w:rPr>
              <w:t>Y</w:t>
            </w:r>
          </w:p>
        </w:tc>
        <w:tc>
          <w:tcPr>
            <w:tcW w:w="483" w:type="dxa"/>
            <w:vAlign w:val="center"/>
          </w:tcPr>
          <w:p w14:paraId="0108B704" w14:textId="77777777" w:rsidR="00C42470" w:rsidRDefault="00C42470" w:rsidP="009C1CB7">
            <w:pPr>
              <w:spacing w:before="40" w:after="40"/>
              <w:rPr>
                <w:b/>
                <w:szCs w:val="20"/>
              </w:rPr>
            </w:pPr>
            <w:r>
              <w:rPr>
                <w:b/>
                <w:color w:val="D9D9D9" w:themeColor="background1" w:themeShade="D9"/>
                <w:szCs w:val="20"/>
              </w:rPr>
              <w:t>Y</w:t>
            </w:r>
          </w:p>
        </w:tc>
        <w:tc>
          <w:tcPr>
            <w:tcW w:w="529" w:type="dxa"/>
            <w:vAlign w:val="center"/>
          </w:tcPr>
          <w:p w14:paraId="4661CEBF" w14:textId="77777777" w:rsidR="00C42470" w:rsidRDefault="00C42470" w:rsidP="009C1CB7">
            <w:pPr>
              <w:spacing w:before="40" w:after="40"/>
              <w:rPr>
                <w:b/>
                <w:szCs w:val="20"/>
              </w:rPr>
            </w:pPr>
            <w:r>
              <w:rPr>
                <w:b/>
                <w:color w:val="D9D9D9" w:themeColor="background1" w:themeShade="D9"/>
                <w:szCs w:val="20"/>
              </w:rPr>
              <w:t>Y</w:t>
            </w:r>
          </w:p>
        </w:tc>
      </w:tr>
    </w:tbl>
    <w:p w14:paraId="4CCEEC41" w14:textId="77777777" w:rsidR="00C42470" w:rsidRDefault="00C42470" w:rsidP="008610B6">
      <w:pPr>
        <w:spacing w:before="0" w:after="0" w:line="240" w:lineRule="auto"/>
      </w:pPr>
    </w:p>
    <w:p w14:paraId="394A61EA" w14:textId="77777777" w:rsidR="00DA39DC" w:rsidRPr="00C42470" w:rsidRDefault="00DA39DC" w:rsidP="004D4729">
      <w:pPr>
        <w:pStyle w:val="Index7"/>
      </w:pPr>
      <w:r>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5B6E8BD9" w14:textId="77777777" w:rsidTr="00DA39DC">
        <w:trPr>
          <w:trHeight w:val="478"/>
        </w:trPr>
        <w:tc>
          <w:tcPr>
            <w:tcW w:w="5000" w:type="pct"/>
            <w:gridSpan w:val="2"/>
            <w:shd w:val="clear" w:color="auto" w:fill="ECE8D3"/>
            <w:vAlign w:val="center"/>
          </w:tcPr>
          <w:p w14:paraId="759B21DA" w14:textId="77777777" w:rsidR="00DA39DC" w:rsidRPr="00DA39DC" w:rsidRDefault="00DA39DC" w:rsidP="00DA39DC">
            <w:pPr>
              <w:rPr>
                <w:sz w:val="20"/>
              </w:rPr>
            </w:pPr>
            <w:r>
              <w:rPr>
                <w:b/>
                <w:sz w:val="20"/>
              </w:rPr>
              <w:t>Name of Company (1):</w:t>
            </w:r>
          </w:p>
        </w:tc>
      </w:tr>
      <w:tr w:rsidR="00DA39DC" w:rsidRPr="00DA39DC" w14:paraId="1AF1AC1F" w14:textId="77777777" w:rsidTr="00DA39DC">
        <w:trPr>
          <w:trHeight w:val="478"/>
        </w:trPr>
        <w:tc>
          <w:tcPr>
            <w:tcW w:w="1470" w:type="pct"/>
            <w:vAlign w:val="center"/>
          </w:tcPr>
          <w:p w14:paraId="3AF7F426" w14:textId="77777777" w:rsidR="00DA39DC" w:rsidRPr="00DA39DC" w:rsidRDefault="00DA39DC" w:rsidP="00DA39DC">
            <w:pPr>
              <w:rPr>
                <w:sz w:val="20"/>
              </w:rPr>
            </w:pPr>
            <w:r>
              <w:rPr>
                <w:sz w:val="20"/>
              </w:rPr>
              <w:t>Registration Number:</w:t>
            </w:r>
          </w:p>
        </w:tc>
        <w:tc>
          <w:tcPr>
            <w:tcW w:w="3530" w:type="pct"/>
            <w:vAlign w:val="center"/>
          </w:tcPr>
          <w:p w14:paraId="555E3A5C" w14:textId="77777777" w:rsidR="00DA39DC" w:rsidRPr="00DA39DC" w:rsidRDefault="00DA39DC" w:rsidP="00DA39DC">
            <w:pPr>
              <w:rPr>
                <w:sz w:val="20"/>
                <w:szCs w:val="20"/>
              </w:rPr>
            </w:pPr>
          </w:p>
        </w:tc>
      </w:tr>
      <w:tr w:rsidR="00DA39DC" w:rsidRPr="00DA39DC" w14:paraId="2A5CE52C" w14:textId="77777777" w:rsidTr="00DA39DC">
        <w:trPr>
          <w:trHeight w:val="478"/>
        </w:trPr>
        <w:tc>
          <w:tcPr>
            <w:tcW w:w="1470" w:type="pct"/>
            <w:vAlign w:val="center"/>
          </w:tcPr>
          <w:p w14:paraId="4464ECCA" w14:textId="77777777" w:rsidR="00DA39DC" w:rsidRPr="00DA39DC" w:rsidRDefault="00DA39DC" w:rsidP="00DA39DC">
            <w:pPr>
              <w:rPr>
                <w:sz w:val="20"/>
              </w:rPr>
            </w:pPr>
            <w:r>
              <w:rPr>
                <w:sz w:val="20"/>
              </w:rPr>
              <w:t>VAT Registration Number:</w:t>
            </w:r>
          </w:p>
        </w:tc>
        <w:tc>
          <w:tcPr>
            <w:tcW w:w="3530" w:type="pct"/>
            <w:vAlign w:val="center"/>
          </w:tcPr>
          <w:p w14:paraId="6EDCDED1" w14:textId="77777777" w:rsidR="00DA39DC" w:rsidRPr="00DA39DC" w:rsidRDefault="00DA39DC" w:rsidP="00DA39DC">
            <w:pPr>
              <w:rPr>
                <w:sz w:val="20"/>
                <w:szCs w:val="20"/>
              </w:rPr>
            </w:pPr>
          </w:p>
        </w:tc>
      </w:tr>
      <w:tr w:rsidR="00DA39DC" w:rsidRPr="00DA39DC" w14:paraId="752C6CB9" w14:textId="77777777" w:rsidTr="00DA39DC">
        <w:trPr>
          <w:trHeight w:val="478"/>
        </w:trPr>
        <w:tc>
          <w:tcPr>
            <w:tcW w:w="1470" w:type="pct"/>
            <w:vAlign w:val="center"/>
          </w:tcPr>
          <w:p w14:paraId="48D09C87" w14:textId="77777777" w:rsidR="00DA39DC" w:rsidRPr="00DA39DC" w:rsidRDefault="00DA39DC" w:rsidP="00DA39DC">
            <w:pPr>
              <w:rPr>
                <w:sz w:val="20"/>
              </w:rPr>
            </w:pPr>
            <w:r>
              <w:rPr>
                <w:sz w:val="20"/>
              </w:rPr>
              <w:t>Contact Person:</w:t>
            </w:r>
          </w:p>
        </w:tc>
        <w:tc>
          <w:tcPr>
            <w:tcW w:w="3530" w:type="pct"/>
            <w:vAlign w:val="center"/>
          </w:tcPr>
          <w:p w14:paraId="0611D531" w14:textId="77777777" w:rsidR="00DA39DC" w:rsidRPr="00DA39DC" w:rsidRDefault="00DA39DC" w:rsidP="00DA39DC">
            <w:pPr>
              <w:rPr>
                <w:sz w:val="20"/>
                <w:szCs w:val="20"/>
              </w:rPr>
            </w:pPr>
          </w:p>
        </w:tc>
      </w:tr>
      <w:tr w:rsidR="00DA39DC" w:rsidRPr="00DA39DC" w14:paraId="7AF1B233" w14:textId="77777777" w:rsidTr="00DA39DC">
        <w:trPr>
          <w:trHeight w:val="478"/>
        </w:trPr>
        <w:tc>
          <w:tcPr>
            <w:tcW w:w="1470" w:type="pct"/>
            <w:vAlign w:val="center"/>
          </w:tcPr>
          <w:p w14:paraId="4453F0B0" w14:textId="77777777" w:rsidR="00DA39DC" w:rsidRPr="00DA39DC" w:rsidRDefault="00DA39DC" w:rsidP="00DA39DC">
            <w:pPr>
              <w:rPr>
                <w:sz w:val="20"/>
              </w:rPr>
            </w:pPr>
            <w:r>
              <w:rPr>
                <w:sz w:val="20"/>
              </w:rPr>
              <w:t>Telephone Number:</w:t>
            </w:r>
          </w:p>
        </w:tc>
        <w:tc>
          <w:tcPr>
            <w:tcW w:w="3530" w:type="pct"/>
            <w:vAlign w:val="center"/>
          </w:tcPr>
          <w:p w14:paraId="634576F6" w14:textId="77777777" w:rsidR="00DA39DC" w:rsidRPr="00DA39DC" w:rsidRDefault="00DA39DC" w:rsidP="00DA39DC">
            <w:pPr>
              <w:rPr>
                <w:sz w:val="20"/>
                <w:szCs w:val="20"/>
              </w:rPr>
            </w:pPr>
          </w:p>
        </w:tc>
      </w:tr>
      <w:tr w:rsidR="00DA39DC" w:rsidRPr="00DA39DC" w14:paraId="6C85ABF9" w14:textId="77777777" w:rsidTr="00DA39DC">
        <w:trPr>
          <w:trHeight w:val="478"/>
        </w:trPr>
        <w:tc>
          <w:tcPr>
            <w:tcW w:w="1470" w:type="pct"/>
            <w:vAlign w:val="center"/>
          </w:tcPr>
          <w:p w14:paraId="254E51E1" w14:textId="77777777" w:rsidR="00DA39DC" w:rsidRPr="00DA39DC" w:rsidRDefault="00DA39DC" w:rsidP="00DA39DC">
            <w:pPr>
              <w:rPr>
                <w:sz w:val="20"/>
              </w:rPr>
            </w:pPr>
            <w:r>
              <w:rPr>
                <w:sz w:val="20"/>
              </w:rPr>
              <w:lastRenderedPageBreak/>
              <w:t>Fax Number:</w:t>
            </w:r>
          </w:p>
        </w:tc>
        <w:tc>
          <w:tcPr>
            <w:tcW w:w="3530" w:type="pct"/>
            <w:vAlign w:val="center"/>
          </w:tcPr>
          <w:p w14:paraId="48A7E840" w14:textId="77777777" w:rsidR="00DA39DC" w:rsidRPr="00DA39DC" w:rsidRDefault="00DA39DC" w:rsidP="00DA39DC">
            <w:pPr>
              <w:rPr>
                <w:sz w:val="20"/>
                <w:szCs w:val="20"/>
              </w:rPr>
            </w:pPr>
          </w:p>
        </w:tc>
      </w:tr>
      <w:tr w:rsidR="00DA39DC" w:rsidRPr="00DA39DC" w14:paraId="4E30DD6F" w14:textId="77777777" w:rsidTr="00DA39DC">
        <w:trPr>
          <w:trHeight w:val="478"/>
        </w:trPr>
        <w:tc>
          <w:tcPr>
            <w:tcW w:w="1470" w:type="pct"/>
            <w:vAlign w:val="center"/>
          </w:tcPr>
          <w:p w14:paraId="5F236FA8" w14:textId="77777777" w:rsidR="00DA39DC" w:rsidRPr="00DA39DC" w:rsidRDefault="00DA39DC" w:rsidP="00DA39DC">
            <w:pPr>
              <w:rPr>
                <w:sz w:val="20"/>
              </w:rPr>
            </w:pPr>
            <w:r>
              <w:rPr>
                <w:sz w:val="20"/>
              </w:rPr>
              <w:t>Email Address:</w:t>
            </w:r>
          </w:p>
        </w:tc>
        <w:tc>
          <w:tcPr>
            <w:tcW w:w="3530" w:type="pct"/>
            <w:vAlign w:val="center"/>
          </w:tcPr>
          <w:p w14:paraId="6D7F7824" w14:textId="77777777" w:rsidR="00DA39DC" w:rsidRPr="00DA39DC" w:rsidRDefault="00DA39DC" w:rsidP="00DA39DC">
            <w:pPr>
              <w:rPr>
                <w:sz w:val="20"/>
                <w:szCs w:val="20"/>
              </w:rPr>
            </w:pPr>
          </w:p>
        </w:tc>
      </w:tr>
      <w:tr w:rsidR="00DA39DC" w:rsidRPr="00DA39DC" w14:paraId="28361B9D" w14:textId="77777777" w:rsidTr="00DA39DC">
        <w:trPr>
          <w:trHeight w:val="478"/>
        </w:trPr>
        <w:tc>
          <w:tcPr>
            <w:tcW w:w="1470" w:type="pct"/>
            <w:vAlign w:val="center"/>
          </w:tcPr>
          <w:p w14:paraId="43ABDBF1" w14:textId="77777777" w:rsidR="00DA39DC" w:rsidRPr="00DA39DC" w:rsidRDefault="00DA39DC" w:rsidP="00DA39DC">
            <w:pPr>
              <w:rPr>
                <w:sz w:val="20"/>
              </w:rPr>
            </w:pPr>
            <w:r>
              <w:rPr>
                <w:sz w:val="20"/>
              </w:rPr>
              <w:t>Postal Address:</w:t>
            </w:r>
          </w:p>
        </w:tc>
        <w:tc>
          <w:tcPr>
            <w:tcW w:w="3530" w:type="pct"/>
            <w:vAlign w:val="center"/>
          </w:tcPr>
          <w:p w14:paraId="3321869E" w14:textId="77777777" w:rsidR="00DA39DC" w:rsidRPr="00DA39DC" w:rsidRDefault="00DA39DC" w:rsidP="00DA39DC">
            <w:pPr>
              <w:rPr>
                <w:sz w:val="20"/>
                <w:szCs w:val="20"/>
              </w:rPr>
            </w:pPr>
          </w:p>
        </w:tc>
      </w:tr>
      <w:tr w:rsidR="00DA39DC" w:rsidRPr="00DA39DC" w14:paraId="4E27C872" w14:textId="77777777" w:rsidTr="00DA39DC">
        <w:trPr>
          <w:trHeight w:val="673"/>
        </w:trPr>
        <w:tc>
          <w:tcPr>
            <w:tcW w:w="1470" w:type="pct"/>
            <w:vAlign w:val="center"/>
          </w:tcPr>
          <w:p w14:paraId="3ECE2310" w14:textId="77777777" w:rsidR="00DA39DC" w:rsidRPr="00DA39DC" w:rsidRDefault="00DA39DC" w:rsidP="00DA39DC">
            <w:pPr>
              <w:rPr>
                <w:sz w:val="20"/>
              </w:rPr>
            </w:pPr>
            <w:r>
              <w:rPr>
                <w:sz w:val="20"/>
              </w:rPr>
              <w:t>Physical Address:</w:t>
            </w:r>
          </w:p>
        </w:tc>
        <w:tc>
          <w:tcPr>
            <w:tcW w:w="3530" w:type="pct"/>
            <w:vAlign w:val="center"/>
          </w:tcPr>
          <w:p w14:paraId="0523EC2A" w14:textId="77777777" w:rsidR="00DA39DC" w:rsidRPr="00DA39DC" w:rsidRDefault="00DA39DC" w:rsidP="00DA39DC">
            <w:pPr>
              <w:rPr>
                <w:sz w:val="20"/>
                <w:szCs w:val="20"/>
              </w:rPr>
            </w:pPr>
          </w:p>
        </w:tc>
      </w:tr>
    </w:tbl>
    <w:p w14:paraId="6741984D"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496D369" w14:textId="77777777" w:rsidTr="009C1CB7">
        <w:tc>
          <w:tcPr>
            <w:tcW w:w="7148" w:type="dxa"/>
            <w:gridSpan w:val="3"/>
            <w:tcBorders>
              <w:bottom w:val="single" w:sz="4" w:space="0" w:color="auto"/>
              <w:right w:val="nil"/>
            </w:tcBorders>
          </w:tcPr>
          <w:p w14:paraId="5A7CA879" w14:textId="77777777"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7B581660"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D5F5AB4" w14:textId="77777777" w:rsidR="00C42470" w:rsidRDefault="00C42470" w:rsidP="009C1CB7">
            <w:pPr>
              <w:spacing w:before="40" w:after="40"/>
              <w:rPr>
                <w:b/>
                <w:szCs w:val="20"/>
              </w:rPr>
            </w:pPr>
          </w:p>
        </w:tc>
        <w:tc>
          <w:tcPr>
            <w:tcW w:w="906" w:type="dxa"/>
            <w:gridSpan w:val="2"/>
            <w:tcBorders>
              <w:bottom w:val="single" w:sz="4" w:space="0" w:color="auto"/>
            </w:tcBorders>
          </w:tcPr>
          <w:p w14:paraId="4E27B914"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4F420AF" w14:textId="77777777" w:rsidR="00C42470" w:rsidRDefault="00C42470" w:rsidP="009C1CB7">
            <w:pPr>
              <w:spacing w:before="40" w:after="40"/>
              <w:rPr>
                <w:b/>
                <w:szCs w:val="20"/>
              </w:rPr>
            </w:pPr>
          </w:p>
        </w:tc>
      </w:tr>
      <w:tr w:rsidR="00C42470" w14:paraId="10254C6B" w14:textId="77777777" w:rsidTr="009C1CB7">
        <w:tc>
          <w:tcPr>
            <w:tcW w:w="9853" w:type="dxa"/>
            <w:gridSpan w:val="9"/>
            <w:tcBorders>
              <w:left w:val="nil"/>
              <w:right w:val="nil"/>
            </w:tcBorders>
          </w:tcPr>
          <w:p w14:paraId="293923F6" w14:textId="77777777" w:rsidR="00C42470" w:rsidRDefault="00C42470" w:rsidP="009C1CB7">
            <w:pPr>
              <w:spacing w:before="40" w:after="40"/>
              <w:rPr>
                <w:b/>
                <w:szCs w:val="20"/>
              </w:rPr>
            </w:pPr>
          </w:p>
        </w:tc>
      </w:tr>
      <w:tr w:rsidR="00C42470" w14:paraId="607E6F5F" w14:textId="77777777" w:rsidTr="009C1CB7">
        <w:tc>
          <w:tcPr>
            <w:tcW w:w="6300" w:type="dxa"/>
            <w:tcBorders>
              <w:bottom w:val="single" w:sz="4" w:space="0" w:color="auto"/>
            </w:tcBorders>
          </w:tcPr>
          <w:p w14:paraId="01F15341" w14:textId="77777777"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14:paraId="2213A8CD"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673F7F30"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09FF468F"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21428191"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0F715233"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096B1CB0"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6D383B3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21449E6D"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6861715A" w14:textId="77777777" w:rsidTr="009C1CB7">
        <w:tc>
          <w:tcPr>
            <w:tcW w:w="9853" w:type="dxa"/>
            <w:gridSpan w:val="9"/>
            <w:tcBorders>
              <w:left w:val="nil"/>
              <w:right w:val="nil"/>
            </w:tcBorders>
          </w:tcPr>
          <w:p w14:paraId="6D837D0E" w14:textId="77777777" w:rsidR="00C42470" w:rsidRDefault="00C42470" w:rsidP="009C1CB7">
            <w:pPr>
              <w:spacing w:before="40" w:after="40"/>
              <w:rPr>
                <w:b/>
                <w:szCs w:val="20"/>
              </w:rPr>
            </w:pPr>
          </w:p>
        </w:tc>
      </w:tr>
      <w:tr w:rsidR="00C42470" w14:paraId="5FC14136" w14:textId="77777777" w:rsidTr="009C1CB7">
        <w:tc>
          <w:tcPr>
            <w:tcW w:w="7148" w:type="dxa"/>
            <w:gridSpan w:val="3"/>
            <w:tcBorders>
              <w:bottom w:val="single" w:sz="4" w:space="0" w:color="auto"/>
              <w:right w:val="nil"/>
            </w:tcBorders>
          </w:tcPr>
          <w:p w14:paraId="7D467FDB" w14:textId="77777777"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14A3DF8F" w14:textId="77777777"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14:paraId="6DC4331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1AE9A1ED" w14:textId="77777777"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14:paraId="0FF5B22E" w14:textId="77777777" w:rsidR="00C42470" w:rsidRDefault="00C42470" w:rsidP="009C1CB7">
            <w:pPr>
              <w:spacing w:before="40" w:after="40"/>
              <w:rPr>
                <w:b/>
                <w:szCs w:val="20"/>
              </w:rPr>
            </w:pPr>
          </w:p>
        </w:tc>
      </w:tr>
      <w:tr w:rsidR="00C42470" w14:paraId="6AAB93FB" w14:textId="77777777" w:rsidTr="009C1CB7">
        <w:tc>
          <w:tcPr>
            <w:tcW w:w="9853" w:type="dxa"/>
            <w:gridSpan w:val="9"/>
            <w:tcBorders>
              <w:left w:val="nil"/>
              <w:right w:val="nil"/>
            </w:tcBorders>
          </w:tcPr>
          <w:p w14:paraId="13EF9ECB" w14:textId="77777777" w:rsidR="00C42470" w:rsidRDefault="00C42470" w:rsidP="009C1CB7">
            <w:pPr>
              <w:spacing w:before="40" w:after="40"/>
              <w:rPr>
                <w:b/>
                <w:szCs w:val="20"/>
              </w:rPr>
            </w:pPr>
          </w:p>
        </w:tc>
      </w:tr>
      <w:tr w:rsidR="00C42470" w14:paraId="766E5FCB" w14:textId="77777777" w:rsidTr="009C1CB7">
        <w:tc>
          <w:tcPr>
            <w:tcW w:w="6300" w:type="dxa"/>
          </w:tcPr>
          <w:p w14:paraId="5358F3E7" w14:textId="77777777" w:rsidR="00C42470" w:rsidRDefault="00C42470" w:rsidP="009C1CB7">
            <w:pPr>
              <w:spacing w:before="40" w:after="40"/>
              <w:rPr>
                <w:b/>
                <w:szCs w:val="20"/>
              </w:rPr>
            </w:pPr>
            <w:r>
              <w:rPr>
                <w:b/>
                <w:szCs w:val="20"/>
              </w:rPr>
              <w:t>IF YES, PLEASE INDICATE THE EXPIRY DATE</w:t>
            </w:r>
          </w:p>
        </w:tc>
        <w:tc>
          <w:tcPr>
            <w:tcW w:w="425" w:type="dxa"/>
            <w:vAlign w:val="center"/>
          </w:tcPr>
          <w:p w14:paraId="1691B817"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6F5015A8"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6E5BBCEC" w14:textId="77777777" w:rsidR="00C42470" w:rsidRDefault="00C42470" w:rsidP="009C1CB7">
            <w:pPr>
              <w:spacing w:before="40" w:after="40"/>
              <w:rPr>
                <w:b/>
                <w:szCs w:val="20"/>
              </w:rPr>
            </w:pPr>
            <w:r>
              <w:rPr>
                <w:b/>
                <w:color w:val="D9D9D9" w:themeColor="background1" w:themeShade="D9"/>
                <w:szCs w:val="20"/>
              </w:rPr>
              <w:t>M</w:t>
            </w:r>
          </w:p>
        </w:tc>
        <w:tc>
          <w:tcPr>
            <w:tcW w:w="423" w:type="dxa"/>
            <w:vAlign w:val="center"/>
          </w:tcPr>
          <w:p w14:paraId="506BA358" w14:textId="77777777" w:rsidR="00C42470" w:rsidRDefault="00C42470" w:rsidP="009C1CB7">
            <w:pPr>
              <w:spacing w:before="40" w:after="40"/>
              <w:rPr>
                <w:b/>
                <w:szCs w:val="20"/>
              </w:rPr>
            </w:pPr>
            <w:r>
              <w:rPr>
                <w:b/>
                <w:color w:val="D9D9D9" w:themeColor="background1" w:themeShade="D9"/>
                <w:szCs w:val="20"/>
              </w:rPr>
              <w:t>M</w:t>
            </w:r>
          </w:p>
        </w:tc>
        <w:tc>
          <w:tcPr>
            <w:tcW w:w="424" w:type="dxa"/>
            <w:vAlign w:val="center"/>
          </w:tcPr>
          <w:p w14:paraId="4C663951" w14:textId="77777777" w:rsidR="00C42470" w:rsidRDefault="00C42470" w:rsidP="009C1CB7">
            <w:pPr>
              <w:spacing w:before="40" w:after="40"/>
              <w:rPr>
                <w:b/>
                <w:szCs w:val="20"/>
              </w:rPr>
            </w:pPr>
            <w:r>
              <w:rPr>
                <w:b/>
                <w:color w:val="D9D9D9" w:themeColor="background1" w:themeShade="D9"/>
                <w:szCs w:val="20"/>
              </w:rPr>
              <w:t>Y</w:t>
            </w:r>
          </w:p>
        </w:tc>
        <w:tc>
          <w:tcPr>
            <w:tcW w:w="423" w:type="dxa"/>
            <w:vAlign w:val="center"/>
          </w:tcPr>
          <w:p w14:paraId="08B1A3CF" w14:textId="77777777" w:rsidR="00C42470" w:rsidRDefault="00C42470" w:rsidP="009C1CB7">
            <w:pPr>
              <w:spacing w:before="40" w:after="40"/>
              <w:rPr>
                <w:b/>
                <w:szCs w:val="20"/>
              </w:rPr>
            </w:pPr>
            <w:r>
              <w:rPr>
                <w:b/>
                <w:color w:val="D9D9D9" w:themeColor="background1" w:themeShade="D9"/>
                <w:szCs w:val="20"/>
              </w:rPr>
              <w:t>Y</w:t>
            </w:r>
          </w:p>
        </w:tc>
        <w:tc>
          <w:tcPr>
            <w:tcW w:w="483" w:type="dxa"/>
            <w:vAlign w:val="center"/>
          </w:tcPr>
          <w:p w14:paraId="21E5E556" w14:textId="77777777" w:rsidR="00C42470" w:rsidRDefault="00C42470" w:rsidP="009C1CB7">
            <w:pPr>
              <w:spacing w:before="40" w:after="40"/>
              <w:rPr>
                <w:b/>
                <w:szCs w:val="20"/>
              </w:rPr>
            </w:pPr>
            <w:r>
              <w:rPr>
                <w:b/>
                <w:color w:val="D9D9D9" w:themeColor="background1" w:themeShade="D9"/>
                <w:szCs w:val="20"/>
              </w:rPr>
              <w:t>Y</w:t>
            </w:r>
          </w:p>
        </w:tc>
        <w:tc>
          <w:tcPr>
            <w:tcW w:w="529" w:type="dxa"/>
            <w:vAlign w:val="center"/>
          </w:tcPr>
          <w:p w14:paraId="0B9BE35F" w14:textId="77777777" w:rsidR="00C42470" w:rsidRDefault="00C42470" w:rsidP="009C1CB7">
            <w:pPr>
              <w:spacing w:before="40" w:after="40"/>
              <w:rPr>
                <w:b/>
                <w:szCs w:val="20"/>
              </w:rPr>
            </w:pPr>
            <w:r>
              <w:rPr>
                <w:b/>
                <w:color w:val="D9D9D9" w:themeColor="background1" w:themeShade="D9"/>
                <w:szCs w:val="20"/>
              </w:rPr>
              <w:t>Y</w:t>
            </w:r>
          </w:p>
        </w:tc>
      </w:tr>
    </w:tbl>
    <w:p w14:paraId="035DD60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68B992D1" w14:textId="77777777" w:rsidTr="00C42470">
        <w:trPr>
          <w:trHeight w:val="558"/>
        </w:trPr>
        <w:tc>
          <w:tcPr>
            <w:tcW w:w="5000" w:type="pct"/>
            <w:gridSpan w:val="2"/>
            <w:shd w:val="clear" w:color="auto" w:fill="ECE8D3"/>
            <w:vAlign w:val="center"/>
          </w:tcPr>
          <w:p w14:paraId="41E77D2A" w14:textId="77777777" w:rsidR="00DA39DC" w:rsidRPr="00C42470" w:rsidRDefault="00DA39DC" w:rsidP="00DA39DC">
            <w:pPr>
              <w:rPr>
                <w:sz w:val="20"/>
              </w:rPr>
            </w:pPr>
            <w:r>
              <w:rPr>
                <w:b/>
                <w:sz w:val="20"/>
              </w:rPr>
              <w:t>Name of Company (2):</w:t>
            </w:r>
          </w:p>
        </w:tc>
      </w:tr>
      <w:tr w:rsidR="00DA39DC" w:rsidRPr="00C42470" w14:paraId="733346DC" w14:textId="77777777" w:rsidTr="00C42470">
        <w:trPr>
          <w:trHeight w:val="454"/>
        </w:trPr>
        <w:tc>
          <w:tcPr>
            <w:tcW w:w="1470" w:type="pct"/>
            <w:vAlign w:val="center"/>
          </w:tcPr>
          <w:p w14:paraId="32423E9C" w14:textId="77777777" w:rsidR="00DA39DC" w:rsidRPr="00C42470" w:rsidRDefault="00DA39DC" w:rsidP="00DA39DC">
            <w:pPr>
              <w:rPr>
                <w:sz w:val="20"/>
              </w:rPr>
            </w:pPr>
            <w:r>
              <w:rPr>
                <w:sz w:val="20"/>
              </w:rPr>
              <w:t>Registration Number:</w:t>
            </w:r>
          </w:p>
        </w:tc>
        <w:tc>
          <w:tcPr>
            <w:tcW w:w="3530" w:type="pct"/>
            <w:vAlign w:val="center"/>
          </w:tcPr>
          <w:p w14:paraId="3268A29E" w14:textId="77777777" w:rsidR="00DA39DC" w:rsidRPr="00C42470" w:rsidRDefault="00DA39DC" w:rsidP="00DA39DC">
            <w:pPr>
              <w:rPr>
                <w:sz w:val="20"/>
              </w:rPr>
            </w:pPr>
          </w:p>
        </w:tc>
      </w:tr>
      <w:tr w:rsidR="00DA39DC" w:rsidRPr="00C42470" w14:paraId="32844229" w14:textId="77777777" w:rsidTr="00C42470">
        <w:trPr>
          <w:trHeight w:val="454"/>
        </w:trPr>
        <w:tc>
          <w:tcPr>
            <w:tcW w:w="1470" w:type="pct"/>
            <w:vAlign w:val="center"/>
          </w:tcPr>
          <w:p w14:paraId="1132605C" w14:textId="77777777" w:rsidR="00DA39DC" w:rsidRPr="00C42470" w:rsidRDefault="00DA39DC" w:rsidP="00DA39DC">
            <w:pPr>
              <w:rPr>
                <w:sz w:val="20"/>
              </w:rPr>
            </w:pPr>
            <w:r>
              <w:rPr>
                <w:sz w:val="20"/>
              </w:rPr>
              <w:t>VAT Registration Number:</w:t>
            </w:r>
          </w:p>
        </w:tc>
        <w:tc>
          <w:tcPr>
            <w:tcW w:w="3530" w:type="pct"/>
            <w:vAlign w:val="center"/>
          </w:tcPr>
          <w:p w14:paraId="54A75567" w14:textId="77777777" w:rsidR="00DA39DC" w:rsidRPr="00C42470" w:rsidRDefault="00DA39DC" w:rsidP="00DA39DC">
            <w:pPr>
              <w:rPr>
                <w:sz w:val="20"/>
              </w:rPr>
            </w:pPr>
          </w:p>
        </w:tc>
      </w:tr>
      <w:tr w:rsidR="00DA39DC" w:rsidRPr="00C42470" w14:paraId="1C438F93" w14:textId="77777777" w:rsidTr="00C42470">
        <w:trPr>
          <w:trHeight w:val="454"/>
        </w:trPr>
        <w:tc>
          <w:tcPr>
            <w:tcW w:w="1470" w:type="pct"/>
            <w:vAlign w:val="center"/>
          </w:tcPr>
          <w:p w14:paraId="16EAEE65" w14:textId="77777777" w:rsidR="00DA39DC" w:rsidRPr="00C42470" w:rsidRDefault="00DA39DC" w:rsidP="00DA39DC">
            <w:pPr>
              <w:rPr>
                <w:sz w:val="20"/>
              </w:rPr>
            </w:pPr>
            <w:r>
              <w:rPr>
                <w:sz w:val="20"/>
              </w:rPr>
              <w:t>Contact Person:</w:t>
            </w:r>
          </w:p>
        </w:tc>
        <w:tc>
          <w:tcPr>
            <w:tcW w:w="3530" w:type="pct"/>
            <w:vAlign w:val="center"/>
          </w:tcPr>
          <w:p w14:paraId="4DC867D1" w14:textId="77777777" w:rsidR="00DA39DC" w:rsidRPr="00C42470" w:rsidRDefault="00DA39DC" w:rsidP="00DA39DC">
            <w:pPr>
              <w:rPr>
                <w:sz w:val="20"/>
              </w:rPr>
            </w:pPr>
          </w:p>
        </w:tc>
      </w:tr>
      <w:tr w:rsidR="00DA39DC" w:rsidRPr="00C42470" w14:paraId="683639F6" w14:textId="77777777" w:rsidTr="00C42470">
        <w:trPr>
          <w:trHeight w:val="454"/>
        </w:trPr>
        <w:tc>
          <w:tcPr>
            <w:tcW w:w="1470" w:type="pct"/>
            <w:vAlign w:val="center"/>
          </w:tcPr>
          <w:p w14:paraId="66E7BB4A" w14:textId="77777777" w:rsidR="00DA39DC" w:rsidRPr="00C42470" w:rsidRDefault="00DA39DC" w:rsidP="00DA39DC">
            <w:pPr>
              <w:rPr>
                <w:sz w:val="20"/>
              </w:rPr>
            </w:pPr>
            <w:r>
              <w:rPr>
                <w:sz w:val="20"/>
              </w:rPr>
              <w:t>Telephone Number:</w:t>
            </w:r>
          </w:p>
        </w:tc>
        <w:tc>
          <w:tcPr>
            <w:tcW w:w="3530" w:type="pct"/>
            <w:vAlign w:val="center"/>
          </w:tcPr>
          <w:p w14:paraId="6308EB42" w14:textId="77777777" w:rsidR="00DA39DC" w:rsidRPr="00C42470" w:rsidRDefault="00DA39DC" w:rsidP="00DA39DC">
            <w:pPr>
              <w:rPr>
                <w:sz w:val="20"/>
              </w:rPr>
            </w:pPr>
          </w:p>
        </w:tc>
      </w:tr>
      <w:tr w:rsidR="00DA39DC" w:rsidRPr="00C42470" w14:paraId="34F7F28F" w14:textId="77777777" w:rsidTr="00C42470">
        <w:trPr>
          <w:trHeight w:val="454"/>
        </w:trPr>
        <w:tc>
          <w:tcPr>
            <w:tcW w:w="1470" w:type="pct"/>
            <w:vAlign w:val="center"/>
          </w:tcPr>
          <w:p w14:paraId="035A7D4B" w14:textId="77777777" w:rsidR="00DA39DC" w:rsidRPr="00C42470" w:rsidRDefault="00DA39DC" w:rsidP="00DA39DC">
            <w:pPr>
              <w:rPr>
                <w:sz w:val="20"/>
              </w:rPr>
            </w:pPr>
            <w:r>
              <w:rPr>
                <w:sz w:val="20"/>
              </w:rPr>
              <w:t>Fax Number:</w:t>
            </w:r>
          </w:p>
        </w:tc>
        <w:tc>
          <w:tcPr>
            <w:tcW w:w="3530" w:type="pct"/>
            <w:vAlign w:val="center"/>
          </w:tcPr>
          <w:p w14:paraId="41856171" w14:textId="77777777" w:rsidR="00DA39DC" w:rsidRPr="00C42470" w:rsidRDefault="00DA39DC" w:rsidP="00DA39DC">
            <w:pPr>
              <w:rPr>
                <w:sz w:val="20"/>
              </w:rPr>
            </w:pPr>
          </w:p>
        </w:tc>
      </w:tr>
      <w:tr w:rsidR="00DA39DC" w:rsidRPr="00C42470" w14:paraId="5BA2A4BD" w14:textId="77777777" w:rsidTr="00C42470">
        <w:trPr>
          <w:trHeight w:val="454"/>
        </w:trPr>
        <w:tc>
          <w:tcPr>
            <w:tcW w:w="1470" w:type="pct"/>
            <w:vAlign w:val="center"/>
          </w:tcPr>
          <w:p w14:paraId="27212EDE" w14:textId="77777777" w:rsidR="00DA39DC" w:rsidRPr="00C42470" w:rsidRDefault="00DA39DC" w:rsidP="00DA39DC">
            <w:pPr>
              <w:rPr>
                <w:sz w:val="20"/>
              </w:rPr>
            </w:pPr>
            <w:r>
              <w:rPr>
                <w:sz w:val="20"/>
              </w:rPr>
              <w:t>Email Address:</w:t>
            </w:r>
          </w:p>
        </w:tc>
        <w:tc>
          <w:tcPr>
            <w:tcW w:w="3530" w:type="pct"/>
            <w:vAlign w:val="center"/>
          </w:tcPr>
          <w:p w14:paraId="3F0FC919" w14:textId="77777777" w:rsidR="00DA39DC" w:rsidRPr="00C42470" w:rsidRDefault="00DA39DC" w:rsidP="00DA39DC">
            <w:pPr>
              <w:rPr>
                <w:sz w:val="20"/>
              </w:rPr>
            </w:pPr>
          </w:p>
        </w:tc>
      </w:tr>
      <w:tr w:rsidR="00DA39DC" w:rsidRPr="00C42470" w14:paraId="115F33AA" w14:textId="77777777" w:rsidTr="00C42470">
        <w:trPr>
          <w:trHeight w:val="454"/>
        </w:trPr>
        <w:tc>
          <w:tcPr>
            <w:tcW w:w="1470" w:type="pct"/>
            <w:vAlign w:val="center"/>
          </w:tcPr>
          <w:p w14:paraId="0996CCA4" w14:textId="77777777" w:rsidR="00DA39DC" w:rsidRPr="00C42470" w:rsidRDefault="00DA39DC" w:rsidP="00DA39DC">
            <w:pPr>
              <w:rPr>
                <w:sz w:val="20"/>
              </w:rPr>
            </w:pPr>
            <w:r>
              <w:rPr>
                <w:sz w:val="20"/>
              </w:rPr>
              <w:t>Postal Address:</w:t>
            </w:r>
          </w:p>
        </w:tc>
        <w:tc>
          <w:tcPr>
            <w:tcW w:w="3530" w:type="pct"/>
            <w:vAlign w:val="center"/>
          </w:tcPr>
          <w:p w14:paraId="79356B38" w14:textId="77777777" w:rsidR="00DA39DC" w:rsidRPr="00C42470" w:rsidRDefault="00DA39DC" w:rsidP="00DA39DC">
            <w:pPr>
              <w:rPr>
                <w:sz w:val="20"/>
              </w:rPr>
            </w:pPr>
          </w:p>
        </w:tc>
      </w:tr>
      <w:tr w:rsidR="00DA39DC" w:rsidRPr="00C42470" w14:paraId="0946EC3E" w14:textId="77777777" w:rsidTr="00C42470">
        <w:trPr>
          <w:trHeight w:val="980"/>
        </w:trPr>
        <w:tc>
          <w:tcPr>
            <w:tcW w:w="1470" w:type="pct"/>
          </w:tcPr>
          <w:p w14:paraId="0C4DBF07" w14:textId="77777777" w:rsidR="00DA39DC" w:rsidRPr="00C42470" w:rsidRDefault="00DA39DC" w:rsidP="00DA39DC">
            <w:pPr>
              <w:spacing w:before="80" w:after="40"/>
              <w:rPr>
                <w:sz w:val="20"/>
              </w:rPr>
            </w:pPr>
            <w:r>
              <w:rPr>
                <w:sz w:val="20"/>
              </w:rPr>
              <w:t>Physical Address:</w:t>
            </w:r>
          </w:p>
        </w:tc>
        <w:tc>
          <w:tcPr>
            <w:tcW w:w="3530" w:type="pct"/>
            <w:vAlign w:val="center"/>
          </w:tcPr>
          <w:p w14:paraId="1DA620D9" w14:textId="77777777" w:rsidR="00DA39DC" w:rsidRPr="00C42470" w:rsidRDefault="00DA39DC" w:rsidP="00DA39DC">
            <w:pPr>
              <w:rPr>
                <w:sz w:val="20"/>
              </w:rPr>
            </w:pPr>
          </w:p>
        </w:tc>
      </w:tr>
    </w:tbl>
    <w:p w14:paraId="00E1BDF9"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23239A8" w14:textId="77777777" w:rsidTr="009C1CB7">
        <w:tc>
          <w:tcPr>
            <w:tcW w:w="7148" w:type="dxa"/>
            <w:gridSpan w:val="3"/>
            <w:tcBorders>
              <w:bottom w:val="single" w:sz="4" w:space="0" w:color="auto"/>
              <w:right w:val="nil"/>
            </w:tcBorders>
          </w:tcPr>
          <w:p w14:paraId="6F41BCD1" w14:textId="77777777" w:rsidR="00C42470" w:rsidRDefault="00C42470" w:rsidP="009C1CB7">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47F5831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0B283E3" w14:textId="77777777" w:rsidR="00C42470" w:rsidRDefault="00C42470" w:rsidP="009C1CB7">
            <w:pPr>
              <w:spacing w:before="40" w:after="40"/>
              <w:rPr>
                <w:b/>
                <w:szCs w:val="20"/>
              </w:rPr>
            </w:pPr>
          </w:p>
        </w:tc>
        <w:tc>
          <w:tcPr>
            <w:tcW w:w="906" w:type="dxa"/>
            <w:gridSpan w:val="2"/>
            <w:tcBorders>
              <w:bottom w:val="single" w:sz="4" w:space="0" w:color="auto"/>
            </w:tcBorders>
          </w:tcPr>
          <w:p w14:paraId="4B7A6B57"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274B436" w14:textId="77777777" w:rsidR="00C42470" w:rsidRDefault="00C42470" w:rsidP="009C1CB7">
            <w:pPr>
              <w:spacing w:before="40" w:after="40"/>
              <w:rPr>
                <w:b/>
                <w:szCs w:val="20"/>
              </w:rPr>
            </w:pPr>
          </w:p>
        </w:tc>
      </w:tr>
      <w:tr w:rsidR="00C42470" w14:paraId="33B0914D" w14:textId="77777777" w:rsidTr="009C1CB7">
        <w:tc>
          <w:tcPr>
            <w:tcW w:w="9853" w:type="dxa"/>
            <w:gridSpan w:val="9"/>
            <w:tcBorders>
              <w:left w:val="nil"/>
              <w:right w:val="nil"/>
            </w:tcBorders>
          </w:tcPr>
          <w:p w14:paraId="1BDACB28" w14:textId="77777777" w:rsidR="00C42470" w:rsidRDefault="00C42470" w:rsidP="009C1CB7">
            <w:pPr>
              <w:spacing w:before="40" w:after="40"/>
              <w:rPr>
                <w:b/>
                <w:szCs w:val="20"/>
              </w:rPr>
            </w:pPr>
          </w:p>
        </w:tc>
      </w:tr>
      <w:tr w:rsidR="00C42470" w14:paraId="3BF3BAAC" w14:textId="77777777" w:rsidTr="009C1CB7">
        <w:tc>
          <w:tcPr>
            <w:tcW w:w="6300" w:type="dxa"/>
            <w:tcBorders>
              <w:bottom w:val="single" w:sz="4" w:space="0" w:color="auto"/>
            </w:tcBorders>
          </w:tcPr>
          <w:p w14:paraId="17C313A9" w14:textId="77777777" w:rsidR="00C42470" w:rsidRDefault="00C42470" w:rsidP="009C1CB7">
            <w:pPr>
              <w:spacing w:before="40" w:after="40"/>
              <w:rPr>
                <w:b/>
                <w:szCs w:val="20"/>
              </w:rPr>
            </w:pPr>
            <w:r>
              <w:rPr>
                <w:b/>
              </w:rPr>
              <w:t>IF YES, PLEASE INDICATE THE EXPIRY DATE</w:t>
            </w:r>
          </w:p>
        </w:tc>
        <w:tc>
          <w:tcPr>
            <w:tcW w:w="425" w:type="dxa"/>
            <w:tcBorders>
              <w:bottom w:val="single" w:sz="4" w:space="0" w:color="auto"/>
            </w:tcBorders>
            <w:vAlign w:val="center"/>
          </w:tcPr>
          <w:p w14:paraId="31D6085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7B0A080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4AE2F75E"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0038B0B0"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19DEF3C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193A063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620D1851"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2B6AD17F"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7A0C88CA" w14:textId="77777777" w:rsidTr="009C1CB7">
        <w:tc>
          <w:tcPr>
            <w:tcW w:w="9853" w:type="dxa"/>
            <w:gridSpan w:val="9"/>
            <w:tcBorders>
              <w:left w:val="nil"/>
              <w:right w:val="nil"/>
            </w:tcBorders>
          </w:tcPr>
          <w:p w14:paraId="104D218B" w14:textId="77777777" w:rsidR="00C42470" w:rsidRDefault="00C42470" w:rsidP="009C1CB7">
            <w:pPr>
              <w:spacing w:before="40" w:after="40"/>
              <w:rPr>
                <w:b/>
                <w:szCs w:val="20"/>
              </w:rPr>
            </w:pPr>
          </w:p>
        </w:tc>
      </w:tr>
      <w:tr w:rsidR="00C42470" w14:paraId="503953AE" w14:textId="77777777" w:rsidTr="009C1CB7">
        <w:tc>
          <w:tcPr>
            <w:tcW w:w="7148" w:type="dxa"/>
            <w:gridSpan w:val="3"/>
            <w:tcBorders>
              <w:bottom w:val="single" w:sz="4" w:space="0" w:color="auto"/>
              <w:right w:val="nil"/>
            </w:tcBorders>
          </w:tcPr>
          <w:p w14:paraId="4DE8AF88" w14:textId="77777777" w:rsidR="00C42470" w:rsidRDefault="00C42470" w:rsidP="009C1CB7">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72A2E1E0" w14:textId="77777777" w:rsidR="00C42470" w:rsidRPr="0064176A" w:rsidRDefault="00C42470" w:rsidP="009C1CB7">
            <w:pPr>
              <w:spacing w:before="40" w:after="40"/>
              <w:jc w:val="right"/>
              <w:rPr>
                <w:b/>
                <w:szCs w:val="20"/>
              </w:rPr>
            </w:pPr>
            <w:r>
              <w:rPr>
                <w:b/>
                <w:szCs w:val="20"/>
              </w:rPr>
              <w:t>Yes</w:t>
            </w:r>
          </w:p>
        </w:tc>
        <w:tc>
          <w:tcPr>
            <w:tcW w:w="424" w:type="dxa"/>
            <w:tcBorders>
              <w:bottom w:val="single" w:sz="4" w:space="0" w:color="auto"/>
            </w:tcBorders>
          </w:tcPr>
          <w:p w14:paraId="6DC036A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1FE5EB2" w14:textId="77777777" w:rsidR="00C42470" w:rsidRPr="0064176A" w:rsidRDefault="00C42470" w:rsidP="009C1CB7">
            <w:pPr>
              <w:spacing w:before="40" w:after="40"/>
              <w:jc w:val="right"/>
              <w:rPr>
                <w:b/>
                <w:szCs w:val="20"/>
              </w:rPr>
            </w:pPr>
            <w:r>
              <w:rPr>
                <w:b/>
                <w:szCs w:val="20"/>
              </w:rPr>
              <w:t>No</w:t>
            </w:r>
          </w:p>
        </w:tc>
        <w:tc>
          <w:tcPr>
            <w:tcW w:w="529" w:type="dxa"/>
            <w:tcBorders>
              <w:bottom w:val="single" w:sz="4" w:space="0" w:color="auto"/>
            </w:tcBorders>
          </w:tcPr>
          <w:p w14:paraId="16839008" w14:textId="77777777" w:rsidR="00C42470" w:rsidRDefault="00C42470" w:rsidP="009C1CB7">
            <w:pPr>
              <w:spacing w:before="40" w:after="40"/>
              <w:rPr>
                <w:b/>
                <w:szCs w:val="20"/>
              </w:rPr>
            </w:pPr>
          </w:p>
        </w:tc>
      </w:tr>
      <w:tr w:rsidR="00C42470" w14:paraId="7E02CD5D" w14:textId="77777777" w:rsidTr="009C1CB7">
        <w:tc>
          <w:tcPr>
            <w:tcW w:w="9853" w:type="dxa"/>
            <w:gridSpan w:val="9"/>
            <w:tcBorders>
              <w:left w:val="nil"/>
              <w:right w:val="nil"/>
            </w:tcBorders>
          </w:tcPr>
          <w:p w14:paraId="424C23B6" w14:textId="77777777" w:rsidR="00C42470" w:rsidRDefault="00C42470" w:rsidP="009C1CB7">
            <w:pPr>
              <w:spacing w:before="40" w:after="40"/>
              <w:rPr>
                <w:b/>
                <w:szCs w:val="20"/>
              </w:rPr>
            </w:pPr>
          </w:p>
        </w:tc>
      </w:tr>
      <w:tr w:rsidR="00C42470" w14:paraId="0DE17D63" w14:textId="77777777" w:rsidTr="009C1CB7">
        <w:tc>
          <w:tcPr>
            <w:tcW w:w="6300" w:type="dxa"/>
          </w:tcPr>
          <w:p w14:paraId="4C8D573B" w14:textId="77777777" w:rsidR="00C42470" w:rsidRDefault="00C42470" w:rsidP="009C1CB7">
            <w:pPr>
              <w:spacing w:before="40" w:after="40"/>
              <w:rPr>
                <w:b/>
                <w:szCs w:val="20"/>
              </w:rPr>
            </w:pPr>
            <w:r>
              <w:rPr>
                <w:b/>
                <w:szCs w:val="20"/>
              </w:rPr>
              <w:t>IF YES, PLEASE INDICATE THE EXPIRY DATE</w:t>
            </w:r>
          </w:p>
        </w:tc>
        <w:tc>
          <w:tcPr>
            <w:tcW w:w="425" w:type="dxa"/>
            <w:vAlign w:val="center"/>
          </w:tcPr>
          <w:p w14:paraId="65584261"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05F77C2D" w14:textId="77777777" w:rsidR="00C42470" w:rsidRDefault="00C42470" w:rsidP="009C1CB7">
            <w:pPr>
              <w:spacing w:before="40" w:after="40"/>
              <w:rPr>
                <w:b/>
                <w:szCs w:val="20"/>
              </w:rPr>
            </w:pPr>
            <w:r>
              <w:rPr>
                <w:b/>
                <w:color w:val="D9D9D9" w:themeColor="background1" w:themeShade="D9"/>
                <w:szCs w:val="20"/>
              </w:rPr>
              <w:t>D</w:t>
            </w:r>
          </w:p>
        </w:tc>
        <w:tc>
          <w:tcPr>
            <w:tcW w:w="423" w:type="dxa"/>
            <w:vAlign w:val="center"/>
          </w:tcPr>
          <w:p w14:paraId="02638445" w14:textId="77777777" w:rsidR="00C42470" w:rsidRDefault="00C42470" w:rsidP="009C1CB7">
            <w:pPr>
              <w:spacing w:before="40" w:after="40"/>
              <w:rPr>
                <w:b/>
                <w:szCs w:val="20"/>
              </w:rPr>
            </w:pPr>
            <w:r>
              <w:rPr>
                <w:b/>
                <w:color w:val="D9D9D9" w:themeColor="background1" w:themeShade="D9"/>
                <w:szCs w:val="20"/>
              </w:rPr>
              <w:t>M</w:t>
            </w:r>
          </w:p>
        </w:tc>
        <w:tc>
          <w:tcPr>
            <w:tcW w:w="423" w:type="dxa"/>
            <w:vAlign w:val="center"/>
          </w:tcPr>
          <w:p w14:paraId="3ED60E34" w14:textId="77777777" w:rsidR="00C42470" w:rsidRDefault="00C42470" w:rsidP="009C1CB7">
            <w:pPr>
              <w:spacing w:before="40" w:after="40"/>
              <w:rPr>
                <w:b/>
                <w:szCs w:val="20"/>
              </w:rPr>
            </w:pPr>
            <w:r>
              <w:rPr>
                <w:b/>
                <w:color w:val="D9D9D9" w:themeColor="background1" w:themeShade="D9"/>
                <w:szCs w:val="20"/>
              </w:rPr>
              <w:t>M</w:t>
            </w:r>
          </w:p>
        </w:tc>
        <w:tc>
          <w:tcPr>
            <w:tcW w:w="424" w:type="dxa"/>
            <w:vAlign w:val="center"/>
          </w:tcPr>
          <w:p w14:paraId="34EBB124" w14:textId="77777777" w:rsidR="00C42470" w:rsidRDefault="00C42470" w:rsidP="009C1CB7">
            <w:pPr>
              <w:spacing w:before="40" w:after="40"/>
              <w:rPr>
                <w:b/>
                <w:szCs w:val="20"/>
              </w:rPr>
            </w:pPr>
            <w:r>
              <w:rPr>
                <w:b/>
                <w:color w:val="D9D9D9" w:themeColor="background1" w:themeShade="D9"/>
                <w:szCs w:val="20"/>
              </w:rPr>
              <w:t>Y</w:t>
            </w:r>
          </w:p>
        </w:tc>
        <w:tc>
          <w:tcPr>
            <w:tcW w:w="423" w:type="dxa"/>
            <w:vAlign w:val="center"/>
          </w:tcPr>
          <w:p w14:paraId="50F79129" w14:textId="77777777" w:rsidR="00C42470" w:rsidRDefault="00C42470" w:rsidP="009C1CB7">
            <w:pPr>
              <w:spacing w:before="40" w:after="40"/>
              <w:rPr>
                <w:b/>
                <w:szCs w:val="20"/>
              </w:rPr>
            </w:pPr>
            <w:r>
              <w:rPr>
                <w:b/>
                <w:color w:val="D9D9D9" w:themeColor="background1" w:themeShade="D9"/>
                <w:szCs w:val="20"/>
              </w:rPr>
              <w:t>Y</w:t>
            </w:r>
          </w:p>
        </w:tc>
        <w:tc>
          <w:tcPr>
            <w:tcW w:w="483" w:type="dxa"/>
            <w:vAlign w:val="center"/>
          </w:tcPr>
          <w:p w14:paraId="4488BEFD" w14:textId="77777777" w:rsidR="00C42470" w:rsidRDefault="00C42470" w:rsidP="009C1CB7">
            <w:pPr>
              <w:spacing w:before="40" w:after="40"/>
              <w:rPr>
                <w:b/>
                <w:szCs w:val="20"/>
              </w:rPr>
            </w:pPr>
            <w:r>
              <w:rPr>
                <w:b/>
                <w:color w:val="D9D9D9" w:themeColor="background1" w:themeShade="D9"/>
                <w:szCs w:val="20"/>
              </w:rPr>
              <w:t>Y</w:t>
            </w:r>
          </w:p>
        </w:tc>
        <w:tc>
          <w:tcPr>
            <w:tcW w:w="529" w:type="dxa"/>
            <w:vAlign w:val="center"/>
          </w:tcPr>
          <w:p w14:paraId="4D13DBBB" w14:textId="77777777" w:rsidR="00C42470" w:rsidRDefault="00C42470" w:rsidP="009C1CB7">
            <w:pPr>
              <w:spacing w:before="40" w:after="40"/>
              <w:rPr>
                <w:b/>
                <w:szCs w:val="20"/>
              </w:rPr>
            </w:pPr>
            <w:r>
              <w:rPr>
                <w:b/>
                <w:color w:val="D9D9D9" w:themeColor="background1" w:themeShade="D9"/>
                <w:szCs w:val="20"/>
              </w:rPr>
              <w:t>Y</w:t>
            </w:r>
          </w:p>
        </w:tc>
      </w:tr>
    </w:tbl>
    <w:p w14:paraId="1E93FA63"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2722D02" w14:textId="77777777" w:rsidTr="00C42470">
        <w:trPr>
          <w:trHeight w:val="472"/>
        </w:trPr>
        <w:tc>
          <w:tcPr>
            <w:tcW w:w="5000" w:type="pct"/>
            <w:gridSpan w:val="2"/>
            <w:shd w:val="clear" w:color="auto" w:fill="ECE8D3"/>
            <w:vAlign w:val="center"/>
          </w:tcPr>
          <w:p w14:paraId="2DF95D04" w14:textId="77777777" w:rsidR="00DA39DC" w:rsidRPr="00C42470" w:rsidRDefault="00DA39DC" w:rsidP="00DA39DC">
            <w:pPr>
              <w:rPr>
                <w:sz w:val="20"/>
              </w:rPr>
            </w:pPr>
            <w:r>
              <w:rPr>
                <w:b/>
                <w:sz w:val="20"/>
              </w:rPr>
              <w:t>Name of Company (3):</w:t>
            </w:r>
          </w:p>
        </w:tc>
      </w:tr>
      <w:tr w:rsidR="00DA39DC" w:rsidRPr="00C42470" w14:paraId="468417B4" w14:textId="77777777" w:rsidTr="00C42470">
        <w:trPr>
          <w:trHeight w:val="472"/>
        </w:trPr>
        <w:tc>
          <w:tcPr>
            <w:tcW w:w="1470" w:type="pct"/>
            <w:vAlign w:val="center"/>
          </w:tcPr>
          <w:p w14:paraId="0135754E" w14:textId="77777777" w:rsidR="00DA39DC" w:rsidRPr="00C42470" w:rsidRDefault="00DA39DC" w:rsidP="00DA39DC">
            <w:pPr>
              <w:rPr>
                <w:sz w:val="20"/>
              </w:rPr>
            </w:pPr>
            <w:r>
              <w:rPr>
                <w:sz w:val="20"/>
              </w:rPr>
              <w:t>Registration Number:</w:t>
            </w:r>
          </w:p>
        </w:tc>
        <w:tc>
          <w:tcPr>
            <w:tcW w:w="3530" w:type="pct"/>
            <w:vAlign w:val="center"/>
          </w:tcPr>
          <w:p w14:paraId="7AE1E110" w14:textId="77777777" w:rsidR="00DA39DC" w:rsidRPr="00C42470" w:rsidRDefault="00DA39DC" w:rsidP="00DA39DC">
            <w:pPr>
              <w:rPr>
                <w:sz w:val="20"/>
              </w:rPr>
            </w:pPr>
          </w:p>
        </w:tc>
      </w:tr>
      <w:tr w:rsidR="00DA39DC" w:rsidRPr="00C42470" w14:paraId="62C16F39" w14:textId="77777777" w:rsidTr="00C42470">
        <w:trPr>
          <w:trHeight w:val="472"/>
        </w:trPr>
        <w:tc>
          <w:tcPr>
            <w:tcW w:w="1470" w:type="pct"/>
            <w:vAlign w:val="center"/>
          </w:tcPr>
          <w:p w14:paraId="548E2131" w14:textId="77777777" w:rsidR="00DA39DC" w:rsidRPr="00C42470" w:rsidRDefault="00DA39DC" w:rsidP="00DA39DC">
            <w:pPr>
              <w:rPr>
                <w:sz w:val="20"/>
              </w:rPr>
            </w:pPr>
            <w:r>
              <w:rPr>
                <w:sz w:val="20"/>
              </w:rPr>
              <w:lastRenderedPageBreak/>
              <w:t>VAT Registration Number:</w:t>
            </w:r>
          </w:p>
        </w:tc>
        <w:tc>
          <w:tcPr>
            <w:tcW w:w="3530" w:type="pct"/>
            <w:vAlign w:val="center"/>
          </w:tcPr>
          <w:p w14:paraId="6B9C359B" w14:textId="77777777" w:rsidR="00DA39DC" w:rsidRPr="00C42470" w:rsidRDefault="00DA39DC" w:rsidP="00DA39DC">
            <w:pPr>
              <w:rPr>
                <w:sz w:val="20"/>
              </w:rPr>
            </w:pPr>
          </w:p>
        </w:tc>
      </w:tr>
      <w:tr w:rsidR="00DA39DC" w:rsidRPr="00C42470" w14:paraId="2ECF05CC" w14:textId="77777777" w:rsidTr="00C42470">
        <w:trPr>
          <w:trHeight w:val="472"/>
        </w:trPr>
        <w:tc>
          <w:tcPr>
            <w:tcW w:w="1470" w:type="pct"/>
            <w:vAlign w:val="center"/>
          </w:tcPr>
          <w:p w14:paraId="31D4B78C" w14:textId="77777777" w:rsidR="00DA39DC" w:rsidRPr="00C42470" w:rsidRDefault="00DA39DC" w:rsidP="00DA39DC">
            <w:pPr>
              <w:rPr>
                <w:sz w:val="20"/>
              </w:rPr>
            </w:pPr>
            <w:r>
              <w:rPr>
                <w:sz w:val="20"/>
              </w:rPr>
              <w:t>Contact Person:</w:t>
            </w:r>
          </w:p>
        </w:tc>
        <w:tc>
          <w:tcPr>
            <w:tcW w:w="3530" w:type="pct"/>
            <w:vAlign w:val="center"/>
          </w:tcPr>
          <w:p w14:paraId="48924788" w14:textId="77777777" w:rsidR="00DA39DC" w:rsidRPr="00C42470" w:rsidRDefault="00DA39DC" w:rsidP="00DA39DC">
            <w:pPr>
              <w:rPr>
                <w:sz w:val="20"/>
              </w:rPr>
            </w:pPr>
          </w:p>
        </w:tc>
      </w:tr>
      <w:tr w:rsidR="00DA39DC" w:rsidRPr="00C42470" w14:paraId="033CB19E" w14:textId="77777777" w:rsidTr="00C42470">
        <w:trPr>
          <w:trHeight w:val="472"/>
        </w:trPr>
        <w:tc>
          <w:tcPr>
            <w:tcW w:w="1470" w:type="pct"/>
            <w:vAlign w:val="center"/>
          </w:tcPr>
          <w:p w14:paraId="571E3155" w14:textId="77777777" w:rsidR="00DA39DC" w:rsidRPr="00C42470" w:rsidRDefault="00DA39DC" w:rsidP="00DA39DC">
            <w:pPr>
              <w:rPr>
                <w:sz w:val="20"/>
              </w:rPr>
            </w:pPr>
            <w:r>
              <w:rPr>
                <w:sz w:val="20"/>
              </w:rPr>
              <w:t>Telephone Number:</w:t>
            </w:r>
          </w:p>
        </w:tc>
        <w:tc>
          <w:tcPr>
            <w:tcW w:w="3530" w:type="pct"/>
            <w:vAlign w:val="center"/>
          </w:tcPr>
          <w:p w14:paraId="3C577BFF" w14:textId="77777777" w:rsidR="00DA39DC" w:rsidRPr="00C42470" w:rsidRDefault="00DA39DC" w:rsidP="00DA39DC">
            <w:pPr>
              <w:rPr>
                <w:sz w:val="20"/>
              </w:rPr>
            </w:pPr>
          </w:p>
        </w:tc>
      </w:tr>
      <w:tr w:rsidR="00DA39DC" w:rsidRPr="00C42470" w14:paraId="035C6A7A" w14:textId="77777777" w:rsidTr="00C42470">
        <w:trPr>
          <w:trHeight w:val="472"/>
        </w:trPr>
        <w:tc>
          <w:tcPr>
            <w:tcW w:w="1470" w:type="pct"/>
            <w:vAlign w:val="center"/>
          </w:tcPr>
          <w:p w14:paraId="4A76B4EB" w14:textId="77777777" w:rsidR="00DA39DC" w:rsidRPr="00C42470" w:rsidRDefault="00DA39DC" w:rsidP="00DA39DC">
            <w:pPr>
              <w:rPr>
                <w:sz w:val="20"/>
              </w:rPr>
            </w:pPr>
            <w:r>
              <w:rPr>
                <w:sz w:val="20"/>
              </w:rPr>
              <w:t>Fax Number:</w:t>
            </w:r>
          </w:p>
        </w:tc>
        <w:tc>
          <w:tcPr>
            <w:tcW w:w="3530" w:type="pct"/>
            <w:vAlign w:val="center"/>
          </w:tcPr>
          <w:p w14:paraId="47076FE4" w14:textId="77777777" w:rsidR="00DA39DC" w:rsidRPr="00C42470" w:rsidRDefault="00DA39DC" w:rsidP="00DA39DC">
            <w:pPr>
              <w:rPr>
                <w:sz w:val="20"/>
              </w:rPr>
            </w:pPr>
          </w:p>
        </w:tc>
      </w:tr>
      <w:tr w:rsidR="00DA39DC" w:rsidRPr="00C42470" w14:paraId="0D3C2CD6" w14:textId="77777777" w:rsidTr="00C42470">
        <w:trPr>
          <w:trHeight w:val="472"/>
        </w:trPr>
        <w:tc>
          <w:tcPr>
            <w:tcW w:w="1470" w:type="pct"/>
            <w:vAlign w:val="center"/>
          </w:tcPr>
          <w:p w14:paraId="0B6D8C56" w14:textId="77777777" w:rsidR="00DA39DC" w:rsidRPr="00C42470" w:rsidRDefault="00DA39DC" w:rsidP="00DA39DC">
            <w:pPr>
              <w:rPr>
                <w:sz w:val="20"/>
              </w:rPr>
            </w:pPr>
            <w:r>
              <w:rPr>
                <w:sz w:val="20"/>
              </w:rPr>
              <w:t>Email Address:</w:t>
            </w:r>
          </w:p>
        </w:tc>
        <w:tc>
          <w:tcPr>
            <w:tcW w:w="3530" w:type="pct"/>
            <w:vAlign w:val="center"/>
          </w:tcPr>
          <w:p w14:paraId="04AD73B2" w14:textId="77777777" w:rsidR="00DA39DC" w:rsidRPr="00C42470" w:rsidRDefault="00DA39DC" w:rsidP="00DA39DC">
            <w:pPr>
              <w:rPr>
                <w:sz w:val="20"/>
              </w:rPr>
            </w:pPr>
          </w:p>
        </w:tc>
      </w:tr>
      <w:tr w:rsidR="00DA39DC" w:rsidRPr="00C42470" w14:paraId="0441EEB8" w14:textId="77777777" w:rsidTr="00C42470">
        <w:trPr>
          <w:trHeight w:val="472"/>
        </w:trPr>
        <w:tc>
          <w:tcPr>
            <w:tcW w:w="1470" w:type="pct"/>
            <w:vAlign w:val="center"/>
          </w:tcPr>
          <w:p w14:paraId="5890D7EC" w14:textId="77777777" w:rsidR="00DA39DC" w:rsidRPr="00C42470" w:rsidRDefault="00DA39DC" w:rsidP="00DA39DC">
            <w:pPr>
              <w:rPr>
                <w:sz w:val="20"/>
              </w:rPr>
            </w:pPr>
            <w:r>
              <w:rPr>
                <w:sz w:val="20"/>
              </w:rPr>
              <w:t>Postal Address:</w:t>
            </w:r>
          </w:p>
        </w:tc>
        <w:tc>
          <w:tcPr>
            <w:tcW w:w="3530" w:type="pct"/>
            <w:vAlign w:val="center"/>
          </w:tcPr>
          <w:p w14:paraId="47B84BD4" w14:textId="77777777" w:rsidR="00DA39DC" w:rsidRPr="00C42470" w:rsidRDefault="00DA39DC" w:rsidP="00DA39DC">
            <w:pPr>
              <w:rPr>
                <w:sz w:val="20"/>
              </w:rPr>
            </w:pPr>
          </w:p>
        </w:tc>
      </w:tr>
      <w:tr w:rsidR="00DA39DC" w:rsidRPr="00C42470" w14:paraId="665D26A6" w14:textId="77777777" w:rsidTr="00C42470">
        <w:trPr>
          <w:trHeight w:val="888"/>
        </w:trPr>
        <w:tc>
          <w:tcPr>
            <w:tcW w:w="1470" w:type="pct"/>
          </w:tcPr>
          <w:p w14:paraId="706FAF21" w14:textId="77777777" w:rsidR="00DA39DC" w:rsidRPr="00C42470" w:rsidRDefault="00DA39DC" w:rsidP="00DA39DC">
            <w:pPr>
              <w:spacing w:before="80" w:after="40"/>
              <w:rPr>
                <w:sz w:val="20"/>
              </w:rPr>
            </w:pPr>
            <w:r>
              <w:rPr>
                <w:sz w:val="20"/>
              </w:rPr>
              <w:t>Physical Address:</w:t>
            </w:r>
          </w:p>
        </w:tc>
        <w:tc>
          <w:tcPr>
            <w:tcW w:w="3530" w:type="pct"/>
            <w:vAlign w:val="center"/>
          </w:tcPr>
          <w:p w14:paraId="079E7E3A" w14:textId="77777777" w:rsidR="00DA39DC" w:rsidRPr="00C42470" w:rsidRDefault="00DA39DC" w:rsidP="00DA39DC">
            <w:pPr>
              <w:rPr>
                <w:sz w:val="20"/>
              </w:rPr>
            </w:pPr>
          </w:p>
        </w:tc>
      </w:tr>
    </w:tbl>
    <w:p w14:paraId="1EA09542"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7286BEE3" w14:textId="77777777" w:rsidTr="00DA39DC">
        <w:tc>
          <w:tcPr>
            <w:tcW w:w="7148" w:type="dxa"/>
            <w:gridSpan w:val="3"/>
            <w:tcBorders>
              <w:bottom w:val="single" w:sz="4" w:space="0" w:color="auto"/>
              <w:right w:val="nil"/>
            </w:tcBorders>
          </w:tcPr>
          <w:p w14:paraId="118ACE7C" w14:textId="77777777" w:rsidR="00DA39DC" w:rsidRDefault="00DA39DC" w:rsidP="00DA39DC">
            <w:pPr>
              <w:spacing w:before="40" w:after="40"/>
              <w:rPr>
                <w:b/>
                <w:szCs w:val="20"/>
              </w:rPr>
            </w:pPr>
            <w:r>
              <w:rPr>
                <w:b/>
              </w:rPr>
              <w:t>HAS A TAX CLEARANCE AND PIN BEEN SUBMITTED?</w:t>
            </w:r>
          </w:p>
        </w:tc>
        <w:tc>
          <w:tcPr>
            <w:tcW w:w="846" w:type="dxa"/>
            <w:gridSpan w:val="2"/>
            <w:tcBorders>
              <w:left w:val="nil"/>
              <w:bottom w:val="single" w:sz="4" w:space="0" w:color="auto"/>
            </w:tcBorders>
          </w:tcPr>
          <w:p w14:paraId="152025CB"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0D569FCF" w14:textId="77777777" w:rsidR="00DA39DC" w:rsidRDefault="00DA39DC" w:rsidP="00DA39DC">
            <w:pPr>
              <w:spacing w:before="40" w:after="40"/>
              <w:rPr>
                <w:b/>
                <w:szCs w:val="20"/>
              </w:rPr>
            </w:pPr>
          </w:p>
        </w:tc>
        <w:tc>
          <w:tcPr>
            <w:tcW w:w="906" w:type="dxa"/>
            <w:gridSpan w:val="2"/>
            <w:tcBorders>
              <w:bottom w:val="single" w:sz="4" w:space="0" w:color="auto"/>
            </w:tcBorders>
          </w:tcPr>
          <w:p w14:paraId="4F3D917A"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0802E7E4" w14:textId="77777777" w:rsidR="00DA39DC" w:rsidRDefault="00DA39DC" w:rsidP="00DA39DC">
            <w:pPr>
              <w:spacing w:before="40" w:after="40"/>
              <w:rPr>
                <w:b/>
                <w:szCs w:val="20"/>
              </w:rPr>
            </w:pPr>
          </w:p>
        </w:tc>
      </w:tr>
      <w:tr w:rsidR="00DA39DC" w14:paraId="1B3DB264" w14:textId="77777777" w:rsidTr="00DA39DC">
        <w:tc>
          <w:tcPr>
            <w:tcW w:w="9853" w:type="dxa"/>
            <w:gridSpan w:val="9"/>
            <w:tcBorders>
              <w:left w:val="nil"/>
              <w:right w:val="nil"/>
            </w:tcBorders>
          </w:tcPr>
          <w:p w14:paraId="3655F8FC" w14:textId="77777777" w:rsidR="00DA39DC" w:rsidRDefault="00DA39DC" w:rsidP="00DA39DC">
            <w:pPr>
              <w:spacing w:before="40" w:after="40"/>
              <w:rPr>
                <w:b/>
                <w:szCs w:val="20"/>
              </w:rPr>
            </w:pPr>
          </w:p>
        </w:tc>
      </w:tr>
      <w:tr w:rsidR="00DA39DC" w14:paraId="32587D5F" w14:textId="77777777" w:rsidTr="00DA39DC">
        <w:tc>
          <w:tcPr>
            <w:tcW w:w="6300" w:type="dxa"/>
            <w:tcBorders>
              <w:bottom w:val="single" w:sz="4" w:space="0" w:color="auto"/>
            </w:tcBorders>
          </w:tcPr>
          <w:p w14:paraId="28F16DD0" w14:textId="77777777" w:rsidR="00DA39DC" w:rsidRDefault="00DA39DC" w:rsidP="00DA39DC">
            <w:pPr>
              <w:spacing w:before="40" w:after="40"/>
              <w:rPr>
                <w:b/>
                <w:szCs w:val="20"/>
              </w:rPr>
            </w:pPr>
            <w:r>
              <w:rPr>
                <w:b/>
              </w:rPr>
              <w:t>IF YES, PLEASE INDICATE THE EXPIRY DATE</w:t>
            </w:r>
          </w:p>
        </w:tc>
        <w:tc>
          <w:tcPr>
            <w:tcW w:w="425" w:type="dxa"/>
            <w:tcBorders>
              <w:bottom w:val="single" w:sz="4" w:space="0" w:color="auto"/>
            </w:tcBorders>
            <w:vAlign w:val="center"/>
          </w:tcPr>
          <w:p w14:paraId="510E82FA"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34C3966D"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3" w:type="dxa"/>
            <w:tcBorders>
              <w:bottom w:val="single" w:sz="4" w:space="0" w:color="auto"/>
            </w:tcBorders>
            <w:vAlign w:val="center"/>
          </w:tcPr>
          <w:p w14:paraId="4E6E92C3"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3" w:type="dxa"/>
            <w:tcBorders>
              <w:bottom w:val="single" w:sz="4" w:space="0" w:color="auto"/>
            </w:tcBorders>
            <w:vAlign w:val="center"/>
          </w:tcPr>
          <w:p w14:paraId="03012167"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4" w:type="dxa"/>
            <w:tcBorders>
              <w:bottom w:val="single" w:sz="4" w:space="0" w:color="auto"/>
            </w:tcBorders>
            <w:vAlign w:val="center"/>
          </w:tcPr>
          <w:p w14:paraId="5D6B28BC"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23" w:type="dxa"/>
            <w:tcBorders>
              <w:bottom w:val="single" w:sz="4" w:space="0" w:color="auto"/>
            </w:tcBorders>
            <w:vAlign w:val="center"/>
          </w:tcPr>
          <w:p w14:paraId="7306969A"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83" w:type="dxa"/>
            <w:tcBorders>
              <w:bottom w:val="single" w:sz="4" w:space="0" w:color="auto"/>
            </w:tcBorders>
            <w:vAlign w:val="center"/>
          </w:tcPr>
          <w:p w14:paraId="5ECC8EC6"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529" w:type="dxa"/>
            <w:tcBorders>
              <w:bottom w:val="single" w:sz="4" w:space="0" w:color="auto"/>
            </w:tcBorders>
            <w:vAlign w:val="center"/>
          </w:tcPr>
          <w:p w14:paraId="688E3372"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r>
      <w:tr w:rsidR="00DA39DC" w14:paraId="1837AE86" w14:textId="77777777" w:rsidTr="00DA39DC">
        <w:tc>
          <w:tcPr>
            <w:tcW w:w="9853" w:type="dxa"/>
            <w:gridSpan w:val="9"/>
            <w:tcBorders>
              <w:left w:val="nil"/>
              <w:right w:val="nil"/>
            </w:tcBorders>
          </w:tcPr>
          <w:p w14:paraId="07CE8101" w14:textId="77777777" w:rsidR="00DA39DC" w:rsidRDefault="00DA39DC" w:rsidP="00DA39DC">
            <w:pPr>
              <w:spacing w:before="40" w:after="40"/>
              <w:rPr>
                <w:b/>
                <w:szCs w:val="20"/>
              </w:rPr>
            </w:pPr>
          </w:p>
        </w:tc>
      </w:tr>
      <w:tr w:rsidR="00DA39DC" w14:paraId="41864219" w14:textId="77777777" w:rsidTr="00DA39DC">
        <w:tc>
          <w:tcPr>
            <w:tcW w:w="7148" w:type="dxa"/>
            <w:gridSpan w:val="3"/>
            <w:tcBorders>
              <w:bottom w:val="single" w:sz="4" w:space="0" w:color="auto"/>
              <w:right w:val="nil"/>
            </w:tcBorders>
          </w:tcPr>
          <w:p w14:paraId="2B2F1622" w14:textId="77777777" w:rsidR="00DA39DC" w:rsidRDefault="00DA39DC" w:rsidP="00DA39DC">
            <w:pPr>
              <w:spacing w:before="40" w:after="40"/>
              <w:rPr>
                <w:b/>
                <w:szCs w:val="20"/>
              </w:rPr>
            </w:pPr>
            <w:r>
              <w:rPr>
                <w:b/>
              </w:rPr>
              <w:t>IS A VALID BBBEE CERTIFICATE BE</w:t>
            </w:r>
            <w:r>
              <w:rPr>
                <w:b/>
                <w:szCs w:val="20"/>
              </w:rPr>
              <w:t>EN SUBMITTED?</w:t>
            </w:r>
          </w:p>
        </w:tc>
        <w:tc>
          <w:tcPr>
            <w:tcW w:w="846" w:type="dxa"/>
            <w:gridSpan w:val="2"/>
            <w:tcBorders>
              <w:left w:val="nil"/>
              <w:bottom w:val="single" w:sz="4" w:space="0" w:color="auto"/>
            </w:tcBorders>
          </w:tcPr>
          <w:p w14:paraId="4870ECD2" w14:textId="77777777" w:rsidR="00DA39DC" w:rsidRPr="0064176A" w:rsidRDefault="00DA39DC" w:rsidP="00DA39DC">
            <w:pPr>
              <w:spacing w:before="40" w:after="40"/>
              <w:jc w:val="right"/>
              <w:rPr>
                <w:b/>
                <w:szCs w:val="20"/>
              </w:rPr>
            </w:pPr>
            <w:r>
              <w:rPr>
                <w:b/>
                <w:szCs w:val="20"/>
              </w:rPr>
              <w:t>Yes</w:t>
            </w:r>
          </w:p>
        </w:tc>
        <w:tc>
          <w:tcPr>
            <w:tcW w:w="424" w:type="dxa"/>
            <w:tcBorders>
              <w:bottom w:val="single" w:sz="4" w:space="0" w:color="auto"/>
            </w:tcBorders>
          </w:tcPr>
          <w:p w14:paraId="2F39FF4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5F03B344" w14:textId="77777777" w:rsidR="00DA39DC" w:rsidRPr="0064176A" w:rsidRDefault="00DA39DC" w:rsidP="00DA39DC">
            <w:pPr>
              <w:spacing w:before="40" w:after="40"/>
              <w:jc w:val="right"/>
              <w:rPr>
                <w:b/>
                <w:szCs w:val="20"/>
              </w:rPr>
            </w:pPr>
            <w:r>
              <w:rPr>
                <w:b/>
                <w:szCs w:val="20"/>
              </w:rPr>
              <w:t>No</w:t>
            </w:r>
          </w:p>
        </w:tc>
        <w:tc>
          <w:tcPr>
            <w:tcW w:w="529" w:type="dxa"/>
            <w:tcBorders>
              <w:bottom w:val="single" w:sz="4" w:space="0" w:color="auto"/>
            </w:tcBorders>
          </w:tcPr>
          <w:p w14:paraId="2C011B6F" w14:textId="77777777" w:rsidR="00DA39DC" w:rsidRDefault="00DA39DC" w:rsidP="00DA39DC">
            <w:pPr>
              <w:spacing w:before="40" w:after="40"/>
              <w:rPr>
                <w:b/>
                <w:szCs w:val="20"/>
              </w:rPr>
            </w:pPr>
          </w:p>
        </w:tc>
      </w:tr>
      <w:tr w:rsidR="00DA39DC" w14:paraId="34D18615" w14:textId="77777777" w:rsidTr="00DA39DC">
        <w:tc>
          <w:tcPr>
            <w:tcW w:w="9853" w:type="dxa"/>
            <w:gridSpan w:val="9"/>
            <w:tcBorders>
              <w:left w:val="nil"/>
              <w:right w:val="nil"/>
            </w:tcBorders>
          </w:tcPr>
          <w:p w14:paraId="56A28B94" w14:textId="77777777" w:rsidR="00DA39DC" w:rsidRDefault="00DA39DC" w:rsidP="00DA39DC">
            <w:pPr>
              <w:spacing w:before="40" w:after="40"/>
              <w:rPr>
                <w:b/>
                <w:szCs w:val="20"/>
              </w:rPr>
            </w:pPr>
          </w:p>
        </w:tc>
      </w:tr>
      <w:tr w:rsidR="00DA39DC" w14:paraId="0E600278" w14:textId="77777777" w:rsidTr="00DA39DC">
        <w:tc>
          <w:tcPr>
            <w:tcW w:w="6300" w:type="dxa"/>
          </w:tcPr>
          <w:p w14:paraId="65119AE2" w14:textId="77777777" w:rsidR="00DA39DC" w:rsidRDefault="00DA39DC" w:rsidP="00DA39DC">
            <w:pPr>
              <w:spacing w:before="40" w:after="40"/>
              <w:rPr>
                <w:b/>
                <w:szCs w:val="20"/>
              </w:rPr>
            </w:pPr>
            <w:r>
              <w:rPr>
                <w:b/>
                <w:szCs w:val="20"/>
              </w:rPr>
              <w:t>IF YES, PLEASE INDICATE THE EXPIRY DATE</w:t>
            </w:r>
          </w:p>
        </w:tc>
        <w:tc>
          <w:tcPr>
            <w:tcW w:w="425" w:type="dxa"/>
            <w:vAlign w:val="center"/>
          </w:tcPr>
          <w:p w14:paraId="6F6FC656" w14:textId="77777777" w:rsidR="00DA39DC" w:rsidRDefault="00DA39DC" w:rsidP="00DA39DC">
            <w:pPr>
              <w:spacing w:before="40" w:after="40"/>
              <w:rPr>
                <w:b/>
                <w:szCs w:val="20"/>
              </w:rPr>
            </w:pPr>
            <w:r>
              <w:rPr>
                <w:b/>
                <w:color w:val="D9D9D9" w:themeColor="background1" w:themeShade="D9"/>
                <w:szCs w:val="20"/>
              </w:rPr>
              <w:t>D</w:t>
            </w:r>
          </w:p>
        </w:tc>
        <w:tc>
          <w:tcPr>
            <w:tcW w:w="423" w:type="dxa"/>
            <w:vAlign w:val="center"/>
          </w:tcPr>
          <w:p w14:paraId="2E18C336" w14:textId="77777777" w:rsidR="00DA39DC" w:rsidRDefault="00DA39DC" w:rsidP="00DA39DC">
            <w:pPr>
              <w:spacing w:before="40" w:after="40"/>
              <w:rPr>
                <w:b/>
                <w:szCs w:val="20"/>
              </w:rPr>
            </w:pPr>
            <w:r>
              <w:rPr>
                <w:b/>
                <w:color w:val="D9D9D9" w:themeColor="background1" w:themeShade="D9"/>
                <w:szCs w:val="20"/>
              </w:rPr>
              <w:t>D</w:t>
            </w:r>
          </w:p>
        </w:tc>
        <w:tc>
          <w:tcPr>
            <w:tcW w:w="423" w:type="dxa"/>
            <w:vAlign w:val="center"/>
          </w:tcPr>
          <w:p w14:paraId="0705ACBD" w14:textId="77777777" w:rsidR="00DA39DC" w:rsidRDefault="00DA39DC" w:rsidP="00DA39DC">
            <w:pPr>
              <w:spacing w:before="40" w:after="40"/>
              <w:rPr>
                <w:b/>
                <w:szCs w:val="20"/>
              </w:rPr>
            </w:pPr>
            <w:r>
              <w:rPr>
                <w:b/>
                <w:color w:val="D9D9D9" w:themeColor="background1" w:themeShade="D9"/>
                <w:szCs w:val="20"/>
              </w:rPr>
              <w:t>M</w:t>
            </w:r>
          </w:p>
        </w:tc>
        <w:tc>
          <w:tcPr>
            <w:tcW w:w="423" w:type="dxa"/>
            <w:vAlign w:val="center"/>
          </w:tcPr>
          <w:p w14:paraId="7FC07206" w14:textId="77777777" w:rsidR="00DA39DC" w:rsidRDefault="00DA39DC" w:rsidP="00DA39DC">
            <w:pPr>
              <w:spacing w:before="40" w:after="40"/>
              <w:rPr>
                <w:b/>
                <w:szCs w:val="20"/>
              </w:rPr>
            </w:pPr>
            <w:r>
              <w:rPr>
                <w:b/>
                <w:color w:val="D9D9D9" w:themeColor="background1" w:themeShade="D9"/>
                <w:szCs w:val="20"/>
              </w:rPr>
              <w:t>M</w:t>
            </w:r>
          </w:p>
        </w:tc>
        <w:tc>
          <w:tcPr>
            <w:tcW w:w="424" w:type="dxa"/>
            <w:vAlign w:val="center"/>
          </w:tcPr>
          <w:p w14:paraId="14E34632" w14:textId="77777777" w:rsidR="00DA39DC" w:rsidRDefault="00DA39DC" w:rsidP="00DA39DC">
            <w:pPr>
              <w:spacing w:before="40" w:after="40"/>
              <w:rPr>
                <w:b/>
                <w:szCs w:val="20"/>
              </w:rPr>
            </w:pPr>
            <w:r>
              <w:rPr>
                <w:b/>
                <w:color w:val="D9D9D9" w:themeColor="background1" w:themeShade="D9"/>
                <w:szCs w:val="20"/>
              </w:rPr>
              <w:t>Y</w:t>
            </w:r>
          </w:p>
        </w:tc>
        <w:tc>
          <w:tcPr>
            <w:tcW w:w="423" w:type="dxa"/>
            <w:vAlign w:val="center"/>
          </w:tcPr>
          <w:p w14:paraId="6E08A2EF" w14:textId="77777777" w:rsidR="00DA39DC" w:rsidRDefault="00DA39DC" w:rsidP="00DA39DC">
            <w:pPr>
              <w:spacing w:before="40" w:after="40"/>
              <w:rPr>
                <w:b/>
                <w:szCs w:val="20"/>
              </w:rPr>
            </w:pPr>
            <w:r>
              <w:rPr>
                <w:b/>
                <w:color w:val="D9D9D9" w:themeColor="background1" w:themeShade="D9"/>
                <w:szCs w:val="20"/>
              </w:rPr>
              <w:t>Y</w:t>
            </w:r>
          </w:p>
        </w:tc>
        <w:tc>
          <w:tcPr>
            <w:tcW w:w="483" w:type="dxa"/>
            <w:vAlign w:val="center"/>
          </w:tcPr>
          <w:p w14:paraId="5C5FA28F" w14:textId="77777777" w:rsidR="00DA39DC" w:rsidRDefault="00DA39DC" w:rsidP="00DA39DC">
            <w:pPr>
              <w:spacing w:before="40" w:after="40"/>
              <w:rPr>
                <w:b/>
                <w:szCs w:val="20"/>
              </w:rPr>
            </w:pPr>
            <w:r>
              <w:rPr>
                <w:b/>
                <w:color w:val="D9D9D9" w:themeColor="background1" w:themeShade="D9"/>
                <w:szCs w:val="20"/>
              </w:rPr>
              <w:t>Y</w:t>
            </w:r>
          </w:p>
        </w:tc>
        <w:tc>
          <w:tcPr>
            <w:tcW w:w="529" w:type="dxa"/>
            <w:vAlign w:val="center"/>
          </w:tcPr>
          <w:p w14:paraId="5BEC2BFA" w14:textId="77777777" w:rsidR="00DA39DC" w:rsidRDefault="00DA39DC" w:rsidP="00DA39DC">
            <w:pPr>
              <w:spacing w:before="40" w:after="40"/>
              <w:rPr>
                <w:b/>
                <w:szCs w:val="20"/>
              </w:rPr>
            </w:pPr>
            <w:r>
              <w:rPr>
                <w:b/>
                <w:color w:val="D9D9D9" w:themeColor="background1" w:themeShade="D9"/>
                <w:szCs w:val="20"/>
              </w:rPr>
              <w:t>Y</w:t>
            </w:r>
          </w:p>
        </w:tc>
      </w:tr>
    </w:tbl>
    <w:p w14:paraId="144B779C"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20A288F8" w14:textId="77777777" w:rsidTr="00DA39DC">
        <w:tc>
          <w:tcPr>
            <w:tcW w:w="5000" w:type="pct"/>
            <w:gridSpan w:val="5"/>
            <w:tcBorders>
              <w:bottom w:val="nil"/>
            </w:tcBorders>
          </w:tcPr>
          <w:p w14:paraId="2E385020" w14:textId="77777777" w:rsidR="00DA39DC" w:rsidRPr="00C42470" w:rsidRDefault="00DA39DC" w:rsidP="00C42470">
            <w:pPr>
              <w:jc w:val="both"/>
              <w:rPr>
                <w:sz w:val="20"/>
                <w:szCs w:val="20"/>
              </w:rPr>
            </w:pPr>
            <w:r>
              <w:rPr>
                <w:sz w:val="20"/>
                <w:szCs w:val="20"/>
              </w:rPr>
              <w:t>I CERTIFY THAT THE INFORMATION PROVIDED ON THIS FORM IS TRUE AND CORRECT.</w:t>
            </w:r>
          </w:p>
          <w:p w14:paraId="416694CC" w14:textId="77777777" w:rsidR="00DA39DC" w:rsidRPr="00C42470" w:rsidRDefault="00DA39DC" w:rsidP="00C42470">
            <w:pPr>
              <w:jc w:val="both"/>
              <w:rPr>
                <w:sz w:val="20"/>
                <w:szCs w:val="20"/>
              </w:rPr>
            </w:pPr>
            <w:r>
              <w:rPr>
                <w:sz w:val="20"/>
                <w:szCs w:val="20"/>
              </w:rPr>
              <w:t>I FURTHER ACCEPT THAT, IN ADDITION TO CANCELLATION OF CONTRACT, ACTION MAY BE TAKEN AGAINST ME SHOULD THIS DECLARATION PROVE TO BE FALSE.</w:t>
            </w:r>
          </w:p>
          <w:p w14:paraId="1767204B" w14:textId="77777777" w:rsidR="00DA39DC" w:rsidRPr="00C42470" w:rsidRDefault="00DA39DC" w:rsidP="00DA39DC">
            <w:pPr>
              <w:rPr>
                <w:sz w:val="20"/>
                <w:szCs w:val="20"/>
              </w:rPr>
            </w:pPr>
          </w:p>
          <w:p w14:paraId="6A4E89FA" w14:textId="77777777" w:rsidR="00DA39DC" w:rsidRPr="00C42470" w:rsidRDefault="00DA39DC" w:rsidP="00DA39DC">
            <w:pPr>
              <w:rPr>
                <w:sz w:val="20"/>
                <w:szCs w:val="20"/>
              </w:rPr>
            </w:pPr>
          </w:p>
          <w:p w14:paraId="62102684" w14:textId="77777777" w:rsidR="00DA39DC" w:rsidRPr="00C42470" w:rsidRDefault="00DA39DC" w:rsidP="00DA39DC">
            <w:pPr>
              <w:rPr>
                <w:sz w:val="20"/>
                <w:szCs w:val="20"/>
              </w:rPr>
            </w:pPr>
          </w:p>
        </w:tc>
      </w:tr>
      <w:tr w:rsidR="00DA39DC" w:rsidRPr="00C42470" w14:paraId="3A3816F8" w14:textId="77777777" w:rsidTr="00DA39DC">
        <w:tc>
          <w:tcPr>
            <w:tcW w:w="2356" w:type="pct"/>
            <w:gridSpan w:val="2"/>
            <w:tcBorders>
              <w:top w:val="nil"/>
              <w:bottom w:val="single" w:sz="4" w:space="0" w:color="auto"/>
              <w:right w:val="nil"/>
            </w:tcBorders>
          </w:tcPr>
          <w:p w14:paraId="166D64F8" w14:textId="77777777" w:rsidR="00DA39DC" w:rsidRPr="00C42470" w:rsidRDefault="00DA39DC" w:rsidP="00DA39DC">
            <w:pPr>
              <w:rPr>
                <w:sz w:val="20"/>
                <w:szCs w:val="20"/>
              </w:rPr>
            </w:pPr>
          </w:p>
          <w:p w14:paraId="7DC72D85" w14:textId="77777777" w:rsidR="00DA39DC" w:rsidRPr="00C42470" w:rsidRDefault="00DA39DC" w:rsidP="00DA39DC">
            <w:pPr>
              <w:rPr>
                <w:sz w:val="20"/>
                <w:szCs w:val="20"/>
              </w:rPr>
            </w:pPr>
          </w:p>
          <w:p w14:paraId="5D2A46B1" w14:textId="77777777" w:rsidR="00DA39DC" w:rsidRPr="00C42470" w:rsidRDefault="00DA39DC" w:rsidP="00DA39DC">
            <w:pPr>
              <w:rPr>
                <w:sz w:val="20"/>
                <w:szCs w:val="20"/>
              </w:rPr>
            </w:pPr>
          </w:p>
        </w:tc>
        <w:tc>
          <w:tcPr>
            <w:tcW w:w="229" w:type="pct"/>
            <w:tcBorders>
              <w:top w:val="nil"/>
              <w:left w:val="nil"/>
              <w:bottom w:val="nil"/>
              <w:right w:val="nil"/>
            </w:tcBorders>
          </w:tcPr>
          <w:p w14:paraId="39E6EC69"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6B085880" w14:textId="77777777" w:rsidR="00DA39DC" w:rsidRPr="00C42470" w:rsidRDefault="00DA39DC" w:rsidP="00DA39DC">
            <w:pPr>
              <w:rPr>
                <w:sz w:val="20"/>
                <w:szCs w:val="20"/>
              </w:rPr>
            </w:pPr>
          </w:p>
        </w:tc>
      </w:tr>
      <w:tr w:rsidR="00DA39DC" w:rsidRPr="00C42470" w14:paraId="24DCCE89" w14:textId="77777777" w:rsidTr="00DA39DC">
        <w:tc>
          <w:tcPr>
            <w:tcW w:w="2356" w:type="pct"/>
            <w:gridSpan w:val="2"/>
            <w:tcBorders>
              <w:bottom w:val="nil"/>
              <w:right w:val="nil"/>
            </w:tcBorders>
          </w:tcPr>
          <w:p w14:paraId="14D5F44C" w14:textId="77777777" w:rsidR="00DA39DC" w:rsidRPr="00C42470" w:rsidRDefault="00DA39DC" w:rsidP="00DA39DC">
            <w:pPr>
              <w:spacing w:before="40"/>
              <w:rPr>
                <w:sz w:val="20"/>
                <w:szCs w:val="20"/>
              </w:rPr>
            </w:pPr>
            <w:r>
              <w:rPr>
                <w:b/>
                <w:sz w:val="20"/>
                <w:szCs w:val="20"/>
              </w:rPr>
              <w:t>SIGNATURE OF BIDDER (DULY AUTHORISED)</w:t>
            </w:r>
          </w:p>
        </w:tc>
        <w:tc>
          <w:tcPr>
            <w:tcW w:w="229" w:type="pct"/>
            <w:tcBorders>
              <w:top w:val="nil"/>
              <w:left w:val="nil"/>
              <w:bottom w:val="nil"/>
              <w:right w:val="nil"/>
            </w:tcBorders>
          </w:tcPr>
          <w:p w14:paraId="6F09D708" w14:textId="77777777" w:rsidR="00DA39DC" w:rsidRPr="00C42470" w:rsidRDefault="00DA39DC" w:rsidP="00DA39DC">
            <w:pPr>
              <w:rPr>
                <w:sz w:val="20"/>
                <w:szCs w:val="20"/>
              </w:rPr>
            </w:pPr>
          </w:p>
        </w:tc>
        <w:tc>
          <w:tcPr>
            <w:tcW w:w="2416" w:type="pct"/>
            <w:gridSpan w:val="2"/>
            <w:tcBorders>
              <w:left w:val="nil"/>
              <w:bottom w:val="nil"/>
            </w:tcBorders>
          </w:tcPr>
          <w:p w14:paraId="678B3C6C" w14:textId="77777777" w:rsidR="00DA39DC" w:rsidRPr="00C42470" w:rsidRDefault="00DA39DC" w:rsidP="00DA39DC">
            <w:pPr>
              <w:spacing w:before="40"/>
              <w:rPr>
                <w:sz w:val="20"/>
                <w:szCs w:val="20"/>
              </w:rPr>
            </w:pPr>
            <w:r>
              <w:rPr>
                <w:b/>
                <w:sz w:val="20"/>
                <w:szCs w:val="20"/>
              </w:rPr>
              <w:t>DATE</w:t>
            </w:r>
          </w:p>
          <w:p w14:paraId="6399F870" w14:textId="77777777" w:rsidR="00DA39DC" w:rsidRPr="00C42470" w:rsidRDefault="00DA39DC" w:rsidP="00DA39DC">
            <w:pPr>
              <w:rPr>
                <w:sz w:val="20"/>
                <w:szCs w:val="20"/>
              </w:rPr>
            </w:pPr>
          </w:p>
        </w:tc>
      </w:tr>
      <w:tr w:rsidR="00DA39DC" w:rsidRPr="00C42470" w14:paraId="77B66FAB" w14:textId="77777777" w:rsidTr="00DA39DC">
        <w:tc>
          <w:tcPr>
            <w:tcW w:w="1177" w:type="pct"/>
            <w:tcBorders>
              <w:top w:val="nil"/>
              <w:bottom w:val="nil"/>
              <w:right w:val="nil"/>
            </w:tcBorders>
          </w:tcPr>
          <w:p w14:paraId="45EC1C2F" w14:textId="77777777" w:rsidR="00DA39DC" w:rsidRPr="00C42470" w:rsidRDefault="00DA39DC" w:rsidP="00DA39DC">
            <w:pPr>
              <w:rPr>
                <w:b/>
                <w:sz w:val="20"/>
                <w:szCs w:val="20"/>
              </w:rPr>
            </w:pPr>
          </w:p>
          <w:p w14:paraId="0E021CAE" w14:textId="77777777" w:rsidR="00DA39DC" w:rsidRPr="00C42470" w:rsidRDefault="00DA39DC" w:rsidP="00DA39DC">
            <w:pPr>
              <w:rPr>
                <w:b/>
                <w:sz w:val="20"/>
                <w:szCs w:val="20"/>
              </w:rPr>
            </w:pPr>
          </w:p>
          <w:p w14:paraId="0212FE61"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2DB58770" w14:textId="77777777" w:rsidR="00DA39DC" w:rsidRPr="00C42470" w:rsidRDefault="00DA39DC" w:rsidP="00DA39DC">
            <w:pPr>
              <w:rPr>
                <w:sz w:val="20"/>
                <w:szCs w:val="20"/>
              </w:rPr>
            </w:pPr>
          </w:p>
        </w:tc>
        <w:tc>
          <w:tcPr>
            <w:tcW w:w="1208" w:type="pct"/>
            <w:tcBorders>
              <w:top w:val="nil"/>
              <w:left w:val="nil"/>
              <w:bottom w:val="nil"/>
            </w:tcBorders>
          </w:tcPr>
          <w:p w14:paraId="28199002" w14:textId="77777777" w:rsidR="00DA39DC" w:rsidRPr="00C42470" w:rsidRDefault="00DA39DC" w:rsidP="00DA39DC">
            <w:pPr>
              <w:rPr>
                <w:sz w:val="20"/>
                <w:szCs w:val="20"/>
              </w:rPr>
            </w:pPr>
          </w:p>
        </w:tc>
      </w:tr>
      <w:tr w:rsidR="00DA39DC" w:rsidRPr="00C42470" w14:paraId="0F7AC186" w14:textId="77777777" w:rsidTr="00DA39DC">
        <w:tc>
          <w:tcPr>
            <w:tcW w:w="5000" w:type="pct"/>
            <w:gridSpan w:val="5"/>
            <w:tcBorders>
              <w:top w:val="nil"/>
            </w:tcBorders>
          </w:tcPr>
          <w:p w14:paraId="2CE6F63F" w14:textId="77777777" w:rsidR="00DA39DC" w:rsidRPr="00C42470" w:rsidRDefault="00DA39DC" w:rsidP="00DA39DC">
            <w:pPr>
              <w:spacing w:before="40"/>
              <w:jc w:val="center"/>
              <w:rPr>
                <w:b/>
                <w:sz w:val="20"/>
                <w:szCs w:val="20"/>
              </w:rPr>
            </w:pPr>
            <w:r>
              <w:rPr>
                <w:b/>
                <w:sz w:val="20"/>
                <w:szCs w:val="20"/>
              </w:rPr>
              <w:t>CAPACITY UNDER WHICH THIS BID IS SIGNED</w:t>
            </w:r>
          </w:p>
          <w:p w14:paraId="3381A3EE" w14:textId="77777777" w:rsidR="00DA39DC" w:rsidRPr="00C42470" w:rsidRDefault="00DA39DC" w:rsidP="00DA39DC">
            <w:pPr>
              <w:jc w:val="center"/>
              <w:rPr>
                <w:sz w:val="20"/>
                <w:szCs w:val="20"/>
              </w:rPr>
            </w:pPr>
          </w:p>
        </w:tc>
      </w:tr>
    </w:tbl>
    <w:p w14:paraId="735EDFE8" w14:textId="77777777" w:rsidR="00DC6D99" w:rsidRPr="00DC6D99" w:rsidRDefault="00DC6D99" w:rsidP="00A6549B">
      <w:pPr>
        <w:widowControl/>
        <w:spacing w:before="0" w:after="200"/>
        <w:outlineLvl w:val="9"/>
      </w:pPr>
    </w:p>
    <w:p w14:paraId="19C0CA42" w14:textId="77777777" w:rsidR="00603D03" w:rsidRPr="00603D03" w:rsidRDefault="00603D03" w:rsidP="00603D03">
      <w:pPr>
        <w:pStyle w:val="1Paragraph"/>
      </w:pPr>
    </w:p>
    <w:sectPr w:rsidR="00603D03" w:rsidRPr="00603D03" w:rsidSect="00E42D20">
      <w:headerReference w:type="default" r:id="rId11"/>
      <w:footerReference w:type="default" r:id="rId12"/>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15D88" w14:textId="77777777" w:rsidR="00D46530" w:rsidRDefault="00D46530" w:rsidP="00CD1845">
      <w:pPr>
        <w:spacing w:before="0" w:after="0" w:line="240" w:lineRule="auto"/>
      </w:pPr>
      <w:r>
        <w:separator/>
      </w:r>
    </w:p>
    <w:p w14:paraId="356DE693" w14:textId="77777777" w:rsidR="00D46530" w:rsidRDefault="00D46530"/>
  </w:endnote>
  <w:endnote w:type="continuationSeparator" w:id="0">
    <w:p w14:paraId="536D98A3" w14:textId="77777777" w:rsidR="00D46530" w:rsidRDefault="00D46530" w:rsidP="00CD1845">
      <w:pPr>
        <w:spacing w:before="0" w:after="0" w:line="240" w:lineRule="auto"/>
      </w:pPr>
      <w:r>
        <w:continuationSeparator/>
      </w:r>
    </w:p>
    <w:p w14:paraId="2E857889" w14:textId="77777777" w:rsidR="00D46530" w:rsidRDefault="00D46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Arial"/>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82CEC" w14:textId="7C00B172" w:rsidR="004E219A" w:rsidRPr="000C2C64" w:rsidRDefault="004E219A">
    <w:pPr>
      <w:pStyle w:val="Footer"/>
      <w:rPr>
        <w:color w:val="A6A6A6" w:themeColor="background1" w:themeShade="A6"/>
      </w:rPr>
    </w:pPr>
    <w:r>
      <w:rPr>
        <w:color w:val="A6A6A6" w:themeColor="background1" w:themeShade="A6"/>
      </w:rPr>
      <w:t>FBD-SCM-2017-TEM-0001 Rev 02</w:t>
    </w:r>
    <w:r>
      <w:rPr>
        <w:color w:val="A6A6A6" w:themeColor="background1" w:themeShade="A6"/>
      </w:rPr>
      <w:ptab w:relativeTo="margin" w:alignment="center" w:leader="none"/>
    </w:r>
    <w:r>
      <w:rPr>
        <w:color w:val="A6A6A6" w:themeColor="background1" w:themeShade="A6"/>
      </w:rPr>
      <w:ptab w:relativeTo="margin" w:alignment="right" w:leader="none"/>
    </w:r>
    <w:r>
      <w:rPr>
        <w:color w:val="A6A6A6" w:themeColor="background1" w:themeShade="A6"/>
      </w:rPr>
      <w:t xml:space="preserve">Page </w:t>
    </w:r>
    <w:r>
      <w:rPr>
        <w:color w:val="A6A6A6" w:themeColor="background1" w:themeShade="A6"/>
      </w:rPr>
      <w:fldChar w:fldCharType="begin"/>
    </w:r>
    <w:r>
      <w:rPr>
        <w:color w:val="A6A6A6" w:themeColor="background1" w:themeShade="A6"/>
      </w:rPr>
      <w:instrText xml:space="preserve"> PAGE   \* MERGEFORMAT </w:instrText>
    </w:r>
    <w:r>
      <w:rPr>
        <w:color w:val="A6A6A6" w:themeColor="background1" w:themeShade="A6"/>
      </w:rPr>
      <w:fldChar w:fldCharType="separate"/>
    </w:r>
    <w:r w:rsidR="00F3424D">
      <w:rPr>
        <w:noProof/>
        <w:color w:val="A6A6A6" w:themeColor="background1" w:themeShade="A6"/>
      </w:rPr>
      <w:t>19</w:t>
    </w:r>
    <w:r>
      <w:rPr>
        <w:color w:val="A6A6A6" w:themeColor="background1" w:themeShade="A6"/>
      </w:rPr>
      <w:fldChar w:fldCharType="end"/>
    </w:r>
    <w:r>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F3424D">
      <w:rPr>
        <w:noProof/>
        <w:color w:val="A6A6A6" w:themeColor="background1" w:themeShade="A6"/>
      </w:rPr>
      <w:t>19</w:t>
    </w:r>
    <w:r>
      <w:rPr>
        <w:noProof/>
        <w:color w:val="A6A6A6" w:themeColor="background1" w:themeShade="A6"/>
      </w:rPr>
      <w:fldChar w:fldCharType="end"/>
    </w:r>
  </w:p>
  <w:p w14:paraId="44E025DD" w14:textId="77777777" w:rsidR="004E219A" w:rsidRDefault="004E219A"/>
  <w:p w14:paraId="661957BD" w14:textId="77777777" w:rsidR="004E219A" w:rsidRDefault="004E2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2B443" w14:textId="77777777" w:rsidR="00D46530" w:rsidRDefault="00D46530" w:rsidP="00CD1845">
      <w:pPr>
        <w:spacing w:before="0" w:after="0" w:line="240" w:lineRule="auto"/>
      </w:pPr>
      <w:r>
        <w:separator/>
      </w:r>
    </w:p>
    <w:p w14:paraId="792A35F8" w14:textId="77777777" w:rsidR="00D46530" w:rsidRDefault="00D46530"/>
  </w:footnote>
  <w:footnote w:type="continuationSeparator" w:id="0">
    <w:p w14:paraId="42CCABA3" w14:textId="77777777" w:rsidR="00D46530" w:rsidRDefault="00D46530" w:rsidP="00CD1845">
      <w:pPr>
        <w:spacing w:before="0" w:after="0" w:line="240" w:lineRule="auto"/>
      </w:pPr>
      <w:r>
        <w:continuationSeparator/>
      </w:r>
    </w:p>
    <w:p w14:paraId="40E15319" w14:textId="77777777" w:rsidR="00D46530" w:rsidRDefault="00D46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2BC7F" w14:textId="77777777" w:rsidR="004E219A" w:rsidRDefault="004E219A"/>
  <w:p w14:paraId="0AB63CBE" w14:textId="7D744AA2" w:rsidR="004E219A" w:rsidRDefault="004E219A" w:rsidP="002A7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2"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3" w15:restartNumberingAfterBreak="0">
    <w:nsid w:val="28B863B2"/>
    <w:multiLevelType w:val="hybridMultilevel"/>
    <w:tmpl w:val="FAFE6490"/>
    <w:lvl w:ilvl="0" w:tplc="5DE0B912">
      <w:numFmt w:val="bullet"/>
      <w:lvlText w:val=""/>
      <w:lvlJc w:val="left"/>
      <w:pPr>
        <w:ind w:left="833" w:hanging="360"/>
      </w:pPr>
      <w:rPr>
        <w:rFonts w:ascii="Symbol" w:eastAsia="Symbol" w:hAnsi="Symbol" w:cs="Symbol" w:hint="default"/>
        <w:w w:val="100"/>
        <w:sz w:val="22"/>
        <w:szCs w:val="22"/>
        <w:lang w:val="en-US" w:eastAsia="en-US" w:bidi="ar-SA"/>
      </w:rPr>
    </w:lvl>
    <w:lvl w:ilvl="1" w:tplc="78E8C540">
      <w:numFmt w:val="bullet"/>
      <w:lvlText w:val="•"/>
      <w:lvlJc w:val="left"/>
      <w:pPr>
        <w:ind w:left="1303" w:hanging="111"/>
      </w:pPr>
      <w:rPr>
        <w:rFonts w:ascii="Arial MT" w:eastAsia="Arial MT" w:hAnsi="Arial MT" w:cs="Arial MT" w:hint="default"/>
        <w:w w:val="100"/>
        <w:sz w:val="22"/>
        <w:szCs w:val="22"/>
        <w:lang w:val="en-US" w:eastAsia="en-US" w:bidi="ar-SA"/>
      </w:rPr>
    </w:lvl>
    <w:lvl w:ilvl="2" w:tplc="A2B80268">
      <w:numFmt w:val="bullet"/>
      <w:lvlText w:val="•"/>
      <w:lvlJc w:val="left"/>
      <w:pPr>
        <w:ind w:left="2267" w:hanging="111"/>
      </w:pPr>
      <w:rPr>
        <w:rFonts w:hint="default"/>
        <w:lang w:val="en-US" w:eastAsia="en-US" w:bidi="ar-SA"/>
      </w:rPr>
    </w:lvl>
    <w:lvl w:ilvl="3" w:tplc="AE907DEA">
      <w:numFmt w:val="bullet"/>
      <w:lvlText w:val="•"/>
      <w:lvlJc w:val="left"/>
      <w:pPr>
        <w:ind w:left="3234" w:hanging="111"/>
      </w:pPr>
      <w:rPr>
        <w:rFonts w:hint="default"/>
        <w:lang w:val="en-US" w:eastAsia="en-US" w:bidi="ar-SA"/>
      </w:rPr>
    </w:lvl>
    <w:lvl w:ilvl="4" w:tplc="D8EC56B0">
      <w:numFmt w:val="bullet"/>
      <w:lvlText w:val="•"/>
      <w:lvlJc w:val="left"/>
      <w:pPr>
        <w:ind w:left="4202" w:hanging="111"/>
      </w:pPr>
      <w:rPr>
        <w:rFonts w:hint="default"/>
        <w:lang w:val="en-US" w:eastAsia="en-US" w:bidi="ar-SA"/>
      </w:rPr>
    </w:lvl>
    <w:lvl w:ilvl="5" w:tplc="1D42EC54">
      <w:numFmt w:val="bullet"/>
      <w:lvlText w:val="•"/>
      <w:lvlJc w:val="left"/>
      <w:pPr>
        <w:ind w:left="5169" w:hanging="111"/>
      </w:pPr>
      <w:rPr>
        <w:rFonts w:hint="default"/>
        <w:lang w:val="en-US" w:eastAsia="en-US" w:bidi="ar-SA"/>
      </w:rPr>
    </w:lvl>
    <w:lvl w:ilvl="6" w:tplc="E3AA9A82">
      <w:numFmt w:val="bullet"/>
      <w:lvlText w:val="•"/>
      <w:lvlJc w:val="left"/>
      <w:pPr>
        <w:ind w:left="6136" w:hanging="111"/>
      </w:pPr>
      <w:rPr>
        <w:rFonts w:hint="default"/>
        <w:lang w:val="en-US" w:eastAsia="en-US" w:bidi="ar-SA"/>
      </w:rPr>
    </w:lvl>
    <w:lvl w:ilvl="7" w:tplc="0428AAA4">
      <w:numFmt w:val="bullet"/>
      <w:lvlText w:val="•"/>
      <w:lvlJc w:val="left"/>
      <w:pPr>
        <w:ind w:left="7104" w:hanging="111"/>
      </w:pPr>
      <w:rPr>
        <w:rFonts w:hint="default"/>
        <w:lang w:val="en-US" w:eastAsia="en-US" w:bidi="ar-SA"/>
      </w:rPr>
    </w:lvl>
    <w:lvl w:ilvl="8" w:tplc="0504E7B4">
      <w:numFmt w:val="bullet"/>
      <w:lvlText w:val="•"/>
      <w:lvlJc w:val="left"/>
      <w:pPr>
        <w:ind w:left="8071" w:hanging="111"/>
      </w:pPr>
      <w:rPr>
        <w:rFonts w:hint="default"/>
        <w:lang w:val="en-US" w:eastAsia="en-US" w:bidi="ar-SA"/>
      </w:rPr>
    </w:lvl>
  </w:abstractNum>
  <w:abstractNum w:abstractNumId="4" w15:restartNumberingAfterBreak="0">
    <w:nsid w:val="2E897EE2"/>
    <w:multiLevelType w:val="multilevel"/>
    <w:tmpl w:val="2BA8112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4"/>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5" w15:restartNumberingAfterBreak="0">
    <w:nsid w:val="3E3E1BD6"/>
    <w:multiLevelType w:val="hybridMultilevel"/>
    <w:tmpl w:val="275A336C"/>
    <w:lvl w:ilvl="0" w:tplc="2BBACA02">
      <w:numFmt w:val="bullet"/>
      <w:lvlText w:val=""/>
      <w:lvlJc w:val="left"/>
      <w:pPr>
        <w:ind w:left="833" w:hanging="360"/>
      </w:pPr>
      <w:rPr>
        <w:rFonts w:ascii="Symbol" w:eastAsia="Symbol" w:hAnsi="Symbol" w:cs="Symbol" w:hint="default"/>
        <w:w w:val="100"/>
        <w:sz w:val="22"/>
        <w:szCs w:val="22"/>
        <w:lang w:val="en-US" w:eastAsia="en-US" w:bidi="ar-SA"/>
      </w:rPr>
    </w:lvl>
    <w:lvl w:ilvl="1" w:tplc="33FCC4D6">
      <w:numFmt w:val="bullet"/>
      <w:lvlText w:val="•"/>
      <w:lvlJc w:val="left"/>
      <w:pPr>
        <w:ind w:left="1756" w:hanging="360"/>
      </w:pPr>
      <w:rPr>
        <w:rFonts w:hint="default"/>
        <w:lang w:val="en-US" w:eastAsia="en-US" w:bidi="ar-SA"/>
      </w:rPr>
    </w:lvl>
    <w:lvl w:ilvl="2" w:tplc="FBE66286">
      <w:numFmt w:val="bullet"/>
      <w:lvlText w:val="•"/>
      <w:lvlJc w:val="left"/>
      <w:pPr>
        <w:ind w:left="2673" w:hanging="360"/>
      </w:pPr>
      <w:rPr>
        <w:rFonts w:hint="default"/>
        <w:lang w:val="en-US" w:eastAsia="en-US" w:bidi="ar-SA"/>
      </w:rPr>
    </w:lvl>
    <w:lvl w:ilvl="3" w:tplc="2CAE5D8E">
      <w:numFmt w:val="bullet"/>
      <w:lvlText w:val="•"/>
      <w:lvlJc w:val="left"/>
      <w:pPr>
        <w:ind w:left="3589" w:hanging="360"/>
      </w:pPr>
      <w:rPr>
        <w:rFonts w:hint="default"/>
        <w:lang w:val="en-US" w:eastAsia="en-US" w:bidi="ar-SA"/>
      </w:rPr>
    </w:lvl>
    <w:lvl w:ilvl="4" w:tplc="6BB47940">
      <w:numFmt w:val="bullet"/>
      <w:lvlText w:val="•"/>
      <w:lvlJc w:val="left"/>
      <w:pPr>
        <w:ind w:left="4506" w:hanging="360"/>
      </w:pPr>
      <w:rPr>
        <w:rFonts w:hint="default"/>
        <w:lang w:val="en-US" w:eastAsia="en-US" w:bidi="ar-SA"/>
      </w:rPr>
    </w:lvl>
    <w:lvl w:ilvl="5" w:tplc="0AE2D35E">
      <w:numFmt w:val="bullet"/>
      <w:lvlText w:val="•"/>
      <w:lvlJc w:val="left"/>
      <w:pPr>
        <w:ind w:left="5423" w:hanging="360"/>
      </w:pPr>
      <w:rPr>
        <w:rFonts w:hint="default"/>
        <w:lang w:val="en-US" w:eastAsia="en-US" w:bidi="ar-SA"/>
      </w:rPr>
    </w:lvl>
    <w:lvl w:ilvl="6" w:tplc="450C3A60">
      <w:numFmt w:val="bullet"/>
      <w:lvlText w:val="•"/>
      <w:lvlJc w:val="left"/>
      <w:pPr>
        <w:ind w:left="6339" w:hanging="360"/>
      </w:pPr>
      <w:rPr>
        <w:rFonts w:hint="default"/>
        <w:lang w:val="en-US" w:eastAsia="en-US" w:bidi="ar-SA"/>
      </w:rPr>
    </w:lvl>
    <w:lvl w:ilvl="7" w:tplc="D66EC2BA">
      <w:numFmt w:val="bullet"/>
      <w:lvlText w:val="•"/>
      <w:lvlJc w:val="left"/>
      <w:pPr>
        <w:ind w:left="7256" w:hanging="360"/>
      </w:pPr>
      <w:rPr>
        <w:rFonts w:hint="default"/>
        <w:lang w:val="en-US" w:eastAsia="en-US" w:bidi="ar-SA"/>
      </w:rPr>
    </w:lvl>
    <w:lvl w:ilvl="8" w:tplc="04128BA8">
      <w:numFmt w:val="bullet"/>
      <w:lvlText w:val="•"/>
      <w:lvlJc w:val="left"/>
      <w:pPr>
        <w:ind w:left="8173" w:hanging="360"/>
      </w:pPr>
      <w:rPr>
        <w:rFonts w:hint="default"/>
        <w:lang w:val="en-US" w:eastAsia="en-US" w:bidi="ar-SA"/>
      </w:rPr>
    </w:lvl>
  </w:abstractNum>
  <w:abstractNum w:abstractNumId="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7" w15:restartNumberingAfterBreak="0">
    <w:nsid w:val="43AB4CAA"/>
    <w:multiLevelType w:val="hybridMultilevel"/>
    <w:tmpl w:val="B846CD78"/>
    <w:lvl w:ilvl="0" w:tplc="0BB230CE">
      <w:numFmt w:val="bullet"/>
      <w:lvlText w:val=""/>
      <w:lvlJc w:val="left"/>
      <w:pPr>
        <w:ind w:left="833" w:hanging="360"/>
      </w:pPr>
      <w:rPr>
        <w:rFonts w:ascii="Symbol" w:eastAsia="Symbol" w:hAnsi="Symbol" w:cs="Symbol" w:hint="default"/>
        <w:w w:val="100"/>
        <w:sz w:val="22"/>
        <w:szCs w:val="22"/>
        <w:lang w:val="en-US" w:eastAsia="en-US" w:bidi="ar-SA"/>
      </w:rPr>
    </w:lvl>
    <w:lvl w:ilvl="1" w:tplc="AB7098B0">
      <w:numFmt w:val="bullet"/>
      <w:lvlText w:val="•"/>
      <w:lvlJc w:val="left"/>
      <w:pPr>
        <w:ind w:left="1756" w:hanging="360"/>
      </w:pPr>
      <w:rPr>
        <w:rFonts w:hint="default"/>
        <w:lang w:val="en-US" w:eastAsia="en-US" w:bidi="ar-SA"/>
      </w:rPr>
    </w:lvl>
    <w:lvl w:ilvl="2" w:tplc="4282ED56">
      <w:numFmt w:val="bullet"/>
      <w:lvlText w:val="•"/>
      <w:lvlJc w:val="left"/>
      <w:pPr>
        <w:ind w:left="2673" w:hanging="360"/>
      </w:pPr>
      <w:rPr>
        <w:rFonts w:hint="default"/>
        <w:lang w:val="en-US" w:eastAsia="en-US" w:bidi="ar-SA"/>
      </w:rPr>
    </w:lvl>
    <w:lvl w:ilvl="3" w:tplc="87DC8618">
      <w:numFmt w:val="bullet"/>
      <w:lvlText w:val="•"/>
      <w:lvlJc w:val="left"/>
      <w:pPr>
        <w:ind w:left="3589" w:hanging="360"/>
      </w:pPr>
      <w:rPr>
        <w:rFonts w:hint="default"/>
        <w:lang w:val="en-US" w:eastAsia="en-US" w:bidi="ar-SA"/>
      </w:rPr>
    </w:lvl>
    <w:lvl w:ilvl="4" w:tplc="CA40767A">
      <w:numFmt w:val="bullet"/>
      <w:lvlText w:val="•"/>
      <w:lvlJc w:val="left"/>
      <w:pPr>
        <w:ind w:left="4506" w:hanging="360"/>
      </w:pPr>
      <w:rPr>
        <w:rFonts w:hint="default"/>
        <w:lang w:val="en-US" w:eastAsia="en-US" w:bidi="ar-SA"/>
      </w:rPr>
    </w:lvl>
    <w:lvl w:ilvl="5" w:tplc="C002C244">
      <w:numFmt w:val="bullet"/>
      <w:lvlText w:val="•"/>
      <w:lvlJc w:val="left"/>
      <w:pPr>
        <w:ind w:left="5423" w:hanging="360"/>
      </w:pPr>
      <w:rPr>
        <w:rFonts w:hint="default"/>
        <w:lang w:val="en-US" w:eastAsia="en-US" w:bidi="ar-SA"/>
      </w:rPr>
    </w:lvl>
    <w:lvl w:ilvl="6" w:tplc="22B0FF02">
      <w:numFmt w:val="bullet"/>
      <w:lvlText w:val="•"/>
      <w:lvlJc w:val="left"/>
      <w:pPr>
        <w:ind w:left="6339" w:hanging="360"/>
      </w:pPr>
      <w:rPr>
        <w:rFonts w:hint="default"/>
        <w:lang w:val="en-US" w:eastAsia="en-US" w:bidi="ar-SA"/>
      </w:rPr>
    </w:lvl>
    <w:lvl w:ilvl="7" w:tplc="78E0AB3C">
      <w:numFmt w:val="bullet"/>
      <w:lvlText w:val="•"/>
      <w:lvlJc w:val="left"/>
      <w:pPr>
        <w:ind w:left="7256" w:hanging="360"/>
      </w:pPr>
      <w:rPr>
        <w:rFonts w:hint="default"/>
        <w:lang w:val="en-US" w:eastAsia="en-US" w:bidi="ar-SA"/>
      </w:rPr>
    </w:lvl>
    <w:lvl w:ilvl="8" w:tplc="C26402FA">
      <w:numFmt w:val="bullet"/>
      <w:lvlText w:val="•"/>
      <w:lvlJc w:val="left"/>
      <w:pPr>
        <w:ind w:left="8173" w:hanging="360"/>
      </w:pPr>
      <w:rPr>
        <w:rFonts w:hint="default"/>
        <w:lang w:val="en-US" w:eastAsia="en-US" w:bidi="ar-SA"/>
      </w:rPr>
    </w:lvl>
  </w:abstractNum>
  <w:abstractNum w:abstractNumId="8" w15:restartNumberingAfterBreak="0">
    <w:nsid w:val="4AED1D30"/>
    <w:multiLevelType w:val="hybridMultilevel"/>
    <w:tmpl w:val="DE8EADFE"/>
    <w:lvl w:ilvl="0" w:tplc="90F23488">
      <w:numFmt w:val="bullet"/>
      <w:lvlText w:val=""/>
      <w:lvlJc w:val="left"/>
      <w:pPr>
        <w:ind w:left="833" w:hanging="360"/>
      </w:pPr>
      <w:rPr>
        <w:rFonts w:ascii="Symbol" w:eastAsia="Symbol" w:hAnsi="Symbol" w:cs="Symbol" w:hint="default"/>
        <w:w w:val="100"/>
        <w:sz w:val="22"/>
        <w:szCs w:val="22"/>
        <w:lang w:val="en-US" w:eastAsia="en-US" w:bidi="ar-SA"/>
      </w:rPr>
    </w:lvl>
    <w:lvl w:ilvl="1" w:tplc="C24C5AB0">
      <w:numFmt w:val="bullet"/>
      <w:lvlText w:val="•"/>
      <w:lvlJc w:val="left"/>
      <w:pPr>
        <w:ind w:left="1756" w:hanging="360"/>
      </w:pPr>
      <w:rPr>
        <w:rFonts w:hint="default"/>
        <w:lang w:val="en-US" w:eastAsia="en-US" w:bidi="ar-SA"/>
      </w:rPr>
    </w:lvl>
    <w:lvl w:ilvl="2" w:tplc="967C9A22">
      <w:numFmt w:val="bullet"/>
      <w:lvlText w:val="•"/>
      <w:lvlJc w:val="left"/>
      <w:pPr>
        <w:ind w:left="2673" w:hanging="360"/>
      </w:pPr>
      <w:rPr>
        <w:rFonts w:hint="default"/>
        <w:lang w:val="en-US" w:eastAsia="en-US" w:bidi="ar-SA"/>
      </w:rPr>
    </w:lvl>
    <w:lvl w:ilvl="3" w:tplc="92B22406">
      <w:numFmt w:val="bullet"/>
      <w:lvlText w:val="•"/>
      <w:lvlJc w:val="left"/>
      <w:pPr>
        <w:ind w:left="3589" w:hanging="360"/>
      </w:pPr>
      <w:rPr>
        <w:rFonts w:hint="default"/>
        <w:lang w:val="en-US" w:eastAsia="en-US" w:bidi="ar-SA"/>
      </w:rPr>
    </w:lvl>
    <w:lvl w:ilvl="4" w:tplc="5BC88DE0">
      <w:numFmt w:val="bullet"/>
      <w:lvlText w:val="•"/>
      <w:lvlJc w:val="left"/>
      <w:pPr>
        <w:ind w:left="4506" w:hanging="360"/>
      </w:pPr>
      <w:rPr>
        <w:rFonts w:hint="default"/>
        <w:lang w:val="en-US" w:eastAsia="en-US" w:bidi="ar-SA"/>
      </w:rPr>
    </w:lvl>
    <w:lvl w:ilvl="5" w:tplc="4AC85C44">
      <w:numFmt w:val="bullet"/>
      <w:lvlText w:val="•"/>
      <w:lvlJc w:val="left"/>
      <w:pPr>
        <w:ind w:left="5423" w:hanging="360"/>
      </w:pPr>
      <w:rPr>
        <w:rFonts w:hint="default"/>
        <w:lang w:val="en-US" w:eastAsia="en-US" w:bidi="ar-SA"/>
      </w:rPr>
    </w:lvl>
    <w:lvl w:ilvl="6" w:tplc="309C3754">
      <w:numFmt w:val="bullet"/>
      <w:lvlText w:val="•"/>
      <w:lvlJc w:val="left"/>
      <w:pPr>
        <w:ind w:left="6339" w:hanging="360"/>
      </w:pPr>
      <w:rPr>
        <w:rFonts w:hint="default"/>
        <w:lang w:val="en-US" w:eastAsia="en-US" w:bidi="ar-SA"/>
      </w:rPr>
    </w:lvl>
    <w:lvl w:ilvl="7" w:tplc="ED9295A4">
      <w:numFmt w:val="bullet"/>
      <w:lvlText w:val="•"/>
      <w:lvlJc w:val="left"/>
      <w:pPr>
        <w:ind w:left="7256" w:hanging="360"/>
      </w:pPr>
      <w:rPr>
        <w:rFonts w:hint="default"/>
        <w:lang w:val="en-US" w:eastAsia="en-US" w:bidi="ar-SA"/>
      </w:rPr>
    </w:lvl>
    <w:lvl w:ilvl="8" w:tplc="464C44C0">
      <w:numFmt w:val="bullet"/>
      <w:lvlText w:val="•"/>
      <w:lvlJc w:val="left"/>
      <w:pPr>
        <w:ind w:left="8173" w:hanging="360"/>
      </w:pPr>
      <w:rPr>
        <w:rFonts w:hint="default"/>
        <w:lang w:val="en-US" w:eastAsia="en-US" w:bidi="ar-SA"/>
      </w:rPr>
    </w:lvl>
  </w:abstractNum>
  <w:abstractNum w:abstractNumId="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739783D"/>
    <w:multiLevelType w:val="hybridMultilevel"/>
    <w:tmpl w:val="25709FA8"/>
    <w:lvl w:ilvl="0" w:tplc="8D9E4B6A">
      <w:numFmt w:val="bullet"/>
      <w:lvlText w:val=""/>
      <w:lvlJc w:val="left"/>
      <w:pPr>
        <w:ind w:left="833" w:hanging="360"/>
      </w:pPr>
      <w:rPr>
        <w:rFonts w:ascii="Symbol" w:eastAsia="Symbol" w:hAnsi="Symbol" w:cs="Symbol" w:hint="default"/>
        <w:w w:val="100"/>
        <w:sz w:val="22"/>
        <w:szCs w:val="22"/>
        <w:lang w:val="en-US" w:eastAsia="en-US" w:bidi="ar-SA"/>
      </w:rPr>
    </w:lvl>
    <w:lvl w:ilvl="1" w:tplc="AFB67156">
      <w:numFmt w:val="bullet"/>
      <w:lvlText w:val="•"/>
      <w:lvlJc w:val="left"/>
      <w:pPr>
        <w:ind w:left="1756" w:hanging="360"/>
      </w:pPr>
      <w:rPr>
        <w:rFonts w:hint="default"/>
        <w:lang w:val="en-US" w:eastAsia="en-US" w:bidi="ar-SA"/>
      </w:rPr>
    </w:lvl>
    <w:lvl w:ilvl="2" w:tplc="84D08C52">
      <w:numFmt w:val="bullet"/>
      <w:lvlText w:val="•"/>
      <w:lvlJc w:val="left"/>
      <w:pPr>
        <w:ind w:left="2673" w:hanging="360"/>
      </w:pPr>
      <w:rPr>
        <w:rFonts w:hint="default"/>
        <w:lang w:val="en-US" w:eastAsia="en-US" w:bidi="ar-SA"/>
      </w:rPr>
    </w:lvl>
    <w:lvl w:ilvl="3" w:tplc="BD8AE1D6">
      <w:numFmt w:val="bullet"/>
      <w:lvlText w:val="•"/>
      <w:lvlJc w:val="left"/>
      <w:pPr>
        <w:ind w:left="3589" w:hanging="360"/>
      </w:pPr>
      <w:rPr>
        <w:rFonts w:hint="default"/>
        <w:lang w:val="en-US" w:eastAsia="en-US" w:bidi="ar-SA"/>
      </w:rPr>
    </w:lvl>
    <w:lvl w:ilvl="4" w:tplc="943C4B0C">
      <w:numFmt w:val="bullet"/>
      <w:lvlText w:val="•"/>
      <w:lvlJc w:val="left"/>
      <w:pPr>
        <w:ind w:left="4506" w:hanging="360"/>
      </w:pPr>
      <w:rPr>
        <w:rFonts w:hint="default"/>
        <w:lang w:val="en-US" w:eastAsia="en-US" w:bidi="ar-SA"/>
      </w:rPr>
    </w:lvl>
    <w:lvl w:ilvl="5" w:tplc="8A544B18">
      <w:numFmt w:val="bullet"/>
      <w:lvlText w:val="•"/>
      <w:lvlJc w:val="left"/>
      <w:pPr>
        <w:ind w:left="5423" w:hanging="360"/>
      </w:pPr>
      <w:rPr>
        <w:rFonts w:hint="default"/>
        <w:lang w:val="en-US" w:eastAsia="en-US" w:bidi="ar-SA"/>
      </w:rPr>
    </w:lvl>
    <w:lvl w:ilvl="6" w:tplc="4B22AA60">
      <w:numFmt w:val="bullet"/>
      <w:lvlText w:val="•"/>
      <w:lvlJc w:val="left"/>
      <w:pPr>
        <w:ind w:left="6339" w:hanging="360"/>
      </w:pPr>
      <w:rPr>
        <w:rFonts w:hint="default"/>
        <w:lang w:val="en-US" w:eastAsia="en-US" w:bidi="ar-SA"/>
      </w:rPr>
    </w:lvl>
    <w:lvl w:ilvl="7" w:tplc="92AA17DE">
      <w:numFmt w:val="bullet"/>
      <w:lvlText w:val="•"/>
      <w:lvlJc w:val="left"/>
      <w:pPr>
        <w:ind w:left="7256" w:hanging="360"/>
      </w:pPr>
      <w:rPr>
        <w:rFonts w:hint="default"/>
        <w:lang w:val="en-US" w:eastAsia="en-US" w:bidi="ar-SA"/>
      </w:rPr>
    </w:lvl>
    <w:lvl w:ilvl="8" w:tplc="0DA26BF6">
      <w:numFmt w:val="bullet"/>
      <w:lvlText w:val="•"/>
      <w:lvlJc w:val="left"/>
      <w:pPr>
        <w:ind w:left="8173" w:hanging="360"/>
      </w:pPr>
      <w:rPr>
        <w:rFonts w:hint="default"/>
        <w:lang w:val="en-US" w:eastAsia="en-US" w:bidi="ar-SA"/>
      </w:rPr>
    </w:lvl>
  </w:abstractNum>
  <w:abstractNum w:abstractNumId="11" w15:restartNumberingAfterBreak="0">
    <w:nsid w:val="5FC30324"/>
    <w:multiLevelType w:val="multilevel"/>
    <w:tmpl w:val="DC66D6FA"/>
    <w:numStyleLink w:val="ACSListStyle"/>
  </w:abstractNum>
  <w:abstractNum w:abstractNumId="12" w15:restartNumberingAfterBreak="0">
    <w:nsid w:val="6E37785A"/>
    <w:multiLevelType w:val="hybridMultilevel"/>
    <w:tmpl w:val="CE1CA1B6"/>
    <w:lvl w:ilvl="0" w:tplc="59C421BC">
      <w:numFmt w:val="bullet"/>
      <w:lvlText w:val=""/>
      <w:lvlJc w:val="left"/>
      <w:pPr>
        <w:ind w:left="112" w:hanging="360"/>
      </w:pPr>
      <w:rPr>
        <w:rFonts w:ascii="Symbol" w:eastAsia="Symbol" w:hAnsi="Symbol" w:cs="Symbol" w:hint="default"/>
        <w:w w:val="100"/>
        <w:sz w:val="22"/>
        <w:szCs w:val="22"/>
        <w:lang w:val="en-US" w:eastAsia="en-US" w:bidi="ar-SA"/>
      </w:rPr>
    </w:lvl>
    <w:lvl w:ilvl="1" w:tplc="A3BACA66">
      <w:numFmt w:val="bullet"/>
      <w:lvlText w:val="•"/>
      <w:lvlJc w:val="left"/>
      <w:pPr>
        <w:ind w:left="1108" w:hanging="360"/>
      </w:pPr>
      <w:rPr>
        <w:rFonts w:hint="default"/>
        <w:lang w:val="en-US" w:eastAsia="en-US" w:bidi="ar-SA"/>
      </w:rPr>
    </w:lvl>
    <w:lvl w:ilvl="2" w:tplc="491073FA">
      <w:numFmt w:val="bullet"/>
      <w:lvlText w:val="•"/>
      <w:lvlJc w:val="left"/>
      <w:pPr>
        <w:ind w:left="2097" w:hanging="360"/>
      </w:pPr>
      <w:rPr>
        <w:rFonts w:hint="default"/>
        <w:lang w:val="en-US" w:eastAsia="en-US" w:bidi="ar-SA"/>
      </w:rPr>
    </w:lvl>
    <w:lvl w:ilvl="3" w:tplc="B78C1068">
      <w:numFmt w:val="bullet"/>
      <w:lvlText w:val="•"/>
      <w:lvlJc w:val="left"/>
      <w:pPr>
        <w:ind w:left="3085" w:hanging="360"/>
      </w:pPr>
      <w:rPr>
        <w:rFonts w:hint="default"/>
        <w:lang w:val="en-US" w:eastAsia="en-US" w:bidi="ar-SA"/>
      </w:rPr>
    </w:lvl>
    <w:lvl w:ilvl="4" w:tplc="D6668418">
      <w:numFmt w:val="bullet"/>
      <w:lvlText w:val="•"/>
      <w:lvlJc w:val="left"/>
      <w:pPr>
        <w:ind w:left="4074" w:hanging="360"/>
      </w:pPr>
      <w:rPr>
        <w:rFonts w:hint="default"/>
        <w:lang w:val="en-US" w:eastAsia="en-US" w:bidi="ar-SA"/>
      </w:rPr>
    </w:lvl>
    <w:lvl w:ilvl="5" w:tplc="F78696C6">
      <w:numFmt w:val="bullet"/>
      <w:lvlText w:val="•"/>
      <w:lvlJc w:val="left"/>
      <w:pPr>
        <w:ind w:left="5063" w:hanging="360"/>
      </w:pPr>
      <w:rPr>
        <w:rFonts w:hint="default"/>
        <w:lang w:val="en-US" w:eastAsia="en-US" w:bidi="ar-SA"/>
      </w:rPr>
    </w:lvl>
    <w:lvl w:ilvl="6" w:tplc="9C62E8AA">
      <w:numFmt w:val="bullet"/>
      <w:lvlText w:val="•"/>
      <w:lvlJc w:val="left"/>
      <w:pPr>
        <w:ind w:left="6051" w:hanging="360"/>
      </w:pPr>
      <w:rPr>
        <w:rFonts w:hint="default"/>
        <w:lang w:val="en-US" w:eastAsia="en-US" w:bidi="ar-SA"/>
      </w:rPr>
    </w:lvl>
    <w:lvl w:ilvl="7" w:tplc="85385ED2">
      <w:numFmt w:val="bullet"/>
      <w:lvlText w:val="•"/>
      <w:lvlJc w:val="left"/>
      <w:pPr>
        <w:ind w:left="7040" w:hanging="360"/>
      </w:pPr>
      <w:rPr>
        <w:rFonts w:hint="default"/>
        <w:lang w:val="en-US" w:eastAsia="en-US" w:bidi="ar-SA"/>
      </w:rPr>
    </w:lvl>
    <w:lvl w:ilvl="8" w:tplc="296C934E">
      <w:numFmt w:val="bullet"/>
      <w:lvlText w:val="•"/>
      <w:lvlJc w:val="left"/>
      <w:pPr>
        <w:ind w:left="8029" w:hanging="360"/>
      </w:pPr>
      <w:rPr>
        <w:rFonts w:hint="default"/>
        <w:lang w:val="en-US" w:eastAsia="en-US" w:bidi="ar-SA"/>
      </w:rPr>
    </w:lvl>
  </w:abstractNum>
  <w:abstractNum w:abstractNumId="13" w15:restartNumberingAfterBreak="0">
    <w:nsid w:val="77D31A46"/>
    <w:multiLevelType w:val="hybridMultilevel"/>
    <w:tmpl w:val="16FE911C"/>
    <w:lvl w:ilvl="0" w:tplc="1C09000F">
      <w:start w:val="1"/>
      <w:numFmt w:val="decimal"/>
      <w:lvlText w:val="%1."/>
      <w:lvlJc w:val="left"/>
      <w:pPr>
        <w:ind w:left="1571" w:hanging="360"/>
      </w:pPr>
    </w:lvl>
    <w:lvl w:ilvl="1" w:tplc="1C090019">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4" w15:restartNumberingAfterBreak="0">
    <w:nsid w:val="7A4D2BE8"/>
    <w:multiLevelType w:val="hybridMultilevel"/>
    <w:tmpl w:val="4030F996"/>
    <w:lvl w:ilvl="0" w:tplc="111813E0">
      <w:numFmt w:val="bullet"/>
      <w:lvlText w:val=""/>
      <w:lvlJc w:val="left"/>
      <w:pPr>
        <w:ind w:left="2160" w:hanging="360"/>
      </w:pPr>
      <w:rPr>
        <w:rFonts w:ascii="Symbol" w:eastAsia="Times New Roman" w:hAnsi="Symbo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5"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
  </w:num>
  <w:num w:numId="3">
    <w:abstractNumId w:val="1"/>
  </w:num>
  <w:num w:numId="4">
    <w:abstractNumId w:val="6"/>
  </w:num>
  <w:num w:numId="5">
    <w:abstractNumId w:val="11"/>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4"/>
  </w:num>
  <w:num w:numId="7">
    <w:abstractNumId w:val="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4"/>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0">
    <w:abstractNumId w:val="14"/>
  </w:num>
  <w:num w:numId="11">
    <w:abstractNumId w:val="13"/>
  </w:num>
  <w:num w:numId="12">
    <w:abstractNumId w:val="10"/>
  </w:num>
  <w:num w:numId="13">
    <w:abstractNumId w:val="8"/>
  </w:num>
  <w:num w:numId="14">
    <w:abstractNumId w:val="7"/>
  </w:num>
  <w:num w:numId="15">
    <w:abstractNumId w:val="3"/>
  </w:num>
  <w:num w:numId="16">
    <w:abstractNumId w:val="12"/>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0904"/>
    <w:rsid w:val="000223F0"/>
    <w:rsid w:val="0002512C"/>
    <w:rsid w:val="00025BD2"/>
    <w:rsid w:val="0002680D"/>
    <w:rsid w:val="00027F15"/>
    <w:rsid w:val="000324A9"/>
    <w:rsid w:val="00032E12"/>
    <w:rsid w:val="00034745"/>
    <w:rsid w:val="000373E0"/>
    <w:rsid w:val="00042CBC"/>
    <w:rsid w:val="000447CB"/>
    <w:rsid w:val="00045040"/>
    <w:rsid w:val="000458D1"/>
    <w:rsid w:val="00046872"/>
    <w:rsid w:val="000474A3"/>
    <w:rsid w:val="00051832"/>
    <w:rsid w:val="00051EA2"/>
    <w:rsid w:val="00051F2D"/>
    <w:rsid w:val="000521CD"/>
    <w:rsid w:val="00052B5A"/>
    <w:rsid w:val="000567EE"/>
    <w:rsid w:val="00056E94"/>
    <w:rsid w:val="000575A2"/>
    <w:rsid w:val="00066C02"/>
    <w:rsid w:val="00072980"/>
    <w:rsid w:val="00076F5E"/>
    <w:rsid w:val="00081095"/>
    <w:rsid w:val="00081E58"/>
    <w:rsid w:val="00094BBA"/>
    <w:rsid w:val="00096AA6"/>
    <w:rsid w:val="00097E34"/>
    <w:rsid w:val="00097F66"/>
    <w:rsid w:val="000A211B"/>
    <w:rsid w:val="000B07DB"/>
    <w:rsid w:val="000B4C6E"/>
    <w:rsid w:val="000B76C6"/>
    <w:rsid w:val="000B7A91"/>
    <w:rsid w:val="000C2C64"/>
    <w:rsid w:val="000C2E61"/>
    <w:rsid w:val="000C390C"/>
    <w:rsid w:val="000C44C2"/>
    <w:rsid w:val="000E070F"/>
    <w:rsid w:val="000E0721"/>
    <w:rsid w:val="000E63F3"/>
    <w:rsid w:val="000F124C"/>
    <w:rsid w:val="000F6CD7"/>
    <w:rsid w:val="000F6F75"/>
    <w:rsid w:val="00101956"/>
    <w:rsid w:val="00101A49"/>
    <w:rsid w:val="0010557F"/>
    <w:rsid w:val="0010656A"/>
    <w:rsid w:val="001123AD"/>
    <w:rsid w:val="00117083"/>
    <w:rsid w:val="00117B53"/>
    <w:rsid w:val="00120E86"/>
    <w:rsid w:val="001221C6"/>
    <w:rsid w:val="00123A9A"/>
    <w:rsid w:val="00131B24"/>
    <w:rsid w:val="00131C37"/>
    <w:rsid w:val="00133FF7"/>
    <w:rsid w:val="001343A6"/>
    <w:rsid w:val="00137086"/>
    <w:rsid w:val="00141874"/>
    <w:rsid w:val="00143076"/>
    <w:rsid w:val="0014393C"/>
    <w:rsid w:val="001445BC"/>
    <w:rsid w:val="00153833"/>
    <w:rsid w:val="00155EAC"/>
    <w:rsid w:val="00176C94"/>
    <w:rsid w:val="00183AC8"/>
    <w:rsid w:val="001860A0"/>
    <w:rsid w:val="00186582"/>
    <w:rsid w:val="00186B42"/>
    <w:rsid w:val="00190B27"/>
    <w:rsid w:val="00193C44"/>
    <w:rsid w:val="001A0B85"/>
    <w:rsid w:val="001A0C4D"/>
    <w:rsid w:val="001A1309"/>
    <w:rsid w:val="001A1831"/>
    <w:rsid w:val="001A440E"/>
    <w:rsid w:val="001B218A"/>
    <w:rsid w:val="001B5C29"/>
    <w:rsid w:val="001C0355"/>
    <w:rsid w:val="001C335C"/>
    <w:rsid w:val="001C4EAB"/>
    <w:rsid w:val="001D0780"/>
    <w:rsid w:val="001D0E7C"/>
    <w:rsid w:val="001D23CC"/>
    <w:rsid w:val="001D402C"/>
    <w:rsid w:val="001D4236"/>
    <w:rsid w:val="001D644F"/>
    <w:rsid w:val="001D6A5F"/>
    <w:rsid w:val="001E00AA"/>
    <w:rsid w:val="001F7EDC"/>
    <w:rsid w:val="00200440"/>
    <w:rsid w:val="002076D7"/>
    <w:rsid w:val="00213098"/>
    <w:rsid w:val="00213B92"/>
    <w:rsid w:val="00215A55"/>
    <w:rsid w:val="0021630F"/>
    <w:rsid w:val="00216F92"/>
    <w:rsid w:val="00217E36"/>
    <w:rsid w:val="00222530"/>
    <w:rsid w:val="00226710"/>
    <w:rsid w:val="00230145"/>
    <w:rsid w:val="00231D6C"/>
    <w:rsid w:val="00231D93"/>
    <w:rsid w:val="00235C1E"/>
    <w:rsid w:val="002415D9"/>
    <w:rsid w:val="00245146"/>
    <w:rsid w:val="002468C0"/>
    <w:rsid w:val="00250BE7"/>
    <w:rsid w:val="00250C3E"/>
    <w:rsid w:val="00252DF2"/>
    <w:rsid w:val="00253F24"/>
    <w:rsid w:val="00263DE3"/>
    <w:rsid w:val="002643E9"/>
    <w:rsid w:val="00264F10"/>
    <w:rsid w:val="00272969"/>
    <w:rsid w:val="00272A4B"/>
    <w:rsid w:val="002734D4"/>
    <w:rsid w:val="0027524C"/>
    <w:rsid w:val="002755BF"/>
    <w:rsid w:val="0027565A"/>
    <w:rsid w:val="002820D5"/>
    <w:rsid w:val="0028352E"/>
    <w:rsid w:val="00291EF9"/>
    <w:rsid w:val="00292449"/>
    <w:rsid w:val="0029302E"/>
    <w:rsid w:val="00294BC1"/>
    <w:rsid w:val="002953A1"/>
    <w:rsid w:val="00297E07"/>
    <w:rsid w:val="002A3D77"/>
    <w:rsid w:val="002A76C8"/>
    <w:rsid w:val="002B25D2"/>
    <w:rsid w:val="002B3086"/>
    <w:rsid w:val="002C12D7"/>
    <w:rsid w:val="002C45AC"/>
    <w:rsid w:val="002D1608"/>
    <w:rsid w:val="002D3216"/>
    <w:rsid w:val="002E0CB1"/>
    <w:rsid w:val="002E2198"/>
    <w:rsid w:val="002E7DFD"/>
    <w:rsid w:val="002F2FD6"/>
    <w:rsid w:val="002F37E7"/>
    <w:rsid w:val="002F5D43"/>
    <w:rsid w:val="0030524C"/>
    <w:rsid w:val="00315304"/>
    <w:rsid w:val="00327F58"/>
    <w:rsid w:val="00330744"/>
    <w:rsid w:val="00330A4C"/>
    <w:rsid w:val="00334918"/>
    <w:rsid w:val="003356DD"/>
    <w:rsid w:val="00337854"/>
    <w:rsid w:val="00341BFD"/>
    <w:rsid w:val="00347642"/>
    <w:rsid w:val="00353BAA"/>
    <w:rsid w:val="00354032"/>
    <w:rsid w:val="003546CF"/>
    <w:rsid w:val="0035484F"/>
    <w:rsid w:val="0035761A"/>
    <w:rsid w:val="00364517"/>
    <w:rsid w:val="00364B56"/>
    <w:rsid w:val="00370593"/>
    <w:rsid w:val="003707B0"/>
    <w:rsid w:val="00373840"/>
    <w:rsid w:val="00375B40"/>
    <w:rsid w:val="00376C17"/>
    <w:rsid w:val="00382604"/>
    <w:rsid w:val="003912DA"/>
    <w:rsid w:val="00395CAC"/>
    <w:rsid w:val="00397AE8"/>
    <w:rsid w:val="003A190F"/>
    <w:rsid w:val="003A235B"/>
    <w:rsid w:val="003A6821"/>
    <w:rsid w:val="003A6A8B"/>
    <w:rsid w:val="003B0F32"/>
    <w:rsid w:val="003B5673"/>
    <w:rsid w:val="003D2E4B"/>
    <w:rsid w:val="003D4C04"/>
    <w:rsid w:val="003D5ADD"/>
    <w:rsid w:val="003D644C"/>
    <w:rsid w:val="003D6F6C"/>
    <w:rsid w:val="003E10BA"/>
    <w:rsid w:val="003E6760"/>
    <w:rsid w:val="003F46AD"/>
    <w:rsid w:val="00403418"/>
    <w:rsid w:val="00414D47"/>
    <w:rsid w:val="00423B45"/>
    <w:rsid w:val="00424AB0"/>
    <w:rsid w:val="0042653B"/>
    <w:rsid w:val="00434728"/>
    <w:rsid w:val="00435F7F"/>
    <w:rsid w:val="00442920"/>
    <w:rsid w:val="004513DE"/>
    <w:rsid w:val="0045269F"/>
    <w:rsid w:val="004547A5"/>
    <w:rsid w:val="004554D8"/>
    <w:rsid w:val="00455875"/>
    <w:rsid w:val="0045627C"/>
    <w:rsid w:val="004606C1"/>
    <w:rsid w:val="00460A14"/>
    <w:rsid w:val="0046111A"/>
    <w:rsid w:val="00466F20"/>
    <w:rsid w:val="0047318E"/>
    <w:rsid w:val="00474D06"/>
    <w:rsid w:val="0047600F"/>
    <w:rsid w:val="00477235"/>
    <w:rsid w:val="004831B8"/>
    <w:rsid w:val="00484FDB"/>
    <w:rsid w:val="00487FAC"/>
    <w:rsid w:val="0049794E"/>
    <w:rsid w:val="004A15FC"/>
    <w:rsid w:val="004A1C2F"/>
    <w:rsid w:val="004A7CD3"/>
    <w:rsid w:val="004B2F23"/>
    <w:rsid w:val="004B3FB7"/>
    <w:rsid w:val="004B50E2"/>
    <w:rsid w:val="004C06BE"/>
    <w:rsid w:val="004C492D"/>
    <w:rsid w:val="004C618F"/>
    <w:rsid w:val="004C7C23"/>
    <w:rsid w:val="004D1B87"/>
    <w:rsid w:val="004D2A5D"/>
    <w:rsid w:val="004D4729"/>
    <w:rsid w:val="004D695D"/>
    <w:rsid w:val="004D7299"/>
    <w:rsid w:val="004E00F0"/>
    <w:rsid w:val="004E219A"/>
    <w:rsid w:val="004E279C"/>
    <w:rsid w:val="004E3EEE"/>
    <w:rsid w:val="004E3FA7"/>
    <w:rsid w:val="004F00F1"/>
    <w:rsid w:val="00501FDB"/>
    <w:rsid w:val="005100B7"/>
    <w:rsid w:val="00517220"/>
    <w:rsid w:val="005243DA"/>
    <w:rsid w:val="005343A4"/>
    <w:rsid w:val="00536367"/>
    <w:rsid w:val="00536661"/>
    <w:rsid w:val="00544FC3"/>
    <w:rsid w:val="00546920"/>
    <w:rsid w:val="0054721F"/>
    <w:rsid w:val="0055026D"/>
    <w:rsid w:val="00550A62"/>
    <w:rsid w:val="0055231C"/>
    <w:rsid w:val="00554C52"/>
    <w:rsid w:val="00560C34"/>
    <w:rsid w:val="00561729"/>
    <w:rsid w:val="00563B7D"/>
    <w:rsid w:val="00566059"/>
    <w:rsid w:val="00570267"/>
    <w:rsid w:val="00572925"/>
    <w:rsid w:val="00574DBA"/>
    <w:rsid w:val="00580257"/>
    <w:rsid w:val="0058638E"/>
    <w:rsid w:val="0058651E"/>
    <w:rsid w:val="0058701E"/>
    <w:rsid w:val="00592323"/>
    <w:rsid w:val="005B1AF4"/>
    <w:rsid w:val="005B1E63"/>
    <w:rsid w:val="005B1F78"/>
    <w:rsid w:val="005B5700"/>
    <w:rsid w:val="005B664E"/>
    <w:rsid w:val="005C070C"/>
    <w:rsid w:val="005C3E6E"/>
    <w:rsid w:val="005D1FA1"/>
    <w:rsid w:val="005D2267"/>
    <w:rsid w:val="005D49AB"/>
    <w:rsid w:val="005D5EA9"/>
    <w:rsid w:val="005D6906"/>
    <w:rsid w:val="005E4A1A"/>
    <w:rsid w:val="005F793C"/>
    <w:rsid w:val="005F7D71"/>
    <w:rsid w:val="005F7F05"/>
    <w:rsid w:val="006026B8"/>
    <w:rsid w:val="00603D03"/>
    <w:rsid w:val="006053CA"/>
    <w:rsid w:val="0060709E"/>
    <w:rsid w:val="00612896"/>
    <w:rsid w:val="00614220"/>
    <w:rsid w:val="00623F1D"/>
    <w:rsid w:val="00631457"/>
    <w:rsid w:val="0063181E"/>
    <w:rsid w:val="0063625C"/>
    <w:rsid w:val="00640CAA"/>
    <w:rsid w:val="00641475"/>
    <w:rsid w:val="00641BE9"/>
    <w:rsid w:val="00643657"/>
    <w:rsid w:val="00650FC7"/>
    <w:rsid w:val="00651EF5"/>
    <w:rsid w:val="00656042"/>
    <w:rsid w:val="00656EA3"/>
    <w:rsid w:val="00664B44"/>
    <w:rsid w:val="00665A43"/>
    <w:rsid w:val="006661D6"/>
    <w:rsid w:val="0067202A"/>
    <w:rsid w:val="0067380F"/>
    <w:rsid w:val="00674693"/>
    <w:rsid w:val="00674E3E"/>
    <w:rsid w:val="00675306"/>
    <w:rsid w:val="00676612"/>
    <w:rsid w:val="00676974"/>
    <w:rsid w:val="006866F6"/>
    <w:rsid w:val="006A012D"/>
    <w:rsid w:val="006A1D0F"/>
    <w:rsid w:val="006A1F7A"/>
    <w:rsid w:val="006B4156"/>
    <w:rsid w:val="006B719C"/>
    <w:rsid w:val="006B7A7A"/>
    <w:rsid w:val="006C0723"/>
    <w:rsid w:val="006C1D81"/>
    <w:rsid w:val="006C25DE"/>
    <w:rsid w:val="006C7114"/>
    <w:rsid w:val="006C7B40"/>
    <w:rsid w:val="006D2D01"/>
    <w:rsid w:val="006D5C30"/>
    <w:rsid w:val="006D6113"/>
    <w:rsid w:val="006E040B"/>
    <w:rsid w:val="006E2467"/>
    <w:rsid w:val="006E3382"/>
    <w:rsid w:val="006E73B8"/>
    <w:rsid w:val="006E7A53"/>
    <w:rsid w:val="006F01AE"/>
    <w:rsid w:val="006F114D"/>
    <w:rsid w:val="006F284C"/>
    <w:rsid w:val="00700DCF"/>
    <w:rsid w:val="0070278B"/>
    <w:rsid w:val="00711A88"/>
    <w:rsid w:val="007143C3"/>
    <w:rsid w:val="0071520B"/>
    <w:rsid w:val="0072398B"/>
    <w:rsid w:val="00730AF7"/>
    <w:rsid w:val="007339A9"/>
    <w:rsid w:val="00734950"/>
    <w:rsid w:val="00736C07"/>
    <w:rsid w:val="00744853"/>
    <w:rsid w:val="00745C51"/>
    <w:rsid w:val="007460BC"/>
    <w:rsid w:val="00747DA8"/>
    <w:rsid w:val="007512CB"/>
    <w:rsid w:val="00753D7A"/>
    <w:rsid w:val="0075487B"/>
    <w:rsid w:val="007606C6"/>
    <w:rsid w:val="007622D8"/>
    <w:rsid w:val="00763B19"/>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A7BBC"/>
    <w:rsid w:val="007B1DAC"/>
    <w:rsid w:val="007B5759"/>
    <w:rsid w:val="007B7E68"/>
    <w:rsid w:val="007C139D"/>
    <w:rsid w:val="007C6956"/>
    <w:rsid w:val="007C6D39"/>
    <w:rsid w:val="007D66F8"/>
    <w:rsid w:val="007D6F0B"/>
    <w:rsid w:val="007E0C9F"/>
    <w:rsid w:val="007F64A7"/>
    <w:rsid w:val="008006A0"/>
    <w:rsid w:val="008007BD"/>
    <w:rsid w:val="00801601"/>
    <w:rsid w:val="00806C82"/>
    <w:rsid w:val="00813A84"/>
    <w:rsid w:val="00817ECE"/>
    <w:rsid w:val="00821B1C"/>
    <w:rsid w:val="008231E7"/>
    <w:rsid w:val="008264CC"/>
    <w:rsid w:val="0082767A"/>
    <w:rsid w:val="00831D44"/>
    <w:rsid w:val="00832F82"/>
    <w:rsid w:val="008346F6"/>
    <w:rsid w:val="00835313"/>
    <w:rsid w:val="0083684C"/>
    <w:rsid w:val="008406F2"/>
    <w:rsid w:val="00840DA5"/>
    <w:rsid w:val="00844159"/>
    <w:rsid w:val="00851748"/>
    <w:rsid w:val="00855BB5"/>
    <w:rsid w:val="00857168"/>
    <w:rsid w:val="00860268"/>
    <w:rsid w:val="008610B6"/>
    <w:rsid w:val="00864BFE"/>
    <w:rsid w:val="00866235"/>
    <w:rsid w:val="008713F4"/>
    <w:rsid w:val="00874BFF"/>
    <w:rsid w:val="008753D1"/>
    <w:rsid w:val="00880DCF"/>
    <w:rsid w:val="00881341"/>
    <w:rsid w:val="0088306C"/>
    <w:rsid w:val="00883654"/>
    <w:rsid w:val="00890FF7"/>
    <w:rsid w:val="0089124E"/>
    <w:rsid w:val="008A0405"/>
    <w:rsid w:val="008A061E"/>
    <w:rsid w:val="008A0C6E"/>
    <w:rsid w:val="008A1DCF"/>
    <w:rsid w:val="008A22D5"/>
    <w:rsid w:val="008A6080"/>
    <w:rsid w:val="008B29C4"/>
    <w:rsid w:val="008B6833"/>
    <w:rsid w:val="008D0D98"/>
    <w:rsid w:val="008D5104"/>
    <w:rsid w:val="008D549F"/>
    <w:rsid w:val="008D6541"/>
    <w:rsid w:val="008E60EF"/>
    <w:rsid w:val="008F07AD"/>
    <w:rsid w:val="008F6C51"/>
    <w:rsid w:val="008F6DED"/>
    <w:rsid w:val="00903C5D"/>
    <w:rsid w:val="00904227"/>
    <w:rsid w:val="00905170"/>
    <w:rsid w:val="00905AE4"/>
    <w:rsid w:val="00910C2B"/>
    <w:rsid w:val="00910C2C"/>
    <w:rsid w:val="00916204"/>
    <w:rsid w:val="0091702B"/>
    <w:rsid w:val="009171F1"/>
    <w:rsid w:val="00926678"/>
    <w:rsid w:val="0092735F"/>
    <w:rsid w:val="00931917"/>
    <w:rsid w:val="00946678"/>
    <w:rsid w:val="00947A61"/>
    <w:rsid w:val="00952219"/>
    <w:rsid w:val="0096019F"/>
    <w:rsid w:val="00966EA2"/>
    <w:rsid w:val="0097678F"/>
    <w:rsid w:val="009842A7"/>
    <w:rsid w:val="0099432C"/>
    <w:rsid w:val="00995B11"/>
    <w:rsid w:val="009964FB"/>
    <w:rsid w:val="009A024D"/>
    <w:rsid w:val="009A1AF8"/>
    <w:rsid w:val="009A2C92"/>
    <w:rsid w:val="009A795A"/>
    <w:rsid w:val="009B0491"/>
    <w:rsid w:val="009B06AF"/>
    <w:rsid w:val="009B1CC5"/>
    <w:rsid w:val="009C047B"/>
    <w:rsid w:val="009C095C"/>
    <w:rsid w:val="009C1CB7"/>
    <w:rsid w:val="009C3471"/>
    <w:rsid w:val="009C462A"/>
    <w:rsid w:val="009D0A5D"/>
    <w:rsid w:val="009D2CA9"/>
    <w:rsid w:val="009D387F"/>
    <w:rsid w:val="009D79A3"/>
    <w:rsid w:val="009E16BF"/>
    <w:rsid w:val="009E22B6"/>
    <w:rsid w:val="009E2B01"/>
    <w:rsid w:val="009F1E71"/>
    <w:rsid w:val="009F2F70"/>
    <w:rsid w:val="009F70F8"/>
    <w:rsid w:val="00A0106E"/>
    <w:rsid w:val="00A14B0F"/>
    <w:rsid w:val="00A1576A"/>
    <w:rsid w:val="00A17B9F"/>
    <w:rsid w:val="00A20A36"/>
    <w:rsid w:val="00A2135F"/>
    <w:rsid w:val="00A276E8"/>
    <w:rsid w:val="00A31358"/>
    <w:rsid w:val="00A32C75"/>
    <w:rsid w:val="00A345D2"/>
    <w:rsid w:val="00A357CF"/>
    <w:rsid w:val="00A369AF"/>
    <w:rsid w:val="00A36C97"/>
    <w:rsid w:val="00A37BE7"/>
    <w:rsid w:val="00A42E16"/>
    <w:rsid w:val="00A4708E"/>
    <w:rsid w:val="00A5183C"/>
    <w:rsid w:val="00A60635"/>
    <w:rsid w:val="00A63339"/>
    <w:rsid w:val="00A6549B"/>
    <w:rsid w:val="00A66E07"/>
    <w:rsid w:val="00A72288"/>
    <w:rsid w:val="00A73B83"/>
    <w:rsid w:val="00A745F2"/>
    <w:rsid w:val="00A75558"/>
    <w:rsid w:val="00A82F91"/>
    <w:rsid w:val="00A83372"/>
    <w:rsid w:val="00A8791F"/>
    <w:rsid w:val="00A9008F"/>
    <w:rsid w:val="00A901ED"/>
    <w:rsid w:val="00A92755"/>
    <w:rsid w:val="00A946E5"/>
    <w:rsid w:val="00AB18ED"/>
    <w:rsid w:val="00AB31FE"/>
    <w:rsid w:val="00AB3FE5"/>
    <w:rsid w:val="00AB5CE3"/>
    <w:rsid w:val="00AB6B6B"/>
    <w:rsid w:val="00AB72D3"/>
    <w:rsid w:val="00AB75D0"/>
    <w:rsid w:val="00AC5AAB"/>
    <w:rsid w:val="00AD0B9D"/>
    <w:rsid w:val="00AD12DB"/>
    <w:rsid w:val="00AD233D"/>
    <w:rsid w:val="00AD61E5"/>
    <w:rsid w:val="00AD7722"/>
    <w:rsid w:val="00AE1249"/>
    <w:rsid w:val="00AE2ED5"/>
    <w:rsid w:val="00AE3589"/>
    <w:rsid w:val="00AF6803"/>
    <w:rsid w:val="00B016A3"/>
    <w:rsid w:val="00B01F21"/>
    <w:rsid w:val="00B03BAE"/>
    <w:rsid w:val="00B0612F"/>
    <w:rsid w:val="00B12EFF"/>
    <w:rsid w:val="00B24500"/>
    <w:rsid w:val="00B25BC1"/>
    <w:rsid w:val="00B316BC"/>
    <w:rsid w:val="00B32398"/>
    <w:rsid w:val="00B32CCB"/>
    <w:rsid w:val="00B40443"/>
    <w:rsid w:val="00B404FF"/>
    <w:rsid w:val="00B4065B"/>
    <w:rsid w:val="00B40F07"/>
    <w:rsid w:val="00B43E85"/>
    <w:rsid w:val="00B5527F"/>
    <w:rsid w:val="00B568B9"/>
    <w:rsid w:val="00B56AB0"/>
    <w:rsid w:val="00B62576"/>
    <w:rsid w:val="00B629F5"/>
    <w:rsid w:val="00B64D0F"/>
    <w:rsid w:val="00B64EF1"/>
    <w:rsid w:val="00B6512B"/>
    <w:rsid w:val="00B654D6"/>
    <w:rsid w:val="00B737DB"/>
    <w:rsid w:val="00B800F5"/>
    <w:rsid w:val="00B83E99"/>
    <w:rsid w:val="00B859C1"/>
    <w:rsid w:val="00B87664"/>
    <w:rsid w:val="00B87D31"/>
    <w:rsid w:val="00B926D6"/>
    <w:rsid w:val="00B95D4B"/>
    <w:rsid w:val="00BB06C4"/>
    <w:rsid w:val="00BB0E4C"/>
    <w:rsid w:val="00BB2597"/>
    <w:rsid w:val="00BB30B8"/>
    <w:rsid w:val="00BB447F"/>
    <w:rsid w:val="00BB6488"/>
    <w:rsid w:val="00BB6CDE"/>
    <w:rsid w:val="00BC146B"/>
    <w:rsid w:val="00BC7666"/>
    <w:rsid w:val="00BD2693"/>
    <w:rsid w:val="00BD4B6B"/>
    <w:rsid w:val="00BD70A3"/>
    <w:rsid w:val="00BE284A"/>
    <w:rsid w:val="00BE55D8"/>
    <w:rsid w:val="00BE6089"/>
    <w:rsid w:val="00BF1AB5"/>
    <w:rsid w:val="00BF3410"/>
    <w:rsid w:val="00C041EA"/>
    <w:rsid w:val="00C14590"/>
    <w:rsid w:val="00C15539"/>
    <w:rsid w:val="00C17269"/>
    <w:rsid w:val="00C1777E"/>
    <w:rsid w:val="00C17C0F"/>
    <w:rsid w:val="00C22FDA"/>
    <w:rsid w:val="00C31693"/>
    <w:rsid w:val="00C3429F"/>
    <w:rsid w:val="00C34DFD"/>
    <w:rsid w:val="00C37554"/>
    <w:rsid w:val="00C42470"/>
    <w:rsid w:val="00C429C7"/>
    <w:rsid w:val="00C434E7"/>
    <w:rsid w:val="00C44E21"/>
    <w:rsid w:val="00C47A25"/>
    <w:rsid w:val="00C53564"/>
    <w:rsid w:val="00C55756"/>
    <w:rsid w:val="00C7026D"/>
    <w:rsid w:val="00C708BE"/>
    <w:rsid w:val="00C70F7B"/>
    <w:rsid w:val="00C72915"/>
    <w:rsid w:val="00C735E3"/>
    <w:rsid w:val="00C75B7C"/>
    <w:rsid w:val="00C7691A"/>
    <w:rsid w:val="00C874CE"/>
    <w:rsid w:val="00C92C3A"/>
    <w:rsid w:val="00C95C94"/>
    <w:rsid w:val="00CA1288"/>
    <w:rsid w:val="00CB01CB"/>
    <w:rsid w:val="00CB0908"/>
    <w:rsid w:val="00CB6531"/>
    <w:rsid w:val="00CC3DBC"/>
    <w:rsid w:val="00CC7C2E"/>
    <w:rsid w:val="00CD1845"/>
    <w:rsid w:val="00CD3071"/>
    <w:rsid w:val="00CD3A7E"/>
    <w:rsid w:val="00CE212F"/>
    <w:rsid w:val="00CE47BE"/>
    <w:rsid w:val="00D02F95"/>
    <w:rsid w:val="00D037BF"/>
    <w:rsid w:val="00D116B1"/>
    <w:rsid w:val="00D116CE"/>
    <w:rsid w:val="00D16242"/>
    <w:rsid w:val="00D21C2C"/>
    <w:rsid w:val="00D25348"/>
    <w:rsid w:val="00D2742E"/>
    <w:rsid w:val="00D33140"/>
    <w:rsid w:val="00D348D0"/>
    <w:rsid w:val="00D354E0"/>
    <w:rsid w:val="00D36F9C"/>
    <w:rsid w:val="00D376A5"/>
    <w:rsid w:val="00D43C55"/>
    <w:rsid w:val="00D44E70"/>
    <w:rsid w:val="00D46530"/>
    <w:rsid w:val="00D46BCB"/>
    <w:rsid w:val="00D52537"/>
    <w:rsid w:val="00D61A2C"/>
    <w:rsid w:val="00D61FB8"/>
    <w:rsid w:val="00D6488C"/>
    <w:rsid w:val="00D655B8"/>
    <w:rsid w:val="00D80D57"/>
    <w:rsid w:val="00D8604E"/>
    <w:rsid w:val="00D86747"/>
    <w:rsid w:val="00D87C32"/>
    <w:rsid w:val="00D900F0"/>
    <w:rsid w:val="00D907E9"/>
    <w:rsid w:val="00D924F5"/>
    <w:rsid w:val="00D9301C"/>
    <w:rsid w:val="00D963BA"/>
    <w:rsid w:val="00D97CB0"/>
    <w:rsid w:val="00DA39DC"/>
    <w:rsid w:val="00DA6666"/>
    <w:rsid w:val="00DA72E8"/>
    <w:rsid w:val="00DA7B6A"/>
    <w:rsid w:val="00DB2A3E"/>
    <w:rsid w:val="00DB77DD"/>
    <w:rsid w:val="00DC2FC3"/>
    <w:rsid w:val="00DC6D99"/>
    <w:rsid w:val="00DD320B"/>
    <w:rsid w:val="00DD4068"/>
    <w:rsid w:val="00DD5A1C"/>
    <w:rsid w:val="00DD721C"/>
    <w:rsid w:val="00DE0DA3"/>
    <w:rsid w:val="00DE6851"/>
    <w:rsid w:val="00DF6EF0"/>
    <w:rsid w:val="00DF7C47"/>
    <w:rsid w:val="00E005BE"/>
    <w:rsid w:val="00E03253"/>
    <w:rsid w:val="00E03A43"/>
    <w:rsid w:val="00E03B36"/>
    <w:rsid w:val="00E0536F"/>
    <w:rsid w:val="00E11D39"/>
    <w:rsid w:val="00E14344"/>
    <w:rsid w:val="00E16A45"/>
    <w:rsid w:val="00E247EB"/>
    <w:rsid w:val="00E251D3"/>
    <w:rsid w:val="00E25BF8"/>
    <w:rsid w:val="00E2649D"/>
    <w:rsid w:val="00E26598"/>
    <w:rsid w:val="00E3542B"/>
    <w:rsid w:val="00E40364"/>
    <w:rsid w:val="00E428B8"/>
    <w:rsid w:val="00E42D20"/>
    <w:rsid w:val="00E43213"/>
    <w:rsid w:val="00E43C4C"/>
    <w:rsid w:val="00E46F70"/>
    <w:rsid w:val="00E525A8"/>
    <w:rsid w:val="00E5297D"/>
    <w:rsid w:val="00E5699A"/>
    <w:rsid w:val="00E6458C"/>
    <w:rsid w:val="00E65A12"/>
    <w:rsid w:val="00E661B7"/>
    <w:rsid w:val="00E6717A"/>
    <w:rsid w:val="00E7099B"/>
    <w:rsid w:val="00E80070"/>
    <w:rsid w:val="00E803D1"/>
    <w:rsid w:val="00E80D53"/>
    <w:rsid w:val="00E835D7"/>
    <w:rsid w:val="00E87E22"/>
    <w:rsid w:val="00E91409"/>
    <w:rsid w:val="00E917CE"/>
    <w:rsid w:val="00E9599A"/>
    <w:rsid w:val="00E97EDD"/>
    <w:rsid w:val="00EA1455"/>
    <w:rsid w:val="00EB32E4"/>
    <w:rsid w:val="00EB732A"/>
    <w:rsid w:val="00EC0993"/>
    <w:rsid w:val="00EC22C1"/>
    <w:rsid w:val="00EC4C68"/>
    <w:rsid w:val="00EC5BA9"/>
    <w:rsid w:val="00ED0A58"/>
    <w:rsid w:val="00ED41E8"/>
    <w:rsid w:val="00ED53F4"/>
    <w:rsid w:val="00ED76CB"/>
    <w:rsid w:val="00ED79CD"/>
    <w:rsid w:val="00EE3146"/>
    <w:rsid w:val="00EE77CA"/>
    <w:rsid w:val="00EF0568"/>
    <w:rsid w:val="00EF1512"/>
    <w:rsid w:val="00EF7564"/>
    <w:rsid w:val="00F01342"/>
    <w:rsid w:val="00F02373"/>
    <w:rsid w:val="00F02AAF"/>
    <w:rsid w:val="00F02CA8"/>
    <w:rsid w:val="00F052A0"/>
    <w:rsid w:val="00F0629C"/>
    <w:rsid w:val="00F06903"/>
    <w:rsid w:val="00F1099F"/>
    <w:rsid w:val="00F1756D"/>
    <w:rsid w:val="00F2030A"/>
    <w:rsid w:val="00F230D3"/>
    <w:rsid w:val="00F23F67"/>
    <w:rsid w:val="00F3424D"/>
    <w:rsid w:val="00F3718B"/>
    <w:rsid w:val="00F40C92"/>
    <w:rsid w:val="00F41575"/>
    <w:rsid w:val="00F46663"/>
    <w:rsid w:val="00F46E0A"/>
    <w:rsid w:val="00F47483"/>
    <w:rsid w:val="00F505CD"/>
    <w:rsid w:val="00F5340D"/>
    <w:rsid w:val="00F5675C"/>
    <w:rsid w:val="00F56C25"/>
    <w:rsid w:val="00F616A4"/>
    <w:rsid w:val="00F633EB"/>
    <w:rsid w:val="00F778C4"/>
    <w:rsid w:val="00F80D24"/>
    <w:rsid w:val="00F81C79"/>
    <w:rsid w:val="00F83687"/>
    <w:rsid w:val="00F83C1D"/>
    <w:rsid w:val="00F943E3"/>
    <w:rsid w:val="00FA01CD"/>
    <w:rsid w:val="00FA2039"/>
    <w:rsid w:val="00FA4A35"/>
    <w:rsid w:val="00FA7AFE"/>
    <w:rsid w:val="00FB1E06"/>
    <w:rsid w:val="00FC5B79"/>
    <w:rsid w:val="00FC5DEE"/>
    <w:rsid w:val="00FC677B"/>
    <w:rsid w:val="00FD1931"/>
    <w:rsid w:val="00FD77AF"/>
    <w:rsid w:val="00FE4247"/>
    <w:rsid w:val="00FE4961"/>
    <w:rsid w:val="00FE5DBA"/>
    <w:rsid w:val="00FE64D6"/>
    <w:rsid w:val="00FF0280"/>
    <w:rsid w:val="00FF2734"/>
    <w:rsid w:val="00FF43B7"/>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678BD"/>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0521CD"/>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1"/>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6"/>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6"/>
      </w:numPr>
      <w:spacing w:line="240" w:lineRule="auto"/>
      <w:outlineLvl w:val="1"/>
    </w:pPr>
    <w:rPr>
      <w:b/>
      <w:caps/>
      <w:sz w:val="24"/>
    </w:rPr>
  </w:style>
  <w:style w:type="paragraph" w:styleId="Index3">
    <w:name w:val="index 3"/>
    <w:basedOn w:val="Normal"/>
    <w:next w:val="1Paragraph"/>
    <w:autoRedefine/>
    <w:uiPriority w:val="99"/>
    <w:unhideWhenUsed/>
    <w:qFormat/>
    <w:rsid w:val="00A6549B"/>
    <w:pPr>
      <w:spacing w:before="160" w:after="100"/>
      <w:ind w:left="851"/>
      <w:outlineLvl w:val="2"/>
    </w:pPr>
  </w:style>
  <w:style w:type="paragraph" w:styleId="Index4">
    <w:name w:val="index 4"/>
    <w:basedOn w:val="Normal"/>
    <w:autoRedefine/>
    <w:uiPriority w:val="99"/>
    <w:unhideWhenUsed/>
    <w:qFormat/>
    <w:rsid w:val="005D6906"/>
    <w:pPr>
      <w:numPr>
        <w:ilvl w:val="2"/>
        <w:numId w:val="6"/>
      </w:numPr>
      <w:jc w:val="both"/>
    </w:pPr>
  </w:style>
  <w:style w:type="paragraph" w:styleId="Index5">
    <w:name w:val="index 5"/>
    <w:basedOn w:val="Normal"/>
    <w:next w:val="Normal"/>
    <w:autoRedefine/>
    <w:uiPriority w:val="99"/>
    <w:unhideWhenUsed/>
    <w:qFormat/>
    <w:rsid w:val="003B5673"/>
    <w:pPr>
      <w:numPr>
        <w:ilvl w:val="4"/>
        <w:numId w:val="6"/>
      </w:numPr>
      <w:spacing w:before="80" w:after="80"/>
      <w:jc w:val="both"/>
    </w:pPr>
  </w:style>
  <w:style w:type="paragraph" w:styleId="Index6">
    <w:name w:val="index 6"/>
    <w:basedOn w:val="Normal"/>
    <w:next w:val="Normal"/>
    <w:autoRedefine/>
    <w:uiPriority w:val="99"/>
    <w:unhideWhenUsed/>
    <w:qFormat/>
    <w:rsid w:val="00840DA5"/>
    <w:pPr>
      <w:numPr>
        <w:ilvl w:val="5"/>
        <w:numId w:val="6"/>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6"/>
      </w:numPr>
      <w:spacing w:line="240" w:lineRule="auto"/>
      <w:jc w:val="both"/>
    </w:pPr>
    <w:rPr>
      <w:b/>
    </w:rPr>
  </w:style>
  <w:style w:type="paragraph" w:styleId="Index8">
    <w:name w:val="index 8"/>
    <w:basedOn w:val="Normal"/>
    <w:autoRedefine/>
    <w:uiPriority w:val="99"/>
    <w:unhideWhenUsed/>
    <w:qFormat/>
    <w:rsid w:val="008D5104"/>
    <w:pPr>
      <w:numPr>
        <w:ilvl w:val="7"/>
        <w:numId w:val="6"/>
      </w:numPr>
      <w:spacing w:before="40" w:after="40"/>
      <w:jc w:val="both"/>
    </w:pPr>
  </w:style>
  <w:style w:type="paragraph" w:styleId="Index9">
    <w:name w:val="index 9"/>
    <w:basedOn w:val="Normal"/>
    <w:next w:val="Normal"/>
    <w:autoRedefine/>
    <w:uiPriority w:val="99"/>
    <w:unhideWhenUsed/>
    <w:qFormat/>
    <w:rsid w:val="0027565A"/>
    <w:pPr>
      <w:numPr>
        <w:ilvl w:val="8"/>
        <w:numId w:val="6"/>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0pt">
    <w:name w:val="DS H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
    <w:name w:val="DS HPar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1"/>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3D4C04"/>
    <w:pPr>
      <w:spacing w:after="0" w:line="240" w:lineRule="auto"/>
    </w:pPr>
    <w:rPr>
      <w:rFonts w:ascii="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03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6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EAFD3-131C-4A45-AA04-11185894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5185</Words>
  <Characters>29559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3</cp:revision>
  <cp:lastPrinted>2021-05-13T06:31:00Z</cp:lastPrinted>
  <dcterms:created xsi:type="dcterms:W3CDTF">2023-09-08T13:18:00Z</dcterms:created>
  <dcterms:modified xsi:type="dcterms:W3CDTF">2023-09-08T15:08:00Z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131599</vt:lpwstr>
  </property>
  <property fmtid="{D5CDD505-2E9C-101B-9397-08002B2CF9AE}" pid="3" name="DOCUMENT NUMBER">
    <vt:lpwstr>AC-AMI2023SPH-RFQ-23002</vt:lpwstr>
  </property>
  <property fmtid="{D5CDD505-2E9C-101B-9397-08002B2CF9AE}" pid="4" name="Project Title">
    <vt:lpwstr>Spheroidisation 2023/4 to 2025/6</vt:lpwstr>
  </property>
  <property fmtid="{D5CDD505-2E9C-101B-9397-08002B2CF9AE}" pid="5" name="REVISION">
    <vt:lpwstr>2</vt:lpwstr>
  </property>
  <property fmtid="{D5CDD505-2E9C-101B-9397-08002B2CF9AE}" pid="6" name="AUTHOR">
    <vt:lpwstr>Dr H Bissett</vt:lpwstr>
  </property>
  <property fmtid="{D5CDD505-2E9C-101B-9397-08002B2CF9AE}" pid="7" name="SECURITY CLASS">
    <vt:lpwstr>RESTRICTED</vt:lpwstr>
  </property>
  <property fmtid="{D5CDD505-2E9C-101B-9397-08002B2CF9AE}" pid="8" name="DATE">
    <vt:lpwstr>18 August 2023</vt:lpwstr>
  </property>
  <property fmtid="{D5CDD505-2E9C-101B-9397-08002B2CF9AE}" pid="9" name="TITLE">
    <vt:lpwstr>Supply of a metal 3D printer for R&amp;D purposes at Necsa</vt:lpwstr>
  </property>
  <property fmtid="{D5CDD505-2E9C-101B-9397-08002B2CF9AE}" pid="10" name="SUB TITLE">
    <vt:lpwstr>Supply of a metal 3D printer for R&amp;D purposes at Necsa</vt:lpwstr>
  </property>
  <property fmtid="{D5CDD505-2E9C-101B-9397-08002B2CF9AE}" pid="11" name="AUTHOR DESIGNATION">
    <vt:lpwstr>Senior Scientist</vt:lpwstr>
  </property>
  <property fmtid="{D5CDD505-2E9C-101B-9397-08002B2CF9AE}" pid="12" name="AUTHOR SECTION">
    <vt:lpwstr>Material Program</vt:lpwstr>
  </property>
  <property fmtid="{D5CDD505-2E9C-101B-9397-08002B2CF9AE}" pid="13" name="AUTHOR DEPARTMENT">
    <vt:lpwstr>Applied Chemistry</vt:lpwstr>
  </property>
  <property fmtid="{D5CDD505-2E9C-101B-9397-08002B2CF9AE}" pid="14" name="AUTHOR DIVISION">
    <vt:lpwstr>Research &amp; Innovation</vt:lpwstr>
  </property>
  <property fmtid="{D5CDD505-2E9C-101B-9397-08002B2CF9AE}" pid="15" name="AUTHOR TELEPHONE">
    <vt:lpwstr>+27(0)12-305 6240</vt:lpwstr>
  </property>
  <property fmtid="{D5CDD505-2E9C-101B-9397-08002B2CF9AE}" pid="16" name="AUTHOR FAX">
    <vt:lpwstr/>
  </property>
  <property fmtid="{D5CDD505-2E9C-101B-9397-08002B2CF9AE}" pid="17" name="AUTHOR CELL">
    <vt:lpwstr>0825398637</vt:lpwstr>
  </property>
  <property fmtid="{D5CDD505-2E9C-101B-9397-08002B2CF9AE}" pid="18" name="AUTHOR EMAIL">
    <vt:lpwstr>Hertzog.Bissett@necsa.co.za</vt:lpwstr>
  </property>
  <property fmtid="{D5CDD505-2E9C-101B-9397-08002B2CF9AE}" pid="19" name="AUTHOR STAFF NO">
    <vt:lpwstr>400823</vt:lpwstr>
  </property>
  <property fmtid="{D5CDD505-2E9C-101B-9397-08002B2CF9AE}" pid="20" name="ORG CODE">
    <vt:lpwstr>AC</vt:lpwstr>
  </property>
  <property fmtid="{D5CDD505-2E9C-101B-9397-08002B2CF9AE}" pid="21" name="ORG NAME">
    <vt:lpwstr>Applied Chemistry</vt:lpwstr>
  </property>
  <property fmtid="{D5CDD505-2E9C-101B-9397-08002B2CF9AE}" pid="22" name="SENIOR MANAGER">
    <vt:lpwstr>Mr D Van der Westhuizen</vt:lpwstr>
  </property>
  <property fmtid="{D5CDD505-2E9C-101B-9397-08002B2CF9AE}" pid="23" name="SENIOR MANAGER STAFF NO">
    <vt:lpwstr>265012</vt:lpwstr>
  </property>
  <property fmtid="{D5CDD505-2E9C-101B-9397-08002B2CF9AE}" pid="24" name="TODAY">
    <vt:lpwstr>31 August 2023</vt:lpwstr>
  </property>
</Properties>
</file>