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DA69C"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6569077D" w:rsidR="007347BD" w:rsidRPr="00F05389" w:rsidRDefault="007347BD" w:rsidP="007347BD">
            <w:pPr>
              <w:rPr>
                <w:rFonts w:ascii="Arial" w:hAnsi="Arial" w:cs="Arial"/>
                <w:b/>
                <w:sz w:val="20"/>
                <w:szCs w:val="20"/>
              </w:rPr>
            </w:pPr>
            <w:r w:rsidRPr="00F05389">
              <w:rPr>
                <w:rFonts w:ascii="Arial" w:hAnsi="Arial" w:cs="Arial"/>
                <w:b/>
                <w:sz w:val="20"/>
                <w:szCs w:val="20"/>
              </w:rPr>
              <w:t xml:space="preserve">RFQ </w:t>
            </w:r>
            <w:r w:rsidR="007D4697">
              <w:rPr>
                <w:rFonts w:ascii="Arial" w:hAnsi="Arial" w:cs="Arial"/>
                <w:b/>
                <w:sz w:val="20"/>
                <w:szCs w:val="20"/>
              </w:rPr>
              <w:t>179</w:t>
            </w:r>
            <w:r w:rsidR="002B2043" w:rsidRPr="00F05389">
              <w:rPr>
                <w:rFonts w:ascii="Arial" w:hAnsi="Arial" w:cs="Arial"/>
                <w:b/>
                <w:sz w:val="20"/>
                <w:szCs w:val="20"/>
              </w:rPr>
              <w:t xml:space="preserve"> </w:t>
            </w:r>
          </w:p>
          <w:p w14:paraId="0E97B89A" w14:textId="79FC57B0" w:rsidR="007347BD" w:rsidRPr="00F05389" w:rsidRDefault="007347BD" w:rsidP="007347BD">
            <w:pPr>
              <w:tabs>
                <w:tab w:val="center" w:pos="4513"/>
                <w:tab w:val="right" w:pos="9026"/>
              </w:tabs>
              <w:rPr>
                <w:rFonts w:ascii="Arial" w:eastAsia="Calibri" w:hAnsi="Arial" w:cs="Arial"/>
                <w:b/>
                <w:sz w:val="20"/>
                <w:szCs w:val="20"/>
                <w:highlight w:val="yellow"/>
              </w:rPr>
            </w:pP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46B3E83A" w:rsidR="007347BD" w:rsidRPr="00F05389" w:rsidRDefault="007D4697" w:rsidP="007347BD">
            <w:pPr>
              <w:rPr>
                <w:rFonts w:ascii="Arial" w:hAnsi="Arial" w:cs="Arial"/>
                <w:b/>
                <w:sz w:val="20"/>
                <w:szCs w:val="20"/>
              </w:rPr>
            </w:pPr>
            <w:r>
              <w:rPr>
                <w:rFonts w:ascii="Arial" w:hAnsi="Arial" w:cs="Arial"/>
                <w:b/>
                <w:sz w:val="20"/>
                <w:szCs w:val="20"/>
              </w:rPr>
              <w:t>2</w:t>
            </w:r>
            <w:r w:rsidR="0023247A">
              <w:rPr>
                <w:rFonts w:ascii="Arial" w:hAnsi="Arial" w:cs="Arial"/>
                <w:b/>
                <w:sz w:val="20"/>
                <w:szCs w:val="20"/>
              </w:rPr>
              <w:t>5</w:t>
            </w:r>
            <w:r w:rsidR="0091779F">
              <w:rPr>
                <w:rFonts w:ascii="Arial" w:hAnsi="Arial" w:cs="Arial"/>
                <w:b/>
                <w:sz w:val="20"/>
                <w:szCs w:val="20"/>
              </w:rPr>
              <w:t xml:space="preserve"> July</w:t>
            </w:r>
            <w:r w:rsidR="007347BD" w:rsidRPr="00F05389">
              <w:rPr>
                <w:rFonts w:ascii="Arial" w:hAnsi="Arial" w:cs="Arial"/>
                <w:b/>
                <w:sz w:val="20"/>
                <w:szCs w:val="20"/>
              </w:rPr>
              <w:t xml:space="preserve"> 2023</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5A396986" w14:textId="77777777" w:rsidR="007D4697" w:rsidRPr="007D4697" w:rsidRDefault="007D4697" w:rsidP="007D4697">
            <w:pPr>
              <w:widowControl w:val="0"/>
              <w:spacing w:before="20" w:line="240" w:lineRule="exact"/>
              <w:rPr>
                <w:rFonts w:ascii="Arial Narrow" w:hAnsi="Arial Narrow" w:cs="Arial"/>
                <w:bCs/>
              </w:rPr>
            </w:pPr>
            <w:r w:rsidRPr="007D4697">
              <w:rPr>
                <w:rFonts w:ascii="Arial Narrow" w:hAnsi="Arial Narrow" w:cs="Arial"/>
                <w:bCs/>
              </w:rPr>
              <w:t>Supply and delivery of 1 Fridge at SIU Nelspruit Office</w:t>
            </w:r>
          </w:p>
          <w:p w14:paraId="6B52265B" w14:textId="77777777" w:rsidR="0091779F" w:rsidRPr="00DA6794" w:rsidRDefault="0091779F" w:rsidP="004156EB">
            <w:pPr>
              <w:widowControl w:val="0"/>
              <w:spacing w:before="20" w:line="240" w:lineRule="exact"/>
              <w:rPr>
                <w:rFonts w:ascii="Arial" w:eastAsia="MS Mincho" w:hAnsi="Arial" w:cs="Arial"/>
                <w:bCs/>
                <w:sz w:val="20"/>
                <w:szCs w:val="20"/>
              </w:rPr>
            </w:pPr>
          </w:p>
          <w:p w14:paraId="367173D7" w14:textId="42870466" w:rsidR="007347BD" w:rsidRPr="00F05389" w:rsidRDefault="007347BD" w:rsidP="007347BD">
            <w:pPr>
              <w:spacing w:line="276" w:lineRule="auto"/>
              <w:outlineLvl w:val="0"/>
              <w:rPr>
                <w:rFonts w:ascii="Arial" w:eastAsia="Calibri" w:hAnsi="Arial" w:cs="Arial"/>
                <w:b/>
                <w:sz w:val="20"/>
                <w:szCs w:val="20"/>
              </w:rPr>
            </w:pPr>
            <w:r w:rsidRPr="00F05389">
              <w:rPr>
                <w:rFonts w:ascii="Arial" w:hAnsi="Arial" w:cs="Arial"/>
                <w:b/>
                <w:color w:val="FF0000"/>
                <w:sz w:val="20"/>
                <w:szCs w:val="20"/>
              </w:rPr>
              <w:t xml:space="preserve">Please see </w:t>
            </w:r>
            <w:r w:rsidR="00F27F4B" w:rsidRPr="00F05389">
              <w:rPr>
                <w:rFonts w:ascii="Arial" w:hAnsi="Arial" w:cs="Arial"/>
                <w:b/>
                <w:color w:val="FF0000"/>
                <w:sz w:val="20"/>
                <w:szCs w:val="20"/>
              </w:rPr>
              <w:t xml:space="preserve">detailed </w:t>
            </w:r>
            <w:r w:rsidRPr="00F05389">
              <w:rPr>
                <w:rFonts w:ascii="Arial" w:hAnsi="Arial" w:cs="Arial"/>
                <w:b/>
                <w:color w:val="FF0000"/>
                <w:sz w:val="20"/>
                <w:szCs w:val="20"/>
              </w:rPr>
              <w:t xml:space="preserve">specifications on </w:t>
            </w:r>
            <w:r w:rsidR="00F86E0D">
              <w:rPr>
                <w:rFonts w:ascii="Arial" w:hAnsi="Arial" w:cs="Arial"/>
                <w:b/>
                <w:color w:val="FF0000"/>
                <w:sz w:val="20"/>
                <w:szCs w:val="20"/>
              </w:rPr>
              <w:t>p</w:t>
            </w:r>
            <w:r w:rsidRPr="00F05389">
              <w:rPr>
                <w:rFonts w:ascii="Arial" w:hAnsi="Arial" w:cs="Arial"/>
                <w:b/>
                <w:color w:val="FF0000"/>
                <w:sz w:val="20"/>
                <w:szCs w:val="20"/>
              </w:rPr>
              <w:t>age</w:t>
            </w:r>
            <w:r w:rsidR="00F86E0D">
              <w:rPr>
                <w:rFonts w:ascii="Arial" w:hAnsi="Arial" w:cs="Arial"/>
                <w:b/>
                <w:color w:val="FF0000"/>
                <w:sz w:val="20"/>
                <w:szCs w:val="20"/>
              </w:rPr>
              <w:t xml:space="preserve"> 4.</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3FF0AAEA" w:rsidR="007347BD" w:rsidRPr="00A074F2" w:rsidRDefault="007347BD" w:rsidP="007347BD">
            <w:pPr>
              <w:rPr>
                <w:rFonts w:ascii="Myriad Pro" w:eastAsia="Calibri" w:hAnsi="Myriad Pro" w:cs="Arial"/>
                <w:b/>
                <w:color w:val="FF0000"/>
                <w:sz w:val="20"/>
                <w:szCs w:val="20"/>
              </w:rPr>
            </w:pPr>
          </w:p>
        </w:tc>
        <w:tc>
          <w:tcPr>
            <w:tcW w:w="2897" w:type="dxa"/>
          </w:tcPr>
          <w:p w14:paraId="7DCEFEBF" w14:textId="77777777" w:rsidR="007347BD" w:rsidRPr="00A074F2" w:rsidRDefault="007347BD" w:rsidP="007347BD">
            <w:pPr>
              <w:rPr>
                <w:rFonts w:ascii="Myriad Pro" w:eastAsia="Calibri" w:hAnsi="Myriad Pro" w:cs="Arial"/>
                <w:b/>
                <w:color w:val="FF0000"/>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33A3AB41" w:rsidR="007347BD" w:rsidRPr="00E026AF" w:rsidRDefault="007D4697" w:rsidP="007347BD">
            <w:pPr>
              <w:rPr>
                <w:rFonts w:ascii="Arial" w:hAnsi="Arial" w:cs="Arial"/>
                <w:b/>
                <w:sz w:val="20"/>
                <w:szCs w:val="20"/>
              </w:rPr>
            </w:pPr>
            <w:r>
              <w:rPr>
                <w:rFonts w:ascii="Arial" w:hAnsi="Arial" w:cs="Arial"/>
                <w:b/>
                <w:sz w:val="20"/>
                <w:szCs w:val="20"/>
              </w:rPr>
              <w:t>31</w:t>
            </w:r>
            <w:r w:rsidR="001B67D2" w:rsidRPr="00E026AF">
              <w:rPr>
                <w:rFonts w:ascii="Arial" w:hAnsi="Arial" w:cs="Arial"/>
                <w:b/>
                <w:sz w:val="20"/>
                <w:szCs w:val="20"/>
              </w:rPr>
              <w:t xml:space="preserve"> July</w:t>
            </w:r>
            <w:r w:rsidR="007347BD" w:rsidRPr="00E026AF">
              <w:rPr>
                <w:rFonts w:ascii="Arial" w:hAnsi="Arial" w:cs="Arial"/>
                <w:b/>
                <w:sz w:val="20"/>
                <w:szCs w:val="20"/>
              </w:rPr>
              <w:t xml:space="preserve"> 2023</w:t>
            </w:r>
          </w:p>
          <w:p w14:paraId="614D5DED" w14:textId="69DCE60F" w:rsidR="007347BD" w:rsidRPr="00E026AF" w:rsidRDefault="007347BD" w:rsidP="007347BD">
            <w:pPr>
              <w:spacing w:line="480" w:lineRule="auto"/>
              <w:rPr>
                <w:rFonts w:ascii="Arial" w:hAnsi="Arial" w:cs="Arial"/>
                <w:b/>
                <w:sz w:val="20"/>
                <w:szCs w:val="20"/>
              </w:rPr>
            </w:pPr>
          </w:p>
        </w:tc>
        <w:tc>
          <w:tcPr>
            <w:tcW w:w="2897" w:type="dxa"/>
          </w:tcPr>
          <w:p w14:paraId="3E6C6441" w14:textId="5D4A5348" w:rsidR="007347BD" w:rsidRPr="00E026AF" w:rsidRDefault="007347BD" w:rsidP="007347BD">
            <w:pPr>
              <w:rPr>
                <w:rFonts w:ascii="Arial" w:hAnsi="Arial" w:cs="Arial"/>
                <w:b/>
                <w:sz w:val="20"/>
                <w:szCs w:val="20"/>
              </w:rPr>
            </w:pPr>
            <w:r w:rsidRPr="00E026AF">
              <w:rPr>
                <w:rFonts w:ascii="Arial" w:hAnsi="Arial" w:cs="Arial"/>
                <w:b/>
                <w:sz w:val="20"/>
                <w:szCs w:val="20"/>
              </w:rPr>
              <w:t>1</w:t>
            </w:r>
            <w:r w:rsidR="00E8654B">
              <w:rPr>
                <w:rFonts w:ascii="Arial" w:hAnsi="Arial" w:cs="Arial"/>
                <w:b/>
                <w:sz w:val="20"/>
                <w:szCs w:val="20"/>
              </w:rPr>
              <w:t>3</w:t>
            </w:r>
            <w:r w:rsidR="00D24C89" w:rsidRPr="00E026AF">
              <w:rPr>
                <w:rFonts w:ascii="Arial" w:hAnsi="Arial" w:cs="Arial"/>
                <w:b/>
                <w:sz w:val="20"/>
                <w:szCs w:val="20"/>
              </w:rPr>
              <w:t>:00</w:t>
            </w:r>
          </w:p>
          <w:p w14:paraId="701942BC" w14:textId="21F49106" w:rsidR="007347BD" w:rsidRPr="00E026AF"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F86E0D">
      <w:pPr>
        <w:spacing w:line="276" w:lineRule="auto"/>
        <w:jc w:val="right"/>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(To be completed by Foreign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A16D726"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OF </w:t>
            </w:r>
            <w:r w:rsidR="00CF14B8">
              <w:rPr>
                <w:rFonts w:ascii="Myriad Pro" w:eastAsiaTheme="minorHAnsi" w:hAnsi="Myriad Pro" w:cs="Arial"/>
                <w:b/>
                <w:color w:val="auto"/>
                <w:sz w:val="22"/>
                <w:szCs w:val="22"/>
                <w:lang w:val="en-ZA"/>
              </w:rPr>
              <w:t>GROCERIES</w:t>
            </w:r>
            <w:r w:rsidRPr="006E5F19">
              <w:rPr>
                <w:rFonts w:ascii="Myriad Pro" w:eastAsiaTheme="minorHAnsi" w:hAnsi="Myriad Pro" w:cs="Arial"/>
                <w:b/>
                <w:color w:val="auto"/>
                <w:sz w:val="22"/>
                <w:szCs w:val="22"/>
                <w:lang w:val="en-ZA"/>
              </w:rPr>
              <w:t xml:space="preserve"> SERVICES </w:t>
            </w:r>
          </w:p>
        </w:tc>
      </w:tr>
      <w:tr w:rsidR="009919EB" w:rsidRPr="006E5F19" w14:paraId="7F8F315B" w14:textId="77777777" w:rsidTr="006F7C11">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shd w:val="clear" w:color="auto" w:fill="auto"/>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shd w:val="clear" w:color="auto" w:fill="auto"/>
            <w:vAlign w:val="center"/>
          </w:tcPr>
          <w:p w14:paraId="4FD79BE1" w14:textId="588988B2" w:rsidR="00A85724" w:rsidRPr="00643CE7" w:rsidRDefault="00643CE7" w:rsidP="00A85724">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p w14:paraId="6B2C8BF5" w14:textId="77777777" w:rsidR="009919EB" w:rsidRPr="006E5F19" w:rsidRDefault="009919EB"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shd w:val="clear" w:color="auto" w:fill="auto"/>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818"/>
              <w:gridCol w:w="2682"/>
            </w:tblGrid>
            <w:tr w:rsidR="009919EB" w:rsidRPr="006E5F19" w14:paraId="67BC0270" w14:textId="77777777" w:rsidTr="003D2C3A">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shd w:val="clear" w:color="auto" w:fill="auto"/>
                </w:tcPr>
                <w:p w14:paraId="4041DF12" w14:textId="77777777"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shd w:val="clear" w:color="auto" w:fill="auto"/>
                      </w:tcPr>
                      <w:p w14:paraId="76901553"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76" w:type="dxa"/>
                        <w:shd w:val="clear" w:color="auto" w:fill="auto"/>
                      </w:tcPr>
                      <w:p w14:paraId="108EFF4D"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shd w:val="clear" w:color="auto" w:fill="auto"/>
                      </w:tcPr>
                      <w:p w14:paraId="423DFD4B"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76" w:type="dxa"/>
                        <w:shd w:val="clear" w:color="auto" w:fill="auto"/>
                      </w:tcPr>
                      <w:p w14:paraId="5F2AF777"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shd w:val="clear" w:color="auto" w:fill="auto"/>
                      </w:tcPr>
                      <w:p w14:paraId="68EF64B6"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Conformance to the Scope of Work/ Terms of Reference (ToR)</w:t>
                        </w:r>
                      </w:p>
                    </w:tc>
                    <w:tc>
                      <w:tcPr>
                        <w:tcW w:w="1276" w:type="dxa"/>
                        <w:shd w:val="clear" w:color="auto" w:fill="auto"/>
                      </w:tcPr>
                      <w:p w14:paraId="42F77B39"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29531F">
                    <w:trPr>
                      <w:trHeight w:val="648"/>
                    </w:trPr>
                    <w:tc>
                      <w:tcPr>
                        <w:tcW w:w="10156" w:type="dxa"/>
                        <w:gridSpan w:val="3"/>
                        <w:shd w:val="clear" w:color="auto" w:fill="auto"/>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shd w:val="clear" w:color="auto" w:fill="auto"/>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shd w:val="clear" w:color="auto" w:fill="auto"/>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shd w:val="clear" w:color="auto" w:fill="auto"/>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shd w:val="clear" w:color="auto" w:fill="auto"/>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7B53AE1F" w:rsidR="009919EB" w:rsidRPr="00AF14D7"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 xml:space="preserve">B-BBEE Certificate/Sworn Affidavit </w:t>
                  </w:r>
                </w:p>
              </w:tc>
              <w:tc>
                <w:tcPr>
                  <w:tcW w:w="1440" w:type="dxa"/>
                  <w:shd w:val="clear" w:color="auto" w:fill="auto"/>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744A94" w:rsidRPr="006E5F19" w14:paraId="125471C2" w14:textId="77777777" w:rsidTr="006F7C11">
        <w:trPr>
          <w:trHeight w:val="645"/>
        </w:trPr>
        <w:tc>
          <w:tcPr>
            <w:tcW w:w="10916" w:type="dxa"/>
          </w:tcPr>
          <w:p w14:paraId="79E52F00" w14:textId="77777777" w:rsidR="00B27FD5" w:rsidRDefault="00B27FD5" w:rsidP="00B27FD5">
            <w:pPr>
              <w:spacing w:line="360" w:lineRule="auto"/>
              <w:ind w:left="0"/>
              <w:jc w:val="both"/>
              <w:rPr>
                <w:rFonts w:ascii="Arial" w:eastAsia="Calibri" w:hAnsi="Arial" w:cs="Arial"/>
                <w:kern w:val="2"/>
                <w:sz w:val="22"/>
                <w:szCs w:val="22"/>
                <w14:ligatures w14:val="standardContextual"/>
              </w:rPr>
            </w:pPr>
          </w:p>
          <w:tbl>
            <w:tblPr>
              <w:tblStyle w:val="TableGrid"/>
              <w:tblW w:w="0" w:type="auto"/>
              <w:tblLayout w:type="fixed"/>
              <w:tblLook w:val="04A0" w:firstRow="1" w:lastRow="0" w:firstColumn="1" w:lastColumn="0" w:noHBand="0" w:noVBand="1"/>
            </w:tblPr>
            <w:tblGrid>
              <w:gridCol w:w="2302"/>
              <w:gridCol w:w="4677"/>
            </w:tblGrid>
            <w:tr w:rsidR="007D4697" w14:paraId="0EC47FE4" w14:textId="77777777" w:rsidTr="007D4697">
              <w:tc>
                <w:tcPr>
                  <w:tcW w:w="2302" w:type="dxa"/>
                </w:tcPr>
                <w:p w14:paraId="20E93B1E" w14:textId="062D6C93" w:rsidR="007D4697" w:rsidRDefault="007D4697" w:rsidP="00B27FD5">
                  <w:pPr>
                    <w:spacing w:line="360" w:lineRule="auto"/>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 xml:space="preserve">Quantity </w:t>
                  </w:r>
                </w:p>
              </w:tc>
              <w:tc>
                <w:tcPr>
                  <w:tcW w:w="4677" w:type="dxa"/>
                </w:tcPr>
                <w:p w14:paraId="2E8DBE26" w14:textId="6D144FB2" w:rsidR="007D4697" w:rsidRDefault="007D4697" w:rsidP="00B27FD5">
                  <w:pPr>
                    <w:spacing w:line="360" w:lineRule="auto"/>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Description</w:t>
                  </w:r>
                </w:p>
              </w:tc>
            </w:tr>
            <w:tr w:rsidR="007D4697" w14:paraId="6B25BBC4" w14:textId="77777777" w:rsidTr="007D4697">
              <w:tc>
                <w:tcPr>
                  <w:tcW w:w="2302" w:type="dxa"/>
                </w:tcPr>
                <w:p w14:paraId="236AF744" w14:textId="3F424F88" w:rsidR="007D4697" w:rsidRDefault="007D4697" w:rsidP="00B27FD5">
                  <w:pPr>
                    <w:spacing w:line="360" w:lineRule="auto"/>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1</w:t>
                  </w:r>
                </w:p>
              </w:tc>
              <w:tc>
                <w:tcPr>
                  <w:tcW w:w="4677" w:type="dxa"/>
                </w:tcPr>
                <w:p w14:paraId="599CB056" w14:textId="4BB4D482" w:rsidR="007D4697" w:rsidRDefault="007D4697" w:rsidP="00B27FD5">
                  <w:pPr>
                    <w:spacing w:line="360" w:lineRule="auto"/>
                    <w:jc w:val="both"/>
                    <w:rPr>
                      <w:rFonts w:ascii="Arial" w:eastAsia="Calibri" w:hAnsi="Arial" w:cs="Arial"/>
                      <w:kern w:val="2"/>
                      <w:sz w:val="22"/>
                      <w:szCs w:val="22"/>
                      <w14:ligatures w14:val="standardContextual"/>
                    </w:rPr>
                  </w:pPr>
                  <w:r w:rsidRPr="007D4697">
                    <w:rPr>
                      <w:rFonts w:ascii="Arial" w:eastAsia="Calibri" w:hAnsi="Arial" w:cs="Arial"/>
                      <w:kern w:val="2"/>
                      <w:sz w:val="22"/>
                      <w:szCs w:val="22"/>
                      <w14:ligatures w14:val="standardContextual"/>
                    </w:rPr>
                    <w:t>508 Litre side by side fridge/ Equivalent</w:t>
                  </w:r>
                </w:p>
              </w:tc>
            </w:tr>
          </w:tbl>
          <w:p w14:paraId="17E1DFBD" w14:textId="77777777" w:rsidR="007D4697" w:rsidRDefault="007D4697" w:rsidP="00B27FD5">
            <w:pPr>
              <w:spacing w:line="360" w:lineRule="auto"/>
              <w:ind w:left="0"/>
              <w:jc w:val="both"/>
              <w:rPr>
                <w:rFonts w:ascii="Arial" w:eastAsia="Calibri" w:hAnsi="Arial" w:cs="Arial"/>
                <w:kern w:val="2"/>
                <w:sz w:val="22"/>
                <w:szCs w:val="22"/>
                <w14:ligatures w14:val="standardContextual"/>
              </w:rPr>
            </w:pPr>
          </w:p>
          <w:p w14:paraId="2D08C4C1" w14:textId="77777777" w:rsidR="007D4697" w:rsidRPr="007D4697" w:rsidRDefault="007D4697" w:rsidP="007D4697">
            <w:pPr>
              <w:spacing w:line="360" w:lineRule="auto"/>
              <w:jc w:val="both"/>
              <w:rPr>
                <w:rFonts w:ascii="Arial" w:eastAsia="Calibri" w:hAnsi="Arial" w:cs="Arial"/>
                <w:kern w:val="2"/>
                <w:sz w:val="22"/>
                <w:szCs w:val="22"/>
                <w14:ligatures w14:val="standardContextual"/>
              </w:rPr>
            </w:pPr>
            <w:r w:rsidRPr="007D4697">
              <w:rPr>
                <w:rFonts w:ascii="Arial" w:eastAsia="Calibri" w:hAnsi="Arial" w:cs="Arial"/>
                <w:kern w:val="2"/>
                <w:sz w:val="22"/>
                <w:szCs w:val="22"/>
                <w14:ligatures w14:val="standardContextual"/>
              </w:rPr>
              <w:t>To be delivered at:</w:t>
            </w:r>
          </w:p>
          <w:p w14:paraId="4470DBFB" w14:textId="77777777" w:rsidR="007D4697" w:rsidRPr="007D4697" w:rsidRDefault="007D4697" w:rsidP="007D4697">
            <w:pPr>
              <w:spacing w:line="360" w:lineRule="auto"/>
              <w:jc w:val="both"/>
              <w:rPr>
                <w:rFonts w:ascii="Arial" w:eastAsia="Calibri" w:hAnsi="Arial" w:cs="Arial"/>
                <w:kern w:val="2"/>
                <w:sz w:val="22"/>
                <w:szCs w:val="22"/>
                <w14:ligatures w14:val="standardContextual"/>
              </w:rPr>
            </w:pPr>
            <w:r w:rsidRPr="007D4697">
              <w:rPr>
                <w:rFonts w:ascii="Arial" w:eastAsia="Calibri" w:hAnsi="Arial" w:cs="Arial"/>
                <w:kern w:val="2"/>
                <w:sz w:val="22"/>
                <w:szCs w:val="22"/>
                <w14:ligatures w14:val="standardContextual"/>
              </w:rPr>
              <w:t>SIU Mpumalanga Provincial Office</w:t>
            </w:r>
          </w:p>
          <w:p w14:paraId="41D137BF" w14:textId="38B40B0B" w:rsidR="00B27FD5" w:rsidRPr="00B27FD5" w:rsidRDefault="007D4697" w:rsidP="007D4697">
            <w:pPr>
              <w:spacing w:line="360" w:lineRule="auto"/>
              <w:ind w:left="0"/>
              <w:jc w:val="both"/>
              <w:rPr>
                <w:rFonts w:ascii="Arial" w:eastAsia="Calibri" w:hAnsi="Arial" w:cs="Arial"/>
                <w:kern w:val="2"/>
                <w:sz w:val="22"/>
                <w:szCs w:val="22"/>
                <w14:ligatures w14:val="standardContextual"/>
              </w:rPr>
            </w:pPr>
            <w:r w:rsidRPr="007D4697">
              <w:rPr>
                <w:rFonts w:ascii="Arial" w:eastAsia="Calibri" w:hAnsi="Arial" w:cs="Arial"/>
                <w:kern w:val="2"/>
                <w:sz w:val="22"/>
                <w:szCs w:val="22"/>
                <w14:ligatures w14:val="standardContextual"/>
              </w:rPr>
              <w:t>25 Samora Machel Drive, Mbombela Centre, 4th Floor, Mbombela, 1200</w:t>
            </w:r>
          </w:p>
        </w:tc>
      </w:tr>
      <w:tr w:rsidR="004156EB" w:rsidRPr="006E5F19" w14:paraId="71DEF55D" w14:textId="77777777" w:rsidTr="006F7C11">
        <w:trPr>
          <w:trHeight w:val="645"/>
        </w:trPr>
        <w:tc>
          <w:tcPr>
            <w:tcW w:w="10916" w:type="dxa"/>
          </w:tcPr>
          <w:p w14:paraId="08B70F9F" w14:textId="44C1C0EF" w:rsidR="004156EB" w:rsidRDefault="004156EB" w:rsidP="000D505F">
            <w:pPr>
              <w:spacing w:line="360" w:lineRule="auto"/>
              <w:ind w:left="0"/>
              <w:rPr>
                <w:rFonts w:ascii="Arial" w:hAnsi="Arial" w:cs="Arial"/>
                <w:b/>
                <w:bCs/>
                <w:sz w:val="20"/>
                <w:szCs w:val="20"/>
                <w:u w:val="single"/>
              </w:rPr>
            </w:pPr>
          </w:p>
        </w:tc>
      </w:tr>
    </w:tbl>
    <w:p w14:paraId="6A880D92" w14:textId="77777777" w:rsidR="00030DAB" w:rsidRPr="006E5F19" w:rsidRDefault="00030DAB"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77777777" w:rsidR="009C2BB1" w:rsidRPr="006E5F19" w:rsidRDefault="009C2BB1" w:rsidP="00274D85">
      <w:pPr>
        <w:spacing w:line="276" w:lineRule="auto"/>
        <w:jc w:val="both"/>
        <w:rPr>
          <w:rFonts w:ascii="Myriad Pro" w:hAnsi="Myriad Pro" w:cs="Arial"/>
          <w:b/>
        </w:rPr>
      </w:pPr>
    </w:p>
    <w:tbl>
      <w:tblPr>
        <w:tblStyle w:val="TableGrid3"/>
        <w:tblW w:w="10916" w:type="dxa"/>
        <w:tblInd w:w="-289" w:type="dxa"/>
        <w:tblLayout w:type="fixed"/>
        <w:tblLook w:val="04A0" w:firstRow="1" w:lastRow="0" w:firstColumn="1" w:lastColumn="0" w:noHBand="0" w:noVBand="1"/>
      </w:tblPr>
      <w:tblGrid>
        <w:gridCol w:w="10454"/>
        <w:gridCol w:w="462"/>
      </w:tblGrid>
      <w:tr w:rsidR="00FC1B0D" w:rsidRPr="006E5F19" w14:paraId="30D2D82C" w14:textId="77777777" w:rsidTr="004431B2">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4431B2">
        <w:trPr>
          <w:trHeight w:val="1646"/>
        </w:trPr>
        <w:tc>
          <w:tcPr>
            <w:tcW w:w="10916" w:type="dxa"/>
            <w:gridSpan w:val="2"/>
          </w:tcPr>
          <w:p w14:paraId="76E931A9" w14:textId="7C4329AD" w:rsidR="007E1CA2" w:rsidRPr="007E1CA2" w:rsidRDefault="00A76E13" w:rsidP="00EA2CFB">
            <w:pPr>
              <w:tabs>
                <w:tab w:val="left" w:pos="1680"/>
              </w:tabs>
              <w:ind w:left="0"/>
              <w:rPr>
                <w:rFonts w:ascii="Myriad Pro" w:eastAsia="Times" w:hAnsi="Myriad Pro" w:cs="Arial"/>
                <w:sz w:val="22"/>
                <w:szCs w:val="22"/>
                <w:lang w:eastAsia="en-ZA"/>
              </w:rPr>
            </w:pPr>
            <w:r>
              <w:rPr>
                <w:rFonts w:ascii="Myriad Pro" w:eastAsia="Times" w:hAnsi="Myriad Pro" w:cs="Arial"/>
                <w:sz w:val="22"/>
                <w:szCs w:val="22"/>
                <w:lang w:eastAsia="en-ZA"/>
              </w:rPr>
              <w:t xml:space="preserve"> </w:t>
            </w:r>
          </w:p>
        </w:tc>
      </w:tr>
      <w:tr w:rsidR="00FC1B0D" w:rsidRPr="006E5F19" w14:paraId="65CABB1B" w14:textId="77777777" w:rsidTr="004431B2">
        <w:trPr>
          <w:trHeight w:val="397"/>
        </w:trPr>
        <w:tc>
          <w:tcPr>
            <w:tcW w:w="10916" w:type="dxa"/>
            <w:gridSpan w:val="2"/>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gridSpan w:val="2"/>
            <w:shd w:val="clear" w:color="auto" w:fill="auto"/>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lastRenderedPageBreak/>
              <w:t>Once-Off</w:t>
            </w:r>
          </w:p>
        </w:tc>
      </w:tr>
      <w:tr w:rsidR="00FC1B0D" w:rsidRPr="006E5F19" w14:paraId="3E90BA34" w14:textId="77777777" w:rsidTr="004431B2">
        <w:trPr>
          <w:trHeight w:val="182"/>
        </w:trPr>
        <w:tc>
          <w:tcPr>
            <w:tcW w:w="10916" w:type="dxa"/>
            <w:gridSpan w:val="2"/>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BD1CD74" w:rsidR="00FC1B0D" w:rsidRDefault="00FC1B0D" w:rsidP="007E1CA2">
            <w:pPr>
              <w:spacing w:line="276" w:lineRule="auto"/>
              <w:ind w:left="792"/>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10.2.1</w:t>
            </w:r>
            <w:r w:rsidRPr="006E5F19">
              <w:rPr>
                <w:rFonts w:ascii="Myriad Pro" w:eastAsiaTheme="minorHAnsi" w:hAnsi="Myriad Pro" w:cs="Arial"/>
                <w:b/>
                <w:color w:val="auto"/>
                <w:sz w:val="22"/>
                <w:szCs w:val="22"/>
                <w:lang w:val="en-ZA"/>
              </w:rPr>
              <w:t xml:space="preserve"> </w:t>
            </w: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3E50F1E5" w14:textId="77777777" w:rsidR="007E1CA2" w:rsidRPr="007E1CA2" w:rsidRDefault="007E1CA2" w:rsidP="007E1CA2">
            <w:pPr>
              <w:spacing w:line="276" w:lineRule="auto"/>
              <w:ind w:left="792"/>
              <w:contextualSpacing/>
              <w:jc w:val="both"/>
              <w:rPr>
                <w:rFonts w:ascii="Myriad Pro" w:eastAsiaTheme="minorHAnsi" w:hAnsi="Myriad Pro" w:cs="Arial"/>
                <w:color w:val="auto"/>
                <w:sz w:val="22"/>
                <w:szCs w:val="22"/>
                <w:lang w:val="en-ZA"/>
              </w:rPr>
            </w:pPr>
          </w:p>
          <w:p w14:paraId="60F4750C" w14:textId="54ACD173" w:rsidR="00A30F35" w:rsidRPr="003A5352" w:rsidRDefault="00A30F35" w:rsidP="003A5352">
            <w:pPr>
              <w:pStyle w:val="ListParagraph"/>
              <w:numPr>
                <w:ilvl w:val="0"/>
                <w:numId w:val="32"/>
              </w:numPr>
              <w:spacing w:line="276" w:lineRule="auto"/>
              <w:jc w:val="both"/>
              <w:rPr>
                <w:rFonts w:ascii="Myriad Pro" w:eastAsia="Times" w:hAnsi="Myriad Pro" w:cs="Arial"/>
                <w:sz w:val="22"/>
                <w:szCs w:val="22"/>
                <w:lang w:eastAsia="en-ZA"/>
              </w:rPr>
            </w:pPr>
            <w:r w:rsidRPr="003A5352">
              <w:rPr>
                <w:rFonts w:ascii="Myriad Pro" w:eastAsia="Times" w:hAnsi="Myriad Pro" w:cs="Arial"/>
                <w:sz w:val="22"/>
                <w:szCs w:val="22"/>
                <w:lang w:eastAsia="en-ZA"/>
              </w:rPr>
              <w:t xml:space="preserve">CONDITIONS </w:t>
            </w:r>
          </w:p>
          <w:p w14:paraId="037FB0C3" w14:textId="77777777" w:rsidR="003A5352" w:rsidRPr="003A5352" w:rsidRDefault="003A5352" w:rsidP="003A5352">
            <w:pPr>
              <w:pStyle w:val="ListParagraph"/>
              <w:spacing w:line="276" w:lineRule="auto"/>
              <w:ind w:left="1442"/>
              <w:jc w:val="both"/>
              <w:rPr>
                <w:rFonts w:ascii="Myriad Pro" w:eastAsia="Times" w:hAnsi="Myriad Pro" w:cs="Arial"/>
                <w:sz w:val="22"/>
                <w:szCs w:val="22"/>
                <w:lang w:eastAsia="en-ZA"/>
              </w:rPr>
            </w:pPr>
          </w:p>
          <w:p w14:paraId="1D3B272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Quotations above R30 000 will be evaluated on the basis of the 80:20-point system as stipulated in the Preferential Procurement Regulation 2017, SIU’s</w:t>
            </w:r>
          </w:p>
          <w:p w14:paraId="0158C15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If the quotation page is not signed</w:t>
            </w:r>
          </w:p>
          <w:p w14:paraId="64D04528" w14:textId="62F6D968" w:rsidR="00A30F35" w:rsidRPr="006E5F19" w:rsidRDefault="00A30F35" w:rsidP="0088222B">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35CA38F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c</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CSD tax clearance is non-compliant </w:t>
            </w:r>
          </w:p>
          <w:p w14:paraId="239A2641" w14:textId="0838D6E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d</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If SBD and/or information is proven incorrect. </w:t>
            </w:r>
          </w:p>
          <w:p w14:paraId="6BBA4887" w14:textId="6F83E1EA"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e</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Late and incomplete submissions will not be accepted</w:t>
            </w:r>
          </w:p>
          <w:p w14:paraId="647D56BB" w14:textId="66585AC7" w:rsidR="00A30F35" w:rsidRPr="006E5F19" w:rsidRDefault="0088222B" w:rsidP="0088222B">
            <w:pPr>
              <w:spacing w:line="276" w:lineRule="auto"/>
              <w:ind w:left="720"/>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f</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Service providers who are listed on the national treasury’s database of restricted suppliers and defaulters</w:t>
            </w:r>
          </w:p>
          <w:p w14:paraId="37752F28" w14:textId="1057719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g</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Service providers who are under investigation of corrupt activities </w:t>
            </w:r>
          </w:p>
          <w:p w14:paraId="259EE89A" w14:textId="3FD5F433"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h</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2.</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091FF46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 xml:space="preserve">Bidders are required to submit their unique personal identification number (pin) issued by SARS to enable   the organ of state to verify the taxpayer’s profile </w:t>
            </w:r>
          </w:p>
          <w:p w14:paraId="29F06EC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and tax status.</w:t>
            </w:r>
          </w:p>
          <w:p w14:paraId="07D7CF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III.</w:t>
            </w:r>
            <w:r w:rsidRPr="006E5F19">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In bids where consortia / joint ventures / sub-contractors are </w:t>
            </w:r>
            <w:r w:rsidR="0039180F" w:rsidRPr="006E5F19">
              <w:rPr>
                <w:rFonts w:ascii="Myriad Pro" w:eastAsia="Times" w:hAnsi="Myriad Pro" w:cs="Arial"/>
                <w:sz w:val="22"/>
                <w:szCs w:val="22"/>
                <w:lang w:eastAsia="en-ZA"/>
              </w:rPr>
              <w:t>involved;</w:t>
            </w:r>
            <w:r w:rsidRPr="006E5F19">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 xml:space="preserve">Where no TCS is </w:t>
            </w:r>
            <w:r w:rsidR="0039180F" w:rsidRPr="006E5F19">
              <w:rPr>
                <w:rFonts w:ascii="Myriad Pro" w:eastAsia="Times" w:hAnsi="Myriad Pro" w:cs="Arial"/>
                <w:sz w:val="22"/>
                <w:szCs w:val="22"/>
                <w:lang w:eastAsia="en-ZA"/>
              </w:rPr>
              <w:t>available,</w:t>
            </w:r>
            <w:r w:rsidRPr="006E5F19">
              <w:rPr>
                <w:rFonts w:ascii="Myriad Pro" w:eastAsia="Times" w:hAnsi="Myriad Pro" w:cs="Arial"/>
                <w:sz w:val="22"/>
                <w:szCs w:val="22"/>
                <w:lang w:eastAsia="en-ZA"/>
              </w:rPr>
              <w:t xml:space="preserve"> but the bidder is registered on the central supplier database (CSD), a CSD number must be provided. </w:t>
            </w:r>
          </w:p>
          <w:p w14:paraId="623FD43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VII.</w:t>
            </w:r>
            <w:r w:rsidRPr="006E5F19">
              <w:rPr>
                <w:rFonts w:ascii="Myriad Pro" w:eastAsia="Times" w:hAnsi="Myriad Pro" w:cs="Arial"/>
                <w:sz w:val="22"/>
                <w:szCs w:val="22"/>
                <w:lang w:eastAsia="en-ZA"/>
              </w:rPr>
              <w:tab/>
              <w:t>No bids will be considered from persons in the service of the state, companies with directors who are persons in the service of the state, or close</w:t>
            </w:r>
          </w:p>
          <w:p w14:paraId="45BD08A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3.</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TERMS AND CONDITIONS:</w:t>
            </w:r>
          </w:p>
          <w:p w14:paraId="6A60A2C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85232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All goods or services purchased will be subject to SIU’s conditions, policies and procedures.</w:t>
            </w:r>
          </w:p>
          <w:p w14:paraId="4B824CD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 xml:space="preserve">It is the responsibility of the bidder to ensure that the SIU is in possession of a compliant Tax Status documentations. The onus therefore rests on the </w:t>
            </w:r>
          </w:p>
          <w:p w14:paraId="60CA4A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bidder to ensure that the SIU is in receipt of a Compliant Tax Status as per CSD summary report. </w:t>
            </w:r>
          </w:p>
          <w:p w14:paraId="4B997A33" w14:textId="2F08DF89"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through an official order </w:t>
            </w:r>
            <w:r w:rsidR="0039180F" w:rsidRPr="006E5F19">
              <w:rPr>
                <w:rFonts w:ascii="Myriad Pro" w:eastAsia="Times" w:hAnsi="Myriad Pro" w:cs="Arial"/>
                <w:sz w:val="22"/>
                <w:szCs w:val="22"/>
                <w:lang w:eastAsia="en-ZA"/>
              </w:rPr>
              <w:t>form; therefore,</w:t>
            </w:r>
            <w:r w:rsidRPr="006E5F19">
              <w:rPr>
                <w:rFonts w:ascii="Myriad Pro" w:eastAsia="Times" w:hAnsi="Myriad Pro" w:cs="Arial"/>
                <w:sz w:val="22"/>
                <w:szCs w:val="22"/>
                <w:lang w:eastAsia="en-ZA"/>
              </w:rPr>
              <w:t xml:space="preserve"> no goods must be delivered or render services before an official order has been</w:t>
            </w:r>
          </w:p>
          <w:p w14:paraId="59F1E4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received.</w:t>
            </w:r>
          </w:p>
          <w:p w14:paraId="2FE9F44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 SIU’s National Treasury Central Supplier Database (CSD)</w:t>
            </w:r>
          </w:p>
          <w:p w14:paraId="3D4C4C9D" w14:textId="44E5D61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r>
            <w:r w:rsidR="0039180F" w:rsidRPr="006E5F19">
              <w:rPr>
                <w:rFonts w:ascii="Myriad Pro" w:eastAsia="Times" w:hAnsi="Myriad Pro" w:cs="Arial"/>
                <w:sz w:val="22"/>
                <w:szCs w:val="22"/>
                <w:lang w:eastAsia="en-ZA"/>
              </w:rPr>
              <w:t>Bidder certify</w:t>
            </w:r>
            <w:r w:rsidRPr="006E5F19">
              <w:rPr>
                <w:rFonts w:ascii="Myriad Pro" w:eastAsia="Times" w:hAnsi="Myriad Pro" w:cs="Arial"/>
                <w:sz w:val="22"/>
                <w:szCs w:val="22"/>
                <w:lang w:eastAsia="en-ZA"/>
              </w:rPr>
              <w:t xml:space="preserve"> that the information supplied is correct and I have read and understood SIU’s Conditions and procedures and accept it.</w:t>
            </w:r>
          </w:p>
          <w:p w14:paraId="3323E53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Bidder further certify that all the required information has been furnished and the relevant forms completed and are herewith submitted as part of the bid. </w:t>
            </w:r>
          </w:p>
          <w:p w14:paraId="031C97E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Payments are effective within 30 days after receipt of invoice</w:t>
            </w:r>
          </w:p>
          <w:p w14:paraId="7AFCC34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4DDD2BE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All quotes should be accompanied by a valid BBBEE status Certificate with a SANAS logo or Sworn Affidavit by the Commissioner of Oaths with an</w:t>
            </w:r>
          </w:p>
          <w:p w14:paraId="38EA200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SAPS Stamp for 80/20 evaluation criteria.    </w:t>
            </w:r>
          </w:p>
          <w:p w14:paraId="08DC521E"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 xml:space="preserve">Note that there are no pre-payments and payments will take place within 30 working days from the invoice date </w:t>
            </w:r>
          </w:p>
          <w:p w14:paraId="0746EFA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 xml:space="preserve">Successful bidders must be able to deliver the specified goods/services in full no later than stipulated date.   </w:t>
            </w:r>
          </w:p>
          <w:p w14:paraId="4764168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65C142D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and also confirm that should he/she is successful, will be able to offer and </w:t>
            </w:r>
          </w:p>
          <w:p w14:paraId="422DE701" w14:textId="58BCC346"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deliver quality </w:t>
            </w:r>
            <w:r w:rsidR="0039180F" w:rsidRPr="006E5F19">
              <w:rPr>
                <w:rFonts w:ascii="Myriad Pro" w:eastAsia="Times" w:hAnsi="Myriad Pro" w:cs="Arial"/>
                <w:sz w:val="22"/>
                <w:szCs w:val="22"/>
                <w:lang w:eastAsia="en-ZA"/>
              </w:rPr>
              <w:t>service.</w:t>
            </w:r>
            <w:r w:rsidRPr="006E5F19">
              <w:rPr>
                <w:rFonts w:ascii="Myriad Pro" w:eastAsia="Times" w:hAnsi="Myriad Pro" w:cs="Arial"/>
                <w:sz w:val="22"/>
                <w:szCs w:val="22"/>
                <w:lang w:eastAsia="en-ZA"/>
              </w:rPr>
              <w:t xml:space="preserve">   </w:t>
            </w:r>
          </w:p>
          <w:p w14:paraId="7603F45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w:t>
            </w:r>
            <w:r w:rsidRPr="006E5F19">
              <w:rPr>
                <w:rFonts w:ascii="Myriad Pro" w:eastAsia="Times" w:hAnsi="Myriad Pro" w:cs="Arial"/>
                <w:sz w:val="22"/>
                <w:szCs w:val="22"/>
                <w:lang w:eastAsia="en-ZA"/>
              </w:rPr>
              <w:tab/>
              <w:t>SIU as a public entity is not allowed to do pre-payments, therefore when the bidder respond to this request, accept the quotation</w:t>
            </w:r>
          </w:p>
          <w:p w14:paraId="10C1ABC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The appointed bidder is required to sign of the SBD document truthfully and in full</w:t>
            </w:r>
          </w:p>
          <w:p w14:paraId="70E8135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 xml:space="preserve">Any bidder who has reasons to believe that the RFQ specifications is based on a specific brand must inform SIU on or before RFQ’s closing date. </w:t>
            </w:r>
          </w:p>
          <w:p w14:paraId="123BAC5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Awarding of the quotation will be subject to the Service Provider’s express acceptance of the SIU Supply Chain Management policy, general contract</w:t>
            </w:r>
          </w:p>
          <w:p w14:paraId="164FE35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and any other related general </w:t>
            </w:r>
          </w:p>
          <w:p w14:paraId="11D0867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t)</w:t>
            </w:r>
            <w:r w:rsidRPr="006E5F19">
              <w:rPr>
                <w:rFonts w:ascii="Myriad Pro" w:eastAsia="Times" w:hAnsi="Myriad Pro" w:cs="Arial"/>
                <w:sz w:val="22"/>
                <w:szCs w:val="22"/>
                <w:lang w:eastAsia="en-ZA"/>
              </w:rPr>
              <w:tab/>
              <w:t>By responding to this RFQ document, a bidder commits to bind himself or herself by SIU’s conditions which supersedes bidders’ own quotation’s</w:t>
            </w:r>
          </w:p>
          <w:p w14:paraId="07C3A6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w:t>
            </w:r>
          </w:p>
          <w:p w14:paraId="77E88DB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 xml:space="preserve">Upon finalisation of the appointment, SIU may enter into a Service Level Agreement (SLA), </w:t>
            </w:r>
          </w:p>
          <w:p w14:paraId="2F90C2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SIU reserves the right to conduct its own internal tests and analysis on products/goods to ascertain the quality as per SABS compliance etc. </w:t>
            </w:r>
          </w:p>
          <w:p w14:paraId="5F770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 xml:space="preserve">No equipment, utensils or agents that may damage the buildings, fittings, persons shall be used. The SIU reserves the right to reject such conduct. </w:t>
            </w:r>
          </w:p>
          <w:p w14:paraId="7405EA1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x)</w:t>
            </w:r>
            <w:r w:rsidRPr="006E5F19">
              <w:rPr>
                <w:rFonts w:ascii="Myriad Pro" w:eastAsia="Times" w:hAnsi="Myriad Pro" w:cs="Arial"/>
                <w:sz w:val="22"/>
                <w:szCs w:val="22"/>
                <w:lang w:eastAsia="en-ZA"/>
              </w:rPr>
              <w:tab/>
              <w:t>Bids must be delivered by the stipulated time to the correct address. Late bids will not be accepted for consideration.</w:t>
            </w:r>
          </w:p>
          <w:p w14:paraId="21F2725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 prescribed in the bid document.</w:t>
            </w:r>
          </w:p>
          <w:p w14:paraId="6D1827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This bid is subject to the preferential procurement policy framework act, 2000 and the preferential procurement regulations, 2017, the general conditions</w:t>
            </w:r>
          </w:p>
          <w:p w14:paraId="52B31B4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of contract (GCC) and, if applicable, any other special conditions of contract.</w:t>
            </w:r>
          </w:p>
          <w:p w14:paraId="3C2B3E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aa)</w:t>
            </w:r>
            <w:r w:rsidRPr="006E5F19">
              <w:rPr>
                <w:rFonts w:ascii="Myriad Pro" w:eastAsia="Times" w:hAnsi="Myriad Pro" w:cs="Arial"/>
                <w:sz w:val="22"/>
                <w:szCs w:val="22"/>
                <w:lang w:eastAsia="en-ZA"/>
              </w:rPr>
              <w:tab/>
              <w:t>This RFQ is subject to Procurement General Conditions of Contract, (you may request a copy from SCM official or download from National Treasury’s</w:t>
            </w:r>
          </w:p>
          <w:p w14:paraId="61FE13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website. </w:t>
            </w:r>
          </w:p>
          <w:p w14:paraId="43A9CFF9" w14:textId="6B41E191" w:rsidR="00682C3C" w:rsidRPr="006E5F19" w:rsidRDefault="00A30F35" w:rsidP="00A30F35">
            <w:pPr>
              <w:spacing w:line="276" w:lineRule="auto"/>
              <w:ind w:left="702"/>
              <w:contextualSpacing/>
              <w:jc w:val="both"/>
              <w:rPr>
                <w:rFonts w:ascii="Myriad Pro" w:eastAsia="Times" w:hAnsi="Myriad Pro" w:cs="Arial"/>
                <w:color w:val="auto"/>
                <w:sz w:val="22"/>
                <w:szCs w:val="22"/>
                <w:lang w:eastAsia="en-ZA"/>
              </w:rPr>
            </w:pPr>
            <w:r w:rsidRPr="006E5F19">
              <w:rPr>
                <w:rFonts w:ascii="Myriad Pro" w:eastAsia="Times" w:hAnsi="Myriad Pro" w:cs="Arial"/>
                <w:sz w:val="22"/>
                <w:szCs w:val="22"/>
                <w:lang w:eastAsia="en-ZA"/>
              </w:rPr>
              <w:t>bb)</w:t>
            </w:r>
            <w:r w:rsidRPr="006E5F19">
              <w:rPr>
                <w:rFonts w:ascii="Myriad Pro" w:eastAsia="Times" w:hAnsi="Myriad Pro" w:cs="Arial"/>
                <w:sz w:val="22"/>
                <w:szCs w:val="22"/>
                <w:lang w:eastAsia="en-ZA"/>
              </w:rPr>
              <w:tab/>
              <w:t>The successful bidder will be required to fill in and sign a written contract form (SBD7).</w:t>
            </w:r>
          </w:p>
          <w:p w14:paraId="28C23C51" w14:textId="63B09AB4" w:rsidR="004431B2" w:rsidRPr="006E5F19" w:rsidRDefault="004431B2" w:rsidP="004431B2">
            <w:pPr>
              <w:spacing w:line="276" w:lineRule="auto"/>
              <w:ind w:left="0"/>
              <w:contextualSpacing/>
              <w:jc w:val="both"/>
              <w:rPr>
                <w:rFonts w:ascii="Myriad Pro" w:eastAsiaTheme="minorHAnsi" w:hAnsi="Myriad Pro" w:cs="Arial"/>
                <w:color w:val="auto"/>
                <w:sz w:val="22"/>
                <w:szCs w:val="22"/>
                <w:lang w:val="en-ZA" w:eastAsia="en-ZA"/>
              </w:rPr>
            </w:pPr>
          </w:p>
        </w:tc>
      </w:tr>
      <w:tr w:rsidR="00FC1B0D" w:rsidRPr="006E5F19" w14:paraId="05AC4936" w14:textId="77777777" w:rsidTr="004431B2">
        <w:tc>
          <w:tcPr>
            <w:tcW w:w="10916" w:type="dxa"/>
            <w:gridSpan w:val="2"/>
          </w:tcPr>
          <w:p w14:paraId="5144415E"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 xml:space="preserve">CONDITIONS </w:t>
            </w:r>
          </w:p>
          <w:p w14:paraId="428CA33E"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285F512D"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Quotations above R30 000 will be evaluated on the basis of the 80:20-point system as stipulated in the Preferential Procurement Regulation 2017, SIU’s</w:t>
            </w:r>
          </w:p>
          <w:p w14:paraId="6BB9E20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Supply Chain Management Policies and National Treasury Practice and instruction note (s).</w:t>
            </w:r>
          </w:p>
          <w:p w14:paraId="5521B0C3"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088710E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Cs/>
                <w:snapToGrid w:val="0"/>
                <w:sz w:val="22"/>
                <w:szCs w:val="22"/>
                <w:lang w:val="en-GB"/>
              </w:rPr>
            </w:pPr>
            <w:r w:rsidRPr="006E5F19">
              <w:rPr>
                <w:rFonts w:ascii="Myriad Pro" w:eastAsia="Times New Roman" w:hAnsi="Myriad Pro" w:cs="Arial"/>
                <w:b/>
                <w:iCs/>
                <w:snapToGrid w:val="0"/>
                <w:sz w:val="22"/>
                <w:szCs w:val="22"/>
                <w:lang w:val="en-GB"/>
              </w:rPr>
              <w:t>PLEASE NOTE THAT THE QUOTATION MAY BE REGARDED INVALID/DISQUALIFIED IN THE FOLLOWING INSTANCES:</w:t>
            </w:r>
          </w:p>
          <w:p w14:paraId="40A0C65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72E4B4B7"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quotation page is not signed</w:t>
            </w:r>
          </w:p>
          <w:p w14:paraId="4AF5BF86"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4: declaration of interest form is not completed and signed</w:t>
            </w:r>
          </w:p>
          <w:p w14:paraId="50C15903"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8: declaration of bidder’s past supply chain management practices form is not completed</w:t>
            </w:r>
          </w:p>
          <w:p w14:paraId="2480A00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9: certificate of independent bid determination form is not completed</w:t>
            </w:r>
          </w:p>
          <w:p w14:paraId="75891C5D"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CSD tax clearance is non-compliant </w:t>
            </w:r>
          </w:p>
          <w:p w14:paraId="28120F7A"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SBD and/or information is proven incorrect. </w:t>
            </w:r>
          </w:p>
          <w:p w14:paraId="57E8802E"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Late and incomplete submissions will not be accepted</w:t>
            </w:r>
          </w:p>
          <w:p w14:paraId="0D8A3BC8"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Service providers who are listed on the national treasury’s database of restricted suppliers and defaulters</w:t>
            </w:r>
          </w:p>
          <w:p w14:paraId="0B241DA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under investigation of corrupt activities </w:t>
            </w:r>
          </w:p>
          <w:p w14:paraId="039374A1"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Appointment may be subjected to screening by the SIU internal integrity unit or vetting by the state security agency before commencements </w:t>
            </w:r>
          </w:p>
          <w:p w14:paraId="4AEE04DA"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
                <w:snapToGrid w:val="0"/>
                <w:sz w:val="22"/>
                <w:szCs w:val="22"/>
                <w:lang w:val="en-GB"/>
              </w:rPr>
            </w:pPr>
          </w:p>
          <w:p w14:paraId="283CFA29"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u w:val="single"/>
                <w:lang w:val="en-GB"/>
              </w:rPr>
            </w:pPr>
            <w:r w:rsidRPr="006E5F19">
              <w:rPr>
                <w:rFonts w:ascii="Myriad Pro" w:eastAsia="Times New Roman" w:hAnsi="Myriad Pro" w:cs="Arial"/>
                <w:b/>
                <w:iCs/>
                <w:snapToGrid w:val="0"/>
                <w:color w:val="auto"/>
                <w:sz w:val="22"/>
                <w:szCs w:val="22"/>
                <w:u w:val="single"/>
                <w:lang w:val="en-GB"/>
              </w:rPr>
              <w:t>TAX COMPLIANCE REQUIREMENTS</w:t>
            </w:r>
          </w:p>
          <w:p w14:paraId="4655BE0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266EE4C"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must ensure compliance with their tax obligations. </w:t>
            </w:r>
          </w:p>
          <w:p w14:paraId="21D0D3D2"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Bidders are required to submit their unique personal identification number (pin) issued by SARS to enable   the organ of state to verify the taxpayer’s profile </w:t>
            </w:r>
          </w:p>
          <w:p w14:paraId="635ADC94"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and tax status.</w:t>
            </w:r>
          </w:p>
          <w:p w14:paraId="2FCD09EF"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Application for Tax Compliance Status (TCS) pin may be made via e-filing through the SARS website </w:t>
            </w:r>
            <w:hyperlink r:id="rId8" w:history="1">
              <w:r w:rsidRPr="006E5F19">
                <w:rPr>
                  <w:rFonts w:ascii="Myriad Pro" w:hAnsi="Myriad Pro" w:cs="Arial"/>
                  <w:iCs/>
                  <w:sz w:val="22"/>
                  <w:szCs w:val="22"/>
                </w:rPr>
                <w:t>www.sars.gov.za</w:t>
              </w:r>
            </w:hyperlink>
            <w:r w:rsidRPr="006E5F19">
              <w:rPr>
                <w:rFonts w:ascii="Myriad Pro" w:hAnsi="Myriad Pro" w:cs="Arial"/>
                <w:iCs/>
                <w:sz w:val="22"/>
                <w:szCs w:val="22"/>
              </w:rPr>
              <w:t>.</w:t>
            </w:r>
          </w:p>
          <w:p w14:paraId="6802EC70"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may also submit a printed TCS certificate together with the bid. </w:t>
            </w:r>
          </w:p>
          <w:p w14:paraId="533583F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In bids where consortia / joint ventures / sub-contractors are involved, each party must submit a separate   TCS certificate / pin / CSD number.</w:t>
            </w:r>
          </w:p>
          <w:p w14:paraId="4715720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Where no TCS is available but the bidder is registered on the central supplier database (CSD), a CSD number must be provided. </w:t>
            </w:r>
          </w:p>
          <w:p w14:paraId="1CC54134"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No bids will be considered from persons in the service of the state, companies with directors who are persons in the service of the state, or close</w:t>
            </w:r>
          </w:p>
          <w:p w14:paraId="5663319E"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 xml:space="preserve"> corporations with members’ persons in the service of the state.”</w:t>
            </w:r>
          </w:p>
          <w:p w14:paraId="36737069" w14:textId="77777777" w:rsidR="00FC1B0D" w:rsidRPr="006E5F19" w:rsidRDefault="00FC1B0D" w:rsidP="004207EF">
            <w:pPr>
              <w:jc w:val="both"/>
              <w:rPr>
                <w:rFonts w:ascii="Myriad Pro" w:hAnsi="Myriad Pro" w:cs="Arial"/>
                <w:sz w:val="22"/>
                <w:szCs w:val="22"/>
              </w:rPr>
            </w:pPr>
          </w:p>
        </w:tc>
      </w:tr>
      <w:tr w:rsidR="00FC1B0D" w:rsidRPr="006E5F19" w14:paraId="7147830F" w14:textId="77777777" w:rsidTr="004431B2">
        <w:trPr>
          <w:gridAfter w:val="1"/>
          <w:wAfter w:w="462" w:type="dxa"/>
        </w:trPr>
        <w:tc>
          <w:tcPr>
            <w:tcW w:w="10454" w:type="dxa"/>
          </w:tcPr>
          <w:p w14:paraId="3D8140A8"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TERMS AND CONDITIONS:</w:t>
            </w:r>
          </w:p>
          <w:p w14:paraId="229A5509"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p w14:paraId="15BCF23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0CA6024D"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57B30C4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0AEAE480"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704CBAC5"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4AA6013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purchases will be made through an official order form therefore; no goods must be delivered or render services before an official order has been</w:t>
            </w:r>
          </w:p>
          <w:p w14:paraId="5D89795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received.</w:t>
            </w:r>
          </w:p>
          <w:p w14:paraId="7DFFE63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D2F213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74195FF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0C82862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06616BB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626D6A3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1A90EF64"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53C8B4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3EB7BB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29B0144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6306208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and also confirm that should he/she is successful, will be able to offer and </w:t>
            </w:r>
          </w:p>
          <w:p w14:paraId="7D1B0B92"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1197DE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0A31FF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3B32AE7C"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225CB10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5900152F"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73399C6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04318CE3"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7BF68AF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3C3D65B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1A74FF5F"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15758EB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59F0ECF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lastRenderedPageBreak/>
              <w:t>All bids must be submitted on the official forms provided– (not to be re-typed) or in the manner prescribed in the bid document.</w:t>
            </w:r>
          </w:p>
          <w:p w14:paraId="0ABF2AC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2017, the general conditions</w:t>
            </w:r>
          </w:p>
          <w:p w14:paraId="62D7E6F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0FC5263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1957EF9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5D8E2A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31F3CE8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0F5252B3"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2017.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Pr="006E5F19" w:rsidRDefault="004431B2"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lastRenderedPageBreak/>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3B85A905" w14:textId="0DDE658D" w:rsidR="004431B2"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41134810" w:rsidR="002327DD" w:rsidRPr="006E5F19" w:rsidRDefault="002327DD" w:rsidP="004207EF">
            <w:pPr>
              <w:spacing w:line="360" w:lineRule="auto"/>
              <w:jc w:val="both"/>
              <w:rPr>
                <w:rFonts w:ascii="Myriad Pro" w:hAnsi="Myriad Pro" w:cs="Arial"/>
                <w:sz w:val="24"/>
                <w:szCs w:val="24"/>
              </w:rPr>
            </w:pP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All fee rates shall be quoted in the currency of the Republic of South Africa for the periods specified, and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33112557" w14:textId="77777777" w:rsidR="001F60E1" w:rsidRDefault="001F60E1" w:rsidP="00C23887">
      <w:pPr>
        <w:spacing w:after="160" w:line="259" w:lineRule="auto"/>
        <w:contextualSpacing/>
        <w:jc w:val="both"/>
        <w:rPr>
          <w:rFonts w:ascii="Myriad Pro" w:eastAsia="Calibri" w:hAnsi="Myriad Pro" w:cs="Arial"/>
        </w:rPr>
      </w:pPr>
    </w:p>
    <w:p w14:paraId="2709EA92" w14:textId="77777777" w:rsidR="001F60E1" w:rsidRDefault="001F60E1" w:rsidP="00C23887">
      <w:pPr>
        <w:spacing w:after="160" w:line="259" w:lineRule="auto"/>
        <w:contextualSpacing/>
        <w:jc w:val="both"/>
        <w:rPr>
          <w:rFonts w:ascii="Myriad Pro" w:eastAsia="Calibri" w:hAnsi="Myriad Pro" w:cs="Arial"/>
        </w:rPr>
      </w:pPr>
    </w:p>
    <w:p w14:paraId="2A6932A4" w14:textId="77777777" w:rsidR="001F60E1" w:rsidRDefault="001F60E1" w:rsidP="00C23887">
      <w:pPr>
        <w:spacing w:after="160" w:line="259" w:lineRule="auto"/>
        <w:contextualSpacing/>
        <w:jc w:val="both"/>
        <w:rPr>
          <w:rFonts w:ascii="Myriad Pro" w:eastAsia="Calibri" w:hAnsi="Myriad Pro" w:cs="Arial"/>
        </w:rPr>
      </w:pPr>
    </w:p>
    <w:p w14:paraId="462CE62B" w14:textId="77777777" w:rsidR="001F60E1" w:rsidRDefault="001F60E1" w:rsidP="00C23887">
      <w:pPr>
        <w:spacing w:after="160" w:line="259" w:lineRule="auto"/>
        <w:contextualSpacing/>
        <w:jc w:val="both"/>
        <w:rPr>
          <w:rFonts w:ascii="Myriad Pro" w:eastAsia="Calibri" w:hAnsi="Myriad Pro" w:cs="Arial"/>
        </w:rPr>
      </w:pPr>
    </w:p>
    <w:p w14:paraId="297EFC74" w14:textId="77777777" w:rsidR="001F60E1" w:rsidRDefault="001F60E1" w:rsidP="00C23887">
      <w:pPr>
        <w:spacing w:after="160" w:line="259" w:lineRule="auto"/>
        <w:contextualSpacing/>
        <w:jc w:val="both"/>
        <w:rPr>
          <w:rFonts w:ascii="Myriad Pro" w:eastAsia="Calibri" w:hAnsi="Myriad Pro" w:cs="Arial"/>
        </w:rPr>
      </w:pPr>
    </w:p>
    <w:p w14:paraId="45CA723E" w14:textId="77777777" w:rsidR="001F60E1" w:rsidRDefault="001F60E1" w:rsidP="00C23887">
      <w:pPr>
        <w:spacing w:after="160" w:line="259" w:lineRule="auto"/>
        <w:contextualSpacing/>
        <w:jc w:val="both"/>
        <w:rPr>
          <w:rFonts w:ascii="Myriad Pro" w:eastAsia="Calibri" w:hAnsi="Myriad Pro" w:cs="Arial"/>
        </w:rPr>
      </w:pPr>
    </w:p>
    <w:p w14:paraId="0A98A31A" w14:textId="77777777" w:rsidR="001F60E1" w:rsidRDefault="001F60E1" w:rsidP="00C23887">
      <w:pPr>
        <w:spacing w:after="160" w:line="259" w:lineRule="auto"/>
        <w:contextualSpacing/>
        <w:jc w:val="both"/>
        <w:rPr>
          <w:rFonts w:ascii="Myriad Pro" w:eastAsia="Calibri" w:hAnsi="Myriad Pro" w:cs="Arial"/>
        </w:rPr>
      </w:pPr>
    </w:p>
    <w:p w14:paraId="03FC902A" w14:textId="77777777" w:rsidR="001F60E1" w:rsidRDefault="001F60E1" w:rsidP="00C23887">
      <w:pPr>
        <w:spacing w:after="160" w:line="259" w:lineRule="auto"/>
        <w:contextualSpacing/>
        <w:jc w:val="both"/>
        <w:rPr>
          <w:rFonts w:ascii="Myriad Pro" w:eastAsia="Calibri" w:hAnsi="Myriad Pro" w:cs="Arial"/>
        </w:rPr>
      </w:pPr>
    </w:p>
    <w:p w14:paraId="4BE012B4" w14:textId="77777777" w:rsidR="001F60E1" w:rsidRDefault="001F60E1" w:rsidP="00C23887">
      <w:pPr>
        <w:spacing w:after="160" w:line="259" w:lineRule="auto"/>
        <w:contextualSpacing/>
        <w:jc w:val="both"/>
        <w:rPr>
          <w:rFonts w:ascii="Myriad Pro" w:eastAsia="Calibri" w:hAnsi="Myriad Pro" w:cs="Arial"/>
        </w:rPr>
      </w:pPr>
    </w:p>
    <w:p w14:paraId="50F07861" w14:textId="77777777" w:rsidR="001F60E1" w:rsidRDefault="001F60E1" w:rsidP="00C23887">
      <w:pPr>
        <w:spacing w:after="160" w:line="259" w:lineRule="auto"/>
        <w:contextualSpacing/>
        <w:jc w:val="both"/>
        <w:rPr>
          <w:rFonts w:ascii="Myriad Pro" w:eastAsia="Calibri" w:hAnsi="Myriad Pro" w:cs="Arial"/>
        </w:rPr>
      </w:pPr>
    </w:p>
    <w:p w14:paraId="21ED0202" w14:textId="77777777" w:rsidR="001F60E1" w:rsidRDefault="001F60E1" w:rsidP="00C23887">
      <w:pPr>
        <w:spacing w:after="160" w:line="259" w:lineRule="auto"/>
        <w:contextualSpacing/>
        <w:jc w:val="both"/>
        <w:rPr>
          <w:rFonts w:ascii="Myriad Pro" w:eastAsia="Calibri" w:hAnsi="Myriad Pro" w:cs="Arial"/>
        </w:rPr>
      </w:pPr>
    </w:p>
    <w:p w14:paraId="7C6EBFBE" w14:textId="77777777" w:rsidR="001F60E1" w:rsidRDefault="001F60E1" w:rsidP="00C23887">
      <w:pPr>
        <w:spacing w:after="160" w:line="259" w:lineRule="auto"/>
        <w:contextualSpacing/>
        <w:jc w:val="both"/>
        <w:rPr>
          <w:rFonts w:ascii="Myriad Pro" w:eastAsia="Calibri" w:hAnsi="Myriad Pro" w:cs="Arial"/>
        </w:rPr>
      </w:pPr>
    </w:p>
    <w:p w14:paraId="18A8E818" w14:textId="77777777" w:rsidR="001F60E1" w:rsidRDefault="001F60E1" w:rsidP="00C23887">
      <w:pPr>
        <w:spacing w:after="160" w:line="259" w:lineRule="auto"/>
        <w:contextualSpacing/>
        <w:jc w:val="both"/>
        <w:rPr>
          <w:rFonts w:ascii="Myriad Pro" w:eastAsia="Calibri" w:hAnsi="Myriad Pro" w:cs="Arial"/>
        </w:rPr>
      </w:pPr>
    </w:p>
    <w:p w14:paraId="06898D2C" w14:textId="77777777" w:rsidR="001F60E1" w:rsidRDefault="001F60E1" w:rsidP="00C23887">
      <w:pPr>
        <w:spacing w:after="160" w:line="259" w:lineRule="auto"/>
        <w:contextualSpacing/>
        <w:jc w:val="both"/>
        <w:rPr>
          <w:rFonts w:ascii="Myriad Pro" w:eastAsia="Calibri" w:hAnsi="Myriad Pro" w:cs="Arial"/>
        </w:rPr>
      </w:pPr>
    </w:p>
    <w:p w14:paraId="2F9ADD35" w14:textId="77777777" w:rsidR="001F60E1" w:rsidRDefault="001F60E1" w:rsidP="00C23887">
      <w:pPr>
        <w:spacing w:after="160" w:line="259" w:lineRule="auto"/>
        <w:contextualSpacing/>
        <w:jc w:val="both"/>
        <w:rPr>
          <w:rFonts w:ascii="Myriad Pro" w:eastAsia="Calibri" w:hAnsi="Myriad Pro" w:cs="Arial"/>
        </w:rPr>
      </w:pPr>
    </w:p>
    <w:p w14:paraId="1BD20452" w14:textId="77777777" w:rsidR="001F60E1" w:rsidRDefault="001F60E1" w:rsidP="00C23887">
      <w:pPr>
        <w:spacing w:after="160" w:line="259" w:lineRule="auto"/>
        <w:contextualSpacing/>
        <w:jc w:val="both"/>
        <w:rPr>
          <w:rFonts w:ascii="Myriad Pro" w:eastAsia="Calibri" w:hAnsi="Myriad Pro" w:cs="Arial"/>
        </w:rPr>
      </w:pPr>
    </w:p>
    <w:p w14:paraId="7F5BA60C" w14:textId="77777777" w:rsidR="003A5352" w:rsidRDefault="003A5352" w:rsidP="00C23887">
      <w:pPr>
        <w:spacing w:after="160" w:line="259" w:lineRule="auto"/>
        <w:contextualSpacing/>
        <w:jc w:val="both"/>
        <w:rPr>
          <w:rFonts w:ascii="Myriad Pro" w:eastAsia="Calibri" w:hAnsi="Myriad Pro" w:cs="Arial"/>
        </w:rPr>
      </w:pPr>
    </w:p>
    <w:p w14:paraId="23BE1E87" w14:textId="77777777" w:rsidR="003A5352" w:rsidRDefault="003A5352" w:rsidP="00C23887">
      <w:pPr>
        <w:spacing w:after="160" w:line="259" w:lineRule="auto"/>
        <w:contextualSpacing/>
        <w:jc w:val="both"/>
        <w:rPr>
          <w:rFonts w:ascii="Myriad Pro" w:eastAsia="Calibri" w:hAnsi="Myriad Pro" w:cs="Arial"/>
        </w:rPr>
      </w:pPr>
    </w:p>
    <w:p w14:paraId="2AF5E00A" w14:textId="77777777" w:rsidR="003A5352" w:rsidRDefault="003A5352" w:rsidP="00C23887">
      <w:pPr>
        <w:spacing w:after="160" w:line="259" w:lineRule="auto"/>
        <w:contextualSpacing/>
        <w:jc w:val="both"/>
        <w:rPr>
          <w:rFonts w:ascii="Myriad Pro" w:eastAsia="Calibri" w:hAnsi="Myriad Pro" w:cs="Arial"/>
        </w:rPr>
      </w:pPr>
    </w:p>
    <w:p w14:paraId="6CF06290" w14:textId="77777777" w:rsidR="003A5352" w:rsidRDefault="003A5352" w:rsidP="00C23887">
      <w:pPr>
        <w:spacing w:after="160" w:line="259" w:lineRule="auto"/>
        <w:contextualSpacing/>
        <w:jc w:val="both"/>
        <w:rPr>
          <w:rFonts w:ascii="Myriad Pro" w:eastAsia="Calibri" w:hAnsi="Myriad Pro" w:cs="Arial"/>
        </w:rPr>
      </w:pPr>
    </w:p>
    <w:p w14:paraId="0E12BB85" w14:textId="77777777" w:rsidR="001F60E1" w:rsidRDefault="001F60E1" w:rsidP="00C23887">
      <w:pPr>
        <w:spacing w:after="160" w:line="259" w:lineRule="auto"/>
        <w:contextualSpacing/>
        <w:jc w:val="both"/>
        <w:rPr>
          <w:rFonts w:ascii="Myriad Pro" w:eastAsia="Calibri" w:hAnsi="Myriad Pro" w:cs="Arial"/>
        </w:rPr>
      </w:pPr>
    </w:p>
    <w:p w14:paraId="332E333D" w14:textId="77777777" w:rsidR="001F60E1" w:rsidRPr="006E5F19" w:rsidRDefault="001F60E1"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lastRenderedPageBreak/>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lastRenderedPageBreak/>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understand that the accompanying bid will be disqualified if this disclosure is found not to be true and complete in every respect;</w:t>
      </w:r>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C73A25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F3F9080"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CFC9516"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FAE8A7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EE2F8E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C883A82"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510C80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653E6B"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0E00F7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A06F0C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F29E59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998E204"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5D171C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7B5F55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8F026DB" w14:textId="77777777" w:rsidR="001F60E1" w:rsidRPr="006E5F19"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EB047D"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5B00ECA2" w14:textId="28180C79"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lastRenderedPageBreak/>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shd w:val="clear" w:color="auto" w:fill="auto"/>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shd w:val="clear" w:color="auto" w:fill="auto"/>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shd w:val="clear" w:color="auto" w:fill="auto"/>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shd w:val="clear" w:color="auto" w:fill="auto"/>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means the B-BBEE status of an entity in terms of a code of good practice on black economic empowerment, issued in terms of section 9(1) of the Broad-Based Black Economic Empowerment Act;</w:t>
      </w:r>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“proof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 sworn affidavit as prescribed by the B-BBEE Codes of Good Practice;</w:t>
      </w:r>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“rand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9" o:title=""/>
          </v:shape>
          <o:OLEObject Type="Embed" ProgID="Equation.3" ShapeID="_x0000_i1025" DrawAspect="Content" ObjectID="_1751776991"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Where</w:t>
      </w:r>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Pmin</w:t>
      </w:r>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lastRenderedPageBreak/>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lastRenderedPageBreak/>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7777777"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Regulations,2017:</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lastRenderedPageBreak/>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recover costs, losses or damages it has incurred or suffered as a result of that person’s conduct;</w:t>
      </w:r>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E5F19">
        <w:rPr>
          <w:rFonts w:ascii="Myriad Pro" w:hAnsi="Myriad Pro" w:cs="Arial"/>
          <w:i/>
          <w:lang w:val="en-GB"/>
        </w:rPr>
        <w:t>audi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74 Water Meyers Street, Rentmeester Building, Meyers Park, First FlooR</w:t>
      </w: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r w:rsidRPr="006E5F19">
        <w:rPr>
          <w:rFonts w:ascii="Myriad Pro" w:eastAsia="Times New Roman" w:hAnsi="Myriad Pro" w:cs="Arial"/>
        </w:rPr>
        <w:t>;</w:t>
      </w:r>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iv) Confirms that the contents of this questionnaire/forms (SBD 4, 6, 8 &amp; 9)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if a tender document is not filled in correctly or completely, or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2"/>
      <w:footerReference w:type="default" r:id="rId13"/>
      <w:headerReference w:type="first" r:id="rId14"/>
      <w:footerReference w:type="first" r:id="rId15"/>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5DEA" w14:textId="77777777" w:rsidR="00CB4899" w:rsidRDefault="00CB4899" w:rsidP="00F634D0">
      <w:r>
        <w:separator/>
      </w:r>
    </w:p>
  </w:endnote>
  <w:endnote w:type="continuationSeparator" w:id="0">
    <w:p w14:paraId="0D8A8092" w14:textId="77777777" w:rsidR="00CB4899" w:rsidRDefault="00CB4899" w:rsidP="00F634D0">
      <w:r>
        <w:continuationSeparator/>
      </w:r>
    </w:p>
  </w:endnote>
  <w:endnote w:type="continuationNotice" w:id="1">
    <w:p w14:paraId="7C794B84" w14:textId="77777777" w:rsidR="00CB4899" w:rsidRDefault="00CB4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CBEF" w14:textId="4A90BC23" w:rsidR="00E026AF" w:rsidRDefault="00E026AF" w:rsidP="00F86E0D">
    <w:pPr>
      <w:pStyle w:val="Footer"/>
      <w:jc w:val="center"/>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9D96" w14:textId="77777777" w:rsidR="00CB4899" w:rsidRDefault="00CB4899" w:rsidP="00F634D0">
      <w:r>
        <w:separator/>
      </w:r>
    </w:p>
  </w:footnote>
  <w:footnote w:type="continuationSeparator" w:id="0">
    <w:p w14:paraId="77398E7F" w14:textId="77777777" w:rsidR="00CB4899" w:rsidRDefault="00CB4899" w:rsidP="00F634D0">
      <w:r>
        <w:continuationSeparator/>
      </w:r>
    </w:p>
  </w:footnote>
  <w:footnote w:type="continuationNotice" w:id="1">
    <w:p w14:paraId="3FE56487" w14:textId="77777777" w:rsidR="00CB4899" w:rsidRDefault="00CB4899"/>
  </w:footnote>
  <w:footnote w:id="2">
    <w:p w14:paraId="21207A02" w14:textId="77777777" w:rsidR="00784961" w:rsidRPr="007605B1" w:rsidRDefault="00784961" w:rsidP="00DB2CBC">
      <w:pPr>
        <w:pStyle w:val="FootnoteText"/>
        <w:ind w:left="0"/>
        <w:rPr>
          <w:rFonts w:ascii="Myriad Pro" w:hAnsi="Myriad Pro"/>
        </w:rPr>
      </w:pPr>
    </w:p>
  </w:footnote>
  <w:footnote w:id="3">
    <w:p w14:paraId="2B2BEA55" w14:textId="06299330" w:rsidR="00FC1B0D" w:rsidRPr="007605B1" w:rsidRDefault="00FC1B0D" w:rsidP="00FC1B0D">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6457A33"/>
    <w:multiLevelType w:val="hybridMultilevel"/>
    <w:tmpl w:val="A9B64DEC"/>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9EB1454"/>
    <w:multiLevelType w:val="hybridMultilevel"/>
    <w:tmpl w:val="280E0CE8"/>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8A6246"/>
    <w:multiLevelType w:val="hybridMultilevel"/>
    <w:tmpl w:val="8CBA27BE"/>
    <w:lvl w:ilvl="0" w:tplc="0D8E59E2">
      <w:start w:val="1"/>
      <w:numFmt w:val="decimal"/>
      <w:lvlText w:val="%1."/>
      <w:lvlJc w:val="left"/>
      <w:pPr>
        <w:ind w:left="1442" w:hanging="740"/>
      </w:pPr>
      <w:rPr>
        <w:rFonts w:hint="default"/>
      </w:rPr>
    </w:lvl>
    <w:lvl w:ilvl="1" w:tplc="1C090019" w:tentative="1">
      <w:start w:val="1"/>
      <w:numFmt w:val="lowerLetter"/>
      <w:lvlText w:val="%2."/>
      <w:lvlJc w:val="left"/>
      <w:pPr>
        <w:ind w:left="1782" w:hanging="360"/>
      </w:pPr>
    </w:lvl>
    <w:lvl w:ilvl="2" w:tplc="1C09001B" w:tentative="1">
      <w:start w:val="1"/>
      <w:numFmt w:val="lowerRoman"/>
      <w:lvlText w:val="%3."/>
      <w:lvlJc w:val="right"/>
      <w:pPr>
        <w:ind w:left="2502" w:hanging="180"/>
      </w:pPr>
    </w:lvl>
    <w:lvl w:ilvl="3" w:tplc="1C09000F" w:tentative="1">
      <w:start w:val="1"/>
      <w:numFmt w:val="decimal"/>
      <w:lvlText w:val="%4."/>
      <w:lvlJc w:val="left"/>
      <w:pPr>
        <w:ind w:left="3222" w:hanging="360"/>
      </w:pPr>
    </w:lvl>
    <w:lvl w:ilvl="4" w:tplc="1C090019" w:tentative="1">
      <w:start w:val="1"/>
      <w:numFmt w:val="lowerLetter"/>
      <w:lvlText w:val="%5."/>
      <w:lvlJc w:val="left"/>
      <w:pPr>
        <w:ind w:left="3942" w:hanging="360"/>
      </w:pPr>
    </w:lvl>
    <w:lvl w:ilvl="5" w:tplc="1C09001B" w:tentative="1">
      <w:start w:val="1"/>
      <w:numFmt w:val="lowerRoman"/>
      <w:lvlText w:val="%6."/>
      <w:lvlJc w:val="right"/>
      <w:pPr>
        <w:ind w:left="4662" w:hanging="180"/>
      </w:pPr>
    </w:lvl>
    <w:lvl w:ilvl="6" w:tplc="1C09000F" w:tentative="1">
      <w:start w:val="1"/>
      <w:numFmt w:val="decimal"/>
      <w:lvlText w:val="%7."/>
      <w:lvlJc w:val="left"/>
      <w:pPr>
        <w:ind w:left="5382" w:hanging="360"/>
      </w:pPr>
    </w:lvl>
    <w:lvl w:ilvl="7" w:tplc="1C090019" w:tentative="1">
      <w:start w:val="1"/>
      <w:numFmt w:val="lowerLetter"/>
      <w:lvlText w:val="%8."/>
      <w:lvlJc w:val="left"/>
      <w:pPr>
        <w:ind w:left="6102" w:hanging="360"/>
      </w:pPr>
    </w:lvl>
    <w:lvl w:ilvl="8" w:tplc="1C09001B" w:tentative="1">
      <w:start w:val="1"/>
      <w:numFmt w:val="lowerRoman"/>
      <w:lvlText w:val="%9."/>
      <w:lvlJc w:val="right"/>
      <w:pPr>
        <w:ind w:left="6822" w:hanging="180"/>
      </w:p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47924"/>
    <w:multiLevelType w:val="hybridMultilevel"/>
    <w:tmpl w:val="6CCC4A88"/>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FE7E89"/>
    <w:multiLevelType w:val="hybridMultilevel"/>
    <w:tmpl w:val="3BC421DE"/>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3116D9"/>
    <w:multiLevelType w:val="hybridMultilevel"/>
    <w:tmpl w:val="7AE6684E"/>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2"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D5B45EA"/>
    <w:multiLevelType w:val="hybridMultilevel"/>
    <w:tmpl w:val="58AAD922"/>
    <w:lvl w:ilvl="0" w:tplc="04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23"/>
  </w:num>
  <w:num w:numId="2" w16cid:durableId="625624849">
    <w:abstractNumId w:val="22"/>
  </w:num>
  <w:num w:numId="3" w16cid:durableId="828253785">
    <w:abstractNumId w:val="15"/>
  </w:num>
  <w:num w:numId="4" w16cid:durableId="1417552564">
    <w:abstractNumId w:val="2"/>
  </w:num>
  <w:num w:numId="5" w16cid:durableId="2132741064">
    <w:abstractNumId w:val="21"/>
  </w:num>
  <w:num w:numId="6" w16cid:durableId="2138914109">
    <w:abstractNumId w:val="1"/>
  </w:num>
  <w:num w:numId="7" w16cid:durableId="1260061978">
    <w:abstractNumId w:val="5"/>
  </w:num>
  <w:num w:numId="8" w16cid:durableId="1715348788">
    <w:abstractNumId w:val="12"/>
  </w:num>
  <w:num w:numId="9" w16cid:durableId="2017727097">
    <w:abstractNumId w:val="0"/>
  </w:num>
  <w:num w:numId="10" w16cid:durableId="1863667307">
    <w:abstractNumId w:val="8"/>
  </w:num>
  <w:num w:numId="11" w16cid:durableId="853114632">
    <w:abstractNumId w:val="31"/>
  </w:num>
  <w:num w:numId="12" w16cid:durableId="578951959">
    <w:abstractNumId w:val="27"/>
  </w:num>
  <w:num w:numId="13" w16cid:durableId="166292858">
    <w:abstractNumId w:val="11"/>
  </w:num>
  <w:num w:numId="14" w16cid:durableId="1099719271">
    <w:abstractNumId w:val="13"/>
  </w:num>
  <w:num w:numId="15" w16cid:durableId="1312096351">
    <w:abstractNumId w:val="28"/>
  </w:num>
  <w:num w:numId="16" w16cid:durableId="1724787708">
    <w:abstractNumId w:val="24"/>
  </w:num>
  <w:num w:numId="17" w16cid:durableId="461659679">
    <w:abstractNumId w:val="20"/>
  </w:num>
  <w:num w:numId="18" w16cid:durableId="403991621">
    <w:abstractNumId w:val="30"/>
  </w:num>
  <w:num w:numId="19" w16cid:durableId="1448813564">
    <w:abstractNumId w:val="14"/>
  </w:num>
  <w:num w:numId="20" w16cid:durableId="2780771">
    <w:abstractNumId w:val="7"/>
  </w:num>
  <w:num w:numId="21" w16cid:durableId="1240211623">
    <w:abstractNumId w:val="25"/>
  </w:num>
  <w:num w:numId="22" w16cid:durableId="1855879920">
    <w:abstractNumId w:val="10"/>
  </w:num>
  <w:num w:numId="23" w16cid:durableId="573777056">
    <w:abstractNumId w:val="16"/>
  </w:num>
  <w:num w:numId="24" w16cid:durableId="1659921061">
    <w:abstractNumId w:val="26"/>
  </w:num>
  <w:num w:numId="25" w16cid:durableId="968819419">
    <w:abstractNumId w:val="3"/>
  </w:num>
  <w:num w:numId="26" w16cid:durableId="1739547885">
    <w:abstractNumId w:val="17"/>
  </w:num>
  <w:num w:numId="27" w16cid:durableId="207381349">
    <w:abstractNumId w:val="29"/>
  </w:num>
  <w:num w:numId="28" w16cid:durableId="1014573529">
    <w:abstractNumId w:val="4"/>
  </w:num>
  <w:num w:numId="29" w16cid:durableId="1693990776">
    <w:abstractNumId w:val="6"/>
  </w:num>
  <w:num w:numId="30" w16cid:durableId="1464537850">
    <w:abstractNumId w:val="19"/>
  </w:num>
  <w:num w:numId="31" w16cid:durableId="1656179017">
    <w:abstractNumId w:val="18"/>
  </w:num>
  <w:num w:numId="32" w16cid:durableId="111066788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17AAF"/>
    <w:rsid w:val="00021044"/>
    <w:rsid w:val="00023898"/>
    <w:rsid w:val="00025750"/>
    <w:rsid w:val="000278CB"/>
    <w:rsid w:val="00030DAB"/>
    <w:rsid w:val="0003223D"/>
    <w:rsid w:val="000420F8"/>
    <w:rsid w:val="000437B3"/>
    <w:rsid w:val="0004712B"/>
    <w:rsid w:val="0005127F"/>
    <w:rsid w:val="0005160D"/>
    <w:rsid w:val="0005214B"/>
    <w:rsid w:val="000566EA"/>
    <w:rsid w:val="00057332"/>
    <w:rsid w:val="00066835"/>
    <w:rsid w:val="000732E0"/>
    <w:rsid w:val="00074074"/>
    <w:rsid w:val="0007766B"/>
    <w:rsid w:val="00077715"/>
    <w:rsid w:val="00077903"/>
    <w:rsid w:val="00080E42"/>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5B6C"/>
    <w:rsid w:val="000F6FF4"/>
    <w:rsid w:val="0010110F"/>
    <w:rsid w:val="0010143F"/>
    <w:rsid w:val="00103B1B"/>
    <w:rsid w:val="00107661"/>
    <w:rsid w:val="00112D5B"/>
    <w:rsid w:val="00113D4F"/>
    <w:rsid w:val="001152D8"/>
    <w:rsid w:val="00117727"/>
    <w:rsid w:val="001274CC"/>
    <w:rsid w:val="00134CC0"/>
    <w:rsid w:val="00135C45"/>
    <w:rsid w:val="00146F8B"/>
    <w:rsid w:val="00147886"/>
    <w:rsid w:val="0015504C"/>
    <w:rsid w:val="00156460"/>
    <w:rsid w:val="00156B7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76C4"/>
    <w:rsid w:val="001D0467"/>
    <w:rsid w:val="001D2DFF"/>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4CC2"/>
    <w:rsid w:val="0022652C"/>
    <w:rsid w:val="0022654B"/>
    <w:rsid w:val="00230906"/>
    <w:rsid w:val="00231398"/>
    <w:rsid w:val="0023247A"/>
    <w:rsid w:val="002327DD"/>
    <w:rsid w:val="0024063A"/>
    <w:rsid w:val="00240CC7"/>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74AB"/>
    <w:rsid w:val="002D7E67"/>
    <w:rsid w:val="002E27F6"/>
    <w:rsid w:val="002E2A8A"/>
    <w:rsid w:val="002E3148"/>
    <w:rsid w:val="002E3225"/>
    <w:rsid w:val="002E358E"/>
    <w:rsid w:val="002E7F4E"/>
    <w:rsid w:val="002F3FB6"/>
    <w:rsid w:val="002F7671"/>
    <w:rsid w:val="002F7C58"/>
    <w:rsid w:val="0031005D"/>
    <w:rsid w:val="00316ED1"/>
    <w:rsid w:val="00320C37"/>
    <w:rsid w:val="0032191B"/>
    <w:rsid w:val="00322644"/>
    <w:rsid w:val="003235C2"/>
    <w:rsid w:val="00323D68"/>
    <w:rsid w:val="0032640A"/>
    <w:rsid w:val="0033070B"/>
    <w:rsid w:val="00331DC3"/>
    <w:rsid w:val="003337AA"/>
    <w:rsid w:val="00344CE0"/>
    <w:rsid w:val="00345DA4"/>
    <w:rsid w:val="00347ACC"/>
    <w:rsid w:val="00350F3C"/>
    <w:rsid w:val="0035295F"/>
    <w:rsid w:val="003543DC"/>
    <w:rsid w:val="00355DCC"/>
    <w:rsid w:val="003623DB"/>
    <w:rsid w:val="00363EF6"/>
    <w:rsid w:val="00364965"/>
    <w:rsid w:val="0036516C"/>
    <w:rsid w:val="00365D71"/>
    <w:rsid w:val="00370F52"/>
    <w:rsid w:val="003733D8"/>
    <w:rsid w:val="00376BD2"/>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7A9A"/>
    <w:rsid w:val="004506FD"/>
    <w:rsid w:val="004507EF"/>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A17"/>
    <w:rsid w:val="00501AF8"/>
    <w:rsid w:val="00504635"/>
    <w:rsid w:val="005103BE"/>
    <w:rsid w:val="00514AFA"/>
    <w:rsid w:val="00514D8C"/>
    <w:rsid w:val="00515ED5"/>
    <w:rsid w:val="0051610C"/>
    <w:rsid w:val="005208C1"/>
    <w:rsid w:val="00520A69"/>
    <w:rsid w:val="00531FE4"/>
    <w:rsid w:val="00543377"/>
    <w:rsid w:val="00543D45"/>
    <w:rsid w:val="0054444C"/>
    <w:rsid w:val="005449E9"/>
    <w:rsid w:val="00550C4F"/>
    <w:rsid w:val="005617F2"/>
    <w:rsid w:val="0056665B"/>
    <w:rsid w:val="00567086"/>
    <w:rsid w:val="00567C05"/>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733E"/>
    <w:rsid w:val="005E7AFC"/>
    <w:rsid w:val="005F3968"/>
    <w:rsid w:val="005F665E"/>
    <w:rsid w:val="005F7AFA"/>
    <w:rsid w:val="006031C4"/>
    <w:rsid w:val="00604687"/>
    <w:rsid w:val="00604B22"/>
    <w:rsid w:val="006055AC"/>
    <w:rsid w:val="00605652"/>
    <w:rsid w:val="00605AD8"/>
    <w:rsid w:val="006127A4"/>
    <w:rsid w:val="00612ACD"/>
    <w:rsid w:val="0061408A"/>
    <w:rsid w:val="006178CF"/>
    <w:rsid w:val="00620663"/>
    <w:rsid w:val="00621403"/>
    <w:rsid w:val="00630F18"/>
    <w:rsid w:val="00631AA1"/>
    <w:rsid w:val="0063349D"/>
    <w:rsid w:val="0063572F"/>
    <w:rsid w:val="00640C95"/>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7719"/>
    <w:rsid w:val="00680ABE"/>
    <w:rsid w:val="00682741"/>
    <w:rsid w:val="00682C3C"/>
    <w:rsid w:val="0068661D"/>
    <w:rsid w:val="006901AB"/>
    <w:rsid w:val="00690AC6"/>
    <w:rsid w:val="006959A5"/>
    <w:rsid w:val="00697074"/>
    <w:rsid w:val="00697700"/>
    <w:rsid w:val="006A1586"/>
    <w:rsid w:val="006A2520"/>
    <w:rsid w:val="006A70DF"/>
    <w:rsid w:val="006B37F9"/>
    <w:rsid w:val="006B3EF4"/>
    <w:rsid w:val="006B4068"/>
    <w:rsid w:val="006B6091"/>
    <w:rsid w:val="006B609E"/>
    <w:rsid w:val="006B69C6"/>
    <w:rsid w:val="006C203B"/>
    <w:rsid w:val="006C2A19"/>
    <w:rsid w:val="006C478A"/>
    <w:rsid w:val="006C5663"/>
    <w:rsid w:val="006D03AB"/>
    <w:rsid w:val="006D50C7"/>
    <w:rsid w:val="006D60AB"/>
    <w:rsid w:val="006E014D"/>
    <w:rsid w:val="006E42A2"/>
    <w:rsid w:val="006E5F19"/>
    <w:rsid w:val="006E773B"/>
    <w:rsid w:val="006F0BB7"/>
    <w:rsid w:val="006F29FA"/>
    <w:rsid w:val="006F38F1"/>
    <w:rsid w:val="006F68BC"/>
    <w:rsid w:val="006F7C11"/>
    <w:rsid w:val="00701D1D"/>
    <w:rsid w:val="00701F35"/>
    <w:rsid w:val="00701FAD"/>
    <w:rsid w:val="00713347"/>
    <w:rsid w:val="007144CE"/>
    <w:rsid w:val="00716E81"/>
    <w:rsid w:val="0072038B"/>
    <w:rsid w:val="00721AFE"/>
    <w:rsid w:val="00721FA8"/>
    <w:rsid w:val="0072363C"/>
    <w:rsid w:val="00730EBB"/>
    <w:rsid w:val="007314EF"/>
    <w:rsid w:val="00733A35"/>
    <w:rsid w:val="007347BD"/>
    <w:rsid w:val="00737288"/>
    <w:rsid w:val="00740AB5"/>
    <w:rsid w:val="00744A94"/>
    <w:rsid w:val="00746B0E"/>
    <w:rsid w:val="00752FC1"/>
    <w:rsid w:val="007542A9"/>
    <w:rsid w:val="00754539"/>
    <w:rsid w:val="0075456A"/>
    <w:rsid w:val="007605B1"/>
    <w:rsid w:val="007608BA"/>
    <w:rsid w:val="00763792"/>
    <w:rsid w:val="00763ED8"/>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B075F"/>
    <w:rsid w:val="007B11BF"/>
    <w:rsid w:val="007B416A"/>
    <w:rsid w:val="007B4D21"/>
    <w:rsid w:val="007C3DA2"/>
    <w:rsid w:val="007C647D"/>
    <w:rsid w:val="007D4697"/>
    <w:rsid w:val="007D7A47"/>
    <w:rsid w:val="007E0895"/>
    <w:rsid w:val="007E1CA2"/>
    <w:rsid w:val="007E4377"/>
    <w:rsid w:val="007E4E5F"/>
    <w:rsid w:val="007E78E5"/>
    <w:rsid w:val="007F01FC"/>
    <w:rsid w:val="007F240C"/>
    <w:rsid w:val="007F4664"/>
    <w:rsid w:val="007F703A"/>
    <w:rsid w:val="007F75AE"/>
    <w:rsid w:val="0080310E"/>
    <w:rsid w:val="0080714C"/>
    <w:rsid w:val="00807250"/>
    <w:rsid w:val="00812692"/>
    <w:rsid w:val="0081368A"/>
    <w:rsid w:val="00813837"/>
    <w:rsid w:val="0082062A"/>
    <w:rsid w:val="008230CA"/>
    <w:rsid w:val="00823244"/>
    <w:rsid w:val="00823F5D"/>
    <w:rsid w:val="0082548A"/>
    <w:rsid w:val="00830A35"/>
    <w:rsid w:val="00833D51"/>
    <w:rsid w:val="0083576E"/>
    <w:rsid w:val="00836407"/>
    <w:rsid w:val="008379D6"/>
    <w:rsid w:val="00844AF6"/>
    <w:rsid w:val="00845987"/>
    <w:rsid w:val="0084626C"/>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35F6"/>
    <w:rsid w:val="008C7D02"/>
    <w:rsid w:val="008D0114"/>
    <w:rsid w:val="008D0A63"/>
    <w:rsid w:val="008D5D5E"/>
    <w:rsid w:val="008E003E"/>
    <w:rsid w:val="008E01F7"/>
    <w:rsid w:val="008E0C40"/>
    <w:rsid w:val="008E12BD"/>
    <w:rsid w:val="008F14B6"/>
    <w:rsid w:val="008F1B9D"/>
    <w:rsid w:val="008F4E73"/>
    <w:rsid w:val="00905BA4"/>
    <w:rsid w:val="00905F7D"/>
    <w:rsid w:val="00913D8E"/>
    <w:rsid w:val="00913E64"/>
    <w:rsid w:val="00915501"/>
    <w:rsid w:val="0091779F"/>
    <w:rsid w:val="00921198"/>
    <w:rsid w:val="00923105"/>
    <w:rsid w:val="00932EBD"/>
    <w:rsid w:val="0094077F"/>
    <w:rsid w:val="00941239"/>
    <w:rsid w:val="0094310A"/>
    <w:rsid w:val="00950B00"/>
    <w:rsid w:val="00951D05"/>
    <w:rsid w:val="00956D02"/>
    <w:rsid w:val="00957274"/>
    <w:rsid w:val="009575A6"/>
    <w:rsid w:val="00963951"/>
    <w:rsid w:val="00970839"/>
    <w:rsid w:val="00970E10"/>
    <w:rsid w:val="00975336"/>
    <w:rsid w:val="0097709E"/>
    <w:rsid w:val="00977791"/>
    <w:rsid w:val="009779EA"/>
    <w:rsid w:val="00984BB3"/>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325A"/>
    <w:rsid w:val="009D3861"/>
    <w:rsid w:val="009E02CD"/>
    <w:rsid w:val="009E0A80"/>
    <w:rsid w:val="009E0C7F"/>
    <w:rsid w:val="009E2431"/>
    <w:rsid w:val="009E5DC7"/>
    <w:rsid w:val="009E6D41"/>
    <w:rsid w:val="009F4143"/>
    <w:rsid w:val="009F6F20"/>
    <w:rsid w:val="00A008E7"/>
    <w:rsid w:val="00A0226C"/>
    <w:rsid w:val="00A056B3"/>
    <w:rsid w:val="00A074F2"/>
    <w:rsid w:val="00A1417F"/>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5079"/>
    <w:rsid w:val="00A45A1C"/>
    <w:rsid w:val="00A52D19"/>
    <w:rsid w:val="00A53003"/>
    <w:rsid w:val="00A60CFD"/>
    <w:rsid w:val="00A61233"/>
    <w:rsid w:val="00A6254A"/>
    <w:rsid w:val="00A62B96"/>
    <w:rsid w:val="00A6776B"/>
    <w:rsid w:val="00A715E3"/>
    <w:rsid w:val="00A740CB"/>
    <w:rsid w:val="00A742E3"/>
    <w:rsid w:val="00A75B4E"/>
    <w:rsid w:val="00A76E13"/>
    <w:rsid w:val="00A83FF9"/>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1074"/>
    <w:rsid w:val="00AC124C"/>
    <w:rsid w:val="00AC630E"/>
    <w:rsid w:val="00AD423A"/>
    <w:rsid w:val="00AD7CC9"/>
    <w:rsid w:val="00AF14D7"/>
    <w:rsid w:val="00AF1884"/>
    <w:rsid w:val="00AF20AA"/>
    <w:rsid w:val="00AF6583"/>
    <w:rsid w:val="00B01DCD"/>
    <w:rsid w:val="00B03B08"/>
    <w:rsid w:val="00B04789"/>
    <w:rsid w:val="00B14627"/>
    <w:rsid w:val="00B14A20"/>
    <w:rsid w:val="00B14E36"/>
    <w:rsid w:val="00B21F81"/>
    <w:rsid w:val="00B23145"/>
    <w:rsid w:val="00B27FD5"/>
    <w:rsid w:val="00B310AA"/>
    <w:rsid w:val="00B33B52"/>
    <w:rsid w:val="00B35AF8"/>
    <w:rsid w:val="00B41F3D"/>
    <w:rsid w:val="00B429D6"/>
    <w:rsid w:val="00B448FF"/>
    <w:rsid w:val="00B46672"/>
    <w:rsid w:val="00B529B8"/>
    <w:rsid w:val="00B53601"/>
    <w:rsid w:val="00B55B81"/>
    <w:rsid w:val="00B5675E"/>
    <w:rsid w:val="00B61A03"/>
    <w:rsid w:val="00B61D26"/>
    <w:rsid w:val="00B633E1"/>
    <w:rsid w:val="00B67E66"/>
    <w:rsid w:val="00B71B8D"/>
    <w:rsid w:val="00B72119"/>
    <w:rsid w:val="00B73102"/>
    <w:rsid w:val="00B84513"/>
    <w:rsid w:val="00B91030"/>
    <w:rsid w:val="00B91616"/>
    <w:rsid w:val="00BA2DBA"/>
    <w:rsid w:val="00BA70D8"/>
    <w:rsid w:val="00BB219C"/>
    <w:rsid w:val="00BB295D"/>
    <w:rsid w:val="00BB7B58"/>
    <w:rsid w:val="00BC113C"/>
    <w:rsid w:val="00BC6B72"/>
    <w:rsid w:val="00BD4074"/>
    <w:rsid w:val="00BD6FE0"/>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40981"/>
    <w:rsid w:val="00C4585B"/>
    <w:rsid w:val="00C46DC8"/>
    <w:rsid w:val="00C46E1B"/>
    <w:rsid w:val="00C47082"/>
    <w:rsid w:val="00C50D2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1E18"/>
    <w:rsid w:val="00CA695C"/>
    <w:rsid w:val="00CA7C52"/>
    <w:rsid w:val="00CA7F88"/>
    <w:rsid w:val="00CB0F3E"/>
    <w:rsid w:val="00CB20AE"/>
    <w:rsid w:val="00CB4506"/>
    <w:rsid w:val="00CB4899"/>
    <w:rsid w:val="00CB4B8E"/>
    <w:rsid w:val="00CB677D"/>
    <w:rsid w:val="00CC1B26"/>
    <w:rsid w:val="00CC1FD6"/>
    <w:rsid w:val="00CC7559"/>
    <w:rsid w:val="00CD2F4E"/>
    <w:rsid w:val="00CD6408"/>
    <w:rsid w:val="00CE1F6E"/>
    <w:rsid w:val="00CE3578"/>
    <w:rsid w:val="00CE5714"/>
    <w:rsid w:val="00CF0FA3"/>
    <w:rsid w:val="00CF14B8"/>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59C4"/>
    <w:rsid w:val="00D767B2"/>
    <w:rsid w:val="00D8137D"/>
    <w:rsid w:val="00D81CEF"/>
    <w:rsid w:val="00D81F77"/>
    <w:rsid w:val="00D82B61"/>
    <w:rsid w:val="00D8473C"/>
    <w:rsid w:val="00D869DB"/>
    <w:rsid w:val="00D87FEA"/>
    <w:rsid w:val="00D91F03"/>
    <w:rsid w:val="00D92D4A"/>
    <w:rsid w:val="00D95CFD"/>
    <w:rsid w:val="00DA0B6E"/>
    <w:rsid w:val="00DA0CD2"/>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5844"/>
    <w:rsid w:val="00DE5A87"/>
    <w:rsid w:val="00DE6356"/>
    <w:rsid w:val="00DF2654"/>
    <w:rsid w:val="00DF4839"/>
    <w:rsid w:val="00DF4D8C"/>
    <w:rsid w:val="00DF7F0A"/>
    <w:rsid w:val="00E026AF"/>
    <w:rsid w:val="00E040B5"/>
    <w:rsid w:val="00E116FA"/>
    <w:rsid w:val="00E20187"/>
    <w:rsid w:val="00E20C61"/>
    <w:rsid w:val="00E2746F"/>
    <w:rsid w:val="00E31331"/>
    <w:rsid w:val="00E34031"/>
    <w:rsid w:val="00E37299"/>
    <w:rsid w:val="00E41630"/>
    <w:rsid w:val="00E41973"/>
    <w:rsid w:val="00E44112"/>
    <w:rsid w:val="00E45B93"/>
    <w:rsid w:val="00E47D4C"/>
    <w:rsid w:val="00E526B8"/>
    <w:rsid w:val="00E53D9A"/>
    <w:rsid w:val="00E60E3B"/>
    <w:rsid w:val="00E62532"/>
    <w:rsid w:val="00E655FD"/>
    <w:rsid w:val="00E741A1"/>
    <w:rsid w:val="00E74AC4"/>
    <w:rsid w:val="00E751E2"/>
    <w:rsid w:val="00E83D7B"/>
    <w:rsid w:val="00E84537"/>
    <w:rsid w:val="00E84A2A"/>
    <w:rsid w:val="00E8654B"/>
    <w:rsid w:val="00E87A28"/>
    <w:rsid w:val="00E9017D"/>
    <w:rsid w:val="00E943FB"/>
    <w:rsid w:val="00E9599E"/>
    <w:rsid w:val="00E968C1"/>
    <w:rsid w:val="00EA133C"/>
    <w:rsid w:val="00EA2CFB"/>
    <w:rsid w:val="00EB42B6"/>
    <w:rsid w:val="00EC3996"/>
    <w:rsid w:val="00EC3E52"/>
    <w:rsid w:val="00EC6F14"/>
    <w:rsid w:val="00ED086F"/>
    <w:rsid w:val="00ED2ABA"/>
    <w:rsid w:val="00ED7D05"/>
    <w:rsid w:val="00EE387E"/>
    <w:rsid w:val="00EE7851"/>
    <w:rsid w:val="00EF05BD"/>
    <w:rsid w:val="00EF36F1"/>
    <w:rsid w:val="00EF3B4D"/>
    <w:rsid w:val="00EF5521"/>
    <w:rsid w:val="00EF684C"/>
    <w:rsid w:val="00F003C7"/>
    <w:rsid w:val="00F0280C"/>
    <w:rsid w:val="00F05389"/>
    <w:rsid w:val="00F100A3"/>
    <w:rsid w:val="00F10532"/>
    <w:rsid w:val="00F12767"/>
    <w:rsid w:val="00F136E8"/>
    <w:rsid w:val="00F155C0"/>
    <w:rsid w:val="00F2336E"/>
    <w:rsid w:val="00F25CDA"/>
    <w:rsid w:val="00F27F4B"/>
    <w:rsid w:val="00F27FFA"/>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800EF"/>
    <w:rsid w:val="00F81CE0"/>
    <w:rsid w:val="00F82DDB"/>
    <w:rsid w:val="00F83527"/>
    <w:rsid w:val="00F837DF"/>
    <w:rsid w:val="00F83DE3"/>
    <w:rsid w:val="00F86E0D"/>
    <w:rsid w:val="00F87751"/>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5FF7"/>
    <w:rsid w:val="00FE2107"/>
    <w:rsid w:val="00FE3961"/>
    <w:rsid w:val="00FE4644"/>
    <w:rsid w:val="00FE64FD"/>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5716</Words>
  <Characters>32582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Phago, Matlhodi</cp:lastModifiedBy>
  <cp:revision>34</cp:revision>
  <dcterms:created xsi:type="dcterms:W3CDTF">2023-06-20T07:15:00Z</dcterms:created>
  <dcterms:modified xsi:type="dcterms:W3CDTF">2023-07-25T05:57:00Z</dcterms:modified>
</cp:coreProperties>
</file>