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4F63D8" w:rsidRPr="00E855F8" w14:paraId="314E2DFF" w14:textId="77777777" w:rsidTr="004304EA">
        <w:trPr>
          <w:trHeight w:val="1178"/>
        </w:trPr>
        <w:tc>
          <w:tcPr>
            <w:tcW w:w="1058" w:type="dxa"/>
            <w:vAlign w:val="center"/>
          </w:tcPr>
          <w:p w14:paraId="2B897F55" w14:textId="548BC4D6" w:rsidR="004F63D8" w:rsidRPr="00E855F8" w:rsidRDefault="004F63D8" w:rsidP="004F63D8">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sidR="0095793E">
              <w:rPr>
                <w:rFonts w:ascii="Arial" w:hAnsi="Arial" w:cs="Arial"/>
                <w:color w:val="000000" w:themeColor="text1"/>
                <w:sz w:val="16"/>
                <w:szCs w:val="16"/>
              </w:rPr>
              <w:t>0</w:t>
            </w:r>
            <w:r w:rsidR="00B772CB">
              <w:rPr>
                <w:rFonts w:ascii="Arial" w:hAnsi="Arial" w:cs="Arial"/>
                <w:color w:val="000000" w:themeColor="text1"/>
                <w:sz w:val="16"/>
                <w:szCs w:val="16"/>
              </w:rPr>
              <w:t>4</w:t>
            </w:r>
            <w:r w:rsidR="0095793E">
              <w:rPr>
                <w:rFonts w:ascii="Arial" w:hAnsi="Arial" w:cs="Arial"/>
                <w:color w:val="000000" w:themeColor="text1"/>
                <w:sz w:val="16"/>
                <w:szCs w:val="16"/>
              </w:rPr>
              <w:t>/22</w:t>
            </w:r>
          </w:p>
        </w:tc>
        <w:tc>
          <w:tcPr>
            <w:tcW w:w="2521" w:type="dxa"/>
            <w:vAlign w:val="center"/>
          </w:tcPr>
          <w:p w14:paraId="54E6BB11" w14:textId="102C4D63" w:rsidR="004F63D8" w:rsidRPr="006F5B2E" w:rsidRDefault="00B772CB" w:rsidP="004F63D8">
            <w:pPr>
              <w:jc w:val="center"/>
              <w:rPr>
                <w:rFonts w:ascii="Arial" w:hAnsi="Arial" w:cs="Arial"/>
                <w:color w:val="000000" w:themeColor="text1"/>
                <w:sz w:val="16"/>
                <w:szCs w:val="16"/>
              </w:rPr>
            </w:pPr>
            <w:r w:rsidRPr="00B772CB">
              <w:rPr>
                <w:rFonts w:ascii="Arial" w:hAnsi="Arial" w:cs="Arial"/>
                <w:color w:val="000000" w:themeColor="text1"/>
                <w:sz w:val="16"/>
                <w:szCs w:val="16"/>
              </w:rPr>
              <w:t>DEVELOPMENT OF THE HUMAN SETTLEMENTS SECTOR PLANS AND HUMAN SETTLEMENTS CHAPTERS OF THE IDP FOR FBDM AND THREE LOCAL MUNICIPALITIES WITHIN ITS AREA OF JURISDICTION</w:t>
            </w:r>
          </w:p>
        </w:tc>
        <w:tc>
          <w:tcPr>
            <w:tcW w:w="1788" w:type="dxa"/>
            <w:vAlign w:val="center"/>
          </w:tcPr>
          <w:p w14:paraId="32A35730" w14:textId="4CD3A876"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N/A</w:t>
            </w:r>
          </w:p>
        </w:tc>
        <w:tc>
          <w:tcPr>
            <w:tcW w:w="1884" w:type="dxa"/>
            <w:vAlign w:val="center"/>
          </w:tcPr>
          <w:p w14:paraId="3F54A860" w14:textId="73DE3C41" w:rsidR="004F63D8" w:rsidRDefault="00B772CB" w:rsidP="004F63D8">
            <w:pPr>
              <w:jc w:val="center"/>
              <w:rPr>
                <w:rFonts w:ascii="Arial" w:hAnsi="Arial" w:cs="Arial"/>
                <w:color w:val="000000" w:themeColor="text1"/>
                <w:sz w:val="16"/>
                <w:szCs w:val="16"/>
              </w:rPr>
            </w:pPr>
            <w:r>
              <w:rPr>
                <w:rFonts w:ascii="Arial" w:hAnsi="Arial" w:cs="Arial"/>
                <w:color w:val="000000" w:themeColor="text1"/>
                <w:sz w:val="16"/>
                <w:szCs w:val="16"/>
              </w:rPr>
              <w:t>2</w:t>
            </w:r>
            <w:r w:rsidR="0095793E">
              <w:rPr>
                <w:rFonts w:ascii="Arial" w:hAnsi="Arial" w:cs="Arial"/>
                <w:color w:val="000000" w:themeColor="text1"/>
                <w:sz w:val="16"/>
                <w:szCs w:val="16"/>
              </w:rPr>
              <w:t>9 August 2022</w:t>
            </w:r>
            <w:r w:rsidR="004F63D8"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6D35A3F0" w14:textId="77777777"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2DCC3FD8" w14:textId="3DDF1B35"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Where 80 Points will be for Price and 20 Points will be for B-BBEE Points</w:t>
            </w:r>
          </w:p>
        </w:tc>
        <w:tc>
          <w:tcPr>
            <w:tcW w:w="3316" w:type="dxa"/>
            <w:vAlign w:val="center"/>
          </w:tcPr>
          <w:p w14:paraId="3323A52F" w14:textId="77777777"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FBA1A90" w14:textId="7984C93F"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76297988" w14:textId="72C9FC3F"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Enquiries on technical matters may be directed to M</w:t>
            </w:r>
            <w:r>
              <w:rPr>
                <w:rFonts w:ascii="Arial" w:hAnsi="Arial" w:cs="Arial"/>
                <w:color w:val="000000" w:themeColor="text1"/>
                <w:sz w:val="16"/>
                <w:szCs w:val="16"/>
              </w:rPr>
              <w:t xml:space="preserve">r. </w:t>
            </w:r>
            <w:r w:rsidR="00B772CB">
              <w:rPr>
                <w:rFonts w:ascii="Arial" w:hAnsi="Arial" w:cs="Arial"/>
                <w:color w:val="000000" w:themeColor="text1"/>
                <w:sz w:val="16"/>
                <w:szCs w:val="16"/>
              </w:rPr>
              <w:t>S. Suliman</w:t>
            </w:r>
            <w:r>
              <w:rPr>
                <w:rFonts w:ascii="Arial" w:hAnsi="Arial" w:cs="Arial"/>
                <w:color w:val="000000" w:themeColor="text1"/>
                <w:sz w:val="16"/>
                <w:szCs w:val="16"/>
              </w:rPr>
              <w:t xml:space="preserve"> </w:t>
            </w:r>
            <w:r w:rsidRPr="00E855F8">
              <w:rPr>
                <w:rFonts w:ascii="Arial" w:hAnsi="Arial" w:cs="Arial"/>
                <w:color w:val="000000" w:themeColor="text1"/>
                <w:sz w:val="16"/>
                <w:szCs w:val="16"/>
              </w:rPr>
              <w:t>on (053) 838 09</w:t>
            </w:r>
            <w:r w:rsidR="0095793E">
              <w:rPr>
                <w:rFonts w:ascii="Arial" w:hAnsi="Arial" w:cs="Arial"/>
                <w:color w:val="000000" w:themeColor="text1"/>
                <w:sz w:val="16"/>
                <w:szCs w:val="16"/>
              </w:rPr>
              <w:t>8</w:t>
            </w:r>
            <w:r w:rsidR="00B772CB">
              <w:rPr>
                <w:rFonts w:ascii="Arial" w:hAnsi="Arial" w:cs="Arial"/>
                <w:color w:val="000000" w:themeColor="text1"/>
                <w:sz w:val="16"/>
                <w:szCs w:val="16"/>
              </w:rPr>
              <w:t>3</w:t>
            </w:r>
          </w:p>
          <w:p w14:paraId="30285C28" w14:textId="77777777" w:rsidR="004F63D8" w:rsidRPr="00E855F8" w:rsidRDefault="004F63D8" w:rsidP="004F63D8">
            <w:pPr>
              <w:jc w:val="center"/>
              <w:rPr>
                <w:rFonts w:ascii="Arial" w:hAnsi="Arial" w:cs="Arial"/>
                <w:color w:val="000000" w:themeColor="text1"/>
                <w:sz w:val="16"/>
                <w:szCs w:val="16"/>
              </w:rPr>
            </w:pPr>
          </w:p>
          <w:p w14:paraId="7199B8A9" w14:textId="044CE08B"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sidR="007C6DD0">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02A78859" w:rsidR="00CD7E0E" w:rsidRPr="00FB6B8B" w:rsidRDefault="00CD7E0E" w:rsidP="00FB6B8B">
      <w:pPr>
        <w:spacing w:line="240" w:lineRule="auto"/>
        <w:rPr>
          <w:rFonts w:ascii="Tahoma" w:hAnsi="Tahoma" w:cs="Tahoma"/>
          <w:bCs/>
          <w:iCs/>
        </w:rPr>
      </w:pPr>
      <w:r w:rsidRPr="00FB6B8B">
        <w:rPr>
          <w:rFonts w:ascii="Tahoma" w:hAnsi="Tahoma" w:cs="Tahoma"/>
          <w:bCs/>
          <w:iCs/>
        </w:rPr>
        <w:t>This bid will be evaluated in terms of the prescribed preference point system as prescribed in the Preferential Procurement Regulations, 2017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369F2DC0"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10704F"/>
    <w:rsid w:val="0012708A"/>
    <w:rsid w:val="001D685A"/>
    <w:rsid w:val="001E1732"/>
    <w:rsid w:val="001F4C44"/>
    <w:rsid w:val="00206B22"/>
    <w:rsid w:val="00243E28"/>
    <w:rsid w:val="00244E1C"/>
    <w:rsid w:val="002936AA"/>
    <w:rsid w:val="00296B35"/>
    <w:rsid w:val="002A5B90"/>
    <w:rsid w:val="00331CEA"/>
    <w:rsid w:val="00341DCC"/>
    <w:rsid w:val="00350097"/>
    <w:rsid w:val="00354261"/>
    <w:rsid w:val="00373902"/>
    <w:rsid w:val="00373C18"/>
    <w:rsid w:val="003C2976"/>
    <w:rsid w:val="003D2565"/>
    <w:rsid w:val="003D3059"/>
    <w:rsid w:val="00410CE7"/>
    <w:rsid w:val="00411069"/>
    <w:rsid w:val="00412286"/>
    <w:rsid w:val="00415EDC"/>
    <w:rsid w:val="004304EA"/>
    <w:rsid w:val="0046467F"/>
    <w:rsid w:val="00466636"/>
    <w:rsid w:val="004C490B"/>
    <w:rsid w:val="004F63D8"/>
    <w:rsid w:val="00505E37"/>
    <w:rsid w:val="00507EBB"/>
    <w:rsid w:val="00563049"/>
    <w:rsid w:val="00584A11"/>
    <w:rsid w:val="005D12B9"/>
    <w:rsid w:val="005D130F"/>
    <w:rsid w:val="00604C61"/>
    <w:rsid w:val="006265D9"/>
    <w:rsid w:val="00644027"/>
    <w:rsid w:val="00650089"/>
    <w:rsid w:val="00670197"/>
    <w:rsid w:val="0067138F"/>
    <w:rsid w:val="006A2D6A"/>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A06FD8"/>
    <w:rsid w:val="00A20D81"/>
    <w:rsid w:val="00A4509B"/>
    <w:rsid w:val="00A63C50"/>
    <w:rsid w:val="00A92973"/>
    <w:rsid w:val="00AD2308"/>
    <w:rsid w:val="00AE2375"/>
    <w:rsid w:val="00AE645C"/>
    <w:rsid w:val="00B3617E"/>
    <w:rsid w:val="00B516DC"/>
    <w:rsid w:val="00B772CB"/>
    <w:rsid w:val="00BA550E"/>
    <w:rsid w:val="00BD267F"/>
    <w:rsid w:val="00BE1398"/>
    <w:rsid w:val="00C02F27"/>
    <w:rsid w:val="00C2670B"/>
    <w:rsid w:val="00C50CAD"/>
    <w:rsid w:val="00C603C8"/>
    <w:rsid w:val="00C657D6"/>
    <w:rsid w:val="00C9631C"/>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2022-08-03T08:39:00Z</dcterms:created>
  <dcterms:modified xsi:type="dcterms:W3CDTF">2022-08-03T08:39:00Z</dcterms:modified>
</cp:coreProperties>
</file>