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511427" w:rsidP="00EB08EA">
            <w:pPr>
              <w:spacing w:after="0" w:line="240" w:lineRule="auto"/>
              <w:rPr>
                <w:rFonts w:eastAsia="Times New Roman" w:cs="Arial"/>
                <w:lang w:val="en-GB" w:eastAsia="en-GB"/>
              </w:rPr>
            </w:pPr>
            <w:r>
              <w:t>ARC-PHP/ Laboratory Equipment/ LE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1612C" w:rsidP="00821F5D">
            <w:pPr>
              <w:spacing w:after="0" w:line="240" w:lineRule="auto"/>
              <w:rPr>
                <w:rFonts w:eastAsia="Times New Roman" w:cs="Arial"/>
                <w:lang w:val="en-GB" w:eastAsia="en-GB"/>
              </w:rPr>
            </w:pPr>
            <w:r>
              <w:rPr>
                <w:rFonts w:eastAsia="Times New Roman" w:cs="Arial"/>
                <w:lang w:val="en-GB" w:eastAsia="en-GB"/>
              </w:rPr>
              <w:t>04-03</w:t>
            </w:r>
            <w:bookmarkStart w:id="0" w:name="_GoBack"/>
            <w:bookmarkEnd w:id="0"/>
            <w:r w:rsidR="005D6349">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B56B1" w:rsidP="00EB08EA">
            <w:pPr>
              <w:spacing w:after="0" w:line="240" w:lineRule="auto"/>
              <w:rPr>
                <w:rFonts w:eastAsia="Times New Roman" w:cs="Arial"/>
                <w:lang w:val="en-GB" w:eastAsia="en-GB"/>
              </w:rPr>
            </w:pPr>
            <w:r>
              <w:rPr>
                <w:rFonts w:eastAsia="Times New Roman" w:cs="Arial"/>
                <w:lang w:val="en-GB" w:eastAsia="en-GB"/>
              </w:rPr>
              <w:t xml:space="preserve">Research Equipment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D6349" w:rsidRPr="00821F5D" w:rsidTr="00EB08EA">
        <w:trPr>
          <w:trHeight w:val="58"/>
        </w:trPr>
        <w:tc>
          <w:tcPr>
            <w:tcW w:w="5284" w:type="dxa"/>
            <w:shd w:val="clear" w:color="auto" w:fill="auto"/>
          </w:tcPr>
          <w:p w:rsidR="005D6349" w:rsidRPr="00DA75A9" w:rsidRDefault="000B56B1" w:rsidP="00527A8F">
            <w:pPr>
              <w:spacing w:after="0" w:line="240" w:lineRule="auto"/>
              <w:rPr>
                <w:rFonts w:eastAsia="Times New Roman" w:cs="Arial"/>
                <w:lang w:val="en-GB" w:eastAsia="en-GB"/>
              </w:rPr>
            </w:pPr>
            <w:r>
              <w:rPr>
                <w:rFonts w:eastAsia="Times New Roman" w:cs="Arial"/>
                <w:lang w:val="en-GB" w:eastAsia="en-GB"/>
              </w:rPr>
              <w:t>REQ-083516</w:t>
            </w:r>
          </w:p>
        </w:tc>
        <w:tc>
          <w:tcPr>
            <w:tcW w:w="1923" w:type="dxa"/>
            <w:shd w:val="clear" w:color="auto" w:fill="auto"/>
            <w:vAlign w:val="bottom"/>
          </w:tcPr>
          <w:p w:rsidR="005D6349" w:rsidRDefault="005D6349" w:rsidP="005D6349">
            <w:pPr>
              <w:jc w:val="right"/>
              <w:rPr>
                <w:rFonts w:ascii="Calibri" w:hAnsi="Calibri" w:cs="Calibri"/>
                <w:color w:val="000000"/>
              </w:rPr>
            </w:pPr>
          </w:p>
        </w:tc>
        <w:tc>
          <w:tcPr>
            <w:tcW w:w="1809" w:type="dxa"/>
            <w:shd w:val="clear" w:color="auto" w:fill="auto"/>
            <w:vAlign w:val="bottom"/>
          </w:tcPr>
          <w:p w:rsidR="005D6349" w:rsidRDefault="005D6349" w:rsidP="005D6349">
            <w:pPr>
              <w:rPr>
                <w:rFonts w:ascii="Calibri" w:hAnsi="Calibri" w:cs="Calibri"/>
                <w:color w:val="000000"/>
              </w:rPr>
            </w:pPr>
          </w:p>
        </w:tc>
      </w:tr>
      <w:tr w:rsidR="00511427" w:rsidRPr="00821F5D" w:rsidTr="00EB08EA">
        <w:trPr>
          <w:trHeight w:val="58"/>
        </w:trPr>
        <w:tc>
          <w:tcPr>
            <w:tcW w:w="5284" w:type="dxa"/>
            <w:shd w:val="clear" w:color="auto" w:fill="auto"/>
          </w:tcPr>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 xml:space="preserve">Dry Heating Block / Dry bath </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Comprehensive operating manual</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 xml:space="preserve">compact, lightweight dry bath / block heater, </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multiple combinations of block sizes for tube size versatility.</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Max 1.5mL tube capacity  - 30 - 48 tubes</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Digital temperature controls and display</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Small footprint</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Built-in temperature sensing probe for outstanding temperature accuracy (≤ ±0.5°C) and uniformity (≤ ±0.5°C)</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Rapid heating rate</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lastRenderedPageBreak/>
              <w:t>•</w:t>
            </w:r>
            <w:r w:rsidRPr="000B56B1">
              <w:rPr>
                <w:rFonts w:eastAsia="Times New Roman" w:cs="Arial"/>
                <w:lang w:val="en-GB" w:eastAsia="en-GB"/>
              </w:rPr>
              <w:tab/>
              <w:t>An operating range of ambient +2° to 100°C (ambient at 25°C)</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Multiple combination of different size of blocks allows for maximum tube size versatility during experimental procedure</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12V low voltage power input</w:t>
            </w:r>
          </w:p>
          <w:p w:rsidR="00511427" w:rsidRPr="00DA75A9"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2 year warranty and are CE marked.</w:t>
            </w:r>
          </w:p>
        </w:tc>
        <w:tc>
          <w:tcPr>
            <w:tcW w:w="1923" w:type="dxa"/>
            <w:shd w:val="clear" w:color="auto" w:fill="auto"/>
            <w:vAlign w:val="bottom"/>
          </w:tcPr>
          <w:p w:rsidR="00511427" w:rsidRDefault="000B56B1" w:rsidP="00511427">
            <w:pPr>
              <w:jc w:val="right"/>
              <w:rPr>
                <w:rFonts w:ascii="Calibri" w:hAnsi="Calibri" w:cs="Calibri"/>
                <w:color w:val="000000"/>
              </w:rPr>
            </w:pPr>
            <w:r>
              <w:rPr>
                <w:rFonts w:ascii="Calibri" w:hAnsi="Calibri" w:cs="Calibri"/>
                <w:color w:val="000000"/>
              </w:rPr>
              <w:lastRenderedPageBreak/>
              <w:t>2</w:t>
            </w:r>
            <w:r w:rsidR="00511427">
              <w:rPr>
                <w:rFonts w:ascii="Calibri" w:hAnsi="Calibri" w:cs="Calibri"/>
                <w:color w:val="000000"/>
              </w:rPr>
              <w:t>.00</w:t>
            </w:r>
          </w:p>
        </w:tc>
        <w:tc>
          <w:tcPr>
            <w:tcW w:w="1809" w:type="dxa"/>
            <w:shd w:val="clear" w:color="auto" w:fill="auto"/>
            <w:vAlign w:val="bottom"/>
          </w:tcPr>
          <w:p w:rsidR="00511427" w:rsidRDefault="00511427" w:rsidP="00511427">
            <w:pPr>
              <w:rPr>
                <w:rFonts w:ascii="Calibri" w:hAnsi="Calibri" w:cs="Calibri"/>
                <w:color w:val="000000"/>
              </w:rPr>
            </w:pPr>
            <w:r>
              <w:rPr>
                <w:rFonts w:ascii="Calibri" w:hAnsi="Calibri" w:cs="Calibri"/>
                <w:color w:val="000000"/>
              </w:rPr>
              <w:t>EA</w:t>
            </w:r>
          </w:p>
        </w:tc>
      </w:tr>
      <w:tr w:rsidR="00511427" w:rsidRPr="00821F5D" w:rsidTr="00511427">
        <w:trPr>
          <w:trHeight w:val="58"/>
        </w:trPr>
        <w:tc>
          <w:tcPr>
            <w:tcW w:w="5284" w:type="dxa"/>
            <w:shd w:val="clear" w:color="auto" w:fill="BFBFBF" w:themeFill="background1" w:themeFillShade="BF"/>
          </w:tcPr>
          <w:p w:rsidR="00511427" w:rsidRDefault="00511427" w:rsidP="00511427">
            <w:pPr>
              <w:spacing w:after="0" w:line="240" w:lineRule="auto"/>
            </w:pPr>
          </w:p>
        </w:tc>
        <w:tc>
          <w:tcPr>
            <w:tcW w:w="1923" w:type="dxa"/>
            <w:shd w:val="clear" w:color="auto" w:fill="BFBFBF" w:themeFill="background1" w:themeFillShade="BF"/>
            <w:vAlign w:val="bottom"/>
          </w:tcPr>
          <w:p w:rsidR="00511427" w:rsidRDefault="00511427" w:rsidP="00511427">
            <w:pPr>
              <w:jc w:val="right"/>
              <w:rPr>
                <w:rFonts w:ascii="Calibri" w:hAnsi="Calibri" w:cs="Calibri"/>
                <w:color w:val="000000"/>
              </w:rPr>
            </w:pPr>
          </w:p>
        </w:tc>
        <w:tc>
          <w:tcPr>
            <w:tcW w:w="1809" w:type="dxa"/>
            <w:shd w:val="clear" w:color="auto" w:fill="BFBFBF" w:themeFill="background1" w:themeFillShade="BF"/>
            <w:vAlign w:val="bottom"/>
          </w:tcPr>
          <w:p w:rsidR="00511427" w:rsidRDefault="00511427" w:rsidP="00511427">
            <w:pPr>
              <w:rPr>
                <w:rFonts w:ascii="Calibri" w:hAnsi="Calibri" w:cs="Calibri"/>
                <w:color w:val="000000"/>
              </w:rPr>
            </w:pPr>
          </w:p>
        </w:tc>
      </w:tr>
      <w:tr w:rsidR="00511427" w:rsidRPr="00821F5D" w:rsidTr="00EB08EA">
        <w:trPr>
          <w:trHeight w:val="58"/>
        </w:trPr>
        <w:tc>
          <w:tcPr>
            <w:tcW w:w="5284" w:type="dxa"/>
            <w:shd w:val="clear" w:color="auto" w:fill="auto"/>
          </w:tcPr>
          <w:p w:rsidR="00511427" w:rsidRDefault="000B56B1" w:rsidP="00511427">
            <w:pPr>
              <w:spacing w:after="0" w:line="240" w:lineRule="auto"/>
            </w:pPr>
            <w:r>
              <w:t>REQ-083517</w:t>
            </w:r>
          </w:p>
        </w:tc>
        <w:tc>
          <w:tcPr>
            <w:tcW w:w="1923" w:type="dxa"/>
            <w:shd w:val="clear" w:color="auto" w:fill="auto"/>
            <w:vAlign w:val="bottom"/>
          </w:tcPr>
          <w:p w:rsidR="00511427" w:rsidRDefault="00511427" w:rsidP="00511427">
            <w:pPr>
              <w:jc w:val="right"/>
              <w:rPr>
                <w:rFonts w:ascii="Calibri" w:hAnsi="Calibri" w:cs="Calibri"/>
                <w:color w:val="000000"/>
              </w:rPr>
            </w:pPr>
          </w:p>
        </w:tc>
        <w:tc>
          <w:tcPr>
            <w:tcW w:w="1809" w:type="dxa"/>
            <w:shd w:val="clear" w:color="auto" w:fill="auto"/>
            <w:vAlign w:val="bottom"/>
          </w:tcPr>
          <w:p w:rsidR="00511427" w:rsidRDefault="00511427" w:rsidP="00511427">
            <w:pPr>
              <w:rPr>
                <w:rFonts w:ascii="Calibri" w:hAnsi="Calibri" w:cs="Calibri"/>
                <w:color w:val="000000"/>
              </w:rPr>
            </w:pPr>
          </w:p>
        </w:tc>
      </w:tr>
      <w:tr w:rsidR="00511427" w:rsidRPr="00821F5D" w:rsidTr="00EB08EA">
        <w:trPr>
          <w:trHeight w:val="58"/>
        </w:trPr>
        <w:tc>
          <w:tcPr>
            <w:tcW w:w="5284" w:type="dxa"/>
            <w:shd w:val="clear" w:color="auto" w:fill="auto"/>
          </w:tcPr>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 xml:space="preserve">Balance / scale </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w:t>
            </w:r>
            <w:r w:rsidRPr="000B56B1">
              <w:rPr>
                <w:rFonts w:eastAsia="Times New Roman" w:cs="Arial"/>
                <w:lang w:val="en-GB" w:eastAsia="en-GB"/>
              </w:rPr>
              <w:tab/>
              <w:t>Large, easy-to-read LCD display</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w:t>
            </w:r>
            <w:r w:rsidRPr="000B56B1">
              <w:rPr>
                <w:rFonts w:eastAsia="Times New Roman" w:cs="Arial"/>
                <w:lang w:val="en-GB" w:eastAsia="en-GB"/>
              </w:rPr>
              <w:tab/>
              <w:t>Weighing range: 20mg to 750g</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Readability: 0.001g (1mg)</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Repeatability (5% Max): 0.0005g</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Repeatability (Max): 0.0015g</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Calibration: Internal (Automatic) and External</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Pan size: 128x128mm</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Display: Backlit LCD with membrane keypad</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Communication interfaces: 2x RS232, 2x USB-A, USB-B, WiFi (Optional)</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Power Supply: 12-16 V DC</w:t>
            </w:r>
          </w:p>
          <w:p w:rsidR="000B56B1" w:rsidRPr="000B56B1" w:rsidRDefault="000B56B1" w:rsidP="000B56B1">
            <w:pPr>
              <w:spacing w:after="0" w:line="240" w:lineRule="auto"/>
              <w:rPr>
                <w:rFonts w:eastAsia="Times New Roman" w:cs="Arial"/>
                <w:lang w:val="en-GB" w:eastAsia="en-GB"/>
              </w:rPr>
            </w:pPr>
            <w:r w:rsidRPr="000B56B1">
              <w:rPr>
                <w:rFonts w:eastAsia="Times New Roman" w:cs="Arial"/>
                <w:lang w:val="en-GB" w:eastAsia="en-GB"/>
              </w:rPr>
              <w:t>Power Consumption: 4W</w:t>
            </w:r>
          </w:p>
          <w:p w:rsidR="00511427" w:rsidRPr="00DA75A9" w:rsidRDefault="00511427" w:rsidP="00511427">
            <w:pPr>
              <w:spacing w:after="0" w:line="240" w:lineRule="auto"/>
              <w:rPr>
                <w:rFonts w:eastAsia="Times New Roman" w:cs="Arial"/>
                <w:lang w:val="en-GB" w:eastAsia="en-GB"/>
              </w:rPr>
            </w:pPr>
          </w:p>
        </w:tc>
        <w:tc>
          <w:tcPr>
            <w:tcW w:w="1923" w:type="dxa"/>
            <w:shd w:val="clear" w:color="auto" w:fill="auto"/>
            <w:vAlign w:val="bottom"/>
          </w:tcPr>
          <w:p w:rsidR="00511427" w:rsidRDefault="000B56B1" w:rsidP="00511427">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511427" w:rsidRDefault="00511427" w:rsidP="00511427">
            <w:pPr>
              <w:rPr>
                <w:rFonts w:ascii="Calibri" w:hAnsi="Calibri" w:cs="Calibri"/>
                <w:color w:val="000000"/>
              </w:rPr>
            </w:pPr>
            <w:r>
              <w:rPr>
                <w:rFonts w:ascii="Calibri" w:hAnsi="Calibri" w:cs="Calibri"/>
                <w:color w:val="000000"/>
              </w:rPr>
              <w:t>EA</w:t>
            </w:r>
          </w:p>
        </w:tc>
      </w:tr>
      <w:tr w:rsidR="00511427" w:rsidRPr="00821F5D" w:rsidTr="007B245F">
        <w:trPr>
          <w:trHeight w:val="58"/>
        </w:trPr>
        <w:tc>
          <w:tcPr>
            <w:tcW w:w="5284" w:type="dxa"/>
            <w:shd w:val="clear" w:color="auto" w:fill="BFBFBF" w:themeFill="background1" w:themeFillShade="BF"/>
            <w:vAlign w:val="bottom"/>
          </w:tcPr>
          <w:p w:rsidR="00511427" w:rsidRDefault="00511427" w:rsidP="00511427">
            <w:pPr>
              <w:rPr>
                <w:rFonts w:ascii="Calibri" w:hAnsi="Calibri" w:cs="Calibri"/>
                <w:color w:val="000000"/>
              </w:rPr>
            </w:pPr>
          </w:p>
        </w:tc>
        <w:tc>
          <w:tcPr>
            <w:tcW w:w="1923" w:type="dxa"/>
            <w:shd w:val="clear" w:color="auto" w:fill="BFBFBF" w:themeFill="background1" w:themeFillShade="BF"/>
            <w:vAlign w:val="bottom"/>
          </w:tcPr>
          <w:p w:rsidR="00511427" w:rsidRDefault="00511427" w:rsidP="00511427">
            <w:pPr>
              <w:jc w:val="right"/>
              <w:rPr>
                <w:rFonts w:ascii="Calibri" w:hAnsi="Calibri" w:cs="Calibri"/>
                <w:color w:val="000000"/>
              </w:rPr>
            </w:pPr>
          </w:p>
        </w:tc>
        <w:tc>
          <w:tcPr>
            <w:tcW w:w="1809" w:type="dxa"/>
            <w:shd w:val="clear" w:color="auto" w:fill="BFBFBF" w:themeFill="background1" w:themeFillShade="BF"/>
            <w:vAlign w:val="bottom"/>
          </w:tcPr>
          <w:p w:rsidR="00511427" w:rsidRDefault="00511427" w:rsidP="00511427">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w:t>
      </w:r>
      <w:r w:rsidRPr="00633BD2">
        <w:rPr>
          <w:rFonts w:eastAsia="Times New Roman" w:cs="Arial"/>
          <w:snapToGrid w:val="0"/>
          <w:lang w:val="en-GB"/>
        </w:rPr>
        <w:lastRenderedPageBreak/>
        <w:t>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EB08EA" w:rsidRDefault="00EB08EA" w:rsidP="00A87123">
                            <w:pPr>
                              <w:jc w:val="center"/>
                              <w:rPr>
                                <w:rFonts w:cs="Arial"/>
                                <w:sz w:val="18"/>
                                <w:szCs w:val="18"/>
                              </w:rPr>
                            </w:pPr>
                          </w:p>
                          <w:p w:rsidR="00EB08EA" w:rsidRPr="00585866" w:rsidRDefault="00EB08EA" w:rsidP="00A87123">
                            <w:pPr>
                              <w:jc w:val="center"/>
                              <w:rPr>
                                <w:rFonts w:cs="Arial"/>
                                <w:sz w:val="18"/>
                                <w:szCs w:val="18"/>
                              </w:rPr>
                            </w:pPr>
                            <w:r w:rsidRPr="00585866">
                              <w:rPr>
                                <w:rFonts w:cs="Arial"/>
                                <w:sz w:val="18"/>
                                <w:szCs w:val="18"/>
                              </w:rPr>
                              <w:t>……………………………………….</w:t>
                            </w:r>
                          </w:p>
                          <w:p w:rsidR="00EB08EA" w:rsidRPr="00B715D9" w:rsidRDefault="00EB08EA" w:rsidP="00A87123">
                            <w:pPr>
                              <w:jc w:val="center"/>
                              <w:rPr>
                                <w:rFonts w:cs="Arial"/>
                                <w:b/>
                                <w:sz w:val="18"/>
                                <w:szCs w:val="18"/>
                              </w:rPr>
                            </w:pPr>
                            <w:r w:rsidRPr="00B715D9">
                              <w:rPr>
                                <w:rFonts w:cs="Arial"/>
                                <w:b/>
                                <w:sz w:val="18"/>
                                <w:szCs w:val="18"/>
                              </w:rPr>
                              <w:t>SIGNATURE(S) OF TENDERER(S)</w:t>
                            </w:r>
                          </w:p>
                          <w:p w:rsidR="00EB08EA" w:rsidRDefault="00EB08EA" w:rsidP="00A87123">
                            <w:pPr>
                              <w:rPr>
                                <w:rFonts w:cs="Arial"/>
                                <w:sz w:val="18"/>
                                <w:szCs w:val="18"/>
                              </w:rPr>
                            </w:pPr>
                          </w:p>
                          <w:p w:rsidR="00EB08EA" w:rsidRPr="00585866" w:rsidRDefault="00EB08E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EB08EA" w:rsidRPr="00585866" w:rsidRDefault="00EB08E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Pr="00585866" w:rsidRDefault="00EB08E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Pr="00585866" w:rsidRDefault="00EB08E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Default="00EB08E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Pr="00585866" w:rsidRDefault="00EB08EA" w:rsidP="00A87123">
                            <w:pPr>
                              <w:tabs>
                                <w:tab w:val="left" w:pos="1080"/>
                              </w:tabs>
                              <w:ind w:left="1080"/>
                              <w:rPr>
                                <w:rFonts w:cs="Arial"/>
                                <w:sz w:val="18"/>
                                <w:szCs w:val="18"/>
                              </w:rPr>
                            </w:pPr>
                            <w:r>
                              <w:rPr>
                                <w:rFonts w:cs="Arial"/>
                                <w:sz w:val="18"/>
                                <w:szCs w:val="18"/>
                              </w:rPr>
                              <w:tab/>
                            </w:r>
                            <w:r>
                              <w:rPr>
                                <w:rFonts w:cs="Arial"/>
                                <w:sz w:val="18"/>
                                <w:szCs w:val="18"/>
                              </w:rPr>
                              <w:tab/>
                              <w:t>………………………………………………………</w:t>
                            </w:r>
                          </w:p>
                          <w:p w:rsidR="00EB08EA" w:rsidRDefault="00EB08E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EB08EA" w:rsidRDefault="00EB08EA" w:rsidP="00A87123">
                      <w:pPr>
                        <w:jc w:val="center"/>
                        <w:rPr>
                          <w:rFonts w:cs="Arial"/>
                          <w:sz w:val="18"/>
                          <w:szCs w:val="18"/>
                        </w:rPr>
                      </w:pPr>
                    </w:p>
                    <w:p w:rsidR="00EB08EA" w:rsidRPr="00585866" w:rsidRDefault="00EB08EA" w:rsidP="00A87123">
                      <w:pPr>
                        <w:jc w:val="center"/>
                        <w:rPr>
                          <w:rFonts w:cs="Arial"/>
                          <w:sz w:val="18"/>
                          <w:szCs w:val="18"/>
                        </w:rPr>
                      </w:pPr>
                      <w:r w:rsidRPr="00585866">
                        <w:rPr>
                          <w:rFonts w:cs="Arial"/>
                          <w:sz w:val="18"/>
                          <w:szCs w:val="18"/>
                        </w:rPr>
                        <w:t>……………………………………….</w:t>
                      </w:r>
                    </w:p>
                    <w:p w:rsidR="00EB08EA" w:rsidRPr="00B715D9" w:rsidRDefault="00EB08EA" w:rsidP="00A87123">
                      <w:pPr>
                        <w:jc w:val="center"/>
                        <w:rPr>
                          <w:rFonts w:cs="Arial"/>
                          <w:b/>
                          <w:sz w:val="18"/>
                          <w:szCs w:val="18"/>
                        </w:rPr>
                      </w:pPr>
                      <w:r w:rsidRPr="00B715D9">
                        <w:rPr>
                          <w:rFonts w:cs="Arial"/>
                          <w:b/>
                          <w:sz w:val="18"/>
                          <w:szCs w:val="18"/>
                        </w:rPr>
                        <w:t>SIGNATURE(S) OF TENDERER(S)</w:t>
                      </w:r>
                    </w:p>
                    <w:p w:rsidR="00EB08EA" w:rsidRDefault="00EB08EA" w:rsidP="00A87123">
                      <w:pPr>
                        <w:rPr>
                          <w:rFonts w:cs="Arial"/>
                          <w:sz w:val="18"/>
                          <w:szCs w:val="18"/>
                        </w:rPr>
                      </w:pPr>
                    </w:p>
                    <w:p w:rsidR="00EB08EA" w:rsidRPr="00585866" w:rsidRDefault="00EB08E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EB08EA" w:rsidRPr="00585866" w:rsidRDefault="00EB08E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Pr="00585866" w:rsidRDefault="00EB08E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Pr="00585866" w:rsidRDefault="00EB08E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Default="00EB08E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EB08EA" w:rsidRPr="00585866" w:rsidRDefault="00EB08EA" w:rsidP="00A87123">
                      <w:pPr>
                        <w:tabs>
                          <w:tab w:val="left" w:pos="1080"/>
                        </w:tabs>
                        <w:ind w:left="1080"/>
                        <w:rPr>
                          <w:rFonts w:cs="Arial"/>
                          <w:sz w:val="18"/>
                          <w:szCs w:val="18"/>
                        </w:rPr>
                      </w:pPr>
                      <w:r>
                        <w:rPr>
                          <w:rFonts w:cs="Arial"/>
                          <w:sz w:val="18"/>
                          <w:szCs w:val="18"/>
                        </w:rPr>
                        <w:tab/>
                      </w:r>
                      <w:r>
                        <w:rPr>
                          <w:rFonts w:cs="Arial"/>
                          <w:sz w:val="18"/>
                          <w:szCs w:val="18"/>
                        </w:rPr>
                        <w:tab/>
                        <w:t>………………………………………………………</w:t>
                      </w:r>
                    </w:p>
                    <w:p w:rsidR="00EB08EA" w:rsidRDefault="00EB08E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F88" w:rsidRDefault="00736F88" w:rsidP="00C65D95">
      <w:pPr>
        <w:spacing w:after="0" w:line="240" w:lineRule="auto"/>
      </w:pPr>
      <w:r>
        <w:separator/>
      </w:r>
    </w:p>
  </w:endnote>
  <w:endnote w:type="continuationSeparator" w:id="0">
    <w:p w:rsidR="00736F88" w:rsidRDefault="00736F8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EB08EA" w:rsidRDefault="00EB08E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61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612C">
              <w:rPr>
                <w:b/>
                <w:bCs/>
                <w:noProof/>
              </w:rPr>
              <w:t>14</w:t>
            </w:r>
            <w:r>
              <w:rPr>
                <w:b/>
                <w:bCs/>
                <w:sz w:val="24"/>
                <w:szCs w:val="24"/>
              </w:rPr>
              <w:fldChar w:fldCharType="end"/>
            </w:r>
          </w:p>
        </w:sdtContent>
      </w:sdt>
    </w:sdtContent>
  </w:sdt>
  <w:p w:rsidR="00EB08EA" w:rsidRDefault="00EB0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F88" w:rsidRDefault="00736F88" w:rsidP="00C65D95">
      <w:pPr>
        <w:spacing w:after="0" w:line="240" w:lineRule="auto"/>
      </w:pPr>
      <w:r>
        <w:separator/>
      </w:r>
    </w:p>
  </w:footnote>
  <w:footnote w:type="continuationSeparator" w:id="0">
    <w:p w:rsidR="00736F88" w:rsidRDefault="00736F88" w:rsidP="00C65D95">
      <w:pPr>
        <w:spacing w:after="0" w:line="240" w:lineRule="auto"/>
      </w:pPr>
      <w:r>
        <w:continuationSeparator/>
      </w:r>
    </w:p>
  </w:footnote>
  <w:footnote w:id="1">
    <w:p w:rsidR="00EB08EA" w:rsidRDefault="00EB08E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EB08EA" w:rsidRDefault="00EB08EA" w:rsidP="00E07E73">
      <w:pPr>
        <w:pStyle w:val="FootnoteText"/>
      </w:pPr>
    </w:p>
    <w:p w:rsidR="00EB08EA" w:rsidRDefault="00EB08EA" w:rsidP="00E07E73">
      <w:pPr>
        <w:pStyle w:val="FootnoteText"/>
      </w:pPr>
    </w:p>
  </w:footnote>
  <w:footnote w:id="2">
    <w:p w:rsidR="00EB08EA" w:rsidRPr="00612AD4" w:rsidRDefault="00EB08E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EA" w:rsidRPr="00E07E73" w:rsidRDefault="00EB08E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05B7"/>
    <w:rsid w:val="00007D98"/>
    <w:rsid w:val="00010B3B"/>
    <w:rsid w:val="0001612C"/>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B56B1"/>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721"/>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3D49"/>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1427"/>
    <w:rsid w:val="005146DC"/>
    <w:rsid w:val="005168F2"/>
    <w:rsid w:val="0052013F"/>
    <w:rsid w:val="0052040F"/>
    <w:rsid w:val="00523B82"/>
    <w:rsid w:val="00525060"/>
    <w:rsid w:val="00527A8F"/>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D1AFB"/>
    <w:rsid w:val="005D6349"/>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36F88"/>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208B"/>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44B4"/>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07EC4"/>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08EA"/>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70C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6C90-3FB9-4B9E-8A23-BFD2C6A7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2024-02-29T16:47:00Z</dcterms:created>
  <dcterms:modified xsi:type="dcterms:W3CDTF">2024-02-29T16:47:00Z</dcterms:modified>
</cp:coreProperties>
</file>