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12E9" w14:textId="10BB89D2" w:rsidR="00BD084D" w:rsidRPr="00427A60" w:rsidRDefault="00BD084D">
      <w:pPr>
        <w:rPr>
          <w:rFonts w:cs="Arial"/>
          <w:sz w:val="22"/>
          <w:szCs w:val="22"/>
        </w:rPr>
      </w:pPr>
    </w:p>
    <w:p w14:paraId="22FD7409" w14:textId="09E4D64B" w:rsidR="007E0441" w:rsidRPr="00897E40" w:rsidRDefault="008C272D" w:rsidP="001B68F3">
      <w:pPr>
        <w:pStyle w:val="Default"/>
        <w:spacing w:line="360" w:lineRule="auto"/>
        <w:jc w:val="center"/>
        <w:rPr>
          <w:rFonts w:ascii="Arial" w:hAnsi="Arial" w:cs="Arial"/>
          <w:b/>
          <w:bCs/>
          <w:sz w:val="22"/>
          <w:szCs w:val="22"/>
        </w:rPr>
      </w:pPr>
      <w:r w:rsidRPr="00897E40">
        <w:rPr>
          <w:rFonts w:ascii="Arial" w:hAnsi="Arial" w:cs="Arial"/>
          <w:b/>
          <w:bCs/>
          <w:sz w:val="22"/>
          <w:szCs w:val="22"/>
        </w:rPr>
        <w:t xml:space="preserve">REQUEST FOR QUOTATION </w:t>
      </w:r>
      <w:r w:rsidR="008A2F7B" w:rsidRPr="00897E40">
        <w:rPr>
          <w:rFonts w:ascii="Arial" w:hAnsi="Arial" w:cs="Arial"/>
          <w:b/>
          <w:bCs/>
          <w:sz w:val="22"/>
          <w:szCs w:val="22"/>
        </w:rPr>
        <w:t>OF</w:t>
      </w:r>
      <w:r w:rsidRPr="00897E40">
        <w:rPr>
          <w:rFonts w:ascii="Arial" w:hAnsi="Arial" w:cs="Arial"/>
          <w:b/>
          <w:bCs/>
          <w:sz w:val="22"/>
          <w:szCs w:val="22"/>
        </w:rPr>
        <w:t xml:space="preserve"> </w:t>
      </w:r>
      <w:r w:rsidR="001E4E22" w:rsidRPr="00897E40">
        <w:rPr>
          <w:rFonts w:ascii="Arial" w:hAnsi="Arial" w:cs="Arial"/>
          <w:b/>
          <w:bCs/>
          <w:sz w:val="22"/>
          <w:szCs w:val="22"/>
        </w:rPr>
        <w:t xml:space="preserve">AN </w:t>
      </w:r>
      <w:r w:rsidRPr="00897E40">
        <w:rPr>
          <w:rFonts w:ascii="Arial" w:hAnsi="Arial" w:cs="Arial"/>
          <w:b/>
          <w:bCs/>
          <w:sz w:val="22"/>
          <w:szCs w:val="22"/>
        </w:rPr>
        <w:t xml:space="preserve">EXPERT TO PROVIDE SOLUTIONS ASSOCIATED WITH </w:t>
      </w:r>
      <w:r w:rsidR="001E4E22" w:rsidRPr="00897E40">
        <w:rPr>
          <w:rFonts w:ascii="Arial" w:hAnsi="Arial" w:cs="Arial"/>
          <w:b/>
          <w:bCs/>
          <w:sz w:val="22"/>
          <w:szCs w:val="22"/>
        </w:rPr>
        <w:t>SUPPLY, DELIVER, AND INSTALLATION OF SMART METERING SOLUTIONS, INCLUSIVE OF ALL ESSENTIAL ACCESSORIES, TO ENSURE A FULLY FUNCTIONAL SYSTEM FOR THE PROOF OF CONCEPT AT KAMEELSDRIFT</w:t>
      </w:r>
      <w:r w:rsidR="007532F2">
        <w:rPr>
          <w:rFonts w:ascii="Arial" w:hAnsi="Arial" w:cs="Arial"/>
          <w:b/>
          <w:bCs/>
          <w:sz w:val="22"/>
          <w:szCs w:val="22"/>
        </w:rPr>
        <w:t xml:space="preserve"> </w:t>
      </w:r>
      <w:r w:rsidR="001E4E22" w:rsidRPr="00897E40">
        <w:rPr>
          <w:rFonts w:ascii="Arial" w:hAnsi="Arial" w:cs="Arial"/>
          <w:b/>
          <w:bCs/>
          <w:sz w:val="22"/>
          <w:szCs w:val="22"/>
        </w:rPr>
        <w:t>TRANSMITTER STATION</w:t>
      </w:r>
      <w:r w:rsidRPr="00897E40">
        <w:rPr>
          <w:rFonts w:ascii="Arial" w:hAnsi="Arial" w:cs="Arial"/>
          <w:b/>
          <w:bCs/>
          <w:sz w:val="22"/>
          <w:szCs w:val="22"/>
        </w:rPr>
        <w:t>.</w:t>
      </w:r>
    </w:p>
    <w:p w14:paraId="70593E4E" w14:textId="77777777" w:rsidR="00D7145F" w:rsidRPr="00897E40" w:rsidRDefault="00D7145F" w:rsidP="001B68F3">
      <w:pPr>
        <w:pStyle w:val="Default"/>
        <w:spacing w:line="360" w:lineRule="auto"/>
        <w:rPr>
          <w:rFonts w:ascii="Arial" w:hAnsi="Arial" w:cs="Arial"/>
          <w:sz w:val="22"/>
          <w:szCs w:val="22"/>
        </w:rPr>
      </w:pPr>
    </w:p>
    <w:p w14:paraId="40C2A3DB" w14:textId="77777777" w:rsidR="00D57044" w:rsidRPr="00897E40" w:rsidRDefault="00D57044" w:rsidP="001B68F3">
      <w:pPr>
        <w:pStyle w:val="Default"/>
        <w:spacing w:line="360" w:lineRule="auto"/>
        <w:rPr>
          <w:rFonts w:ascii="Arial" w:hAnsi="Arial" w:cs="Arial"/>
          <w:b/>
          <w:bCs/>
          <w:color w:val="auto"/>
          <w:sz w:val="22"/>
          <w:szCs w:val="22"/>
        </w:rPr>
      </w:pPr>
    </w:p>
    <w:p w14:paraId="0614CD0C" w14:textId="77777777" w:rsidR="00D57044" w:rsidRPr="00897E40" w:rsidRDefault="00D57044" w:rsidP="001B68F3">
      <w:pPr>
        <w:pStyle w:val="Default"/>
        <w:spacing w:line="360" w:lineRule="auto"/>
        <w:rPr>
          <w:rFonts w:ascii="Arial" w:hAnsi="Arial" w:cs="Arial"/>
          <w:b/>
          <w:bCs/>
          <w:color w:val="auto"/>
          <w:sz w:val="22"/>
          <w:szCs w:val="22"/>
        </w:rPr>
      </w:pPr>
    </w:p>
    <w:p w14:paraId="670AF995" w14:textId="77777777" w:rsidR="00D57044" w:rsidRPr="00897E40" w:rsidRDefault="00D57044" w:rsidP="001B68F3">
      <w:pPr>
        <w:pStyle w:val="Default"/>
        <w:spacing w:line="360" w:lineRule="auto"/>
        <w:rPr>
          <w:rFonts w:ascii="Arial" w:hAnsi="Arial" w:cs="Arial"/>
          <w:b/>
          <w:bCs/>
          <w:color w:val="auto"/>
          <w:sz w:val="22"/>
          <w:szCs w:val="22"/>
        </w:rPr>
      </w:pPr>
    </w:p>
    <w:p w14:paraId="2B15BA1F" w14:textId="77777777" w:rsidR="00D57044" w:rsidRPr="00897E40" w:rsidRDefault="00D57044" w:rsidP="001B68F3">
      <w:pPr>
        <w:pStyle w:val="Default"/>
        <w:spacing w:line="360" w:lineRule="auto"/>
        <w:rPr>
          <w:rFonts w:ascii="Arial" w:hAnsi="Arial" w:cs="Arial"/>
          <w:b/>
          <w:bCs/>
          <w:color w:val="auto"/>
          <w:sz w:val="22"/>
          <w:szCs w:val="22"/>
        </w:rPr>
      </w:pPr>
    </w:p>
    <w:p w14:paraId="7B920DCD" w14:textId="77777777" w:rsidR="00D57044" w:rsidRPr="00897E40" w:rsidRDefault="00D57044" w:rsidP="001B68F3">
      <w:pPr>
        <w:pStyle w:val="Default"/>
        <w:spacing w:line="360" w:lineRule="auto"/>
        <w:rPr>
          <w:rFonts w:ascii="Arial" w:hAnsi="Arial" w:cs="Arial"/>
          <w:b/>
          <w:bCs/>
          <w:color w:val="auto"/>
          <w:sz w:val="22"/>
          <w:szCs w:val="22"/>
        </w:rPr>
      </w:pPr>
    </w:p>
    <w:p w14:paraId="2D2869CF" w14:textId="77777777" w:rsidR="00D57044" w:rsidRPr="00897E40" w:rsidRDefault="00D57044" w:rsidP="001B68F3">
      <w:pPr>
        <w:pStyle w:val="Default"/>
        <w:spacing w:line="360" w:lineRule="auto"/>
        <w:rPr>
          <w:rFonts w:ascii="Arial" w:hAnsi="Arial" w:cs="Arial"/>
          <w:b/>
          <w:bCs/>
          <w:color w:val="auto"/>
          <w:sz w:val="22"/>
          <w:szCs w:val="22"/>
        </w:rPr>
      </w:pPr>
    </w:p>
    <w:p w14:paraId="026FF941" w14:textId="77777777" w:rsidR="00D57044" w:rsidRPr="00897E40" w:rsidRDefault="00D57044" w:rsidP="001B68F3">
      <w:pPr>
        <w:pStyle w:val="Default"/>
        <w:spacing w:line="360" w:lineRule="auto"/>
        <w:rPr>
          <w:rFonts w:ascii="Arial" w:hAnsi="Arial" w:cs="Arial"/>
          <w:b/>
          <w:bCs/>
          <w:color w:val="auto"/>
          <w:sz w:val="22"/>
          <w:szCs w:val="22"/>
        </w:rPr>
      </w:pPr>
    </w:p>
    <w:p w14:paraId="1CB9D7EE" w14:textId="77777777" w:rsidR="00D57044" w:rsidRPr="00897E40" w:rsidRDefault="00D57044" w:rsidP="001B68F3">
      <w:pPr>
        <w:pStyle w:val="Default"/>
        <w:spacing w:line="360" w:lineRule="auto"/>
        <w:rPr>
          <w:rFonts w:ascii="Arial" w:hAnsi="Arial" w:cs="Arial"/>
          <w:b/>
          <w:bCs/>
          <w:color w:val="auto"/>
          <w:sz w:val="22"/>
          <w:szCs w:val="22"/>
        </w:rPr>
      </w:pPr>
    </w:p>
    <w:p w14:paraId="209D8A79" w14:textId="77777777" w:rsidR="00D57044" w:rsidRPr="00897E40" w:rsidRDefault="00D57044" w:rsidP="001B68F3">
      <w:pPr>
        <w:pStyle w:val="Default"/>
        <w:spacing w:line="360" w:lineRule="auto"/>
        <w:rPr>
          <w:rFonts w:ascii="Arial" w:hAnsi="Arial" w:cs="Arial"/>
          <w:b/>
          <w:bCs/>
          <w:color w:val="auto"/>
          <w:sz w:val="22"/>
          <w:szCs w:val="22"/>
        </w:rPr>
      </w:pPr>
    </w:p>
    <w:p w14:paraId="56D61999" w14:textId="77777777" w:rsidR="00D57044" w:rsidRPr="00897E40" w:rsidRDefault="00D57044" w:rsidP="001B68F3">
      <w:pPr>
        <w:pStyle w:val="Default"/>
        <w:spacing w:line="360" w:lineRule="auto"/>
        <w:rPr>
          <w:rFonts w:ascii="Arial" w:hAnsi="Arial" w:cs="Arial"/>
          <w:b/>
          <w:bCs/>
          <w:color w:val="auto"/>
          <w:sz w:val="22"/>
          <w:szCs w:val="22"/>
        </w:rPr>
      </w:pPr>
    </w:p>
    <w:p w14:paraId="6EA0F405" w14:textId="77777777" w:rsidR="00D57044" w:rsidRPr="00897E40" w:rsidRDefault="00D57044" w:rsidP="001B68F3">
      <w:pPr>
        <w:pStyle w:val="Default"/>
        <w:spacing w:line="360" w:lineRule="auto"/>
        <w:rPr>
          <w:rFonts w:ascii="Arial" w:hAnsi="Arial" w:cs="Arial"/>
          <w:b/>
          <w:bCs/>
          <w:color w:val="auto"/>
          <w:sz w:val="22"/>
          <w:szCs w:val="22"/>
        </w:rPr>
      </w:pPr>
    </w:p>
    <w:p w14:paraId="2FBE642B" w14:textId="77777777" w:rsidR="00D57044" w:rsidRPr="00897E40" w:rsidRDefault="00D57044" w:rsidP="001B68F3">
      <w:pPr>
        <w:pStyle w:val="Default"/>
        <w:spacing w:line="360" w:lineRule="auto"/>
        <w:rPr>
          <w:rFonts w:ascii="Arial" w:hAnsi="Arial" w:cs="Arial"/>
          <w:b/>
          <w:bCs/>
          <w:color w:val="auto"/>
          <w:sz w:val="22"/>
          <w:szCs w:val="22"/>
        </w:rPr>
      </w:pPr>
    </w:p>
    <w:p w14:paraId="3615A54E" w14:textId="77777777" w:rsidR="00D57044" w:rsidRPr="00897E40" w:rsidRDefault="00D57044" w:rsidP="001B68F3">
      <w:pPr>
        <w:pStyle w:val="Default"/>
        <w:spacing w:line="360" w:lineRule="auto"/>
        <w:rPr>
          <w:rFonts w:ascii="Arial" w:hAnsi="Arial" w:cs="Arial"/>
          <w:color w:val="auto"/>
          <w:sz w:val="22"/>
          <w:szCs w:val="22"/>
        </w:rPr>
      </w:pPr>
    </w:p>
    <w:p w14:paraId="77737973" w14:textId="77777777" w:rsidR="006A0D97" w:rsidRPr="00897E40" w:rsidRDefault="006A0D97" w:rsidP="001B68F3">
      <w:pPr>
        <w:pStyle w:val="Default"/>
        <w:spacing w:line="360" w:lineRule="auto"/>
        <w:rPr>
          <w:rFonts w:ascii="Arial" w:hAnsi="Arial" w:cs="Arial"/>
          <w:color w:val="auto"/>
          <w:sz w:val="22"/>
          <w:szCs w:val="22"/>
        </w:rPr>
      </w:pPr>
    </w:p>
    <w:p w14:paraId="240721FF" w14:textId="77777777" w:rsidR="00E61F6F" w:rsidRPr="00897E40" w:rsidRDefault="00E61F6F" w:rsidP="006A166F">
      <w:pPr>
        <w:pStyle w:val="Default"/>
        <w:spacing w:line="360" w:lineRule="auto"/>
        <w:rPr>
          <w:rFonts w:ascii="Arial" w:hAnsi="Arial" w:cs="Arial"/>
          <w:color w:val="auto"/>
          <w:sz w:val="22"/>
          <w:szCs w:val="22"/>
        </w:rPr>
      </w:pPr>
    </w:p>
    <w:p w14:paraId="0ED1353C" w14:textId="77777777" w:rsidR="00A25C0C" w:rsidRPr="00897E40" w:rsidRDefault="00A25C0C" w:rsidP="006A166F">
      <w:pPr>
        <w:pStyle w:val="Default"/>
        <w:spacing w:line="360" w:lineRule="auto"/>
        <w:rPr>
          <w:rFonts w:ascii="Arial" w:hAnsi="Arial" w:cs="Arial"/>
          <w:color w:val="auto"/>
          <w:sz w:val="22"/>
          <w:szCs w:val="22"/>
        </w:rPr>
      </w:pPr>
    </w:p>
    <w:p w14:paraId="49AE0F9B" w14:textId="69864BB7" w:rsidR="00614A05" w:rsidRDefault="00614A05">
      <w:pPr>
        <w:suppressAutoHyphens w:val="0"/>
        <w:spacing w:after="160" w:line="259" w:lineRule="auto"/>
        <w:jc w:val="left"/>
        <w:rPr>
          <w:rFonts w:eastAsiaTheme="minorHAnsi" w:cs="Arial"/>
          <w:sz w:val="22"/>
          <w:szCs w:val="22"/>
          <w:lang w:val="en-ZA" w:eastAsia="en-US"/>
        </w:rPr>
      </w:pPr>
      <w:r>
        <w:rPr>
          <w:rFonts w:cs="Arial"/>
          <w:sz w:val="22"/>
          <w:szCs w:val="22"/>
        </w:rPr>
        <w:br w:type="page"/>
      </w:r>
    </w:p>
    <w:sdt>
      <w:sdtPr>
        <w:rPr>
          <w:rFonts w:cs="Arial"/>
          <w:b/>
          <w:bCs/>
          <w:sz w:val="22"/>
          <w:szCs w:val="22"/>
        </w:rPr>
        <w:id w:val="802121369"/>
        <w:docPartObj>
          <w:docPartGallery w:val="Table of Contents"/>
          <w:docPartUnique/>
        </w:docPartObj>
      </w:sdtPr>
      <w:sdtEndPr>
        <w:rPr>
          <w:noProof/>
        </w:rPr>
      </w:sdtEndPr>
      <w:sdtContent>
        <w:p w14:paraId="7B2B8DBD" w14:textId="0DD9B062" w:rsidR="0008333F" w:rsidRPr="00427A60" w:rsidRDefault="0008333F" w:rsidP="008110A0">
          <w:pPr>
            <w:rPr>
              <w:rFonts w:cs="Arial"/>
              <w:b/>
              <w:bCs/>
              <w:sz w:val="22"/>
              <w:szCs w:val="22"/>
            </w:rPr>
          </w:pPr>
          <w:r w:rsidRPr="00427A60">
            <w:rPr>
              <w:rFonts w:cs="Arial"/>
              <w:b/>
              <w:bCs/>
              <w:sz w:val="22"/>
              <w:szCs w:val="22"/>
            </w:rPr>
            <w:t>TABLE OF CONTENTS</w:t>
          </w:r>
        </w:p>
        <w:p w14:paraId="01F958EC" w14:textId="32A8FC2C" w:rsidR="00574600" w:rsidRPr="00427A60" w:rsidRDefault="00574600" w:rsidP="0008333F">
          <w:pPr>
            <w:rPr>
              <w:rFonts w:cs="Arial"/>
              <w:sz w:val="22"/>
              <w:szCs w:val="22"/>
            </w:rPr>
          </w:pPr>
        </w:p>
        <w:p w14:paraId="783D7B20" w14:textId="00303724" w:rsidR="00522143" w:rsidRDefault="00574600">
          <w:pPr>
            <w:pStyle w:val="TOC1"/>
            <w:rPr>
              <w:rFonts w:asciiTheme="minorHAnsi" w:eastAsiaTheme="minorEastAsia" w:hAnsiTheme="minorHAnsi" w:cstheme="minorBidi"/>
              <w:b w:val="0"/>
              <w:kern w:val="2"/>
              <w:sz w:val="24"/>
              <w:lang w:val="en-ZA" w:eastAsia="en-ZA"/>
              <w14:ligatures w14:val="standardContextual"/>
            </w:rPr>
          </w:pPr>
          <w:r w:rsidRPr="00897E40">
            <w:rPr>
              <w:rFonts w:cs="Arial"/>
              <w:noProof w:val="0"/>
              <w:sz w:val="22"/>
              <w:szCs w:val="22"/>
            </w:rPr>
            <w:fldChar w:fldCharType="begin"/>
          </w:r>
          <w:r w:rsidRPr="00897E40">
            <w:rPr>
              <w:rFonts w:cs="Arial"/>
              <w:sz w:val="22"/>
              <w:szCs w:val="22"/>
            </w:rPr>
            <w:instrText xml:space="preserve"> TOC \o "1-3" \h \z \u </w:instrText>
          </w:r>
          <w:r w:rsidRPr="00897E40">
            <w:rPr>
              <w:rFonts w:cs="Arial"/>
              <w:noProof w:val="0"/>
              <w:sz w:val="22"/>
              <w:szCs w:val="22"/>
            </w:rPr>
            <w:fldChar w:fldCharType="separate"/>
          </w:r>
          <w:hyperlink w:anchor="_Toc208837371" w:history="1">
            <w:r w:rsidR="00522143" w:rsidRPr="00E522A7">
              <w:rPr>
                <w:rStyle w:val="Hyperlink"/>
              </w:rPr>
              <w:t>1.</w:t>
            </w:r>
            <w:r w:rsidR="00522143">
              <w:rPr>
                <w:rFonts w:asciiTheme="minorHAnsi" w:eastAsiaTheme="minorEastAsia" w:hAnsiTheme="minorHAnsi" w:cstheme="minorBidi"/>
                <w:b w:val="0"/>
                <w:kern w:val="2"/>
                <w:sz w:val="24"/>
                <w:lang w:val="en-ZA" w:eastAsia="en-ZA"/>
                <w14:ligatures w14:val="standardContextual"/>
              </w:rPr>
              <w:tab/>
            </w:r>
            <w:r w:rsidR="00522143" w:rsidRPr="00E522A7">
              <w:rPr>
                <w:rStyle w:val="Hyperlink"/>
              </w:rPr>
              <w:t>INTRODUCTION</w:t>
            </w:r>
            <w:r w:rsidR="00522143">
              <w:rPr>
                <w:webHidden/>
              </w:rPr>
              <w:tab/>
            </w:r>
            <w:r w:rsidR="00522143">
              <w:rPr>
                <w:webHidden/>
              </w:rPr>
              <w:fldChar w:fldCharType="begin"/>
            </w:r>
            <w:r w:rsidR="00522143">
              <w:rPr>
                <w:webHidden/>
              </w:rPr>
              <w:instrText xml:space="preserve"> PAGEREF _Toc208837371 \h </w:instrText>
            </w:r>
            <w:r w:rsidR="00522143">
              <w:rPr>
                <w:webHidden/>
              </w:rPr>
            </w:r>
            <w:r w:rsidR="00522143">
              <w:rPr>
                <w:webHidden/>
              </w:rPr>
              <w:fldChar w:fldCharType="separate"/>
            </w:r>
            <w:r w:rsidR="00522143">
              <w:rPr>
                <w:webHidden/>
              </w:rPr>
              <w:t>3</w:t>
            </w:r>
            <w:r w:rsidR="00522143">
              <w:rPr>
                <w:webHidden/>
              </w:rPr>
              <w:fldChar w:fldCharType="end"/>
            </w:r>
          </w:hyperlink>
        </w:p>
        <w:p w14:paraId="69A96D43" w14:textId="66E929B3"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2" w:history="1">
            <w:r w:rsidRPr="00E522A7">
              <w:rPr>
                <w:rStyle w:val="Hyperlink"/>
              </w:rPr>
              <w:t>2.</w:t>
            </w:r>
            <w:r>
              <w:rPr>
                <w:rFonts w:asciiTheme="minorHAnsi" w:eastAsiaTheme="minorEastAsia" w:hAnsiTheme="minorHAnsi" w:cstheme="minorBidi"/>
                <w:b w:val="0"/>
                <w:kern w:val="2"/>
                <w:sz w:val="24"/>
                <w:lang w:val="en-ZA" w:eastAsia="en-ZA"/>
                <w14:ligatures w14:val="standardContextual"/>
              </w:rPr>
              <w:tab/>
            </w:r>
            <w:r w:rsidRPr="00E522A7">
              <w:rPr>
                <w:rStyle w:val="Hyperlink"/>
              </w:rPr>
              <w:t>PURPOSE</w:t>
            </w:r>
            <w:r>
              <w:rPr>
                <w:webHidden/>
              </w:rPr>
              <w:tab/>
            </w:r>
            <w:r>
              <w:rPr>
                <w:webHidden/>
              </w:rPr>
              <w:fldChar w:fldCharType="begin"/>
            </w:r>
            <w:r>
              <w:rPr>
                <w:webHidden/>
              </w:rPr>
              <w:instrText xml:space="preserve"> PAGEREF _Toc208837372 \h </w:instrText>
            </w:r>
            <w:r>
              <w:rPr>
                <w:webHidden/>
              </w:rPr>
            </w:r>
            <w:r>
              <w:rPr>
                <w:webHidden/>
              </w:rPr>
              <w:fldChar w:fldCharType="separate"/>
            </w:r>
            <w:r>
              <w:rPr>
                <w:webHidden/>
              </w:rPr>
              <w:t>3</w:t>
            </w:r>
            <w:r>
              <w:rPr>
                <w:webHidden/>
              </w:rPr>
              <w:fldChar w:fldCharType="end"/>
            </w:r>
          </w:hyperlink>
        </w:p>
        <w:p w14:paraId="23D1A03F" w14:textId="64A395BD"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3" w:history="1">
            <w:r w:rsidRPr="00E522A7">
              <w:rPr>
                <w:rStyle w:val="Hyperlink"/>
              </w:rPr>
              <w:t>3.</w:t>
            </w:r>
            <w:r>
              <w:rPr>
                <w:rFonts w:asciiTheme="minorHAnsi" w:eastAsiaTheme="minorEastAsia" w:hAnsiTheme="minorHAnsi" w:cstheme="minorBidi"/>
                <w:b w:val="0"/>
                <w:kern w:val="2"/>
                <w:sz w:val="24"/>
                <w:lang w:val="en-ZA" w:eastAsia="en-ZA"/>
                <w14:ligatures w14:val="standardContextual"/>
              </w:rPr>
              <w:tab/>
            </w:r>
            <w:r w:rsidRPr="00E522A7">
              <w:rPr>
                <w:rStyle w:val="Hyperlink"/>
              </w:rPr>
              <w:t>SCOPE OF WORK</w:t>
            </w:r>
            <w:r>
              <w:rPr>
                <w:webHidden/>
              </w:rPr>
              <w:tab/>
            </w:r>
            <w:r>
              <w:rPr>
                <w:webHidden/>
              </w:rPr>
              <w:fldChar w:fldCharType="begin"/>
            </w:r>
            <w:r>
              <w:rPr>
                <w:webHidden/>
              </w:rPr>
              <w:instrText xml:space="preserve"> PAGEREF _Toc208837373 \h </w:instrText>
            </w:r>
            <w:r>
              <w:rPr>
                <w:webHidden/>
              </w:rPr>
            </w:r>
            <w:r>
              <w:rPr>
                <w:webHidden/>
              </w:rPr>
              <w:fldChar w:fldCharType="separate"/>
            </w:r>
            <w:r>
              <w:rPr>
                <w:webHidden/>
              </w:rPr>
              <w:t>3</w:t>
            </w:r>
            <w:r>
              <w:rPr>
                <w:webHidden/>
              </w:rPr>
              <w:fldChar w:fldCharType="end"/>
            </w:r>
          </w:hyperlink>
        </w:p>
        <w:p w14:paraId="3BFD62DC" w14:textId="0E216A3B"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4" w:history="1">
            <w:r w:rsidRPr="00E522A7">
              <w:rPr>
                <w:rStyle w:val="Hyperlink"/>
              </w:rPr>
              <w:t>4.</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PROFESSIONAL SERVICES</w:t>
            </w:r>
            <w:r>
              <w:rPr>
                <w:webHidden/>
              </w:rPr>
              <w:tab/>
            </w:r>
            <w:r>
              <w:rPr>
                <w:webHidden/>
              </w:rPr>
              <w:fldChar w:fldCharType="begin"/>
            </w:r>
            <w:r>
              <w:rPr>
                <w:webHidden/>
              </w:rPr>
              <w:instrText xml:space="preserve"> PAGEREF _Toc208837374 \h </w:instrText>
            </w:r>
            <w:r>
              <w:rPr>
                <w:webHidden/>
              </w:rPr>
            </w:r>
            <w:r>
              <w:rPr>
                <w:webHidden/>
              </w:rPr>
              <w:fldChar w:fldCharType="separate"/>
            </w:r>
            <w:r>
              <w:rPr>
                <w:webHidden/>
              </w:rPr>
              <w:t>6</w:t>
            </w:r>
            <w:r>
              <w:rPr>
                <w:webHidden/>
              </w:rPr>
              <w:fldChar w:fldCharType="end"/>
            </w:r>
          </w:hyperlink>
        </w:p>
        <w:p w14:paraId="02C660D3" w14:textId="7DF75892"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5" w:history="1">
            <w:r w:rsidRPr="00E522A7">
              <w:rPr>
                <w:rStyle w:val="Hyperlink"/>
              </w:rPr>
              <w:t>5.</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COMMISSIONING</w:t>
            </w:r>
            <w:r>
              <w:rPr>
                <w:webHidden/>
              </w:rPr>
              <w:tab/>
            </w:r>
            <w:r>
              <w:rPr>
                <w:webHidden/>
              </w:rPr>
              <w:fldChar w:fldCharType="begin"/>
            </w:r>
            <w:r>
              <w:rPr>
                <w:webHidden/>
              </w:rPr>
              <w:instrText xml:space="preserve"> PAGEREF _Toc208837375 \h </w:instrText>
            </w:r>
            <w:r>
              <w:rPr>
                <w:webHidden/>
              </w:rPr>
            </w:r>
            <w:r>
              <w:rPr>
                <w:webHidden/>
              </w:rPr>
              <w:fldChar w:fldCharType="separate"/>
            </w:r>
            <w:r>
              <w:rPr>
                <w:webHidden/>
              </w:rPr>
              <w:t>7</w:t>
            </w:r>
            <w:r>
              <w:rPr>
                <w:webHidden/>
              </w:rPr>
              <w:fldChar w:fldCharType="end"/>
            </w:r>
          </w:hyperlink>
        </w:p>
        <w:p w14:paraId="0F7D3C66" w14:textId="507EE3D2"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6" w:history="1">
            <w:r w:rsidRPr="00E522A7">
              <w:rPr>
                <w:rStyle w:val="Hyperlink"/>
              </w:rPr>
              <w:t>6.</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MANDATORY CRITERIA</w:t>
            </w:r>
            <w:r>
              <w:rPr>
                <w:webHidden/>
              </w:rPr>
              <w:tab/>
            </w:r>
            <w:r>
              <w:rPr>
                <w:webHidden/>
              </w:rPr>
              <w:fldChar w:fldCharType="begin"/>
            </w:r>
            <w:r>
              <w:rPr>
                <w:webHidden/>
              </w:rPr>
              <w:instrText xml:space="preserve"> PAGEREF _Toc208837376 \h </w:instrText>
            </w:r>
            <w:r>
              <w:rPr>
                <w:webHidden/>
              </w:rPr>
            </w:r>
            <w:r>
              <w:rPr>
                <w:webHidden/>
              </w:rPr>
              <w:fldChar w:fldCharType="separate"/>
            </w:r>
            <w:r>
              <w:rPr>
                <w:webHidden/>
              </w:rPr>
              <w:t>7</w:t>
            </w:r>
            <w:r>
              <w:rPr>
                <w:webHidden/>
              </w:rPr>
              <w:fldChar w:fldCharType="end"/>
            </w:r>
          </w:hyperlink>
        </w:p>
        <w:p w14:paraId="5282BBF2" w14:textId="4C8BE8CA"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7" w:history="1">
            <w:r w:rsidRPr="00E522A7">
              <w:rPr>
                <w:rStyle w:val="Hyperlink"/>
              </w:rPr>
              <w:t>7.</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HEALTH AND SAFETY FILE</w:t>
            </w:r>
            <w:r>
              <w:rPr>
                <w:webHidden/>
              </w:rPr>
              <w:tab/>
            </w:r>
            <w:r>
              <w:rPr>
                <w:webHidden/>
              </w:rPr>
              <w:fldChar w:fldCharType="begin"/>
            </w:r>
            <w:r>
              <w:rPr>
                <w:webHidden/>
              </w:rPr>
              <w:instrText xml:space="preserve"> PAGEREF _Toc208837377 \h </w:instrText>
            </w:r>
            <w:r>
              <w:rPr>
                <w:webHidden/>
              </w:rPr>
            </w:r>
            <w:r>
              <w:rPr>
                <w:webHidden/>
              </w:rPr>
              <w:fldChar w:fldCharType="separate"/>
            </w:r>
            <w:r>
              <w:rPr>
                <w:webHidden/>
              </w:rPr>
              <w:t>7</w:t>
            </w:r>
            <w:r>
              <w:rPr>
                <w:webHidden/>
              </w:rPr>
              <w:fldChar w:fldCharType="end"/>
            </w:r>
          </w:hyperlink>
        </w:p>
        <w:p w14:paraId="7C7107CE" w14:textId="5D07A10A"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8" w:history="1">
            <w:r w:rsidRPr="00E522A7">
              <w:rPr>
                <w:rStyle w:val="Hyperlink"/>
              </w:rPr>
              <w:t>8.</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GENERAL</w:t>
            </w:r>
            <w:r>
              <w:rPr>
                <w:webHidden/>
              </w:rPr>
              <w:tab/>
            </w:r>
            <w:r>
              <w:rPr>
                <w:webHidden/>
              </w:rPr>
              <w:fldChar w:fldCharType="begin"/>
            </w:r>
            <w:r>
              <w:rPr>
                <w:webHidden/>
              </w:rPr>
              <w:instrText xml:space="preserve"> PAGEREF _Toc208837378 \h </w:instrText>
            </w:r>
            <w:r>
              <w:rPr>
                <w:webHidden/>
              </w:rPr>
            </w:r>
            <w:r>
              <w:rPr>
                <w:webHidden/>
              </w:rPr>
              <w:fldChar w:fldCharType="separate"/>
            </w:r>
            <w:r>
              <w:rPr>
                <w:webHidden/>
              </w:rPr>
              <w:t>7</w:t>
            </w:r>
            <w:r>
              <w:rPr>
                <w:webHidden/>
              </w:rPr>
              <w:fldChar w:fldCharType="end"/>
            </w:r>
          </w:hyperlink>
        </w:p>
        <w:p w14:paraId="17456253" w14:textId="609021A6"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9" w:history="1">
            <w:r w:rsidRPr="00E522A7">
              <w:rPr>
                <w:rStyle w:val="Hyperlink"/>
              </w:rPr>
              <w:t>9.</w:t>
            </w:r>
            <w:r>
              <w:rPr>
                <w:rFonts w:asciiTheme="minorHAnsi" w:eastAsiaTheme="minorEastAsia" w:hAnsiTheme="minorHAnsi" w:cstheme="minorBidi"/>
                <w:b w:val="0"/>
                <w:kern w:val="2"/>
                <w:sz w:val="24"/>
                <w:lang w:val="en-ZA" w:eastAsia="en-ZA"/>
                <w14:ligatures w14:val="standardContextual"/>
              </w:rPr>
              <w:tab/>
            </w:r>
            <w:r w:rsidRPr="00E522A7">
              <w:rPr>
                <w:rStyle w:val="Hyperlink"/>
              </w:rPr>
              <w:t>FINANCIAL PROPOSAL</w:t>
            </w:r>
            <w:r>
              <w:rPr>
                <w:webHidden/>
              </w:rPr>
              <w:tab/>
            </w:r>
            <w:r>
              <w:rPr>
                <w:webHidden/>
              </w:rPr>
              <w:fldChar w:fldCharType="begin"/>
            </w:r>
            <w:r>
              <w:rPr>
                <w:webHidden/>
              </w:rPr>
              <w:instrText xml:space="preserve"> PAGEREF _Toc208837379 \h </w:instrText>
            </w:r>
            <w:r>
              <w:rPr>
                <w:webHidden/>
              </w:rPr>
            </w:r>
            <w:r>
              <w:rPr>
                <w:webHidden/>
              </w:rPr>
              <w:fldChar w:fldCharType="separate"/>
            </w:r>
            <w:r>
              <w:rPr>
                <w:webHidden/>
              </w:rPr>
              <w:t>8</w:t>
            </w:r>
            <w:r>
              <w:rPr>
                <w:webHidden/>
              </w:rPr>
              <w:fldChar w:fldCharType="end"/>
            </w:r>
          </w:hyperlink>
        </w:p>
        <w:p w14:paraId="5BD9C0A0" w14:textId="6AB02F30"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80" w:history="1">
            <w:r w:rsidRPr="00E522A7">
              <w:rPr>
                <w:rStyle w:val="Hyperlink"/>
              </w:rPr>
              <w:t>10.</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SUPPLIER DUE DILIGENCE</w:t>
            </w:r>
            <w:r>
              <w:rPr>
                <w:webHidden/>
              </w:rPr>
              <w:tab/>
            </w:r>
            <w:r>
              <w:rPr>
                <w:webHidden/>
              </w:rPr>
              <w:fldChar w:fldCharType="begin"/>
            </w:r>
            <w:r>
              <w:rPr>
                <w:webHidden/>
              </w:rPr>
              <w:instrText xml:space="preserve"> PAGEREF _Toc208837380 \h </w:instrText>
            </w:r>
            <w:r>
              <w:rPr>
                <w:webHidden/>
              </w:rPr>
            </w:r>
            <w:r>
              <w:rPr>
                <w:webHidden/>
              </w:rPr>
              <w:fldChar w:fldCharType="separate"/>
            </w:r>
            <w:r>
              <w:rPr>
                <w:webHidden/>
              </w:rPr>
              <w:t>8</w:t>
            </w:r>
            <w:r>
              <w:rPr>
                <w:webHidden/>
              </w:rPr>
              <w:fldChar w:fldCharType="end"/>
            </w:r>
          </w:hyperlink>
        </w:p>
        <w:p w14:paraId="1B94C885" w14:textId="4BBF95FD" w:rsidR="00574600" w:rsidRPr="00897E40" w:rsidRDefault="00574600" w:rsidP="001B68F3">
          <w:pPr>
            <w:spacing w:line="360" w:lineRule="auto"/>
            <w:rPr>
              <w:rFonts w:cs="Arial"/>
              <w:sz w:val="22"/>
              <w:szCs w:val="22"/>
            </w:rPr>
          </w:pPr>
          <w:r w:rsidRPr="00897E40">
            <w:rPr>
              <w:rFonts w:cs="Arial"/>
              <w:b/>
              <w:bCs/>
              <w:noProof/>
              <w:sz w:val="22"/>
              <w:szCs w:val="22"/>
            </w:rPr>
            <w:fldChar w:fldCharType="end"/>
          </w:r>
        </w:p>
      </w:sdtContent>
    </w:sdt>
    <w:p w14:paraId="35DD5F4C" w14:textId="77777777" w:rsidR="006A0D97" w:rsidRPr="00897E40" w:rsidRDefault="006A0D97" w:rsidP="001B68F3">
      <w:pPr>
        <w:pStyle w:val="Default"/>
        <w:spacing w:line="360" w:lineRule="auto"/>
        <w:rPr>
          <w:rFonts w:ascii="Arial" w:hAnsi="Arial" w:cs="Arial"/>
          <w:color w:val="auto"/>
          <w:sz w:val="22"/>
          <w:szCs w:val="22"/>
        </w:rPr>
      </w:pPr>
    </w:p>
    <w:p w14:paraId="089DBD4E" w14:textId="77777777" w:rsidR="006A0D97" w:rsidRPr="00897E40" w:rsidRDefault="006A0D97" w:rsidP="001B68F3">
      <w:pPr>
        <w:pStyle w:val="Default"/>
        <w:spacing w:line="360" w:lineRule="auto"/>
        <w:rPr>
          <w:rFonts w:ascii="Arial" w:hAnsi="Arial" w:cs="Arial"/>
          <w:color w:val="auto"/>
          <w:sz w:val="22"/>
          <w:szCs w:val="22"/>
        </w:rPr>
      </w:pPr>
    </w:p>
    <w:p w14:paraId="267412E2" w14:textId="77777777" w:rsidR="006A0D97" w:rsidRPr="00897E40" w:rsidRDefault="006A0D97" w:rsidP="001B68F3">
      <w:pPr>
        <w:pStyle w:val="Default"/>
        <w:spacing w:line="360" w:lineRule="auto"/>
        <w:rPr>
          <w:rFonts w:ascii="Arial" w:hAnsi="Arial" w:cs="Arial"/>
          <w:color w:val="auto"/>
          <w:sz w:val="22"/>
          <w:szCs w:val="22"/>
        </w:rPr>
      </w:pPr>
    </w:p>
    <w:p w14:paraId="4E052EC2" w14:textId="77777777" w:rsidR="006A0D97" w:rsidRPr="00897E40" w:rsidRDefault="006A0D97" w:rsidP="001B68F3">
      <w:pPr>
        <w:pStyle w:val="Default"/>
        <w:spacing w:line="360" w:lineRule="auto"/>
        <w:rPr>
          <w:rFonts w:ascii="Arial" w:hAnsi="Arial" w:cs="Arial"/>
          <w:color w:val="auto"/>
          <w:sz w:val="22"/>
          <w:szCs w:val="22"/>
        </w:rPr>
      </w:pPr>
    </w:p>
    <w:p w14:paraId="37DFAD55" w14:textId="77777777" w:rsidR="006A0D97" w:rsidRPr="00897E40" w:rsidRDefault="006A0D97" w:rsidP="001B68F3">
      <w:pPr>
        <w:pStyle w:val="Default"/>
        <w:spacing w:line="360" w:lineRule="auto"/>
        <w:rPr>
          <w:rFonts w:ascii="Arial" w:hAnsi="Arial" w:cs="Arial"/>
          <w:color w:val="auto"/>
          <w:sz w:val="22"/>
          <w:szCs w:val="22"/>
        </w:rPr>
      </w:pPr>
    </w:p>
    <w:p w14:paraId="1B095C17" w14:textId="77777777" w:rsidR="006A0D97" w:rsidRPr="00897E40" w:rsidRDefault="006A0D97" w:rsidP="001B68F3">
      <w:pPr>
        <w:pStyle w:val="Default"/>
        <w:spacing w:line="360" w:lineRule="auto"/>
        <w:rPr>
          <w:rFonts w:ascii="Arial" w:hAnsi="Arial" w:cs="Arial"/>
          <w:color w:val="auto"/>
          <w:sz w:val="22"/>
          <w:szCs w:val="22"/>
        </w:rPr>
      </w:pPr>
    </w:p>
    <w:p w14:paraId="511E9966" w14:textId="77777777" w:rsidR="006A0D97" w:rsidRPr="00897E40" w:rsidRDefault="006A0D97" w:rsidP="001B68F3">
      <w:pPr>
        <w:pStyle w:val="Default"/>
        <w:spacing w:line="360" w:lineRule="auto"/>
        <w:rPr>
          <w:rFonts w:ascii="Arial" w:hAnsi="Arial" w:cs="Arial"/>
          <w:color w:val="auto"/>
          <w:sz w:val="22"/>
          <w:szCs w:val="22"/>
        </w:rPr>
      </w:pPr>
    </w:p>
    <w:p w14:paraId="1DEFBCFE" w14:textId="77777777" w:rsidR="006A0D97" w:rsidRPr="00897E40" w:rsidRDefault="006A0D97" w:rsidP="001B68F3">
      <w:pPr>
        <w:pStyle w:val="Default"/>
        <w:spacing w:line="360" w:lineRule="auto"/>
        <w:rPr>
          <w:rFonts w:ascii="Arial" w:hAnsi="Arial" w:cs="Arial"/>
          <w:color w:val="auto"/>
          <w:sz w:val="22"/>
          <w:szCs w:val="22"/>
        </w:rPr>
      </w:pPr>
    </w:p>
    <w:p w14:paraId="11321513" w14:textId="77777777" w:rsidR="006A0D97" w:rsidRPr="00897E40" w:rsidRDefault="006A0D97" w:rsidP="001B68F3">
      <w:pPr>
        <w:pStyle w:val="Default"/>
        <w:spacing w:line="360" w:lineRule="auto"/>
        <w:rPr>
          <w:rFonts w:ascii="Arial" w:hAnsi="Arial" w:cs="Arial"/>
          <w:color w:val="auto"/>
          <w:sz w:val="22"/>
          <w:szCs w:val="22"/>
        </w:rPr>
      </w:pPr>
    </w:p>
    <w:p w14:paraId="495F213D" w14:textId="77777777" w:rsidR="006A0D97" w:rsidRPr="00897E40" w:rsidRDefault="006A0D97" w:rsidP="001B68F3">
      <w:pPr>
        <w:pStyle w:val="Default"/>
        <w:spacing w:line="360" w:lineRule="auto"/>
        <w:rPr>
          <w:rFonts w:ascii="Arial" w:hAnsi="Arial" w:cs="Arial"/>
          <w:color w:val="auto"/>
          <w:sz w:val="22"/>
          <w:szCs w:val="22"/>
        </w:rPr>
      </w:pPr>
    </w:p>
    <w:p w14:paraId="618B08DC" w14:textId="77777777" w:rsidR="006A0D97" w:rsidRPr="00897E40" w:rsidRDefault="006A0D97" w:rsidP="001B68F3">
      <w:pPr>
        <w:pStyle w:val="Default"/>
        <w:spacing w:line="360" w:lineRule="auto"/>
        <w:rPr>
          <w:rFonts w:ascii="Arial" w:hAnsi="Arial" w:cs="Arial"/>
          <w:color w:val="auto"/>
          <w:sz w:val="22"/>
          <w:szCs w:val="22"/>
        </w:rPr>
      </w:pPr>
    </w:p>
    <w:p w14:paraId="2DDFC8BF" w14:textId="77777777" w:rsidR="006A0D97" w:rsidRPr="00897E40" w:rsidRDefault="006A0D97" w:rsidP="001B68F3">
      <w:pPr>
        <w:pStyle w:val="Default"/>
        <w:spacing w:line="360" w:lineRule="auto"/>
        <w:rPr>
          <w:rFonts w:ascii="Arial" w:hAnsi="Arial" w:cs="Arial"/>
          <w:color w:val="auto"/>
          <w:sz w:val="22"/>
          <w:szCs w:val="22"/>
        </w:rPr>
      </w:pPr>
    </w:p>
    <w:p w14:paraId="7D2525A5" w14:textId="77777777" w:rsidR="006A0D97" w:rsidRPr="00897E40" w:rsidRDefault="006A0D97" w:rsidP="001B68F3">
      <w:pPr>
        <w:pStyle w:val="Default"/>
        <w:spacing w:line="360" w:lineRule="auto"/>
        <w:rPr>
          <w:rFonts w:ascii="Arial" w:hAnsi="Arial" w:cs="Arial"/>
          <w:color w:val="auto"/>
          <w:sz w:val="22"/>
          <w:szCs w:val="22"/>
        </w:rPr>
      </w:pPr>
    </w:p>
    <w:p w14:paraId="1522181D" w14:textId="77777777" w:rsidR="006A0D97" w:rsidRPr="00897E40" w:rsidRDefault="006A0D97" w:rsidP="001B68F3">
      <w:pPr>
        <w:pStyle w:val="Default"/>
        <w:spacing w:line="360" w:lineRule="auto"/>
        <w:rPr>
          <w:rFonts w:ascii="Arial" w:hAnsi="Arial" w:cs="Arial"/>
          <w:color w:val="auto"/>
          <w:sz w:val="22"/>
          <w:szCs w:val="22"/>
        </w:rPr>
      </w:pPr>
    </w:p>
    <w:p w14:paraId="5803DD09" w14:textId="77777777" w:rsidR="006A0D97" w:rsidRPr="00897E40" w:rsidRDefault="006A0D97" w:rsidP="001B68F3">
      <w:pPr>
        <w:pStyle w:val="Default"/>
        <w:spacing w:line="360" w:lineRule="auto"/>
        <w:rPr>
          <w:rFonts w:ascii="Arial" w:hAnsi="Arial" w:cs="Arial"/>
          <w:color w:val="auto"/>
          <w:sz w:val="22"/>
          <w:szCs w:val="22"/>
        </w:rPr>
      </w:pPr>
    </w:p>
    <w:p w14:paraId="27438D92" w14:textId="77777777" w:rsidR="006A0D97" w:rsidRPr="00897E40" w:rsidRDefault="006A0D97" w:rsidP="001B68F3">
      <w:pPr>
        <w:pStyle w:val="Default"/>
        <w:spacing w:line="360" w:lineRule="auto"/>
        <w:rPr>
          <w:rFonts w:ascii="Arial" w:hAnsi="Arial" w:cs="Arial"/>
          <w:color w:val="auto"/>
          <w:sz w:val="22"/>
          <w:szCs w:val="22"/>
        </w:rPr>
      </w:pPr>
    </w:p>
    <w:p w14:paraId="659AD1B5" w14:textId="77777777" w:rsidR="003F1755" w:rsidRPr="00897E40" w:rsidRDefault="003F1755" w:rsidP="001B68F3">
      <w:pPr>
        <w:pStyle w:val="Default"/>
        <w:spacing w:line="360" w:lineRule="auto"/>
        <w:rPr>
          <w:rFonts w:ascii="Arial" w:hAnsi="Arial" w:cs="Arial"/>
          <w:color w:val="auto"/>
          <w:sz w:val="22"/>
          <w:szCs w:val="22"/>
        </w:rPr>
      </w:pPr>
    </w:p>
    <w:p w14:paraId="7F6C0B61" w14:textId="77777777" w:rsidR="003F1755" w:rsidRPr="00897E40" w:rsidRDefault="003F1755" w:rsidP="001B68F3">
      <w:pPr>
        <w:pStyle w:val="Default"/>
        <w:spacing w:line="360" w:lineRule="auto"/>
        <w:rPr>
          <w:rFonts w:ascii="Arial" w:hAnsi="Arial" w:cs="Arial"/>
          <w:color w:val="auto"/>
          <w:sz w:val="22"/>
          <w:szCs w:val="22"/>
        </w:rPr>
      </w:pPr>
    </w:p>
    <w:p w14:paraId="6EFD8764" w14:textId="77777777" w:rsidR="003F1755" w:rsidRPr="00897E40" w:rsidRDefault="003F1755" w:rsidP="001B68F3">
      <w:pPr>
        <w:pStyle w:val="Default"/>
        <w:spacing w:line="360" w:lineRule="auto"/>
        <w:rPr>
          <w:rFonts w:ascii="Arial" w:hAnsi="Arial" w:cs="Arial"/>
          <w:color w:val="auto"/>
          <w:sz w:val="22"/>
          <w:szCs w:val="22"/>
        </w:rPr>
      </w:pPr>
    </w:p>
    <w:p w14:paraId="0F3FEA9D" w14:textId="77777777" w:rsidR="00381D52" w:rsidRPr="00897E40" w:rsidRDefault="00381D52" w:rsidP="001B68F3">
      <w:pPr>
        <w:pStyle w:val="Default"/>
        <w:spacing w:line="360" w:lineRule="auto"/>
        <w:rPr>
          <w:rFonts w:ascii="Arial" w:hAnsi="Arial" w:cs="Arial"/>
          <w:color w:val="auto"/>
          <w:sz w:val="22"/>
          <w:szCs w:val="22"/>
        </w:rPr>
      </w:pPr>
    </w:p>
    <w:p w14:paraId="22183013" w14:textId="77777777" w:rsidR="00381D52" w:rsidRPr="00897E40" w:rsidRDefault="00381D52" w:rsidP="001B68F3">
      <w:pPr>
        <w:pStyle w:val="Default"/>
        <w:spacing w:line="360" w:lineRule="auto"/>
        <w:rPr>
          <w:rFonts w:ascii="Arial" w:hAnsi="Arial" w:cs="Arial"/>
          <w:color w:val="auto"/>
          <w:sz w:val="22"/>
          <w:szCs w:val="22"/>
        </w:rPr>
      </w:pPr>
    </w:p>
    <w:p w14:paraId="431AE09E" w14:textId="77777777" w:rsidR="007E0441" w:rsidRPr="00897E40" w:rsidRDefault="007E0441" w:rsidP="00795A7F">
      <w:pPr>
        <w:pStyle w:val="Heading1"/>
        <w:rPr>
          <w:rStyle w:val="SubtleEmphasis"/>
          <w:b/>
          <w:bCs w:val="0"/>
          <w:i/>
          <w:iCs w:val="0"/>
          <w:color w:val="auto"/>
        </w:rPr>
      </w:pPr>
      <w:bookmarkStart w:id="0" w:name="_Toc208837371"/>
      <w:r w:rsidRPr="00897E40">
        <w:rPr>
          <w:rStyle w:val="SubtleEmphasis"/>
          <w:b/>
          <w:bCs w:val="0"/>
          <w:iCs w:val="0"/>
          <w:color w:val="auto"/>
        </w:rPr>
        <w:lastRenderedPageBreak/>
        <w:t>INTRODUCTION</w:t>
      </w:r>
      <w:bookmarkEnd w:id="0"/>
      <w:r w:rsidRPr="00897E40">
        <w:rPr>
          <w:rStyle w:val="SubtleEmphasis"/>
          <w:b/>
          <w:bCs w:val="0"/>
          <w:iCs w:val="0"/>
          <w:color w:val="auto"/>
        </w:rPr>
        <w:t xml:space="preserve"> </w:t>
      </w:r>
    </w:p>
    <w:p w14:paraId="36AD35D7" w14:textId="0C339744" w:rsidR="00792B40" w:rsidRPr="00897E40" w:rsidRDefault="00D7145F" w:rsidP="001B68F3">
      <w:pPr>
        <w:pStyle w:val="Default"/>
        <w:spacing w:line="360" w:lineRule="auto"/>
        <w:ind w:left="720"/>
        <w:jc w:val="both"/>
        <w:rPr>
          <w:rFonts w:ascii="Arial" w:eastAsia="Times New Roman" w:hAnsi="Arial" w:cs="Arial"/>
          <w:color w:val="auto"/>
          <w:sz w:val="22"/>
          <w:szCs w:val="22"/>
          <w:lang w:val="en-GB" w:eastAsia="ar-SA"/>
        </w:rPr>
      </w:pPr>
      <w:r w:rsidRPr="00897E40">
        <w:rPr>
          <w:rFonts w:ascii="Arial" w:eastAsia="Times New Roman" w:hAnsi="Arial" w:cs="Arial"/>
          <w:color w:val="auto"/>
          <w:sz w:val="22"/>
          <w:szCs w:val="22"/>
          <w:lang w:val="en-GB" w:eastAsia="ar-SA"/>
        </w:rPr>
        <w:t>Sentech is a state-owned company and is the largest broadcasting signal distributor in Africa. Sentech is a licensed Electronic Communications Network Service provider in South Africa</w:t>
      </w:r>
      <w:r w:rsidR="00786351" w:rsidRPr="00897E40">
        <w:rPr>
          <w:rFonts w:ascii="Arial" w:eastAsia="Times New Roman" w:hAnsi="Arial" w:cs="Arial"/>
          <w:color w:val="auto"/>
          <w:sz w:val="22"/>
          <w:szCs w:val="22"/>
          <w:lang w:val="en-GB" w:eastAsia="ar-SA"/>
        </w:rPr>
        <w:t xml:space="preserve"> and</w:t>
      </w:r>
      <w:r w:rsidRPr="00897E40">
        <w:rPr>
          <w:rFonts w:ascii="Arial" w:eastAsia="Times New Roman" w:hAnsi="Arial" w:cs="Arial"/>
          <w:color w:val="auto"/>
          <w:sz w:val="22"/>
          <w:szCs w:val="22"/>
          <w:lang w:val="en-GB" w:eastAsia="ar-SA"/>
        </w:rPr>
        <w:t xml:space="preserve"> currently operates </w:t>
      </w:r>
      <w:r w:rsidR="000B6226" w:rsidRPr="00897E40">
        <w:rPr>
          <w:rFonts w:ascii="Arial" w:eastAsia="Times New Roman" w:hAnsi="Arial" w:cs="Arial"/>
          <w:color w:val="auto"/>
          <w:sz w:val="22"/>
          <w:szCs w:val="22"/>
          <w:lang w:val="en-GB" w:eastAsia="ar-SA"/>
        </w:rPr>
        <w:t>several</w:t>
      </w:r>
      <w:r w:rsidRPr="00897E40">
        <w:rPr>
          <w:rFonts w:ascii="Arial" w:eastAsia="Times New Roman" w:hAnsi="Arial" w:cs="Arial"/>
          <w:color w:val="auto"/>
          <w:sz w:val="22"/>
          <w:szCs w:val="22"/>
          <w:lang w:val="en-GB" w:eastAsia="ar-SA"/>
        </w:rPr>
        <w:t xml:space="preserve"> communication networks from which Internet access is provided for customers and internal use.</w:t>
      </w:r>
    </w:p>
    <w:p w14:paraId="46D9FB9F" w14:textId="77777777" w:rsidR="0029743C" w:rsidRPr="00897E40" w:rsidRDefault="0029743C" w:rsidP="001B68F3">
      <w:pPr>
        <w:pStyle w:val="Default"/>
        <w:spacing w:line="360" w:lineRule="auto"/>
        <w:ind w:left="720"/>
        <w:jc w:val="both"/>
        <w:rPr>
          <w:rFonts w:ascii="Arial" w:eastAsia="Times New Roman" w:hAnsi="Arial" w:cs="Arial"/>
          <w:color w:val="auto"/>
          <w:sz w:val="22"/>
          <w:szCs w:val="22"/>
          <w:lang w:val="en-GB" w:eastAsia="ar-SA"/>
        </w:rPr>
      </w:pPr>
    </w:p>
    <w:p w14:paraId="78AF1CFF" w14:textId="77777777" w:rsidR="00792B40" w:rsidRPr="00897E40" w:rsidRDefault="00792B40" w:rsidP="0041436D">
      <w:pPr>
        <w:pStyle w:val="Default"/>
        <w:spacing w:line="360" w:lineRule="auto"/>
        <w:ind w:left="720"/>
        <w:jc w:val="both"/>
        <w:rPr>
          <w:rFonts w:ascii="Arial" w:eastAsia="Times New Roman" w:hAnsi="Arial" w:cs="Arial"/>
          <w:b/>
          <w:sz w:val="22"/>
          <w:szCs w:val="22"/>
          <w:lang w:val="en-GB" w:eastAsia="ar-SA"/>
        </w:rPr>
      </w:pPr>
      <w:r w:rsidRPr="00897E40">
        <w:rPr>
          <w:rFonts w:ascii="Arial" w:hAnsi="Arial" w:cs="Arial"/>
          <w:sz w:val="22"/>
          <w:szCs w:val="22"/>
        </w:rPr>
        <w:t>Effective energy management is a critical operational requirement for Sentech, ensuring visibility, accurate billing, and cost efficiency across all its facilities. The ability to monitor energy consumption plays a pivotal role in optimizing operational costs, and smart metering provides an essential solution to achieving this goal. Through the implementation of smart metering technology, Sentech will enhance billing accuracy by enabling precise tracking of energy usage. Additionally, the visibility of overall energy consumption across various equipment and locations allows Sentech to identify potential areas for optimization and cost savings, supporting its commitment to efficiency and sustainability.</w:t>
      </w:r>
    </w:p>
    <w:p w14:paraId="42F72796" w14:textId="77777777" w:rsidR="00DB6FDE" w:rsidRPr="00897E40" w:rsidRDefault="00DB6FDE" w:rsidP="001B68F3">
      <w:pPr>
        <w:pStyle w:val="Default"/>
        <w:spacing w:line="360" w:lineRule="auto"/>
        <w:ind w:left="360"/>
        <w:rPr>
          <w:rStyle w:val="SubtleEmphasis"/>
          <w:rFonts w:cs="Arial"/>
          <w:b w:val="0"/>
          <w:i/>
          <w:iCs w:val="0"/>
          <w:color w:val="auto"/>
          <w:szCs w:val="22"/>
        </w:rPr>
      </w:pPr>
    </w:p>
    <w:p w14:paraId="5C285B90" w14:textId="77777777" w:rsidR="007E0441" w:rsidRPr="00897E40" w:rsidRDefault="006055B9" w:rsidP="00795A7F">
      <w:pPr>
        <w:pStyle w:val="Heading1"/>
        <w:rPr>
          <w:rStyle w:val="SubtleEmphasis"/>
          <w:b/>
          <w:bCs w:val="0"/>
          <w:iCs w:val="0"/>
          <w:color w:val="auto"/>
        </w:rPr>
      </w:pPr>
      <w:bookmarkStart w:id="1" w:name="_Toc208837372"/>
      <w:r w:rsidRPr="00897E40">
        <w:rPr>
          <w:rStyle w:val="SubtleEmphasis"/>
          <w:b/>
          <w:bCs w:val="0"/>
          <w:iCs w:val="0"/>
          <w:color w:val="auto"/>
        </w:rPr>
        <w:t>PURPOSE</w:t>
      </w:r>
      <w:bookmarkEnd w:id="1"/>
    </w:p>
    <w:p w14:paraId="22F462BC" w14:textId="73C3E2B6" w:rsidR="00DB6FDE" w:rsidRPr="00897E40" w:rsidRDefault="00C84A4A" w:rsidP="001B68F3">
      <w:pPr>
        <w:suppressAutoHyphens w:val="0"/>
        <w:spacing w:after="5" w:line="360" w:lineRule="auto"/>
        <w:ind w:left="720"/>
        <w:jc w:val="left"/>
        <w:rPr>
          <w:rFonts w:cs="Arial"/>
          <w:sz w:val="22"/>
          <w:szCs w:val="22"/>
        </w:rPr>
      </w:pPr>
      <w:r w:rsidRPr="00897E40">
        <w:rPr>
          <w:rFonts w:cs="Arial"/>
          <w:sz w:val="22"/>
          <w:szCs w:val="22"/>
        </w:rPr>
        <w:t xml:space="preserve">Sentech seeks to appoint </w:t>
      </w:r>
      <w:r w:rsidR="00CC656A" w:rsidRPr="00897E40">
        <w:rPr>
          <w:rFonts w:cs="Arial"/>
          <w:sz w:val="22"/>
          <w:szCs w:val="22"/>
        </w:rPr>
        <w:t>an</w:t>
      </w:r>
      <w:r w:rsidR="00011D07" w:rsidRPr="00897E40">
        <w:rPr>
          <w:rFonts w:cs="Arial"/>
          <w:sz w:val="22"/>
          <w:szCs w:val="22"/>
        </w:rPr>
        <w:t xml:space="preserve"> </w:t>
      </w:r>
      <w:r w:rsidR="008C272D" w:rsidRPr="00897E40">
        <w:rPr>
          <w:rFonts w:cs="Arial"/>
          <w:sz w:val="22"/>
          <w:szCs w:val="22"/>
        </w:rPr>
        <w:t xml:space="preserve">expert </w:t>
      </w:r>
      <w:r w:rsidRPr="00897E40">
        <w:rPr>
          <w:rFonts w:cs="Arial"/>
          <w:sz w:val="22"/>
          <w:szCs w:val="22"/>
        </w:rPr>
        <w:t xml:space="preserve">(hereby referred to as “the </w:t>
      </w:r>
      <w:r w:rsidR="00CC656A" w:rsidRPr="00897E40">
        <w:rPr>
          <w:rFonts w:cs="Arial"/>
          <w:sz w:val="22"/>
          <w:szCs w:val="22"/>
        </w:rPr>
        <w:t>Service Provider</w:t>
      </w:r>
      <w:r w:rsidRPr="00897E40">
        <w:rPr>
          <w:rFonts w:cs="Arial"/>
          <w:sz w:val="22"/>
          <w:szCs w:val="22"/>
        </w:rPr>
        <w:t xml:space="preserve">”) </w:t>
      </w:r>
      <w:r w:rsidR="00D73285" w:rsidRPr="00897E40">
        <w:rPr>
          <w:rFonts w:cs="Arial"/>
          <w:sz w:val="22"/>
          <w:szCs w:val="22"/>
        </w:rPr>
        <w:t>supply, deliver, install</w:t>
      </w:r>
      <w:r w:rsidR="00BB2240" w:rsidRPr="00897E40">
        <w:rPr>
          <w:rFonts w:cs="Arial"/>
          <w:sz w:val="22"/>
          <w:szCs w:val="22"/>
        </w:rPr>
        <w:t xml:space="preserve"> and commissio</w:t>
      </w:r>
      <w:r w:rsidR="00D73285" w:rsidRPr="00897E40">
        <w:rPr>
          <w:rFonts w:cs="Arial"/>
          <w:sz w:val="22"/>
          <w:szCs w:val="22"/>
        </w:rPr>
        <w:t>n</w:t>
      </w:r>
      <w:r w:rsidR="00BB2240" w:rsidRPr="00897E40">
        <w:rPr>
          <w:rFonts w:cs="Arial"/>
          <w:sz w:val="22"/>
          <w:szCs w:val="22"/>
        </w:rPr>
        <w:t xml:space="preserve"> </w:t>
      </w:r>
      <w:r w:rsidR="00D73285" w:rsidRPr="00897E40">
        <w:rPr>
          <w:rFonts w:cs="Arial"/>
          <w:sz w:val="22"/>
          <w:szCs w:val="22"/>
        </w:rPr>
        <w:t>smart metering solutions</w:t>
      </w:r>
      <w:r w:rsidR="00BB2240" w:rsidRPr="00897E40">
        <w:rPr>
          <w:rFonts w:cs="Arial"/>
          <w:sz w:val="22"/>
          <w:szCs w:val="22"/>
        </w:rPr>
        <w:t xml:space="preserve">, </w:t>
      </w:r>
      <w:r w:rsidR="00D73285" w:rsidRPr="00897E40">
        <w:rPr>
          <w:rFonts w:cs="Arial"/>
          <w:sz w:val="22"/>
          <w:szCs w:val="22"/>
        </w:rPr>
        <w:t>inclusive of all essential accessories</w:t>
      </w:r>
      <w:r w:rsidR="00BB2240" w:rsidRPr="00897E40">
        <w:rPr>
          <w:rFonts w:cs="Arial"/>
          <w:sz w:val="22"/>
          <w:szCs w:val="22"/>
        </w:rPr>
        <w:t xml:space="preserve">, </w:t>
      </w:r>
      <w:r w:rsidR="00D73285" w:rsidRPr="00897E40">
        <w:rPr>
          <w:rFonts w:cs="Arial"/>
          <w:sz w:val="22"/>
          <w:szCs w:val="22"/>
        </w:rPr>
        <w:t xml:space="preserve">to ensure a fully functional system for the proof of concept at </w:t>
      </w:r>
      <w:proofErr w:type="spellStart"/>
      <w:r w:rsidR="00D73285" w:rsidRPr="00897E40">
        <w:rPr>
          <w:rFonts w:cs="Arial"/>
          <w:sz w:val="22"/>
          <w:szCs w:val="22"/>
        </w:rPr>
        <w:t>Kameelsdrift</w:t>
      </w:r>
      <w:proofErr w:type="spellEnd"/>
      <w:r w:rsidR="0029743C" w:rsidRPr="00897E40">
        <w:rPr>
          <w:rFonts w:cs="Arial"/>
          <w:sz w:val="22"/>
          <w:szCs w:val="22"/>
        </w:rPr>
        <w:t xml:space="preserve"> </w:t>
      </w:r>
      <w:r w:rsidR="00D73285" w:rsidRPr="00897E40">
        <w:rPr>
          <w:rFonts w:cs="Arial"/>
          <w:sz w:val="22"/>
          <w:szCs w:val="22"/>
        </w:rPr>
        <w:t>Transmitter Station</w:t>
      </w:r>
      <w:r w:rsidR="0029743C" w:rsidRPr="00897E40">
        <w:rPr>
          <w:rFonts w:cs="Arial"/>
          <w:sz w:val="22"/>
          <w:szCs w:val="22"/>
        </w:rPr>
        <w:t>s</w:t>
      </w:r>
      <w:r w:rsidR="008C272D" w:rsidRPr="00897E40">
        <w:rPr>
          <w:rFonts w:cs="Arial"/>
          <w:sz w:val="22"/>
          <w:szCs w:val="22"/>
        </w:rPr>
        <w:t>.</w:t>
      </w:r>
    </w:p>
    <w:p w14:paraId="7640F2EA" w14:textId="77777777" w:rsidR="00106E27" w:rsidRPr="00897E40" w:rsidRDefault="00106E27" w:rsidP="00106E27">
      <w:pPr>
        <w:spacing w:line="360" w:lineRule="auto"/>
        <w:ind w:left="720"/>
        <w:rPr>
          <w:rFonts w:cs="Arial"/>
          <w:b/>
          <w:sz w:val="22"/>
          <w:szCs w:val="22"/>
        </w:rPr>
      </w:pPr>
    </w:p>
    <w:p w14:paraId="1FCE66D7" w14:textId="1DB2FA81" w:rsidR="00106E27" w:rsidRPr="00897E40" w:rsidRDefault="00106E27" w:rsidP="00106E27">
      <w:pPr>
        <w:spacing w:line="360" w:lineRule="auto"/>
        <w:ind w:left="720"/>
        <w:rPr>
          <w:rFonts w:cs="Arial"/>
          <w:b/>
          <w:sz w:val="22"/>
          <w:szCs w:val="22"/>
        </w:rPr>
      </w:pPr>
      <w:r w:rsidRPr="00897E40">
        <w:rPr>
          <w:rFonts w:cs="Arial"/>
          <w:b/>
          <w:sz w:val="22"/>
          <w:szCs w:val="22"/>
        </w:rPr>
        <w:t xml:space="preserve">To note: </w:t>
      </w:r>
    </w:p>
    <w:p w14:paraId="4C4BFC94" w14:textId="77777777" w:rsidR="00106E27" w:rsidRPr="00897E40" w:rsidRDefault="00106E27" w:rsidP="00106E27">
      <w:pPr>
        <w:pStyle w:val="ListParagraph"/>
        <w:numPr>
          <w:ilvl w:val="0"/>
          <w:numId w:val="9"/>
        </w:numPr>
        <w:spacing w:line="360" w:lineRule="auto"/>
        <w:rPr>
          <w:rFonts w:cs="Arial"/>
          <w:b/>
          <w:color w:val="FF0000"/>
          <w:sz w:val="22"/>
          <w:szCs w:val="22"/>
        </w:rPr>
      </w:pPr>
      <w:r w:rsidRPr="00897E40">
        <w:rPr>
          <w:rFonts w:cs="Arial"/>
          <w:b/>
          <w:color w:val="FF0000"/>
          <w:sz w:val="22"/>
          <w:szCs w:val="22"/>
        </w:rPr>
        <w:t>Bidders to take note Sentech has been declared a National Key Point and certain measures will apply to this bid.</w:t>
      </w:r>
    </w:p>
    <w:p w14:paraId="246E1A6D" w14:textId="77777777" w:rsidR="00F7054E" w:rsidRPr="00897E40" w:rsidRDefault="00F7054E" w:rsidP="001B68F3">
      <w:pPr>
        <w:suppressAutoHyphens w:val="0"/>
        <w:spacing w:after="5" w:line="360" w:lineRule="auto"/>
        <w:ind w:left="720"/>
        <w:jc w:val="left"/>
        <w:rPr>
          <w:rFonts w:cs="Arial"/>
          <w:sz w:val="22"/>
          <w:szCs w:val="22"/>
        </w:rPr>
      </w:pPr>
    </w:p>
    <w:p w14:paraId="1F59C9BF" w14:textId="16E8460E" w:rsidR="00792B40" w:rsidRPr="00897E40" w:rsidRDefault="007A30AA" w:rsidP="00F7054E">
      <w:pPr>
        <w:pStyle w:val="Heading1"/>
      </w:pPr>
      <w:bookmarkStart w:id="2" w:name="_Toc208837373"/>
      <w:r w:rsidRPr="00897E40">
        <w:rPr>
          <w:rStyle w:val="SubtleEmphasis"/>
          <w:b/>
          <w:iCs w:val="0"/>
          <w:color w:val="auto"/>
        </w:rPr>
        <w:t>SCOPE OF WORK</w:t>
      </w:r>
      <w:bookmarkEnd w:id="2"/>
    </w:p>
    <w:p w14:paraId="39B3E0D4" w14:textId="234B1C69" w:rsidR="0047694F" w:rsidRPr="00427A60" w:rsidRDefault="0047694F" w:rsidP="0047694F">
      <w:pPr>
        <w:spacing w:after="160" w:line="360" w:lineRule="auto"/>
        <w:ind w:left="360"/>
        <w:rPr>
          <w:rFonts w:cs="Arial"/>
          <w:snapToGrid w:val="0"/>
          <w:sz w:val="22"/>
          <w:szCs w:val="22"/>
          <w:lang w:val="en-ZA"/>
        </w:rPr>
      </w:pPr>
      <w:r w:rsidRPr="00427A60">
        <w:rPr>
          <w:rFonts w:cs="Arial"/>
          <w:snapToGrid w:val="0"/>
          <w:sz w:val="22"/>
          <w:szCs w:val="22"/>
          <w:lang w:val="en-ZA"/>
        </w:rPr>
        <w:t xml:space="preserve">Sentech requires advanced energy consumption monitoring for its equipment. This monitoring capability extends beyond energy usage to include voltage, current, power metrics (Apparent, Active, and Reactive), power factor, equipment status (on/off), alarms, and other critical parameters. The solution must be remotely enabled and fully integrated into Sentech’s National Monitoring System, ensuring a smart and efficient metering </w:t>
      </w:r>
      <w:r w:rsidRPr="00427A60">
        <w:rPr>
          <w:rFonts w:cs="Arial"/>
          <w:snapToGrid w:val="0"/>
          <w:sz w:val="22"/>
          <w:szCs w:val="22"/>
          <w:lang w:val="en-ZA"/>
        </w:rPr>
        <w:lastRenderedPageBreak/>
        <w:t>solution. The designated transmitter station</w:t>
      </w:r>
      <w:r w:rsidR="00A45C15" w:rsidRPr="00427A60">
        <w:rPr>
          <w:rFonts w:cs="Arial"/>
          <w:snapToGrid w:val="0"/>
          <w:sz w:val="22"/>
          <w:szCs w:val="22"/>
          <w:lang w:val="en-ZA"/>
        </w:rPr>
        <w:t xml:space="preserve"> i.e. </w:t>
      </w:r>
      <w:proofErr w:type="spellStart"/>
      <w:r w:rsidR="00A45C15" w:rsidRPr="00427A60">
        <w:rPr>
          <w:rFonts w:cs="Arial"/>
          <w:snapToGrid w:val="0"/>
          <w:sz w:val="22"/>
          <w:szCs w:val="22"/>
          <w:lang w:val="en-ZA"/>
        </w:rPr>
        <w:t>Kameelsdrift</w:t>
      </w:r>
      <w:proofErr w:type="spellEnd"/>
      <w:r w:rsidR="00A45C15" w:rsidRPr="00427A60">
        <w:rPr>
          <w:rFonts w:cs="Arial"/>
          <w:snapToGrid w:val="0"/>
          <w:sz w:val="22"/>
          <w:szCs w:val="22"/>
          <w:lang w:val="en-ZA"/>
        </w:rPr>
        <w:t xml:space="preserve">, </w:t>
      </w:r>
      <w:r w:rsidRPr="00427A60">
        <w:rPr>
          <w:rFonts w:cs="Arial"/>
          <w:snapToGrid w:val="0"/>
          <w:sz w:val="22"/>
          <w:szCs w:val="22"/>
          <w:lang w:val="en-ZA"/>
        </w:rPr>
        <w:t xml:space="preserve">will serve as </w:t>
      </w:r>
      <w:r w:rsidR="000C1F5A">
        <w:rPr>
          <w:rFonts w:cs="Arial"/>
          <w:snapToGrid w:val="0"/>
          <w:sz w:val="22"/>
          <w:szCs w:val="22"/>
          <w:lang w:val="en-ZA"/>
        </w:rPr>
        <w:t xml:space="preserve">a </w:t>
      </w:r>
      <w:r w:rsidRPr="00427A60">
        <w:rPr>
          <w:rFonts w:cs="Arial"/>
          <w:snapToGrid w:val="0"/>
          <w:sz w:val="22"/>
          <w:szCs w:val="22"/>
          <w:lang w:val="en-ZA"/>
        </w:rPr>
        <w:t>pilot site for the Proof of Concept (POC).</w:t>
      </w:r>
    </w:p>
    <w:p w14:paraId="44C4EB73" w14:textId="77777777" w:rsidR="0047694F" w:rsidRPr="00427A60" w:rsidRDefault="0047694F" w:rsidP="0047694F">
      <w:pPr>
        <w:spacing w:after="160" w:line="360" w:lineRule="auto"/>
        <w:ind w:left="357"/>
        <w:rPr>
          <w:rFonts w:cs="Arial"/>
          <w:snapToGrid w:val="0"/>
          <w:sz w:val="22"/>
          <w:szCs w:val="22"/>
          <w:lang w:val="en-ZA"/>
        </w:rPr>
      </w:pPr>
      <w:r w:rsidRPr="00427A60">
        <w:rPr>
          <w:rFonts w:cs="Arial"/>
          <w:snapToGrid w:val="0"/>
          <w:sz w:val="22"/>
          <w:szCs w:val="22"/>
          <w:lang w:val="en-ZA"/>
        </w:rPr>
        <w:t>The appointed service provider shall deliver a comprehensive smart metering solution, including supply, installation, and system configuration, ensuring seamless integration into Sentech’s existing monitoring infrastructure.</w:t>
      </w:r>
    </w:p>
    <w:p w14:paraId="1FD03425" w14:textId="3D90216F" w:rsidR="0047694F" w:rsidRDefault="0047694F" w:rsidP="009B1F1D">
      <w:pPr>
        <w:spacing w:after="160" w:line="360" w:lineRule="auto"/>
        <w:ind w:left="357"/>
        <w:rPr>
          <w:rFonts w:cs="Arial"/>
          <w:snapToGrid w:val="0"/>
          <w:sz w:val="22"/>
          <w:szCs w:val="22"/>
          <w:lang w:val="en-ZA"/>
        </w:rPr>
      </w:pPr>
      <w:r w:rsidRPr="00427A60">
        <w:rPr>
          <w:rFonts w:cs="Arial"/>
          <w:snapToGrid w:val="0"/>
          <w:sz w:val="22"/>
          <w:szCs w:val="22"/>
          <w:lang w:val="en-ZA"/>
        </w:rPr>
        <w:t>This solution will be deployed as a pilot project and, at Sentech’s discretion, may be expanded to additional sites if deemed feasible and aligned with Sentech’s business objectives. Summary of Equipment to be monitored:</w:t>
      </w:r>
    </w:p>
    <w:tbl>
      <w:tblPr>
        <w:tblStyle w:val="TableGrid"/>
        <w:tblW w:w="0" w:type="auto"/>
        <w:tblInd w:w="357" w:type="dxa"/>
        <w:tblLook w:val="04A0" w:firstRow="1" w:lastRow="0" w:firstColumn="1" w:lastColumn="0" w:noHBand="0" w:noVBand="1"/>
      </w:tblPr>
      <w:tblGrid>
        <w:gridCol w:w="2890"/>
        <w:gridCol w:w="2135"/>
        <w:gridCol w:w="3634"/>
      </w:tblGrid>
      <w:tr w:rsidR="00CB7A06" w:rsidRPr="00871FD1" w14:paraId="3348F4D3" w14:textId="77777777" w:rsidTr="00CB7A06">
        <w:tc>
          <w:tcPr>
            <w:tcW w:w="2890" w:type="dxa"/>
          </w:tcPr>
          <w:p w14:paraId="749D0058" w14:textId="1A89254A" w:rsidR="001A5BCE" w:rsidRPr="00871FD1" w:rsidRDefault="00D36BE3" w:rsidP="00CB7A06">
            <w:pPr>
              <w:spacing w:after="160" w:line="360" w:lineRule="auto"/>
              <w:jc w:val="left"/>
              <w:rPr>
                <w:rFonts w:cs="Arial"/>
                <w:b/>
                <w:bCs/>
                <w:snapToGrid w:val="0"/>
                <w:sz w:val="22"/>
                <w:szCs w:val="22"/>
                <w:u w:val="single"/>
                <w:lang w:val="en-ZA"/>
              </w:rPr>
            </w:pPr>
            <w:r w:rsidRPr="00871FD1">
              <w:rPr>
                <w:rFonts w:cs="Arial"/>
                <w:b/>
                <w:bCs/>
                <w:snapToGrid w:val="0"/>
                <w:sz w:val="22"/>
                <w:szCs w:val="22"/>
                <w:u w:val="single"/>
                <w:lang w:val="en-ZA"/>
              </w:rPr>
              <w:t xml:space="preserve">Ground Floor </w:t>
            </w:r>
            <w:r w:rsidR="001A5BCE" w:rsidRPr="00871FD1">
              <w:rPr>
                <w:rFonts w:cs="Arial"/>
                <w:b/>
                <w:bCs/>
                <w:snapToGrid w:val="0"/>
                <w:sz w:val="22"/>
                <w:szCs w:val="22"/>
                <w:u w:val="single"/>
                <w:lang w:val="en-ZA"/>
              </w:rPr>
              <w:t>Equipment</w:t>
            </w:r>
          </w:p>
        </w:tc>
        <w:tc>
          <w:tcPr>
            <w:tcW w:w="2135" w:type="dxa"/>
          </w:tcPr>
          <w:p w14:paraId="46231D37" w14:textId="7F911669" w:rsidR="001A5BCE" w:rsidRPr="00871FD1" w:rsidRDefault="00CB7A06" w:rsidP="00CB7A06">
            <w:pPr>
              <w:spacing w:after="160" w:line="360" w:lineRule="auto"/>
              <w:jc w:val="left"/>
              <w:rPr>
                <w:rFonts w:cs="Arial"/>
                <w:b/>
                <w:bCs/>
                <w:snapToGrid w:val="0"/>
                <w:sz w:val="22"/>
                <w:szCs w:val="22"/>
                <w:u w:val="single"/>
                <w:lang w:val="en-ZA"/>
              </w:rPr>
            </w:pPr>
            <w:r w:rsidRPr="00871FD1">
              <w:rPr>
                <w:rFonts w:cs="Arial"/>
                <w:b/>
                <w:bCs/>
                <w:snapToGrid w:val="0"/>
                <w:sz w:val="22"/>
                <w:szCs w:val="22"/>
                <w:u w:val="single"/>
                <w:lang w:val="en-ZA"/>
              </w:rPr>
              <w:t>Quantity</w:t>
            </w:r>
          </w:p>
        </w:tc>
        <w:tc>
          <w:tcPr>
            <w:tcW w:w="3634" w:type="dxa"/>
          </w:tcPr>
          <w:p w14:paraId="4C249A86" w14:textId="456C1517" w:rsidR="001A5BCE" w:rsidRPr="00871FD1" w:rsidRDefault="008E427E" w:rsidP="00CB7A06">
            <w:pPr>
              <w:spacing w:after="160" w:line="360" w:lineRule="auto"/>
              <w:jc w:val="left"/>
              <w:rPr>
                <w:rFonts w:cs="Arial"/>
                <w:b/>
                <w:bCs/>
                <w:snapToGrid w:val="0"/>
                <w:sz w:val="22"/>
                <w:szCs w:val="22"/>
                <w:u w:val="single"/>
                <w:lang w:val="en-ZA"/>
              </w:rPr>
            </w:pPr>
            <w:r w:rsidRPr="00871FD1">
              <w:rPr>
                <w:rFonts w:cs="Arial"/>
                <w:b/>
                <w:bCs/>
                <w:snapToGrid w:val="0"/>
                <w:sz w:val="22"/>
                <w:szCs w:val="22"/>
                <w:u w:val="single"/>
                <w:lang w:val="en-ZA"/>
              </w:rPr>
              <w:t>Description</w:t>
            </w:r>
          </w:p>
        </w:tc>
      </w:tr>
      <w:tr w:rsidR="00D263A4" w14:paraId="0769B113" w14:textId="77777777" w:rsidTr="00CB7A06">
        <w:tc>
          <w:tcPr>
            <w:tcW w:w="2890" w:type="dxa"/>
          </w:tcPr>
          <w:p w14:paraId="52E73ABB" w14:textId="6E0CDC9C" w:rsidR="00D263A4" w:rsidRDefault="00D263A4" w:rsidP="00CB7A06">
            <w:pPr>
              <w:spacing w:after="160" w:line="360" w:lineRule="auto"/>
              <w:jc w:val="left"/>
              <w:rPr>
                <w:rFonts w:cs="Arial"/>
                <w:b/>
                <w:bCs/>
                <w:snapToGrid w:val="0"/>
                <w:sz w:val="22"/>
                <w:szCs w:val="22"/>
                <w:lang w:val="en-ZA"/>
              </w:rPr>
            </w:pPr>
            <w:r>
              <w:rPr>
                <w:rFonts w:cs="Arial"/>
                <w:b/>
                <w:bCs/>
                <w:snapToGrid w:val="0"/>
                <w:sz w:val="22"/>
                <w:szCs w:val="22"/>
                <w:lang w:val="en-ZA"/>
              </w:rPr>
              <w:t>Hall 1 TV Combiner</w:t>
            </w:r>
          </w:p>
        </w:tc>
        <w:tc>
          <w:tcPr>
            <w:tcW w:w="2135" w:type="dxa"/>
          </w:tcPr>
          <w:p w14:paraId="0BC4F4B3" w14:textId="77777777" w:rsidR="00D263A4" w:rsidRDefault="00D263A4" w:rsidP="00CB7A06">
            <w:pPr>
              <w:spacing w:after="160" w:line="360" w:lineRule="auto"/>
              <w:jc w:val="left"/>
              <w:rPr>
                <w:rFonts w:cs="Arial"/>
                <w:b/>
                <w:bCs/>
                <w:snapToGrid w:val="0"/>
                <w:sz w:val="22"/>
                <w:szCs w:val="22"/>
                <w:lang w:val="en-ZA"/>
              </w:rPr>
            </w:pPr>
          </w:p>
        </w:tc>
        <w:tc>
          <w:tcPr>
            <w:tcW w:w="3634" w:type="dxa"/>
          </w:tcPr>
          <w:p w14:paraId="1DEC258F" w14:textId="77777777" w:rsidR="00D263A4" w:rsidRPr="00CB7A06" w:rsidRDefault="00D263A4" w:rsidP="00CB7A06">
            <w:pPr>
              <w:spacing w:after="160" w:line="360" w:lineRule="auto"/>
              <w:jc w:val="left"/>
              <w:rPr>
                <w:rFonts w:cs="Arial"/>
                <w:b/>
                <w:bCs/>
                <w:snapToGrid w:val="0"/>
                <w:sz w:val="22"/>
                <w:szCs w:val="22"/>
                <w:lang w:val="en-ZA"/>
              </w:rPr>
            </w:pPr>
          </w:p>
        </w:tc>
      </w:tr>
      <w:tr w:rsidR="00D27186" w14:paraId="0906F4FA" w14:textId="77777777" w:rsidTr="00CB7A06">
        <w:tc>
          <w:tcPr>
            <w:tcW w:w="2890" w:type="dxa"/>
          </w:tcPr>
          <w:p w14:paraId="5083AD9D" w14:textId="3368D10C" w:rsidR="00D27186" w:rsidRDefault="00D27186" w:rsidP="00CB7A06">
            <w:pPr>
              <w:spacing w:after="160" w:line="360" w:lineRule="auto"/>
              <w:jc w:val="left"/>
              <w:rPr>
                <w:rFonts w:cs="Arial"/>
                <w:b/>
                <w:bCs/>
                <w:snapToGrid w:val="0"/>
                <w:sz w:val="22"/>
                <w:szCs w:val="22"/>
                <w:lang w:val="en-ZA"/>
              </w:rPr>
            </w:pPr>
            <w:r>
              <w:rPr>
                <w:rFonts w:cs="Arial"/>
                <w:b/>
                <w:bCs/>
                <w:snapToGrid w:val="0"/>
                <w:sz w:val="22"/>
                <w:szCs w:val="22"/>
                <w:lang w:val="en-ZA"/>
              </w:rPr>
              <w:t>Incoming Mains</w:t>
            </w:r>
          </w:p>
        </w:tc>
        <w:tc>
          <w:tcPr>
            <w:tcW w:w="2135" w:type="dxa"/>
          </w:tcPr>
          <w:p w14:paraId="66A8481C" w14:textId="57287D2B" w:rsidR="00D27186" w:rsidRDefault="00D27186" w:rsidP="00CB7A06">
            <w:pPr>
              <w:spacing w:after="160" w:line="360" w:lineRule="auto"/>
              <w:jc w:val="left"/>
              <w:rPr>
                <w:rFonts w:cs="Arial"/>
                <w:b/>
                <w:bCs/>
                <w:snapToGrid w:val="0"/>
                <w:sz w:val="22"/>
                <w:szCs w:val="22"/>
                <w:lang w:val="en-ZA"/>
              </w:rPr>
            </w:pPr>
            <w:r>
              <w:rPr>
                <w:rFonts w:cs="Arial"/>
                <w:b/>
                <w:bCs/>
                <w:snapToGrid w:val="0"/>
                <w:sz w:val="22"/>
                <w:szCs w:val="22"/>
                <w:lang w:val="en-ZA"/>
              </w:rPr>
              <w:t>1</w:t>
            </w:r>
          </w:p>
        </w:tc>
        <w:tc>
          <w:tcPr>
            <w:tcW w:w="3634" w:type="dxa"/>
          </w:tcPr>
          <w:p w14:paraId="60E33F79" w14:textId="7920280A" w:rsidR="00D27186" w:rsidRPr="00CB7A06" w:rsidRDefault="00212FF5" w:rsidP="00CB7A06">
            <w:pPr>
              <w:spacing w:after="160" w:line="360" w:lineRule="auto"/>
              <w:jc w:val="left"/>
              <w:rPr>
                <w:rFonts w:cs="Arial"/>
                <w:b/>
                <w:bCs/>
                <w:snapToGrid w:val="0"/>
                <w:sz w:val="22"/>
                <w:szCs w:val="22"/>
                <w:lang w:val="en-ZA"/>
              </w:rPr>
            </w:pPr>
            <w:r>
              <w:rPr>
                <w:rFonts w:cs="Arial"/>
                <w:b/>
                <w:bCs/>
                <w:snapToGrid w:val="0"/>
                <w:sz w:val="22"/>
                <w:szCs w:val="22"/>
                <w:lang w:val="en-ZA"/>
              </w:rPr>
              <w:t>3-phase</w:t>
            </w:r>
          </w:p>
        </w:tc>
      </w:tr>
      <w:tr w:rsidR="00CB7A06" w14:paraId="208D1B48" w14:textId="77777777" w:rsidTr="00CB7A06">
        <w:tc>
          <w:tcPr>
            <w:tcW w:w="2890" w:type="dxa"/>
          </w:tcPr>
          <w:p w14:paraId="10E51CF2" w14:textId="574CDB46" w:rsidR="001A5BCE" w:rsidRDefault="003D753A" w:rsidP="009B1F1D">
            <w:pPr>
              <w:spacing w:after="160" w:line="360" w:lineRule="auto"/>
              <w:rPr>
                <w:rFonts w:cs="Arial"/>
                <w:snapToGrid w:val="0"/>
                <w:sz w:val="22"/>
                <w:szCs w:val="22"/>
                <w:lang w:val="en-ZA"/>
              </w:rPr>
            </w:pPr>
            <w:r>
              <w:rPr>
                <w:rFonts w:cs="Arial"/>
                <w:snapToGrid w:val="0"/>
                <w:sz w:val="22"/>
                <w:szCs w:val="22"/>
                <w:lang w:val="en-ZA"/>
              </w:rPr>
              <w:t xml:space="preserve">FM </w:t>
            </w:r>
            <w:r w:rsidR="001A5BCE">
              <w:rPr>
                <w:rFonts w:cs="Arial"/>
                <w:snapToGrid w:val="0"/>
                <w:sz w:val="22"/>
                <w:szCs w:val="22"/>
                <w:lang w:val="en-ZA"/>
              </w:rPr>
              <w:t>Racks</w:t>
            </w:r>
          </w:p>
        </w:tc>
        <w:tc>
          <w:tcPr>
            <w:tcW w:w="2135" w:type="dxa"/>
          </w:tcPr>
          <w:p w14:paraId="40941EAB" w14:textId="17D612FE" w:rsidR="001A5BCE" w:rsidRDefault="003D753A" w:rsidP="009B1F1D">
            <w:pPr>
              <w:spacing w:after="160" w:line="360" w:lineRule="auto"/>
              <w:rPr>
                <w:rFonts w:cs="Arial"/>
                <w:snapToGrid w:val="0"/>
                <w:sz w:val="22"/>
                <w:szCs w:val="22"/>
                <w:lang w:val="en-ZA"/>
              </w:rPr>
            </w:pPr>
            <w:r>
              <w:rPr>
                <w:rFonts w:cs="Arial"/>
                <w:snapToGrid w:val="0"/>
                <w:sz w:val="22"/>
                <w:szCs w:val="22"/>
                <w:lang w:val="en-ZA"/>
              </w:rPr>
              <w:t>3</w:t>
            </w:r>
          </w:p>
        </w:tc>
        <w:tc>
          <w:tcPr>
            <w:tcW w:w="3634" w:type="dxa"/>
          </w:tcPr>
          <w:p w14:paraId="0D696D27" w14:textId="45E6C9A1" w:rsidR="001A5BCE" w:rsidRDefault="00CB7A06" w:rsidP="009B1F1D">
            <w:pPr>
              <w:spacing w:after="160" w:line="360" w:lineRule="auto"/>
              <w:rPr>
                <w:rFonts w:cs="Arial"/>
                <w:snapToGrid w:val="0"/>
                <w:sz w:val="22"/>
                <w:szCs w:val="22"/>
                <w:lang w:val="en-ZA"/>
              </w:rPr>
            </w:pPr>
            <w:r>
              <w:rPr>
                <w:rFonts w:cs="Arial"/>
                <w:snapToGrid w:val="0"/>
                <w:sz w:val="22"/>
                <w:szCs w:val="22"/>
                <w:lang w:val="en-ZA"/>
              </w:rPr>
              <w:t xml:space="preserve">3 </w:t>
            </w:r>
            <w:proofErr w:type="gramStart"/>
            <w:r>
              <w:rPr>
                <w:rFonts w:cs="Arial"/>
                <w:snapToGrid w:val="0"/>
                <w:sz w:val="22"/>
                <w:szCs w:val="22"/>
                <w:lang w:val="en-ZA"/>
              </w:rPr>
              <w:t>phase</w:t>
            </w:r>
            <w:proofErr w:type="gramEnd"/>
          </w:p>
        </w:tc>
      </w:tr>
      <w:tr w:rsidR="00126D71" w14:paraId="4CC179AF" w14:textId="77777777" w:rsidTr="00CB7A06">
        <w:tc>
          <w:tcPr>
            <w:tcW w:w="2890" w:type="dxa"/>
          </w:tcPr>
          <w:p w14:paraId="653D4CB1" w14:textId="35F4FAD6" w:rsidR="00126D71" w:rsidRDefault="00126D71" w:rsidP="009B1F1D">
            <w:pPr>
              <w:spacing w:after="160" w:line="360" w:lineRule="auto"/>
              <w:rPr>
                <w:rFonts w:cs="Arial"/>
                <w:snapToGrid w:val="0"/>
                <w:sz w:val="22"/>
                <w:szCs w:val="22"/>
                <w:lang w:val="en-ZA"/>
              </w:rPr>
            </w:pPr>
            <w:r>
              <w:rPr>
                <w:rFonts w:cs="Arial"/>
                <w:snapToGrid w:val="0"/>
                <w:sz w:val="22"/>
                <w:szCs w:val="22"/>
                <w:lang w:val="en-ZA"/>
              </w:rPr>
              <w:t>PIE Rack</w:t>
            </w:r>
          </w:p>
        </w:tc>
        <w:tc>
          <w:tcPr>
            <w:tcW w:w="2135" w:type="dxa"/>
          </w:tcPr>
          <w:p w14:paraId="7BB41E14" w14:textId="1247AC0D" w:rsidR="00126D71" w:rsidRDefault="00126D71"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47F2E82A" w14:textId="75982E7F" w:rsidR="00126D71" w:rsidRDefault="00126D71" w:rsidP="009B1F1D">
            <w:pPr>
              <w:spacing w:after="160" w:line="360" w:lineRule="auto"/>
              <w:rPr>
                <w:rFonts w:cs="Arial"/>
                <w:snapToGrid w:val="0"/>
                <w:sz w:val="22"/>
                <w:szCs w:val="22"/>
                <w:lang w:val="en-ZA"/>
              </w:rPr>
            </w:pPr>
            <w:r>
              <w:rPr>
                <w:rFonts w:cs="Arial"/>
                <w:snapToGrid w:val="0"/>
                <w:sz w:val="22"/>
                <w:szCs w:val="22"/>
                <w:lang w:val="en-ZA"/>
              </w:rPr>
              <w:t>1-phase</w:t>
            </w:r>
          </w:p>
        </w:tc>
      </w:tr>
      <w:tr w:rsidR="000A5630" w14:paraId="614CD2F0" w14:textId="77777777" w:rsidTr="00CB7A06">
        <w:tc>
          <w:tcPr>
            <w:tcW w:w="2890" w:type="dxa"/>
          </w:tcPr>
          <w:p w14:paraId="2DB165D4" w14:textId="15E9C9D4" w:rsidR="000A5630" w:rsidRDefault="003D753A" w:rsidP="009B1F1D">
            <w:pPr>
              <w:spacing w:after="160" w:line="360" w:lineRule="auto"/>
              <w:rPr>
                <w:rFonts w:cs="Arial"/>
                <w:snapToGrid w:val="0"/>
                <w:sz w:val="22"/>
                <w:szCs w:val="22"/>
                <w:lang w:val="en-ZA"/>
              </w:rPr>
            </w:pPr>
            <w:r>
              <w:rPr>
                <w:rFonts w:cs="Arial"/>
                <w:snapToGrid w:val="0"/>
                <w:sz w:val="22"/>
                <w:szCs w:val="22"/>
                <w:lang w:val="en-ZA"/>
              </w:rPr>
              <w:t>PIE Racks</w:t>
            </w:r>
          </w:p>
        </w:tc>
        <w:tc>
          <w:tcPr>
            <w:tcW w:w="2135" w:type="dxa"/>
          </w:tcPr>
          <w:p w14:paraId="099C4212" w14:textId="49331DCA" w:rsidR="000A5630" w:rsidRDefault="00126D71" w:rsidP="009B1F1D">
            <w:pPr>
              <w:spacing w:after="160" w:line="360" w:lineRule="auto"/>
              <w:rPr>
                <w:rFonts w:cs="Arial"/>
                <w:snapToGrid w:val="0"/>
                <w:sz w:val="22"/>
                <w:szCs w:val="22"/>
                <w:lang w:val="en-ZA"/>
              </w:rPr>
            </w:pPr>
            <w:r>
              <w:rPr>
                <w:rFonts w:cs="Arial"/>
                <w:snapToGrid w:val="0"/>
                <w:sz w:val="22"/>
                <w:szCs w:val="22"/>
                <w:lang w:val="en-ZA"/>
              </w:rPr>
              <w:t>2</w:t>
            </w:r>
          </w:p>
        </w:tc>
        <w:tc>
          <w:tcPr>
            <w:tcW w:w="3634" w:type="dxa"/>
          </w:tcPr>
          <w:p w14:paraId="4A9F6E07" w14:textId="103009C1" w:rsidR="000A5630" w:rsidRDefault="007D6B54" w:rsidP="009B1F1D">
            <w:pPr>
              <w:spacing w:after="160" w:line="360" w:lineRule="auto"/>
              <w:rPr>
                <w:rFonts w:cs="Arial"/>
                <w:snapToGrid w:val="0"/>
                <w:sz w:val="22"/>
                <w:szCs w:val="22"/>
                <w:lang w:val="en-ZA"/>
              </w:rPr>
            </w:pPr>
            <w:r>
              <w:rPr>
                <w:rFonts w:cs="Arial"/>
                <w:snapToGrid w:val="0"/>
                <w:sz w:val="22"/>
                <w:szCs w:val="22"/>
                <w:lang w:val="en-ZA"/>
              </w:rPr>
              <w:t>3</w:t>
            </w:r>
            <w:r w:rsidR="00540E8D">
              <w:rPr>
                <w:rFonts w:cs="Arial"/>
                <w:snapToGrid w:val="0"/>
                <w:sz w:val="22"/>
                <w:szCs w:val="22"/>
                <w:lang w:val="en-ZA"/>
              </w:rPr>
              <w:t>-phase</w:t>
            </w:r>
          </w:p>
        </w:tc>
      </w:tr>
      <w:tr w:rsidR="00126D71" w14:paraId="14D7F130" w14:textId="77777777" w:rsidTr="00CB7A06">
        <w:tc>
          <w:tcPr>
            <w:tcW w:w="2890" w:type="dxa"/>
          </w:tcPr>
          <w:p w14:paraId="3D0F00A6" w14:textId="78083D90" w:rsidR="00126D71" w:rsidRDefault="00126D71" w:rsidP="009B1F1D">
            <w:pPr>
              <w:spacing w:after="160" w:line="360" w:lineRule="auto"/>
              <w:rPr>
                <w:rFonts w:cs="Arial"/>
                <w:snapToGrid w:val="0"/>
                <w:sz w:val="22"/>
                <w:szCs w:val="22"/>
                <w:lang w:val="en-ZA"/>
              </w:rPr>
            </w:pPr>
            <w:r>
              <w:rPr>
                <w:rFonts w:cs="Arial"/>
                <w:snapToGrid w:val="0"/>
                <w:sz w:val="22"/>
                <w:szCs w:val="22"/>
                <w:lang w:val="en-ZA"/>
              </w:rPr>
              <w:t>Exhaust Fans</w:t>
            </w:r>
          </w:p>
        </w:tc>
        <w:tc>
          <w:tcPr>
            <w:tcW w:w="2135" w:type="dxa"/>
          </w:tcPr>
          <w:p w14:paraId="0398ADA2" w14:textId="6F2EB27F" w:rsidR="00126D71" w:rsidRDefault="00126D71" w:rsidP="009B1F1D">
            <w:pPr>
              <w:spacing w:after="160" w:line="360" w:lineRule="auto"/>
              <w:rPr>
                <w:rFonts w:cs="Arial"/>
                <w:snapToGrid w:val="0"/>
                <w:sz w:val="22"/>
                <w:szCs w:val="22"/>
                <w:lang w:val="en-ZA"/>
              </w:rPr>
            </w:pPr>
            <w:r>
              <w:rPr>
                <w:rFonts w:cs="Arial"/>
                <w:snapToGrid w:val="0"/>
                <w:sz w:val="22"/>
                <w:szCs w:val="22"/>
                <w:lang w:val="en-ZA"/>
              </w:rPr>
              <w:t>2</w:t>
            </w:r>
          </w:p>
        </w:tc>
        <w:tc>
          <w:tcPr>
            <w:tcW w:w="3634" w:type="dxa"/>
          </w:tcPr>
          <w:p w14:paraId="1349E4B7" w14:textId="7A19B97B" w:rsidR="00126D71" w:rsidRDefault="00A605B0" w:rsidP="009B1F1D">
            <w:pPr>
              <w:spacing w:after="160" w:line="360" w:lineRule="auto"/>
              <w:rPr>
                <w:rFonts w:cs="Arial"/>
                <w:snapToGrid w:val="0"/>
                <w:sz w:val="22"/>
                <w:szCs w:val="22"/>
                <w:lang w:val="en-ZA"/>
              </w:rPr>
            </w:pPr>
            <w:r>
              <w:rPr>
                <w:rFonts w:cs="Arial"/>
                <w:snapToGrid w:val="0"/>
                <w:sz w:val="22"/>
                <w:szCs w:val="22"/>
                <w:lang w:val="en-ZA"/>
              </w:rPr>
              <w:t>3-phase</w:t>
            </w:r>
          </w:p>
        </w:tc>
      </w:tr>
      <w:tr w:rsidR="00CB7A06" w14:paraId="1FE47348" w14:textId="77777777" w:rsidTr="00CB7A06">
        <w:tc>
          <w:tcPr>
            <w:tcW w:w="2890" w:type="dxa"/>
          </w:tcPr>
          <w:p w14:paraId="605C4FC7" w14:textId="318E5EF8" w:rsidR="001A5BCE" w:rsidRDefault="00B9740E" w:rsidP="009B1F1D">
            <w:pPr>
              <w:spacing w:after="160" w:line="360" w:lineRule="auto"/>
              <w:rPr>
                <w:rFonts w:cs="Arial"/>
                <w:snapToGrid w:val="0"/>
                <w:sz w:val="22"/>
                <w:szCs w:val="22"/>
                <w:lang w:val="en-ZA"/>
              </w:rPr>
            </w:pPr>
            <w:r>
              <w:rPr>
                <w:rFonts w:cs="Arial"/>
                <w:snapToGrid w:val="0"/>
                <w:sz w:val="22"/>
                <w:szCs w:val="22"/>
                <w:lang w:val="en-ZA"/>
              </w:rPr>
              <w:t>Aviation Warning Lights</w:t>
            </w:r>
          </w:p>
        </w:tc>
        <w:tc>
          <w:tcPr>
            <w:tcW w:w="2135" w:type="dxa"/>
          </w:tcPr>
          <w:p w14:paraId="506D6F17" w14:textId="7CA71E64" w:rsidR="001A5BCE" w:rsidRDefault="00CB7A06" w:rsidP="009B1F1D">
            <w:pPr>
              <w:spacing w:after="160" w:line="360" w:lineRule="auto"/>
              <w:rPr>
                <w:rFonts w:cs="Arial"/>
                <w:snapToGrid w:val="0"/>
                <w:sz w:val="22"/>
                <w:szCs w:val="22"/>
                <w:lang w:val="en-ZA"/>
              </w:rPr>
            </w:pPr>
            <w:r>
              <w:rPr>
                <w:rFonts w:cs="Arial"/>
                <w:snapToGrid w:val="0"/>
                <w:sz w:val="22"/>
                <w:szCs w:val="22"/>
                <w:lang w:val="en-ZA"/>
              </w:rPr>
              <w:t>4</w:t>
            </w:r>
          </w:p>
        </w:tc>
        <w:tc>
          <w:tcPr>
            <w:tcW w:w="3634" w:type="dxa"/>
          </w:tcPr>
          <w:p w14:paraId="114BB17B" w14:textId="68C436C9" w:rsidR="001A5BCE" w:rsidRDefault="00CB7A06" w:rsidP="009B1F1D">
            <w:pPr>
              <w:spacing w:after="160" w:line="360" w:lineRule="auto"/>
              <w:rPr>
                <w:rFonts w:cs="Arial"/>
                <w:snapToGrid w:val="0"/>
                <w:sz w:val="22"/>
                <w:szCs w:val="22"/>
                <w:lang w:val="en-ZA"/>
              </w:rPr>
            </w:pPr>
            <w:r>
              <w:rPr>
                <w:rFonts w:cs="Arial"/>
                <w:snapToGrid w:val="0"/>
                <w:sz w:val="22"/>
                <w:szCs w:val="22"/>
                <w:lang w:val="en-ZA"/>
              </w:rPr>
              <w:t>1-phase</w:t>
            </w:r>
          </w:p>
        </w:tc>
      </w:tr>
      <w:tr w:rsidR="00CB7A06" w14:paraId="50BAD38A" w14:textId="77777777" w:rsidTr="00CB7A06">
        <w:tc>
          <w:tcPr>
            <w:tcW w:w="2890" w:type="dxa"/>
          </w:tcPr>
          <w:p w14:paraId="1A276275" w14:textId="10A74129" w:rsidR="001A5BCE" w:rsidRDefault="00B9740E" w:rsidP="009B1F1D">
            <w:pPr>
              <w:spacing w:after="160" w:line="360" w:lineRule="auto"/>
              <w:rPr>
                <w:rFonts w:cs="Arial"/>
                <w:snapToGrid w:val="0"/>
                <w:sz w:val="22"/>
                <w:szCs w:val="22"/>
                <w:lang w:val="en-ZA"/>
              </w:rPr>
            </w:pPr>
            <w:r>
              <w:rPr>
                <w:rFonts w:cs="Arial"/>
                <w:snapToGrid w:val="0"/>
                <w:sz w:val="22"/>
                <w:szCs w:val="22"/>
                <w:lang w:val="en-ZA"/>
              </w:rPr>
              <w:t>HVAC</w:t>
            </w:r>
          </w:p>
        </w:tc>
        <w:tc>
          <w:tcPr>
            <w:tcW w:w="2135" w:type="dxa"/>
          </w:tcPr>
          <w:p w14:paraId="73F8D90D" w14:textId="6E96CE99" w:rsidR="001A5BCE" w:rsidRDefault="00540E8D"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2CABAA8E" w14:textId="4F33E000" w:rsidR="001A5BCE" w:rsidRDefault="00CB7A06" w:rsidP="009B1F1D">
            <w:pPr>
              <w:spacing w:after="160" w:line="360" w:lineRule="auto"/>
              <w:rPr>
                <w:rFonts w:cs="Arial"/>
                <w:snapToGrid w:val="0"/>
                <w:sz w:val="22"/>
                <w:szCs w:val="22"/>
                <w:lang w:val="en-ZA"/>
              </w:rPr>
            </w:pPr>
            <w:r>
              <w:rPr>
                <w:rFonts w:cs="Arial"/>
                <w:snapToGrid w:val="0"/>
                <w:sz w:val="22"/>
                <w:szCs w:val="22"/>
                <w:lang w:val="en-ZA"/>
              </w:rPr>
              <w:t>3-phase</w:t>
            </w:r>
          </w:p>
        </w:tc>
      </w:tr>
      <w:tr w:rsidR="00540E8D" w14:paraId="09427F63" w14:textId="77777777" w:rsidTr="00CB7A06">
        <w:tc>
          <w:tcPr>
            <w:tcW w:w="2890" w:type="dxa"/>
          </w:tcPr>
          <w:p w14:paraId="3BC8BCDA" w14:textId="77777777" w:rsidR="00540E8D" w:rsidRDefault="00540E8D" w:rsidP="009B1F1D">
            <w:pPr>
              <w:spacing w:after="160" w:line="360" w:lineRule="auto"/>
              <w:rPr>
                <w:rFonts w:cs="Arial"/>
                <w:snapToGrid w:val="0"/>
                <w:sz w:val="22"/>
                <w:szCs w:val="22"/>
                <w:lang w:val="en-ZA"/>
              </w:rPr>
            </w:pPr>
          </w:p>
        </w:tc>
        <w:tc>
          <w:tcPr>
            <w:tcW w:w="2135" w:type="dxa"/>
          </w:tcPr>
          <w:p w14:paraId="1F01BE3B" w14:textId="77777777" w:rsidR="00540E8D" w:rsidRDefault="00540E8D" w:rsidP="009B1F1D">
            <w:pPr>
              <w:spacing w:after="160" w:line="360" w:lineRule="auto"/>
              <w:rPr>
                <w:rFonts w:cs="Arial"/>
                <w:snapToGrid w:val="0"/>
                <w:sz w:val="22"/>
                <w:szCs w:val="22"/>
                <w:lang w:val="en-ZA"/>
              </w:rPr>
            </w:pPr>
          </w:p>
        </w:tc>
        <w:tc>
          <w:tcPr>
            <w:tcW w:w="3634" w:type="dxa"/>
          </w:tcPr>
          <w:p w14:paraId="20EB9868" w14:textId="77777777" w:rsidR="00540E8D" w:rsidRDefault="00540E8D" w:rsidP="009B1F1D">
            <w:pPr>
              <w:spacing w:after="160" w:line="360" w:lineRule="auto"/>
              <w:rPr>
                <w:rFonts w:cs="Arial"/>
                <w:snapToGrid w:val="0"/>
                <w:sz w:val="22"/>
                <w:szCs w:val="22"/>
                <w:lang w:val="en-ZA"/>
              </w:rPr>
            </w:pPr>
          </w:p>
        </w:tc>
      </w:tr>
      <w:tr w:rsidR="00540E8D" w14:paraId="294E6173" w14:textId="77777777" w:rsidTr="00CB7A06">
        <w:tc>
          <w:tcPr>
            <w:tcW w:w="2890" w:type="dxa"/>
          </w:tcPr>
          <w:p w14:paraId="70FD20BF" w14:textId="6D4D0E10" w:rsidR="00540E8D" w:rsidRPr="00540E8D" w:rsidRDefault="00540E8D" w:rsidP="009B1F1D">
            <w:pPr>
              <w:spacing w:after="160" w:line="360" w:lineRule="auto"/>
              <w:rPr>
                <w:rFonts w:cs="Arial"/>
                <w:b/>
                <w:bCs/>
                <w:snapToGrid w:val="0"/>
                <w:sz w:val="22"/>
                <w:szCs w:val="22"/>
                <w:lang w:val="en-ZA"/>
              </w:rPr>
            </w:pPr>
            <w:r w:rsidRPr="00540E8D">
              <w:rPr>
                <w:rFonts w:cs="Arial"/>
                <w:b/>
                <w:bCs/>
                <w:snapToGrid w:val="0"/>
                <w:sz w:val="22"/>
                <w:szCs w:val="22"/>
                <w:lang w:val="en-ZA"/>
              </w:rPr>
              <w:t>Hall 2 Main DB and FM</w:t>
            </w:r>
          </w:p>
        </w:tc>
        <w:tc>
          <w:tcPr>
            <w:tcW w:w="2135" w:type="dxa"/>
          </w:tcPr>
          <w:p w14:paraId="39DE2B23" w14:textId="77777777" w:rsidR="00540E8D" w:rsidRDefault="00540E8D" w:rsidP="009B1F1D">
            <w:pPr>
              <w:spacing w:after="160" w:line="360" w:lineRule="auto"/>
              <w:rPr>
                <w:rFonts w:cs="Arial"/>
                <w:snapToGrid w:val="0"/>
                <w:sz w:val="22"/>
                <w:szCs w:val="22"/>
                <w:lang w:val="en-ZA"/>
              </w:rPr>
            </w:pPr>
          </w:p>
        </w:tc>
        <w:tc>
          <w:tcPr>
            <w:tcW w:w="3634" w:type="dxa"/>
          </w:tcPr>
          <w:p w14:paraId="1B29AFEA" w14:textId="77777777" w:rsidR="00540E8D" w:rsidRDefault="00540E8D" w:rsidP="009B1F1D">
            <w:pPr>
              <w:spacing w:after="160" w:line="360" w:lineRule="auto"/>
              <w:rPr>
                <w:rFonts w:cs="Arial"/>
                <w:snapToGrid w:val="0"/>
                <w:sz w:val="22"/>
                <w:szCs w:val="22"/>
                <w:lang w:val="en-ZA"/>
              </w:rPr>
            </w:pPr>
          </w:p>
        </w:tc>
      </w:tr>
      <w:tr w:rsidR="00AD6303" w14:paraId="053733D9" w14:textId="77777777" w:rsidTr="00CB7A06">
        <w:tc>
          <w:tcPr>
            <w:tcW w:w="2890" w:type="dxa"/>
          </w:tcPr>
          <w:p w14:paraId="01728620" w14:textId="2AEDB16A" w:rsidR="00AD6303" w:rsidRPr="007D6B54" w:rsidRDefault="00AD6303" w:rsidP="009B1F1D">
            <w:pPr>
              <w:spacing w:after="160" w:line="360" w:lineRule="auto"/>
              <w:rPr>
                <w:rFonts w:cs="Arial"/>
                <w:snapToGrid w:val="0"/>
                <w:sz w:val="22"/>
                <w:szCs w:val="22"/>
                <w:lang w:val="en-ZA"/>
              </w:rPr>
            </w:pPr>
            <w:r w:rsidRPr="007D6B54">
              <w:rPr>
                <w:rFonts w:cs="Arial"/>
                <w:snapToGrid w:val="0"/>
                <w:sz w:val="22"/>
                <w:szCs w:val="22"/>
                <w:lang w:val="en-ZA"/>
              </w:rPr>
              <w:t>Main DB</w:t>
            </w:r>
          </w:p>
        </w:tc>
        <w:tc>
          <w:tcPr>
            <w:tcW w:w="2135" w:type="dxa"/>
          </w:tcPr>
          <w:p w14:paraId="21901C9E" w14:textId="7244C468" w:rsidR="00AD6303" w:rsidRDefault="0097226A"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30A6AC92" w14:textId="4C0A215E" w:rsidR="00AD6303" w:rsidRDefault="00AD6303" w:rsidP="009B1F1D">
            <w:pPr>
              <w:spacing w:after="160" w:line="360" w:lineRule="auto"/>
              <w:rPr>
                <w:rFonts w:cs="Arial"/>
                <w:snapToGrid w:val="0"/>
                <w:sz w:val="22"/>
                <w:szCs w:val="22"/>
                <w:lang w:val="en-ZA"/>
              </w:rPr>
            </w:pPr>
            <w:r>
              <w:rPr>
                <w:rFonts w:cs="Arial"/>
                <w:snapToGrid w:val="0"/>
                <w:sz w:val="22"/>
                <w:szCs w:val="22"/>
                <w:lang w:val="en-ZA"/>
              </w:rPr>
              <w:t>3-phase</w:t>
            </w:r>
          </w:p>
        </w:tc>
      </w:tr>
      <w:tr w:rsidR="00AD6303" w14:paraId="2184D70E" w14:textId="77777777" w:rsidTr="00CB7A06">
        <w:tc>
          <w:tcPr>
            <w:tcW w:w="2890" w:type="dxa"/>
          </w:tcPr>
          <w:p w14:paraId="0459269C" w14:textId="00434992" w:rsidR="00AD6303" w:rsidRPr="007D6B54" w:rsidRDefault="0097226A" w:rsidP="009B1F1D">
            <w:pPr>
              <w:spacing w:after="160" w:line="360" w:lineRule="auto"/>
              <w:rPr>
                <w:rFonts w:cs="Arial"/>
                <w:snapToGrid w:val="0"/>
                <w:sz w:val="22"/>
                <w:szCs w:val="22"/>
                <w:lang w:val="en-ZA"/>
              </w:rPr>
            </w:pPr>
            <w:r w:rsidRPr="007D6B54">
              <w:rPr>
                <w:rFonts w:cs="Arial"/>
                <w:snapToGrid w:val="0"/>
                <w:sz w:val="22"/>
                <w:szCs w:val="22"/>
                <w:lang w:val="en-ZA"/>
              </w:rPr>
              <w:t>TV DB</w:t>
            </w:r>
          </w:p>
        </w:tc>
        <w:tc>
          <w:tcPr>
            <w:tcW w:w="2135" w:type="dxa"/>
          </w:tcPr>
          <w:p w14:paraId="6B2AEA3D" w14:textId="306A1F6F" w:rsidR="00AD6303" w:rsidRDefault="0097226A"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68690F82" w14:textId="23AF0AB5" w:rsidR="00AD6303" w:rsidRDefault="007D6B54" w:rsidP="009B1F1D">
            <w:pPr>
              <w:spacing w:after="160" w:line="360" w:lineRule="auto"/>
              <w:rPr>
                <w:rFonts w:cs="Arial"/>
                <w:snapToGrid w:val="0"/>
                <w:sz w:val="22"/>
                <w:szCs w:val="22"/>
                <w:lang w:val="en-ZA"/>
              </w:rPr>
            </w:pPr>
            <w:r>
              <w:rPr>
                <w:rFonts w:cs="Arial"/>
                <w:snapToGrid w:val="0"/>
                <w:sz w:val="22"/>
                <w:szCs w:val="22"/>
                <w:lang w:val="en-ZA"/>
              </w:rPr>
              <w:t>3-phase</w:t>
            </w:r>
          </w:p>
        </w:tc>
      </w:tr>
      <w:tr w:rsidR="00540E8D" w14:paraId="00C042BF" w14:textId="77777777" w:rsidTr="00CB7A06">
        <w:tc>
          <w:tcPr>
            <w:tcW w:w="2890" w:type="dxa"/>
          </w:tcPr>
          <w:p w14:paraId="452C5B5B" w14:textId="271C3C6B" w:rsidR="00540E8D" w:rsidRPr="00540E8D" w:rsidRDefault="00F74AF1" w:rsidP="009B1F1D">
            <w:pPr>
              <w:spacing w:after="160" w:line="360" w:lineRule="auto"/>
              <w:rPr>
                <w:rFonts w:cs="Arial"/>
                <w:snapToGrid w:val="0"/>
                <w:sz w:val="22"/>
                <w:szCs w:val="22"/>
                <w:lang w:val="en-ZA"/>
              </w:rPr>
            </w:pPr>
            <w:r>
              <w:rPr>
                <w:rFonts w:cs="Arial"/>
                <w:snapToGrid w:val="0"/>
                <w:sz w:val="22"/>
                <w:szCs w:val="22"/>
                <w:lang w:val="en-ZA"/>
              </w:rPr>
              <w:t xml:space="preserve">FM </w:t>
            </w:r>
            <w:r w:rsidR="00540E8D" w:rsidRPr="00540E8D">
              <w:rPr>
                <w:rFonts w:cs="Arial"/>
                <w:snapToGrid w:val="0"/>
                <w:sz w:val="22"/>
                <w:szCs w:val="22"/>
                <w:lang w:val="en-ZA"/>
              </w:rPr>
              <w:t>Racks</w:t>
            </w:r>
          </w:p>
        </w:tc>
        <w:tc>
          <w:tcPr>
            <w:tcW w:w="2135" w:type="dxa"/>
          </w:tcPr>
          <w:p w14:paraId="51B98E72" w14:textId="3E22DE10" w:rsidR="00540E8D" w:rsidRDefault="00E9075F" w:rsidP="009B1F1D">
            <w:pPr>
              <w:spacing w:after="160" w:line="360" w:lineRule="auto"/>
              <w:rPr>
                <w:rFonts w:cs="Arial"/>
                <w:snapToGrid w:val="0"/>
                <w:sz w:val="22"/>
                <w:szCs w:val="22"/>
                <w:lang w:val="en-ZA"/>
              </w:rPr>
            </w:pPr>
            <w:r>
              <w:rPr>
                <w:rFonts w:cs="Arial"/>
                <w:snapToGrid w:val="0"/>
                <w:sz w:val="22"/>
                <w:szCs w:val="22"/>
                <w:lang w:val="en-ZA"/>
              </w:rPr>
              <w:t>5</w:t>
            </w:r>
          </w:p>
        </w:tc>
        <w:tc>
          <w:tcPr>
            <w:tcW w:w="3634" w:type="dxa"/>
          </w:tcPr>
          <w:p w14:paraId="569A83D4" w14:textId="1D862E0C" w:rsidR="00540E8D" w:rsidRDefault="00F04974" w:rsidP="009B1F1D">
            <w:pPr>
              <w:spacing w:after="160" w:line="360" w:lineRule="auto"/>
              <w:rPr>
                <w:rFonts w:cs="Arial"/>
                <w:snapToGrid w:val="0"/>
                <w:sz w:val="22"/>
                <w:szCs w:val="22"/>
                <w:lang w:val="en-ZA"/>
              </w:rPr>
            </w:pPr>
            <w:r>
              <w:rPr>
                <w:rFonts w:cs="Arial"/>
                <w:snapToGrid w:val="0"/>
                <w:sz w:val="22"/>
                <w:szCs w:val="22"/>
                <w:lang w:val="en-ZA"/>
              </w:rPr>
              <w:t>3-phase</w:t>
            </w:r>
          </w:p>
        </w:tc>
      </w:tr>
      <w:tr w:rsidR="00E9075F" w14:paraId="6BB2F3EB" w14:textId="77777777" w:rsidTr="00CB7A06">
        <w:tc>
          <w:tcPr>
            <w:tcW w:w="2890" w:type="dxa"/>
          </w:tcPr>
          <w:p w14:paraId="465B52B8" w14:textId="608B4C42" w:rsidR="00E9075F" w:rsidRDefault="00E9075F" w:rsidP="009B1F1D">
            <w:pPr>
              <w:spacing w:after="160" w:line="360" w:lineRule="auto"/>
              <w:rPr>
                <w:rFonts w:cs="Arial"/>
                <w:snapToGrid w:val="0"/>
                <w:sz w:val="22"/>
                <w:szCs w:val="22"/>
                <w:lang w:val="en-ZA"/>
              </w:rPr>
            </w:pPr>
            <w:r>
              <w:rPr>
                <w:rFonts w:cs="Arial"/>
                <w:snapToGrid w:val="0"/>
                <w:sz w:val="22"/>
                <w:szCs w:val="22"/>
                <w:lang w:val="en-ZA"/>
              </w:rPr>
              <w:t>FM Racks</w:t>
            </w:r>
          </w:p>
        </w:tc>
        <w:tc>
          <w:tcPr>
            <w:tcW w:w="2135" w:type="dxa"/>
          </w:tcPr>
          <w:p w14:paraId="38813A5B" w14:textId="5AF95B2A" w:rsidR="00E9075F" w:rsidRDefault="00E9075F" w:rsidP="009B1F1D">
            <w:pPr>
              <w:spacing w:after="160" w:line="360" w:lineRule="auto"/>
              <w:rPr>
                <w:rFonts w:cs="Arial"/>
                <w:snapToGrid w:val="0"/>
                <w:sz w:val="22"/>
                <w:szCs w:val="22"/>
                <w:lang w:val="en-ZA"/>
              </w:rPr>
            </w:pPr>
            <w:r>
              <w:rPr>
                <w:rFonts w:cs="Arial"/>
                <w:snapToGrid w:val="0"/>
                <w:sz w:val="22"/>
                <w:szCs w:val="22"/>
                <w:lang w:val="en-ZA"/>
              </w:rPr>
              <w:t>5</w:t>
            </w:r>
          </w:p>
        </w:tc>
        <w:tc>
          <w:tcPr>
            <w:tcW w:w="3634" w:type="dxa"/>
          </w:tcPr>
          <w:p w14:paraId="50A882E9" w14:textId="7F7B3C76" w:rsidR="00E9075F" w:rsidRDefault="006953EB" w:rsidP="009B1F1D">
            <w:pPr>
              <w:spacing w:after="160" w:line="360" w:lineRule="auto"/>
              <w:rPr>
                <w:rFonts w:cs="Arial"/>
                <w:snapToGrid w:val="0"/>
                <w:sz w:val="22"/>
                <w:szCs w:val="22"/>
                <w:lang w:val="en-ZA"/>
              </w:rPr>
            </w:pPr>
            <w:r>
              <w:rPr>
                <w:rFonts w:cs="Arial"/>
                <w:snapToGrid w:val="0"/>
                <w:sz w:val="22"/>
                <w:szCs w:val="22"/>
                <w:lang w:val="en-ZA"/>
              </w:rPr>
              <w:t>1-phase</w:t>
            </w:r>
          </w:p>
        </w:tc>
      </w:tr>
      <w:tr w:rsidR="00F04974" w14:paraId="40DE270E" w14:textId="77777777" w:rsidTr="00CB7A06">
        <w:tc>
          <w:tcPr>
            <w:tcW w:w="2890" w:type="dxa"/>
          </w:tcPr>
          <w:p w14:paraId="2BCE34BA" w14:textId="548D3283" w:rsidR="00F04974" w:rsidRPr="00540E8D" w:rsidRDefault="006953EB" w:rsidP="009B1F1D">
            <w:pPr>
              <w:spacing w:after="160" w:line="360" w:lineRule="auto"/>
              <w:rPr>
                <w:rFonts w:cs="Arial"/>
                <w:snapToGrid w:val="0"/>
                <w:sz w:val="22"/>
                <w:szCs w:val="22"/>
                <w:lang w:val="en-ZA"/>
              </w:rPr>
            </w:pPr>
            <w:r>
              <w:rPr>
                <w:rFonts w:cs="Arial"/>
                <w:snapToGrid w:val="0"/>
                <w:sz w:val="22"/>
                <w:szCs w:val="22"/>
                <w:lang w:val="en-ZA"/>
              </w:rPr>
              <w:t>PIE Racks</w:t>
            </w:r>
          </w:p>
        </w:tc>
        <w:tc>
          <w:tcPr>
            <w:tcW w:w="2135" w:type="dxa"/>
          </w:tcPr>
          <w:p w14:paraId="20C98908" w14:textId="39BB1E90" w:rsidR="00F04974" w:rsidRDefault="006953EB" w:rsidP="009B1F1D">
            <w:pPr>
              <w:spacing w:after="160" w:line="360" w:lineRule="auto"/>
              <w:rPr>
                <w:rFonts w:cs="Arial"/>
                <w:snapToGrid w:val="0"/>
                <w:sz w:val="22"/>
                <w:szCs w:val="22"/>
                <w:lang w:val="en-ZA"/>
              </w:rPr>
            </w:pPr>
            <w:r>
              <w:rPr>
                <w:rFonts w:cs="Arial"/>
                <w:snapToGrid w:val="0"/>
                <w:sz w:val="22"/>
                <w:szCs w:val="22"/>
                <w:lang w:val="en-ZA"/>
              </w:rPr>
              <w:t>2</w:t>
            </w:r>
          </w:p>
        </w:tc>
        <w:tc>
          <w:tcPr>
            <w:tcW w:w="3634" w:type="dxa"/>
          </w:tcPr>
          <w:p w14:paraId="6E9AB9FE" w14:textId="12EC738C" w:rsidR="00F04974" w:rsidRDefault="007402A0" w:rsidP="009B1F1D">
            <w:pPr>
              <w:spacing w:after="160" w:line="360" w:lineRule="auto"/>
              <w:rPr>
                <w:rFonts w:cs="Arial"/>
                <w:snapToGrid w:val="0"/>
                <w:sz w:val="22"/>
                <w:szCs w:val="22"/>
                <w:lang w:val="en-ZA"/>
              </w:rPr>
            </w:pPr>
            <w:r>
              <w:rPr>
                <w:rFonts w:cs="Arial"/>
                <w:snapToGrid w:val="0"/>
                <w:sz w:val="22"/>
                <w:szCs w:val="22"/>
                <w:lang w:val="en-ZA"/>
              </w:rPr>
              <w:t>1-phase</w:t>
            </w:r>
          </w:p>
        </w:tc>
      </w:tr>
      <w:tr w:rsidR="005D37B5" w14:paraId="5DE3502A" w14:textId="77777777" w:rsidTr="00CB7A06">
        <w:tc>
          <w:tcPr>
            <w:tcW w:w="2890" w:type="dxa"/>
          </w:tcPr>
          <w:p w14:paraId="29DC89DE" w14:textId="0082C2BD" w:rsidR="005D37B5" w:rsidRDefault="005D37B5" w:rsidP="009B1F1D">
            <w:pPr>
              <w:spacing w:after="160" w:line="360" w:lineRule="auto"/>
              <w:rPr>
                <w:rFonts w:cs="Arial"/>
                <w:snapToGrid w:val="0"/>
                <w:sz w:val="22"/>
                <w:szCs w:val="22"/>
                <w:lang w:val="en-ZA"/>
              </w:rPr>
            </w:pPr>
            <w:r>
              <w:rPr>
                <w:rFonts w:cs="Arial"/>
                <w:snapToGrid w:val="0"/>
                <w:sz w:val="22"/>
                <w:szCs w:val="22"/>
                <w:lang w:val="en-ZA"/>
              </w:rPr>
              <w:t>RX Rack</w:t>
            </w:r>
          </w:p>
        </w:tc>
        <w:tc>
          <w:tcPr>
            <w:tcW w:w="2135" w:type="dxa"/>
          </w:tcPr>
          <w:p w14:paraId="0CA1D242" w14:textId="33758B9A" w:rsidR="005D37B5" w:rsidRDefault="005D37B5"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370BE1D4" w14:textId="09EE2ABF" w:rsidR="005D37B5" w:rsidRDefault="005D37B5" w:rsidP="009B1F1D">
            <w:pPr>
              <w:spacing w:after="160" w:line="360" w:lineRule="auto"/>
              <w:rPr>
                <w:rFonts w:cs="Arial"/>
                <w:snapToGrid w:val="0"/>
                <w:sz w:val="22"/>
                <w:szCs w:val="22"/>
                <w:lang w:val="en-ZA"/>
              </w:rPr>
            </w:pPr>
            <w:r>
              <w:rPr>
                <w:rFonts w:cs="Arial"/>
                <w:snapToGrid w:val="0"/>
                <w:sz w:val="22"/>
                <w:szCs w:val="22"/>
                <w:lang w:val="en-ZA"/>
              </w:rPr>
              <w:t>1-phase</w:t>
            </w:r>
          </w:p>
        </w:tc>
      </w:tr>
      <w:tr w:rsidR="005D37B5" w14:paraId="5965E514" w14:textId="77777777" w:rsidTr="00CB7A06">
        <w:tc>
          <w:tcPr>
            <w:tcW w:w="2890" w:type="dxa"/>
          </w:tcPr>
          <w:p w14:paraId="5F8242CD" w14:textId="5A8AE373" w:rsidR="005D37B5" w:rsidRDefault="005D37B5" w:rsidP="009B1F1D">
            <w:pPr>
              <w:spacing w:after="160" w:line="360" w:lineRule="auto"/>
              <w:rPr>
                <w:rFonts w:cs="Arial"/>
                <w:snapToGrid w:val="0"/>
                <w:sz w:val="22"/>
                <w:szCs w:val="22"/>
                <w:lang w:val="en-ZA"/>
              </w:rPr>
            </w:pPr>
            <w:r>
              <w:rPr>
                <w:rFonts w:cs="Arial"/>
                <w:snapToGrid w:val="0"/>
                <w:sz w:val="22"/>
                <w:szCs w:val="22"/>
                <w:lang w:val="en-ZA"/>
              </w:rPr>
              <w:lastRenderedPageBreak/>
              <w:t>U-Link</w:t>
            </w:r>
          </w:p>
        </w:tc>
        <w:tc>
          <w:tcPr>
            <w:tcW w:w="2135" w:type="dxa"/>
          </w:tcPr>
          <w:p w14:paraId="23499C89" w14:textId="1D449B88" w:rsidR="005D37B5" w:rsidRDefault="005D37B5"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5A06FEB2" w14:textId="3E8710A2" w:rsidR="005D37B5" w:rsidRDefault="005D37B5" w:rsidP="009B1F1D">
            <w:pPr>
              <w:spacing w:after="160" w:line="360" w:lineRule="auto"/>
              <w:rPr>
                <w:rFonts w:cs="Arial"/>
                <w:snapToGrid w:val="0"/>
                <w:sz w:val="22"/>
                <w:szCs w:val="22"/>
                <w:lang w:val="en-ZA"/>
              </w:rPr>
            </w:pPr>
            <w:r>
              <w:rPr>
                <w:rFonts w:cs="Arial"/>
                <w:snapToGrid w:val="0"/>
                <w:sz w:val="22"/>
                <w:szCs w:val="22"/>
                <w:lang w:val="en-ZA"/>
              </w:rPr>
              <w:t>1-phase</w:t>
            </w:r>
          </w:p>
        </w:tc>
      </w:tr>
      <w:tr w:rsidR="00E5201F" w14:paraId="440CDE4E" w14:textId="77777777" w:rsidTr="00CB7A06">
        <w:tc>
          <w:tcPr>
            <w:tcW w:w="2890" w:type="dxa"/>
          </w:tcPr>
          <w:p w14:paraId="7EA9F944" w14:textId="44014A2B" w:rsidR="00E5201F" w:rsidRDefault="00E5201F" w:rsidP="009B1F1D">
            <w:pPr>
              <w:spacing w:after="160" w:line="360" w:lineRule="auto"/>
              <w:rPr>
                <w:rFonts w:cs="Arial"/>
                <w:snapToGrid w:val="0"/>
                <w:sz w:val="22"/>
                <w:szCs w:val="22"/>
                <w:lang w:val="en-ZA"/>
              </w:rPr>
            </w:pPr>
            <w:r>
              <w:rPr>
                <w:rFonts w:cs="Arial"/>
                <w:snapToGrid w:val="0"/>
                <w:sz w:val="22"/>
                <w:szCs w:val="22"/>
                <w:lang w:val="en-ZA"/>
              </w:rPr>
              <w:t>PIE UPS</w:t>
            </w:r>
          </w:p>
        </w:tc>
        <w:tc>
          <w:tcPr>
            <w:tcW w:w="2135" w:type="dxa"/>
          </w:tcPr>
          <w:p w14:paraId="59CCA441" w14:textId="00873639" w:rsidR="00E5201F" w:rsidRDefault="00E5201F"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1AC649E0" w14:textId="28B2796E" w:rsidR="00E5201F" w:rsidRDefault="00954F7F" w:rsidP="009B1F1D">
            <w:pPr>
              <w:spacing w:after="160" w:line="360" w:lineRule="auto"/>
              <w:rPr>
                <w:rFonts w:cs="Arial"/>
                <w:snapToGrid w:val="0"/>
                <w:sz w:val="22"/>
                <w:szCs w:val="22"/>
                <w:lang w:val="en-ZA"/>
              </w:rPr>
            </w:pPr>
            <w:r>
              <w:rPr>
                <w:rFonts w:cs="Arial"/>
                <w:snapToGrid w:val="0"/>
                <w:sz w:val="22"/>
                <w:szCs w:val="22"/>
                <w:lang w:val="en-ZA"/>
              </w:rPr>
              <w:t>1-phase</w:t>
            </w:r>
          </w:p>
        </w:tc>
      </w:tr>
      <w:tr w:rsidR="00BD7321" w14:paraId="28827E01" w14:textId="77777777" w:rsidTr="00CB7A06">
        <w:tc>
          <w:tcPr>
            <w:tcW w:w="2890" w:type="dxa"/>
          </w:tcPr>
          <w:p w14:paraId="2C5CA7EC" w14:textId="1A2C45E6" w:rsidR="00BD7321" w:rsidRDefault="00BD7321" w:rsidP="009B1F1D">
            <w:pPr>
              <w:spacing w:after="160" w:line="360" w:lineRule="auto"/>
              <w:rPr>
                <w:rFonts w:cs="Arial"/>
                <w:snapToGrid w:val="0"/>
                <w:sz w:val="22"/>
                <w:szCs w:val="22"/>
                <w:lang w:val="en-ZA"/>
              </w:rPr>
            </w:pPr>
            <w:r>
              <w:rPr>
                <w:rFonts w:cs="Arial"/>
                <w:snapToGrid w:val="0"/>
                <w:sz w:val="22"/>
                <w:szCs w:val="22"/>
                <w:lang w:val="en-ZA"/>
              </w:rPr>
              <w:t>HVAC</w:t>
            </w:r>
          </w:p>
        </w:tc>
        <w:tc>
          <w:tcPr>
            <w:tcW w:w="2135" w:type="dxa"/>
          </w:tcPr>
          <w:p w14:paraId="79A2D1A3" w14:textId="2F825AC1" w:rsidR="00BD7321" w:rsidRDefault="00BD7321" w:rsidP="009B1F1D">
            <w:pPr>
              <w:spacing w:after="160" w:line="360" w:lineRule="auto"/>
              <w:rPr>
                <w:rFonts w:cs="Arial"/>
                <w:snapToGrid w:val="0"/>
                <w:sz w:val="22"/>
                <w:szCs w:val="22"/>
                <w:lang w:val="en-ZA"/>
              </w:rPr>
            </w:pPr>
            <w:r>
              <w:rPr>
                <w:rFonts w:cs="Arial"/>
                <w:snapToGrid w:val="0"/>
                <w:sz w:val="22"/>
                <w:szCs w:val="22"/>
                <w:lang w:val="en-ZA"/>
              </w:rPr>
              <w:t>3</w:t>
            </w:r>
          </w:p>
        </w:tc>
        <w:tc>
          <w:tcPr>
            <w:tcW w:w="3634" w:type="dxa"/>
          </w:tcPr>
          <w:p w14:paraId="7651504D" w14:textId="73408488" w:rsidR="00BD7321" w:rsidRDefault="00BD7321" w:rsidP="009B1F1D">
            <w:pPr>
              <w:spacing w:after="160" w:line="360" w:lineRule="auto"/>
              <w:rPr>
                <w:rFonts w:cs="Arial"/>
                <w:snapToGrid w:val="0"/>
                <w:sz w:val="22"/>
                <w:szCs w:val="22"/>
                <w:lang w:val="en-ZA"/>
              </w:rPr>
            </w:pPr>
            <w:r>
              <w:rPr>
                <w:rFonts w:cs="Arial"/>
                <w:snapToGrid w:val="0"/>
                <w:sz w:val="22"/>
                <w:szCs w:val="22"/>
                <w:lang w:val="en-ZA"/>
              </w:rPr>
              <w:t>3-phase</w:t>
            </w:r>
          </w:p>
        </w:tc>
      </w:tr>
      <w:tr w:rsidR="00BD7321" w14:paraId="6B44989B" w14:textId="77777777" w:rsidTr="00CB7A06">
        <w:tc>
          <w:tcPr>
            <w:tcW w:w="2890" w:type="dxa"/>
          </w:tcPr>
          <w:p w14:paraId="7AB2BE79" w14:textId="6112906D" w:rsidR="00BD7321" w:rsidRDefault="00871FD1" w:rsidP="009B1F1D">
            <w:pPr>
              <w:spacing w:after="160" w:line="360" w:lineRule="auto"/>
              <w:rPr>
                <w:rFonts w:cs="Arial"/>
                <w:snapToGrid w:val="0"/>
                <w:sz w:val="22"/>
                <w:szCs w:val="22"/>
                <w:lang w:val="en-ZA"/>
              </w:rPr>
            </w:pPr>
            <w:r>
              <w:rPr>
                <w:rFonts w:cs="Arial"/>
                <w:snapToGrid w:val="0"/>
                <w:sz w:val="22"/>
                <w:szCs w:val="22"/>
                <w:lang w:val="en-ZA"/>
              </w:rPr>
              <w:t>Exhaust Fans</w:t>
            </w:r>
          </w:p>
        </w:tc>
        <w:tc>
          <w:tcPr>
            <w:tcW w:w="2135" w:type="dxa"/>
          </w:tcPr>
          <w:p w14:paraId="36423293" w14:textId="203B9BD6" w:rsidR="00BD7321" w:rsidRDefault="00871FD1" w:rsidP="009B1F1D">
            <w:pPr>
              <w:spacing w:after="160" w:line="360" w:lineRule="auto"/>
              <w:rPr>
                <w:rFonts w:cs="Arial"/>
                <w:snapToGrid w:val="0"/>
                <w:sz w:val="22"/>
                <w:szCs w:val="22"/>
                <w:lang w:val="en-ZA"/>
              </w:rPr>
            </w:pPr>
            <w:r>
              <w:rPr>
                <w:rFonts w:cs="Arial"/>
                <w:snapToGrid w:val="0"/>
                <w:sz w:val="22"/>
                <w:szCs w:val="22"/>
                <w:lang w:val="en-ZA"/>
              </w:rPr>
              <w:t>2</w:t>
            </w:r>
          </w:p>
        </w:tc>
        <w:tc>
          <w:tcPr>
            <w:tcW w:w="3634" w:type="dxa"/>
          </w:tcPr>
          <w:p w14:paraId="249B0CBE" w14:textId="235A3374" w:rsidR="00BD7321" w:rsidRDefault="00871FD1" w:rsidP="009B1F1D">
            <w:pPr>
              <w:spacing w:after="160" w:line="360" w:lineRule="auto"/>
              <w:rPr>
                <w:rFonts w:cs="Arial"/>
                <w:snapToGrid w:val="0"/>
                <w:sz w:val="22"/>
                <w:szCs w:val="22"/>
                <w:lang w:val="en-ZA"/>
              </w:rPr>
            </w:pPr>
            <w:r>
              <w:rPr>
                <w:rFonts w:cs="Arial"/>
                <w:snapToGrid w:val="0"/>
                <w:sz w:val="22"/>
                <w:szCs w:val="22"/>
                <w:lang w:val="en-ZA"/>
              </w:rPr>
              <w:t>3-phase</w:t>
            </w:r>
          </w:p>
        </w:tc>
      </w:tr>
    </w:tbl>
    <w:p w14:paraId="364C88C4" w14:textId="77777777" w:rsidR="001A5BCE" w:rsidRPr="00427A60" w:rsidRDefault="001A5BCE" w:rsidP="009B1F1D">
      <w:pPr>
        <w:spacing w:after="160" w:line="360" w:lineRule="auto"/>
        <w:ind w:left="357"/>
        <w:rPr>
          <w:rFonts w:cs="Arial"/>
          <w:snapToGrid w:val="0"/>
          <w:sz w:val="22"/>
          <w:szCs w:val="22"/>
          <w:lang w:val="en-ZA"/>
        </w:rPr>
      </w:pPr>
    </w:p>
    <w:p w14:paraId="69767A5C" w14:textId="1A8710E7" w:rsidR="00FE6A4E" w:rsidRPr="00427A60" w:rsidRDefault="0047694F" w:rsidP="00FE6A4E">
      <w:pPr>
        <w:numPr>
          <w:ilvl w:val="1"/>
          <w:numId w:val="1"/>
        </w:numPr>
        <w:suppressAutoHyphens w:val="0"/>
        <w:spacing w:after="160" w:line="480" w:lineRule="auto"/>
        <w:rPr>
          <w:rFonts w:cs="Arial"/>
          <w:sz w:val="22"/>
          <w:szCs w:val="22"/>
        </w:rPr>
      </w:pPr>
      <w:r w:rsidRPr="00427A60">
        <w:rPr>
          <w:rFonts w:cs="Arial"/>
          <w:sz w:val="22"/>
          <w:szCs w:val="22"/>
        </w:rPr>
        <w:t>All work to comply with SANS 10142</w:t>
      </w:r>
      <w:r w:rsidR="007D6B54">
        <w:rPr>
          <w:rFonts w:cs="Arial"/>
          <w:sz w:val="22"/>
          <w:szCs w:val="22"/>
        </w:rPr>
        <w:t>-1</w:t>
      </w:r>
      <w:r w:rsidRPr="00427A60">
        <w:rPr>
          <w:rFonts w:cs="Arial"/>
          <w:sz w:val="22"/>
          <w:szCs w:val="22"/>
        </w:rPr>
        <w:t xml:space="preserve"> (latest Revision).</w:t>
      </w:r>
    </w:p>
    <w:p w14:paraId="6BE58423" w14:textId="77777777" w:rsidR="00FE6A4E" w:rsidRPr="00427A60" w:rsidRDefault="0047694F" w:rsidP="00FE6A4E">
      <w:pPr>
        <w:numPr>
          <w:ilvl w:val="1"/>
          <w:numId w:val="1"/>
        </w:numPr>
        <w:suppressAutoHyphens w:val="0"/>
        <w:spacing w:after="160" w:line="480" w:lineRule="auto"/>
        <w:rPr>
          <w:rFonts w:cs="Arial"/>
          <w:sz w:val="22"/>
          <w:szCs w:val="22"/>
        </w:rPr>
      </w:pPr>
      <w:r w:rsidRPr="00427A60">
        <w:rPr>
          <w:rFonts w:cs="Arial"/>
          <w:b/>
          <w:sz w:val="22"/>
          <w:szCs w:val="22"/>
          <w:u w:val="single"/>
        </w:rPr>
        <w:t>No</w:t>
      </w:r>
      <w:r w:rsidRPr="00427A60">
        <w:rPr>
          <w:rFonts w:cs="Arial"/>
          <w:b/>
          <w:sz w:val="22"/>
          <w:szCs w:val="22"/>
        </w:rPr>
        <w:t xml:space="preserve"> services to be cut without prior notification and permission</w:t>
      </w:r>
      <w:r w:rsidRPr="00427A60">
        <w:rPr>
          <w:rFonts w:cs="Arial"/>
          <w:snapToGrid w:val="0"/>
          <w:sz w:val="22"/>
          <w:szCs w:val="22"/>
        </w:rPr>
        <w:t xml:space="preserve"> </w:t>
      </w:r>
    </w:p>
    <w:p w14:paraId="0E2BDBF0" w14:textId="09BF07C0"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Service provider will supply and install a power measuring device (PMD) for connecting</w:t>
      </w:r>
      <w:r w:rsidR="00195616" w:rsidRPr="00427A60">
        <w:rPr>
          <w:rFonts w:cs="Arial"/>
          <w:snapToGrid w:val="0"/>
          <w:sz w:val="22"/>
          <w:szCs w:val="22"/>
        </w:rPr>
        <w:t xml:space="preserve"> and measuring </w:t>
      </w:r>
      <w:r w:rsidR="004D78AE" w:rsidRPr="00427A60">
        <w:rPr>
          <w:rFonts w:cs="Arial"/>
          <w:snapToGrid w:val="0"/>
          <w:sz w:val="22"/>
          <w:szCs w:val="22"/>
        </w:rPr>
        <w:t>across</w:t>
      </w:r>
      <w:r w:rsidRPr="00427A60">
        <w:rPr>
          <w:rFonts w:cs="Arial"/>
          <w:snapToGrid w:val="0"/>
          <w:sz w:val="22"/>
          <w:szCs w:val="22"/>
        </w:rPr>
        <w:t xml:space="preserve"> the power supply</w:t>
      </w:r>
      <w:r w:rsidR="003865D9" w:rsidRPr="00427A60">
        <w:rPr>
          <w:rFonts w:cs="Arial"/>
          <w:snapToGrid w:val="0"/>
          <w:sz w:val="22"/>
          <w:szCs w:val="22"/>
        </w:rPr>
        <w:t xml:space="preserve"> (</w:t>
      </w:r>
      <w:r w:rsidR="00195616" w:rsidRPr="00427A60">
        <w:rPr>
          <w:rFonts w:cs="Arial"/>
          <w:snapToGrid w:val="0"/>
          <w:sz w:val="22"/>
          <w:szCs w:val="22"/>
        </w:rPr>
        <w:t>circuit breakers and</w:t>
      </w:r>
      <w:r w:rsidR="004D78AE" w:rsidRPr="00427A60">
        <w:rPr>
          <w:rFonts w:cs="Arial"/>
          <w:snapToGrid w:val="0"/>
          <w:sz w:val="22"/>
          <w:szCs w:val="22"/>
        </w:rPr>
        <w:t>/or</w:t>
      </w:r>
      <w:r w:rsidR="00195616" w:rsidRPr="00427A60">
        <w:rPr>
          <w:rFonts w:cs="Arial"/>
          <w:snapToGrid w:val="0"/>
          <w:sz w:val="22"/>
          <w:szCs w:val="22"/>
        </w:rPr>
        <w:t xml:space="preserve"> </w:t>
      </w:r>
      <w:r w:rsidR="004D78AE" w:rsidRPr="00427A60">
        <w:rPr>
          <w:rFonts w:cs="Arial"/>
          <w:snapToGrid w:val="0"/>
          <w:sz w:val="22"/>
          <w:szCs w:val="22"/>
        </w:rPr>
        <w:t>p</w:t>
      </w:r>
      <w:r w:rsidR="00195616" w:rsidRPr="00427A60">
        <w:rPr>
          <w:rFonts w:cs="Arial"/>
          <w:snapToGrid w:val="0"/>
          <w:sz w:val="22"/>
          <w:szCs w:val="22"/>
        </w:rPr>
        <w:t>ower distribution units</w:t>
      </w:r>
      <w:r w:rsidR="004D78AE" w:rsidRPr="00427A60">
        <w:rPr>
          <w:rFonts w:cs="Arial"/>
          <w:snapToGrid w:val="0"/>
          <w:sz w:val="22"/>
          <w:szCs w:val="22"/>
        </w:rPr>
        <w:t xml:space="preserve"> </w:t>
      </w:r>
      <w:r w:rsidR="00B246AF" w:rsidRPr="00427A60">
        <w:rPr>
          <w:rFonts w:cs="Arial"/>
          <w:snapToGrid w:val="0"/>
          <w:sz w:val="22"/>
          <w:szCs w:val="22"/>
        </w:rPr>
        <w:t>PDU’s) of</w:t>
      </w:r>
      <w:r w:rsidRPr="00427A60">
        <w:rPr>
          <w:rFonts w:cs="Arial"/>
          <w:snapToGrid w:val="0"/>
          <w:sz w:val="22"/>
          <w:szCs w:val="22"/>
        </w:rPr>
        <w:t xml:space="preserve"> each piece of equipment listed in 3.1. Examples are smart tags (WIFI capable or hardwired), power meters via current transformers (CTs) that are remote connected or hardwired, etc.</w:t>
      </w:r>
    </w:p>
    <w:p w14:paraId="41F0B36A"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The PMD should be able to transmit and receive data signals and link to a central monitoring and data acquisition (CMDA) unit remotely or hardwired. The installed device should not cause any interference with Sentech’s equipment inside the transmitter room</w:t>
      </w:r>
    </w:p>
    <w:p w14:paraId="352E8868" w14:textId="45C4DF11"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z w:val="22"/>
          <w:szCs w:val="22"/>
        </w:rPr>
        <w:t>The installed measuring device should at least have a</w:t>
      </w:r>
      <w:r w:rsidR="007D3B72" w:rsidRPr="00427A60">
        <w:rPr>
          <w:rFonts w:cs="Arial"/>
          <w:sz w:val="22"/>
          <w:szCs w:val="22"/>
        </w:rPr>
        <w:t xml:space="preserve"> percentage error</w:t>
      </w:r>
      <w:r w:rsidRPr="00427A60">
        <w:rPr>
          <w:rFonts w:cs="Arial"/>
          <w:sz w:val="22"/>
          <w:szCs w:val="22"/>
        </w:rPr>
        <w:t xml:space="preserve"> of </w:t>
      </w:r>
      <w:r w:rsidR="007D3B72" w:rsidRPr="00427A60">
        <w:rPr>
          <w:rFonts w:cs="Arial"/>
          <w:sz w:val="22"/>
          <w:szCs w:val="22"/>
        </w:rPr>
        <w:t>±</w:t>
      </w:r>
      <w:r w:rsidRPr="00427A60">
        <w:rPr>
          <w:rFonts w:cs="Arial"/>
          <w:sz w:val="22"/>
          <w:szCs w:val="22"/>
        </w:rPr>
        <w:t>0,5%</w:t>
      </w:r>
    </w:p>
    <w:p w14:paraId="18EFAA62"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 xml:space="preserve">The measuring device should have internal memory, which stores at least a </w:t>
      </w:r>
      <w:proofErr w:type="gramStart"/>
      <w:r w:rsidRPr="00427A60">
        <w:rPr>
          <w:rFonts w:cs="Arial"/>
          <w:snapToGrid w:val="0"/>
          <w:sz w:val="22"/>
          <w:szCs w:val="22"/>
        </w:rPr>
        <w:t>month's</w:t>
      </w:r>
      <w:proofErr w:type="gramEnd"/>
      <w:r w:rsidRPr="00427A60">
        <w:rPr>
          <w:rFonts w:cs="Arial"/>
          <w:snapToGrid w:val="0"/>
          <w:sz w:val="22"/>
          <w:szCs w:val="22"/>
        </w:rPr>
        <w:t xml:space="preserve"> of data.</w:t>
      </w:r>
    </w:p>
    <w:p w14:paraId="6AE0B49F"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The service provider will supply and install the CMDA. The CMDA should be able to accept more than multiple Inputs.</w:t>
      </w:r>
    </w:p>
    <w:p w14:paraId="391B797D" w14:textId="2CAE723C"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The service provider must be able to configure the CDMA to Sentech’s National monitoring system ideally via SNMP</w:t>
      </w:r>
      <w:r w:rsidR="007D3B72" w:rsidRPr="00427A60">
        <w:rPr>
          <w:rFonts w:cs="Arial"/>
          <w:snapToGrid w:val="0"/>
          <w:sz w:val="22"/>
          <w:szCs w:val="22"/>
        </w:rPr>
        <w:t xml:space="preserve"> or Modbus communication protocols</w:t>
      </w:r>
      <w:r w:rsidR="008A488C" w:rsidRPr="00427A60">
        <w:rPr>
          <w:rFonts w:cs="Arial"/>
          <w:snapToGrid w:val="0"/>
          <w:sz w:val="22"/>
          <w:szCs w:val="22"/>
        </w:rPr>
        <w:t xml:space="preserve"> (but not limited to, for ease of communication)</w:t>
      </w:r>
    </w:p>
    <w:p w14:paraId="0A727769"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lastRenderedPageBreak/>
        <w:t>The service provider shall guarantee workmanship quality for at least 12 months.</w:t>
      </w:r>
    </w:p>
    <w:p w14:paraId="39379A51"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Configure the system to enable real-time data transmission into Sentech’s monitoring system to manage equipment performance effectively.</w:t>
      </w:r>
    </w:p>
    <w:p w14:paraId="1B02C607" w14:textId="77777777" w:rsidR="007D54DC" w:rsidRPr="0062534D"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Ensure proper system calibration for accurate energy usage reporting and operational insights.</w:t>
      </w:r>
    </w:p>
    <w:p w14:paraId="117E8575" w14:textId="209DA07C" w:rsidR="0062534D" w:rsidRDefault="0062534D" w:rsidP="007D54DC">
      <w:pPr>
        <w:numPr>
          <w:ilvl w:val="1"/>
          <w:numId w:val="1"/>
        </w:numPr>
        <w:suppressAutoHyphens w:val="0"/>
        <w:spacing w:after="160" w:line="480" w:lineRule="auto"/>
        <w:rPr>
          <w:rFonts w:cs="Arial"/>
          <w:sz w:val="22"/>
          <w:szCs w:val="22"/>
        </w:rPr>
      </w:pPr>
      <w:r>
        <w:rPr>
          <w:rFonts w:cs="Arial"/>
          <w:sz w:val="22"/>
          <w:szCs w:val="22"/>
        </w:rPr>
        <w:t xml:space="preserve">While </w:t>
      </w:r>
      <w:r w:rsidRPr="0062534D">
        <w:rPr>
          <w:rFonts w:cs="Arial"/>
          <w:sz w:val="22"/>
          <w:szCs w:val="22"/>
        </w:rPr>
        <w:t xml:space="preserve">centralized monitoring remains a core requirement, it is equally important to ensure local visibility of the system at each site. To support on-site operations and maintenance, </w:t>
      </w:r>
      <w:r>
        <w:rPr>
          <w:rFonts w:cs="Arial"/>
          <w:sz w:val="22"/>
          <w:szCs w:val="22"/>
        </w:rPr>
        <w:t xml:space="preserve">the service provider must provide </w:t>
      </w:r>
      <w:r w:rsidR="006811BC">
        <w:rPr>
          <w:rFonts w:cs="Arial"/>
          <w:sz w:val="22"/>
          <w:szCs w:val="22"/>
        </w:rPr>
        <w:t xml:space="preserve">in their solution </w:t>
      </w:r>
      <w:r w:rsidRPr="0062534D">
        <w:rPr>
          <w:rFonts w:cs="Arial"/>
          <w:sz w:val="22"/>
          <w:szCs w:val="22"/>
        </w:rPr>
        <w:t xml:space="preserve">a standalone computer or device </w:t>
      </w:r>
      <w:r w:rsidR="00B8677E">
        <w:rPr>
          <w:rFonts w:cs="Arial"/>
          <w:sz w:val="22"/>
          <w:szCs w:val="22"/>
        </w:rPr>
        <w:t>that will</w:t>
      </w:r>
      <w:r w:rsidRPr="0062534D">
        <w:rPr>
          <w:rFonts w:cs="Arial"/>
          <w:sz w:val="22"/>
          <w:szCs w:val="22"/>
        </w:rPr>
        <w:t xml:space="preserve"> be available at each location. This device must provide </w:t>
      </w:r>
      <w:r w:rsidR="00B8677E">
        <w:rPr>
          <w:rFonts w:cs="Arial"/>
          <w:sz w:val="22"/>
          <w:szCs w:val="22"/>
        </w:rPr>
        <w:t xml:space="preserve">Sentech </w:t>
      </w:r>
      <w:r w:rsidRPr="0062534D">
        <w:rPr>
          <w:rFonts w:cs="Arial"/>
          <w:sz w:val="22"/>
          <w:szCs w:val="22"/>
        </w:rPr>
        <w:t>technicians with full access to real-time data and system status, enabling them to view and monitor all connected equipment from a single interface</w:t>
      </w:r>
      <w:r w:rsidR="00B671AB">
        <w:rPr>
          <w:rFonts w:cs="Arial"/>
          <w:sz w:val="22"/>
          <w:szCs w:val="22"/>
        </w:rPr>
        <w:t xml:space="preserve"> on site</w:t>
      </w:r>
      <w:r w:rsidRPr="0062534D">
        <w:rPr>
          <w:rFonts w:cs="Arial"/>
          <w:sz w:val="22"/>
          <w:szCs w:val="22"/>
        </w:rPr>
        <w:t>. This local access will enhance troubleshooting efficiency, reduce downtime, and support effective decision-making during site visits.</w:t>
      </w:r>
    </w:p>
    <w:p w14:paraId="0A8BC16A" w14:textId="71EE1BFD" w:rsidR="00C02FA3" w:rsidRDefault="00C02FA3" w:rsidP="007D54DC">
      <w:pPr>
        <w:numPr>
          <w:ilvl w:val="1"/>
          <w:numId w:val="1"/>
        </w:numPr>
        <w:suppressAutoHyphens w:val="0"/>
        <w:spacing w:after="160" w:line="480" w:lineRule="auto"/>
        <w:rPr>
          <w:rFonts w:cs="Arial"/>
          <w:sz w:val="22"/>
          <w:szCs w:val="22"/>
        </w:rPr>
      </w:pPr>
      <w:r w:rsidRPr="00C02FA3">
        <w:rPr>
          <w:rFonts w:cs="Arial"/>
          <w:sz w:val="22"/>
          <w:szCs w:val="22"/>
        </w:rPr>
        <w:t xml:space="preserve">Given that Sentech sites host telecommunications equipment, there </w:t>
      </w:r>
      <w:r>
        <w:rPr>
          <w:rFonts w:cs="Arial"/>
          <w:sz w:val="22"/>
          <w:szCs w:val="22"/>
        </w:rPr>
        <w:t>may be a</w:t>
      </w:r>
      <w:r w:rsidRPr="00C02FA3">
        <w:rPr>
          <w:rFonts w:cs="Arial"/>
          <w:sz w:val="22"/>
          <w:szCs w:val="22"/>
        </w:rPr>
        <w:t xml:space="preserve"> potential risk of electromagnetic interference (EMI), particularly affecting Wi-Fi-enabled devices. As part of their solution, the service provider must assess and address the susceptibility of their proposed equipment to EMI. They are required to submit a proposal detailing how their devices will operate reliably in </w:t>
      </w:r>
      <w:r w:rsidR="001C0237">
        <w:rPr>
          <w:rFonts w:cs="Arial"/>
          <w:sz w:val="22"/>
          <w:szCs w:val="22"/>
        </w:rPr>
        <w:t xml:space="preserve">(relatively) </w:t>
      </w:r>
      <w:r w:rsidRPr="00C02FA3">
        <w:rPr>
          <w:rFonts w:cs="Arial"/>
          <w:sz w:val="22"/>
          <w:szCs w:val="22"/>
        </w:rPr>
        <w:t>high-EMI environments, and what mitigation measures will be implemented to ensure that system performance and data integrity are not compromised. The solution must be robust and suitable for deployment in environments with active RF transmissions.</w:t>
      </w:r>
    </w:p>
    <w:p w14:paraId="6E0BE0D5" w14:textId="77777777" w:rsidR="001C0237" w:rsidRDefault="001C0237" w:rsidP="001C0237">
      <w:pPr>
        <w:suppressAutoHyphens w:val="0"/>
        <w:spacing w:after="160" w:line="480" w:lineRule="auto"/>
        <w:ind w:left="1080"/>
        <w:rPr>
          <w:rFonts w:cs="Arial"/>
          <w:sz w:val="22"/>
          <w:szCs w:val="22"/>
        </w:rPr>
      </w:pPr>
    </w:p>
    <w:p w14:paraId="6DED28C5" w14:textId="77777777" w:rsidR="001C0237" w:rsidRPr="00427A60" w:rsidRDefault="001C0237" w:rsidP="001C0237">
      <w:pPr>
        <w:suppressAutoHyphens w:val="0"/>
        <w:spacing w:after="160" w:line="480" w:lineRule="auto"/>
        <w:ind w:left="1080"/>
        <w:rPr>
          <w:rFonts w:cs="Arial"/>
          <w:sz w:val="22"/>
          <w:szCs w:val="22"/>
        </w:rPr>
      </w:pPr>
    </w:p>
    <w:p w14:paraId="39EEAF3A" w14:textId="77777777" w:rsidR="00EC5ADB" w:rsidRPr="00427A60" w:rsidRDefault="0047694F" w:rsidP="00EC5ADB">
      <w:pPr>
        <w:numPr>
          <w:ilvl w:val="1"/>
          <w:numId w:val="1"/>
        </w:numPr>
        <w:suppressAutoHyphens w:val="0"/>
        <w:spacing w:after="160" w:line="480" w:lineRule="auto"/>
        <w:rPr>
          <w:rFonts w:cs="Arial"/>
          <w:sz w:val="22"/>
          <w:szCs w:val="22"/>
        </w:rPr>
      </w:pPr>
      <w:r w:rsidRPr="00427A60">
        <w:rPr>
          <w:rFonts w:cs="Arial"/>
          <w:snapToGrid w:val="0"/>
          <w:sz w:val="22"/>
          <w:szCs w:val="22"/>
        </w:rPr>
        <w:lastRenderedPageBreak/>
        <w:t>The Solution Should Ensure:</w:t>
      </w:r>
    </w:p>
    <w:p w14:paraId="2613D417" w14:textId="77777777" w:rsidR="00EC5ADB" w:rsidRPr="00427A60" w:rsidRDefault="0047694F" w:rsidP="0098222E">
      <w:pPr>
        <w:numPr>
          <w:ilvl w:val="2"/>
          <w:numId w:val="1"/>
        </w:numPr>
        <w:suppressAutoHyphens w:val="0"/>
        <w:spacing w:after="160" w:line="480" w:lineRule="auto"/>
        <w:ind w:left="1701"/>
        <w:rPr>
          <w:rFonts w:cs="Arial"/>
          <w:sz w:val="22"/>
          <w:szCs w:val="22"/>
        </w:rPr>
      </w:pPr>
      <w:r w:rsidRPr="00427A60">
        <w:rPr>
          <w:rFonts w:cs="Arial"/>
          <w:snapToGrid w:val="0"/>
          <w:sz w:val="22"/>
          <w:szCs w:val="22"/>
        </w:rPr>
        <w:t>Accurate Data Collection: Deployment of reliable smart metering technology capable of capturing real-time consumption data, detecting anomalies, and transmitting precise measurements for analysis. The system must be configured to enable seamless integration into Sentech’s monitoring platform, ensuring secure data logging and efficient management through Advanced Metering Infrastructure (AMI).</w:t>
      </w:r>
    </w:p>
    <w:p w14:paraId="5529C87F" w14:textId="77777777" w:rsidR="00EC5ADB" w:rsidRPr="00427A60" w:rsidRDefault="0047694F" w:rsidP="0041436D">
      <w:pPr>
        <w:numPr>
          <w:ilvl w:val="2"/>
          <w:numId w:val="1"/>
        </w:numPr>
        <w:suppressAutoHyphens w:val="0"/>
        <w:spacing w:after="160" w:line="480" w:lineRule="auto"/>
        <w:ind w:left="1701"/>
        <w:rPr>
          <w:rFonts w:cs="Arial"/>
          <w:sz w:val="22"/>
          <w:szCs w:val="22"/>
        </w:rPr>
      </w:pPr>
      <w:r w:rsidRPr="00427A60">
        <w:rPr>
          <w:rFonts w:cs="Arial"/>
          <w:snapToGrid w:val="0"/>
          <w:sz w:val="22"/>
          <w:szCs w:val="22"/>
        </w:rPr>
        <w:t>Enhanced Operational Efficiency: Implementation of automated data acquisition and transfer mechanisms to streamline energy management processes. By reducing manual intervention and optimizing system performance, the solution should improve decision-making through efficient configuration of monitoring functions.</w:t>
      </w:r>
    </w:p>
    <w:p w14:paraId="17416D7B" w14:textId="77777777" w:rsidR="00EC5ADB" w:rsidRPr="00427A60" w:rsidRDefault="0047694F" w:rsidP="0041436D">
      <w:pPr>
        <w:numPr>
          <w:ilvl w:val="2"/>
          <w:numId w:val="1"/>
        </w:numPr>
        <w:suppressAutoHyphens w:val="0"/>
        <w:spacing w:after="160" w:line="480" w:lineRule="auto"/>
        <w:ind w:left="1701"/>
        <w:rPr>
          <w:rFonts w:cs="Arial"/>
          <w:sz w:val="22"/>
          <w:szCs w:val="22"/>
        </w:rPr>
      </w:pPr>
      <w:r w:rsidRPr="00427A60">
        <w:rPr>
          <w:rFonts w:cs="Arial"/>
          <w:snapToGrid w:val="0"/>
          <w:sz w:val="22"/>
          <w:szCs w:val="22"/>
        </w:rPr>
        <w:t>Facilitate Predictive Maintenance: Enabling data-driven analytics to help anticipate equipment performance trends. The solution should be configured to support proactive maintenance strategies by flagging irregular energy usage patterns within Sentech’s monitoring system, allowing for timely interventions where necessary.</w:t>
      </w:r>
    </w:p>
    <w:p w14:paraId="11298940" w14:textId="77777777" w:rsidR="0098222E" w:rsidRPr="00427A60" w:rsidRDefault="0047694F" w:rsidP="0041436D">
      <w:pPr>
        <w:numPr>
          <w:ilvl w:val="2"/>
          <w:numId w:val="1"/>
        </w:numPr>
        <w:suppressAutoHyphens w:val="0"/>
        <w:spacing w:after="160" w:line="480" w:lineRule="auto"/>
        <w:ind w:left="1701"/>
        <w:rPr>
          <w:rFonts w:cs="Arial"/>
          <w:sz w:val="22"/>
          <w:szCs w:val="22"/>
        </w:rPr>
      </w:pPr>
      <w:r w:rsidRPr="00427A60">
        <w:rPr>
          <w:rFonts w:cs="Arial"/>
          <w:snapToGrid w:val="0"/>
          <w:sz w:val="22"/>
          <w:szCs w:val="22"/>
        </w:rPr>
        <w:t xml:space="preserve">Support Optimized Energy Management: The system should provide comprehensive energy consumption insights, allowing for the implementation of efficiency strategies, cost reductions, and sustainability initiatives. </w:t>
      </w:r>
      <w:r w:rsidRPr="00427A60">
        <w:rPr>
          <w:rFonts w:cs="Arial"/>
          <w:sz w:val="22"/>
          <w:szCs w:val="22"/>
        </w:rPr>
        <w:t xml:space="preserve">Professional services included under this POC to be performed should include, but are not limited to, the following: </w:t>
      </w:r>
    </w:p>
    <w:p w14:paraId="7C597339" w14:textId="3D933EDE" w:rsidR="00412512" w:rsidRPr="00897E40" w:rsidRDefault="00412512" w:rsidP="00795A7F">
      <w:pPr>
        <w:pStyle w:val="Heading1"/>
        <w:spacing w:line="360" w:lineRule="auto"/>
        <w:rPr>
          <w:rStyle w:val="SubtleEmphasis"/>
          <w:b/>
          <w:bCs w:val="0"/>
        </w:rPr>
      </w:pPr>
      <w:bookmarkStart w:id="3" w:name="_Toc208837374"/>
      <w:r w:rsidRPr="00897E40">
        <w:rPr>
          <w:rStyle w:val="SubtleEmphasis"/>
          <w:b/>
          <w:bCs w:val="0"/>
        </w:rPr>
        <w:t>PROFESSIONAL SERVICES</w:t>
      </w:r>
      <w:bookmarkEnd w:id="3"/>
      <w:r w:rsidRPr="00897E40">
        <w:rPr>
          <w:rStyle w:val="SubtleEmphasis"/>
          <w:b/>
          <w:bCs w:val="0"/>
        </w:rPr>
        <w:t xml:space="preserve"> </w:t>
      </w:r>
    </w:p>
    <w:p w14:paraId="0F3F0B25" w14:textId="5EF6CDC1" w:rsidR="0098222E" w:rsidRPr="00427A60" w:rsidRDefault="00412512" w:rsidP="00795A7F">
      <w:pPr>
        <w:suppressAutoHyphens w:val="0"/>
        <w:spacing w:after="160" w:line="360" w:lineRule="auto"/>
        <w:ind w:left="360"/>
        <w:rPr>
          <w:rFonts w:cs="Arial"/>
          <w:sz w:val="22"/>
          <w:szCs w:val="22"/>
        </w:rPr>
      </w:pPr>
      <w:r w:rsidRPr="00427A60">
        <w:rPr>
          <w:rFonts w:cs="Arial"/>
          <w:sz w:val="22"/>
          <w:szCs w:val="22"/>
        </w:rPr>
        <w:t xml:space="preserve">Professional Services </w:t>
      </w:r>
      <w:r w:rsidR="0098222E" w:rsidRPr="00427A60">
        <w:rPr>
          <w:rFonts w:cs="Arial"/>
          <w:sz w:val="22"/>
          <w:szCs w:val="22"/>
        </w:rPr>
        <w:t xml:space="preserve">included under this POC to be performed should include, but are not limited to, the following: </w:t>
      </w:r>
    </w:p>
    <w:p w14:paraId="34F07CE3" w14:textId="055B00EC" w:rsidR="0047694F" w:rsidRPr="00427A60" w:rsidRDefault="0047694F" w:rsidP="0041436D">
      <w:pPr>
        <w:numPr>
          <w:ilvl w:val="1"/>
          <w:numId w:val="1"/>
        </w:numPr>
        <w:suppressAutoHyphens w:val="0"/>
        <w:spacing w:after="160" w:line="480" w:lineRule="auto"/>
        <w:rPr>
          <w:rFonts w:cs="Arial"/>
          <w:sz w:val="22"/>
          <w:szCs w:val="22"/>
        </w:rPr>
      </w:pPr>
      <w:r w:rsidRPr="00897E40">
        <w:rPr>
          <w:rFonts w:cs="Arial"/>
          <w:sz w:val="22"/>
          <w:szCs w:val="22"/>
        </w:rPr>
        <w:lastRenderedPageBreak/>
        <w:t>Phase I. Design Proposal, Timeline and Pricing Model</w:t>
      </w:r>
    </w:p>
    <w:p w14:paraId="08F3DF4B" w14:textId="77777777" w:rsidR="0047694F" w:rsidRPr="00427A60" w:rsidRDefault="0047694F" w:rsidP="0047694F">
      <w:pPr>
        <w:pStyle w:val="ListParagraph"/>
        <w:numPr>
          <w:ilvl w:val="0"/>
          <w:numId w:val="8"/>
        </w:numPr>
        <w:suppressAutoHyphens w:val="0"/>
        <w:spacing w:after="5" w:line="360" w:lineRule="auto"/>
        <w:rPr>
          <w:rFonts w:cs="Arial"/>
          <w:sz w:val="22"/>
          <w:szCs w:val="22"/>
        </w:rPr>
      </w:pPr>
      <w:r w:rsidRPr="00427A60">
        <w:rPr>
          <w:rFonts w:cs="Arial"/>
          <w:sz w:val="22"/>
          <w:szCs w:val="22"/>
        </w:rPr>
        <w:t>Attend on-site briefing and information-gathering meeting.</w:t>
      </w:r>
    </w:p>
    <w:p w14:paraId="0EC9F706" w14:textId="77777777" w:rsidR="0047694F" w:rsidRPr="00427A60" w:rsidRDefault="0047694F" w:rsidP="0047694F">
      <w:pPr>
        <w:pStyle w:val="ListParagraph"/>
        <w:numPr>
          <w:ilvl w:val="0"/>
          <w:numId w:val="7"/>
        </w:numPr>
        <w:suppressAutoHyphens w:val="0"/>
        <w:spacing w:after="5" w:line="360" w:lineRule="auto"/>
        <w:rPr>
          <w:rFonts w:cs="Arial"/>
          <w:sz w:val="22"/>
          <w:szCs w:val="22"/>
        </w:rPr>
      </w:pPr>
      <w:r w:rsidRPr="00427A60">
        <w:rPr>
          <w:rFonts w:cs="Arial"/>
          <w:sz w:val="22"/>
          <w:szCs w:val="22"/>
        </w:rPr>
        <w:t>Perform site audits on the relevant equipment that will be monitored in the smart metering solution.</w:t>
      </w:r>
    </w:p>
    <w:p w14:paraId="75164C30" w14:textId="77777777" w:rsidR="0047694F" w:rsidRPr="00427A60" w:rsidRDefault="0047694F" w:rsidP="0047694F">
      <w:pPr>
        <w:pStyle w:val="ListParagraph"/>
        <w:numPr>
          <w:ilvl w:val="0"/>
          <w:numId w:val="7"/>
        </w:numPr>
        <w:suppressAutoHyphens w:val="0"/>
        <w:spacing w:after="5" w:line="360" w:lineRule="auto"/>
        <w:rPr>
          <w:rFonts w:cs="Arial"/>
          <w:sz w:val="22"/>
          <w:szCs w:val="22"/>
        </w:rPr>
      </w:pPr>
      <w:r w:rsidRPr="00427A60">
        <w:rPr>
          <w:rFonts w:cs="Arial"/>
          <w:sz w:val="22"/>
          <w:szCs w:val="22"/>
        </w:rPr>
        <w:t xml:space="preserve">Prepare detailed design and proposal, including drawings and technical specifications. </w:t>
      </w:r>
    </w:p>
    <w:p w14:paraId="7375B150" w14:textId="77777777" w:rsidR="0047694F" w:rsidRPr="00427A60" w:rsidRDefault="0047694F" w:rsidP="0047694F">
      <w:pPr>
        <w:pStyle w:val="ListParagraph"/>
        <w:numPr>
          <w:ilvl w:val="0"/>
          <w:numId w:val="8"/>
        </w:numPr>
        <w:suppressAutoHyphens w:val="0"/>
        <w:spacing w:after="5" w:line="360" w:lineRule="auto"/>
        <w:rPr>
          <w:rFonts w:cs="Arial"/>
          <w:sz w:val="22"/>
          <w:szCs w:val="22"/>
        </w:rPr>
      </w:pPr>
      <w:r w:rsidRPr="00427A60">
        <w:rPr>
          <w:rFonts w:cs="Arial"/>
          <w:sz w:val="22"/>
          <w:szCs w:val="22"/>
        </w:rPr>
        <w:t>Provide Sentech with a structured project implementation plan outlining milestones and timelines.</w:t>
      </w:r>
    </w:p>
    <w:p w14:paraId="05204F37" w14:textId="77777777" w:rsidR="0047694F" w:rsidRPr="00427A60" w:rsidRDefault="0047694F" w:rsidP="0047694F">
      <w:pPr>
        <w:pStyle w:val="ListParagraph"/>
        <w:numPr>
          <w:ilvl w:val="0"/>
          <w:numId w:val="7"/>
        </w:numPr>
        <w:suppressAutoHyphens w:val="0"/>
        <w:spacing w:after="5" w:line="360" w:lineRule="auto"/>
        <w:rPr>
          <w:rFonts w:cs="Arial"/>
          <w:sz w:val="22"/>
          <w:szCs w:val="22"/>
        </w:rPr>
      </w:pPr>
      <w:r w:rsidRPr="00427A60">
        <w:rPr>
          <w:rFonts w:cs="Arial"/>
          <w:sz w:val="22"/>
          <w:szCs w:val="22"/>
        </w:rPr>
        <w:t>Provide a detailed pricing model covering:</w:t>
      </w:r>
    </w:p>
    <w:p w14:paraId="438B9BEA"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Supply of smart metering hardware</w:t>
      </w:r>
    </w:p>
    <w:p w14:paraId="5DE93CEB"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Installation costs</w:t>
      </w:r>
    </w:p>
    <w:p w14:paraId="57D2E633"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Configuration costs (no software licenses required; integration into Sentech’s existing system)</w:t>
      </w:r>
    </w:p>
    <w:p w14:paraId="50D622C5"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Transportation costs</w:t>
      </w:r>
    </w:p>
    <w:p w14:paraId="4200BD27"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Any additional costs necessary for the successful execution of the POC</w:t>
      </w:r>
    </w:p>
    <w:p w14:paraId="316555FD" w14:textId="77777777" w:rsidR="0047694F" w:rsidRPr="00427A60" w:rsidRDefault="0047694F" w:rsidP="0047694F">
      <w:pPr>
        <w:rPr>
          <w:rFonts w:cs="Arial"/>
          <w:sz w:val="22"/>
          <w:szCs w:val="22"/>
        </w:rPr>
      </w:pPr>
    </w:p>
    <w:p w14:paraId="17A09611" w14:textId="19157DCA" w:rsidR="0047694F" w:rsidRPr="00897E40" w:rsidRDefault="0047694F" w:rsidP="00795A7F">
      <w:pPr>
        <w:pStyle w:val="Heading1"/>
        <w:spacing w:line="360" w:lineRule="auto"/>
        <w:rPr>
          <w:rStyle w:val="SubtleEmphasis"/>
          <w:b/>
          <w:bCs w:val="0"/>
        </w:rPr>
      </w:pPr>
      <w:bookmarkStart w:id="4" w:name="_Toc208837375"/>
      <w:r w:rsidRPr="00897E40">
        <w:rPr>
          <w:rStyle w:val="SubtleEmphasis"/>
          <w:b/>
          <w:bCs w:val="0"/>
        </w:rPr>
        <w:t>COMMISSIONING</w:t>
      </w:r>
      <w:bookmarkEnd w:id="4"/>
    </w:p>
    <w:p w14:paraId="06A9C4C6" w14:textId="77777777" w:rsidR="0047694F" w:rsidRPr="00427A60" w:rsidRDefault="0047694F" w:rsidP="00795A7F">
      <w:pPr>
        <w:numPr>
          <w:ilvl w:val="0"/>
          <w:numId w:val="24"/>
        </w:numPr>
        <w:suppressAutoHyphens w:val="0"/>
        <w:spacing w:after="160" w:line="360" w:lineRule="auto"/>
        <w:rPr>
          <w:rFonts w:cs="Arial"/>
          <w:sz w:val="22"/>
          <w:szCs w:val="22"/>
        </w:rPr>
      </w:pPr>
      <w:r w:rsidRPr="00427A60">
        <w:rPr>
          <w:rFonts w:cs="Arial"/>
          <w:sz w:val="22"/>
          <w:szCs w:val="22"/>
        </w:rPr>
        <w:t>Commission the system in the presence of Sentech Personnel.</w:t>
      </w:r>
    </w:p>
    <w:p w14:paraId="39EE950E" w14:textId="009907AD" w:rsidR="0047694F" w:rsidRPr="00427A60" w:rsidRDefault="0047694F" w:rsidP="0047694F">
      <w:pPr>
        <w:numPr>
          <w:ilvl w:val="0"/>
          <w:numId w:val="24"/>
        </w:numPr>
        <w:suppressAutoHyphens w:val="0"/>
        <w:spacing w:after="160" w:line="259" w:lineRule="auto"/>
        <w:rPr>
          <w:rFonts w:cs="Arial"/>
          <w:sz w:val="22"/>
          <w:szCs w:val="22"/>
        </w:rPr>
      </w:pPr>
      <w:r w:rsidRPr="00427A60">
        <w:rPr>
          <w:rFonts w:cs="Arial"/>
          <w:sz w:val="22"/>
          <w:szCs w:val="22"/>
        </w:rPr>
        <w:t xml:space="preserve">The </w:t>
      </w:r>
      <w:r w:rsidR="00B246AF">
        <w:rPr>
          <w:rFonts w:cs="Arial"/>
          <w:sz w:val="22"/>
          <w:szCs w:val="22"/>
        </w:rPr>
        <w:t>Service Provider</w:t>
      </w:r>
      <w:r w:rsidRPr="00427A60">
        <w:rPr>
          <w:rFonts w:cs="Arial"/>
          <w:sz w:val="22"/>
          <w:szCs w:val="22"/>
        </w:rPr>
        <w:t xml:space="preserve"> shall conduct Level 3 (advanced) training for Sentech Personnel.</w:t>
      </w:r>
    </w:p>
    <w:p w14:paraId="0E3E9C10" w14:textId="09C830CC" w:rsidR="00795A7F" w:rsidRPr="00427A60" w:rsidRDefault="0047694F" w:rsidP="00795A7F">
      <w:pPr>
        <w:numPr>
          <w:ilvl w:val="0"/>
          <w:numId w:val="24"/>
        </w:numPr>
        <w:suppressAutoHyphens w:val="0"/>
        <w:spacing w:after="160" w:line="259" w:lineRule="auto"/>
        <w:contextualSpacing/>
        <w:rPr>
          <w:rFonts w:cs="Arial"/>
          <w:sz w:val="22"/>
          <w:szCs w:val="22"/>
        </w:rPr>
      </w:pPr>
      <w:r w:rsidRPr="00427A60">
        <w:rPr>
          <w:rFonts w:cs="Arial"/>
          <w:sz w:val="22"/>
          <w:szCs w:val="22"/>
        </w:rPr>
        <w:t xml:space="preserve">During the site hand-over, the </w:t>
      </w:r>
      <w:r w:rsidR="00B246AF">
        <w:rPr>
          <w:rFonts w:cs="Arial"/>
          <w:sz w:val="22"/>
          <w:szCs w:val="22"/>
        </w:rPr>
        <w:t>Service Provider</w:t>
      </w:r>
      <w:r w:rsidRPr="00427A60">
        <w:rPr>
          <w:rFonts w:cs="Arial"/>
          <w:sz w:val="22"/>
          <w:szCs w:val="22"/>
        </w:rPr>
        <w:t xml:space="preserve"> shall provide three (3) complete data files with all relevant documentation as well as a soft copy. NB: Sentech shall provide the file index.</w:t>
      </w:r>
    </w:p>
    <w:p w14:paraId="02464119" w14:textId="77777777" w:rsidR="0047694F" w:rsidRPr="00897E40" w:rsidRDefault="0047694F" w:rsidP="00795A7F">
      <w:pPr>
        <w:pStyle w:val="Heading1"/>
        <w:rPr>
          <w:rStyle w:val="SubtleEmphasis"/>
          <w:b/>
          <w:bCs w:val="0"/>
        </w:rPr>
      </w:pPr>
      <w:bookmarkStart w:id="5" w:name="_Toc208837376"/>
      <w:r w:rsidRPr="00897E40">
        <w:rPr>
          <w:rStyle w:val="SubtleEmphasis"/>
          <w:b/>
          <w:bCs w:val="0"/>
        </w:rPr>
        <w:t>MANDATORY CRITERIA</w:t>
      </w:r>
      <w:bookmarkEnd w:id="5"/>
    </w:p>
    <w:p w14:paraId="04FA4BFA" w14:textId="53C1DD50" w:rsidR="0047694F" w:rsidRPr="00427A60" w:rsidRDefault="00F403D9" w:rsidP="00183F15">
      <w:pPr>
        <w:spacing w:after="160" w:line="360" w:lineRule="auto"/>
        <w:ind w:left="357"/>
        <w:rPr>
          <w:rFonts w:cs="Arial"/>
          <w:sz w:val="22"/>
          <w:szCs w:val="22"/>
        </w:rPr>
      </w:pPr>
      <w:r>
        <w:rPr>
          <w:rFonts w:cs="Arial"/>
          <w:sz w:val="22"/>
          <w:szCs w:val="22"/>
        </w:rPr>
        <w:t>Refer to RFQ document</w:t>
      </w:r>
    </w:p>
    <w:p w14:paraId="11415B96" w14:textId="77777777" w:rsidR="0047694F" w:rsidRPr="00897E40" w:rsidRDefault="0047694F" w:rsidP="00795A7F">
      <w:pPr>
        <w:pStyle w:val="Heading1"/>
        <w:rPr>
          <w:rStyle w:val="SubtleEmphasis"/>
          <w:b/>
          <w:bCs w:val="0"/>
        </w:rPr>
      </w:pPr>
      <w:bookmarkStart w:id="6" w:name="_Toc208837377"/>
      <w:r w:rsidRPr="00897E40">
        <w:rPr>
          <w:rStyle w:val="SubtleEmphasis"/>
          <w:b/>
          <w:bCs w:val="0"/>
        </w:rPr>
        <w:t>HEALTH AND SAFETY FILE</w:t>
      </w:r>
      <w:bookmarkEnd w:id="6"/>
    </w:p>
    <w:p w14:paraId="136351F3" w14:textId="6004B762" w:rsidR="0047694F" w:rsidRPr="00427A60" w:rsidRDefault="0047694F" w:rsidP="0047694F">
      <w:pPr>
        <w:spacing w:after="160" w:line="360" w:lineRule="auto"/>
        <w:ind w:left="357"/>
        <w:rPr>
          <w:rFonts w:cs="Arial"/>
          <w:b/>
          <w:bCs/>
          <w:sz w:val="22"/>
          <w:szCs w:val="22"/>
        </w:rPr>
      </w:pPr>
      <w:r w:rsidRPr="00427A60">
        <w:rPr>
          <w:rFonts w:cs="Arial"/>
          <w:sz w:val="22"/>
          <w:szCs w:val="22"/>
        </w:rPr>
        <w:t xml:space="preserve">Tenderers must make allowance for the compilation and submission for approval by Sentech, a Health and Safety File. </w:t>
      </w:r>
      <w:r w:rsidRPr="00427A60">
        <w:rPr>
          <w:rFonts w:cs="Arial"/>
          <w:b/>
          <w:bCs/>
          <w:sz w:val="22"/>
          <w:szCs w:val="22"/>
          <w:u w:val="double"/>
        </w:rPr>
        <w:t>NB</w:t>
      </w:r>
      <w:r w:rsidRPr="00427A60">
        <w:rPr>
          <w:rFonts w:cs="Arial"/>
          <w:b/>
          <w:bCs/>
          <w:sz w:val="22"/>
          <w:szCs w:val="22"/>
        </w:rPr>
        <w:t xml:space="preserve">: The Index for the project safety file requirements will be issued to the </w:t>
      </w:r>
      <w:r w:rsidR="00B246AF">
        <w:rPr>
          <w:rFonts w:cs="Arial"/>
          <w:b/>
          <w:bCs/>
          <w:sz w:val="22"/>
          <w:szCs w:val="22"/>
        </w:rPr>
        <w:t>Service Provider</w:t>
      </w:r>
      <w:r w:rsidRPr="00427A60">
        <w:rPr>
          <w:rFonts w:cs="Arial"/>
          <w:b/>
          <w:bCs/>
          <w:sz w:val="22"/>
          <w:szCs w:val="22"/>
        </w:rPr>
        <w:t xml:space="preserve"> upon appointment.</w:t>
      </w:r>
    </w:p>
    <w:p w14:paraId="644BA38D" w14:textId="77777777" w:rsidR="0047694F" w:rsidRPr="00427A60" w:rsidRDefault="0047694F" w:rsidP="0047694F">
      <w:pPr>
        <w:spacing w:after="160" w:line="360" w:lineRule="auto"/>
        <w:ind w:left="357"/>
        <w:rPr>
          <w:rFonts w:cs="Arial"/>
          <w:sz w:val="22"/>
          <w:szCs w:val="22"/>
        </w:rPr>
      </w:pPr>
      <w:r w:rsidRPr="00427A60">
        <w:rPr>
          <w:rFonts w:cs="Arial"/>
          <w:sz w:val="22"/>
          <w:szCs w:val="22"/>
        </w:rPr>
        <w:t>The OHS Files would need to be approved by Sentech prior to site works.</w:t>
      </w:r>
    </w:p>
    <w:p w14:paraId="44CE54FA" w14:textId="77777777" w:rsidR="0047694F" w:rsidRPr="00427A60" w:rsidRDefault="0047694F" w:rsidP="0047694F">
      <w:pPr>
        <w:spacing w:after="160" w:line="360" w:lineRule="auto"/>
        <w:ind w:left="357"/>
        <w:rPr>
          <w:rFonts w:cs="Arial"/>
          <w:snapToGrid w:val="0"/>
          <w:sz w:val="22"/>
          <w:szCs w:val="22"/>
        </w:rPr>
      </w:pPr>
      <w:r w:rsidRPr="00427A60">
        <w:rPr>
          <w:rFonts w:cs="Arial"/>
          <w:snapToGrid w:val="0"/>
          <w:sz w:val="22"/>
          <w:szCs w:val="22"/>
        </w:rPr>
        <w:t xml:space="preserve">Herewith are the contact details of Mr. Josias Radebe 011 471-4653 or </w:t>
      </w:r>
      <w:hyperlink r:id="rId8" w:history="1">
        <w:r w:rsidRPr="00427A60">
          <w:rPr>
            <w:rFonts w:cs="Arial"/>
            <w:snapToGrid w:val="0"/>
            <w:sz w:val="22"/>
            <w:szCs w:val="22"/>
          </w:rPr>
          <w:t>radebej@sentech.co.za</w:t>
        </w:r>
      </w:hyperlink>
    </w:p>
    <w:p w14:paraId="2C22853F" w14:textId="2AFF82BC" w:rsidR="00A044A1" w:rsidRPr="00427A60" w:rsidRDefault="0098222E" w:rsidP="0041436D">
      <w:pPr>
        <w:tabs>
          <w:tab w:val="left" w:pos="1042"/>
        </w:tabs>
        <w:spacing w:line="276" w:lineRule="auto"/>
        <w:rPr>
          <w:rFonts w:cs="Arial"/>
          <w:sz w:val="22"/>
          <w:szCs w:val="22"/>
        </w:rPr>
      </w:pPr>
      <w:r w:rsidRPr="00427A60">
        <w:rPr>
          <w:rFonts w:cs="Arial"/>
          <w:sz w:val="22"/>
          <w:szCs w:val="22"/>
        </w:rPr>
        <w:lastRenderedPageBreak/>
        <w:tab/>
      </w:r>
    </w:p>
    <w:p w14:paraId="7CCC6C7B" w14:textId="77777777" w:rsidR="0047694F" w:rsidRPr="00897E40" w:rsidRDefault="0047694F" w:rsidP="00795A7F">
      <w:pPr>
        <w:pStyle w:val="Heading1"/>
        <w:rPr>
          <w:rStyle w:val="SubtleEmphasis"/>
          <w:b/>
          <w:bCs w:val="0"/>
        </w:rPr>
      </w:pPr>
      <w:bookmarkStart w:id="7" w:name="_Toc237698634"/>
      <w:bookmarkStart w:id="8" w:name="_Toc208837378"/>
      <w:r w:rsidRPr="00897E40">
        <w:rPr>
          <w:rStyle w:val="SubtleEmphasis"/>
          <w:b/>
          <w:bCs w:val="0"/>
        </w:rPr>
        <w:t>GENERAL</w:t>
      </w:r>
      <w:bookmarkEnd w:id="7"/>
      <w:bookmarkEnd w:id="8"/>
    </w:p>
    <w:p w14:paraId="5E0F97F5" w14:textId="77777777"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All holes through walls where cable trays and cables pass through to be closed off with fire-stopping material.</w:t>
      </w:r>
    </w:p>
    <w:p w14:paraId="17458792" w14:textId="77777777"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Unless otherwise stated, all cable trays, droppers, risers, cantilevers, etc., will be powder-coated Electric orange.</w:t>
      </w:r>
    </w:p>
    <w:p w14:paraId="616E9F4A" w14:textId="3C0FDD47" w:rsidR="0047694F" w:rsidRPr="00427A60" w:rsidRDefault="00A0155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Service Provider </w:t>
      </w:r>
      <w:r w:rsidR="0047694F" w:rsidRPr="00427A60">
        <w:rPr>
          <w:rFonts w:cs="Arial"/>
          <w:snapToGrid w:val="0"/>
          <w:sz w:val="22"/>
          <w:szCs w:val="22"/>
        </w:rPr>
        <w:t>to include own accommodation in quotation as no sleeping on site is permitted.</w:t>
      </w:r>
    </w:p>
    <w:p w14:paraId="6BE1BD03" w14:textId="5D0D88AF"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w:t>
      </w:r>
      <w:r w:rsidR="00A0155F" w:rsidRPr="00427A60">
        <w:rPr>
          <w:rFonts w:cs="Arial"/>
          <w:snapToGrid w:val="0"/>
          <w:sz w:val="22"/>
          <w:szCs w:val="22"/>
        </w:rPr>
        <w:t>Service Provider</w:t>
      </w:r>
      <w:r w:rsidR="006D1AA2">
        <w:rPr>
          <w:rFonts w:cs="Arial"/>
          <w:snapToGrid w:val="0"/>
          <w:sz w:val="22"/>
          <w:szCs w:val="22"/>
        </w:rPr>
        <w:t xml:space="preserve"> </w:t>
      </w:r>
      <w:r w:rsidRPr="00427A60">
        <w:rPr>
          <w:rFonts w:cs="Arial"/>
          <w:snapToGrid w:val="0"/>
          <w:sz w:val="22"/>
          <w:szCs w:val="22"/>
        </w:rPr>
        <w:t>will supply its own chemical toilet as the septic tank is very small and will not be able to accommodate the additional staff.</w:t>
      </w:r>
    </w:p>
    <w:p w14:paraId="4E1D01D8" w14:textId="305D6C16"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w:t>
      </w:r>
      <w:r w:rsidR="00DC3AE6" w:rsidRPr="00427A60">
        <w:rPr>
          <w:rFonts w:cs="Arial"/>
          <w:snapToGrid w:val="0"/>
          <w:sz w:val="22"/>
          <w:szCs w:val="22"/>
        </w:rPr>
        <w:t xml:space="preserve">Service Provider </w:t>
      </w:r>
      <w:r w:rsidRPr="00427A60">
        <w:rPr>
          <w:rFonts w:cs="Arial"/>
          <w:snapToGrid w:val="0"/>
          <w:sz w:val="22"/>
          <w:szCs w:val="22"/>
        </w:rPr>
        <w:t>must work closely with the transmitter installation team and local Sentech staff to minimize transmission downtime.</w:t>
      </w:r>
    </w:p>
    <w:p w14:paraId="49DC88B8" w14:textId="77777777"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All work areas must be cleaned up and left tidy. All waste materials must be suitably disposed of and not left strewn about the site.</w:t>
      </w:r>
    </w:p>
    <w:p w14:paraId="2C75DF19" w14:textId="74D40722"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Project Engineer must be given suitable advance notice to attend to commissioning prior to the </w:t>
      </w:r>
      <w:r w:rsidR="00B246AF">
        <w:rPr>
          <w:rFonts w:cs="Arial"/>
          <w:snapToGrid w:val="0"/>
          <w:sz w:val="22"/>
          <w:szCs w:val="22"/>
        </w:rPr>
        <w:t>Service Provider</w:t>
      </w:r>
      <w:r w:rsidRPr="00427A60">
        <w:rPr>
          <w:rFonts w:cs="Arial"/>
          <w:snapToGrid w:val="0"/>
          <w:sz w:val="22"/>
          <w:szCs w:val="22"/>
        </w:rPr>
        <w:t xml:space="preserve"> leaving the site. All snag list work must be done before the </w:t>
      </w:r>
      <w:r w:rsidR="00B246AF">
        <w:rPr>
          <w:rFonts w:cs="Arial"/>
          <w:snapToGrid w:val="0"/>
          <w:sz w:val="22"/>
          <w:szCs w:val="22"/>
        </w:rPr>
        <w:t>Service Provider</w:t>
      </w:r>
      <w:r w:rsidRPr="00427A60">
        <w:rPr>
          <w:rFonts w:cs="Arial"/>
          <w:snapToGrid w:val="0"/>
          <w:sz w:val="22"/>
          <w:szCs w:val="22"/>
        </w:rPr>
        <w:t xml:space="preserve"> vacates the site.</w:t>
      </w:r>
    </w:p>
    <w:p w14:paraId="40FC9D45" w14:textId="0B0852C6" w:rsidR="0047694F" w:rsidRPr="00427A60" w:rsidRDefault="007A479C"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Service Provider </w:t>
      </w:r>
      <w:r w:rsidR="0047694F" w:rsidRPr="00427A60">
        <w:rPr>
          <w:rFonts w:cs="Arial"/>
          <w:snapToGrid w:val="0"/>
          <w:sz w:val="22"/>
          <w:szCs w:val="22"/>
        </w:rPr>
        <w:t>to issue Certificate of Compliance to Project Engineer on completion of works.</w:t>
      </w:r>
    </w:p>
    <w:p w14:paraId="362A3C14" w14:textId="595C340B" w:rsidR="0047694F" w:rsidRPr="00427A60" w:rsidRDefault="007A479C"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The Service Provider</w:t>
      </w:r>
      <w:r w:rsidR="0047694F" w:rsidRPr="00427A60">
        <w:rPr>
          <w:rFonts w:cs="Arial"/>
          <w:snapToGrid w:val="0"/>
          <w:sz w:val="22"/>
          <w:szCs w:val="22"/>
        </w:rPr>
        <w:t xml:space="preserve"> to issue a schedule of works </w:t>
      </w:r>
      <w:proofErr w:type="gramStart"/>
      <w:r w:rsidR="0047694F" w:rsidRPr="00427A60">
        <w:rPr>
          <w:rFonts w:cs="Arial"/>
          <w:snapToGrid w:val="0"/>
          <w:sz w:val="22"/>
          <w:szCs w:val="22"/>
        </w:rPr>
        <w:t>in order to</w:t>
      </w:r>
      <w:proofErr w:type="gramEnd"/>
      <w:r w:rsidR="0047694F" w:rsidRPr="00427A60">
        <w:rPr>
          <w:rFonts w:cs="Arial"/>
          <w:snapToGrid w:val="0"/>
          <w:sz w:val="22"/>
          <w:szCs w:val="22"/>
        </w:rPr>
        <w:t xml:space="preserve"> give required notice and obtain permission to cut transmission services as and when required. No services to be cut without prior notification and permission.</w:t>
      </w:r>
    </w:p>
    <w:p w14:paraId="108FF0DA" w14:textId="4C75483D" w:rsidR="0011104C" w:rsidRPr="00427A60" w:rsidRDefault="009C4E00"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Sentech will provide a list of drawings to the service provider</w:t>
      </w:r>
      <w:r w:rsidR="00897E40" w:rsidRPr="00427A60">
        <w:rPr>
          <w:rFonts w:cs="Arial"/>
          <w:snapToGrid w:val="0"/>
          <w:sz w:val="22"/>
          <w:szCs w:val="22"/>
        </w:rPr>
        <w:t>.</w:t>
      </w:r>
    </w:p>
    <w:p w14:paraId="3FE638EC" w14:textId="77777777" w:rsidR="0043112E" w:rsidRPr="00795A7F" w:rsidRDefault="0043112E" w:rsidP="00795A7F">
      <w:pPr>
        <w:pStyle w:val="Heading1"/>
        <w:rPr>
          <w:rStyle w:val="SubtleEmphasis"/>
          <w:b/>
          <w:iCs w:val="0"/>
          <w:color w:val="auto"/>
        </w:rPr>
      </w:pPr>
      <w:bookmarkStart w:id="9" w:name="_Toc208837379"/>
      <w:r w:rsidRPr="00795A7F">
        <w:rPr>
          <w:rStyle w:val="SubtleEmphasis"/>
          <w:b/>
          <w:iCs w:val="0"/>
          <w:color w:val="auto"/>
        </w:rPr>
        <w:t xml:space="preserve">FINANCIAL </w:t>
      </w:r>
      <w:r w:rsidR="00C24FE2" w:rsidRPr="00795A7F">
        <w:rPr>
          <w:rStyle w:val="SubtleEmphasis"/>
          <w:b/>
          <w:iCs w:val="0"/>
          <w:color w:val="auto"/>
        </w:rPr>
        <w:t>PROPOSAL</w:t>
      </w:r>
      <w:bookmarkEnd w:id="9"/>
    </w:p>
    <w:p w14:paraId="0E32D45B" w14:textId="77777777" w:rsidR="003B0282" w:rsidRPr="001B68F3" w:rsidRDefault="003B0282" w:rsidP="001B68F3">
      <w:pPr>
        <w:suppressAutoHyphens w:val="0"/>
        <w:spacing w:after="5" w:line="360" w:lineRule="auto"/>
        <w:ind w:left="720"/>
        <w:jc w:val="left"/>
        <w:rPr>
          <w:rFonts w:cs="Arial"/>
          <w:sz w:val="22"/>
          <w:szCs w:val="22"/>
        </w:rPr>
      </w:pPr>
      <w:r w:rsidRPr="001B68F3">
        <w:rPr>
          <w:rFonts w:cs="Arial"/>
          <w:sz w:val="22"/>
          <w:szCs w:val="22"/>
        </w:rPr>
        <w:t xml:space="preserve">Financial proposal, to be </w:t>
      </w:r>
      <w:r w:rsidR="00C24FE2" w:rsidRPr="001B68F3">
        <w:rPr>
          <w:rFonts w:cs="Arial"/>
          <w:sz w:val="22"/>
          <w:szCs w:val="22"/>
        </w:rPr>
        <w:t>submitted</w:t>
      </w:r>
      <w:r w:rsidR="00CC3D56" w:rsidRPr="001B68F3">
        <w:rPr>
          <w:rFonts w:cs="Arial"/>
          <w:sz w:val="22"/>
          <w:szCs w:val="22"/>
        </w:rPr>
        <w:t>, and the</w:t>
      </w:r>
      <w:r w:rsidRPr="001B68F3">
        <w:rPr>
          <w:rFonts w:cs="Arial"/>
          <w:sz w:val="22"/>
          <w:szCs w:val="22"/>
        </w:rPr>
        <w:t xml:space="preserve"> proposed fee schedule detailing the proposed cost for meeting all requirements in the “Scope of </w:t>
      </w:r>
      <w:r w:rsidR="00C24FE2" w:rsidRPr="001B68F3">
        <w:rPr>
          <w:rFonts w:cs="Arial"/>
          <w:sz w:val="22"/>
          <w:szCs w:val="22"/>
        </w:rPr>
        <w:t>work</w:t>
      </w:r>
      <w:r w:rsidRPr="001B68F3">
        <w:rPr>
          <w:rFonts w:cs="Arial"/>
          <w:sz w:val="22"/>
          <w:szCs w:val="22"/>
        </w:rPr>
        <w:t xml:space="preserve">” section as well as the following: </w:t>
      </w:r>
    </w:p>
    <w:p w14:paraId="4F095570" w14:textId="77777777" w:rsidR="003B0282" w:rsidRPr="001B68F3" w:rsidRDefault="003B0282" w:rsidP="001B68F3">
      <w:pPr>
        <w:numPr>
          <w:ilvl w:val="1"/>
          <w:numId w:val="2"/>
        </w:numPr>
        <w:suppressAutoHyphens w:val="0"/>
        <w:spacing w:after="5" w:line="360" w:lineRule="auto"/>
        <w:jc w:val="left"/>
        <w:rPr>
          <w:rFonts w:cs="Arial"/>
          <w:sz w:val="22"/>
          <w:szCs w:val="22"/>
        </w:rPr>
      </w:pPr>
      <w:r w:rsidRPr="001B68F3">
        <w:rPr>
          <w:rFonts w:cs="Arial"/>
          <w:sz w:val="22"/>
          <w:szCs w:val="22"/>
        </w:rPr>
        <w:t xml:space="preserve">Assumptions made in estimating time and costs. </w:t>
      </w:r>
    </w:p>
    <w:p w14:paraId="341F943D" w14:textId="387BEF0E" w:rsidR="003B0282" w:rsidRPr="001B68F3" w:rsidRDefault="003B0282" w:rsidP="001B68F3">
      <w:pPr>
        <w:numPr>
          <w:ilvl w:val="1"/>
          <w:numId w:val="2"/>
        </w:numPr>
        <w:suppressAutoHyphens w:val="0"/>
        <w:spacing w:after="5" w:line="360" w:lineRule="auto"/>
        <w:jc w:val="left"/>
        <w:rPr>
          <w:rFonts w:cs="Arial"/>
          <w:sz w:val="22"/>
          <w:szCs w:val="22"/>
        </w:rPr>
      </w:pPr>
      <w:r w:rsidRPr="001B68F3">
        <w:rPr>
          <w:rFonts w:cs="Arial"/>
          <w:sz w:val="22"/>
          <w:szCs w:val="22"/>
        </w:rPr>
        <w:lastRenderedPageBreak/>
        <w:t xml:space="preserve">Net increase/decrease for any RFP modifications suggested or requested by </w:t>
      </w:r>
      <w:r w:rsidR="00052D96" w:rsidRPr="00052D96">
        <w:rPr>
          <w:rFonts w:cs="Arial"/>
          <w:sz w:val="22"/>
          <w:szCs w:val="22"/>
        </w:rPr>
        <w:t>consultant</w:t>
      </w:r>
      <w:r w:rsidRPr="001B68F3">
        <w:rPr>
          <w:rFonts w:cs="Arial"/>
          <w:sz w:val="22"/>
          <w:szCs w:val="22"/>
        </w:rPr>
        <w:t xml:space="preserve"> that have not been included in the RFP. </w:t>
      </w:r>
    </w:p>
    <w:p w14:paraId="3A86A6E0" w14:textId="77777777" w:rsidR="00651F87" w:rsidRPr="001B68F3" w:rsidRDefault="00CC3D56" w:rsidP="001B68F3">
      <w:pPr>
        <w:numPr>
          <w:ilvl w:val="1"/>
          <w:numId w:val="2"/>
        </w:numPr>
        <w:suppressAutoHyphens w:val="0"/>
        <w:spacing w:after="5" w:line="360" w:lineRule="auto"/>
        <w:jc w:val="left"/>
        <w:rPr>
          <w:rFonts w:cs="Arial"/>
          <w:sz w:val="22"/>
          <w:szCs w:val="22"/>
        </w:rPr>
      </w:pPr>
      <w:r w:rsidRPr="001B68F3">
        <w:rPr>
          <w:rFonts w:cs="Arial"/>
          <w:sz w:val="22"/>
          <w:szCs w:val="22"/>
        </w:rPr>
        <w:t>P</w:t>
      </w:r>
      <w:r w:rsidR="003B0282" w:rsidRPr="001B68F3">
        <w:rPr>
          <w:rFonts w:cs="Arial"/>
          <w:sz w:val="22"/>
          <w:szCs w:val="22"/>
        </w:rPr>
        <w:t>rovide a break</w:t>
      </w:r>
      <w:r w:rsidR="00C24FE2" w:rsidRPr="001B68F3">
        <w:rPr>
          <w:rFonts w:cs="Arial"/>
          <w:sz w:val="22"/>
          <w:szCs w:val="22"/>
        </w:rPr>
        <w:t>down</w:t>
      </w:r>
      <w:r w:rsidR="003B0282" w:rsidRPr="001B68F3">
        <w:rPr>
          <w:rFonts w:cs="Arial"/>
          <w:sz w:val="22"/>
          <w:szCs w:val="22"/>
        </w:rPr>
        <w:t xml:space="preserve"> (by phase) of estimated costs. </w:t>
      </w:r>
    </w:p>
    <w:p w14:paraId="5ABCBA7D" w14:textId="77777777" w:rsidR="00651F87" w:rsidRPr="001B68F3" w:rsidRDefault="00651F87" w:rsidP="001B68F3">
      <w:pPr>
        <w:suppressAutoHyphens w:val="0"/>
        <w:spacing w:after="5" w:line="360" w:lineRule="auto"/>
        <w:ind w:left="2160"/>
        <w:jc w:val="left"/>
        <w:rPr>
          <w:rFonts w:cs="Arial"/>
          <w:sz w:val="22"/>
          <w:szCs w:val="22"/>
        </w:rPr>
      </w:pPr>
    </w:p>
    <w:p w14:paraId="154B2275" w14:textId="77777777" w:rsidR="003B0282" w:rsidRDefault="00C24FE2" w:rsidP="001B68F3">
      <w:pPr>
        <w:suppressAutoHyphens w:val="0"/>
        <w:spacing w:after="5" w:line="360" w:lineRule="auto"/>
        <w:ind w:left="360"/>
        <w:jc w:val="left"/>
        <w:rPr>
          <w:rFonts w:cs="Arial"/>
          <w:sz w:val="22"/>
          <w:szCs w:val="22"/>
        </w:rPr>
      </w:pPr>
      <w:r w:rsidRPr="001B68F3">
        <w:rPr>
          <w:rFonts w:cs="Arial"/>
          <w:b/>
          <w:sz w:val="22"/>
          <w:szCs w:val="22"/>
        </w:rPr>
        <w:t>NB:</w:t>
      </w:r>
      <w:r w:rsidR="00651F87" w:rsidRPr="001B68F3">
        <w:rPr>
          <w:rFonts w:cs="Arial"/>
          <w:sz w:val="22"/>
          <w:szCs w:val="22"/>
        </w:rPr>
        <w:t xml:space="preserve"> </w:t>
      </w:r>
      <w:r w:rsidR="003B0282" w:rsidRPr="001B68F3">
        <w:rPr>
          <w:rFonts w:cs="Arial"/>
          <w:sz w:val="22"/>
          <w:szCs w:val="22"/>
        </w:rPr>
        <w:t xml:space="preserve">Please include a list of hourly rates, job classifications, hours to be worked, and a breakdown of work to be performed </w:t>
      </w:r>
      <w:r w:rsidR="001931A0" w:rsidRPr="001B68F3">
        <w:rPr>
          <w:rFonts w:cs="Arial"/>
          <w:sz w:val="22"/>
          <w:szCs w:val="22"/>
        </w:rPr>
        <w:t>by</w:t>
      </w:r>
      <w:r w:rsidR="003B0282" w:rsidRPr="001B68F3">
        <w:rPr>
          <w:rFonts w:cs="Arial"/>
          <w:sz w:val="22"/>
          <w:szCs w:val="22"/>
        </w:rPr>
        <w:t xml:space="preserve"> personnel working on the project. List all other expenses. </w:t>
      </w:r>
    </w:p>
    <w:p w14:paraId="3BDB7527" w14:textId="77777777" w:rsidR="00081621" w:rsidRDefault="00081621" w:rsidP="006D6596">
      <w:pPr>
        <w:jc w:val="left"/>
        <w:rPr>
          <w:rFonts w:cs="Arial"/>
          <w:b/>
        </w:rPr>
      </w:pPr>
    </w:p>
    <w:p w14:paraId="49D52888" w14:textId="77777777" w:rsidR="007E0441" w:rsidRPr="00897E40" w:rsidRDefault="007E0441" w:rsidP="00795A7F">
      <w:pPr>
        <w:pStyle w:val="Heading1"/>
        <w:rPr>
          <w:rStyle w:val="SubtleEmphasis"/>
          <w:b/>
          <w:bCs w:val="0"/>
          <w:i/>
          <w:color w:val="auto"/>
        </w:rPr>
      </w:pPr>
      <w:bookmarkStart w:id="10" w:name="_Toc524443754"/>
      <w:bookmarkStart w:id="11" w:name="_Toc208837380"/>
      <w:r w:rsidRPr="00427A60">
        <w:rPr>
          <w:rStyle w:val="SubtleEmphasis"/>
          <w:b/>
          <w:bCs w:val="0"/>
          <w:color w:val="auto"/>
        </w:rPr>
        <w:t>SUPPLIER DUE DILIGENCE</w:t>
      </w:r>
      <w:bookmarkEnd w:id="10"/>
      <w:bookmarkEnd w:id="11"/>
      <w:r w:rsidRPr="00427A60">
        <w:rPr>
          <w:rStyle w:val="SubtleEmphasis"/>
          <w:b/>
          <w:bCs w:val="0"/>
          <w:color w:val="auto"/>
        </w:rPr>
        <w:t xml:space="preserve"> </w:t>
      </w:r>
    </w:p>
    <w:p w14:paraId="156FE6CF" w14:textId="10ED592E" w:rsidR="00D336DC" w:rsidRPr="001B68F3" w:rsidRDefault="00BD2FF5" w:rsidP="001B68F3">
      <w:pPr>
        <w:suppressAutoHyphens w:val="0"/>
        <w:spacing w:after="5" w:line="360" w:lineRule="auto"/>
        <w:ind w:left="720"/>
        <w:jc w:val="left"/>
        <w:rPr>
          <w:rFonts w:cs="Arial"/>
          <w:sz w:val="22"/>
          <w:szCs w:val="22"/>
        </w:rPr>
      </w:pPr>
      <w:r w:rsidRPr="001B68F3">
        <w:rPr>
          <w:rFonts w:cs="Arial"/>
          <w:sz w:val="22"/>
          <w:szCs w:val="22"/>
        </w:rPr>
        <w:t>Sentech</w:t>
      </w:r>
      <w:r w:rsidR="007E0441" w:rsidRPr="001B68F3">
        <w:rPr>
          <w:rFonts w:cs="Arial"/>
          <w:sz w:val="22"/>
          <w:szCs w:val="22"/>
        </w:rPr>
        <w:t xml:space="preserve"> reserves the right to conduct </w:t>
      </w:r>
      <w:r w:rsidR="00C93658" w:rsidRPr="001B68F3">
        <w:rPr>
          <w:rFonts w:cs="Arial"/>
          <w:sz w:val="22"/>
          <w:szCs w:val="22"/>
        </w:rPr>
        <w:t>service provider</w:t>
      </w:r>
      <w:r w:rsidR="007E0441" w:rsidRPr="001B68F3">
        <w:rPr>
          <w:rFonts w:cs="Arial"/>
          <w:sz w:val="22"/>
          <w:szCs w:val="22"/>
        </w:rPr>
        <w:t xml:space="preserve"> due diligence to verify any of the information submitted and this may also include site visits. </w:t>
      </w:r>
    </w:p>
    <w:p w14:paraId="75DA0C6D" w14:textId="77777777" w:rsidR="00AC0D20" w:rsidRPr="00DD3C9C" w:rsidRDefault="00AC0D20" w:rsidP="005C2741">
      <w:pPr>
        <w:spacing w:after="2050" w:line="259" w:lineRule="auto"/>
        <w:ind w:left="720"/>
        <w:jc w:val="left"/>
        <w:rPr>
          <w:rFonts w:cs="Arial"/>
          <w:sz w:val="24"/>
        </w:rPr>
      </w:pPr>
    </w:p>
    <w:sectPr w:rsidR="00AC0D20" w:rsidRPr="00DD3C9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D7CA7" w14:textId="77777777" w:rsidR="00592B02" w:rsidRDefault="00592B02" w:rsidP="007E0441">
      <w:r>
        <w:separator/>
      </w:r>
    </w:p>
  </w:endnote>
  <w:endnote w:type="continuationSeparator" w:id="0">
    <w:p w14:paraId="25BDBD51" w14:textId="77777777" w:rsidR="00592B02" w:rsidRDefault="00592B02" w:rsidP="007E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73884"/>
      <w:docPartObj>
        <w:docPartGallery w:val="Page Numbers (Bottom of Page)"/>
        <w:docPartUnique/>
      </w:docPartObj>
    </w:sdtPr>
    <w:sdtEndPr>
      <w:rPr>
        <w:noProof/>
      </w:rPr>
    </w:sdtEndPr>
    <w:sdtContent>
      <w:p w14:paraId="5A4DE0F7" w14:textId="007D6132" w:rsidR="002C2D1D" w:rsidRDefault="002C2D1D">
        <w:pPr>
          <w:pStyle w:val="Footer"/>
          <w:jc w:val="right"/>
        </w:pPr>
        <w:r>
          <w:fldChar w:fldCharType="begin"/>
        </w:r>
        <w:r>
          <w:instrText xml:space="preserve"> PAGE   \* MERGEFORMAT </w:instrText>
        </w:r>
        <w:r>
          <w:fldChar w:fldCharType="separate"/>
        </w:r>
        <w:r w:rsidR="003F2D93">
          <w:rPr>
            <w:noProof/>
          </w:rPr>
          <w:t>1</w:t>
        </w:r>
        <w:r>
          <w:rPr>
            <w:noProof/>
          </w:rPr>
          <w:fldChar w:fldCharType="end"/>
        </w:r>
      </w:p>
    </w:sdtContent>
  </w:sdt>
  <w:p w14:paraId="78BC4C8D" w14:textId="77777777" w:rsidR="002C2D1D" w:rsidRDefault="002C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617B" w14:textId="77777777" w:rsidR="00592B02" w:rsidRDefault="00592B02" w:rsidP="007E0441">
      <w:r>
        <w:separator/>
      </w:r>
    </w:p>
  </w:footnote>
  <w:footnote w:type="continuationSeparator" w:id="0">
    <w:p w14:paraId="052EA84C" w14:textId="77777777" w:rsidR="00592B02" w:rsidRDefault="00592B02" w:rsidP="007E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02E9" w14:textId="77777777" w:rsidR="002C2D1D" w:rsidRDefault="002C2D1D" w:rsidP="007E0441">
    <w:pPr>
      <w:pStyle w:val="Header"/>
      <w:jc w:val="center"/>
    </w:pPr>
    <w:r>
      <w:rPr>
        <w:noProof/>
        <w:lang w:val="en-ZA" w:eastAsia="en-ZA"/>
      </w:rPr>
      <w:drawing>
        <wp:inline distT="0" distB="0" distL="0" distR="0" wp14:anchorId="6CEEE7D2" wp14:editId="24404659">
          <wp:extent cx="3552825" cy="862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me506_logo.png"/>
                  <pic:cNvPicPr/>
                </pic:nvPicPr>
                <pic:blipFill>
                  <a:blip r:embed="rId1">
                    <a:extLst>
                      <a:ext uri="{28A0092B-C50C-407E-A947-70E740481C1C}">
                        <a14:useLocalDpi xmlns:a14="http://schemas.microsoft.com/office/drawing/2010/main" val="0"/>
                      </a:ext>
                    </a:extLst>
                  </a:blip>
                  <a:stretch>
                    <a:fillRect/>
                  </a:stretch>
                </pic:blipFill>
                <pic:spPr>
                  <a:xfrm>
                    <a:off x="0" y="0"/>
                    <a:ext cx="3554995" cy="863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0EE"/>
    <w:multiLevelType w:val="multilevel"/>
    <w:tmpl w:val="3E5A7BEC"/>
    <w:lvl w:ilvl="0">
      <w:start w:val="3"/>
      <w:numFmt w:val="decimal"/>
      <w:lvlText w:val="%1"/>
      <w:lvlJc w:val="left"/>
      <w:pPr>
        <w:ind w:left="408" w:hanging="408"/>
      </w:pPr>
      <w:rPr>
        <w:rFonts w:hint="default"/>
      </w:rPr>
    </w:lvl>
    <w:lvl w:ilvl="1">
      <w:start w:val="15"/>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9347E7"/>
    <w:multiLevelType w:val="hybridMultilevel"/>
    <w:tmpl w:val="75141AEC"/>
    <w:lvl w:ilvl="0" w:tplc="04090019">
      <w:start w:val="1"/>
      <w:numFmt w:val="lowerLetter"/>
      <w:lvlText w:val="%1."/>
      <w:lvlJc w:val="left"/>
      <w:pPr>
        <w:tabs>
          <w:tab w:val="num" w:pos="1440"/>
        </w:tabs>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735E2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F21DC"/>
    <w:multiLevelType w:val="hybridMultilevel"/>
    <w:tmpl w:val="00668652"/>
    <w:lvl w:ilvl="0" w:tplc="B75E0D92">
      <w:start w:val="1"/>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F401EB3"/>
    <w:multiLevelType w:val="hybridMultilevel"/>
    <w:tmpl w:val="F5381D8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649682A"/>
    <w:multiLevelType w:val="hybridMultilevel"/>
    <w:tmpl w:val="AED22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7C142CD"/>
    <w:multiLevelType w:val="hybridMultilevel"/>
    <w:tmpl w:val="0928C6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2FE649CA"/>
    <w:multiLevelType w:val="multilevel"/>
    <w:tmpl w:val="EDBE4EFE"/>
    <w:lvl w:ilvl="0">
      <w:start w:val="1"/>
      <w:numFmt w:val="decimal"/>
      <w:pStyle w:val="Heading1"/>
      <w:lvlText w:val="%1."/>
      <w:lvlJc w:val="left"/>
      <w:pPr>
        <w:ind w:left="720" w:hanging="360"/>
      </w:pPr>
      <w:rPr>
        <w:rFonts w:hint="default"/>
        <w:b/>
        <w:bCs/>
        <w:i w:val="0"/>
        <w:iCs w:val="0"/>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B21392"/>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616E77"/>
    <w:multiLevelType w:val="hybridMultilevel"/>
    <w:tmpl w:val="142E961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7A15C9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AD326F"/>
    <w:multiLevelType w:val="multilevel"/>
    <w:tmpl w:val="15D0424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737F7"/>
    <w:multiLevelType w:val="hybridMultilevel"/>
    <w:tmpl w:val="2B745DF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FFE3A76"/>
    <w:multiLevelType w:val="multilevel"/>
    <w:tmpl w:val="E048A7BE"/>
    <w:lvl w:ilvl="0">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117F26"/>
    <w:multiLevelType w:val="hybridMultilevel"/>
    <w:tmpl w:val="7082B67E"/>
    <w:lvl w:ilvl="0" w:tplc="1C090001">
      <w:start w:val="1"/>
      <w:numFmt w:val="bullet"/>
      <w:lvlText w:val=""/>
      <w:lvlJc w:val="left"/>
      <w:pPr>
        <w:ind w:left="1500" w:hanging="360"/>
      </w:pPr>
      <w:rPr>
        <w:rFonts w:ascii="Symbol" w:hAnsi="Symbol" w:hint="default"/>
      </w:rPr>
    </w:lvl>
    <w:lvl w:ilvl="1" w:tplc="1C090003">
      <w:start w:val="1"/>
      <w:numFmt w:val="bullet"/>
      <w:lvlText w:val="o"/>
      <w:lvlJc w:val="left"/>
      <w:pPr>
        <w:ind w:left="2220" w:hanging="360"/>
      </w:pPr>
      <w:rPr>
        <w:rFonts w:ascii="Courier New" w:hAnsi="Courier New" w:cs="Courier New" w:hint="default"/>
      </w:rPr>
    </w:lvl>
    <w:lvl w:ilvl="2" w:tplc="1C090005">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5" w15:restartNumberingAfterBreak="0">
    <w:nsid w:val="42DB7BB5"/>
    <w:multiLevelType w:val="hybridMultilevel"/>
    <w:tmpl w:val="F4FE6E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7F45F4"/>
    <w:multiLevelType w:val="hybridMultilevel"/>
    <w:tmpl w:val="F5E294E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808267C"/>
    <w:multiLevelType w:val="multilevel"/>
    <w:tmpl w:val="22A20EBA"/>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B27E8"/>
    <w:multiLevelType w:val="multilevel"/>
    <w:tmpl w:val="5ED22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1715E1"/>
    <w:multiLevelType w:val="hybridMultilevel"/>
    <w:tmpl w:val="3C38B8E0"/>
    <w:lvl w:ilvl="0" w:tplc="3C5E62FE">
      <w:start w:val="2"/>
      <w:numFmt w:val="upp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55E86306"/>
    <w:multiLevelType w:val="hybridMultilevel"/>
    <w:tmpl w:val="33DCF12A"/>
    <w:lvl w:ilvl="0" w:tplc="A12805EA">
      <w:start w:val="1"/>
      <w:numFmt w:val="decimal"/>
      <w:lvlText w:val="%1."/>
      <w:lvlJc w:val="lef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59764DBE"/>
    <w:multiLevelType w:val="hybridMultilevel"/>
    <w:tmpl w:val="8D545D24"/>
    <w:lvl w:ilvl="0" w:tplc="D2885AAC">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AC8774F"/>
    <w:multiLevelType w:val="hybridMultilevel"/>
    <w:tmpl w:val="CFC2E62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FA62308"/>
    <w:multiLevelType w:val="hybridMultilevel"/>
    <w:tmpl w:val="31DE72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62D67A0F"/>
    <w:multiLevelType w:val="hybridMultilevel"/>
    <w:tmpl w:val="DF9C1FCE"/>
    <w:lvl w:ilvl="0" w:tplc="A0B6132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205F92">
      <w:start w:val="1"/>
      <w:numFmt w:val="lowerLetter"/>
      <w:lvlText w:val="%2"/>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4AE924">
      <w:start w:val="1"/>
      <w:numFmt w:val="lowerLetter"/>
      <w:lvlRestart w:val="0"/>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003F4E">
      <w:start w:val="1"/>
      <w:numFmt w:val="decimal"/>
      <w:lvlText w:val="%4"/>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DA109E">
      <w:start w:val="1"/>
      <w:numFmt w:val="lowerLetter"/>
      <w:lvlText w:val="%5"/>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D4C6FA">
      <w:start w:val="1"/>
      <w:numFmt w:val="lowerRoman"/>
      <w:lvlText w:val="%6"/>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ACF2E4">
      <w:start w:val="1"/>
      <w:numFmt w:val="decimal"/>
      <w:lvlText w:val="%7"/>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AC70B6">
      <w:start w:val="1"/>
      <w:numFmt w:val="lowerLetter"/>
      <w:lvlText w:val="%8"/>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CEB3CA">
      <w:start w:val="1"/>
      <w:numFmt w:val="lowerRoman"/>
      <w:lvlText w:val="%9"/>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C9559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215EE"/>
    <w:multiLevelType w:val="hybridMultilevel"/>
    <w:tmpl w:val="E3688F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681F4699"/>
    <w:multiLevelType w:val="hybridMultilevel"/>
    <w:tmpl w:val="1A105976"/>
    <w:lvl w:ilvl="0" w:tplc="64A43C9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A8101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1681E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7E111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8960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246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FEA8C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2E7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4AA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8D1372"/>
    <w:multiLevelType w:val="hybridMultilevel"/>
    <w:tmpl w:val="64569DBA"/>
    <w:lvl w:ilvl="0" w:tplc="4E440F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8A8BE">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50B1C4">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AC325A">
      <w:start w:val="1"/>
      <w:numFmt w:val="lowerLetter"/>
      <w:lvlRestart w:val="0"/>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2FA6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0F364">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589BE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46D0F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D89ED2">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AC2DDB"/>
    <w:multiLevelType w:val="hybridMultilevel"/>
    <w:tmpl w:val="B874BC1C"/>
    <w:lvl w:ilvl="0" w:tplc="04090019">
      <w:start w:val="1"/>
      <w:numFmt w:val="lowerLetter"/>
      <w:lvlText w:val="%1."/>
      <w:lvlJc w:val="left"/>
      <w:pPr>
        <w:tabs>
          <w:tab w:val="num" w:pos="1440"/>
        </w:tabs>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BBD5CF6"/>
    <w:multiLevelType w:val="hybridMultilevel"/>
    <w:tmpl w:val="1034204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91327368">
    <w:abstractNumId w:val="7"/>
  </w:num>
  <w:num w:numId="2" w16cid:durableId="1400714260">
    <w:abstractNumId w:val="5"/>
  </w:num>
  <w:num w:numId="3" w16cid:durableId="191384394">
    <w:abstractNumId w:val="26"/>
  </w:num>
  <w:num w:numId="4" w16cid:durableId="816535819">
    <w:abstractNumId w:val="23"/>
  </w:num>
  <w:num w:numId="5" w16cid:durableId="1284464124">
    <w:abstractNumId w:val="27"/>
  </w:num>
  <w:num w:numId="6" w16cid:durableId="769155803">
    <w:abstractNumId w:val="14"/>
  </w:num>
  <w:num w:numId="7" w16cid:durableId="74712687">
    <w:abstractNumId w:val="4"/>
  </w:num>
  <w:num w:numId="8" w16cid:durableId="278537725">
    <w:abstractNumId w:val="6"/>
  </w:num>
  <w:num w:numId="9" w16cid:durableId="2070573968">
    <w:abstractNumId w:val="9"/>
  </w:num>
  <w:num w:numId="10" w16cid:durableId="1529761463">
    <w:abstractNumId w:val="13"/>
  </w:num>
  <w:num w:numId="11" w16cid:durableId="1787965018">
    <w:abstractNumId w:val="24"/>
  </w:num>
  <w:num w:numId="12" w16cid:durableId="1116680529">
    <w:abstractNumId w:val="28"/>
  </w:num>
  <w:num w:numId="13" w16cid:durableId="10903489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4098639">
    <w:abstractNumId w:val="20"/>
  </w:num>
  <w:num w:numId="15" w16cid:durableId="1817643501">
    <w:abstractNumId w:val="22"/>
  </w:num>
  <w:num w:numId="16" w16cid:durableId="609819582">
    <w:abstractNumId w:val="15"/>
  </w:num>
  <w:num w:numId="17" w16cid:durableId="418329379">
    <w:abstractNumId w:val="3"/>
  </w:num>
  <w:num w:numId="18" w16cid:durableId="434523707">
    <w:abstractNumId w:val="18"/>
    <w:lvlOverride w:ilvl="0">
      <w:startOverride w:val="1"/>
    </w:lvlOverride>
  </w:num>
  <w:num w:numId="19" w16cid:durableId="754740484">
    <w:abstractNumId w:val="30"/>
  </w:num>
  <w:num w:numId="20" w16cid:durableId="1591112689">
    <w:abstractNumId w:val="12"/>
  </w:num>
  <w:num w:numId="21" w16cid:durableId="1483694685">
    <w:abstractNumId w:val="11"/>
  </w:num>
  <w:num w:numId="22" w16cid:durableId="1306007578">
    <w:abstractNumId w:val="8"/>
  </w:num>
  <w:num w:numId="23" w16cid:durableId="321131200">
    <w:abstractNumId w:val="17"/>
  </w:num>
  <w:num w:numId="24" w16cid:durableId="62995678">
    <w:abstractNumId w:val="16"/>
  </w:num>
  <w:num w:numId="25" w16cid:durableId="1116026257">
    <w:abstractNumId w:val="10"/>
  </w:num>
  <w:num w:numId="26" w16cid:durableId="1209105198">
    <w:abstractNumId w:val="25"/>
  </w:num>
  <w:num w:numId="27" w16cid:durableId="592906066">
    <w:abstractNumId w:val="2"/>
  </w:num>
  <w:num w:numId="28" w16cid:durableId="962615919">
    <w:abstractNumId w:val="1"/>
  </w:num>
  <w:num w:numId="29" w16cid:durableId="881937365">
    <w:abstractNumId w:val="29"/>
  </w:num>
  <w:num w:numId="30" w16cid:durableId="2036614242">
    <w:abstractNumId w:val="19"/>
  </w:num>
  <w:num w:numId="31" w16cid:durableId="1164663538">
    <w:abstractNumId w:val="0"/>
  </w:num>
  <w:num w:numId="32" w16cid:durableId="185684297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41"/>
    <w:rsid w:val="00001AE9"/>
    <w:rsid w:val="00002F40"/>
    <w:rsid w:val="00003062"/>
    <w:rsid w:val="0000636D"/>
    <w:rsid w:val="000070F1"/>
    <w:rsid w:val="00011D07"/>
    <w:rsid w:val="00031FFA"/>
    <w:rsid w:val="0003295B"/>
    <w:rsid w:val="00034853"/>
    <w:rsid w:val="00052D96"/>
    <w:rsid w:val="00061B7B"/>
    <w:rsid w:val="00063830"/>
    <w:rsid w:val="0006780B"/>
    <w:rsid w:val="000707FF"/>
    <w:rsid w:val="00076A54"/>
    <w:rsid w:val="00077131"/>
    <w:rsid w:val="00081621"/>
    <w:rsid w:val="0008333F"/>
    <w:rsid w:val="000873BC"/>
    <w:rsid w:val="00092A24"/>
    <w:rsid w:val="000A1471"/>
    <w:rsid w:val="000A5630"/>
    <w:rsid w:val="000B53E7"/>
    <w:rsid w:val="000B6226"/>
    <w:rsid w:val="000C1205"/>
    <w:rsid w:val="000C1F5A"/>
    <w:rsid w:val="000C2FCD"/>
    <w:rsid w:val="000C4A9E"/>
    <w:rsid w:val="000C5C46"/>
    <w:rsid w:val="000C5D7F"/>
    <w:rsid w:val="000E0680"/>
    <w:rsid w:val="000F3BAB"/>
    <w:rsid w:val="000F4ECE"/>
    <w:rsid w:val="000F51EA"/>
    <w:rsid w:val="00106ABD"/>
    <w:rsid w:val="00106E27"/>
    <w:rsid w:val="00110DEB"/>
    <w:rsid w:val="0011104C"/>
    <w:rsid w:val="0011376F"/>
    <w:rsid w:val="001166E7"/>
    <w:rsid w:val="0012233F"/>
    <w:rsid w:val="00126D71"/>
    <w:rsid w:val="00135F6E"/>
    <w:rsid w:val="00142261"/>
    <w:rsid w:val="00151627"/>
    <w:rsid w:val="001527F6"/>
    <w:rsid w:val="00156240"/>
    <w:rsid w:val="001627F5"/>
    <w:rsid w:val="00172444"/>
    <w:rsid w:val="00183F15"/>
    <w:rsid w:val="0018641D"/>
    <w:rsid w:val="001931A0"/>
    <w:rsid w:val="00195616"/>
    <w:rsid w:val="00197326"/>
    <w:rsid w:val="001A04C0"/>
    <w:rsid w:val="001A4189"/>
    <w:rsid w:val="001A5BCE"/>
    <w:rsid w:val="001B68F3"/>
    <w:rsid w:val="001B7767"/>
    <w:rsid w:val="001C0237"/>
    <w:rsid w:val="001C7FB6"/>
    <w:rsid w:val="001D210F"/>
    <w:rsid w:val="001D4251"/>
    <w:rsid w:val="001E4E22"/>
    <w:rsid w:val="001E7A08"/>
    <w:rsid w:val="001F6DB4"/>
    <w:rsid w:val="00200C4C"/>
    <w:rsid w:val="00211EDD"/>
    <w:rsid w:val="00212FF5"/>
    <w:rsid w:val="002163B4"/>
    <w:rsid w:val="00217D82"/>
    <w:rsid w:val="00223EF5"/>
    <w:rsid w:val="00225F4A"/>
    <w:rsid w:val="00227C55"/>
    <w:rsid w:val="00231C4E"/>
    <w:rsid w:val="00246CDF"/>
    <w:rsid w:val="00261302"/>
    <w:rsid w:val="002651B0"/>
    <w:rsid w:val="00275EBE"/>
    <w:rsid w:val="00284D7C"/>
    <w:rsid w:val="00287F59"/>
    <w:rsid w:val="00294473"/>
    <w:rsid w:val="0029743C"/>
    <w:rsid w:val="002A1284"/>
    <w:rsid w:val="002A3544"/>
    <w:rsid w:val="002B6A02"/>
    <w:rsid w:val="002C2D1D"/>
    <w:rsid w:val="002C63F6"/>
    <w:rsid w:val="002D3C27"/>
    <w:rsid w:val="002D6FEA"/>
    <w:rsid w:val="002E4A7D"/>
    <w:rsid w:val="002E68AC"/>
    <w:rsid w:val="00307969"/>
    <w:rsid w:val="00313F95"/>
    <w:rsid w:val="0031679F"/>
    <w:rsid w:val="00317D11"/>
    <w:rsid w:val="00317ECD"/>
    <w:rsid w:val="00324AB9"/>
    <w:rsid w:val="003309FC"/>
    <w:rsid w:val="00357585"/>
    <w:rsid w:val="00361FF3"/>
    <w:rsid w:val="00362347"/>
    <w:rsid w:val="0036316F"/>
    <w:rsid w:val="00366874"/>
    <w:rsid w:val="00376C03"/>
    <w:rsid w:val="00381D52"/>
    <w:rsid w:val="003865D9"/>
    <w:rsid w:val="00387525"/>
    <w:rsid w:val="00392FD2"/>
    <w:rsid w:val="003943A8"/>
    <w:rsid w:val="003A1810"/>
    <w:rsid w:val="003A48B1"/>
    <w:rsid w:val="003B0282"/>
    <w:rsid w:val="003C11A1"/>
    <w:rsid w:val="003C3B53"/>
    <w:rsid w:val="003C7E32"/>
    <w:rsid w:val="003D753A"/>
    <w:rsid w:val="003E45DB"/>
    <w:rsid w:val="003E594B"/>
    <w:rsid w:val="003F0B20"/>
    <w:rsid w:val="003F1755"/>
    <w:rsid w:val="003F2D93"/>
    <w:rsid w:val="003F3379"/>
    <w:rsid w:val="003F67D2"/>
    <w:rsid w:val="004011D7"/>
    <w:rsid w:val="00402534"/>
    <w:rsid w:val="0041001B"/>
    <w:rsid w:val="00412512"/>
    <w:rsid w:val="004134CF"/>
    <w:rsid w:val="0041436D"/>
    <w:rsid w:val="0041647D"/>
    <w:rsid w:val="00416DA7"/>
    <w:rsid w:val="00427A60"/>
    <w:rsid w:val="0043028B"/>
    <w:rsid w:val="0043112E"/>
    <w:rsid w:val="00442941"/>
    <w:rsid w:val="0044345D"/>
    <w:rsid w:val="00451091"/>
    <w:rsid w:val="00461CFC"/>
    <w:rsid w:val="00463E04"/>
    <w:rsid w:val="00474D0B"/>
    <w:rsid w:val="0047694F"/>
    <w:rsid w:val="004847D7"/>
    <w:rsid w:val="00492684"/>
    <w:rsid w:val="00493700"/>
    <w:rsid w:val="00495502"/>
    <w:rsid w:val="004966B6"/>
    <w:rsid w:val="004B2447"/>
    <w:rsid w:val="004B6D11"/>
    <w:rsid w:val="004C6936"/>
    <w:rsid w:val="004D532D"/>
    <w:rsid w:val="004D7177"/>
    <w:rsid w:val="004D78AE"/>
    <w:rsid w:val="004F6D47"/>
    <w:rsid w:val="00504B0B"/>
    <w:rsid w:val="00506BEB"/>
    <w:rsid w:val="0051385E"/>
    <w:rsid w:val="0052000F"/>
    <w:rsid w:val="00522143"/>
    <w:rsid w:val="00533C88"/>
    <w:rsid w:val="00540E8D"/>
    <w:rsid w:val="00543333"/>
    <w:rsid w:val="00543BE5"/>
    <w:rsid w:val="005530D3"/>
    <w:rsid w:val="0056253C"/>
    <w:rsid w:val="005724DF"/>
    <w:rsid w:val="00574600"/>
    <w:rsid w:val="00592B02"/>
    <w:rsid w:val="00592D1D"/>
    <w:rsid w:val="005A78C5"/>
    <w:rsid w:val="005B752E"/>
    <w:rsid w:val="005C2741"/>
    <w:rsid w:val="005D1EC5"/>
    <w:rsid w:val="005D37B5"/>
    <w:rsid w:val="005F26E0"/>
    <w:rsid w:val="00603155"/>
    <w:rsid w:val="006055B9"/>
    <w:rsid w:val="0061443B"/>
    <w:rsid w:val="00614A05"/>
    <w:rsid w:val="0062534D"/>
    <w:rsid w:val="006258E1"/>
    <w:rsid w:val="006328CF"/>
    <w:rsid w:val="006377FA"/>
    <w:rsid w:val="00645F07"/>
    <w:rsid w:val="00650859"/>
    <w:rsid w:val="00651F87"/>
    <w:rsid w:val="006545B6"/>
    <w:rsid w:val="00657185"/>
    <w:rsid w:val="00677F9D"/>
    <w:rsid w:val="006811BC"/>
    <w:rsid w:val="00684979"/>
    <w:rsid w:val="006854AF"/>
    <w:rsid w:val="006934B6"/>
    <w:rsid w:val="00693784"/>
    <w:rsid w:val="006953EB"/>
    <w:rsid w:val="006969AD"/>
    <w:rsid w:val="006A0B45"/>
    <w:rsid w:val="006A0D97"/>
    <w:rsid w:val="006A166F"/>
    <w:rsid w:val="006B00C6"/>
    <w:rsid w:val="006B4338"/>
    <w:rsid w:val="006B5796"/>
    <w:rsid w:val="006B6EAA"/>
    <w:rsid w:val="006B6F53"/>
    <w:rsid w:val="006C3FFE"/>
    <w:rsid w:val="006D0685"/>
    <w:rsid w:val="006D0AA6"/>
    <w:rsid w:val="006D1AA2"/>
    <w:rsid w:val="006D6596"/>
    <w:rsid w:val="006E3906"/>
    <w:rsid w:val="006E45C2"/>
    <w:rsid w:val="006F0211"/>
    <w:rsid w:val="006F0BCB"/>
    <w:rsid w:val="006F4700"/>
    <w:rsid w:val="006F6456"/>
    <w:rsid w:val="006F794A"/>
    <w:rsid w:val="00703236"/>
    <w:rsid w:val="007172D1"/>
    <w:rsid w:val="00721AD2"/>
    <w:rsid w:val="007242BE"/>
    <w:rsid w:val="00727763"/>
    <w:rsid w:val="007306A3"/>
    <w:rsid w:val="00737F2A"/>
    <w:rsid w:val="007402A0"/>
    <w:rsid w:val="0075241A"/>
    <w:rsid w:val="007532F2"/>
    <w:rsid w:val="00755AF3"/>
    <w:rsid w:val="00756B95"/>
    <w:rsid w:val="00770E48"/>
    <w:rsid w:val="00782795"/>
    <w:rsid w:val="00784227"/>
    <w:rsid w:val="00786351"/>
    <w:rsid w:val="00792B40"/>
    <w:rsid w:val="007942A1"/>
    <w:rsid w:val="00795A7F"/>
    <w:rsid w:val="007A145B"/>
    <w:rsid w:val="007A30AA"/>
    <w:rsid w:val="007A479C"/>
    <w:rsid w:val="007B4D4C"/>
    <w:rsid w:val="007C5FAA"/>
    <w:rsid w:val="007D03C3"/>
    <w:rsid w:val="007D3B72"/>
    <w:rsid w:val="007D54DC"/>
    <w:rsid w:val="007D6B54"/>
    <w:rsid w:val="007E0441"/>
    <w:rsid w:val="007F3FD2"/>
    <w:rsid w:val="007F6DA8"/>
    <w:rsid w:val="008110A0"/>
    <w:rsid w:val="00820F46"/>
    <w:rsid w:val="008224CD"/>
    <w:rsid w:val="0082705F"/>
    <w:rsid w:val="0083622B"/>
    <w:rsid w:val="008500E5"/>
    <w:rsid w:val="008610C0"/>
    <w:rsid w:val="00863DF3"/>
    <w:rsid w:val="00864C27"/>
    <w:rsid w:val="00865531"/>
    <w:rsid w:val="00871FD1"/>
    <w:rsid w:val="00876A7C"/>
    <w:rsid w:val="0088002D"/>
    <w:rsid w:val="0088245F"/>
    <w:rsid w:val="00887596"/>
    <w:rsid w:val="00895495"/>
    <w:rsid w:val="00896D4E"/>
    <w:rsid w:val="0089747E"/>
    <w:rsid w:val="00897E40"/>
    <w:rsid w:val="008A2F7B"/>
    <w:rsid w:val="008A488C"/>
    <w:rsid w:val="008A7D64"/>
    <w:rsid w:val="008C272D"/>
    <w:rsid w:val="008D555D"/>
    <w:rsid w:val="008E0B48"/>
    <w:rsid w:val="008E427E"/>
    <w:rsid w:val="008E5B2B"/>
    <w:rsid w:val="008F174F"/>
    <w:rsid w:val="008F2386"/>
    <w:rsid w:val="008F699B"/>
    <w:rsid w:val="00903A74"/>
    <w:rsid w:val="009048CC"/>
    <w:rsid w:val="00914646"/>
    <w:rsid w:val="00916DF8"/>
    <w:rsid w:val="00924ACC"/>
    <w:rsid w:val="009323A1"/>
    <w:rsid w:val="009342E8"/>
    <w:rsid w:val="00937CD0"/>
    <w:rsid w:val="0094486F"/>
    <w:rsid w:val="00945706"/>
    <w:rsid w:val="00954F7F"/>
    <w:rsid w:val="00965CBE"/>
    <w:rsid w:val="0097226A"/>
    <w:rsid w:val="00981244"/>
    <w:rsid w:val="0098222E"/>
    <w:rsid w:val="00991863"/>
    <w:rsid w:val="009A19AC"/>
    <w:rsid w:val="009A4D66"/>
    <w:rsid w:val="009B1F1D"/>
    <w:rsid w:val="009B2030"/>
    <w:rsid w:val="009B7E77"/>
    <w:rsid w:val="009C3582"/>
    <w:rsid w:val="009C49E9"/>
    <w:rsid w:val="009C4E00"/>
    <w:rsid w:val="009D23A2"/>
    <w:rsid w:val="009E3950"/>
    <w:rsid w:val="009E49B0"/>
    <w:rsid w:val="00A00297"/>
    <w:rsid w:val="00A0155F"/>
    <w:rsid w:val="00A02C28"/>
    <w:rsid w:val="00A044A1"/>
    <w:rsid w:val="00A07057"/>
    <w:rsid w:val="00A12FFA"/>
    <w:rsid w:val="00A20ECD"/>
    <w:rsid w:val="00A25C0C"/>
    <w:rsid w:val="00A278DB"/>
    <w:rsid w:val="00A32A8E"/>
    <w:rsid w:val="00A45C15"/>
    <w:rsid w:val="00A464F1"/>
    <w:rsid w:val="00A4771B"/>
    <w:rsid w:val="00A55E55"/>
    <w:rsid w:val="00A563EC"/>
    <w:rsid w:val="00A605B0"/>
    <w:rsid w:val="00A645C4"/>
    <w:rsid w:val="00A75CB6"/>
    <w:rsid w:val="00A77FCF"/>
    <w:rsid w:val="00A86F9F"/>
    <w:rsid w:val="00A9288E"/>
    <w:rsid w:val="00A93F99"/>
    <w:rsid w:val="00AA5865"/>
    <w:rsid w:val="00AB3BC3"/>
    <w:rsid w:val="00AB6693"/>
    <w:rsid w:val="00AC0D20"/>
    <w:rsid w:val="00AD18F3"/>
    <w:rsid w:val="00AD6303"/>
    <w:rsid w:val="00AE5E54"/>
    <w:rsid w:val="00AE7A04"/>
    <w:rsid w:val="00AF0D82"/>
    <w:rsid w:val="00AF2796"/>
    <w:rsid w:val="00AF6B4C"/>
    <w:rsid w:val="00B00416"/>
    <w:rsid w:val="00B004E2"/>
    <w:rsid w:val="00B01577"/>
    <w:rsid w:val="00B15F48"/>
    <w:rsid w:val="00B17E02"/>
    <w:rsid w:val="00B21665"/>
    <w:rsid w:val="00B246AF"/>
    <w:rsid w:val="00B37087"/>
    <w:rsid w:val="00B54011"/>
    <w:rsid w:val="00B671AB"/>
    <w:rsid w:val="00B8677E"/>
    <w:rsid w:val="00B93322"/>
    <w:rsid w:val="00B93377"/>
    <w:rsid w:val="00B9740E"/>
    <w:rsid w:val="00BA2E19"/>
    <w:rsid w:val="00BA3C42"/>
    <w:rsid w:val="00BB207C"/>
    <w:rsid w:val="00BB2240"/>
    <w:rsid w:val="00BB31A1"/>
    <w:rsid w:val="00BC7A19"/>
    <w:rsid w:val="00BD084D"/>
    <w:rsid w:val="00BD2FF5"/>
    <w:rsid w:val="00BD7321"/>
    <w:rsid w:val="00BF352F"/>
    <w:rsid w:val="00C02FA3"/>
    <w:rsid w:val="00C060B6"/>
    <w:rsid w:val="00C078E6"/>
    <w:rsid w:val="00C108FD"/>
    <w:rsid w:val="00C15111"/>
    <w:rsid w:val="00C16946"/>
    <w:rsid w:val="00C21523"/>
    <w:rsid w:val="00C24CEF"/>
    <w:rsid w:val="00C24FE2"/>
    <w:rsid w:val="00C265D0"/>
    <w:rsid w:val="00C3298A"/>
    <w:rsid w:val="00C33841"/>
    <w:rsid w:val="00C34AB1"/>
    <w:rsid w:val="00C440F5"/>
    <w:rsid w:val="00C503C4"/>
    <w:rsid w:val="00C65FD9"/>
    <w:rsid w:val="00C6782F"/>
    <w:rsid w:val="00C84A4A"/>
    <w:rsid w:val="00C858B6"/>
    <w:rsid w:val="00C8751E"/>
    <w:rsid w:val="00C93658"/>
    <w:rsid w:val="00C97274"/>
    <w:rsid w:val="00CA09B6"/>
    <w:rsid w:val="00CA357A"/>
    <w:rsid w:val="00CA3BB1"/>
    <w:rsid w:val="00CA5600"/>
    <w:rsid w:val="00CB7A06"/>
    <w:rsid w:val="00CC1F0A"/>
    <w:rsid w:val="00CC3D56"/>
    <w:rsid w:val="00CC656A"/>
    <w:rsid w:val="00CD2DE9"/>
    <w:rsid w:val="00CE6B7E"/>
    <w:rsid w:val="00CF2578"/>
    <w:rsid w:val="00D21729"/>
    <w:rsid w:val="00D263A4"/>
    <w:rsid w:val="00D27186"/>
    <w:rsid w:val="00D32F7B"/>
    <w:rsid w:val="00D336DC"/>
    <w:rsid w:val="00D36BE3"/>
    <w:rsid w:val="00D53774"/>
    <w:rsid w:val="00D57044"/>
    <w:rsid w:val="00D63617"/>
    <w:rsid w:val="00D7145F"/>
    <w:rsid w:val="00D73285"/>
    <w:rsid w:val="00D76043"/>
    <w:rsid w:val="00D874B1"/>
    <w:rsid w:val="00D976D5"/>
    <w:rsid w:val="00D97D90"/>
    <w:rsid w:val="00DB418A"/>
    <w:rsid w:val="00DB6FDE"/>
    <w:rsid w:val="00DC21FB"/>
    <w:rsid w:val="00DC2470"/>
    <w:rsid w:val="00DC3A8F"/>
    <w:rsid w:val="00DC3AE6"/>
    <w:rsid w:val="00DC7E37"/>
    <w:rsid w:val="00DD3C9C"/>
    <w:rsid w:val="00DE19D6"/>
    <w:rsid w:val="00DF665C"/>
    <w:rsid w:val="00E057D1"/>
    <w:rsid w:val="00E07E58"/>
    <w:rsid w:val="00E134D4"/>
    <w:rsid w:val="00E30A60"/>
    <w:rsid w:val="00E322F9"/>
    <w:rsid w:val="00E341D7"/>
    <w:rsid w:val="00E5201F"/>
    <w:rsid w:val="00E524C2"/>
    <w:rsid w:val="00E57326"/>
    <w:rsid w:val="00E61F6F"/>
    <w:rsid w:val="00E667A2"/>
    <w:rsid w:val="00E66A9B"/>
    <w:rsid w:val="00E716FB"/>
    <w:rsid w:val="00E72E5B"/>
    <w:rsid w:val="00E757C0"/>
    <w:rsid w:val="00E767EB"/>
    <w:rsid w:val="00E83A16"/>
    <w:rsid w:val="00E9075F"/>
    <w:rsid w:val="00EA105C"/>
    <w:rsid w:val="00EA13E1"/>
    <w:rsid w:val="00EB0053"/>
    <w:rsid w:val="00EB1CD7"/>
    <w:rsid w:val="00EB4EEC"/>
    <w:rsid w:val="00EB7812"/>
    <w:rsid w:val="00EC0F80"/>
    <w:rsid w:val="00EC0FC0"/>
    <w:rsid w:val="00EC5601"/>
    <w:rsid w:val="00EC5ADB"/>
    <w:rsid w:val="00ED0823"/>
    <w:rsid w:val="00ED40AC"/>
    <w:rsid w:val="00ED570D"/>
    <w:rsid w:val="00EE3952"/>
    <w:rsid w:val="00EF58B7"/>
    <w:rsid w:val="00F0122A"/>
    <w:rsid w:val="00F04974"/>
    <w:rsid w:val="00F05226"/>
    <w:rsid w:val="00F37667"/>
    <w:rsid w:val="00F403D9"/>
    <w:rsid w:val="00F6526A"/>
    <w:rsid w:val="00F7054E"/>
    <w:rsid w:val="00F74AF1"/>
    <w:rsid w:val="00F85428"/>
    <w:rsid w:val="00FC0E50"/>
    <w:rsid w:val="00FC671C"/>
    <w:rsid w:val="00FC6C0A"/>
    <w:rsid w:val="00FD75BD"/>
    <w:rsid w:val="00FE6A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A91F8"/>
  <w15:chartTrackingRefBased/>
  <w15:docId w15:val="{C80630AD-5218-4625-A935-C49A54FD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B48"/>
    <w:pPr>
      <w:suppressAutoHyphens/>
      <w:spacing w:after="0" w:line="240" w:lineRule="auto"/>
      <w:jc w:val="both"/>
    </w:pPr>
    <w:rPr>
      <w:rFonts w:ascii="Arial" w:eastAsia="Times New Roman" w:hAnsi="Arial" w:cs="Times New Roman"/>
      <w:sz w:val="20"/>
      <w:szCs w:val="24"/>
      <w:lang w:val="en-GB" w:eastAsia="ar-SA"/>
    </w:rPr>
  </w:style>
  <w:style w:type="paragraph" w:styleId="Heading1">
    <w:name w:val="heading 1"/>
    <w:basedOn w:val="Normal"/>
    <w:next w:val="Normal"/>
    <w:link w:val="Heading1Char"/>
    <w:uiPriority w:val="9"/>
    <w:qFormat/>
    <w:rsid w:val="00307969"/>
    <w:pPr>
      <w:keepNext/>
      <w:keepLines/>
      <w:numPr>
        <w:numId w:val="1"/>
      </w:numPr>
      <w:spacing w:before="240" w:line="480" w:lineRule="auto"/>
      <w:outlineLvl w:val="0"/>
    </w:pPr>
    <w:rPr>
      <w:rFonts w:eastAsiaTheme="majorEastAsia" w:cs="Arial"/>
      <w:b/>
      <w:bCs/>
      <w:sz w:val="22"/>
      <w:szCs w:val="22"/>
    </w:rPr>
  </w:style>
  <w:style w:type="paragraph" w:styleId="Heading2">
    <w:name w:val="heading 2"/>
    <w:basedOn w:val="Normal"/>
    <w:next w:val="Normal"/>
    <w:link w:val="Heading2Char"/>
    <w:uiPriority w:val="9"/>
    <w:unhideWhenUsed/>
    <w:qFormat/>
    <w:rsid w:val="006937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210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4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0441"/>
    <w:pPr>
      <w:tabs>
        <w:tab w:val="center" w:pos="4513"/>
        <w:tab w:val="right" w:pos="9026"/>
      </w:tabs>
    </w:pPr>
  </w:style>
  <w:style w:type="character" w:customStyle="1" w:styleId="HeaderChar">
    <w:name w:val="Header Char"/>
    <w:basedOn w:val="DefaultParagraphFont"/>
    <w:link w:val="Header"/>
    <w:uiPriority w:val="99"/>
    <w:rsid w:val="007E0441"/>
  </w:style>
  <w:style w:type="paragraph" w:styleId="Footer">
    <w:name w:val="footer"/>
    <w:basedOn w:val="Normal"/>
    <w:link w:val="FooterChar"/>
    <w:uiPriority w:val="99"/>
    <w:unhideWhenUsed/>
    <w:rsid w:val="007E0441"/>
    <w:pPr>
      <w:tabs>
        <w:tab w:val="center" w:pos="4513"/>
        <w:tab w:val="right" w:pos="9026"/>
      </w:tabs>
    </w:pPr>
  </w:style>
  <w:style w:type="character" w:customStyle="1" w:styleId="FooterChar">
    <w:name w:val="Footer Char"/>
    <w:basedOn w:val="DefaultParagraphFont"/>
    <w:link w:val="Footer"/>
    <w:uiPriority w:val="99"/>
    <w:rsid w:val="007E0441"/>
  </w:style>
  <w:style w:type="character" w:styleId="Hyperlink">
    <w:name w:val="Hyperlink"/>
    <w:basedOn w:val="DefaultParagraphFont"/>
    <w:uiPriority w:val="99"/>
    <w:unhideWhenUsed/>
    <w:rsid w:val="00392FD2"/>
    <w:rPr>
      <w:color w:val="0563C1" w:themeColor="hyperlink"/>
      <w:u w:val="single"/>
    </w:rPr>
  </w:style>
  <w:style w:type="character" w:customStyle="1" w:styleId="UnresolvedMention1">
    <w:name w:val="Unresolved Mention1"/>
    <w:basedOn w:val="DefaultParagraphFont"/>
    <w:uiPriority w:val="99"/>
    <w:semiHidden/>
    <w:unhideWhenUsed/>
    <w:rsid w:val="00392FD2"/>
    <w:rPr>
      <w:color w:val="808080"/>
      <w:shd w:val="clear" w:color="auto" w:fill="E6E6E6"/>
    </w:rPr>
  </w:style>
  <w:style w:type="paragraph" w:styleId="BalloonText">
    <w:name w:val="Balloon Text"/>
    <w:basedOn w:val="Normal"/>
    <w:link w:val="BalloonTextChar"/>
    <w:uiPriority w:val="99"/>
    <w:semiHidden/>
    <w:unhideWhenUsed/>
    <w:rsid w:val="00172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444"/>
    <w:rPr>
      <w:rFonts w:ascii="Segoe UI" w:eastAsia="Times New Roman" w:hAnsi="Segoe UI" w:cs="Segoe UI"/>
      <w:sz w:val="18"/>
      <w:szCs w:val="18"/>
      <w:lang w:val="en-GB" w:eastAsia="ar-SA"/>
    </w:rPr>
  </w:style>
  <w:style w:type="character" w:styleId="CommentReference">
    <w:name w:val="annotation reference"/>
    <w:basedOn w:val="DefaultParagraphFont"/>
    <w:uiPriority w:val="99"/>
    <w:semiHidden/>
    <w:unhideWhenUsed/>
    <w:rsid w:val="006E3906"/>
    <w:rPr>
      <w:sz w:val="16"/>
      <w:szCs w:val="16"/>
    </w:rPr>
  </w:style>
  <w:style w:type="paragraph" w:styleId="CommentText">
    <w:name w:val="annotation text"/>
    <w:basedOn w:val="Normal"/>
    <w:link w:val="CommentTextChar"/>
    <w:uiPriority w:val="99"/>
    <w:unhideWhenUsed/>
    <w:rsid w:val="006E3906"/>
    <w:rPr>
      <w:szCs w:val="20"/>
    </w:rPr>
  </w:style>
  <w:style w:type="character" w:customStyle="1" w:styleId="CommentTextChar">
    <w:name w:val="Comment Text Char"/>
    <w:basedOn w:val="DefaultParagraphFont"/>
    <w:link w:val="CommentText"/>
    <w:uiPriority w:val="99"/>
    <w:rsid w:val="006E3906"/>
    <w:rPr>
      <w:rFonts w:ascii="Arial" w:eastAsia="Times New Roman" w:hAnsi="Arial"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6E3906"/>
    <w:rPr>
      <w:b/>
      <w:bCs/>
    </w:rPr>
  </w:style>
  <w:style w:type="character" w:customStyle="1" w:styleId="CommentSubjectChar">
    <w:name w:val="Comment Subject Char"/>
    <w:basedOn w:val="CommentTextChar"/>
    <w:link w:val="CommentSubject"/>
    <w:uiPriority w:val="99"/>
    <w:semiHidden/>
    <w:rsid w:val="006E3906"/>
    <w:rPr>
      <w:rFonts w:ascii="Arial" w:eastAsia="Times New Roman" w:hAnsi="Arial" w:cs="Times New Roman"/>
      <w:b/>
      <w:bCs/>
      <w:sz w:val="20"/>
      <w:szCs w:val="20"/>
      <w:lang w:val="en-GB" w:eastAsia="ar-SA"/>
    </w:rPr>
  </w:style>
  <w:style w:type="paragraph" w:styleId="ListParagraph">
    <w:name w:val="List Paragraph"/>
    <w:basedOn w:val="Normal"/>
    <w:link w:val="ListParagraphChar"/>
    <w:qFormat/>
    <w:rsid w:val="008500E5"/>
    <w:pPr>
      <w:ind w:left="720"/>
      <w:contextualSpacing/>
    </w:pPr>
  </w:style>
  <w:style w:type="character" w:styleId="LineNumber">
    <w:name w:val="line number"/>
    <w:basedOn w:val="DefaultParagraphFont"/>
    <w:uiPriority w:val="99"/>
    <w:semiHidden/>
    <w:unhideWhenUsed/>
    <w:rsid w:val="006A0D97"/>
  </w:style>
  <w:style w:type="paragraph" w:styleId="NoSpacing">
    <w:name w:val="No Spacing"/>
    <w:uiPriority w:val="1"/>
    <w:qFormat/>
    <w:rsid w:val="006A0D97"/>
    <w:pPr>
      <w:suppressAutoHyphens/>
      <w:spacing w:after="0" w:line="240" w:lineRule="auto"/>
      <w:jc w:val="both"/>
    </w:pPr>
    <w:rPr>
      <w:rFonts w:ascii="Arial" w:eastAsia="Times New Roman" w:hAnsi="Arial" w:cs="Times New Roman"/>
      <w:sz w:val="20"/>
      <w:szCs w:val="24"/>
      <w:lang w:val="en-GB" w:eastAsia="ar-SA"/>
    </w:rPr>
  </w:style>
  <w:style w:type="character" w:customStyle="1" w:styleId="Heading1Char">
    <w:name w:val="Heading 1 Char"/>
    <w:basedOn w:val="DefaultParagraphFont"/>
    <w:link w:val="Heading1"/>
    <w:uiPriority w:val="9"/>
    <w:rsid w:val="00307969"/>
    <w:rPr>
      <w:rFonts w:ascii="Arial" w:eastAsiaTheme="majorEastAsia" w:hAnsi="Arial" w:cs="Arial"/>
      <w:b/>
      <w:bCs/>
      <w:lang w:val="en-GB" w:eastAsia="ar-SA"/>
    </w:rPr>
  </w:style>
  <w:style w:type="paragraph" w:styleId="TOCHeading">
    <w:name w:val="TOC Heading"/>
    <w:basedOn w:val="Heading1"/>
    <w:next w:val="Normal"/>
    <w:uiPriority w:val="39"/>
    <w:unhideWhenUsed/>
    <w:qFormat/>
    <w:rsid w:val="006F6456"/>
    <w:pPr>
      <w:suppressAutoHyphens w:val="0"/>
      <w:spacing w:line="259" w:lineRule="auto"/>
      <w:jc w:val="left"/>
      <w:outlineLvl w:val="9"/>
    </w:pPr>
    <w:rPr>
      <w:lang w:val="en-US" w:eastAsia="en-US"/>
    </w:rPr>
  </w:style>
  <w:style w:type="character" w:styleId="SubtleEmphasis">
    <w:name w:val="Subtle Emphasis"/>
    <w:basedOn w:val="DefaultParagraphFont"/>
    <w:uiPriority w:val="19"/>
    <w:qFormat/>
    <w:rsid w:val="00E83A16"/>
    <w:rPr>
      <w:rFonts w:ascii="Arial" w:hAnsi="Arial"/>
      <w:b/>
      <w:i w:val="0"/>
      <w:iCs/>
      <w:color w:val="404040" w:themeColor="text1" w:themeTint="BF"/>
      <w:sz w:val="22"/>
    </w:rPr>
  </w:style>
  <w:style w:type="paragraph" w:styleId="TOC1">
    <w:name w:val="toc 1"/>
    <w:basedOn w:val="Normal"/>
    <w:next w:val="Normal"/>
    <w:autoRedefine/>
    <w:uiPriority w:val="39"/>
    <w:unhideWhenUsed/>
    <w:rsid w:val="00427A60"/>
    <w:pPr>
      <w:tabs>
        <w:tab w:val="left" w:pos="720"/>
        <w:tab w:val="right" w:leader="dot" w:pos="9016"/>
      </w:tabs>
      <w:spacing w:after="100"/>
    </w:pPr>
    <w:rPr>
      <w:b/>
      <w:noProof/>
    </w:rPr>
  </w:style>
  <w:style w:type="character" w:customStyle="1" w:styleId="Heading2Char">
    <w:name w:val="Heading 2 Char"/>
    <w:basedOn w:val="DefaultParagraphFont"/>
    <w:link w:val="Heading2"/>
    <w:rsid w:val="00693784"/>
    <w:rPr>
      <w:rFonts w:asciiTheme="majorHAnsi" w:eastAsiaTheme="majorEastAsia" w:hAnsiTheme="majorHAnsi" w:cstheme="majorBidi"/>
      <w:color w:val="2F5496" w:themeColor="accent1" w:themeShade="BF"/>
      <w:sz w:val="26"/>
      <w:szCs w:val="26"/>
      <w:lang w:val="en-GB" w:eastAsia="ar-SA"/>
    </w:rPr>
  </w:style>
  <w:style w:type="paragraph" w:styleId="TOC2">
    <w:name w:val="toc 2"/>
    <w:basedOn w:val="Normal"/>
    <w:next w:val="Normal"/>
    <w:autoRedefine/>
    <w:uiPriority w:val="39"/>
    <w:unhideWhenUsed/>
    <w:rsid w:val="00D57044"/>
    <w:pPr>
      <w:spacing w:after="100"/>
      <w:ind w:left="200"/>
    </w:pPr>
  </w:style>
  <w:style w:type="character" w:customStyle="1" w:styleId="Heading3Char">
    <w:name w:val="Heading 3 Char"/>
    <w:basedOn w:val="DefaultParagraphFont"/>
    <w:link w:val="Heading3"/>
    <w:uiPriority w:val="9"/>
    <w:semiHidden/>
    <w:rsid w:val="001D210F"/>
    <w:rPr>
      <w:rFonts w:asciiTheme="majorHAnsi" w:eastAsiaTheme="majorEastAsia" w:hAnsiTheme="majorHAnsi" w:cstheme="majorBidi"/>
      <w:color w:val="1F3763" w:themeColor="accent1" w:themeShade="7F"/>
      <w:sz w:val="24"/>
      <w:szCs w:val="24"/>
      <w:lang w:val="en-GB" w:eastAsia="ar-SA"/>
    </w:rPr>
  </w:style>
  <w:style w:type="table" w:styleId="TableGrid">
    <w:name w:val="Table Grid"/>
    <w:basedOn w:val="TableNormal"/>
    <w:uiPriority w:val="39"/>
    <w:rsid w:val="0065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E5E54"/>
    <w:pPr>
      <w:spacing w:after="100"/>
      <w:ind w:left="400"/>
    </w:pPr>
  </w:style>
  <w:style w:type="table" w:customStyle="1" w:styleId="TableGrid0">
    <w:name w:val="TableGrid"/>
    <w:rsid w:val="00C060B6"/>
    <w:pPr>
      <w:spacing w:after="0" w:line="240" w:lineRule="auto"/>
    </w:pPr>
    <w:rPr>
      <w:rFonts w:eastAsiaTheme="minorEastAsia"/>
      <w:lang w:eastAsia="en-ZA"/>
    </w:rPr>
    <w:tblPr>
      <w:tblCellMar>
        <w:top w:w="0" w:type="dxa"/>
        <w:left w:w="0" w:type="dxa"/>
        <w:bottom w:w="0" w:type="dxa"/>
        <w:right w:w="0" w:type="dxa"/>
      </w:tblCellMar>
    </w:tblPr>
  </w:style>
  <w:style w:type="paragraph" w:styleId="Title">
    <w:name w:val="Title"/>
    <w:basedOn w:val="Normal"/>
    <w:link w:val="TitleChar"/>
    <w:qFormat/>
    <w:rsid w:val="00D874B1"/>
    <w:pPr>
      <w:suppressAutoHyphens w:val="0"/>
      <w:jc w:val="center"/>
    </w:pPr>
    <w:rPr>
      <w:rFonts w:ascii="Times New Roman" w:hAnsi="Times New Roman"/>
      <w:b/>
      <w:bCs/>
      <w:sz w:val="24"/>
      <w:lang w:val="en-ZA" w:eastAsia="en-US"/>
    </w:rPr>
  </w:style>
  <w:style w:type="character" w:customStyle="1" w:styleId="TitleChar">
    <w:name w:val="Title Char"/>
    <w:basedOn w:val="DefaultParagraphFont"/>
    <w:link w:val="Title"/>
    <w:rsid w:val="00D874B1"/>
    <w:rPr>
      <w:rFonts w:ascii="Times New Roman" w:eastAsia="Times New Roman" w:hAnsi="Times New Roman" w:cs="Times New Roman"/>
      <w:b/>
      <w:bCs/>
      <w:sz w:val="24"/>
      <w:szCs w:val="24"/>
    </w:rPr>
  </w:style>
  <w:style w:type="paragraph" w:styleId="BodyText">
    <w:name w:val="Body Text"/>
    <w:basedOn w:val="Normal"/>
    <w:link w:val="BodyTextChar"/>
    <w:rsid w:val="00D874B1"/>
    <w:pPr>
      <w:suppressAutoHyphens w:val="0"/>
      <w:jc w:val="left"/>
    </w:pPr>
    <w:rPr>
      <w:rFonts w:ascii="Times New Roman" w:hAnsi="Times New Roman"/>
      <w:sz w:val="18"/>
      <w:lang w:val="en-ZA" w:eastAsia="en-US"/>
    </w:rPr>
  </w:style>
  <w:style w:type="character" w:customStyle="1" w:styleId="BodyTextChar">
    <w:name w:val="Body Text Char"/>
    <w:basedOn w:val="DefaultParagraphFont"/>
    <w:link w:val="BodyText"/>
    <w:rsid w:val="00D874B1"/>
    <w:rPr>
      <w:rFonts w:ascii="Times New Roman" w:eastAsia="Times New Roman" w:hAnsi="Times New Roman" w:cs="Times New Roman"/>
      <w:sz w:val="18"/>
      <w:szCs w:val="24"/>
    </w:rPr>
  </w:style>
  <w:style w:type="paragraph" w:styleId="Revision">
    <w:name w:val="Revision"/>
    <w:hidden/>
    <w:uiPriority w:val="99"/>
    <w:semiHidden/>
    <w:rsid w:val="006328CF"/>
    <w:pPr>
      <w:spacing w:after="0" w:line="240" w:lineRule="auto"/>
    </w:pPr>
    <w:rPr>
      <w:rFonts w:ascii="Arial" w:eastAsia="Times New Roman" w:hAnsi="Arial" w:cs="Times New Roman"/>
      <w:sz w:val="20"/>
      <w:szCs w:val="24"/>
      <w:lang w:val="en-GB" w:eastAsia="ar-SA"/>
    </w:rPr>
  </w:style>
  <w:style w:type="character" w:customStyle="1" w:styleId="ListParagraphChar">
    <w:name w:val="List Paragraph Char"/>
    <w:link w:val="ListParagraph"/>
    <w:rsid w:val="0047694F"/>
    <w:rPr>
      <w:rFonts w:ascii="Arial" w:eastAsia="Times New Roman" w:hAnsi="Arial"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bej@sentech.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C9254-9948-4133-8B49-7E040984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1715</Words>
  <Characters>9882</Characters>
  <Application>Microsoft Office Word</Application>
  <DocSecurity>0</DocSecurity>
  <Lines>300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Matome Mahasha</dc:creator>
  <cp:keywords/>
  <dc:description/>
  <cp:lastModifiedBy>Lungile Sithole</cp:lastModifiedBy>
  <cp:revision>4</cp:revision>
  <cp:lastPrinted>2018-09-03T07:55:00Z</cp:lastPrinted>
  <dcterms:created xsi:type="dcterms:W3CDTF">2025-10-28T12:55:00Z</dcterms:created>
  <dcterms:modified xsi:type="dcterms:W3CDTF">2026-01-26T12:21:00Z</dcterms:modified>
</cp:coreProperties>
</file>