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C87393" w:rsidRDefault="00C87393" w:rsidP="00C87393">
      <w:pPr>
        <w:rPr>
          <w:rFonts w:cs="Arial"/>
          <w:color w:val="000000"/>
          <w:sz w:val="23"/>
          <w:szCs w:val="23"/>
        </w:rPr>
      </w:pPr>
    </w:p>
    <w:p w14:paraId="5E2CB95D" w14:textId="011F9B6C" w:rsidR="00AA4801" w:rsidRPr="008C0C38" w:rsidRDefault="00AA4801" w:rsidP="007D54F0">
      <w:pPr>
        <w:spacing w:after="0"/>
        <w:ind w:left="4536"/>
        <w:rPr>
          <w:rFonts w:cs="Arial"/>
          <w:b/>
        </w:rPr>
      </w:pPr>
      <w:r w:rsidRPr="008C0C38">
        <w:rPr>
          <w:rFonts w:cs="Arial"/>
          <w:b/>
        </w:rPr>
        <w:t>Request for quotation</w:t>
      </w:r>
      <w:r w:rsidR="0004237A">
        <w:rPr>
          <w:rFonts w:cs="Arial"/>
          <w:b/>
        </w:rPr>
        <w:t xml:space="preserve">: </w:t>
      </w:r>
      <w:r w:rsidR="007D54F0" w:rsidRPr="007D54F0">
        <w:rPr>
          <w:rFonts w:cs="Arial"/>
          <w:b/>
        </w:rPr>
        <w:t>REQ-069602</w:t>
      </w: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263583E0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7D54F0">
        <w:rPr>
          <w:rFonts w:cs="Arial"/>
          <w:b/>
          <w:color w:val="FF0000"/>
        </w:rPr>
        <w:t>22</w:t>
      </w:r>
      <w:r w:rsidR="008519D3">
        <w:rPr>
          <w:rFonts w:cs="Arial"/>
          <w:b/>
          <w:color w:val="FF0000"/>
        </w:rPr>
        <w:t>-0</w:t>
      </w:r>
      <w:r w:rsidR="00FC07C3">
        <w:rPr>
          <w:rFonts w:cs="Arial"/>
          <w:b/>
          <w:color w:val="FF0000"/>
        </w:rPr>
        <w:t>5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1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1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7DFA574B" w14:textId="5CAD51BA" w:rsidR="005146DC" w:rsidRDefault="006E775B" w:rsidP="00AA4801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of </w:t>
      </w:r>
      <w:r w:rsidR="007D54F0" w:rsidRPr="007D54F0">
        <w:rPr>
          <w:rFonts w:cs="Arial"/>
          <w:b/>
          <w:u w:val="single"/>
        </w:rPr>
        <w:t xml:space="preserve">Sodium and Calcium </w:t>
      </w:r>
      <w:proofErr w:type="spellStart"/>
      <w:r w:rsidR="007D54F0" w:rsidRPr="007D54F0">
        <w:rPr>
          <w:rFonts w:cs="Arial"/>
          <w:b/>
          <w:u w:val="single"/>
        </w:rPr>
        <w:t>titrisols</w:t>
      </w:r>
      <w:proofErr w:type="spellEnd"/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>tation must be emailed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124"/>
        <w:gridCol w:w="1559"/>
        <w:gridCol w:w="1906"/>
      </w:tblGrid>
      <w:tr w:rsidR="000C7794" w:rsidRPr="000C7794" w14:paraId="7ED8E479" w14:textId="77777777" w:rsidTr="000C7794">
        <w:trPr>
          <w:cantSplit/>
          <w:trHeight w:val="41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FA34" w14:textId="697C2FC1" w:rsidR="007D54F0" w:rsidRPr="007D54F0" w:rsidRDefault="007D54F0" w:rsidP="007D54F0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7D54F0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Calcium </w:t>
            </w:r>
            <w:proofErr w:type="spellStart"/>
            <w:r w:rsidRPr="007D54F0">
              <w:rPr>
                <w:rFonts w:eastAsia="Times New Roman" w:cs="Arial"/>
                <w:bCs/>
                <w:sz w:val="20"/>
                <w:szCs w:val="20"/>
                <w:lang w:val="en-US"/>
              </w:rPr>
              <w:t>titrisol</w:t>
            </w:r>
            <w:proofErr w:type="spellEnd"/>
            <w:r w:rsidRPr="007D54F0">
              <w:rPr>
                <w:rFonts w:eastAsia="Times New Roman" w:cs="Arial"/>
                <w:bCs/>
                <w:sz w:val="20"/>
                <w:szCs w:val="20"/>
                <w:lang w:val="en-US"/>
              </w:rPr>
              <w:t xml:space="preserve"> 1000 ppm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7D264D66" w:rsidR="007D54F0" w:rsidRPr="000C7794" w:rsidRDefault="007D54F0" w:rsidP="007D54F0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4174337F" w:rsidR="007D54F0" w:rsidRPr="000C7794" w:rsidRDefault="007D54F0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  <w:tr w:rsidR="000C7794" w:rsidRPr="000C7794" w14:paraId="6E243C34" w14:textId="77777777" w:rsidTr="002900DD">
        <w:trPr>
          <w:cantSplit/>
          <w:trHeight w:val="329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2834E" w14:textId="1B8712CC" w:rsidR="000C7794" w:rsidRPr="000C7794" w:rsidRDefault="007D54F0" w:rsidP="00FC07C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7D54F0">
              <w:rPr>
                <w:rFonts w:eastAsia="Times New Roman" w:cs="Arial"/>
                <w:sz w:val="20"/>
                <w:szCs w:val="20"/>
                <w:lang w:val="en-US"/>
              </w:rPr>
              <w:t xml:space="preserve">Sodium </w:t>
            </w:r>
            <w:proofErr w:type="spellStart"/>
            <w:r w:rsidRPr="007D54F0">
              <w:rPr>
                <w:rFonts w:eastAsia="Times New Roman" w:cs="Arial"/>
                <w:sz w:val="20"/>
                <w:szCs w:val="20"/>
                <w:lang w:val="en-US"/>
              </w:rPr>
              <w:t>titrisol</w:t>
            </w:r>
            <w:proofErr w:type="spellEnd"/>
            <w:r w:rsidRPr="007D54F0">
              <w:rPr>
                <w:rFonts w:eastAsia="Times New Roman" w:cs="Arial"/>
                <w:sz w:val="20"/>
                <w:szCs w:val="20"/>
                <w:lang w:val="en-US"/>
              </w:rPr>
              <w:t xml:space="preserve"> 1000 ppm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0048" w14:textId="2F21C611" w:rsidR="000C7794" w:rsidRPr="000C7794" w:rsidRDefault="00FC07C3" w:rsidP="000C7794">
            <w:pPr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</w:t>
            </w:r>
            <w:r w:rsidR="00297EB7">
              <w:rPr>
                <w:rFonts w:eastAsia="Times New Roman" w:cs="Arial"/>
                <w:sz w:val="18"/>
                <w:szCs w:val="20"/>
              </w:rPr>
              <w:t>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A5CC" w14:textId="0030E045" w:rsidR="000C7794" w:rsidRPr="000C7794" w:rsidRDefault="00FC07C3" w:rsidP="000C7794">
            <w:pPr>
              <w:spacing w:after="0" w:line="240" w:lineRule="auto"/>
              <w:ind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2A376940" w14:textId="2ACD82D6" w:rsidR="000C7794" w:rsidRDefault="000C7794" w:rsidP="000C7794">
      <w:pPr>
        <w:spacing w:after="0"/>
        <w:rPr>
          <w:rFonts w:cs="Arial"/>
          <w:b/>
        </w:rPr>
      </w:pPr>
    </w:p>
    <w:p w14:paraId="29210344" w14:textId="39DA5E27" w:rsidR="000C7794" w:rsidRDefault="000C7794" w:rsidP="000C7794">
      <w:pPr>
        <w:spacing w:after="0"/>
        <w:jc w:val="center"/>
        <w:rPr>
          <w:rFonts w:cs="Arial"/>
          <w:b/>
        </w:rPr>
      </w:pPr>
    </w:p>
    <w:p w14:paraId="6B07D8B3" w14:textId="77777777" w:rsidR="007D54F0" w:rsidRPr="007D54F0" w:rsidRDefault="007D54F0" w:rsidP="007D54F0">
      <w:pPr>
        <w:pStyle w:val="ListParagraph"/>
        <w:numPr>
          <w:ilvl w:val="0"/>
          <w:numId w:val="32"/>
        </w:numPr>
        <w:spacing w:after="0"/>
        <w:rPr>
          <w:rFonts w:cs="Arial"/>
          <w:b/>
          <w:i/>
          <w:color w:val="FF0000"/>
        </w:rPr>
      </w:pPr>
      <w:r w:rsidRPr="007D54F0">
        <w:rPr>
          <w:rFonts w:cs="Arial"/>
          <w:b/>
          <w:i/>
          <w:color w:val="FF0000"/>
        </w:rPr>
        <w:t>The standards must be NIST traceable and the certificates of analysis are required.</w:t>
      </w:r>
    </w:p>
    <w:p w14:paraId="27114C0E" w14:textId="77777777" w:rsidR="007D54F0" w:rsidRPr="007D54F0" w:rsidRDefault="007D54F0" w:rsidP="007D54F0">
      <w:pPr>
        <w:pStyle w:val="ListParagraph"/>
        <w:numPr>
          <w:ilvl w:val="0"/>
          <w:numId w:val="32"/>
        </w:numPr>
        <w:spacing w:after="0"/>
        <w:rPr>
          <w:rFonts w:cs="Arial"/>
          <w:b/>
          <w:i/>
          <w:color w:val="FF0000"/>
        </w:rPr>
      </w:pPr>
      <w:r w:rsidRPr="007D54F0">
        <w:rPr>
          <w:rFonts w:cs="Arial"/>
          <w:b/>
          <w:i/>
          <w:color w:val="FF0000"/>
        </w:rPr>
        <w:t>The manufacturer of the standards must be ISO 17034 accredited</w:t>
      </w:r>
    </w:p>
    <w:p w14:paraId="4C0479BC" w14:textId="34B04198" w:rsidR="007D54F0" w:rsidRPr="007D54F0" w:rsidRDefault="007D54F0" w:rsidP="007D54F0">
      <w:pPr>
        <w:pStyle w:val="ListParagraph"/>
        <w:numPr>
          <w:ilvl w:val="0"/>
          <w:numId w:val="32"/>
        </w:numPr>
        <w:spacing w:after="0"/>
        <w:rPr>
          <w:rFonts w:cs="Arial"/>
          <w:b/>
          <w:i/>
          <w:color w:val="FF0000"/>
        </w:rPr>
      </w:pPr>
      <w:r w:rsidRPr="007D54F0">
        <w:rPr>
          <w:rFonts w:cs="Arial"/>
          <w:b/>
          <w:i/>
          <w:color w:val="FF0000"/>
        </w:rPr>
        <w:t>The two standards MUST have different LOT/Batch numbers</w:t>
      </w:r>
    </w:p>
    <w:p w14:paraId="62BF11C3" w14:textId="77777777" w:rsidR="007D54F0" w:rsidRPr="007D54F0" w:rsidRDefault="007D54F0" w:rsidP="007D54F0">
      <w:pPr>
        <w:pStyle w:val="ListParagraph"/>
        <w:numPr>
          <w:ilvl w:val="0"/>
          <w:numId w:val="32"/>
        </w:numPr>
        <w:spacing w:after="0"/>
        <w:rPr>
          <w:rFonts w:cs="Arial"/>
          <w:b/>
          <w:i/>
          <w:color w:val="FF0000"/>
        </w:rPr>
      </w:pPr>
      <w:r w:rsidRPr="007D54F0">
        <w:rPr>
          <w:rFonts w:cs="Arial"/>
          <w:b/>
          <w:i/>
          <w:color w:val="FF0000"/>
        </w:rPr>
        <w:t xml:space="preserve">Service provider must be ISO 9001 certified </w:t>
      </w:r>
    </w:p>
    <w:p w14:paraId="095ADCA8" w14:textId="57195854" w:rsidR="00297EB7" w:rsidRPr="007D54F0" w:rsidRDefault="007D54F0" w:rsidP="007D54F0">
      <w:pPr>
        <w:pStyle w:val="ListParagraph"/>
        <w:numPr>
          <w:ilvl w:val="0"/>
          <w:numId w:val="32"/>
        </w:numPr>
        <w:spacing w:after="0"/>
        <w:rPr>
          <w:rFonts w:cs="Arial"/>
          <w:b/>
          <w:i/>
          <w:color w:val="FF0000"/>
        </w:rPr>
      </w:pPr>
      <w:r w:rsidRPr="007D54F0">
        <w:rPr>
          <w:rFonts w:cs="Arial"/>
          <w:b/>
          <w:i/>
          <w:color w:val="FF0000"/>
        </w:rPr>
        <w:t>Service provider must also provide an estimated time of delivery</w:t>
      </w:r>
    </w:p>
    <w:p w14:paraId="01A2B74B" w14:textId="2754D9F9" w:rsidR="00297EB7" w:rsidRDefault="00297EB7" w:rsidP="000C7794">
      <w:pPr>
        <w:spacing w:after="0"/>
        <w:jc w:val="center"/>
        <w:rPr>
          <w:rFonts w:cs="Arial"/>
          <w:b/>
        </w:rPr>
      </w:pPr>
    </w:p>
    <w:p w14:paraId="7D3AEC69" w14:textId="028DEE93" w:rsidR="00297EB7" w:rsidRDefault="00297EB7" w:rsidP="000C7794">
      <w:pPr>
        <w:spacing w:after="0"/>
        <w:jc w:val="center"/>
        <w:rPr>
          <w:rFonts w:cs="Arial"/>
          <w:b/>
        </w:rPr>
      </w:pPr>
    </w:p>
    <w:p w14:paraId="1A0626D7" w14:textId="6678E194" w:rsidR="00297EB7" w:rsidRDefault="00297EB7" w:rsidP="000C7794">
      <w:pPr>
        <w:spacing w:after="0"/>
        <w:jc w:val="center"/>
        <w:rPr>
          <w:rFonts w:cs="Arial"/>
          <w:b/>
        </w:rPr>
      </w:pPr>
    </w:p>
    <w:p w14:paraId="3A7FDD9D" w14:textId="0D605AF5" w:rsidR="002900DD" w:rsidRDefault="002900DD" w:rsidP="00FC07C3">
      <w:pPr>
        <w:spacing w:after="0"/>
        <w:rPr>
          <w:rFonts w:cs="Arial"/>
          <w:b/>
        </w:rPr>
      </w:pPr>
    </w:p>
    <w:p w14:paraId="448E2180" w14:textId="042504D3" w:rsidR="007D54F0" w:rsidRDefault="007D54F0" w:rsidP="00FC07C3">
      <w:pPr>
        <w:spacing w:after="0"/>
        <w:rPr>
          <w:rFonts w:cs="Arial"/>
          <w:b/>
        </w:rPr>
      </w:pPr>
    </w:p>
    <w:p w14:paraId="1B36D318" w14:textId="1B07F1A3" w:rsidR="007D54F0" w:rsidRDefault="007D54F0" w:rsidP="00FC07C3">
      <w:pPr>
        <w:spacing w:after="0"/>
        <w:rPr>
          <w:rFonts w:cs="Arial"/>
          <w:b/>
        </w:rPr>
      </w:pPr>
    </w:p>
    <w:p w14:paraId="1ACDC8BE" w14:textId="58CE944F" w:rsidR="007D54F0" w:rsidRDefault="007D54F0" w:rsidP="00FC07C3">
      <w:pPr>
        <w:spacing w:after="0"/>
        <w:rPr>
          <w:rFonts w:cs="Arial"/>
          <w:b/>
        </w:rPr>
      </w:pPr>
    </w:p>
    <w:p w14:paraId="081C9104" w14:textId="77777777" w:rsidR="007D54F0" w:rsidRDefault="007D54F0" w:rsidP="00FC07C3">
      <w:pPr>
        <w:spacing w:after="0"/>
        <w:rPr>
          <w:rFonts w:cs="Arial"/>
          <w:b/>
        </w:rPr>
      </w:pPr>
    </w:p>
    <w:p w14:paraId="0ED7FDC4" w14:textId="77777777" w:rsidR="00297EB7" w:rsidRDefault="00297EB7" w:rsidP="000C7794">
      <w:pPr>
        <w:spacing w:after="0"/>
        <w:jc w:val="center"/>
        <w:rPr>
          <w:rFonts w:cs="Arial"/>
          <w:b/>
        </w:rPr>
      </w:pPr>
    </w:p>
    <w:p w14:paraId="0591138E" w14:textId="77777777" w:rsidR="00DE677F" w:rsidRPr="008C0C38" w:rsidRDefault="00DE677F" w:rsidP="005F446D">
      <w:pPr>
        <w:spacing w:after="0"/>
        <w:jc w:val="center"/>
        <w:rPr>
          <w:rFonts w:cs="Arial"/>
          <w:b/>
        </w:rPr>
      </w:pPr>
    </w:p>
    <w:p w14:paraId="29A7E80F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E70589">
      <w:pPr>
        <w:spacing w:after="0" w:line="276" w:lineRule="auto"/>
        <w:ind w:firstLine="567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5F446D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2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2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77777777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B82AF0">
      <w:pPr>
        <w:spacing w:after="0"/>
        <w:ind w:firstLine="567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3301A4">
      <w:pPr>
        <w:spacing w:after="0"/>
        <w:ind w:left="1128" w:hanging="1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58158842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and </w:t>
            </w:r>
            <w:r>
              <w:rPr>
                <w:rFonts w:ascii="Arial" w:eastAsia="Calibri" w:hAnsi="Arial" w:cs="Arial"/>
                <w:color w:val="000000"/>
              </w:rPr>
              <w:t>6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09463195" w:rsidR="004F08BA" w:rsidRPr="00B82AF0" w:rsidRDefault="007D54F0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X</w:t>
            </w:r>
            <w:bookmarkStart w:id="3" w:name="_GoBack"/>
            <w:bookmarkEnd w:id="3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Only bidders registered on the Central Supplier Database (CSD) will be considered.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Only bidders registered on the Central Supplier Database (CSD) will be considered.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above specified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must be clearly stated.  </w:t>
      </w:r>
      <w:r w:rsidRPr="003301A4">
        <w:rPr>
          <w:rFonts w:cs="Arial"/>
        </w:rPr>
        <w:lastRenderedPageBreak/>
        <w:t>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written quotation must be deposited or emailed depending on the instructions given in the email.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>The validity of the quotations must be indicated.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No price adjustments or amendment of the delivery particulars contained in paragraph 2 will be considered by the ARC.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supplier accepts full responsibility for the proper execution and fulfilment of the goods/services quoted for.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ARC reserves the right to accept or reject any special terms and conditions that may qualify the goods/services to be provided.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Quotes should be submitted on an official letterhead and duly signed.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Goods and services should be supplied / rendered upon receipt of a purchase order from the ARC.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supply chain management code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must be signed and returned together with the quotation if the price is above R </w:t>
      </w:r>
      <w:r w:rsidR="008519D3">
        <w:rPr>
          <w:rFonts w:cs="Arial"/>
        </w:rPr>
        <w:t>2000.00.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7704D416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4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4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6"/>
  </w:num>
  <w:num w:numId="4">
    <w:abstractNumId w:val="20"/>
  </w:num>
  <w:num w:numId="5">
    <w:abstractNumId w:val="30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8"/>
  </w:num>
  <w:num w:numId="11">
    <w:abstractNumId w:val="16"/>
  </w:num>
  <w:num w:numId="12">
    <w:abstractNumId w:val="27"/>
  </w:num>
  <w:num w:numId="13">
    <w:abstractNumId w:val="21"/>
  </w:num>
  <w:num w:numId="14">
    <w:abstractNumId w:val="14"/>
  </w:num>
  <w:num w:numId="15">
    <w:abstractNumId w:val="25"/>
  </w:num>
  <w:num w:numId="16">
    <w:abstractNumId w:val="0"/>
  </w:num>
  <w:num w:numId="17">
    <w:abstractNumId w:val="26"/>
  </w:num>
  <w:num w:numId="18">
    <w:abstractNumId w:val="22"/>
  </w:num>
  <w:num w:numId="19">
    <w:abstractNumId w:val="9"/>
  </w:num>
  <w:num w:numId="20">
    <w:abstractNumId w:val="11"/>
  </w:num>
  <w:num w:numId="21">
    <w:abstractNumId w:val="31"/>
  </w:num>
  <w:num w:numId="22">
    <w:abstractNumId w:val="17"/>
  </w:num>
  <w:num w:numId="23">
    <w:abstractNumId w:val="5"/>
  </w:num>
  <w:num w:numId="24">
    <w:abstractNumId w:val="13"/>
  </w:num>
  <w:num w:numId="25">
    <w:abstractNumId w:val="18"/>
  </w:num>
  <w:num w:numId="26">
    <w:abstractNumId w:val="24"/>
  </w:num>
  <w:num w:numId="27">
    <w:abstractNumId w:val="2"/>
  </w:num>
  <w:num w:numId="28">
    <w:abstractNumId w:val="4"/>
  </w:num>
  <w:num w:numId="29">
    <w:abstractNumId w:val="12"/>
  </w:num>
  <w:num w:numId="30">
    <w:abstractNumId w:val="19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E0E"/>
    <w:rsid w:val="00217902"/>
    <w:rsid w:val="00226D17"/>
    <w:rsid w:val="002335DE"/>
    <w:rsid w:val="00237764"/>
    <w:rsid w:val="0024176F"/>
    <w:rsid w:val="00241BEB"/>
    <w:rsid w:val="002541A9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3605"/>
    <w:rsid w:val="004277E6"/>
    <w:rsid w:val="00446177"/>
    <w:rsid w:val="0045250A"/>
    <w:rsid w:val="00457269"/>
    <w:rsid w:val="004709AE"/>
    <w:rsid w:val="004820C6"/>
    <w:rsid w:val="004907F9"/>
    <w:rsid w:val="004A5791"/>
    <w:rsid w:val="004C7836"/>
    <w:rsid w:val="004D24D9"/>
    <w:rsid w:val="004D2838"/>
    <w:rsid w:val="004D42F2"/>
    <w:rsid w:val="004E5F6A"/>
    <w:rsid w:val="004E699A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90A0E"/>
    <w:rsid w:val="00593BDA"/>
    <w:rsid w:val="005948BA"/>
    <w:rsid w:val="00597DD7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B70C9"/>
    <w:rsid w:val="008C0C38"/>
    <w:rsid w:val="008C61A6"/>
    <w:rsid w:val="008D0B2D"/>
    <w:rsid w:val="008D7BA7"/>
    <w:rsid w:val="008E1A55"/>
    <w:rsid w:val="008E1C42"/>
    <w:rsid w:val="008E2425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D132CC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22C45"/>
    <w:rsid w:val="00F24761"/>
    <w:rsid w:val="00F35D1C"/>
    <w:rsid w:val="00F43C01"/>
    <w:rsid w:val="00F532B9"/>
    <w:rsid w:val="00F57EB5"/>
    <w:rsid w:val="00F72BE3"/>
    <w:rsid w:val="00F84C17"/>
    <w:rsid w:val="00F87B5C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A685-D677-4483-85C5-82C5D9F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6</cp:revision>
  <cp:lastPrinted>2023-02-16T10:09:00Z</cp:lastPrinted>
  <dcterms:created xsi:type="dcterms:W3CDTF">2023-04-26T10:49:00Z</dcterms:created>
  <dcterms:modified xsi:type="dcterms:W3CDTF">2023-05-17T11:05:00Z</dcterms:modified>
</cp:coreProperties>
</file>