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5CBDBE7"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4E13A0">
              <w:rPr>
                <w:rFonts w:ascii="Tahoma" w:hAnsi="Tahoma" w:cs="Tahoma"/>
                <w:b/>
                <w:sz w:val="18"/>
                <w:szCs w:val="18"/>
              </w:rPr>
              <w:t>3934</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3A9D062"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 xml:space="preserve">an </w:t>
            </w:r>
            <w:r w:rsidR="00414D5E">
              <w:rPr>
                <w:rFonts w:ascii="Tahoma" w:hAnsi="Tahoma" w:cs="Tahoma"/>
                <w:sz w:val="18"/>
                <w:szCs w:val="18"/>
                <w:lang w:val="en-US"/>
              </w:rPr>
              <w:t>Ophthalmologist</w:t>
            </w:r>
            <w:r w:rsidR="00D11C96">
              <w:rPr>
                <w:rFonts w:ascii="Tahoma" w:hAnsi="Tahoma" w:cs="Tahoma"/>
                <w:sz w:val="18"/>
                <w:szCs w:val="18"/>
                <w:lang w:val="en-US"/>
              </w:rPr>
              <w:t xml:space="preserve"> to conduct a detail</w:t>
            </w:r>
            <w:r w:rsidR="008605F2">
              <w:rPr>
                <w:rFonts w:ascii="Tahoma" w:hAnsi="Tahoma" w:cs="Tahoma"/>
                <w:sz w:val="18"/>
                <w:szCs w:val="18"/>
                <w:lang w:val="en-US"/>
              </w:rPr>
              <w:t>ed</w:t>
            </w:r>
            <w:r w:rsidR="00D11C96">
              <w:rPr>
                <w:rFonts w:ascii="Tahoma" w:hAnsi="Tahoma" w:cs="Tahoma"/>
                <w:sz w:val="18"/>
                <w:szCs w:val="18"/>
                <w:lang w:val="en-US"/>
              </w:rPr>
              <w:t xml:space="preserve"> clinical examination of a motor vehicle accident claimant.</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04C7F70" w:rsidR="00606057" w:rsidRPr="00766895" w:rsidRDefault="00072251" w:rsidP="0043222B">
            <w:pPr>
              <w:spacing w:line="360" w:lineRule="auto"/>
              <w:rPr>
                <w:rFonts w:ascii="Tahoma" w:hAnsi="Tahoma" w:cs="Tahoma"/>
                <w:b/>
                <w:bCs/>
                <w:sz w:val="18"/>
                <w:szCs w:val="18"/>
              </w:rPr>
            </w:pPr>
            <w:r>
              <w:rPr>
                <w:rFonts w:ascii="Tahoma" w:hAnsi="Tahoma" w:cs="Tahoma"/>
                <w:b/>
                <w:bCs/>
                <w:sz w:val="18"/>
                <w:szCs w:val="18"/>
              </w:rPr>
              <w:t>30</w:t>
            </w:r>
            <w:r w:rsidR="0060788A">
              <w:rPr>
                <w:rFonts w:ascii="Tahoma" w:hAnsi="Tahoma" w:cs="Tahoma"/>
                <w:b/>
                <w:bCs/>
                <w:sz w:val="18"/>
                <w:szCs w:val="18"/>
              </w:rPr>
              <w:t xml:space="preserve"> January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C03BF3A" w:rsidR="00EB431B" w:rsidRPr="00766895" w:rsidRDefault="00072251" w:rsidP="00D325A0">
            <w:pPr>
              <w:spacing w:line="360" w:lineRule="auto"/>
              <w:rPr>
                <w:rFonts w:ascii="Tahoma" w:hAnsi="Tahoma" w:cs="Tahoma"/>
                <w:b/>
                <w:bCs/>
                <w:sz w:val="18"/>
                <w:szCs w:val="18"/>
              </w:rPr>
            </w:pPr>
            <w:r>
              <w:rPr>
                <w:rFonts w:ascii="Tahoma" w:hAnsi="Tahoma" w:cs="Tahoma"/>
                <w:b/>
                <w:bCs/>
                <w:sz w:val="18"/>
                <w:szCs w:val="18"/>
              </w:rPr>
              <w:t>Monday, 09</w:t>
            </w:r>
            <w:r w:rsidR="0060788A">
              <w:rPr>
                <w:rFonts w:ascii="Tahoma" w:hAnsi="Tahoma" w:cs="Tahoma"/>
                <w:b/>
                <w:bCs/>
                <w:sz w:val="18"/>
                <w:szCs w:val="18"/>
              </w:rPr>
              <w:t xml:space="preserve"> February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E3EB4E3" w14:textId="77777777" w:rsidR="0060788A" w:rsidRDefault="00D11C96" w:rsidP="00D11C96">
            <w:pPr>
              <w:spacing w:line="360" w:lineRule="auto"/>
              <w:contextualSpacing/>
              <w:jc w:val="left"/>
              <w:rPr>
                <w:rFonts w:ascii="Tahoma" w:hAnsi="Tahoma" w:cs="Tahoma"/>
                <w:bCs/>
                <w:sz w:val="18"/>
                <w:szCs w:val="18"/>
              </w:rPr>
            </w:pPr>
            <w:r w:rsidRPr="0060788A">
              <w:rPr>
                <w:rFonts w:ascii="Tahoma" w:hAnsi="Tahoma" w:cs="Tahoma"/>
                <w:b/>
                <w:sz w:val="18"/>
                <w:szCs w:val="18"/>
              </w:rPr>
              <w:t>Road Accident Fund</w:t>
            </w:r>
            <w:r>
              <w:rPr>
                <w:rFonts w:ascii="Tahoma" w:hAnsi="Tahoma" w:cs="Tahoma"/>
                <w:bCs/>
                <w:sz w:val="18"/>
                <w:szCs w:val="18"/>
              </w:rPr>
              <w:t xml:space="preserve"> (Johannesburg)</w:t>
            </w:r>
          </w:p>
          <w:p w14:paraId="367D7FAB" w14:textId="39694A47"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w:t>
            </w:r>
            <w:r w:rsidR="0060788A">
              <w:rPr>
                <w:rFonts w:ascii="Tahoma" w:hAnsi="Tahoma" w:cs="Tahoma"/>
                <w:bCs/>
                <w:sz w:val="18"/>
                <w:szCs w:val="18"/>
              </w:rPr>
              <w:t xml:space="preserve">, </w:t>
            </w:r>
            <w:r>
              <w:rPr>
                <w:rFonts w:ascii="Tahoma" w:hAnsi="Tahoma" w:cs="Tahoma"/>
                <w:bCs/>
                <w:sz w:val="18"/>
                <w:szCs w:val="18"/>
              </w:rPr>
              <w:t>Parktown, Johannesburg</w:t>
            </w:r>
          </w:p>
        </w:tc>
      </w:tr>
      <w:tr w:rsidR="008A5667" w:rsidRPr="00766895" w14:paraId="32FC612A" w14:textId="77777777" w:rsidTr="007E1505">
        <w:tc>
          <w:tcPr>
            <w:tcW w:w="4140" w:type="dxa"/>
            <w:shd w:val="clear" w:color="auto" w:fill="A6A6A6"/>
          </w:tcPr>
          <w:p w14:paraId="2DA9ADCC" w14:textId="77777777" w:rsidR="008A5667" w:rsidRPr="00766895" w:rsidRDefault="008A5667" w:rsidP="007E150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17D3DC1" w14:textId="77777777" w:rsidR="008A5667" w:rsidRPr="00BF7A6B" w:rsidRDefault="008A5667" w:rsidP="007E1505">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5559106"/>
          <w:p w14:paraId="1CB6FC5E" w14:textId="77777777" w:rsidR="008A5667" w:rsidRPr="00766895" w:rsidRDefault="008A5667" w:rsidP="007E1505">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sidRPr="00F95F41">
              <w:rPr>
                <w:rFonts w:ascii="Tahoma" w:hAnsi="Tahoma" w:cs="Tahoma"/>
                <w:b/>
                <w:sz w:val="18"/>
                <w:szCs w:val="18"/>
              </w:rPr>
              <w:t xml:space="preserve"> </w:t>
            </w:r>
            <w:r w:rsidRPr="00BF7A6B">
              <w:rPr>
                <w:rFonts w:ascii="Tahoma" w:hAnsi="Tahoma" w:cs="Tahoma"/>
                <w:b/>
                <w:sz w:val="18"/>
                <w:szCs w:val="18"/>
              </w:rPr>
              <w:t>Failure to follow these instructions will result in your quote not being considered.</w:t>
            </w:r>
          </w:p>
        </w:tc>
      </w:tr>
      <w:tr w:rsidR="008A5667" w:rsidRPr="00766895" w14:paraId="06C826F4" w14:textId="77777777" w:rsidTr="007E1505">
        <w:tc>
          <w:tcPr>
            <w:tcW w:w="4140" w:type="dxa"/>
            <w:shd w:val="clear" w:color="auto" w:fill="A6A6A6"/>
          </w:tcPr>
          <w:p w14:paraId="172858E2" w14:textId="77777777" w:rsidR="008A5667" w:rsidRPr="00766895" w:rsidRDefault="008A5667" w:rsidP="007E150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1E69AAA" w14:textId="77777777" w:rsidR="008A5667" w:rsidRPr="00400F69" w:rsidRDefault="008A5667" w:rsidP="007E1505">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Pr="00F95F41">
                <w:rPr>
                  <w:rStyle w:val="Hyperlink"/>
                  <w:rFonts w:ascii="Tahoma" w:hAnsi="Tahoma" w:cs="Tahoma"/>
                  <w:b/>
                  <w:sz w:val="18"/>
                  <w:szCs w:val="18"/>
                </w:rPr>
                <w:t>Ronewar@raf.co.za</w:t>
              </w:r>
            </w:hyperlink>
            <w:r>
              <w:rPr>
                <w:b/>
                <w:sz w:val="18"/>
                <w:szCs w:val="18"/>
              </w:rPr>
              <w:t xml:space="preserve"> </w:t>
            </w:r>
          </w:p>
        </w:tc>
      </w:tr>
    </w:tbl>
    <w:p w14:paraId="478B2526" w14:textId="77777777" w:rsidR="008A5667" w:rsidRPr="00766895" w:rsidRDefault="008A5667" w:rsidP="008A5667">
      <w:pPr>
        <w:spacing w:line="360" w:lineRule="auto"/>
        <w:rPr>
          <w:rFonts w:ascii="Tahoma" w:hAnsi="Tahoma" w:cs="Tahoma"/>
          <w:sz w:val="18"/>
          <w:szCs w:val="18"/>
        </w:rPr>
      </w:pPr>
    </w:p>
    <w:p w14:paraId="401D10B7" w14:textId="77777777" w:rsidR="008A5667" w:rsidRPr="00766895" w:rsidRDefault="008A5667" w:rsidP="0060788A">
      <w:pPr>
        <w:spacing w:line="360" w:lineRule="auto"/>
        <w:ind w:left="284"/>
        <w:rPr>
          <w:rFonts w:ascii="Tahoma" w:hAnsi="Tahoma" w:cs="Tahoma"/>
          <w:b/>
          <w:bCs/>
          <w:sz w:val="18"/>
          <w:szCs w:val="18"/>
          <w:u w:val="single"/>
        </w:rPr>
      </w:pPr>
      <w:r w:rsidRPr="00766895">
        <w:rPr>
          <w:rFonts w:ascii="Tahoma" w:hAnsi="Tahoma" w:cs="Tahoma"/>
          <w:b/>
          <w:bCs/>
          <w:sz w:val="18"/>
          <w:szCs w:val="18"/>
          <w:u w:val="single"/>
        </w:rPr>
        <w:t>Important Notes to this RFQ:</w:t>
      </w:r>
    </w:p>
    <w:p w14:paraId="361718F1" w14:textId="77777777" w:rsidR="008A5667" w:rsidRPr="009B0EAD" w:rsidRDefault="008A5667" w:rsidP="0060788A">
      <w:pPr>
        <w:numPr>
          <w:ilvl w:val="0"/>
          <w:numId w:val="3"/>
        </w:numPr>
        <w:spacing w:after="200" w:line="276"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F24B4F0" w14:textId="77777777" w:rsidR="008A5667" w:rsidRPr="008A5667" w:rsidRDefault="008A5667" w:rsidP="0060788A">
      <w:pPr>
        <w:spacing w:after="200" w:line="360" w:lineRule="auto"/>
        <w:ind w:left="568"/>
        <w:contextualSpacing/>
        <w:jc w:val="left"/>
        <w:rPr>
          <w:rFonts w:ascii="Tahoma" w:hAnsi="Tahoma" w:cs="Tahoma"/>
          <w:b/>
          <w:bCs/>
          <w:sz w:val="18"/>
          <w:szCs w:val="18"/>
          <w:lang w:val="x-none"/>
        </w:rPr>
      </w:pPr>
      <w:r w:rsidRPr="008A5667">
        <w:rPr>
          <w:rFonts w:ascii="Tahoma" w:hAnsi="Tahoma" w:cs="Tahoma"/>
          <w:b/>
          <w:bCs/>
          <w:sz w:val="18"/>
          <w:szCs w:val="18"/>
        </w:rPr>
        <w:t>(</w:t>
      </w:r>
      <w:hyperlink r:id="rId10" w:history="1">
        <w:r w:rsidRPr="0060788A">
          <w:rPr>
            <w:rStyle w:val="Hyperlink"/>
            <w:b/>
            <w:bCs/>
            <w:sz w:val="18"/>
            <w:szCs w:val="18"/>
          </w:rPr>
          <w:t>Rfq-Johannesburg.procurement@raf.co.za</w:t>
        </w:r>
      </w:hyperlink>
      <w:r w:rsidRPr="008A5667">
        <w:rPr>
          <w:rFonts w:ascii="Tahoma" w:hAnsi="Tahoma" w:cs="Tahoma"/>
          <w:b/>
          <w:bCs/>
          <w:sz w:val="18"/>
          <w:szCs w:val="18"/>
          <w:lang w:val="en-US"/>
        </w:rPr>
        <w:t>)</w:t>
      </w:r>
    </w:p>
    <w:p w14:paraId="032D7752" w14:textId="482EB893"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60788A">
      <w:pPr>
        <w:numPr>
          <w:ilvl w:val="0"/>
          <w:numId w:val="3"/>
        </w:numPr>
        <w:spacing w:after="200" w:line="360" w:lineRule="auto"/>
        <w:ind w:left="568"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0788A">
          <w:footerReference w:type="even" r:id="rId11"/>
          <w:footerReference w:type="default" r:id="rId12"/>
          <w:footerReference w:type="first" r:id="rId13"/>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E5BCDC5" w14:textId="068A360F" w:rsidR="00D11C96" w:rsidRDefault="00414D5E"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an Ophthalmologist to conduct a detail</w:t>
      </w:r>
      <w:r w:rsidR="008605F2">
        <w:rPr>
          <w:rFonts w:ascii="Tahoma" w:hAnsi="Tahoma" w:cs="Tahoma"/>
          <w:sz w:val="18"/>
          <w:szCs w:val="18"/>
          <w:lang w:val="en-US"/>
        </w:rPr>
        <w:t>ed</w:t>
      </w:r>
      <w:r>
        <w:rPr>
          <w:rFonts w:ascii="Tahoma" w:hAnsi="Tahoma" w:cs="Tahoma"/>
          <w:sz w:val="18"/>
          <w:szCs w:val="18"/>
          <w:lang w:val="en-US"/>
        </w:rPr>
        <w:t xml:space="preserve"> clinical examination of a motor vehicle accident claimant.</w:t>
      </w:r>
    </w:p>
    <w:p w14:paraId="58E4CBC0" w14:textId="77777777" w:rsidR="00414D5E" w:rsidRPr="0002104D" w:rsidRDefault="00414D5E" w:rsidP="009F1A1A">
      <w:pPr>
        <w:spacing w:line="360" w:lineRule="auto"/>
        <w:rPr>
          <w:rFonts w:ascii="Tahoma" w:hAnsi="Tahoma" w:cs="Tahoma"/>
          <w:sz w:val="12"/>
          <w:szCs w:val="12"/>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20D4DCED" w14:textId="77777777" w:rsidR="00414D5E" w:rsidRDefault="00414D5E" w:rsidP="00414D5E">
      <w:p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The appointed Ophthalmologist will be required to:</w:t>
      </w:r>
    </w:p>
    <w:p w14:paraId="212C41EC" w14:textId="77777777" w:rsidR="00414D5E" w:rsidRPr="00534F81" w:rsidRDefault="00414D5E" w:rsidP="00414D5E">
      <w:pPr>
        <w:numPr>
          <w:ilvl w:val="0"/>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 xml:space="preserve">Conduct a </w:t>
      </w:r>
      <w:r w:rsidRPr="00534F81">
        <w:rPr>
          <w:rFonts w:ascii="Tahoma" w:hAnsi="Tahoma" w:cs="Tahoma"/>
          <w:b/>
          <w:bCs/>
          <w:sz w:val="18"/>
          <w:szCs w:val="18"/>
          <w:lang w:eastAsia="en-ZA"/>
        </w:rPr>
        <w:t>comprehensive ophthalmological assessment</w:t>
      </w:r>
      <w:r w:rsidRPr="00534F81">
        <w:rPr>
          <w:rFonts w:ascii="Tahoma" w:hAnsi="Tahoma" w:cs="Tahoma"/>
          <w:sz w:val="18"/>
          <w:szCs w:val="18"/>
          <w:lang w:eastAsia="en-ZA"/>
        </w:rPr>
        <w:t>, including visual acuity, visual fields, ocular motility, intraocular pressure, anterior and posterior segment evaluation, and any specialised diagnostic testing required.</w:t>
      </w:r>
    </w:p>
    <w:p w14:paraId="39E9BBB3" w14:textId="77777777" w:rsidR="00414D5E" w:rsidRPr="00534F81" w:rsidRDefault="00414D5E" w:rsidP="00414D5E">
      <w:pPr>
        <w:numPr>
          <w:ilvl w:val="0"/>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Review all available medical and surgical records, including:</w:t>
      </w:r>
    </w:p>
    <w:p w14:paraId="56D28802"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Hospital records</w:t>
      </w:r>
    </w:p>
    <w:p w14:paraId="65B8A797"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Optometry and ophthalmology reports</w:t>
      </w:r>
    </w:p>
    <w:p w14:paraId="78023726"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Radiology (if applicable)</w:t>
      </w:r>
    </w:p>
    <w:p w14:paraId="080AB135"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Prior medico-legal assessments</w:t>
      </w:r>
    </w:p>
    <w:p w14:paraId="1D3CF03C" w14:textId="77777777" w:rsidR="00414D5E" w:rsidRPr="00534F81" w:rsidRDefault="00414D5E" w:rsidP="0002104D">
      <w:pPr>
        <w:numPr>
          <w:ilvl w:val="0"/>
          <w:numId w:val="43"/>
        </w:numPr>
        <w:spacing w:before="100" w:beforeAutospacing="1" w:after="100" w:afterAutospacing="1"/>
        <w:ind w:right="-144"/>
        <w:jc w:val="left"/>
        <w:rPr>
          <w:rFonts w:ascii="Tahoma" w:hAnsi="Tahoma" w:cs="Tahoma"/>
          <w:sz w:val="18"/>
          <w:szCs w:val="18"/>
          <w:lang w:eastAsia="en-ZA"/>
        </w:rPr>
      </w:pPr>
      <w:r w:rsidRPr="00534F81">
        <w:rPr>
          <w:rFonts w:ascii="Tahoma" w:hAnsi="Tahoma" w:cs="Tahoma"/>
          <w:sz w:val="18"/>
          <w:szCs w:val="18"/>
          <w:lang w:eastAsia="en-ZA"/>
        </w:rPr>
        <w:t>Assess the nature, severity, and long-term implications of all eye injuries or vision impairments arising from the incident.</w:t>
      </w:r>
    </w:p>
    <w:p w14:paraId="45D8E731" w14:textId="77777777" w:rsidR="00414D5E" w:rsidRPr="00534F81" w:rsidRDefault="00414D5E" w:rsidP="00414D5E">
      <w:pPr>
        <w:numPr>
          <w:ilvl w:val="0"/>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Evaluate how the ocular injuries affect:</w:t>
      </w:r>
    </w:p>
    <w:p w14:paraId="2D2A21E3"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Functional ability</w:t>
      </w:r>
    </w:p>
    <w:p w14:paraId="4462C832"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Visual performance in daily activities</w:t>
      </w:r>
    </w:p>
    <w:p w14:paraId="1CA711FD"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Occupational capability and safety</w:t>
      </w:r>
    </w:p>
    <w:p w14:paraId="5069D8FF" w14:textId="77777777" w:rsidR="00414D5E"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Long-term employability</w:t>
      </w:r>
      <w:bookmarkStart w:id="18" w:name="_Hlk215056110"/>
    </w:p>
    <w:p w14:paraId="07B6906C" w14:textId="77777777" w:rsidR="00414D5E" w:rsidRPr="00534F81" w:rsidRDefault="00414D5E" w:rsidP="00414D5E">
      <w:pPr>
        <w:numPr>
          <w:ilvl w:val="1"/>
          <w:numId w:val="43"/>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This assessment must provide a medical foundation for calculating past and future earnings loss.</w:t>
      </w:r>
    </w:p>
    <w:bookmarkEnd w:id="18"/>
    <w:p w14:paraId="796C7597" w14:textId="353EF3A1" w:rsidR="0002104D" w:rsidRDefault="00414D5E" w:rsidP="00414D5E">
      <w:pPr>
        <w:spacing w:before="100" w:beforeAutospacing="1" w:after="100" w:afterAutospacing="1"/>
        <w:jc w:val="left"/>
        <w:rPr>
          <w:rFonts w:ascii="Tahoma" w:hAnsi="Tahoma" w:cs="Tahoma"/>
          <w:sz w:val="18"/>
          <w:szCs w:val="18"/>
          <w:lang w:eastAsia="en-ZA"/>
        </w:rPr>
      </w:pPr>
      <w:r w:rsidRPr="006673FA">
        <w:rPr>
          <w:rFonts w:ascii="Tahoma" w:hAnsi="Tahoma" w:cs="Tahoma"/>
          <w:b/>
          <w:bCs/>
          <w:sz w:val="18"/>
          <w:szCs w:val="18"/>
          <w:lang w:eastAsia="en-ZA"/>
        </w:rPr>
        <w:t>Complete the RAF 4 Serious Injury Assessment Form</w:t>
      </w:r>
      <w:r w:rsidRPr="006673FA">
        <w:rPr>
          <w:rFonts w:ascii="Tahoma" w:hAnsi="Tahoma" w:cs="Tahoma"/>
          <w:sz w:val="18"/>
          <w:szCs w:val="18"/>
          <w:lang w:eastAsia="en-ZA"/>
        </w:rPr>
        <w:t>, including:</w:t>
      </w:r>
    </w:p>
    <w:p w14:paraId="4CEA53BC" w14:textId="77777777" w:rsidR="0002104D" w:rsidRPr="006673FA"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Determination of Whole Person Impairment (WPI)</w:t>
      </w:r>
    </w:p>
    <w:p w14:paraId="549B300F" w14:textId="77777777" w:rsidR="0002104D" w:rsidRPr="006673FA"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Assessment in line with AMA Guides (6th Edition or current applicable edition)</w:t>
      </w:r>
    </w:p>
    <w:p w14:paraId="608F8457" w14:textId="77777777" w:rsidR="0002104D" w:rsidRPr="006673FA"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Opinion on whether the claimant qualifies for “serious injury” under the Compensation for Road Accident Victims legislation</w:t>
      </w:r>
    </w:p>
    <w:p w14:paraId="7CD4F616" w14:textId="77777777" w:rsidR="0002104D" w:rsidRDefault="0002104D" w:rsidP="0002104D">
      <w:pPr>
        <w:numPr>
          <w:ilvl w:val="1"/>
          <w:numId w:val="44"/>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Final signature and certificatio</w:t>
      </w:r>
      <w:r>
        <w:rPr>
          <w:rFonts w:ascii="Tahoma" w:hAnsi="Tahoma" w:cs="Tahoma"/>
          <w:sz w:val="18"/>
          <w:szCs w:val="18"/>
          <w:lang w:eastAsia="en-ZA"/>
        </w:rPr>
        <w:t>n</w:t>
      </w:r>
    </w:p>
    <w:p w14:paraId="07A17864" w14:textId="66EE33F4" w:rsidR="0002104D" w:rsidRPr="0002104D" w:rsidRDefault="0002104D" w:rsidP="0002104D">
      <w:pPr>
        <w:spacing w:before="100" w:beforeAutospacing="1" w:after="100" w:afterAutospacing="1"/>
        <w:rPr>
          <w:rFonts w:ascii="Tahoma" w:hAnsi="Tahoma" w:cs="Tahoma"/>
          <w:sz w:val="18"/>
          <w:szCs w:val="18"/>
          <w:lang w:eastAsia="en-ZA"/>
        </w:rPr>
      </w:pPr>
      <w:bookmarkStart w:id="19" w:name="_Hlk215125965"/>
      <w:r w:rsidRPr="0002104D">
        <w:rPr>
          <w:rFonts w:ascii="Tahoma" w:hAnsi="Tahoma" w:cs="Tahoma"/>
          <w:sz w:val="18"/>
          <w:szCs w:val="18"/>
          <w:lang w:eastAsia="en-ZA"/>
        </w:rPr>
        <w:t xml:space="preserve">This request requires the medical expert to be situated within the </w:t>
      </w:r>
      <w:r w:rsidR="00734AD0">
        <w:rPr>
          <w:rFonts w:ascii="Tahoma" w:hAnsi="Tahoma" w:cs="Tahoma"/>
          <w:sz w:val="18"/>
          <w:szCs w:val="18"/>
          <w:lang w:eastAsia="en-ZA"/>
        </w:rPr>
        <w:t>Republic of South Africa.</w:t>
      </w:r>
    </w:p>
    <w:p w14:paraId="5B526E7E" w14:textId="589459A3" w:rsidR="0002104D" w:rsidRDefault="0002104D" w:rsidP="0002104D">
      <w:pPr>
        <w:spacing w:before="100" w:beforeAutospacing="1" w:after="100" w:afterAutospacing="1"/>
        <w:rPr>
          <w:rFonts w:ascii="Tahoma" w:hAnsi="Tahoma" w:cs="Tahoma"/>
          <w:sz w:val="18"/>
          <w:szCs w:val="18"/>
          <w:lang w:eastAsia="en-ZA"/>
        </w:rPr>
      </w:pPr>
      <w:r w:rsidRPr="0002104D">
        <w:rPr>
          <w:rFonts w:ascii="Tahoma" w:hAnsi="Tahoma" w:cs="Tahoma"/>
          <w:sz w:val="18"/>
          <w:szCs w:val="18"/>
          <w:lang w:eastAsia="en-ZA"/>
        </w:rPr>
        <w:t>An appointment/date for the claimant’s examination will be arranged following the appointment of the medical expert.</w:t>
      </w:r>
    </w:p>
    <w:p w14:paraId="3440D0C8" w14:textId="31245EB7" w:rsidR="00AA263C" w:rsidRPr="006673FA" w:rsidRDefault="00AA263C" w:rsidP="00AA263C">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 xml:space="preserve">The RAF will provide the appointed </w:t>
      </w:r>
      <w:r>
        <w:rPr>
          <w:rFonts w:ascii="Tahoma" w:hAnsi="Tahoma" w:cs="Tahoma"/>
          <w:sz w:val="18"/>
          <w:szCs w:val="18"/>
          <w:lang w:eastAsia="en-ZA"/>
        </w:rPr>
        <w:t xml:space="preserve">medical expert </w:t>
      </w:r>
      <w:r w:rsidRPr="006673FA">
        <w:rPr>
          <w:rFonts w:ascii="Tahoma" w:hAnsi="Tahoma" w:cs="Tahoma"/>
          <w:sz w:val="18"/>
          <w:szCs w:val="18"/>
          <w:lang w:eastAsia="en-ZA"/>
        </w:rPr>
        <w:t>with the following:</w:t>
      </w:r>
    </w:p>
    <w:p w14:paraId="35965AB4"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Full set of medical records</w:t>
      </w:r>
    </w:p>
    <w:p w14:paraId="64228142"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Accident report, witness statements (if applicable)</w:t>
      </w:r>
    </w:p>
    <w:p w14:paraId="1AC5A0F6"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Employment records, payslips, and vocational details for earnings assessment</w:t>
      </w:r>
    </w:p>
    <w:p w14:paraId="2ABCCAFF"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Previous expert reports</w:t>
      </w:r>
    </w:p>
    <w:p w14:paraId="27C45302"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Imaging (CT, MRI) and radiology discs</w:t>
      </w:r>
    </w:p>
    <w:p w14:paraId="31B13A4F" w14:textId="77777777" w:rsidR="00AA263C" w:rsidRPr="006673FA" w:rsidRDefault="00AA263C" w:rsidP="00AA263C">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Claimant’s personal documentation</w:t>
      </w:r>
    </w:p>
    <w:bookmarkEnd w:id="19"/>
    <w:p w14:paraId="30AEF15A" w14:textId="1F588051" w:rsidR="00D11C96" w:rsidRPr="00D11C96" w:rsidRDefault="00D11C96" w:rsidP="00D11C96">
      <w:pPr>
        <w:spacing w:before="100" w:beforeAutospacing="1" w:after="100" w:afterAutospacing="1"/>
        <w:jc w:val="left"/>
        <w:rPr>
          <w:rFonts w:ascii="Tahoma" w:hAnsi="Tahoma" w:cs="Tahoma"/>
          <w:sz w:val="18"/>
          <w:szCs w:val="18"/>
          <w:lang w:eastAsia="en-ZA"/>
        </w:rPr>
      </w:pPr>
      <w:r w:rsidRPr="00D11C96">
        <w:rPr>
          <w:rFonts w:ascii="Tahoma" w:hAnsi="Tahoma" w:cs="Tahoma"/>
          <w:sz w:val="18"/>
          <w:szCs w:val="18"/>
          <w:lang w:eastAsia="en-ZA"/>
        </w:rPr>
        <w:t>Medical Expert must be registered with the HPCSA</w:t>
      </w:r>
      <w:r w:rsidR="00F815EF">
        <w:rPr>
          <w:rFonts w:ascii="Tahoma" w:hAnsi="Tahoma" w:cs="Tahoma"/>
          <w:sz w:val="18"/>
          <w:szCs w:val="18"/>
          <w:lang w:eastAsia="en-ZA"/>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7C514CE7"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3D0F4A">
              <w:rPr>
                <w:rFonts w:ascii="Tahoma" w:eastAsia="Calibri" w:hAnsi="Tahoma" w:cs="Tahoma"/>
                <w:sz w:val="18"/>
                <w:szCs w:val="18"/>
                <w:lang w:val="en-GB" w:eastAsia="en-ZA"/>
              </w:rPr>
              <w:t>Ophthalmologist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7BAF9EB9" w14:textId="5D3149CB" w:rsidR="00D11C96" w:rsidRPr="00DC2119" w:rsidRDefault="00D11C96" w:rsidP="00D11C96">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894B4E">
              <w:rPr>
                <w:rFonts w:ascii="Tahoma" w:eastAsia="Calibri" w:hAnsi="Tahoma" w:cs="Tahoma"/>
                <w:b/>
                <w:bCs/>
                <w:sz w:val="18"/>
                <w:szCs w:val="18"/>
                <w:lang w:val="en-GB" w:eastAsia="en-ZA"/>
              </w:rPr>
              <w:t>submit</w:t>
            </w:r>
            <w:r w:rsidR="00894B4E">
              <w:rPr>
                <w:rFonts w:ascii="Tahoma" w:eastAsia="Calibri" w:hAnsi="Tahoma" w:cs="Tahoma"/>
                <w:sz w:val="18"/>
                <w:szCs w:val="18"/>
                <w:lang w:val="en-GB" w:eastAsia="en-ZA"/>
              </w:rPr>
              <w:t xml:space="preserve"> valid and current proof of registration from the </w:t>
            </w:r>
            <w:bookmarkStart w:id="24" w:name="OLE_LINK8"/>
            <w:r w:rsidRPr="00DC2119">
              <w:rPr>
                <w:rFonts w:ascii="Tahoma" w:eastAsia="Calibri" w:hAnsi="Tahoma" w:cs="Tahoma"/>
                <w:sz w:val="18"/>
                <w:szCs w:val="18"/>
                <w:lang w:val="en-GB" w:eastAsia="en-ZA"/>
              </w:rPr>
              <w:t xml:space="preserve">Health Professions Council of South Africa (HPCSA) </w:t>
            </w:r>
            <w:bookmarkEnd w:id="24"/>
            <w:r w:rsidRPr="00DC2119">
              <w:rPr>
                <w:rFonts w:ascii="Tahoma" w:eastAsia="Calibri" w:hAnsi="Tahoma" w:cs="Tahoma"/>
                <w:sz w:val="18"/>
                <w:szCs w:val="18"/>
                <w:lang w:val="en-GB" w:eastAsia="en-ZA"/>
              </w:rPr>
              <w:t xml:space="preserve">for the </w:t>
            </w:r>
            <w:r w:rsidR="003D0F4A">
              <w:rPr>
                <w:rFonts w:ascii="Tahoma" w:eastAsia="Calibri" w:hAnsi="Tahoma" w:cs="Tahoma"/>
                <w:sz w:val="18"/>
                <w:szCs w:val="18"/>
                <w:lang w:val="en-GB" w:eastAsia="en-ZA"/>
              </w:rPr>
              <w:t>Ophthalmologist.</w:t>
            </w:r>
            <w:r>
              <w:rPr>
                <w:rFonts w:ascii="Tahoma" w:eastAsia="Calibri" w:hAnsi="Tahoma" w:cs="Tahoma"/>
                <w:sz w:val="18"/>
                <w:szCs w:val="18"/>
                <w:lang w:val="en-GB" w:eastAsia="en-ZA"/>
              </w:rPr>
              <w:t xml:space="preserve"> </w:t>
            </w:r>
            <w:r w:rsidRPr="00DC2119">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5"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5"/>
          </w:p>
          <w:p w14:paraId="7252462F" w14:textId="1D06B01E"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0333DE74" w14:textId="77777777" w:rsidR="000B00A8" w:rsidRDefault="000B00A8" w:rsidP="00CE73DD">
      <w:pPr>
        <w:spacing w:line="360" w:lineRule="auto"/>
        <w:rPr>
          <w:rFonts w:ascii="Tahoma" w:hAnsi="Tahoma" w:cs="Tahoma"/>
          <w:sz w:val="18"/>
          <w:szCs w:val="18"/>
        </w:rPr>
      </w:pPr>
    </w:p>
    <w:p w14:paraId="59C1913F" w14:textId="77777777" w:rsidR="000B00A8" w:rsidRDefault="000B00A8" w:rsidP="00CE73DD">
      <w:pPr>
        <w:spacing w:line="360" w:lineRule="auto"/>
        <w:rPr>
          <w:rFonts w:ascii="Tahoma" w:hAnsi="Tahoma" w:cs="Tahoma"/>
          <w:sz w:val="18"/>
          <w:szCs w:val="18"/>
        </w:rPr>
      </w:pPr>
    </w:p>
    <w:p w14:paraId="55EB76B3" w14:textId="77777777" w:rsidR="000B00A8" w:rsidRDefault="000B00A8" w:rsidP="00CE73DD">
      <w:pPr>
        <w:spacing w:line="360" w:lineRule="auto"/>
        <w:rPr>
          <w:rFonts w:ascii="Tahoma" w:hAnsi="Tahoma" w:cs="Tahoma"/>
          <w:sz w:val="18"/>
          <w:szCs w:val="18"/>
        </w:rPr>
      </w:pPr>
    </w:p>
    <w:p w14:paraId="3514162E" w14:textId="77777777" w:rsidR="000B00A8" w:rsidRDefault="000B00A8" w:rsidP="00CE73DD">
      <w:pPr>
        <w:spacing w:line="360" w:lineRule="auto"/>
        <w:rPr>
          <w:rFonts w:ascii="Tahoma" w:hAnsi="Tahoma" w:cs="Tahoma"/>
          <w:sz w:val="18"/>
          <w:szCs w:val="18"/>
        </w:rPr>
      </w:pPr>
    </w:p>
    <w:p w14:paraId="48631777" w14:textId="77777777" w:rsidR="000B00A8" w:rsidRDefault="000B00A8"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0B54E7C1" w14:textId="77777777" w:rsidR="008605F2" w:rsidRDefault="008605F2"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3F1A1822" w:rsidR="002E183A" w:rsidRDefault="000B00A8"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Clinical Examination</w:t>
            </w:r>
            <w:r w:rsidR="00AA263C">
              <w:rPr>
                <w:rFonts w:ascii="Tahoma" w:hAnsi="Tahoma" w:cs="Tahoma"/>
                <w:bCs/>
                <w:sz w:val="18"/>
                <w:szCs w:val="18"/>
                <w:lang w:eastAsia="en-GB"/>
              </w:rPr>
              <w:t xml:space="preserve"> &amp; Report</w:t>
            </w:r>
            <w:r>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E6CCDD" w:rsidR="002E183A" w:rsidRPr="000B00A8" w:rsidRDefault="000B00A8" w:rsidP="002B79AA">
            <w:pPr>
              <w:spacing w:before="100" w:beforeAutospacing="1" w:after="100" w:afterAutospacing="1"/>
              <w:jc w:val="left"/>
              <w:rPr>
                <w:rFonts w:ascii="Tahoma" w:hAnsi="Tahoma" w:cs="Tahoma"/>
                <w:sz w:val="18"/>
                <w:szCs w:val="18"/>
                <w:lang w:val="en-US"/>
              </w:rPr>
            </w:pPr>
            <w:r w:rsidRPr="000B00A8">
              <w:rPr>
                <w:rFonts w:ascii="Tahoma" w:hAnsi="Tahoma" w:cs="Tahoma"/>
                <w:sz w:val="18"/>
                <w:szCs w:val="18"/>
                <w:lang w:val="en-US"/>
              </w:rPr>
              <w:t>RAF4 Completion (as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AD14BEC" w:rsidR="002E183A" w:rsidRPr="000B00A8" w:rsidRDefault="000B00A8" w:rsidP="002B79AA">
            <w:pPr>
              <w:spacing w:before="100" w:beforeAutospacing="1" w:after="100" w:afterAutospacing="1"/>
              <w:outlineLvl w:val="0"/>
              <w:rPr>
                <w:rFonts w:ascii="Tahoma" w:hAnsi="Tahoma" w:cs="Tahoma"/>
                <w:kern w:val="36"/>
                <w:sz w:val="18"/>
                <w:szCs w:val="18"/>
              </w:rPr>
            </w:pPr>
            <w:r w:rsidRPr="000B00A8">
              <w:rPr>
                <w:rFonts w:ascii="Tahoma" w:hAnsi="Tahoma" w:cs="Tahoma"/>
                <w:sz w:val="18"/>
                <w:szCs w:val="18"/>
              </w:rPr>
              <w:t>Other Costs (if applicable)</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2478A6C"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10113</w:t>
    </w:r>
    <w:r w:rsidR="004E13A0">
      <w:rPr>
        <w:rFonts w:ascii="Tahoma" w:hAnsi="Tahoma" w:cs="Tahoma"/>
        <w:bCs/>
        <w:sz w:val="18"/>
        <w:szCs w:val="18"/>
        <w:lang w:val="en-ZA"/>
      </w:rPr>
      <w:t>934</w:t>
    </w:r>
    <w:r w:rsidR="00D11C96">
      <w:rPr>
        <w:rFonts w:ascii="Tahoma" w:hAnsi="Tahoma" w:cs="Tahoma"/>
        <w:bCs/>
        <w:sz w:val="18"/>
        <w:szCs w:val="18"/>
        <w:lang w:val="en-ZA"/>
      </w:rPr>
      <w:t xml:space="preserve"> – </w:t>
    </w:r>
    <w:r w:rsidR="0060788A">
      <w:rPr>
        <w:rFonts w:ascii="Tahoma" w:hAnsi="Tahoma" w:cs="Tahoma"/>
        <w:bCs/>
        <w:sz w:val="18"/>
        <w:szCs w:val="18"/>
        <w:lang w:val="en-ZA"/>
      </w:rPr>
      <w:t xml:space="preserve">Appointment of an </w:t>
    </w:r>
    <w:r w:rsidR="00414D5E">
      <w:rPr>
        <w:rFonts w:ascii="Tahoma" w:hAnsi="Tahoma" w:cs="Tahoma"/>
        <w:bCs/>
        <w:sz w:val="18"/>
        <w:szCs w:val="18"/>
        <w:lang w:val="en-ZA"/>
      </w:rPr>
      <w:t>Ophthalmologist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EC66771"/>
    <w:multiLevelType w:val="hybridMultilevel"/>
    <w:tmpl w:val="413851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A26F4A"/>
    <w:multiLevelType w:val="multilevel"/>
    <w:tmpl w:val="94924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8"/>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8"/>
  </w:num>
  <w:num w:numId="8" w16cid:durableId="1915969152">
    <w:abstractNumId w:val="1"/>
  </w:num>
  <w:num w:numId="9" w16cid:durableId="1723287274">
    <w:abstractNumId w:val="24"/>
  </w:num>
  <w:num w:numId="10" w16cid:durableId="1509562158">
    <w:abstractNumId w:val="13"/>
  </w:num>
  <w:num w:numId="11" w16cid:durableId="1567181830">
    <w:abstractNumId w:val="39"/>
  </w:num>
  <w:num w:numId="12" w16cid:durableId="1737822088">
    <w:abstractNumId w:val="9"/>
  </w:num>
  <w:num w:numId="13" w16cid:durableId="344283141">
    <w:abstractNumId w:val="40"/>
  </w:num>
  <w:num w:numId="14" w16cid:durableId="1241066102">
    <w:abstractNumId w:val="29"/>
  </w:num>
  <w:num w:numId="15" w16cid:durableId="755320827">
    <w:abstractNumId w:val="18"/>
  </w:num>
  <w:num w:numId="16" w16cid:durableId="2009476835">
    <w:abstractNumId w:val="31"/>
  </w:num>
  <w:num w:numId="17" w16cid:durableId="239607111">
    <w:abstractNumId w:val="4"/>
  </w:num>
  <w:num w:numId="18" w16cid:durableId="289943842">
    <w:abstractNumId w:val="27"/>
  </w:num>
  <w:num w:numId="19" w16cid:durableId="1186093103">
    <w:abstractNumId w:val="32"/>
  </w:num>
  <w:num w:numId="20" w16cid:durableId="485316744">
    <w:abstractNumId w:val="11"/>
  </w:num>
  <w:num w:numId="21" w16cid:durableId="1063530985">
    <w:abstractNumId w:val="6"/>
  </w:num>
  <w:num w:numId="22" w16cid:durableId="1048260815">
    <w:abstractNumId w:val="12"/>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1"/>
  </w:num>
  <w:num w:numId="29" w16cid:durableId="682901671">
    <w:abstractNumId w:val="28"/>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0"/>
  </w:num>
  <w:num w:numId="34" w16cid:durableId="1812940803">
    <w:abstractNumId w:val="26"/>
  </w:num>
  <w:num w:numId="35" w16cid:durableId="375740556">
    <w:abstractNumId w:val="15"/>
  </w:num>
  <w:num w:numId="36" w16cid:durableId="2112310582">
    <w:abstractNumId w:val="25"/>
  </w:num>
  <w:num w:numId="37" w16cid:durableId="1759279928">
    <w:abstractNumId w:val="3"/>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6"/>
  </w:num>
  <w:num w:numId="43" w16cid:durableId="1193566975">
    <w:abstractNumId w:val="37"/>
  </w:num>
  <w:num w:numId="44" w16cid:durableId="175704590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104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251"/>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0F4A"/>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467"/>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3A0"/>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88A"/>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D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5F2"/>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B4E"/>
    <w:rsid w:val="00896E51"/>
    <w:rsid w:val="008A0D23"/>
    <w:rsid w:val="008A21DD"/>
    <w:rsid w:val="008A281A"/>
    <w:rsid w:val="008A51B0"/>
    <w:rsid w:val="008A52B1"/>
    <w:rsid w:val="008A5667"/>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4B46"/>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FD0"/>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577B"/>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63C"/>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FC"/>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7FE"/>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269"/>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71</TotalTime>
  <Pages>9</Pages>
  <Words>1726</Words>
  <Characters>9677</Characters>
  <Application>Microsoft Office Word</Application>
  <DocSecurity>0</DocSecurity>
  <Lines>295</Lines>
  <Paragraphs>175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11675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31</cp:revision>
  <cp:lastPrinted>2020-03-06T06:59:00Z</cp:lastPrinted>
  <dcterms:created xsi:type="dcterms:W3CDTF">2025-09-12T06:59:00Z</dcterms:created>
  <dcterms:modified xsi:type="dcterms:W3CDTF">2026-01-30T11:52:00Z</dcterms:modified>
</cp:coreProperties>
</file>