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2A9" w:rsidRDefault="00F162A9" w:rsidP="00B4750F">
      <w:pPr>
        <w:widowControl w:val="0"/>
        <w:tabs>
          <w:tab w:val="left" w:pos="1540"/>
        </w:tabs>
        <w:autoSpaceDE w:val="0"/>
        <w:autoSpaceDN w:val="0"/>
        <w:adjustRightInd w:val="0"/>
        <w:spacing w:before="71" w:after="0" w:line="360" w:lineRule="auto"/>
        <w:rPr>
          <w:rFonts w:ascii="Arial Narrow" w:hAnsi="Arial Narrow" w:cs="Arial"/>
          <w:b/>
          <w:color w:val="000000"/>
          <w:sz w:val="24"/>
          <w:szCs w:val="24"/>
        </w:rPr>
      </w:pPr>
      <w:r>
        <w:rPr>
          <w:noProof/>
          <w:lang w:eastAsia="en-ZA"/>
        </w:rPr>
        <w:drawing>
          <wp:anchor distT="0" distB="0" distL="114300" distR="114300" simplePos="0" relativeHeight="251659264" behindDoc="0" locked="0" layoutInCell="1" allowOverlap="1" wp14:anchorId="39CC7C46" wp14:editId="293B5AFF">
            <wp:simplePos x="0" y="0"/>
            <wp:positionH relativeFrom="margin">
              <wp:posOffset>1552575</wp:posOffset>
            </wp:positionH>
            <wp:positionV relativeFrom="margin">
              <wp:posOffset>-838200</wp:posOffset>
            </wp:positionV>
            <wp:extent cx="3371850" cy="3219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am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71850" cy="321945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cs="Arial"/>
          <w:b/>
          <w:color w:val="000000"/>
          <w:sz w:val="24"/>
          <w:szCs w:val="24"/>
        </w:rPr>
        <w:t xml:space="preserve">                                                            </w:t>
      </w:r>
    </w:p>
    <w:p w:rsidR="00F162A9" w:rsidRDefault="00F162A9" w:rsidP="00B4750F">
      <w:pPr>
        <w:widowControl w:val="0"/>
        <w:tabs>
          <w:tab w:val="left" w:pos="1540"/>
        </w:tabs>
        <w:autoSpaceDE w:val="0"/>
        <w:autoSpaceDN w:val="0"/>
        <w:adjustRightInd w:val="0"/>
        <w:spacing w:before="71" w:after="0" w:line="360" w:lineRule="auto"/>
        <w:rPr>
          <w:rFonts w:ascii="Arial Narrow" w:hAnsi="Arial Narrow" w:cs="Arial"/>
          <w:b/>
          <w:color w:val="000000"/>
          <w:sz w:val="24"/>
          <w:szCs w:val="24"/>
        </w:rPr>
      </w:pPr>
      <w:r>
        <w:rPr>
          <w:rFonts w:ascii="Arial Narrow" w:hAnsi="Arial Narrow" w:cs="Arial"/>
          <w:b/>
          <w:color w:val="000000"/>
          <w:sz w:val="24"/>
          <w:szCs w:val="24"/>
        </w:rPr>
        <w:t xml:space="preserve">                                                </w:t>
      </w:r>
      <w:r w:rsidR="000F3F9D">
        <w:rPr>
          <w:rFonts w:ascii="Arial Narrow" w:hAnsi="Arial Narrow" w:cs="Arial"/>
          <w:b/>
          <w:color w:val="000000"/>
          <w:sz w:val="24"/>
          <w:szCs w:val="24"/>
        </w:rPr>
        <w:t xml:space="preserve">COMMERCIAL BANK SERVICE </w:t>
      </w:r>
    </w:p>
    <w:p w:rsidR="00F162A9" w:rsidRDefault="00F162A9" w:rsidP="00B4750F">
      <w:pPr>
        <w:widowControl w:val="0"/>
        <w:tabs>
          <w:tab w:val="left" w:pos="1540"/>
        </w:tabs>
        <w:autoSpaceDE w:val="0"/>
        <w:autoSpaceDN w:val="0"/>
        <w:adjustRightInd w:val="0"/>
        <w:spacing w:before="71" w:after="0" w:line="360" w:lineRule="auto"/>
        <w:rPr>
          <w:rFonts w:ascii="Arial Narrow" w:hAnsi="Arial Narrow" w:cs="Arial"/>
          <w:b/>
          <w:color w:val="000000"/>
          <w:sz w:val="24"/>
          <w:szCs w:val="24"/>
        </w:rPr>
      </w:pPr>
    </w:p>
    <w:p w:rsidR="00F162A9" w:rsidRPr="000B4451" w:rsidRDefault="00F162A9" w:rsidP="00B4750F">
      <w:pPr>
        <w:widowControl w:val="0"/>
        <w:tabs>
          <w:tab w:val="left" w:pos="1540"/>
        </w:tabs>
        <w:autoSpaceDE w:val="0"/>
        <w:autoSpaceDN w:val="0"/>
        <w:adjustRightInd w:val="0"/>
        <w:spacing w:before="71" w:after="0" w:line="360" w:lineRule="auto"/>
        <w:rPr>
          <w:rFonts w:ascii="Arial" w:hAnsi="Arial" w:cs="Arial"/>
          <w:b/>
          <w:color w:val="000000"/>
          <w:sz w:val="24"/>
          <w:szCs w:val="24"/>
        </w:rPr>
      </w:pPr>
    </w:p>
    <w:p w:rsidR="00B4750F" w:rsidRPr="000B4451" w:rsidRDefault="00B4750F" w:rsidP="00B4750F">
      <w:pPr>
        <w:widowControl w:val="0"/>
        <w:tabs>
          <w:tab w:val="left" w:pos="1540"/>
        </w:tabs>
        <w:autoSpaceDE w:val="0"/>
        <w:autoSpaceDN w:val="0"/>
        <w:adjustRightInd w:val="0"/>
        <w:spacing w:before="71" w:after="0" w:line="360" w:lineRule="auto"/>
        <w:rPr>
          <w:rFonts w:ascii="Arial" w:hAnsi="Arial" w:cs="Arial"/>
          <w:b/>
          <w:color w:val="000000"/>
          <w:sz w:val="24"/>
          <w:szCs w:val="24"/>
        </w:rPr>
      </w:pPr>
      <w:r w:rsidRPr="000B4451">
        <w:rPr>
          <w:rFonts w:ascii="Arial" w:hAnsi="Arial" w:cs="Arial"/>
          <w:b/>
          <w:color w:val="000000"/>
          <w:sz w:val="24"/>
          <w:szCs w:val="24"/>
        </w:rPr>
        <w:t>GENERAL INFORMATION</w:t>
      </w:r>
    </w:p>
    <w:p w:rsidR="00B4750F" w:rsidRPr="000B4451" w:rsidRDefault="00B4750F" w:rsidP="00B4750F">
      <w:pPr>
        <w:widowControl w:val="0"/>
        <w:autoSpaceDE w:val="0"/>
        <w:autoSpaceDN w:val="0"/>
        <w:adjustRightInd w:val="0"/>
        <w:spacing w:before="13" w:after="0" w:line="360" w:lineRule="auto"/>
        <w:rPr>
          <w:rFonts w:ascii="Arial" w:hAnsi="Arial" w:cs="Arial"/>
          <w:b/>
          <w:color w:val="000000"/>
          <w:sz w:val="24"/>
          <w:szCs w:val="24"/>
        </w:rPr>
      </w:pPr>
    </w:p>
    <w:p w:rsidR="00B4750F" w:rsidRPr="000B4451" w:rsidRDefault="00B4750F" w:rsidP="008D78A8">
      <w:pPr>
        <w:autoSpaceDE w:val="0"/>
        <w:autoSpaceDN w:val="0"/>
        <w:adjustRightInd w:val="0"/>
        <w:spacing w:after="0" w:line="360" w:lineRule="auto"/>
        <w:ind w:left="720" w:hanging="720"/>
        <w:rPr>
          <w:rFonts w:ascii="Arial" w:hAnsi="Arial" w:cs="Arial"/>
          <w:b/>
          <w:sz w:val="24"/>
          <w:szCs w:val="24"/>
        </w:rPr>
      </w:pPr>
      <w:r w:rsidRPr="000B4451">
        <w:rPr>
          <w:rFonts w:ascii="Arial" w:hAnsi="Arial" w:cs="Arial"/>
          <w:b/>
          <w:sz w:val="24"/>
          <w:szCs w:val="24"/>
        </w:rPr>
        <w:t xml:space="preserve">1 </w:t>
      </w:r>
      <w:r w:rsidR="00CE5ACA" w:rsidRPr="000B4451">
        <w:rPr>
          <w:rFonts w:ascii="Arial" w:hAnsi="Arial" w:cs="Arial"/>
          <w:b/>
          <w:sz w:val="24"/>
          <w:szCs w:val="24"/>
        </w:rPr>
        <w:tab/>
      </w:r>
      <w:r w:rsidRPr="000B4451">
        <w:rPr>
          <w:rFonts w:ascii="Arial" w:hAnsi="Arial" w:cs="Arial"/>
          <w:b/>
          <w:sz w:val="24"/>
          <w:szCs w:val="24"/>
        </w:rPr>
        <w:t>OBJECTIVES</w:t>
      </w:r>
    </w:p>
    <w:p w:rsidR="00B4750F" w:rsidRPr="000B4451" w:rsidRDefault="00B4750F" w:rsidP="00B4750F">
      <w:pPr>
        <w:autoSpaceDE w:val="0"/>
        <w:autoSpaceDN w:val="0"/>
        <w:adjustRightInd w:val="0"/>
        <w:spacing w:after="0" w:line="360" w:lineRule="auto"/>
        <w:ind w:left="720"/>
        <w:rPr>
          <w:rFonts w:ascii="Arial" w:hAnsi="Arial" w:cs="Arial"/>
          <w:sz w:val="24"/>
          <w:szCs w:val="24"/>
        </w:rPr>
      </w:pPr>
      <w:r w:rsidRPr="000B4451">
        <w:rPr>
          <w:rFonts w:ascii="Arial" w:hAnsi="Arial" w:cs="Arial"/>
          <w:sz w:val="24"/>
          <w:szCs w:val="24"/>
        </w:rPr>
        <w:t xml:space="preserve">Tenders are invited for the appointment of a commercial bank for the </w:t>
      </w:r>
      <w:proofErr w:type="spellStart"/>
      <w:r w:rsidRPr="000B4451">
        <w:rPr>
          <w:rFonts w:ascii="Arial" w:hAnsi="Arial" w:cs="Arial"/>
          <w:sz w:val="24"/>
          <w:szCs w:val="24"/>
        </w:rPr>
        <w:t>Musina</w:t>
      </w:r>
      <w:proofErr w:type="spellEnd"/>
      <w:r w:rsidRPr="000B4451">
        <w:rPr>
          <w:rFonts w:ascii="Arial" w:hAnsi="Arial" w:cs="Arial"/>
          <w:sz w:val="24"/>
          <w:szCs w:val="24"/>
        </w:rPr>
        <w:t xml:space="preserve"> Local Municipality. Any local Institution registered as bank in terms of the Banks Act, No 94 of 1990, may submit a Tender.</w:t>
      </w:r>
      <w:r w:rsidRPr="000B4451">
        <w:rPr>
          <w:rFonts w:ascii="Arial" w:hAnsi="Arial" w:cs="Arial"/>
          <w:color w:val="000000"/>
          <w:sz w:val="24"/>
          <w:szCs w:val="24"/>
        </w:rPr>
        <w:t xml:space="preserve"> The objective is to identify the banking institution that can offer the most comprehensive services at the competitive rates</w:t>
      </w:r>
    </w:p>
    <w:p w:rsidR="00B4750F" w:rsidRPr="000B4451" w:rsidRDefault="00B4750F" w:rsidP="00B4750F">
      <w:pPr>
        <w:autoSpaceDE w:val="0"/>
        <w:autoSpaceDN w:val="0"/>
        <w:adjustRightInd w:val="0"/>
        <w:spacing w:after="0" w:line="360" w:lineRule="auto"/>
        <w:rPr>
          <w:rFonts w:ascii="Arial" w:hAnsi="Arial" w:cs="Arial"/>
          <w:sz w:val="24"/>
          <w:szCs w:val="24"/>
        </w:rPr>
      </w:pPr>
    </w:p>
    <w:p w:rsidR="00B4750F" w:rsidRPr="000B4451" w:rsidRDefault="00B4750F" w:rsidP="008D78A8">
      <w:pPr>
        <w:autoSpaceDE w:val="0"/>
        <w:autoSpaceDN w:val="0"/>
        <w:adjustRightInd w:val="0"/>
        <w:spacing w:after="0" w:line="360" w:lineRule="auto"/>
        <w:rPr>
          <w:rFonts w:ascii="Arial" w:hAnsi="Arial" w:cs="Arial"/>
          <w:b/>
          <w:sz w:val="24"/>
          <w:szCs w:val="24"/>
        </w:rPr>
      </w:pPr>
      <w:r w:rsidRPr="000B4451">
        <w:rPr>
          <w:rFonts w:ascii="Arial" w:hAnsi="Arial" w:cs="Arial"/>
          <w:b/>
          <w:sz w:val="24"/>
          <w:szCs w:val="24"/>
        </w:rPr>
        <w:t>2</w:t>
      </w:r>
      <w:r w:rsidRPr="000B4451">
        <w:rPr>
          <w:rFonts w:ascii="Arial" w:hAnsi="Arial" w:cs="Arial"/>
          <w:b/>
          <w:sz w:val="24"/>
          <w:szCs w:val="24"/>
        </w:rPr>
        <w:tab/>
        <w:t>SCOPE OF WORK</w:t>
      </w:r>
    </w:p>
    <w:p w:rsidR="00B4750F" w:rsidRPr="000B4451" w:rsidRDefault="00B4750F" w:rsidP="00517F1D">
      <w:pPr>
        <w:widowControl w:val="0"/>
        <w:tabs>
          <w:tab w:val="left" w:pos="820"/>
        </w:tabs>
        <w:autoSpaceDE w:val="0"/>
        <w:autoSpaceDN w:val="0"/>
        <w:adjustRightInd w:val="0"/>
        <w:spacing w:after="0" w:line="360" w:lineRule="auto"/>
        <w:ind w:left="720"/>
        <w:rPr>
          <w:rFonts w:ascii="Arial" w:hAnsi="Arial" w:cs="Arial"/>
          <w:color w:val="000000"/>
          <w:sz w:val="24"/>
          <w:szCs w:val="24"/>
        </w:rPr>
      </w:pPr>
      <w:r w:rsidRPr="000B4451">
        <w:rPr>
          <w:rFonts w:ascii="Arial" w:hAnsi="Arial" w:cs="Arial"/>
          <w:color w:val="000000"/>
          <w:sz w:val="24"/>
          <w:szCs w:val="24"/>
        </w:rPr>
        <w:t xml:space="preserve">The </w:t>
      </w:r>
      <w:proofErr w:type="spellStart"/>
      <w:r w:rsidRPr="000B4451">
        <w:rPr>
          <w:rFonts w:ascii="Arial" w:hAnsi="Arial" w:cs="Arial"/>
          <w:color w:val="000000"/>
          <w:sz w:val="24"/>
          <w:szCs w:val="24"/>
        </w:rPr>
        <w:t>Musina</w:t>
      </w:r>
      <w:proofErr w:type="spellEnd"/>
      <w:r w:rsidRPr="000B4451">
        <w:rPr>
          <w:rFonts w:ascii="Arial" w:hAnsi="Arial" w:cs="Arial"/>
          <w:color w:val="000000"/>
          <w:sz w:val="24"/>
          <w:szCs w:val="24"/>
        </w:rPr>
        <w:t xml:space="preserve"> Local Municipality is seeking proposals from registered banking institutions to provide various banking services for a period </w:t>
      </w:r>
      <w:r w:rsidR="00F162A9" w:rsidRPr="000B4451">
        <w:rPr>
          <w:rFonts w:ascii="Arial" w:hAnsi="Arial" w:cs="Arial"/>
          <w:color w:val="000000"/>
          <w:sz w:val="24"/>
          <w:szCs w:val="24"/>
        </w:rPr>
        <w:t>of</w:t>
      </w:r>
      <w:r w:rsidRPr="000B4451">
        <w:rPr>
          <w:rFonts w:ascii="Arial" w:hAnsi="Arial" w:cs="Arial"/>
          <w:color w:val="000000"/>
          <w:sz w:val="24"/>
          <w:szCs w:val="24"/>
        </w:rPr>
        <w:t xml:space="preserve"> five (05) years as described. The proposal must include the General Banking Information, Investment Services, Electronic Payment Systems and the Pricing Proposal.</w:t>
      </w:r>
    </w:p>
    <w:p w:rsidR="00B4750F" w:rsidRPr="000B4451" w:rsidRDefault="00517F1D" w:rsidP="00517F1D">
      <w:pPr>
        <w:widowControl w:val="0"/>
        <w:tabs>
          <w:tab w:val="left" w:pos="820"/>
        </w:tabs>
        <w:autoSpaceDE w:val="0"/>
        <w:autoSpaceDN w:val="0"/>
        <w:adjustRightInd w:val="0"/>
        <w:spacing w:after="0" w:line="360" w:lineRule="auto"/>
        <w:ind w:left="720"/>
        <w:rPr>
          <w:rFonts w:ascii="Arial" w:hAnsi="Arial" w:cs="Arial"/>
          <w:color w:val="000000"/>
          <w:sz w:val="24"/>
          <w:szCs w:val="24"/>
        </w:rPr>
      </w:pPr>
      <w:r>
        <w:rPr>
          <w:rFonts w:ascii="Arial" w:hAnsi="Arial" w:cs="Arial"/>
          <w:color w:val="000000"/>
          <w:sz w:val="24"/>
          <w:szCs w:val="24"/>
        </w:rPr>
        <w:tab/>
      </w:r>
      <w:r w:rsidR="00B4750F" w:rsidRPr="000B4451">
        <w:rPr>
          <w:rFonts w:ascii="Arial" w:hAnsi="Arial" w:cs="Arial"/>
          <w:color w:val="000000"/>
          <w:sz w:val="24"/>
          <w:szCs w:val="24"/>
        </w:rPr>
        <w:t>The Branch of the Bank where the account is opened must assign banking officers/client managers who are available to handle all aspects of the Municipality’s account, including correspondence, arrangements and queries.</w:t>
      </w:r>
    </w:p>
    <w:p w:rsidR="00B4750F" w:rsidRPr="000B4451" w:rsidRDefault="00B4750F" w:rsidP="00B4750F">
      <w:pPr>
        <w:widowControl w:val="0"/>
        <w:tabs>
          <w:tab w:val="left" w:pos="820"/>
        </w:tabs>
        <w:autoSpaceDE w:val="0"/>
        <w:autoSpaceDN w:val="0"/>
        <w:adjustRightInd w:val="0"/>
        <w:spacing w:after="0" w:line="360" w:lineRule="auto"/>
        <w:rPr>
          <w:rFonts w:ascii="Arial" w:hAnsi="Arial" w:cs="Arial"/>
          <w:color w:val="000000"/>
          <w:sz w:val="24"/>
          <w:szCs w:val="24"/>
        </w:rPr>
      </w:pPr>
    </w:p>
    <w:p w:rsidR="00F162A9" w:rsidRPr="000B4451" w:rsidRDefault="00F162A9" w:rsidP="00B4750F">
      <w:pPr>
        <w:widowControl w:val="0"/>
        <w:tabs>
          <w:tab w:val="left" w:pos="820"/>
        </w:tabs>
        <w:autoSpaceDE w:val="0"/>
        <w:autoSpaceDN w:val="0"/>
        <w:adjustRightInd w:val="0"/>
        <w:spacing w:after="0" w:line="360" w:lineRule="auto"/>
        <w:rPr>
          <w:rFonts w:ascii="Arial" w:hAnsi="Arial" w:cs="Arial"/>
          <w:color w:val="000000"/>
          <w:sz w:val="24"/>
          <w:szCs w:val="24"/>
        </w:rPr>
      </w:pPr>
    </w:p>
    <w:p w:rsidR="00F162A9" w:rsidRPr="000B4451" w:rsidRDefault="00F162A9" w:rsidP="00B4750F">
      <w:pPr>
        <w:widowControl w:val="0"/>
        <w:tabs>
          <w:tab w:val="left" w:pos="820"/>
        </w:tabs>
        <w:autoSpaceDE w:val="0"/>
        <w:autoSpaceDN w:val="0"/>
        <w:adjustRightInd w:val="0"/>
        <w:spacing w:after="0" w:line="360" w:lineRule="auto"/>
        <w:rPr>
          <w:rFonts w:ascii="Arial" w:hAnsi="Arial" w:cs="Arial"/>
          <w:color w:val="000000"/>
          <w:sz w:val="24"/>
          <w:szCs w:val="24"/>
        </w:rPr>
      </w:pPr>
    </w:p>
    <w:p w:rsidR="00F162A9" w:rsidRPr="000B4451" w:rsidRDefault="00F162A9" w:rsidP="00B4750F">
      <w:pPr>
        <w:widowControl w:val="0"/>
        <w:tabs>
          <w:tab w:val="left" w:pos="820"/>
        </w:tabs>
        <w:autoSpaceDE w:val="0"/>
        <w:autoSpaceDN w:val="0"/>
        <w:adjustRightInd w:val="0"/>
        <w:spacing w:after="0" w:line="360" w:lineRule="auto"/>
        <w:rPr>
          <w:rFonts w:ascii="Arial" w:hAnsi="Arial" w:cs="Arial"/>
          <w:color w:val="000000"/>
          <w:sz w:val="24"/>
          <w:szCs w:val="24"/>
        </w:rPr>
      </w:pPr>
    </w:p>
    <w:p w:rsidR="00B4750F" w:rsidRPr="000B4451" w:rsidRDefault="00B4750F" w:rsidP="00B4750F">
      <w:pPr>
        <w:widowControl w:val="0"/>
        <w:tabs>
          <w:tab w:val="left" w:pos="820"/>
        </w:tabs>
        <w:autoSpaceDE w:val="0"/>
        <w:autoSpaceDN w:val="0"/>
        <w:adjustRightInd w:val="0"/>
        <w:spacing w:after="0" w:line="360" w:lineRule="auto"/>
        <w:rPr>
          <w:rFonts w:ascii="Arial" w:hAnsi="Arial" w:cs="Arial"/>
          <w:b/>
          <w:color w:val="000000"/>
          <w:sz w:val="24"/>
          <w:szCs w:val="24"/>
        </w:rPr>
      </w:pPr>
      <w:r w:rsidRPr="000B4451">
        <w:rPr>
          <w:rFonts w:ascii="Arial" w:hAnsi="Arial" w:cs="Arial"/>
          <w:b/>
          <w:color w:val="000000"/>
          <w:sz w:val="24"/>
          <w:szCs w:val="24"/>
        </w:rPr>
        <w:t>3</w:t>
      </w:r>
      <w:r w:rsidRPr="000B4451">
        <w:rPr>
          <w:rFonts w:ascii="Arial" w:hAnsi="Arial" w:cs="Arial"/>
          <w:color w:val="000000"/>
          <w:sz w:val="24"/>
          <w:szCs w:val="24"/>
        </w:rPr>
        <w:tab/>
      </w:r>
      <w:r w:rsidRPr="000B4451">
        <w:rPr>
          <w:rFonts w:ascii="Arial" w:hAnsi="Arial" w:cs="Arial"/>
          <w:b/>
          <w:color w:val="000000"/>
          <w:sz w:val="24"/>
          <w:szCs w:val="24"/>
        </w:rPr>
        <w:t>BANK ACCOUNT</w:t>
      </w:r>
    </w:p>
    <w:p w:rsidR="00F162A9" w:rsidRPr="000B4451" w:rsidRDefault="00F162A9" w:rsidP="00B4750F">
      <w:pPr>
        <w:widowControl w:val="0"/>
        <w:tabs>
          <w:tab w:val="left" w:pos="820"/>
        </w:tabs>
        <w:autoSpaceDE w:val="0"/>
        <w:autoSpaceDN w:val="0"/>
        <w:adjustRightInd w:val="0"/>
        <w:spacing w:after="0" w:line="360" w:lineRule="auto"/>
        <w:rPr>
          <w:rFonts w:ascii="Arial" w:hAnsi="Arial" w:cs="Arial"/>
          <w:color w:val="000000"/>
          <w:sz w:val="24"/>
          <w:szCs w:val="24"/>
        </w:rPr>
      </w:pPr>
    </w:p>
    <w:p w:rsidR="00B4750F" w:rsidRPr="000B4451" w:rsidRDefault="00B4750F" w:rsidP="00517F1D">
      <w:pPr>
        <w:widowControl w:val="0"/>
        <w:tabs>
          <w:tab w:val="left" w:pos="820"/>
        </w:tabs>
        <w:autoSpaceDE w:val="0"/>
        <w:autoSpaceDN w:val="0"/>
        <w:adjustRightInd w:val="0"/>
        <w:spacing w:after="0" w:line="360" w:lineRule="auto"/>
        <w:ind w:left="720" w:hanging="720"/>
        <w:rPr>
          <w:rFonts w:ascii="Arial" w:hAnsi="Arial" w:cs="Arial"/>
          <w:color w:val="000000"/>
          <w:sz w:val="24"/>
          <w:szCs w:val="24"/>
        </w:rPr>
      </w:pPr>
      <w:r w:rsidRPr="000B4451">
        <w:rPr>
          <w:rFonts w:ascii="Arial" w:hAnsi="Arial" w:cs="Arial"/>
          <w:color w:val="000000"/>
          <w:sz w:val="24"/>
          <w:szCs w:val="24"/>
        </w:rPr>
        <w:t>3.1</w:t>
      </w:r>
      <w:r w:rsidR="00517F1D">
        <w:rPr>
          <w:rFonts w:ascii="Arial" w:hAnsi="Arial" w:cs="Arial"/>
          <w:color w:val="000000"/>
          <w:sz w:val="24"/>
          <w:szCs w:val="24"/>
        </w:rPr>
        <w:tab/>
      </w:r>
      <w:r w:rsidRPr="000B4451">
        <w:rPr>
          <w:rFonts w:ascii="Arial" w:hAnsi="Arial" w:cs="Arial"/>
          <w:color w:val="000000"/>
          <w:sz w:val="24"/>
          <w:szCs w:val="24"/>
        </w:rPr>
        <w:t xml:space="preserve"> In terms of the Municipal Finan</w:t>
      </w:r>
      <w:r w:rsidR="000B4451">
        <w:rPr>
          <w:rFonts w:ascii="Arial" w:hAnsi="Arial" w:cs="Arial"/>
          <w:color w:val="000000"/>
          <w:sz w:val="24"/>
          <w:szCs w:val="24"/>
        </w:rPr>
        <w:t>ce Management Act, No 53 of 2003</w:t>
      </w:r>
      <w:r w:rsidRPr="000B4451">
        <w:rPr>
          <w:rFonts w:ascii="Arial" w:hAnsi="Arial" w:cs="Arial"/>
          <w:color w:val="000000"/>
          <w:sz w:val="24"/>
          <w:szCs w:val="24"/>
        </w:rPr>
        <w:t>,</w:t>
      </w:r>
      <w:r w:rsidR="000B4451">
        <w:rPr>
          <w:rFonts w:ascii="Arial" w:hAnsi="Arial" w:cs="Arial"/>
          <w:color w:val="000000"/>
          <w:sz w:val="24"/>
          <w:szCs w:val="24"/>
        </w:rPr>
        <w:t xml:space="preserve"> section 85,</w:t>
      </w:r>
      <w:r w:rsidRPr="000B4451">
        <w:rPr>
          <w:rFonts w:ascii="Arial" w:hAnsi="Arial" w:cs="Arial"/>
          <w:color w:val="000000"/>
          <w:sz w:val="24"/>
          <w:szCs w:val="24"/>
        </w:rPr>
        <w:t xml:space="preserve"> a municipality must have a Primary Bank Account. The following monies are paid into the Primary Bank Account.</w:t>
      </w:r>
    </w:p>
    <w:p w:rsidR="00B4750F" w:rsidRPr="000B4451" w:rsidRDefault="00B4750F" w:rsidP="00B4750F">
      <w:pPr>
        <w:widowControl w:val="0"/>
        <w:tabs>
          <w:tab w:val="left" w:pos="820"/>
        </w:tabs>
        <w:autoSpaceDE w:val="0"/>
        <w:autoSpaceDN w:val="0"/>
        <w:adjustRightInd w:val="0"/>
        <w:spacing w:after="0" w:line="360" w:lineRule="auto"/>
        <w:rPr>
          <w:rFonts w:ascii="Arial" w:hAnsi="Arial" w:cs="Arial"/>
          <w:color w:val="000000"/>
          <w:sz w:val="24"/>
          <w:szCs w:val="24"/>
        </w:rPr>
      </w:pPr>
    </w:p>
    <w:p w:rsidR="00B4750F" w:rsidRPr="000B4451" w:rsidRDefault="0052200A" w:rsidP="00B4750F">
      <w:pPr>
        <w:widowControl w:val="0"/>
        <w:tabs>
          <w:tab w:val="left" w:pos="820"/>
        </w:tabs>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ab/>
      </w:r>
      <w:r w:rsidR="00B4750F" w:rsidRPr="000B4451">
        <w:rPr>
          <w:rFonts w:ascii="Arial" w:hAnsi="Arial" w:cs="Arial"/>
          <w:color w:val="000000"/>
          <w:sz w:val="24"/>
          <w:szCs w:val="24"/>
        </w:rPr>
        <w:t>All revenue due to the Municipality.</w:t>
      </w:r>
    </w:p>
    <w:p w:rsidR="00B4750F" w:rsidRPr="000B4451" w:rsidRDefault="0052200A" w:rsidP="00B4750F">
      <w:pPr>
        <w:widowControl w:val="0"/>
        <w:tabs>
          <w:tab w:val="left" w:pos="820"/>
        </w:tabs>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ab/>
      </w:r>
      <w:r w:rsidR="00B4750F" w:rsidRPr="000B4451">
        <w:rPr>
          <w:rFonts w:ascii="Arial" w:hAnsi="Arial" w:cs="Arial"/>
          <w:color w:val="000000"/>
          <w:sz w:val="24"/>
          <w:szCs w:val="24"/>
        </w:rPr>
        <w:t>All income received by the Municipality on its investments</w:t>
      </w:r>
    </w:p>
    <w:p w:rsidR="00B4750F" w:rsidRPr="000B4451" w:rsidRDefault="0052200A" w:rsidP="0052200A">
      <w:pPr>
        <w:widowControl w:val="0"/>
        <w:tabs>
          <w:tab w:val="left" w:pos="820"/>
        </w:tabs>
        <w:autoSpaceDE w:val="0"/>
        <w:autoSpaceDN w:val="0"/>
        <w:adjustRightInd w:val="0"/>
        <w:spacing w:after="0" w:line="360" w:lineRule="auto"/>
        <w:ind w:left="720"/>
        <w:rPr>
          <w:rFonts w:ascii="Arial" w:hAnsi="Arial" w:cs="Arial"/>
          <w:color w:val="000000"/>
          <w:sz w:val="24"/>
          <w:szCs w:val="24"/>
        </w:rPr>
      </w:pPr>
      <w:r>
        <w:rPr>
          <w:rFonts w:ascii="Arial" w:hAnsi="Arial" w:cs="Arial"/>
          <w:color w:val="000000"/>
          <w:sz w:val="24"/>
          <w:szCs w:val="24"/>
        </w:rPr>
        <w:tab/>
      </w:r>
      <w:r w:rsidR="00B4750F" w:rsidRPr="000B4451">
        <w:rPr>
          <w:rFonts w:ascii="Arial" w:hAnsi="Arial" w:cs="Arial"/>
          <w:color w:val="000000"/>
          <w:sz w:val="24"/>
          <w:szCs w:val="24"/>
        </w:rPr>
        <w:t>All income received by the Municipality in connection with its interest in any municipal entity including dividends.</w:t>
      </w:r>
    </w:p>
    <w:p w:rsidR="00B4750F" w:rsidRPr="000B4451" w:rsidRDefault="0052200A" w:rsidP="0052200A">
      <w:pPr>
        <w:widowControl w:val="0"/>
        <w:tabs>
          <w:tab w:val="left" w:pos="820"/>
        </w:tabs>
        <w:autoSpaceDE w:val="0"/>
        <w:autoSpaceDN w:val="0"/>
        <w:adjustRightInd w:val="0"/>
        <w:spacing w:after="0" w:line="360" w:lineRule="auto"/>
        <w:ind w:left="720"/>
        <w:rPr>
          <w:rFonts w:ascii="Arial" w:hAnsi="Arial" w:cs="Arial"/>
          <w:color w:val="000000"/>
          <w:sz w:val="24"/>
          <w:szCs w:val="24"/>
        </w:rPr>
      </w:pPr>
      <w:r>
        <w:rPr>
          <w:rFonts w:ascii="Arial" w:hAnsi="Arial" w:cs="Arial"/>
          <w:color w:val="000000"/>
          <w:sz w:val="24"/>
          <w:szCs w:val="24"/>
        </w:rPr>
        <w:tab/>
      </w:r>
      <w:r w:rsidR="00B4750F" w:rsidRPr="000B4451">
        <w:rPr>
          <w:rFonts w:ascii="Arial" w:hAnsi="Arial" w:cs="Arial"/>
          <w:color w:val="000000"/>
          <w:sz w:val="24"/>
          <w:szCs w:val="24"/>
        </w:rPr>
        <w:t>All money collected by the Municipality, entity or other external mechanism on behalf of the Municipality.</w:t>
      </w:r>
    </w:p>
    <w:p w:rsidR="00B4750F" w:rsidRPr="000B4451" w:rsidRDefault="0052200A" w:rsidP="00B4750F">
      <w:pPr>
        <w:widowControl w:val="0"/>
        <w:tabs>
          <w:tab w:val="left" w:pos="820"/>
        </w:tabs>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ab/>
      </w:r>
      <w:r w:rsidR="00B4750F" w:rsidRPr="000B4451">
        <w:rPr>
          <w:rFonts w:ascii="Arial" w:hAnsi="Arial" w:cs="Arial"/>
          <w:color w:val="000000"/>
          <w:sz w:val="24"/>
          <w:szCs w:val="24"/>
        </w:rPr>
        <w:t>Any other monies as may be prescribed.</w:t>
      </w:r>
    </w:p>
    <w:p w:rsidR="00B4750F" w:rsidRPr="000B4451" w:rsidRDefault="00B4750F" w:rsidP="00B4750F">
      <w:pPr>
        <w:widowControl w:val="0"/>
        <w:tabs>
          <w:tab w:val="left" w:pos="820"/>
        </w:tabs>
        <w:autoSpaceDE w:val="0"/>
        <w:autoSpaceDN w:val="0"/>
        <w:adjustRightInd w:val="0"/>
        <w:spacing w:after="0" w:line="360" w:lineRule="auto"/>
        <w:rPr>
          <w:rFonts w:ascii="Arial" w:hAnsi="Arial" w:cs="Arial"/>
          <w:color w:val="000000"/>
          <w:sz w:val="24"/>
          <w:szCs w:val="24"/>
        </w:rPr>
      </w:pPr>
    </w:p>
    <w:p w:rsidR="00B4750F" w:rsidRPr="000B4451" w:rsidRDefault="00B4750F" w:rsidP="00B4750F">
      <w:pPr>
        <w:widowControl w:val="0"/>
        <w:tabs>
          <w:tab w:val="left" w:pos="820"/>
        </w:tabs>
        <w:autoSpaceDE w:val="0"/>
        <w:autoSpaceDN w:val="0"/>
        <w:adjustRightInd w:val="0"/>
        <w:spacing w:after="0" w:line="360" w:lineRule="auto"/>
        <w:rPr>
          <w:rFonts w:ascii="Arial" w:hAnsi="Arial" w:cs="Arial"/>
          <w:color w:val="000000"/>
          <w:sz w:val="24"/>
          <w:szCs w:val="24"/>
        </w:rPr>
      </w:pPr>
    </w:p>
    <w:p w:rsidR="008D78A8" w:rsidRPr="000B4451" w:rsidRDefault="008D78A8" w:rsidP="00B4750F">
      <w:pPr>
        <w:widowControl w:val="0"/>
        <w:tabs>
          <w:tab w:val="left" w:pos="820"/>
        </w:tabs>
        <w:autoSpaceDE w:val="0"/>
        <w:autoSpaceDN w:val="0"/>
        <w:adjustRightInd w:val="0"/>
        <w:spacing w:after="0" w:line="360" w:lineRule="auto"/>
        <w:rPr>
          <w:rFonts w:ascii="Arial" w:hAnsi="Arial" w:cs="Arial"/>
          <w:color w:val="000000"/>
          <w:sz w:val="24"/>
          <w:szCs w:val="24"/>
        </w:rPr>
      </w:pPr>
    </w:p>
    <w:p w:rsidR="008D78A8" w:rsidRPr="000B4451" w:rsidRDefault="008D78A8" w:rsidP="00B4750F">
      <w:pPr>
        <w:widowControl w:val="0"/>
        <w:tabs>
          <w:tab w:val="left" w:pos="820"/>
        </w:tabs>
        <w:autoSpaceDE w:val="0"/>
        <w:autoSpaceDN w:val="0"/>
        <w:adjustRightInd w:val="0"/>
        <w:spacing w:after="0" w:line="360" w:lineRule="auto"/>
        <w:rPr>
          <w:rFonts w:ascii="Arial" w:hAnsi="Arial" w:cs="Arial"/>
          <w:color w:val="000000"/>
          <w:sz w:val="24"/>
          <w:szCs w:val="24"/>
        </w:rPr>
      </w:pPr>
    </w:p>
    <w:p w:rsidR="00B4750F" w:rsidRPr="000B4451" w:rsidRDefault="00B4750F" w:rsidP="00B4750F">
      <w:pPr>
        <w:widowControl w:val="0"/>
        <w:tabs>
          <w:tab w:val="left" w:pos="820"/>
        </w:tabs>
        <w:autoSpaceDE w:val="0"/>
        <w:autoSpaceDN w:val="0"/>
        <w:adjustRightInd w:val="0"/>
        <w:spacing w:after="0" w:line="360" w:lineRule="auto"/>
        <w:rPr>
          <w:rFonts w:ascii="Arial" w:hAnsi="Arial" w:cs="Arial"/>
          <w:color w:val="000000"/>
          <w:sz w:val="24"/>
          <w:szCs w:val="24"/>
        </w:rPr>
      </w:pPr>
    </w:p>
    <w:p w:rsidR="00B4750F" w:rsidRPr="000B4451" w:rsidRDefault="00B4750F" w:rsidP="00B4750F">
      <w:pPr>
        <w:widowControl w:val="0"/>
        <w:tabs>
          <w:tab w:val="left" w:pos="820"/>
        </w:tabs>
        <w:autoSpaceDE w:val="0"/>
        <w:autoSpaceDN w:val="0"/>
        <w:adjustRightInd w:val="0"/>
        <w:spacing w:after="0" w:line="360" w:lineRule="auto"/>
        <w:rPr>
          <w:rFonts w:ascii="Arial" w:hAnsi="Arial" w:cs="Arial"/>
          <w:b/>
          <w:color w:val="000000"/>
          <w:sz w:val="24"/>
          <w:szCs w:val="24"/>
        </w:rPr>
      </w:pPr>
      <w:r w:rsidRPr="000B4451">
        <w:rPr>
          <w:rFonts w:ascii="Arial" w:hAnsi="Arial" w:cs="Arial"/>
          <w:b/>
          <w:color w:val="000000"/>
          <w:sz w:val="24"/>
          <w:szCs w:val="24"/>
        </w:rPr>
        <w:t>4</w:t>
      </w:r>
      <w:r w:rsidRPr="000B4451">
        <w:rPr>
          <w:rFonts w:ascii="Arial" w:hAnsi="Arial" w:cs="Arial"/>
          <w:b/>
          <w:color w:val="000000"/>
          <w:sz w:val="24"/>
          <w:szCs w:val="24"/>
        </w:rPr>
        <w:tab/>
        <w:t>FINANCIAL ACTIVITIES AND INFORMATION</w:t>
      </w:r>
    </w:p>
    <w:p w:rsidR="00B4750F" w:rsidRPr="000B4451" w:rsidRDefault="00B4750F" w:rsidP="00B4750F">
      <w:pPr>
        <w:widowControl w:val="0"/>
        <w:tabs>
          <w:tab w:val="left" w:pos="820"/>
        </w:tabs>
        <w:autoSpaceDE w:val="0"/>
        <w:autoSpaceDN w:val="0"/>
        <w:adjustRightInd w:val="0"/>
        <w:spacing w:after="0" w:line="360" w:lineRule="auto"/>
        <w:rPr>
          <w:rFonts w:ascii="Arial" w:hAnsi="Arial" w:cs="Arial"/>
          <w:color w:val="000000"/>
          <w:sz w:val="24"/>
          <w:szCs w:val="24"/>
        </w:rPr>
      </w:pPr>
    </w:p>
    <w:p w:rsidR="00B4750F" w:rsidRPr="000B4451" w:rsidRDefault="00B4750F" w:rsidP="00EA18AB">
      <w:pPr>
        <w:widowControl w:val="0"/>
        <w:tabs>
          <w:tab w:val="left" w:pos="820"/>
        </w:tabs>
        <w:autoSpaceDE w:val="0"/>
        <w:autoSpaceDN w:val="0"/>
        <w:adjustRightInd w:val="0"/>
        <w:spacing w:after="0" w:line="360" w:lineRule="auto"/>
        <w:ind w:left="720"/>
        <w:rPr>
          <w:rFonts w:ascii="Arial" w:hAnsi="Arial" w:cs="Arial"/>
          <w:color w:val="000000"/>
          <w:sz w:val="24"/>
          <w:szCs w:val="24"/>
        </w:rPr>
      </w:pPr>
      <w:r w:rsidRPr="000B4451">
        <w:rPr>
          <w:rFonts w:ascii="Arial" w:hAnsi="Arial" w:cs="Arial"/>
          <w:color w:val="000000"/>
          <w:sz w:val="24"/>
          <w:szCs w:val="24"/>
        </w:rPr>
        <w:t>4.1 All payments to creditors are effected most by electronic transfers and issuing cheques.</w:t>
      </w:r>
    </w:p>
    <w:p w:rsidR="00EA18AB" w:rsidRDefault="00EA18AB" w:rsidP="00EA18AB">
      <w:pPr>
        <w:widowControl w:val="0"/>
        <w:tabs>
          <w:tab w:val="left" w:pos="820"/>
        </w:tabs>
        <w:autoSpaceDE w:val="0"/>
        <w:autoSpaceDN w:val="0"/>
        <w:adjustRightInd w:val="0"/>
        <w:spacing w:after="0" w:line="360" w:lineRule="auto"/>
        <w:ind w:left="720"/>
        <w:rPr>
          <w:rFonts w:ascii="Arial" w:hAnsi="Arial" w:cs="Arial"/>
          <w:color w:val="000000"/>
          <w:sz w:val="24"/>
          <w:szCs w:val="24"/>
        </w:rPr>
      </w:pPr>
      <w:r>
        <w:rPr>
          <w:rFonts w:ascii="Arial" w:hAnsi="Arial" w:cs="Arial"/>
          <w:color w:val="000000"/>
          <w:sz w:val="24"/>
          <w:szCs w:val="24"/>
        </w:rPr>
        <w:tab/>
      </w:r>
      <w:r w:rsidR="00B4750F" w:rsidRPr="000B4451">
        <w:rPr>
          <w:rFonts w:ascii="Arial" w:hAnsi="Arial" w:cs="Arial"/>
          <w:color w:val="000000"/>
          <w:sz w:val="24"/>
          <w:szCs w:val="24"/>
        </w:rPr>
        <w:t>4.2 Cash is collected at</w:t>
      </w:r>
      <w:r w:rsidR="00BA1357" w:rsidRPr="000B4451">
        <w:rPr>
          <w:rFonts w:ascii="Arial" w:hAnsi="Arial" w:cs="Arial"/>
          <w:color w:val="000000"/>
          <w:sz w:val="24"/>
          <w:szCs w:val="24"/>
        </w:rPr>
        <w:t xml:space="preserve"> Main office in town, </w:t>
      </w:r>
      <w:proofErr w:type="spellStart"/>
      <w:r w:rsidR="00BA1357" w:rsidRPr="000B4451">
        <w:rPr>
          <w:rFonts w:ascii="Arial" w:hAnsi="Arial" w:cs="Arial"/>
          <w:color w:val="000000"/>
          <w:sz w:val="24"/>
          <w:szCs w:val="24"/>
        </w:rPr>
        <w:t>N</w:t>
      </w:r>
      <w:r w:rsidR="000B4451">
        <w:rPr>
          <w:rFonts w:ascii="Arial" w:hAnsi="Arial" w:cs="Arial"/>
          <w:color w:val="000000"/>
          <w:sz w:val="24"/>
          <w:szCs w:val="24"/>
        </w:rPr>
        <w:t>ancefield</w:t>
      </w:r>
      <w:proofErr w:type="spellEnd"/>
      <w:r w:rsidR="000B4451">
        <w:rPr>
          <w:rFonts w:ascii="Arial" w:hAnsi="Arial" w:cs="Arial"/>
          <w:color w:val="000000"/>
          <w:sz w:val="24"/>
          <w:szCs w:val="24"/>
        </w:rPr>
        <w:t xml:space="preserve"> office and</w:t>
      </w:r>
    </w:p>
    <w:p w:rsidR="00B4750F" w:rsidRPr="000B4451" w:rsidRDefault="00EA18AB" w:rsidP="00EA18AB">
      <w:pPr>
        <w:widowControl w:val="0"/>
        <w:tabs>
          <w:tab w:val="left" w:pos="820"/>
        </w:tabs>
        <w:autoSpaceDE w:val="0"/>
        <w:autoSpaceDN w:val="0"/>
        <w:adjustRightInd w:val="0"/>
        <w:spacing w:after="0" w:line="360" w:lineRule="auto"/>
        <w:ind w:left="720"/>
        <w:rPr>
          <w:rFonts w:ascii="Arial" w:hAnsi="Arial" w:cs="Arial"/>
          <w:color w:val="000000"/>
          <w:sz w:val="24"/>
          <w:szCs w:val="24"/>
        </w:rPr>
      </w:pPr>
      <w:r>
        <w:rPr>
          <w:rFonts w:ascii="Arial" w:hAnsi="Arial" w:cs="Arial"/>
          <w:color w:val="000000"/>
          <w:sz w:val="24"/>
          <w:szCs w:val="24"/>
        </w:rPr>
        <w:t xml:space="preserve">        Traffic </w:t>
      </w:r>
      <w:r w:rsidR="00B4750F" w:rsidRPr="000B4451">
        <w:rPr>
          <w:rFonts w:ascii="Arial" w:hAnsi="Arial" w:cs="Arial"/>
          <w:color w:val="000000"/>
          <w:sz w:val="24"/>
          <w:szCs w:val="24"/>
        </w:rPr>
        <w:t>offices.</w:t>
      </w:r>
    </w:p>
    <w:p w:rsidR="00EA18AB" w:rsidRDefault="00B4750F" w:rsidP="00EA18AB">
      <w:pPr>
        <w:widowControl w:val="0"/>
        <w:tabs>
          <w:tab w:val="left" w:pos="820"/>
        </w:tabs>
        <w:autoSpaceDE w:val="0"/>
        <w:autoSpaceDN w:val="0"/>
        <w:adjustRightInd w:val="0"/>
        <w:spacing w:after="0" w:line="360" w:lineRule="auto"/>
        <w:ind w:left="820"/>
        <w:rPr>
          <w:rFonts w:ascii="Arial" w:hAnsi="Arial" w:cs="Arial"/>
          <w:color w:val="000000"/>
          <w:sz w:val="24"/>
          <w:szCs w:val="24"/>
        </w:rPr>
      </w:pPr>
      <w:r w:rsidRPr="000B4451">
        <w:rPr>
          <w:rFonts w:ascii="Arial" w:hAnsi="Arial" w:cs="Arial"/>
          <w:color w:val="000000"/>
          <w:sz w:val="24"/>
          <w:szCs w:val="24"/>
        </w:rPr>
        <w:t>4.3 The Municipal</w:t>
      </w:r>
      <w:r w:rsidR="00BA1357" w:rsidRPr="000B4451">
        <w:rPr>
          <w:rFonts w:ascii="Arial" w:hAnsi="Arial" w:cs="Arial"/>
          <w:color w:val="000000"/>
          <w:sz w:val="24"/>
          <w:szCs w:val="24"/>
        </w:rPr>
        <w:t>ity at present employs about 609</w:t>
      </w:r>
      <w:r w:rsidRPr="000B4451">
        <w:rPr>
          <w:rFonts w:ascii="Arial" w:hAnsi="Arial" w:cs="Arial"/>
          <w:color w:val="000000"/>
          <w:sz w:val="24"/>
          <w:szCs w:val="24"/>
        </w:rPr>
        <w:t xml:space="preserve"> people excluding </w:t>
      </w:r>
    </w:p>
    <w:p w:rsidR="00EA18AB" w:rsidRDefault="00EA18AB" w:rsidP="00EA18AB">
      <w:pPr>
        <w:widowControl w:val="0"/>
        <w:tabs>
          <w:tab w:val="left" w:pos="820"/>
        </w:tabs>
        <w:autoSpaceDE w:val="0"/>
        <w:autoSpaceDN w:val="0"/>
        <w:adjustRightInd w:val="0"/>
        <w:spacing w:after="0" w:line="360" w:lineRule="auto"/>
        <w:ind w:left="820"/>
        <w:rPr>
          <w:rFonts w:ascii="Arial" w:hAnsi="Arial" w:cs="Arial"/>
          <w:color w:val="000000"/>
          <w:sz w:val="24"/>
          <w:szCs w:val="24"/>
        </w:rPr>
      </w:pPr>
      <w:r>
        <w:rPr>
          <w:rFonts w:ascii="Arial" w:hAnsi="Arial" w:cs="Arial"/>
          <w:color w:val="000000"/>
          <w:sz w:val="24"/>
          <w:szCs w:val="24"/>
        </w:rPr>
        <w:t xml:space="preserve">       </w:t>
      </w:r>
      <w:r w:rsidR="00B4750F" w:rsidRPr="000B4451">
        <w:rPr>
          <w:rFonts w:ascii="Arial" w:hAnsi="Arial" w:cs="Arial"/>
          <w:color w:val="000000"/>
          <w:sz w:val="24"/>
          <w:szCs w:val="24"/>
        </w:rPr>
        <w:t xml:space="preserve">24 Councillors. Salaries and wages are paid through a </w:t>
      </w:r>
    </w:p>
    <w:p w:rsidR="00B4750F" w:rsidRPr="000B4451" w:rsidRDefault="00EA18AB" w:rsidP="00EA18AB">
      <w:pPr>
        <w:widowControl w:val="0"/>
        <w:tabs>
          <w:tab w:val="left" w:pos="820"/>
        </w:tabs>
        <w:autoSpaceDE w:val="0"/>
        <w:autoSpaceDN w:val="0"/>
        <w:adjustRightInd w:val="0"/>
        <w:spacing w:after="0" w:line="360" w:lineRule="auto"/>
        <w:ind w:left="820"/>
        <w:rPr>
          <w:rFonts w:ascii="Arial" w:hAnsi="Arial" w:cs="Arial"/>
          <w:color w:val="000000"/>
          <w:sz w:val="24"/>
          <w:szCs w:val="24"/>
        </w:rPr>
      </w:pPr>
      <w:r>
        <w:rPr>
          <w:rFonts w:ascii="Arial" w:hAnsi="Arial" w:cs="Arial"/>
          <w:color w:val="000000"/>
          <w:sz w:val="24"/>
          <w:szCs w:val="24"/>
        </w:rPr>
        <w:t xml:space="preserve">       </w:t>
      </w:r>
      <w:r w:rsidR="00B4750F" w:rsidRPr="000B4451">
        <w:rPr>
          <w:rFonts w:ascii="Arial" w:hAnsi="Arial" w:cs="Arial"/>
          <w:color w:val="000000"/>
          <w:sz w:val="24"/>
          <w:szCs w:val="24"/>
        </w:rPr>
        <w:t xml:space="preserve">24- Hour </w:t>
      </w:r>
      <w:r>
        <w:rPr>
          <w:rFonts w:ascii="Arial" w:hAnsi="Arial" w:cs="Arial"/>
          <w:color w:val="000000"/>
          <w:sz w:val="24"/>
          <w:szCs w:val="24"/>
        </w:rPr>
        <w:t xml:space="preserve">    </w:t>
      </w:r>
      <w:r w:rsidR="00B4750F" w:rsidRPr="000B4451">
        <w:rPr>
          <w:rFonts w:ascii="Arial" w:hAnsi="Arial" w:cs="Arial"/>
          <w:color w:val="000000"/>
          <w:sz w:val="24"/>
          <w:szCs w:val="24"/>
        </w:rPr>
        <w:t>electronic transfer service.</w:t>
      </w:r>
    </w:p>
    <w:p w:rsidR="00EA18AB" w:rsidRDefault="00EA18AB" w:rsidP="00B4750F">
      <w:pPr>
        <w:widowControl w:val="0"/>
        <w:tabs>
          <w:tab w:val="left" w:pos="820"/>
        </w:tabs>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ab/>
      </w:r>
      <w:r w:rsidR="00B4750F" w:rsidRPr="000B4451">
        <w:rPr>
          <w:rFonts w:ascii="Arial" w:hAnsi="Arial" w:cs="Arial"/>
          <w:color w:val="000000"/>
          <w:sz w:val="24"/>
          <w:szCs w:val="24"/>
        </w:rPr>
        <w:t xml:space="preserve">4.4 Revenue can only be received by the cashiers and facilities for </w:t>
      </w:r>
    </w:p>
    <w:p w:rsidR="00B4750F" w:rsidRPr="000B4451" w:rsidRDefault="00EA18AB" w:rsidP="00B4750F">
      <w:pPr>
        <w:widowControl w:val="0"/>
        <w:tabs>
          <w:tab w:val="left" w:pos="820"/>
        </w:tabs>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ab/>
        <w:t xml:space="preserve">       </w:t>
      </w:r>
      <w:proofErr w:type="gramStart"/>
      <w:r w:rsidR="00B4750F" w:rsidRPr="000B4451">
        <w:rPr>
          <w:rFonts w:ascii="Arial" w:hAnsi="Arial" w:cs="Arial"/>
          <w:color w:val="000000"/>
          <w:sz w:val="24"/>
          <w:szCs w:val="24"/>
        </w:rPr>
        <w:t>speed</w:t>
      </w:r>
      <w:proofErr w:type="gramEnd"/>
      <w:r w:rsidR="00B4750F" w:rsidRPr="000B4451">
        <w:rPr>
          <w:rFonts w:ascii="Arial" w:hAnsi="Arial" w:cs="Arial"/>
          <w:color w:val="000000"/>
          <w:sz w:val="24"/>
          <w:szCs w:val="24"/>
        </w:rPr>
        <w:t xml:space="preserve"> points.</w:t>
      </w:r>
    </w:p>
    <w:p w:rsidR="00EA18AB" w:rsidRDefault="00EA18AB" w:rsidP="00B4750F">
      <w:pPr>
        <w:widowControl w:val="0"/>
        <w:tabs>
          <w:tab w:val="left" w:pos="820"/>
        </w:tabs>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ab/>
      </w:r>
      <w:r w:rsidR="00B4750F" w:rsidRPr="000B4451">
        <w:rPr>
          <w:rFonts w:ascii="Arial" w:hAnsi="Arial" w:cs="Arial"/>
          <w:color w:val="000000"/>
          <w:sz w:val="24"/>
          <w:szCs w:val="24"/>
        </w:rPr>
        <w:t xml:space="preserve">4.5 The Municipality has two prepaid electricity facilities over the </w:t>
      </w:r>
    </w:p>
    <w:p w:rsidR="00B4750F" w:rsidRPr="000B4451" w:rsidRDefault="00EA18AB" w:rsidP="00B4750F">
      <w:pPr>
        <w:widowControl w:val="0"/>
        <w:tabs>
          <w:tab w:val="left" w:pos="820"/>
        </w:tabs>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                   </w:t>
      </w:r>
      <w:proofErr w:type="gramStart"/>
      <w:r w:rsidR="00B4750F" w:rsidRPr="000B4451">
        <w:rPr>
          <w:rFonts w:ascii="Arial" w:hAnsi="Arial" w:cs="Arial"/>
          <w:color w:val="000000"/>
          <w:sz w:val="24"/>
          <w:szCs w:val="24"/>
        </w:rPr>
        <w:t>municipal</w:t>
      </w:r>
      <w:proofErr w:type="gramEnd"/>
      <w:r w:rsidR="00B4750F" w:rsidRPr="000B4451">
        <w:rPr>
          <w:rFonts w:ascii="Arial" w:hAnsi="Arial" w:cs="Arial"/>
          <w:color w:val="000000"/>
          <w:sz w:val="24"/>
          <w:szCs w:val="24"/>
        </w:rPr>
        <w:t xml:space="preserve"> area.</w:t>
      </w:r>
    </w:p>
    <w:p w:rsidR="00EA18AB" w:rsidRDefault="00EA18AB" w:rsidP="00B4750F">
      <w:pPr>
        <w:widowControl w:val="0"/>
        <w:tabs>
          <w:tab w:val="left" w:pos="820"/>
        </w:tabs>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ab/>
      </w:r>
      <w:r w:rsidR="00B4750F" w:rsidRPr="000B4451">
        <w:rPr>
          <w:rFonts w:ascii="Arial" w:hAnsi="Arial" w:cs="Arial"/>
          <w:color w:val="000000"/>
          <w:sz w:val="24"/>
          <w:szCs w:val="24"/>
        </w:rPr>
        <w:t xml:space="preserve">4.6. Within the geographical area of the </w:t>
      </w:r>
      <w:proofErr w:type="spellStart"/>
      <w:r w:rsidR="00B4750F" w:rsidRPr="000B4451">
        <w:rPr>
          <w:rFonts w:ascii="Arial" w:hAnsi="Arial" w:cs="Arial"/>
          <w:color w:val="000000"/>
          <w:sz w:val="24"/>
          <w:szCs w:val="24"/>
        </w:rPr>
        <w:t>Musina</w:t>
      </w:r>
      <w:proofErr w:type="spellEnd"/>
      <w:r w:rsidR="00B4750F" w:rsidRPr="000B4451">
        <w:rPr>
          <w:rFonts w:ascii="Arial" w:hAnsi="Arial" w:cs="Arial"/>
          <w:color w:val="000000"/>
          <w:sz w:val="24"/>
          <w:szCs w:val="24"/>
        </w:rPr>
        <w:t xml:space="preserve"> local Municipality there is </w:t>
      </w:r>
    </w:p>
    <w:p w:rsidR="00B4750F" w:rsidRPr="000B4451" w:rsidRDefault="00EA18AB" w:rsidP="00EA18AB">
      <w:pPr>
        <w:widowControl w:val="0"/>
        <w:tabs>
          <w:tab w:val="left" w:pos="820"/>
        </w:tabs>
        <w:autoSpaceDE w:val="0"/>
        <w:autoSpaceDN w:val="0"/>
        <w:adjustRightInd w:val="0"/>
        <w:spacing w:after="0" w:line="360" w:lineRule="auto"/>
        <w:ind w:left="720"/>
        <w:rPr>
          <w:rFonts w:ascii="Arial" w:hAnsi="Arial" w:cs="Arial"/>
          <w:color w:val="000000"/>
          <w:sz w:val="24"/>
          <w:szCs w:val="24"/>
        </w:rPr>
      </w:pPr>
      <w:r>
        <w:rPr>
          <w:rFonts w:ascii="Arial" w:hAnsi="Arial" w:cs="Arial"/>
          <w:color w:val="000000"/>
          <w:sz w:val="24"/>
          <w:szCs w:val="24"/>
        </w:rPr>
        <w:t xml:space="preserve">         </w:t>
      </w:r>
      <w:proofErr w:type="gramStart"/>
      <w:r w:rsidR="00B4750F" w:rsidRPr="000B4451">
        <w:rPr>
          <w:rFonts w:ascii="Arial" w:hAnsi="Arial" w:cs="Arial"/>
          <w:color w:val="000000"/>
          <w:sz w:val="24"/>
          <w:szCs w:val="24"/>
        </w:rPr>
        <w:t>a</w:t>
      </w:r>
      <w:proofErr w:type="gramEnd"/>
      <w:r w:rsidR="00B4750F" w:rsidRPr="000B4451">
        <w:rPr>
          <w:rFonts w:ascii="Arial" w:hAnsi="Arial" w:cs="Arial"/>
          <w:color w:val="000000"/>
          <w:sz w:val="24"/>
          <w:szCs w:val="24"/>
        </w:rPr>
        <w:t xml:space="preserve"> growing number of indigent households of which about</w:t>
      </w:r>
      <w:r w:rsidR="00BC18B2" w:rsidRPr="000B4451">
        <w:rPr>
          <w:rFonts w:ascii="Arial" w:hAnsi="Arial" w:cs="Arial"/>
          <w:color w:val="000000"/>
          <w:sz w:val="24"/>
          <w:szCs w:val="24"/>
        </w:rPr>
        <w:t xml:space="preserve"> 1926</w:t>
      </w:r>
      <w:r w:rsidR="00B4750F" w:rsidRPr="000B4451">
        <w:rPr>
          <w:rFonts w:ascii="Arial" w:hAnsi="Arial" w:cs="Arial"/>
          <w:color w:val="000000"/>
          <w:sz w:val="24"/>
          <w:szCs w:val="24"/>
        </w:rPr>
        <w:t xml:space="preserve"> are at </w:t>
      </w:r>
      <w:r>
        <w:rPr>
          <w:rFonts w:ascii="Arial" w:hAnsi="Arial" w:cs="Arial"/>
          <w:color w:val="000000"/>
          <w:sz w:val="24"/>
          <w:szCs w:val="24"/>
        </w:rPr>
        <w:t xml:space="preserve">      </w:t>
      </w:r>
      <w:r w:rsidR="00B4750F" w:rsidRPr="000B4451">
        <w:rPr>
          <w:rFonts w:ascii="Arial" w:hAnsi="Arial" w:cs="Arial"/>
          <w:color w:val="000000"/>
          <w:sz w:val="24"/>
          <w:szCs w:val="24"/>
        </w:rPr>
        <w:lastRenderedPageBreak/>
        <w:t>present registered for social rebates.</w:t>
      </w:r>
    </w:p>
    <w:p w:rsidR="00B4750F" w:rsidRPr="000B4451" w:rsidRDefault="00B4750F" w:rsidP="00B4750F">
      <w:pPr>
        <w:widowControl w:val="0"/>
        <w:tabs>
          <w:tab w:val="left" w:pos="820"/>
        </w:tabs>
        <w:autoSpaceDE w:val="0"/>
        <w:autoSpaceDN w:val="0"/>
        <w:adjustRightInd w:val="0"/>
        <w:spacing w:after="0" w:line="360" w:lineRule="auto"/>
        <w:rPr>
          <w:rFonts w:ascii="Arial" w:hAnsi="Arial" w:cs="Arial"/>
          <w:color w:val="000000"/>
          <w:sz w:val="24"/>
          <w:szCs w:val="24"/>
        </w:rPr>
      </w:pPr>
      <w:r w:rsidRPr="000B4451">
        <w:rPr>
          <w:rFonts w:ascii="Arial" w:hAnsi="Arial" w:cs="Arial"/>
          <w:color w:val="000000"/>
          <w:sz w:val="24"/>
          <w:szCs w:val="24"/>
        </w:rPr>
        <w:t>4.7. on average per month:</w:t>
      </w:r>
    </w:p>
    <w:p w:rsidR="00B4750F" w:rsidRPr="000B4451" w:rsidRDefault="00B4750F" w:rsidP="00EA18AB">
      <w:pPr>
        <w:widowControl w:val="0"/>
        <w:tabs>
          <w:tab w:val="left" w:pos="820"/>
        </w:tabs>
        <w:autoSpaceDE w:val="0"/>
        <w:autoSpaceDN w:val="0"/>
        <w:adjustRightInd w:val="0"/>
        <w:spacing w:after="0" w:line="360" w:lineRule="auto"/>
        <w:ind w:left="820"/>
        <w:rPr>
          <w:rFonts w:ascii="Arial" w:hAnsi="Arial" w:cs="Arial"/>
          <w:color w:val="000000"/>
          <w:sz w:val="24"/>
          <w:szCs w:val="24"/>
        </w:rPr>
      </w:pPr>
      <w:r w:rsidRPr="000B4451">
        <w:rPr>
          <w:rFonts w:ascii="Arial" w:hAnsi="Arial" w:cs="Arial"/>
          <w:color w:val="000000"/>
          <w:sz w:val="24"/>
          <w:szCs w:val="24"/>
        </w:rPr>
        <w:t>• Approximately R250 000.00 is deposited on daily basis and includes a combination of cash and</w:t>
      </w:r>
      <w:r w:rsidR="00BA1357" w:rsidRPr="000B4451">
        <w:rPr>
          <w:rFonts w:ascii="Arial" w:hAnsi="Arial" w:cs="Arial"/>
          <w:color w:val="000000"/>
          <w:sz w:val="24"/>
          <w:szCs w:val="24"/>
        </w:rPr>
        <w:t xml:space="preserve"> cheques in the Main Office, </w:t>
      </w:r>
      <w:proofErr w:type="spellStart"/>
      <w:r w:rsidR="00BA1357" w:rsidRPr="000B4451">
        <w:rPr>
          <w:rFonts w:ascii="Arial" w:hAnsi="Arial" w:cs="Arial"/>
          <w:color w:val="000000"/>
          <w:sz w:val="24"/>
          <w:szCs w:val="24"/>
        </w:rPr>
        <w:t>N</w:t>
      </w:r>
      <w:r w:rsidRPr="000B4451">
        <w:rPr>
          <w:rFonts w:ascii="Arial" w:hAnsi="Arial" w:cs="Arial"/>
          <w:color w:val="000000"/>
          <w:sz w:val="24"/>
          <w:szCs w:val="24"/>
        </w:rPr>
        <w:t>ancefield</w:t>
      </w:r>
      <w:proofErr w:type="spellEnd"/>
      <w:r w:rsidR="00BA1357" w:rsidRPr="000B4451">
        <w:rPr>
          <w:rFonts w:ascii="Arial" w:hAnsi="Arial" w:cs="Arial"/>
          <w:color w:val="000000"/>
          <w:sz w:val="24"/>
          <w:szCs w:val="24"/>
        </w:rPr>
        <w:t xml:space="preserve"> office and r</w:t>
      </w:r>
      <w:r w:rsidRPr="000B4451">
        <w:rPr>
          <w:rFonts w:ascii="Arial" w:hAnsi="Arial" w:cs="Arial"/>
          <w:color w:val="000000"/>
          <w:sz w:val="24"/>
          <w:szCs w:val="24"/>
        </w:rPr>
        <w:t>evenue from Traffic section</w:t>
      </w:r>
    </w:p>
    <w:p w:rsidR="00B4750F" w:rsidRPr="000B4451" w:rsidRDefault="00EA18AB" w:rsidP="00B4750F">
      <w:pPr>
        <w:widowControl w:val="0"/>
        <w:tabs>
          <w:tab w:val="left" w:pos="820"/>
        </w:tabs>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ab/>
      </w:r>
      <w:r w:rsidR="00B4750F" w:rsidRPr="000B4451">
        <w:rPr>
          <w:rFonts w:ascii="Arial" w:hAnsi="Arial" w:cs="Arial"/>
          <w:color w:val="000000"/>
          <w:sz w:val="24"/>
          <w:szCs w:val="24"/>
        </w:rPr>
        <w:t xml:space="preserve">• </w:t>
      </w:r>
      <w:r w:rsidR="00BC18B2" w:rsidRPr="000B4451">
        <w:rPr>
          <w:rFonts w:ascii="Arial" w:hAnsi="Arial" w:cs="Arial"/>
          <w:color w:val="000000"/>
          <w:sz w:val="24"/>
          <w:szCs w:val="24"/>
        </w:rPr>
        <w:t>C</w:t>
      </w:r>
      <w:r w:rsidR="00B4750F" w:rsidRPr="000B4451">
        <w:rPr>
          <w:rFonts w:ascii="Arial" w:hAnsi="Arial" w:cs="Arial"/>
          <w:color w:val="000000"/>
          <w:sz w:val="24"/>
          <w:szCs w:val="24"/>
        </w:rPr>
        <w:t>onsumer accounts are sent out a monthly basis</w:t>
      </w:r>
    </w:p>
    <w:p w:rsidR="00B4750F" w:rsidRPr="000B4451" w:rsidRDefault="00EA18AB" w:rsidP="00B4750F">
      <w:pPr>
        <w:widowControl w:val="0"/>
        <w:tabs>
          <w:tab w:val="left" w:pos="820"/>
        </w:tabs>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ab/>
      </w:r>
      <w:r w:rsidR="00B4750F" w:rsidRPr="000B4451">
        <w:rPr>
          <w:rFonts w:ascii="Arial" w:hAnsi="Arial" w:cs="Arial"/>
          <w:color w:val="000000"/>
          <w:sz w:val="24"/>
          <w:szCs w:val="24"/>
        </w:rPr>
        <w:t xml:space="preserve">• Credit amount on the primary account is maintained around </w:t>
      </w:r>
      <w:r w:rsidR="00BA1357" w:rsidRPr="000B4451">
        <w:rPr>
          <w:rFonts w:ascii="Arial" w:hAnsi="Arial" w:cs="Arial"/>
          <w:color w:val="000000"/>
          <w:sz w:val="24"/>
          <w:szCs w:val="24"/>
        </w:rPr>
        <w:t>R4 million</w:t>
      </w:r>
    </w:p>
    <w:p w:rsidR="00B4750F" w:rsidRPr="000B4451" w:rsidRDefault="00B4750F" w:rsidP="00B4750F">
      <w:pPr>
        <w:widowControl w:val="0"/>
        <w:tabs>
          <w:tab w:val="left" w:pos="820"/>
        </w:tabs>
        <w:autoSpaceDE w:val="0"/>
        <w:autoSpaceDN w:val="0"/>
        <w:adjustRightInd w:val="0"/>
        <w:spacing w:after="0" w:line="360" w:lineRule="auto"/>
        <w:rPr>
          <w:rFonts w:ascii="Arial" w:hAnsi="Arial" w:cs="Arial"/>
          <w:color w:val="000000"/>
          <w:sz w:val="24"/>
          <w:szCs w:val="24"/>
        </w:rPr>
      </w:pPr>
      <w:r w:rsidRPr="000B4451">
        <w:rPr>
          <w:rFonts w:ascii="Arial" w:hAnsi="Arial" w:cs="Arial"/>
          <w:color w:val="000000"/>
          <w:sz w:val="24"/>
          <w:szCs w:val="24"/>
        </w:rPr>
        <w:t>4.8. The Municipality has no overdraft facility.</w:t>
      </w:r>
    </w:p>
    <w:p w:rsidR="00B4750F" w:rsidRPr="000B4451" w:rsidRDefault="00B4750F" w:rsidP="00B4750F">
      <w:pPr>
        <w:widowControl w:val="0"/>
        <w:tabs>
          <w:tab w:val="left" w:pos="820"/>
        </w:tabs>
        <w:autoSpaceDE w:val="0"/>
        <w:autoSpaceDN w:val="0"/>
        <w:adjustRightInd w:val="0"/>
        <w:spacing w:after="0" w:line="360" w:lineRule="auto"/>
        <w:rPr>
          <w:rFonts w:ascii="Arial" w:hAnsi="Arial" w:cs="Arial"/>
          <w:color w:val="000000"/>
          <w:sz w:val="24"/>
          <w:szCs w:val="24"/>
        </w:rPr>
      </w:pPr>
      <w:r w:rsidRPr="000B4451">
        <w:rPr>
          <w:rFonts w:ascii="Arial" w:hAnsi="Arial" w:cs="Arial"/>
          <w:color w:val="000000"/>
          <w:sz w:val="24"/>
          <w:szCs w:val="24"/>
        </w:rPr>
        <w:t>4.9. The Municipality’s total budget for 20</w:t>
      </w:r>
      <w:r w:rsidR="004B102C" w:rsidRPr="000B4451">
        <w:rPr>
          <w:rFonts w:ascii="Arial" w:hAnsi="Arial" w:cs="Arial"/>
          <w:color w:val="000000"/>
          <w:sz w:val="24"/>
          <w:szCs w:val="24"/>
        </w:rPr>
        <w:t>22</w:t>
      </w:r>
      <w:r w:rsidRPr="000B4451">
        <w:rPr>
          <w:rFonts w:ascii="Arial" w:hAnsi="Arial" w:cs="Arial"/>
          <w:color w:val="000000"/>
          <w:sz w:val="24"/>
          <w:szCs w:val="24"/>
        </w:rPr>
        <w:t>/</w:t>
      </w:r>
      <w:r w:rsidR="004B102C" w:rsidRPr="000B4451">
        <w:rPr>
          <w:rFonts w:ascii="Arial" w:hAnsi="Arial" w:cs="Arial"/>
          <w:color w:val="000000"/>
          <w:sz w:val="24"/>
          <w:szCs w:val="24"/>
        </w:rPr>
        <w:t>23</w:t>
      </w:r>
      <w:r w:rsidRPr="000B4451">
        <w:rPr>
          <w:rFonts w:ascii="Arial" w:hAnsi="Arial" w:cs="Arial"/>
          <w:color w:val="000000"/>
          <w:sz w:val="24"/>
          <w:szCs w:val="24"/>
        </w:rPr>
        <w:t xml:space="preserve"> is     R </w:t>
      </w:r>
      <w:r w:rsidR="004B102C" w:rsidRPr="000B4451">
        <w:rPr>
          <w:rFonts w:ascii="Arial" w:hAnsi="Arial" w:cs="Arial"/>
          <w:color w:val="000000"/>
          <w:sz w:val="24"/>
          <w:szCs w:val="24"/>
        </w:rPr>
        <w:t>436</w:t>
      </w:r>
      <w:r w:rsidRPr="000B4451">
        <w:rPr>
          <w:rFonts w:ascii="Arial" w:hAnsi="Arial" w:cs="Arial"/>
          <w:color w:val="000000"/>
          <w:sz w:val="24"/>
          <w:szCs w:val="24"/>
        </w:rPr>
        <w:t xml:space="preserve"> </w:t>
      </w:r>
      <w:r w:rsidR="00BA1357" w:rsidRPr="000B4451">
        <w:rPr>
          <w:rFonts w:ascii="Arial" w:hAnsi="Arial" w:cs="Arial"/>
          <w:color w:val="000000"/>
          <w:sz w:val="24"/>
          <w:szCs w:val="24"/>
        </w:rPr>
        <w:t>million</w:t>
      </w:r>
      <w:r w:rsidRPr="000B4451">
        <w:rPr>
          <w:rFonts w:ascii="Arial" w:hAnsi="Arial" w:cs="Arial"/>
          <w:color w:val="000000"/>
          <w:sz w:val="24"/>
          <w:szCs w:val="24"/>
        </w:rPr>
        <w:t xml:space="preserve"> </w:t>
      </w:r>
    </w:p>
    <w:p w:rsidR="00EA18AB" w:rsidRDefault="00B4750F" w:rsidP="00EA18AB">
      <w:pPr>
        <w:widowControl w:val="0"/>
        <w:tabs>
          <w:tab w:val="left" w:pos="820"/>
        </w:tabs>
        <w:autoSpaceDE w:val="0"/>
        <w:autoSpaceDN w:val="0"/>
        <w:adjustRightInd w:val="0"/>
        <w:spacing w:after="0" w:line="360" w:lineRule="auto"/>
        <w:rPr>
          <w:rFonts w:ascii="Arial" w:hAnsi="Arial" w:cs="Arial"/>
          <w:color w:val="000000"/>
          <w:sz w:val="24"/>
          <w:szCs w:val="24"/>
        </w:rPr>
      </w:pPr>
      <w:r w:rsidRPr="000B4451">
        <w:rPr>
          <w:rFonts w:ascii="Arial" w:hAnsi="Arial" w:cs="Arial"/>
          <w:color w:val="000000"/>
          <w:sz w:val="24"/>
          <w:szCs w:val="24"/>
        </w:rPr>
        <w:t xml:space="preserve">4.10. Bids  must  include  provision  for  the  training  of  staff  of  the  </w:t>
      </w:r>
    </w:p>
    <w:p w:rsidR="00EA18AB" w:rsidRDefault="00EA18AB" w:rsidP="00EA18AB">
      <w:pPr>
        <w:widowControl w:val="0"/>
        <w:tabs>
          <w:tab w:val="left" w:pos="820"/>
        </w:tabs>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         </w:t>
      </w:r>
      <w:r w:rsidR="00B4750F" w:rsidRPr="000B4451">
        <w:rPr>
          <w:rFonts w:ascii="Arial" w:hAnsi="Arial" w:cs="Arial"/>
          <w:color w:val="000000"/>
          <w:sz w:val="24"/>
          <w:szCs w:val="24"/>
        </w:rPr>
        <w:t xml:space="preserve">Municipality  </w:t>
      </w:r>
      <w:r>
        <w:rPr>
          <w:rFonts w:ascii="Arial" w:hAnsi="Arial" w:cs="Arial"/>
          <w:color w:val="000000"/>
          <w:sz w:val="24"/>
          <w:szCs w:val="24"/>
        </w:rPr>
        <w:t xml:space="preserve">  </w:t>
      </w:r>
      <w:r w:rsidRPr="000B4451">
        <w:rPr>
          <w:rFonts w:ascii="Arial" w:hAnsi="Arial" w:cs="Arial"/>
          <w:color w:val="000000"/>
          <w:sz w:val="24"/>
          <w:szCs w:val="24"/>
        </w:rPr>
        <w:t>relating to the</w:t>
      </w:r>
      <w:r w:rsidR="00B4750F" w:rsidRPr="000B4451">
        <w:rPr>
          <w:rFonts w:ascii="Arial" w:hAnsi="Arial" w:cs="Arial"/>
          <w:color w:val="000000"/>
          <w:sz w:val="24"/>
          <w:szCs w:val="24"/>
        </w:rPr>
        <w:t xml:space="preserve"> </w:t>
      </w:r>
      <w:r w:rsidRPr="000B4451">
        <w:rPr>
          <w:rFonts w:ascii="Arial" w:hAnsi="Arial" w:cs="Arial"/>
          <w:color w:val="000000"/>
          <w:sz w:val="24"/>
          <w:szCs w:val="24"/>
        </w:rPr>
        <w:t>implementation and</w:t>
      </w:r>
      <w:r w:rsidR="00B4750F" w:rsidRPr="000B4451">
        <w:rPr>
          <w:rFonts w:ascii="Arial" w:hAnsi="Arial" w:cs="Arial"/>
          <w:color w:val="000000"/>
          <w:sz w:val="24"/>
          <w:szCs w:val="24"/>
        </w:rPr>
        <w:t xml:space="preserve"> management of the </w:t>
      </w:r>
    </w:p>
    <w:p w:rsidR="00A212A9" w:rsidRDefault="00EA18AB" w:rsidP="00EA18AB">
      <w:pPr>
        <w:widowControl w:val="0"/>
        <w:tabs>
          <w:tab w:val="left" w:pos="820"/>
        </w:tabs>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         </w:t>
      </w:r>
      <w:proofErr w:type="gramStart"/>
      <w:r>
        <w:rPr>
          <w:rFonts w:ascii="Arial" w:hAnsi="Arial" w:cs="Arial"/>
          <w:color w:val="000000"/>
          <w:sz w:val="24"/>
          <w:szCs w:val="24"/>
        </w:rPr>
        <w:t>bank’s</w:t>
      </w:r>
      <w:proofErr w:type="gramEnd"/>
      <w:r>
        <w:rPr>
          <w:rFonts w:ascii="Arial" w:hAnsi="Arial" w:cs="Arial"/>
          <w:color w:val="000000"/>
          <w:sz w:val="24"/>
          <w:szCs w:val="24"/>
        </w:rPr>
        <w:t xml:space="preserve"> </w:t>
      </w:r>
      <w:r w:rsidR="00B4750F" w:rsidRPr="000B4451">
        <w:rPr>
          <w:rFonts w:ascii="Arial" w:hAnsi="Arial" w:cs="Arial"/>
          <w:color w:val="000000"/>
          <w:sz w:val="24"/>
          <w:szCs w:val="24"/>
        </w:rPr>
        <w:t xml:space="preserve">services and must be on site at the municipality during </w:t>
      </w:r>
    </w:p>
    <w:p w:rsidR="00B4750F" w:rsidRPr="000B4451" w:rsidRDefault="00A212A9" w:rsidP="00EA18AB">
      <w:pPr>
        <w:widowControl w:val="0"/>
        <w:tabs>
          <w:tab w:val="left" w:pos="820"/>
        </w:tabs>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         </w:t>
      </w:r>
      <w:proofErr w:type="gramStart"/>
      <w:r w:rsidR="00B4750F" w:rsidRPr="000B4451">
        <w:rPr>
          <w:rFonts w:ascii="Arial" w:hAnsi="Arial" w:cs="Arial"/>
          <w:color w:val="000000"/>
          <w:sz w:val="24"/>
          <w:szCs w:val="24"/>
        </w:rPr>
        <w:t>the</w:t>
      </w:r>
      <w:proofErr w:type="gramEnd"/>
      <w:r w:rsidR="00B4750F" w:rsidRPr="000B4451">
        <w:rPr>
          <w:rFonts w:ascii="Arial" w:hAnsi="Arial" w:cs="Arial"/>
          <w:color w:val="000000"/>
          <w:sz w:val="24"/>
          <w:szCs w:val="24"/>
        </w:rPr>
        <w:t xml:space="preserve"> implementation phase. Regular meetings with the CFO must also be held. </w:t>
      </w:r>
    </w:p>
    <w:p w:rsidR="00B4750F" w:rsidRPr="000B4451" w:rsidRDefault="00B4750F" w:rsidP="00B4750F">
      <w:pPr>
        <w:widowControl w:val="0"/>
        <w:tabs>
          <w:tab w:val="left" w:pos="820"/>
        </w:tabs>
        <w:autoSpaceDE w:val="0"/>
        <w:autoSpaceDN w:val="0"/>
        <w:adjustRightInd w:val="0"/>
        <w:spacing w:after="0" w:line="360" w:lineRule="auto"/>
        <w:rPr>
          <w:rFonts w:ascii="Arial" w:hAnsi="Arial" w:cs="Arial"/>
          <w:color w:val="000000"/>
          <w:sz w:val="24"/>
          <w:szCs w:val="24"/>
        </w:rPr>
      </w:pPr>
      <w:r w:rsidRPr="000B4451">
        <w:rPr>
          <w:rFonts w:ascii="Arial" w:hAnsi="Arial" w:cs="Arial"/>
          <w:color w:val="000000"/>
          <w:sz w:val="24"/>
          <w:szCs w:val="24"/>
        </w:rPr>
        <w:t>4.11. The annual escalation in fees must be given.</w:t>
      </w:r>
    </w:p>
    <w:p w:rsidR="00B4750F" w:rsidRPr="000B4451" w:rsidRDefault="00B4750F" w:rsidP="00B4750F">
      <w:pPr>
        <w:widowControl w:val="0"/>
        <w:tabs>
          <w:tab w:val="left" w:pos="820"/>
        </w:tabs>
        <w:autoSpaceDE w:val="0"/>
        <w:autoSpaceDN w:val="0"/>
        <w:adjustRightInd w:val="0"/>
        <w:spacing w:after="0" w:line="360" w:lineRule="auto"/>
        <w:rPr>
          <w:rFonts w:ascii="Arial" w:hAnsi="Arial" w:cs="Arial"/>
          <w:color w:val="000000"/>
          <w:sz w:val="24"/>
          <w:szCs w:val="24"/>
        </w:rPr>
      </w:pPr>
    </w:p>
    <w:p w:rsidR="00B4750F" w:rsidRPr="000B4451" w:rsidRDefault="00B4750F" w:rsidP="00B4750F">
      <w:pPr>
        <w:widowControl w:val="0"/>
        <w:tabs>
          <w:tab w:val="left" w:pos="820"/>
        </w:tabs>
        <w:autoSpaceDE w:val="0"/>
        <w:autoSpaceDN w:val="0"/>
        <w:adjustRightInd w:val="0"/>
        <w:spacing w:after="0" w:line="360" w:lineRule="auto"/>
        <w:rPr>
          <w:rFonts w:ascii="Arial" w:hAnsi="Arial" w:cs="Arial"/>
          <w:b/>
          <w:color w:val="000000"/>
          <w:sz w:val="24"/>
          <w:szCs w:val="24"/>
        </w:rPr>
      </w:pPr>
      <w:r w:rsidRPr="000B4451">
        <w:rPr>
          <w:rFonts w:ascii="Arial" w:hAnsi="Arial" w:cs="Arial"/>
          <w:b/>
          <w:color w:val="000000"/>
          <w:sz w:val="24"/>
          <w:szCs w:val="24"/>
        </w:rPr>
        <w:t>5</w:t>
      </w:r>
      <w:r w:rsidRPr="000B4451">
        <w:rPr>
          <w:rFonts w:ascii="Arial" w:hAnsi="Arial" w:cs="Arial"/>
          <w:b/>
          <w:color w:val="000000"/>
          <w:sz w:val="24"/>
          <w:szCs w:val="24"/>
        </w:rPr>
        <w:tab/>
        <w:t>TENDER REQUEST</w:t>
      </w:r>
    </w:p>
    <w:p w:rsidR="00B4750F" w:rsidRPr="000B4451" w:rsidRDefault="00B4750F" w:rsidP="00B4750F">
      <w:pPr>
        <w:widowControl w:val="0"/>
        <w:tabs>
          <w:tab w:val="left" w:pos="1245"/>
        </w:tabs>
        <w:autoSpaceDE w:val="0"/>
        <w:autoSpaceDN w:val="0"/>
        <w:adjustRightInd w:val="0"/>
        <w:spacing w:after="0" w:line="360" w:lineRule="auto"/>
        <w:rPr>
          <w:rFonts w:ascii="Arial" w:hAnsi="Arial" w:cs="Arial"/>
          <w:color w:val="000000"/>
          <w:sz w:val="24"/>
          <w:szCs w:val="24"/>
        </w:rPr>
      </w:pPr>
      <w:r w:rsidRPr="000B4451">
        <w:rPr>
          <w:rFonts w:ascii="Arial" w:hAnsi="Arial" w:cs="Arial"/>
          <w:color w:val="000000"/>
          <w:sz w:val="24"/>
          <w:szCs w:val="24"/>
        </w:rPr>
        <w:tab/>
      </w:r>
    </w:p>
    <w:p w:rsidR="00A212A9" w:rsidRDefault="00B4750F" w:rsidP="00A212A9">
      <w:pPr>
        <w:widowControl w:val="0"/>
        <w:tabs>
          <w:tab w:val="left" w:pos="820"/>
        </w:tabs>
        <w:autoSpaceDE w:val="0"/>
        <w:autoSpaceDN w:val="0"/>
        <w:adjustRightInd w:val="0"/>
        <w:spacing w:after="0" w:line="360" w:lineRule="auto"/>
        <w:rPr>
          <w:rFonts w:ascii="Arial" w:hAnsi="Arial" w:cs="Arial"/>
          <w:color w:val="000000"/>
          <w:sz w:val="24"/>
          <w:szCs w:val="24"/>
        </w:rPr>
      </w:pPr>
      <w:r w:rsidRPr="000B4451">
        <w:rPr>
          <w:rFonts w:ascii="Arial" w:hAnsi="Arial" w:cs="Arial"/>
          <w:color w:val="000000"/>
          <w:sz w:val="24"/>
          <w:szCs w:val="24"/>
        </w:rPr>
        <w:t xml:space="preserve">5.1 In terms of the Municipal Financial Management Act, Supply Chain </w:t>
      </w:r>
    </w:p>
    <w:p w:rsidR="00A212A9" w:rsidRDefault="00A212A9" w:rsidP="00A212A9">
      <w:pPr>
        <w:widowControl w:val="0"/>
        <w:tabs>
          <w:tab w:val="left" w:pos="820"/>
        </w:tabs>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      </w:t>
      </w:r>
      <w:r w:rsidR="00B4750F" w:rsidRPr="000B4451">
        <w:rPr>
          <w:rFonts w:ascii="Arial" w:hAnsi="Arial" w:cs="Arial"/>
          <w:color w:val="000000"/>
          <w:sz w:val="24"/>
          <w:szCs w:val="24"/>
        </w:rPr>
        <w:t xml:space="preserve">Management </w:t>
      </w:r>
      <w:r>
        <w:rPr>
          <w:rFonts w:ascii="Arial" w:hAnsi="Arial" w:cs="Arial"/>
          <w:color w:val="000000"/>
          <w:sz w:val="24"/>
          <w:szCs w:val="24"/>
        </w:rPr>
        <w:t xml:space="preserve">   </w:t>
      </w:r>
      <w:r w:rsidR="00B4750F" w:rsidRPr="000B4451">
        <w:rPr>
          <w:rFonts w:ascii="Arial" w:hAnsi="Arial" w:cs="Arial"/>
          <w:color w:val="000000"/>
          <w:sz w:val="24"/>
          <w:szCs w:val="24"/>
        </w:rPr>
        <w:t xml:space="preserve">Regulation 30, the Municipality is required to advertise every </w:t>
      </w:r>
    </w:p>
    <w:p w:rsidR="00A212A9" w:rsidRDefault="00A212A9" w:rsidP="00A212A9">
      <w:pPr>
        <w:widowControl w:val="0"/>
        <w:tabs>
          <w:tab w:val="left" w:pos="820"/>
        </w:tabs>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      </w:t>
      </w:r>
      <w:proofErr w:type="gramStart"/>
      <w:r w:rsidR="00B4750F" w:rsidRPr="000B4451">
        <w:rPr>
          <w:rFonts w:ascii="Arial" w:hAnsi="Arial" w:cs="Arial"/>
          <w:color w:val="000000"/>
          <w:sz w:val="24"/>
          <w:szCs w:val="24"/>
        </w:rPr>
        <w:t>five</w:t>
      </w:r>
      <w:proofErr w:type="gramEnd"/>
      <w:r w:rsidR="00B4750F" w:rsidRPr="000B4451">
        <w:rPr>
          <w:rFonts w:ascii="Arial" w:hAnsi="Arial" w:cs="Arial"/>
          <w:color w:val="000000"/>
          <w:sz w:val="24"/>
          <w:szCs w:val="24"/>
        </w:rPr>
        <w:t xml:space="preserve"> years for competitive bids from commercial bank registered in terms of </w:t>
      </w:r>
    </w:p>
    <w:p w:rsidR="00A212A9" w:rsidRDefault="00A212A9" w:rsidP="00A212A9">
      <w:pPr>
        <w:widowControl w:val="0"/>
        <w:tabs>
          <w:tab w:val="left" w:pos="820"/>
        </w:tabs>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      </w:t>
      </w:r>
      <w:proofErr w:type="gramStart"/>
      <w:r w:rsidR="00B4750F" w:rsidRPr="000B4451">
        <w:rPr>
          <w:rFonts w:ascii="Arial" w:hAnsi="Arial" w:cs="Arial"/>
          <w:color w:val="000000"/>
          <w:sz w:val="24"/>
          <w:szCs w:val="24"/>
        </w:rPr>
        <w:t>the</w:t>
      </w:r>
      <w:proofErr w:type="gramEnd"/>
      <w:r w:rsidR="00B4750F" w:rsidRPr="000B4451">
        <w:rPr>
          <w:rFonts w:ascii="Arial" w:hAnsi="Arial" w:cs="Arial"/>
          <w:color w:val="000000"/>
          <w:sz w:val="24"/>
          <w:szCs w:val="24"/>
        </w:rPr>
        <w:t xml:space="preserve"> Banks Act, No 94 of 1990, to provide commercial banking services to </w:t>
      </w:r>
    </w:p>
    <w:p w:rsidR="00B4750F" w:rsidRPr="000B4451" w:rsidRDefault="00A212A9" w:rsidP="00A212A9">
      <w:pPr>
        <w:widowControl w:val="0"/>
        <w:tabs>
          <w:tab w:val="left" w:pos="820"/>
        </w:tabs>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      </w:t>
      </w:r>
      <w:proofErr w:type="gramStart"/>
      <w:r w:rsidR="00B4750F" w:rsidRPr="000B4451">
        <w:rPr>
          <w:rFonts w:ascii="Arial" w:hAnsi="Arial" w:cs="Arial"/>
          <w:color w:val="000000"/>
          <w:sz w:val="24"/>
          <w:szCs w:val="24"/>
        </w:rPr>
        <w:t>the</w:t>
      </w:r>
      <w:proofErr w:type="gramEnd"/>
      <w:r w:rsidR="00B4750F" w:rsidRPr="000B4451">
        <w:rPr>
          <w:rFonts w:ascii="Arial" w:hAnsi="Arial" w:cs="Arial"/>
          <w:color w:val="000000"/>
          <w:sz w:val="24"/>
          <w:szCs w:val="24"/>
        </w:rPr>
        <w:t xml:space="preserve"> Municipality.</w:t>
      </w:r>
    </w:p>
    <w:p w:rsidR="00B4750F" w:rsidRPr="000B4451" w:rsidRDefault="00B4750F" w:rsidP="00B4750F">
      <w:pPr>
        <w:widowControl w:val="0"/>
        <w:tabs>
          <w:tab w:val="left" w:pos="820"/>
        </w:tabs>
        <w:autoSpaceDE w:val="0"/>
        <w:autoSpaceDN w:val="0"/>
        <w:adjustRightInd w:val="0"/>
        <w:spacing w:after="0" w:line="360" w:lineRule="auto"/>
        <w:rPr>
          <w:rFonts w:ascii="Arial" w:hAnsi="Arial" w:cs="Arial"/>
          <w:color w:val="000000"/>
          <w:sz w:val="24"/>
          <w:szCs w:val="24"/>
        </w:rPr>
      </w:pPr>
    </w:p>
    <w:p w:rsidR="00A212A9" w:rsidRDefault="00A212A9" w:rsidP="00B4750F">
      <w:pPr>
        <w:widowControl w:val="0"/>
        <w:tabs>
          <w:tab w:val="left" w:pos="820"/>
        </w:tabs>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5.2 Tenders</w:t>
      </w:r>
      <w:r w:rsidR="00B4750F" w:rsidRPr="000B4451">
        <w:rPr>
          <w:rFonts w:ascii="Arial" w:hAnsi="Arial" w:cs="Arial"/>
          <w:color w:val="000000"/>
          <w:sz w:val="24"/>
          <w:szCs w:val="24"/>
        </w:rPr>
        <w:t xml:space="preserve"> will be evaluated using the procedures as set out in the </w:t>
      </w:r>
    </w:p>
    <w:p w:rsidR="00B4750F" w:rsidRPr="000B4451" w:rsidRDefault="00A212A9" w:rsidP="00B4750F">
      <w:pPr>
        <w:widowControl w:val="0"/>
        <w:tabs>
          <w:tab w:val="left" w:pos="820"/>
        </w:tabs>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      </w:t>
      </w:r>
      <w:r w:rsidR="00B4750F" w:rsidRPr="000B4451">
        <w:rPr>
          <w:rFonts w:ascii="Arial" w:hAnsi="Arial" w:cs="Arial"/>
          <w:color w:val="000000"/>
          <w:sz w:val="24"/>
          <w:szCs w:val="24"/>
        </w:rPr>
        <w:t>Tender document</w:t>
      </w:r>
      <w:r w:rsidR="00BA1357" w:rsidRPr="000B4451">
        <w:rPr>
          <w:rFonts w:ascii="Arial" w:hAnsi="Arial" w:cs="Arial"/>
          <w:color w:val="000000"/>
          <w:sz w:val="24"/>
          <w:szCs w:val="24"/>
        </w:rPr>
        <w:t>.</w:t>
      </w:r>
    </w:p>
    <w:p w:rsidR="00B4750F" w:rsidRPr="000B4451" w:rsidRDefault="00B4750F" w:rsidP="00B4750F">
      <w:pPr>
        <w:widowControl w:val="0"/>
        <w:tabs>
          <w:tab w:val="left" w:pos="820"/>
        </w:tabs>
        <w:autoSpaceDE w:val="0"/>
        <w:autoSpaceDN w:val="0"/>
        <w:adjustRightInd w:val="0"/>
        <w:spacing w:after="0" w:line="360" w:lineRule="auto"/>
        <w:rPr>
          <w:rFonts w:ascii="Arial" w:hAnsi="Arial" w:cs="Arial"/>
          <w:color w:val="000000"/>
          <w:sz w:val="24"/>
          <w:szCs w:val="24"/>
        </w:rPr>
      </w:pPr>
    </w:p>
    <w:p w:rsidR="00B4750F" w:rsidRPr="000B4451" w:rsidRDefault="00B4750F" w:rsidP="00B4750F">
      <w:pPr>
        <w:widowControl w:val="0"/>
        <w:tabs>
          <w:tab w:val="left" w:pos="820"/>
        </w:tabs>
        <w:autoSpaceDE w:val="0"/>
        <w:autoSpaceDN w:val="0"/>
        <w:adjustRightInd w:val="0"/>
        <w:spacing w:after="0" w:line="360" w:lineRule="auto"/>
        <w:rPr>
          <w:rFonts w:ascii="Arial" w:hAnsi="Arial" w:cs="Arial"/>
          <w:b/>
          <w:sz w:val="24"/>
          <w:szCs w:val="24"/>
        </w:rPr>
      </w:pPr>
      <w:r w:rsidRPr="000B4451">
        <w:rPr>
          <w:rFonts w:ascii="Arial" w:hAnsi="Arial" w:cs="Arial"/>
          <w:b/>
          <w:sz w:val="24"/>
          <w:szCs w:val="24"/>
        </w:rPr>
        <w:t>6</w:t>
      </w:r>
      <w:r w:rsidRPr="000B4451">
        <w:rPr>
          <w:rFonts w:ascii="Arial" w:hAnsi="Arial" w:cs="Arial"/>
          <w:b/>
          <w:sz w:val="24"/>
          <w:szCs w:val="24"/>
        </w:rPr>
        <w:tab/>
        <w:t>TENDER EVALUATION</w:t>
      </w:r>
    </w:p>
    <w:p w:rsidR="00B4750F" w:rsidRPr="000B4451" w:rsidRDefault="00B4750F" w:rsidP="00B4750F">
      <w:pPr>
        <w:widowControl w:val="0"/>
        <w:tabs>
          <w:tab w:val="left" w:pos="820"/>
        </w:tabs>
        <w:autoSpaceDE w:val="0"/>
        <w:autoSpaceDN w:val="0"/>
        <w:adjustRightInd w:val="0"/>
        <w:spacing w:after="0" w:line="360" w:lineRule="auto"/>
        <w:rPr>
          <w:rFonts w:ascii="Arial" w:hAnsi="Arial" w:cs="Arial"/>
          <w:color w:val="000000"/>
          <w:sz w:val="24"/>
          <w:szCs w:val="24"/>
        </w:rPr>
      </w:pPr>
    </w:p>
    <w:p w:rsidR="00B4750F" w:rsidRPr="000B4451" w:rsidRDefault="00B4750F" w:rsidP="00B4750F">
      <w:pPr>
        <w:widowControl w:val="0"/>
        <w:tabs>
          <w:tab w:val="left" w:pos="820"/>
        </w:tabs>
        <w:autoSpaceDE w:val="0"/>
        <w:autoSpaceDN w:val="0"/>
        <w:adjustRightInd w:val="0"/>
        <w:spacing w:after="0" w:line="360" w:lineRule="auto"/>
        <w:rPr>
          <w:rFonts w:ascii="Arial" w:hAnsi="Arial" w:cs="Arial"/>
          <w:color w:val="000000"/>
          <w:sz w:val="24"/>
          <w:szCs w:val="24"/>
        </w:rPr>
      </w:pPr>
      <w:r w:rsidRPr="000B4451">
        <w:rPr>
          <w:rFonts w:ascii="Arial" w:hAnsi="Arial" w:cs="Arial"/>
          <w:color w:val="000000"/>
          <w:sz w:val="24"/>
          <w:szCs w:val="24"/>
        </w:rPr>
        <w:t>The evaluation of the Functional Tender will be on the basis of its responsiveness to Section 2. The points system indicated below will be applied.</w:t>
      </w:r>
    </w:p>
    <w:p w:rsidR="00B4750F" w:rsidRPr="000B4451" w:rsidRDefault="00B4750F" w:rsidP="00B4750F">
      <w:pPr>
        <w:widowControl w:val="0"/>
        <w:tabs>
          <w:tab w:val="left" w:pos="820"/>
        </w:tabs>
        <w:autoSpaceDE w:val="0"/>
        <w:autoSpaceDN w:val="0"/>
        <w:adjustRightInd w:val="0"/>
        <w:spacing w:after="0" w:line="360" w:lineRule="auto"/>
        <w:rPr>
          <w:rFonts w:ascii="Arial" w:hAnsi="Arial" w:cs="Arial"/>
          <w:color w:val="000000"/>
          <w:sz w:val="24"/>
          <w:szCs w:val="24"/>
        </w:rPr>
      </w:pPr>
    </w:p>
    <w:p w:rsidR="00B4750F" w:rsidRPr="000B4451" w:rsidRDefault="00B4750F" w:rsidP="00B4750F">
      <w:pPr>
        <w:widowControl w:val="0"/>
        <w:tabs>
          <w:tab w:val="left" w:pos="820"/>
        </w:tabs>
        <w:autoSpaceDE w:val="0"/>
        <w:autoSpaceDN w:val="0"/>
        <w:adjustRightInd w:val="0"/>
        <w:spacing w:after="0" w:line="360" w:lineRule="auto"/>
        <w:rPr>
          <w:rFonts w:ascii="Arial" w:hAnsi="Arial" w:cs="Arial"/>
          <w:color w:val="000000"/>
          <w:sz w:val="24"/>
          <w:szCs w:val="24"/>
        </w:rPr>
      </w:pPr>
      <w:r w:rsidRPr="000B4451">
        <w:rPr>
          <w:rFonts w:ascii="Arial" w:hAnsi="Arial" w:cs="Arial"/>
          <w:color w:val="000000"/>
          <w:sz w:val="24"/>
          <w:szCs w:val="24"/>
        </w:rPr>
        <w:t>Bidders scoring less than 70 percent of the Functional Tender will be deemed not responsive and will not be e</w:t>
      </w:r>
      <w:r w:rsidR="00CE5ACA" w:rsidRPr="000B4451">
        <w:rPr>
          <w:rFonts w:ascii="Arial" w:hAnsi="Arial" w:cs="Arial"/>
          <w:color w:val="000000"/>
          <w:sz w:val="24"/>
          <w:szCs w:val="24"/>
        </w:rPr>
        <w:t>valuated on the 80/2</w:t>
      </w:r>
      <w:r w:rsidRPr="000B4451">
        <w:rPr>
          <w:rFonts w:ascii="Arial" w:hAnsi="Arial" w:cs="Arial"/>
          <w:color w:val="000000"/>
          <w:sz w:val="24"/>
          <w:szCs w:val="24"/>
        </w:rPr>
        <w:t>0 preference points system</w:t>
      </w:r>
      <w:r w:rsidR="00BC18B2" w:rsidRPr="000B4451">
        <w:rPr>
          <w:rFonts w:ascii="Arial" w:hAnsi="Arial" w:cs="Arial"/>
          <w:color w:val="000000"/>
          <w:sz w:val="24"/>
          <w:szCs w:val="24"/>
        </w:rPr>
        <w:t xml:space="preserve">. </w:t>
      </w:r>
      <w:r w:rsidRPr="000B4451">
        <w:rPr>
          <w:rFonts w:ascii="Arial" w:hAnsi="Arial" w:cs="Arial"/>
          <w:color w:val="000000"/>
          <w:sz w:val="24"/>
          <w:szCs w:val="24"/>
        </w:rPr>
        <w:t>Evaluations will begin with the Functional Tender.</w:t>
      </w:r>
    </w:p>
    <w:p w:rsidR="00B4750F" w:rsidRPr="000B4451" w:rsidRDefault="00B4750F" w:rsidP="00B4750F">
      <w:pPr>
        <w:widowControl w:val="0"/>
        <w:tabs>
          <w:tab w:val="left" w:pos="820"/>
        </w:tabs>
        <w:autoSpaceDE w:val="0"/>
        <w:autoSpaceDN w:val="0"/>
        <w:adjustRightInd w:val="0"/>
        <w:spacing w:after="0" w:line="360" w:lineRule="auto"/>
        <w:rPr>
          <w:rFonts w:ascii="Arial" w:hAnsi="Arial" w:cs="Arial"/>
          <w:color w:val="000000"/>
          <w:sz w:val="24"/>
          <w:szCs w:val="24"/>
        </w:rPr>
      </w:pPr>
    </w:p>
    <w:p w:rsidR="00B4750F" w:rsidRPr="000B4451" w:rsidRDefault="00B4750F" w:rsidP="00B4750F">
      <w:pPr>
        <w:widowControl w:val="0"/>
        <w:tabs>
          <w:tab w:val="left" w:pos="820"/>
        </w:tabs>
        <w:autoSpaceDE w:val="0"/>
        <w:autoSpaceDN w:val="0"/>
        <w:adjustRightInd w:val="0"/>
        <w:spacing w:after="0" w:line="360" w:lineRule="auto"/>
        <w:rPr>
          <w:rFonts w:ascii="Arial" w:hAnsi="Arial" w:cs="Arial"/>
          <w:color w:val="000000"/>
          <w:sz w:val="24"/>
          <w:szCs w:val="24"/>
        </w:rPr>
      </w:pPr>
      <w:r w:rsidRPr="000B4451">
        <w:rPr>
          <w:rFonts w:ascii="Arial" w:hAnsi="Arial" w:cs="Arial"/>
          <w:color w:val="000000"/>
          <w:sz w:val="24"/>
          <w:szCs w:val="24"/>
        </w:rPr>
        <w:t xml:space="preserve">The Bid Evaluation Committee of the Municipality will determine whether the Functional and Pricing Tenders are complete, i.e. whether all the items as required have been </w:t>
      </w:r>
      <w:proofErr w:type="spellStart"/>
      <w:r w:rsidRPr="000B4451">
        <w:rPr>
          <w:rFonts w:ascii="Arial" w:hAnsi="Arial" w:cs="Arial"/>
          <w:color w:val="000000"/>
          <w:sz w:val="24"/>
          <w:szCs w:val="24"/>
        </w:rPr>
        <w:t>costed</w:t>
      </w:r>
      <w:proofErr w:type="spellEnd"/>
      <w:r w:rsidRPr="000B4451">
        <w:rPr>
          <w:rFonts w:ascii="Arial" w:hAnsi="Arial" w:cs="Arial"/>
          <w:color w:val="000000"/>
          <w:sz w:val="24"/>
          <w:szCs w:val="24"/>
        </w:rPr>
        <w:t>.  If the tender is not complete, the Tender may be rejected as not responsive.</w:t>
      </w:r>
    </w:p>
    <w:p w:rsidR="00B4750F" w:rsidRPr="000B4451" w:rsidRDefault="00B4750F" w:rsidP="00B4750F">
      <w:pPr>
        <w:widowControl w:val="0"/>
        <w:tabs>
          <w:tab w:val="left" w:pos="820"/>
        </w:tabs>
        <w:autoSpaceDE w:val="0"/>
        <w:autoSpaceDN w:val="0"/>
        <w:adjustRightInd w:val="0"/>
        <w:spacing w:after="0" w:line="360" w:lineRule="auto"/>
        <w:rPr>
          <w:rFonts w:ascii="Arial" w:hAnsi="Arial" w:cs="Arial"/>
          <w:color w:val="000000"/>
          <w:sz w:val="24"/>
          <w:szCs w:val="24"/>
        </w:rPr>
      </w:pPr>
    </w:p>
    <w:p w:rsidR="00B4750F" w:rsidRPr="000B4451" w:rsidRDefault="00B4750F" w:rsidP="00B4750F">
      <w:pPr>
        <w:widowControl w:val="0"/>
        <w:tabs>
          <w:tab w:val="left" w:pos="820"/>
        </w:tabs>
        <w:autoSpaceDE w:val="0"/>
        <w:autoSpaceDN w:val="0"/>
        <w:adjustRightInd w:val="0"/>
        <w:spacing w:after="0" w:line="360" w:lineRule="auto"/>
        <w:rPr>
          <w:rFonts w:ascii="Arial" w:hAnsi="Arial" w:cs="Arial"/>
          <w:color w:val="000000"/>
          <w:sz w:val="24"/>
          <w:szCs w:val="24"/>
        </w:rPr>
      </w:pPr>
      <w:r w:rsidRPr="000B4451">
        <w:rPr>
          <w:rFonts w:ascii="Arial" w:hAnsi="Arial" w:cs="Arial"/>
          <w:color w:val="000000"/>
          <w:sz w:val="24"/>
          <w:szCs w:val="24"/>
        </w:rPr>
        <w:t xml:space="preserve">All tenders received will be evaluated by </w:t>
      </w:r>
      <w:r w:rsidR="00BA1357" w:rsidRPr="000B4451">
        <w:rPr>
          <w:rFonts w:ascii="Arial" w:hAnsi="Arial" w:cs="Arial"/>
          <w:color w:val="000000"/>
          <w:sz w:val="24"/>
          <w:szCs w:val="24"/>
        </w:rPr>
        <w:t>evaluation committee</w:t>
      </w:r>
      <w:r w:rsidRPr="000B4451">
        <w:rPr>
          <w:rFonts w:ascii="Arial" w:hAnsi="Arial" w:cs="Arial"/>
          <w:color w:val="000000"/>
          <w:sz w:val="24"/>
          <w:szCs w:val="24"/>
        </w:rPr>
        <w:t xml:space="preserve"> on a basis of functionality.</w:t>
      </w:r>
    </w:p>
    <w:p w:rsidR="00B4750F" w:rsidRPr="000B4451" w:rsidRDefault="00B4750F" w:rsidP="00B4750F">
      <w:pPr>
        <w:widowControl w:val="0"/>
        <w:autoSpaceDE w:val="0"/>
        <w:autoSpaceDN w:val="0"/>
        <w:adjustRightInd w:val="0"/>
        <w:spacing w:after="0" w:line="360" w:lineRule="auto"/>
        <w:ind w:right="7161"/>
        <w:jc w:val="both"/>
        <w:rPr>
          <w:rFonts w:ascii="Arial" w:hAnsi="Arial" w:cs="Arial"/>
          <w:color w:val="000000"/>
          <w:sz w:val="24"/>
          <w:szCs w:val="24"/>
        </w:rPr>
      </w:pPr>
    </w:p>
    <w:p w:rsidR="00B4750F" w:rsidRPr="000B4451" w:rsidRDefault="00B4750F" w:rsidP="00B4750F">
      <w:pPr>
        <w:widowControl w:val="0"/>
        <w:autoSpaceDE w:val="0"/>
        <w:autoSpaceDN w:val="0"/>
        <w:adjustRightInd w:val="0"/>
        <w:spacing w:after="0" w:line="360" w:lineRule="auto"/>
        <w:ind w:right="7161"/>
        <w:jc w:val="both"/>
        <w:rPr>
          <w:rFonts w:ascii="Arial" w:hAnsi="Arial" w:cs="Arial"/>
          <w:color w:val="000000"/>
          <w:sz w:val="24"/>
          <w:szCs w:val="24"/>
        </w:rPr>
      </w:pPr>
    </w:p>
    <w:p w:rsidR="00B4750F" w:rsidRPr="000B4451" w:rsidRDefault="00B4750F" w:rsidP="00B4750F">
      <w:pPr>
        <w:widowControl w:val="0"/>
        <w:autoSpaceDE w:val="0"/>
        <w:autoSpaceDN w:val="0"/>
        <w:adjustRightInd w:val="0"/>
        <w:spacing w:after="0" w:line="360" w:lineRule="auto"/>
        <w:ind w:right="7161"/>
        <w:jc w:val="both"/>
        <w:rPr>
          <w:rFonts w:ascii="Arial" w:hAnsi="Arial" w:cs="Arial"/>
          <w:color w:val="000000"/>
          <w:w w:val="75"/>
          <w:sz w:val="24"/>
          <w:szCs w:val="24"/>
        </w:rPr>
      </w:pPr>
      <w:r w:rsidRPr="000B4451">
        <w:rPr>
          <w:rFonts w:ascii="Arial" w:hAnsi="Arial" w:cs="Arial"/>
          <w:color w:val="000000"/>
          <w:sz w:val="24"/>
          <w:szCs w:val="24"/>
        </w:rPr>
        <w:t>6.1   F</w:t>
      </w:r>
      <w:r w:rsidRPr="000B4451">
        <w:rPr>
          <w:rFonts w:ascii="Arial" w:hAnsi="Arial" w:cs="Arial"/>
          <w:b/>
          <w:color w:val="000000"/>
          <w:spacing w:val="-1"/>
          <w:w w:val="85"/>
          <w:sz w:val="24"/>
          <w:szCs w:val="24"/>
        </w:rPr>
        <w:t>U</w:t>
      </w:r>
      <w:r w:rsidRPr="000B4451">
        <w:rPr>
          <w:rFonts w:ascii="Arial" w:hAnsi="Arial" w:cs="Arial"/>
          <w:b/>
          <w:color w:val="000000"/>
          <w:spacing w:val="-1"/>
          <w:w w:val="82"/>
          <w:sz w:val="24"/>
          <w:szCs w:val="24"/>
        </w:rPr>
        <w:t>N</w:t>
      </w:r>
      <w:r w:rsidRPr="000B4451">
        <w:rPr>
          <w:rFonts w:ascii="Arial" w:hAnsi="Arial" w:cs="Arial"/>
          <w:b/>
          <w:color w:val="000000"/>
          <w:spacing w:val="-1"/>
          <w:w w:val="89"/>
          <w:sz w:val="24"/>
          <w:szCs w:val="24"/>
        </w:rPr>
        <w:t>C</w:t>
      </w:r>
      <w:r w:rsidRPr="000B4451">
        <w:rPr>
          <w:rFonts w:ascii="Arial" w:hAnsi="Arial" w:cs="Arial"/>
          <w:b/>
          <w:color w:val="000000"/>
          <w:w w:val="77"/>
          <w:sz w:val="24"/>
          <w:szCs w:val="24"/>
        </w:rPr>
        <w:t>TI</w:t>
      </w:r>
      <w:r w:rsidRPr="000B4451">
        <w:rPr>
          <w:rFonts w:ascii="Arial" w:hAnsi="Arial" w:cs="Arial"/>
          <w:b/>
          <w:color w:val="000000"/>
          <w:spacing w:val="1"/>
          <w:w w:val="88"/>
          <w:sz w:val="24"/>
          <w:szCs w:val="24"/>
        </w:rPr>
        <w:t>O</w:t>
      </w:r>
      <w:r w:rsidRPr="000B4451">
        <w:rPr>
          <w:rFonts w:ascii="Arial" w:hAnsi="Arial" w:cs="Arial"/>
          <w:b/>
          <w:color w:val="000000"/>
          <w:spacing w:val="-1"/>
          <w:w w:val="82"/>
          <w:sz w:val="24"/>
          <w:szCs w:val="24"/>
        </w:rPr>
        <w:t>NA</w:t>
      </w:r>
      <w:r w:rsidRPr="000B4451">
        <w:rPr>
          <w:rFonts w:ascii="Arial" w:hAnsi="Arial" w:cs="Arial"/>
          <w:b/>
          <w:color w:val="000000"/>
          <w:w w:val="77"/>
          <w:sz w:val="24"/>
          <w:szCs w:val="24"/>
        </w:rPr>
        <w:t>LI</w:t>
      </w:r>
      <w:r w:rsidRPr="000B4451">
        <w:rPr>
          <w:rFonts w:ascii="Arial" w:hAnsi="Arial" w:cs="Arial"/>
          <w:b/>
          <w:color w:val="000000"/>
          <w:w w:val="82"/>
          <w:sz w:val="24"/>
          <w:szCs w:val="24"/>
        </w:rPr>
        <w:t>T</w:t>
      </w:r>
      <w:r w:rsidRPr="000B4451">
        <w:rPr>
          <w:rFonts w:ascii="Arial" w:hAnsi="Arial" w:cs="Arial"/>
          <w:b/>
          <w:color w:val="000000"/>
          <w:w w:val="75"/>
          <w:sz w:val="24"/>
          <w:szCs w:val="24"/>
        </w:rPr>
        <w:t>Y</w:t>
      </w:r>
    </w:p>
    <w:p w:rsidR="00B4750F" w:rsidRPr="000B4451" w:rsidRDefault="00B4750F" w:rsidP="00B4750F">
      <w:pPr>
        <w:autoSpaceDE w:val="0"/>
        <w:autoSpaceDN w:val="0"/>
        <w:adjustRightInd w:val="0"/>
        <w:spacing w:after="0" w:line="360" w:lineRule="auto"/>
        <w:ind w:left="720" w:hanging="720"/>
        <w:rPr>
          <w:rFonts w:ascii="Arial" w:hAnsi="Arial" w:cs="Arial"/>
          <w:b/>
          <w:sz w:val="24"/>
          <w:szCs w:val="24"/>
        </w:rPr>
      </w:pPr>
    </w:p>
    <w:tbl>
      <w:tblPr>
        <w:tblStyle w:val="TableGrid"/>
        <w:tblW w:w="9781" w:type="dxa"/>
        <w:tblInd w:w="108" w:type="dxa"/>
        <w:tblLook w:val="04A0" w:firstRow="1" w:lastRow="0" w:firstColumn="1" w:lastColumn="0" w:noHBand="0" w:noVBand="1"/>
      </w:tblPr>
      <w:tblGrid>
        <w:gridCol w:w="1276"/>
        <w:gridCol w:w="6521"/>
        <w:gridCol w:w="1984"/>
      </w:tblGrid>
      <w:tr w:rsidR="00B4750F" w:rsidRPr="000B4451" w:rsidTr="0088274D">
        <w:trPr>
          <w:trHeight w:val="266"/>
        </w:trPr>
        <w:tc>
          <w:tcPr>
            <w:tcW w:w="9781" w:type="dxa"/>
            <w:gridSpan w:val="3"/>
          </w:tcPr>
          <w:p w:rsidR="00B4750F" w:rsidRPr="000B4451" w:rsidRDefault="00B4750F" w:rsidP="0088274D">
            <w:pPr>
              <w:autoSpaceDE w:val="0"/>
              <w:autoSpaceDN w:val="0"/>
              <w:adjustRightInd w:val="0"/>
              <w:spacing w:line="360" w:lineRule="auto"/>
              <w:rPr>
                <w:rFonts w:ascii="Arial" w:hAnsi="Arial" w:cs="Arial"/>
                <w:b/>
                <w:sz w:val="24"/>
                <w:szCs w:val="24"/>
              </w:rPr>
            </w:pPr>
            <w:r w:rsidRPr="000B4451">
              <w:rPr>
                <w:rFonts w:ascii="Arial" w:hAnsi="Arial" w:cs="Arial"/>
                <w:b/>
                <w:sz w:val="24"/>
                <w:szCs w:val="24"/>
              </w:rPr>
              <w:t>6.1.1 Cash Management – full details to be submitted</w:t>
            </w:r>
          </w:p>
        </w:tc>
      </w:tr>
      <w:tr w:rsidR="00B4750F" w:rsidRPr="000B4451" w:rsidTr="0088274D">
        <w:trPr>
          <w:trHeight w:val="564"/>
        </w:trPr>
        <w:tc>
          <w:tcPr>
            <w:tcW w:w="1276" w:type="dxa"/>
          </w:tcPr>
          <w:p w:rsidR="00B4750F" w:rsidRPr="000B4451" w:rsidRDefault="00B4750F" w:rsidP="0088274D">
            <w:pPr>
              <w:autoSpaceDE w:val="0"/>
              <w:autoSpaceDN w:val="0"/>
              <w:adjustRightInd w:val="0"/>
              <w:spacing w:line="360" w:lineRule="auto"/>
              <w:rPr>
                <w:rFonts w:ascii="Arial" w:hAnsi="Arial" w:cs="Arial"/>
                <w:b/>
                <w:sz w:val="24"/>
                <w:szCs w:val="24"/>
              </w:rPr>
            </w:pPr>
            <w:r w:rsidRPr="000B4451">
              <w:rPr>
                <w:rFonts w:ascii="Arial" w:hAnsi="Arial" w:cs="Arial"/>
                <w:b/>
                <w:sz w:val="24"/>
                <w:szCs w:val="24"/>
              </w:rPr>
              <w:t xml:space="preserve">Number </w:t>
            </w:r>
          </w:p>
        </w:tc>
        <w:tc>
          <w:tcPr>
            <w:tcW w:w="6521" w:type="dxa"/>
          </w:tcPr>
          <w:p w:rsidR="00B4750F" w:rsidRPr="000B4451" w:rsidRDefault="00B4750F" w:rsidP="0088274D">
            <w:pPr>
              <w:autoSpaceDE w:val="0"/>
              <w:autoSpaceDN w:val="0"/>
              <w:adjustRightInd w:val="0"/>
              <w:spacing w:line="360" w:lineRule="auto"/>
              <w:rPr>
                <w:rFonts w:ascii="Arial" w:hAnsi="Arial" w:cs="Arial"/>
                <w:b/>
                <w:sz w:val="24"/>
                <w:szCs w:val="24"/>
              </w:rPr>
            </w:pPr>
            <w:r w:rsidRPr="000B4451">
              <w:rPr>
                <w:rFonts w:ascii="Arial" w:hAnsi="Arial" w:cs="Arial"/>
                <w:b/>
                <w:sz w:val="24"/>
                <w:szCs w:val="24"/>
              </w:rPr>
              <w:t>Description</w:t>
            </w:r>
          </w:p>
        </w:tc>
        <w:tc>
          <w:tcPr>
            <w:tcW w:w="1984" w:type="dxa"/>
          </w:tcPr>
          <w:p w:rsidR="00B4750F" w:rsidRPr="000B4451" w:rsidRDefault="00B4750F" w:rsidP="0088274D">
            <w:pPr>
              <w:autoSpaceDE w:val="0"/>
              <w:autoSpaceDN w:val="0"/>
              <w:adjustRightInd w:val="0"/>
              <w:spacing w:line="360" w:lineRule="auto"/>
              <w:rPr>
                <w:rFonts w:ascii="Arial" w:hAnsi="Arial" w:cs="Arial"/>
                <w:b/>
                <w:sz w:val="24"/>
                <w:szCs w:val="24"/>
              </w:rPr>
            </w:pPr>
            <w:r w:rsidRPr="000B4451">
              <w:rPr>
                <w:rFonts w:ascii="Arial" w:hAnsi="Arial" w:cs="Arial"/>
                <w:b/>
                <w:sz w:val="24"/>
                <w:szCs w:val="24"/>
              </w:rPr>
              <w:t>Maximum points awarded</w:t>
            </w:r>
          </w:p>
        </w:tc>
      </w:tr>
      <w:tr w:rsidR="00B4750F" w:rsidRPr="000B4451" w:rsidTr="0088274D">
        <w:trPr>
          <w:trHeight w:val="1016"/>
        </w:trPr>
        <w:tc>
          <w:tcPr>
            <w:tcW w:w="1276" w:type="dxa"/>
          </w:tcPr>
          <w:p w:rsidR="00B4750F" w:rsidRPr="000B4451" w:rsidRDefault="00B4750F" w:rsidP="0088274D">
            <w:pPr>
              <w:autoSpaceDE w:val="0"/>
              <w:autoSpaceDN w:val="0"/>
              <w:adjustRightInd w:val="0"/>
              <w:spacing w:line="360" w:lineRule="auto"/>
              <w:rPr>
                <w:rFonts w:ascii="Arial" w:hAnsi="Arial" w:cs="Arial"/>
                <w:sz w:val="24"/>
                <w:szCs w:val="24"/>
              </w:rPr>
            </w:pPr>
          </w:p>
          <w:p w:rsidR="00B4750F" w:rsidRPr="000B4451" w:rsidRDefault="00B4750F" w:rsidP="0088274D">
            <w:pPr>
              <w:autoSpaceDE w:val="0"/>
              <w:autoSpaceDN w:val="0"/>
              <w:adjustRightInd w:val="0"/>
              <w:spacing w:line="360" w:lineRule="auto"/>
              <w:rPr>
                <w:rFonts w:ascii="Arial" w:hAnsi="Arial" w:cs="Arial"/>
                <w:b/>
                <w:sz w:val="24"/>
                <w:szCs w:val="24"/>
              </w:rPr>
            </w:pPr>
            <w:r w:rsidRPr="000B4451">
              <w:rPr>
                <w:rFonts w:ascii="Arial" w:hAnsi="Arial" w:cs="Arial"/>
                <w:b/>
                <w:sz w:val="24"/>
                <w:szCs w:val="24"/>
              </w:rPr>
              <w:t>6.1.1.1</w:t>
            </w:r>
          </w:p>
        </w:tc>
        <w:tc>
          <w:tcPr>
            <w:tcW w:w="6521" w:type="dxa"/>
          </w:tcPr>
          <w:p w:rsidR="00B4750F" w:rsidRPr="000B4451" w:rsidRDefault="00B4750F" w:rsidP="0088274D">
            <w:pPr>
              <w:autoSpaceDE w:val="0"/>
              <w:autoSpaceDN w:val="0"/>
              <w:adjustRightInd w:val="0"/>
              <w:spacing w:line="360" w:lineRule="auto"/>
              <w:rPr>
                <w:rFonts w:ascii="Arial" w:hAnsi="Arial" w:cs="Arial"/>
                <w:sz w:val="24"/>
                <w:szCs w:val="24"/>
              </w:rPr>
            </w:pPr>
            <w:r w:rsidRPr="000B4451">
              <w:rPr>
                <w:rFonts w:ascii="Arial" w:hAnsi="Arial" w:cs="Arial"/>
                <w:sz w:val="24"/>
                <w:szCs w:val="24"/>
              </w:rPr>
              <w:t>Only the Cheque account will be opened with the Bank. All deposit and payments will be from the Primary Bank Account.</w:t>
            </w:r>
          </w:p>
          <w:p w:rsidR="00B4750F" w:rsidRPr="000B4451" w:rsidRDefault="00B4750F" w:rsidP="00B4750F">
            <w:pPr>
              <w:pStyle w:val="ListParagraph"/>
              <w:numPr>
                <w:ilvl w:val="0"/>
                <w:numId w:val="1"/>
              </w:numPr>
              <w:autoSpaceDE w:val="0"/>
              <w:autoSpaceDN w:val="0"/>
              <w:adjustRightInd w:val="0"/>
              <w:spacing w:after="0" w:line="360" w:lineRule="auto"/>
              <w:rPr>
                <w:rFonts w:ascii="Arial" w:hAnsi="Arial" w:cs="Arial"/>
                <w:sz w:val="24"/>
                <w:szCs w:val="24"/>
              </w:rPr>
            </w:pPr>
            <w:r w:rsidRPr="000B4451">
              <w:rPr>
                <w:rFonts w:ascii="Arial" w:hAnsi="Arial" w:cs="Arial"/>
                <w:sz w:val="24"/>
                <w:szCs w:val="24"/>
              </w:rPr>
              <w:t>Cheque account=10 points increase/reduce number</w:t>
            </w:r>
          </w:p>
          <w:p w:rsidR="00B4750F" w:rsidRPr="000B4451" w:rsidRDefault="00B4750F" w:rsidP="00B4750F">
            <w:pPr>
              <w:pStyle w:val="ListParagraph"/>
              <w:numPr>
                <w:ilvl w:val="0"/>
                <w:numId w:val="1"/>
              </w:numPr>
              <w:autoSpaceDE w:val="0"/>
              <w:autoSpaceDN w:val="0"/>
              <w:adjustRightInd w:val="0"/>
              <w:spacing w:after="0" w:line="360" w:lineRule="auto"/>
              <w:rPr>
                <w:rFonts w:ascii="Arial" w:hAnsi="Arial" w:cs="Arial"/>
                <w:sz w:val="24"/>
                <w:szCs w:val="24"/>
              </w:rPr>
            </w:pPr>
            <w:r w:rsidRPr="000B4451">
              <w:rPr>
                <w:rFonts w:ascii="Arial" w:hAnsi="Arial" w:cs="Arial"/>
                <w:sz w:val="24"/>
                <w:szCs w:val="24"/>
              </w:rPr>
              <w:t>Without Cheque account= 0 points</w:t>
            </w:r>
          </w:p>
        </w:tc>
        <w:tc>
          <w:tcPr>
            <w:tcW w:w="1984" w:type="dxa"/>
          </w:tcPr>
          <w:p w:rsidR="00B4750F" w:rsidRPr="000B4451" w:rsidRDefault="00B4750F" w:rsidP="0088274D">
            <w:pPr>
              <w:autoSpaceDE w:val="0"/>
              <w:autoSpaceDN w:val="0"/>
              <w:adjustRightInd w:val="0"/>
              <w:spacing w:line="360" w:lineRule="auto"/>
              <w:rPr>
                <w:rFonts w:ascii="Arial" w:hAnsi="Arial" w:cs="Arial"/>
                <w:b/>
                <w:sz w:val="24"/>
                <w:szCs w:val="24"/>
              </w:rPr>
            </w:pPr>
          </w:p>
          <w:p w:rsidR="00B4750F" w:rsidRPr="000B4451" w:rsidRDefault="00B4750F" w:rsidP="0088274D">
            <w:pPr>
              <w:autoSpaceDE w:val="0"/>
              <w:autoSpaceDN w:val="0"/>
              <w:adjustRightInd w:val="0"/>
              <w:spacing w:line="360" w:lineRule="auto"/>
              <w:rPr>
                <w:rFonts w:ascii="Arial" w:hAnsi="Arial" w:cs="Arial"/>
                <w:b/>
                <w:sz w:val="24"/>
                <w:szCs w:val="24"/>
              </w:rPr>
            </w:pPr>
            <w:r w:rsidRPr="000B4451">
              <w:rPr>
                <w:rFonts w:ascii="Arial" w:hAnsi="Arial" w:cs="Arial"/>
                <w:b/>
                <w:sz w:val="24"/>
                <w:szCs w:val="24"/>
              </w:rPr>
              <w:t>10</w:t>
            </w:r>
          </w:p>
        </w:tc>
      </w:tr>
      <w:tr w:rsidR="00B4750F" w:rsidRPr="000B4451" w:rsidTr="0088274D">
        <w:trPr>
          <w:trHeight w:val="121"/>
        </w:trPr>
        <w:tc>
          <w:tcPr>
            <w:tcW w:w="1276" w:type="dxa"/>
          </w:tcPr>
          <w:p w:rsidR="00B4750F" w:rsidRPr="000B4451" w:rsidRDefault="00B4750F" w:rsidP="0088274D">
            <w:pPr>
              <w:autoSpaceDE w:val="0"/>
              <w:autoSpaceDN w:val="0"/>
              <w:adjustRightInd w:val="0"/>
              <w:spacing w:line="360" w:lineRule="auto"/>
              <w:rPr>
                <w:rFonts w:ascii="Arial" w:hAnsi="Arial" w:cs="Arial"/>
                <w:b/>
                <w:sz w:val="24"/>
                <w:szCs w:val="24"/>
              </w:rPr>
            </w:pPr>
          </w:p>
          <w:p w:rsidR="00B4750F" w:rsidRPr="000B4451" w:rsidRDefault="00B4750F" w:rsidP="0088274D">
            <w:pPr>
              <w:autoSpaceDE w:val="0"/>
              <w:autoSpaceDN w:val="0"/>
              <w:adjustRightInd w:val="0"/>
              <w:spacing w:line="360" w:lineRule="auto"/>
              <w:rPr>
                <w:rFonts w:ascii="Arial" w:hAnsi="Arial" w:cs="Arial"/>
                <w:b/>
                <w:sz w:val="24"/>
                <w:szCs w:val="24"/>
              </w:rPr>
            </w:pPr>
            <w:r w:rsidRPr="000B4451">
              <w:rPr>
                <w:rFonts w:ascii="Arial" w:hAnsi="Arial" w:cs="Arial"/>
                <w:b/>
                <w:sz w:val="24"/>
                <w:szCs w:val="24"/>
              </w:rPr>
              <w:t>6.1.1.2</w:t>
            </w:r>
          </w:p>
        </w:tc>
        <w:tc>
          <w:tcPr>
            <w:tcW w:w="6521" w:type="dxa"/>
          </w:tcPr>
          <w:p w:rsidR="00B4750F" w:rsidRPr="000B4451" w:rsidRDefault="00B4750F" w:rsidP="0088274D">
            <w:pPr>
              <w:autoSpaceDE w:val="0"/>
              <w:autoSpaceDN w:val="0"/>
              <w:adjustRightInd w:val="0"/>
              <w:spacing w:line="360" w:lineRule="auto"/>
              <w:rPr>
                <w:rFonts w:ascii="Arial" w:hAnsi="Arial" w:cs="Arial"/>
                <w:sz w:val="24"/>
                <w:szCs w:val="24"/>
              </w:rPr>
            </w:pPr>
            <w:r w:rsidRPr="000B4451">
              <w:rPr>
                <w:rFonts w:ascii="Arial" w:hAnsi="Arial" w:cs="Arial"/>
                <w:sz w:val="24"/>
                <w:szCs w:val="24"/>
              </w:rPr>
              <w:t>The Bank must be able to supply the Municipality with information pertaining to debits, credits and refer to drawer cheques on this account. The method of how information will be given, with the response time, must be given.</w:t>
            </w:r>
          </w:p>
          <w:p w:rsidR="00B4750F" w:rsidRPr="000B4451" w:rsidRDefault="00B4750F" w:rsidP="00B4750F">
            <w:pPr>
              <w:pStyle w:val="ListParagraph"/>
              <w:numPr>
                <w:ilvl w:val="0"/>
                <w:numId w:val="4"/>
              </w:numPr>
              <w:autoSpaceDE w:val="0"/>
              <w:autoSpaceDN w:val="0"/>
              <w:adjustRightInd w:val="0"/>
              <w:spacing w:after="0" w:line="360" w:lineRule="auto"/>
              <w:rPr>
                <w:rFonts w:ascii="Arial" w:hAnsi="Arial" w:cs="Arial"/>
                <w:sz w:val="24"/>
                <w:szCs w:val="24"/>
              </w:rPr>
            </w:pPr>
            <w:r w:rsidRPr="000B4451">
              <w:rPr>
                <w:rFonts w:ascii="Arial" w:hAnsi="Arial" w:cs="Arial"/>
                <w:sz w:val="24"/>
                <w:szCs w:val="24"/>
              </w:rPr>
              <w:t>Response time within 7 working days=</w:t>
            </w:r>
            <w:r w:rsidR="00BC18B2" w:rsidRPr="000B4451">
              <w:rPr>
                <w:rFonts w:ascii="Arial" w:hAnsi="Arial" w:cs="Arial"/>
                <w:sz w:val="24"/>
                <w:szCs w:val="24"/>
              </w:rPr>
              <w:t>1</w:t>
            </w:r>
            <w:r w:rsidRPr="000B4451">
              <w:rPr>
                <w:rFonts w:ascii="Arial" w:hAnsi="Arial" w:cs="Arial"/>
                <w:sz w:val="24"/>
                <w:szCs w:val="24"/>
              </w:rPr>
              <w:t>5 points</w:t>
            </w:r>
          </w:p>
          <w:p w:rsidR="00B4750F" w:rsidRPr="000B4451" w:rsidRDefault="00B4750F" w:rsidP="00B4750F">
            <w:pPr>
              <w:pStyle w:val="ListParagraph"/>
              <w:numPr>
                <w:ilvl w:val="0"/>
                <w:numId w:val="4"/>
              </w:numPr>
              <w:autoSpaceDE w:val="0"/>
              <w:autoSpaceDN w:val="0"/>
              <w:adjustRightInd w:val="0"/>
              <w:spacing w:after="0" w:line="360" w:lineRule="auto"/>
              <w:rPr>
                <w:rFonts w:ascii="Arial" w:hAnsi="Arial" w:cs="Arial"/>
                <w:sz w:val="24"/>
                <w:szCs w:val="24"/>
              </w:rPr>
            </w:pPr>
            <w:r w:rsidRPr="000B4451">
              <w:rPr>
                <w:rFonts w:ascii="Arial" w:hAnsi="Arial" w:cs="Arial"/>
                <w:sz w:val="24"/>
                <w:szCs w:val="24"/>
              </w:rPr>
              <w:t>Any response after 7 working days=0 points</w:t>
            </w:r>
          </w:p>
          <w:p w:rsidR="00B4750F" w:rsidRPr="000B4451" w:rsidRDefault="00B4750F" w:rsidP="0088274D">
            <w:pPr>
              <w:autoSpaceDE w:val="0"/>
              <w:autoSpaceDN w:val="0"/>
              <w:adjustRightInd w:val="0"/>
              <w:spacing w:line="360" w:lineRule="auto"/>
              <w:rPr>
                <w:rFonts w:ascii="Arial" w:hAnsi="Arial" w:cs="Arial"/>
                <w:sz w:val="24"/>
                <w:szCs w:val="24"/>
              </w:rPr>
            </w:pPr>
          </w:p>
        </w:tc>
        <w:tc>
          <w:tcPr>
            <w:tcW w:w="1984" w:type="dxa"/>
          </w:tcPr>
          <w:p w:rsidR="00B4750F" w:rsidRPr="000B4451" w:rsidRDefault="00B4750F" w:rsidP="0088274D">
            <w:pPr>
              <w:autoSpaceDE w:val="0"/>
              <w:autoSpaceDN w:val="0"/>
              <w:adjustRightInd w:val="0"/>
              <w:spacing w:line="360" w:lineRule="auto"/>
              <w:rPr>
                <w:rFonts w:ascii="Arial" w:hAnsi="Arial" w:cs="Arial"/>
                <w:b/>
                <w:sz w:val="24"/>
                <w:szCs w:val="24"/>
              </w:rPr>
            </w:pPr>
          </w:p>
          <w:p w:rsidR="00B4750F" w:rsidRPr="000B4451" w:rsidRDefault="00BC18B2" w:rsidP="0088274D">
            <w:pPr>
              <w:autoSpaceDE w:val="0"/>
              <w:autoSpaceDN w:val="0"/>
              <w:adjustRightInd w:val="0"/>
              <w:spacing w:line="360" w:lineRule="auto"/>
              <w:rPr>
                <w:rFonts w:ascii="Arial" w:hAnsi="Arial" w:cs="Arial"/>
                <w:b/>
                <w:sz w:val="24"/>
                <w:szCs w:val="24"/>
              </w:rPr>
            </w:pPr>
            <w:r w:rsidRPr="000B4451">
              <w:rPr>
                <w:rFonts w:ascii="Arial" w:hAnsi="Arial" w:cs="Arial"/>
                <w:b/>
                <w:sz w:val="24"/>
                <w:szCs w:val="24"/>
              </w:rPr>
              <w:t>1</w:t>
            </w:r>
            <w:r w:rsidR="00B4750F" w:rsidRPr="000B4451">
              <w:rPr>
                <w:rFonts w:ascii="Arial" w:hAnsi="Arial" w:cs="Arial"/>
                <w:b/>
                <w:sz w:val="24"/>
                <w:szCs w:val="24"/>
              </w:rPr>
              <w:t>5</w:t>
            </w:r>
          </w:p>
        </w:tc>
      </w:tr>
      <w:tr w:rsidR="00B4750F" w:rsidRPr="000B4451" w:rsidTr="0088274D">
        <w:trPr>
          <w:trHeight w:val="2356"/>
        </w:trPr>
        <w:tc>
          <w:tcPr>
            <w:tcW w:w="1276" w:type="dxa"/>
          </w:tcPr>
          <w:p w:rsidR="00B4750F" w:rsidRPr="000B4451" w:rsidRDefault="00B4750F" w:rsidP="0088274D">
            <w:pPr>
              <w:autoSpaceDE w:val="0"/>
              <w:autoSpaceDN w:val="0"/>
              <w:adjustRightInd w:val="0"/>
              <w:spacing w:line="360" w:lineRule="auto"/>
              <w:rPr>
                <w:rFonts w:ascii="Arial" w:hAnsi="Arial" w:cs="Arial"/>
                <w:b/>
                <w:sz w:val="24"/>
                <w:szCs w:val="24"/>
              </w:rPr>
            </w:pPr>
            <w:r w:rsidRPr="000B4451">
              <w:rPr>
                <w:rFonts w:ascii="Arial" w:hAnsi="Arial" w:cs="Arial"/>
                <w:b/>
                <w:sz w:val="24"/>
                <w:szCs w:val="24"/>
              </w:rPr>
              <w:lastRenderedPageBreak/>
              <w:t>6.1.1.3</w:t>
            </w:r>
          </w:p>
        </w:tc>
        <w:tc>
          <w:tcPr>
            <w:tcW w:w="6521" w:type="dxa"/>
          </w:tcPr>
          <w:p w:rsidR="00B4750F" w:rsidRPr="000B4451" w:rsidRDefault="00B4750F" w:rsidP="0088274D">
            <w:pPr>
              <w:autoSpaceDE w:val="0"/>
              <w:autoSpaceDN w:val="0"/>
              <w:adjustRightInd w:val="0"/>
              <w:spacing w:line="360" w:lineRule="auto"/>
              <w:rPr>
                <w:rFonts w:ascii="Arial" w:hAnsi="Arial" w:cs="Arial"/>
                <w:sz w:val="24"/>
                <w:szCs w:val="24"/>
              </w:rPr>
            </w:pPr>
            <w:r w:rsidRPr="000B4451">
              <w:rPr>
                <w:rFonts w:ascii="Arial" w:hAnsi="Arial" w:cs="Arial"/>
                <w:sz w:val="24"/>
                <w:szCs w:val="24"/>
              </w:rPr>
              <w:t>Provision of Online Banking service and availability to link primary account with call account.</w:t>
            </w:r>
          </w:p>
          <w:p w:rsidR="00B4750F" w:rsidRPr="000B4451" w:rsidRDefault="00B4750F" w:rsidP="00B4750F">
            <w:pPr>
              <w:pStyle w:val="ListParagraph"/>
              <w:numPr>
                <w:ilvl w:val="0"/>
                <w:numId w:val="2"/>
              </w:numPr>
              <w:autoSpaceDE w:val="0"/>
              <w:autoSpaceDN w:val="0"/>
              <w:adjustRightInd w:val="0"/>
              <w:spacing w:after="0" w:line="360" w:lineRule="auto"/>
              <w:rPr>
                <w:rFonts w:ascii="Arial" w:hAnsi="Arial" w:cs="Arial"/>
                <w:sz w:val="24"/>
                <w:szCs w:val="24"/>
              </w:rPr>
            </w:pPr>
            <w:r w:rsidRPr="000B4451">
              <w:rPr>
                <w:rFonts w:ascii="Arial" w:hAnsi="Arial" w:cs="Arial"/>
                <w:sz w:val="24"/>
                <w:szCs w:val="24"/>
              </w:rPr>
              <w:t>System caters for multiple users= 5 points</w:t>
            </w:r>
          </w:p>
          <w:p w:rsidR="00B4750F" w:rsidRPr="000B4451" w:rsidRDefault="00B4750F" w:rsidP="00B4750F">
            <w:pPr>
              <w:pStyle w:val="ListParagraph"/>
              <w:numPr>
                <w:ilvl w:val="0"/>
                <w:numId w:val="2"/>
              </w:numPr>
              <w:autoSpaceDE w:val="0"/>
              <w:autoSpaceDN w:val="0"/>
              <w:adjustRightInd w:val="0"/>
              <w:spacing w:after="0" w:line="360" w:lineRule="auto"/>
              <w:rPr>
                <w:rFonts w:ascii="Arial" w:hAnsi="Arial" w:cs="Arial"/>
                <w:sz w:val="24"/>
                <w:szCs w:val="24"/>
              </w:rPr>
            </w:pPr>
            <w:r w:rsidRPr="000B4451">
              <w:rPr>
                <w:rFonts w:ascii="Arial" w:hAnsi="Arial" w:cs="Arial"/>
                <w:sz w:val="24"/>
                <w:szCs w:val="24"/>
              </w:rPr>
              <w:t>System caters only for single user=0 points</w:t>
            </w:r>
          </w:p>
          <w:p w:rsidR="00B4750F" w:rsidRPr="000B4451" w:rsidRDefault="00B4750F" w:rsidP="00B4750F">
            <w:pPr>
              <w:pStyle w:val="ListParagraph"/>
              <w:numPr>
                <w:ilvl w:val="0"/>
                <w:numId w:val="2"/>
              </w:numPr>
              <w:autoSpaceDE w:val="0"/>
              <w:autoSpaceDN w:val="0"/>
              <w:adjustRightInd w:val="0"/>
              <w:spacing w:after="0" w:line="360" w:lineRule="auto"/>
              <w:rPr>
                <w:rFonts w:ascii="Arial" w:hAnsi="Arial" w:cs="Arial"/>
                <w:sz w:val="24"/>
                <w:szCs w:val="24"/>
              </w:rPr>
            </w:pPr>
            <w:r w:rsidRPr="000B4451">
              <w:rPr>
                <w:rFonts w:ascii="Arial" w:hAnsi="Arial" w:cs="Arial"/>
                <w:sz w:val="24"/>
                <w:szCs w:val="24"/>
              </w:rPr>
              <w:t>Linking call account to primary account=5 points</w:t>
            </w:r>
          </w:p>
          <w:p w:rsidR="00B4750F" w:rsidRPr="000B4451" w:rsidRDefault="00B4750F" w:rsidP="009C15D0">
            <w:pPr>
              <w:pStyle w:val="ListParagraph"/>
              <w:numPr>
                <w:ilvl w:val="0"/>
                <w:numId w:val="2"/>
              </w:numPr>
              <w:autoSpaceDE w:val="0"/>
              <w:autoSpaceDN w:val="0"/>
              <w:adjustRightInd w:val="0"/>
              <w:spacing w:after="0" w:line="360" w:lineRule="auto"/>
              <w:rPr>
                <w:rFonts w:ascii="Arial" w:hAnsi="Arial" w:cs="Arial"/>
                <w:sz w:val="24"/>
                <w:szCs w:val="24"/>
              </w:rPr>
            </w:pPr>
            <w:r w:rsidRPr="000B4451">
              <w:rPr>
                <w:rFonts w:ascii="Arial" w:hAnsi="Arial" w:cs="Arial"/>
                <w:sz w:val="24"/>
                <w:szCs w:val="24"/>
              </w:rPr>
              <w:t xml:space="preserve">Provision for deposit identifier solution </w:t>
            </w:r>
            <w:r w:rsidR="009C15D0" w:rsidRPr="000B4451">
              <w:rPr>
                <w:rFonts w:ascii="Arial" w:hAnsi="Arial" w:cs="Arial"/>
                <w:sz w:val="24"/>
                <w:szCs w:val="24"/>
              </w:rPr>
              <w:t>=0 points</w:t>
            </w:r>
          </w:p>
        </w:tc>
        <w:tc>
          <w:tcPr>
            <w:tcW w:w="1984" w:type="dxa"/>
          </w:tcPr>
          <w:p w:rsidR="00B4750F" w:rsidRPr="000B4451" w:rsidRDefault="00B4750F" w:rsidP="0088274D">
            <w:pPr>
              <w:autoSpaceDE w:val="0"/>
              <w:autoSpaceDN w:val="0"/>
              <w:adjustRightInd w:val="0"/>
              <w:spacing w:line="360" w:lineRule="auto"/>
              <w:rPr>
                <w:rFonts w:ascii="Arial" w:hAnsi="Arial" w:cs="Arial"/>
                <w:b/>
                <w:sz w:val="24"/>
                <w:szCs w:val="24"/>
              </w:rPr>
            </w:pPr>
            <w:r w:rsidRPr="000B4451">
              <w:rPr>
                <w:rFonts w:ascii="Arial" w:hAnsi="Arial" w:cs="Arial"/>
                <w:b/>
                <w:sz w:val="24"/>
                <w:szCs w:val="24"/>
              </w:rPr>
              <w:t>10</w:t>
            </w:r>
          </w:p>
        </w:tc>
      </w:tr>
      <w:tr w:rsidR="00B4750F" w:rsidRPr="000B4451" w:rsidTr="0088274D">
        <w:trPr>
          <w:trHeight w:val="542"/>
        </w:trPr>
        <w:tc>
          <w:tcPr>
            <w:tcW w:w="1276" w:type="dxa"/>
          </w:tcPr>
          <w:p w:rsidR="00B4750F" w:rsidRPr="000B4451" w:rsidRDefault="00B4750F" w:rsidP="0088274D">
            <w:pPr>
              <w:autoSpaceDE w:val="0"/>
              <w:autoSpaceDN w:val="0"/>
              <w:adjustRightInd w:val="0"/>
              <w:spacing w:line="360" w:lineRule="auto"/>
              <w:rPr>
                <w:rFonts w:ascii="Arial" w:hAnsi="Arial" w:cs="Arial"/>
                <w:b/>
                <w:sz w:val="24"/>
                <w:szCs w:val="24"/>
              </w:rPr>
            </w:pPr>
          </w:p>
          <w:p w:rsidR="00B4750F" w:rsidRPr="000B4451" w:rsidRDefault="00B4750F" w:rsidP="0088274D">
            <w:pPr>
              <w:autoSpaceDE w:val="0"/>
              <w:autoSpaceDN w:val="0"/>
              <w:adjustRightInd w:val="0"/>
              <w:spacing w:line="360" w:lineRule="auto"/>
              <w:rPr>
                <w:rFonts w:ascii="Arial" w:hAnsi="Arial" w:cs="Arial"/>
                <w:b/>
                <w:sz w:val="24"/>
                <w:szCs w:val="24"/>
              </w:rPr>
            </w:pPr>
            <w:r w:rsidRPr="000B4451">
              <w:rPr>
                <w:rFonts w:ascii="Arial" w:hAnsi="Arial" w:cs="Arial"/>
                <w:b/>
                <w:sz w:val="24"/>
                <w:szCs w:val="24"/>
              </w:rPr>
              <w:t>6.1.1.4</w:t>
            </w:r>
          </w:p>
        </w:tc>
        <w:tc>
          <w:tcPr>
            <w:tcW w:w="6521" w:type="dxa"/>
          </w:tcPr>
          <w:p w:rsidR="00B4750F" w:rsidRPr="000B4451" w:rsidRDefault="00B4750F" w:rsidP="0088274D">
            <w:pPr>
              <w:autoSpaceDE w:val="0"/>
              <w:autoSpaceDN w:val="0"/>
              <w:adjustRightInd w:val="0"/>
              <w:spacing w:line="360" w:lineRule="auto"/>
              <w:rPr>
                <w:rFonts w:ascii="Arial" w:hAnsi="Arial" w:cs="Arial"/>
                <w:sz w:val="24"/>
                <w:szCs w:val="24"/>
              </w:rPr>
            </w:pPr>
          </w:p>
          <w:p w:rsidR="00B4750F" w:rsidRPr="000B4451" w:rsidRDefault="00B4750F" w:rsidP="0088274D">
            <w:pPr>
              <w:autoSpaceDE w:val="0"/>
              <w:autoSpaceDN w:val="0"/>
              <w:adjustRightInd w:val="0"/>
              <w:spacing w:line="360" w:lineRule="auto"/>
              <w:rPr>
                <w:rFonts w:ascii="Arial" w:hAnsi="Arial" w:cs="Arial"/>
                <w:sz w:val="24"/>
                <w:szCs w:val="24"/>
              </w:rPr>
            </w:pPr>
            <w:r w:rsidRPr="000B4451">
              <w:rPr>
                <w:rFonts w:ascii="Arial" w:hAnsi="Arial" w:cs="Arial"/>
                <w:sz w:val="24"/>
                <w:szCs w:val="24"/>
              </w:rPr>
              <w:t>Online banking hours availability</w:t>
            </w:r>
          </w:p>
          <w:p w:rsidR="00B4750F" w:rsidRPr="000B4451" w:rsidRDefault="00B4750F" w:rsidP="00B4750F">
            <w:pPr>
              <w:pStyle w:val="ListParagraph"/>
              <w:numPr>
                <w:ilvl w:val="0"/>
                <w:numId w:val="3"/>
              </w:numPr>
              <w:autoSpaceDE w:val="0"/>
              <w:autoSpaceDN w:val="0"/>
              <w:adjustRightInd w:val="0"/>
              <w:spacing w:after="0" w:line="360" w:lineRule="auto"/>
              <w:rPr>
                <w:rFonts w:ascii="Arial" w:hAnsi="Arial" w:cs="Arial"/>
                <w:sz w:val="24"/>
                <w:szCs w:val="24"/>
              </w:rPr>
            </w:pPr>
            <w:r w:rsidRPr="000B4451">
              <w:rPr>
                <w:rFonts w:ascii="Arial" w:hAnsi="Arial" w:cs="Arial"/>
                <w:sz w:val="24"/>
                <w:szCs w:val="24"/>
              </w:rPr>
              <w:t>Five days a week during working hours=10 points</w:t>
            </w:r>
          </w:p>
        </w:tc>
        <w:tc>
          <w:tcPr>
            <w:tcW w:w="1984" w:type="dxa"/>
          </w:tcPr>
          <w:p w:rsidR="00B4750F" w:rsidRPr="000B4451" w:rsidRDefault="00B4750F" w:rsidP="0088274D">
            <w:pPr>
              <w:autoSpaceDE w:val="0"/>
              <w:autoSpaceDN w:val="0"/>
              <w:adjustRightInd w:val="0"/>
              <w:spacing w:line="360" w:lineRule="auto"/>
              <w:rPr>
                <w:rFonts w:ascii="Arial" w:hAnsi="Arial" w:cs="Arial"/>
                <w:b/>
                <w:sz w:val="24"/>
                <w:szCs w:val="24"/>
              </w:rPr>
            </w:pPr>
          </w:p>
          <w:p w:rsidR="00B4750F" w:rsidRPr="000B4451" w:rsidRDefault="00B4750F" w:rsidP="0088274D">
            <w:pPr>
              <w:autoSpaceDE w:val="0"/>
              <w:autoSpaceDN w:val="0"/>
              <w:adjustRightInd w:val="0"/>
              <w:spacing w:line="360" w:lineRule="auto"/>
              <w:rPr>
                <w:rFonts w:ascii="Arial" w:hAnsi="Arial" w:cs="Arial"/>
                <w:b/>
                <w:sz w:val="24"/>
                <w:szCs w:val="24"/>
              </w:rPr>
            </w:pPr>
            <w:r w:rsidRPr="000B4451">
              <w:rPr>
                <w:rFonts w:ascii="Arial" w:hAnsi="Arial" w:cs="Arial"/>
                <w:b/>
                <w:sz w:val="24"/>
                <w:szCs w:val="24"/>
              </w:rPr>
              <w:t>10</w:t>
            </w:r>
          </w:p>
        </w:tc>
      </w:tr>
      <w:tr w:rsidR="00B4750F" w:rsidRPr="000B4451" w:rsidTr="0088274D">
        <w:trPr>
          <w:trHeight w:val="1113"/>
        </w:trPr>
        <w:tc>
          <w:tcPr>
            <w:tcW w:w="1276" w:type="dxa"/>
          </w:tcPr>
          <w:p w:rsidR="00B4750F" w:rsidRPr="000B4451" w:rsidRDefault="00B4750F" w:rsidP="0088274D">
            <w:pPr>
              <w:autoSpaceDE w:val="0"/>
              <w:autoSpaceDN w:val="0"/>
              <w:adjustRightInd w:val="0"/>
              <w:spacing w:line="360" w:lineRule="auto"/>
              <w:rPr>
                <w:rFonts w:ascii="Arial" w:hAnsi="Arial" w:cs="Arial"/>
                <w:b/>
                <w:sz w:val="24"/>
                <w:szCs w:val="24"/>
              </w:rPr>
            </w:pPr>
          </w:p>
          <w:p w:rsidR="00B4750F" w:rsidRPr="000B4451" w:rsidRDefault="00B4750F" w:rsidP="0088274D">
            <w:pPr>
              <w:autoSpaceDE w:val="0"/>
              <w:autoSpaceDN w:val="0"/>
              <w:adjustRightInd w:val="0"/>
              <w:spacing w:line="360" w:lineRule="auto"/>
              <w:rPr>
                <w:rFonts w:ascii="Arial" w:hAnsi="Arial" w:cs="Arial"/>
                <w:b/>
                <w:sz w:val="24"/>
                <w:szCs w:val="24"/>
              </w:rPr>
            </w:pPr>
            <w:r w:rsidRPr="000B4451">
              <w:rPr>
                <w:rFonts w:ascii="Arial" w:hAnsi="Arial" w:cs="Arial"/>
                <w:b/>
                <w:sz w:val="24"/>
                <w:szCs w:val="24"/>
              </w:rPr>
              <w:t>6.1.1.5</w:t>
            </w:r>
          </w:p>
        </w:tc>
        <w:tc>
          <w:tcPr>
            <w:tcW w:w="6521" w:type="dxa"/>
          </w:tcPr>
          <w:p w:rsidR="00B4750F" w:rsidRPr="000B4451" w:rsidRDefault="00B4750F" w:rsidP="0088274D">
            <w:pPr>
              <w:autoSpaceDE w:val="0"/>
              <w:autoSpaceDN w:val="0"/>
              <w:adjustRightInd w:val="0"/>
              <w:spacing w:line="360" w:lineRule="auto"/>
              <w:rPr>
                <w:rFonts w:ascii="Arial" w:hAnsi="Arial" w:cs="Arial"/>
                <w:sz w:val="24"/>
                <w:szCs w:val="24"/>
              </w:rPr>
            </w:pPr>
          </w:p>
          <w:p w:rsidR="00B4750F" w:rsidRPr="000B4451" w:rsidRDefault="00B4750F" w:rsidP="0088274D">
            <w:pPr>
              <w:autoSpaceDE w:val="0"/>
              <w:autoSpaceDN w:val="0"/>
              <w:adjustRightInd w:val="0"/>
              <w:spacing w:line="360" w:lineRule="auto"/>
              <w:rPr>
                <w:rFonts w:ascii="Arial" w:hAnsi="Arial" w:cs="Arial"/>
                <w:sz w:val="24"/>
                <w:szCs w:val="24"/>
              </w:rPr>
            </w:pPr>
            <w:r w:rsidRPr="000B4451">
              <w:rPr>
                <w:rFonts w:ascii="Arial" w:hAnsi="Arial" w:cs="Arial"/>
                <w:sz w:val="24"/>
                <w:szCs w:val="24"/>
              </w:rPr>
              <w:t>The bank must have the facility to allow the Municipality to download electronic bank statements.</w:t>
            </w:r>
          </w:p>
          <w:p w:rsidR="00B4750F" w:rsidRPr="000B4451" w:rsidRDefault="00B4750F" w:rsidP="00B4750F">
            <w:pPr>
              <w:pStyle w:val="ListParagraph"/>
              <w:numPr>
                <w:ilvl w:val="0"/>
                <w:numId w:val="5"/>
              </w:numPr>
              <w:autoSpaceDE w:val="0"/>
              <w:autoSpaceDN w:val="0"/>
              <w:adjustRightInd w:val="0"/>
              <w:spacing w:after="0" w:line="360" w:lineRule="auto"/>
              <w:rPr>
                <w:rFonts w:ascii="Arial" w:hAnsi="Arial" w:cs="Arial"/>
                <w:sz w:val="24"/>
                <w:szCs w:val="24"/>
              </w:rPr>
            </w:pPr>
            <w:r w:rsidRPr="000B4451">
              <w:rPr>
                <w:rFonts w:ascii="Arial" w:hAnsi="Arial" w:cs="Arial"/>
                <w:sz w:val="24"/>
                <w:szCs w:val="24"/>
              </w:rPr>
              <w:t>The facility is available =10 points</w:t>
            </w:r>
          </w:p>
          <w:p w:rsidR="00B4750F" w:rsidRPr="000B4451" w:rsidRDefault="00B4750F" w:rsidP="00B4750F">
            <w:pPr>
              <w:pStyle w:val="ListParagraph"/>
              <w:numPr>
                <w:ilvl w:val="0"/>
                <w:numId w:val="5"/>
              </w:numPr>
              <w:autoSpaceDE w:val="0"/>
              <w:autoSpaceDN w:val="0"/>
              <w:adjustRightInd w:val="0"/>
              <w:spacing w:after="0" w:line="360" w:lineRule="auto"/>
              <w:rPr>
                <w:rFonts w:ascii="Arial" w:hAnsi="Arial" w:cs="Arial"/>
                <w:sz w:val="24"/>
                <w:szCs w:val="24"/>
              </w:rPr>
            </w:pPr>
            <w:r w:rsidRPr="000B4451">
              <w:rPr>
                <w:rFonts w:ascii="Arial" w:hAnsi="Arial" w:cs="Arial"/>
                <w:sz w:val="24"/>
                <w:szCs w:val="24"/>
              </w:rPr>
              <w:t>Facility not available=0 points</w:t>
            </w:r>
          </w:p>
        </w:tc>
        <w:tc>
          <w:tcPr>
            <w:tcW w:w="1984" w:type="dxa"/>
          </w:tcPr>
          <w:p w:rsidR="00B4750F" w:rsidRPr="000B4451" w:rsidRDefault="00B4750F" w:rsidP="0088274D">
            <w:pPr>
              <w:autoSpaceDE w:val="0"/>
              <w:autoSpaceDN w:val="0"/>
              <w:adjustRightInd w:val="0"/>
              <w:spacing w:line="360" w:lineRule="auto"/>
              <w:rPr>
                <w:rFonts w:ascii="Arial" w:hAnsi="Arial" w:cs="Arial"/>
                <w:b/>
                <w:sz w:val="24"/>
                <w:szCs w:val="24"/>
              </w:rPr>
            </w:pPr>
          </w:p>
          <w:p w:rsidR="00B4750F" w:rsidRPr="000B4451" w:rsidRDefault="00B4750F" w:rsidP="0088274D">
            <w:pPr>
              <w:autoSpaceDE w:val="0"/>
              <w:autoSpaceDN w:val="0"/>
              <w:adjustRightInd w:val="0"/>
              <w:spacing w:line="360" w:lineRule="auto"/>
              <w:rPr>
                <w:rFonts w:ascii="Arial" w:hAnsi="Arial" w:cs="Arial"/>
                <w:b/>
                <w:sz w:val="24"/>
                <w:szCs w:val="24"/>
              </w:rPr>
            </w:pPr>
            <w:r w:rsidRPr="000B4451">
              <w:rPr>
                <w:rFonts w:ascii="Arial" w:hAnsi="Arial" w:cs="Arial"/>
                <w:b/>
                <w:sz w:val="24"/>
                <w:szCs w:val="24"/>
              </w:rPr>
              <w:t>10</w:t>
            </w:r>
          </w:p>
        </w:tc>
      </w:tr>
      <w:tr w:rsidR="00B4750F" w:rsidRPr="000B4451" w:rsidTr="0088274D">
        <w:trPr>
          <w:trHeight w:val="847"/>
        </w:trPr>
        <w:tc>
          <w:tcPr>
            <w:tcW w:w="1276" w:type="dxa"/>
          </w:tcPr>
          <w:p w:rsidR="00B4750F" w:rsidRPr="000B4451" w:rsidRDefault="00B4750F" w:rsidP="0088274D">
            <w:pPr>
              <w:autoSpaceDE w:val="0"/>
              <w:autoSpaceDN w:val="0"/>
              <w:adjustRightInd w:val="0"/>
              <w:spacing w:line="360" w:lineRule="auto"/>
              <w:rPr>
                <w:rFonts w:ascii="Arial" w:hAnsi="Arial" w:cs="Arial"/>
                <w:b/>
                <w:sz w:val="24"/>
                <w:szCs w:val="24"/>
              </w:rPr>
            </w:pPr>
          </w:p>
          <w:p w:rsidR="00B4750F" w:rsidRPr="000B4451" w:rsidRDefault="00B4750F" w:rsidP="0088274D">
            <w:pPr>
              <w:autoSpaceDE w:val="0"/>
              <w:autoSpaceDN w:val="0"/>
              <w:adjustRightInd w:val="0"/>
              <w:spacing w:line="360" w:lineRule="auto"/>
              <w:rPr>
                <w:rFonts w:ascii="Arial" w:hAnsi="Arial" w:cs="Arial"/>
                <w:b/>
                <w:sz w:val="24"/>
                <w:szCs w:val="24"/>
              </w:rPr>
            </w:pPr>
            <w:r w:rsidRPr="000B4451">
              <w:rPr>
                <w:rFonts w:ascii="Arial" w:hAnsi="Arial" w:cs="Arial"/>
                <w:b/>
                <w:sz w:val="24"/>
                <w:szCs w:val="24"/>
              </w:rPr>
              <w:t>6.1.1.6</w:t>
            </w:r>
          </w:p>
        </w:tc>
        <w:tc>
          <w:tcPr>
            <w:tcW w:w="6521" w:type="dxa"/>
          </w:tcPr>
          <w:p w:rsidR="00B4750F" w:rsidRPr="000B4451" w:rsidRDefault="00B4750F" w:rsidP="0088274D">
            <w:pPr>
              <w:autoSpaceDE w:val="0"/>
              <w:autoSpaceDN w:val="0"/>
              <w:adjustRightInd w:val="0"/>
              <w:spacing w:line="360" w:lineRule="auto"/>
              <w:rPr>
                <w:rFonts w:ascii="Arial" w:hAnsi="Arial" w:cs="Arial"/>
                <w:sz w:val="24"/>
                <w:szCs w:val="24"/>
              </w:rPr>
            </w:pPr>
          </w:p>
          <w:p w:rsidR="00B4750F" w:rsidRPr="000B4451" w:rsidRDefault="00B4750F" w:rsidP="0088274D">
            <w:pPr>
              <w:autoSpaceDE w:val="0"/>
              <w:autoSpaceDN w:val="0"/>
              <w:adjustRightInd w:val="0"/>
              <w:spacing w:line="360" w:lineRule="auto"/>
              <w:rPr>
                <w:rFonts w:ascii="Arial" w:hAnsi="Arial" w:cs="Arial"/>
                <w:sz w:val="24"/>
                <w:szCs w:val="24"/>
              </w:rPr>
            </w:pPr>
            <w:r w:rsidRPr="000B4451">
              <w:rPr>
                <w:rFonts w:ascii="Arial" w:hAnsi="Arial" w:cs="Arial"/>
                <w:sz w:val="24"/>
                <w:szCs w:val="24"/>
              </w:rPr>
              <w:t>System must allow electronic bulk payment to be loaded.</w:t>
            </w:r>
          </w:p>
          <w:p w:rsidR="00B4750F" w:rsidRPr="000B4451" w:rsidRDefault="00B4750F" w:rsidP="00B4750F">
            <w:pPr>
              <w:pStyle w:val="ListParagraph"/>
              <w:numPr>
                <w:ilvl w:val="0"/>
                <w:numId w:val="5"/>
              </w:numPr>
              <w:autoSpaceDE w:val="0"/>
              <w:autoSpaceDN w:val="0"/>
              <w:adjustRightInd w:val="0"/>
              <w:spacing w:line="360" w:lineRule="auto"/>
              <w:rPr>
                <w:rFonts w:ascii="Arial" w:hAnsi="Arial" w:cs="Arial"/>
                <w:sz w:val="24"/>
                <w:szCs w:val="24"/>
              </w:rPr>
            </w:pPr>
            <w:r w:rsidRPr="000B4451">
              <w:rPr>
                <w:rFonts w:ascii="Arial" w:hAnsi="Arial" w:cs="Arial"/>
                <w:sz w:val="24"/>
                <w:szCs w:val="24"/>
              </w:rPr>
              <w:t>The facility is available =5 points</w:t>
            </w:r>
          </w:p>
          <w:p w:rsidR="00B4750F" w:rsidRPr="000B4451" w:rsidRDefault="00B4750F" w:rsidP="00B4750F">
            <w:pPr>
              <w:pStyle w:val="ListParagraph"/>
              <w:numPr>
                <w:ilvl w:val="0"/>
                <w:numId w:val="5"/>
              </w:numPr>
              <w:autoSpaceDE w:val="0"/>
              <w:autoSpaceDN w:val="0"/>
              <w:adjustRightInd w:val="0"/>
              <w:spacing w:after="0" w:line="360" w:lineRule="auto"/>
              <w:rPr>
                <w:rFonts w:ascii="Arial" w:hAnsi="Arial" w:cs="Arial"/>
                <w:sz w:val="24"/>
                <w:szCs w:val="24"/>
              </w:rPr>
            </w:pPr>
            <w:r w:rsidRPr="000B4451">
              <w:rPr>
                <w:rFonts w:ascii="Arial" w:hAnsi="Arial" w:cs="Arial"/>
                <w:sz w:val="24"/>
                <w:szCs w:val="24"/>
              </w:rPr>
              <w:t>Facility not available=0 points</w:t>
            </w:r>
          </w:p>
          <w:p w:rsidR="00B4750F" w:rsidRPr="000B4451" w:rsidRDefault="00B4750F" w:rsidP="0088274D">
            <w:pPr>
              <w:autoSpaceDE w:val="0"/>
              <w:autoSpaceDN w:val="0"/>
              <w:adjustRightInd w:val="0"/>
              <w:spacing w:line="360" w:lineRule="auto"/>
              <w:rPr>
                <w:rFonts w:ascii="Arial" w:hAnsi="Arial" w:cs="Arial"/>
                <w:sz w:val="24"/>
                <w:szCs w:val="24"/>
              </w:rPr>
            </w:pPr>
          </w:p>
        </w:tc>
        <w:tc>
          <w:tcPr>
            <w:tcW w:w="1984" w:type="dxa"/>
          </w:tcPr>
          <w:p w:rsidR="00B4750F" w:rsidRPr="000B4451" w:rsidRDefault="00B4750F" w:rsidP="0088274D">
            <w:pPr>
              <w:autoSpaceDE w:val="0"/>
              <w:autoSpaceDN w:val="0"/>
              <w:adjustRightInd w:val="0"/>
              <w:spacing w:line="360" w:lineRule="auto"/>
              <w:rPr>
                <w:rFonts w:ascii="Arial" w:hAnsi="Arial" w:cs="Arial"/>
                <w:b/>
                <w:sz w:val="24"/>
                <w:szCs w:val="24"/>
              </w:rPr>
            </w:pPr>
          </w:p>
          <w:p w:rsidR="00B4750F" w:rsidRPr="000B4451" w:rsidRDefault="00B4750F" w:rsidP="0088274D">
            <w:pPr>
              <w:autoSpaceDE w:val="0"/>
              <w:autoSpaceDN w:val="0"/>
              <w:adjustRightInd w:val="0"/>
              <w:spacing w:line="360" w:lineRule="auto"/>
              <w:rPr>
                <w:rFonts w:ascii="Arial" w:hAnsi="Arial" w:cs="Arial"/>
                <w:b/>
                <w:sz w:val="24"/>
                <w:szCs w:val="24"/>
              </w:rPr>
            </w:pPr>
            <w:r w:rsidRPr="000B4451">
              <w:rPr>
                <w:rFonts w:ascii="Arial" w:hAnsi="Arial" w:cs="Arial"/>
                <w:b/>
                <w:sz w:val="24"/>
                <w:szCs w:val="24"/>
              </w:rPr>
              <w:t>5</w:t>
            </w:r>
          </w:p>
        </w:tc>
      </w:tr>
      <w:tr w:rsidR="00B4750F" w:rsidRPr="000B4451" w:rsidTr="0088274D">
        <w:trPr>
          <w:trHeight w:val="847"/>
        </w:trPr>
        <w:tc>
          <w:tcPr>
            <w:tcW w:w="1276" w:type="dxa"/>
          </w:tcPr>
          <w:p w:rsidR="00B4750F" w:rsidRPr="000B4451" w:rsidRDefault="00B4750F" w:rsidP="0088274D">
            <w:pPr>
              <w:autoSpaceDE w:val="0"/>
              <w:autoSpaceDN w:val="0"/>
              <w:adjustRightInd w:val="0"/>
              <w:spacing w:line="360" w:lineRule="auto"/>
              <w:rPr>
                <w:rFonts w:ascii="Arial" w:hAnsi="Arial" w:cs="Arial"/>
                <w:b/>
                <w:sz w:val="24"/>
                <w:szCs w:val="24"/>
              </w:rPr>
            </w:pPr>
          </w:p>
          <w:p w:rsidR="00B4750F" w:rsidRPr="000B4451" w:rsidRDefault="00B4750F" w:rsidP="0088274D">
            <w:pPr>
              <w:autoSpaceDE w:val="0"/>
              <w:autoSpaceDN w:val="0"/>
              <w:adjustRightInd w:val="0"/>
              <w:spacing w:line="360" w:lineRule="auto"/>
              <w:rPr>
                <w:rFonts w:ascii="Arial" w:hAnsi="Arial" w:cs="Arial"/>
                <w:b/>
                <w:sz w:val="24"/>
                <w:szCs w:val="24"/>
              </w:rPr>
            </w:pPr>
            <w:r w:rsidRPr="000B4451">
              <w:rPr>
                <w:rFonts w:ascii="Arial" w:hAnsi="Arial" w:cs="Arial"/>
                <w:b/>
                <w:sz w:val="24"/>
                <w:szCs w:val="24"/>
              </w:rPr>
              <w:t>6.1.1.7</w:t>
            </w:r>
          </w:p>
        </w:tc>
        <w:tc>
          <w:tcPr>
            <w:tcW w:w="6521" w:type="dxa"/>
          </w:tcPr>
          <w:p w:rsidR="00B4750F" w:rsidRPr="000B4451" w:rsidRDefault="00B4750F" w:rsidP="0088274D">
            <w:pPr>
              <w:autoSpaceDE w:val="0"/>
              <w:autoSpaceDN w:val="0"/>
              <w:adjustRightInd w:val="0"/>
              <w:spacing w:line="360" w:lineRule="auto"/>
              <w:rPr>
                <w:rFonts w:ascii="Arial" w:hAnsi="Arial" w:cs="Arial"/>
                <w:sz w:val="24"/>
                <w:szCs w:val="24"/>
              </w:rPr>
            </w:pPr>
          </w:p>
          <w:p w:rsidR="00B4750F" w:rsidRPr="000B4451" w:rsidRDefault="00B4750F" w:rsidP="0088274D">
            <w:pPr>
              <w:autoSpaceDE w:val="0"/>
              <w:autoSpaceDN w:val="0"/>
              <w:adjustRightInd w:val="0"/>
              <w:spacing w:line="360" w:lineRule="auto"/>
              <w:rPr>
                <w:rFonts w:ascii="Arial" w:hAnsi="Arial" w:cs="Arial"/>
                <w:sz w:val="24"/>
                <w:szCs w:val="24"/>
              </w:rPr>
            </w:pPr>
            <w:r w:rsidRPr="000B4451">
              <w:rPr>
                <w:rFonts w:ascii="Arial" w:hAnsi="Arial" w:cs="Arial"/>
                <w:sz w:val="24"/>
                <w:szCs w:val="24"/>
              </w:rPr>
              <w:t>An ACB Magnetic tape/debit order facility must be available. Fees per transaction and minimum monthly charges (if applicable) must be stated. The charge per transaction for recalls must also be stated. The Bank must be able to supply the Municipality with information pertaining to unpaid ACB transactions.</w:t>
            </w:r>
          </w:p>
          <w:p w:rsidR="00B4750F" w:rsidRPr="000B4451" w:rsidRDefault="00B4750F" w:rsidP="00B4750F">
            <w:pPr>
              <w:pStyle w:val="ListParagraph"/>
              <w:numPr>
                <w:ilvl w:val="0"/>
                <w:numId w:val="5"/>
              </w:numPr>
              <w:autoSpaceDE w:val="0"/>
              <w:autoSpaceDN w:val="0"/>
              <w:adjustRightInd w:val="0"/>
              <w:spacing w:line="360" w:lineRule="auto"/>
              <w:rPr>
                <w:rFonts w:ascii="Arial" w:hAnsi="Arial" w:cs="Arial"/>
                <w:sz w:val="24"/>
                <w:szCs w:val="24"/>
              </w:rPr>
            </w:pPr>
            <w:r w:rsidRPr="000B4451">
              <w:rPr>
                <w:rFonts w:ascii="Arial" w:hAnsi="Arial" w:cs="Arial"/>
                <w:sz w:val="24"/>
                <w:szCs w:val="24"/>
              </w:rPr>
              <w:t>The facility is available =5 points</w:t>
            </w:r>
          </w:p>
          <w:p w:rsidR="00B4750F" w:rsidRPr="000B4451" w:rsidRDefault="00B4750F" w:rsidP="00B4750F">
            <w:pPr>
              <w:pStyle w:val="ListParagraph"/>
              <w:numPr>
                <w:ilvl w:val="0"/>
                <w:numId w:val="5"/>
              </w:numPr>
              <w:autoSpaceDE w:val="0"/>
              <w:autoSpaceDN w:val="0"/>
              <w:adjustRightInd w:val="0"/>
              <w:spacing w:after="0" w:line="360" w:lineRule="auto"/>
              <w:rPr>
                <w:rFonts w:ascii="Arial" w:hAnsi="Arial" w:cs="Arial"/>
                <w:sz w:val="24"/>
                <w:szCs w:val="24"/>
              </w:rPr>
            </w:pPr>
            <w:r w:rsidRPr="000B4451">
              <w:rPr>
                <w:rFonts w:ascii="Arial" w:hAnsi="Arial" w:cs="Arial"/>
                <w:sz w:val="24"/>
                <w:szCs w:val="24"/>
              </w:rPr>
              <w:t>Facility not available=0 points</w:t>
            </w:r>
          </w:p>
          <w:p w:rsidR="00B4750F" w:rsidRPr="000B4451" w:rsidRDefault="00B4750F" w:rsidP="0088274D">
            <w:pPr>
              <w:autoSpaceDE w:val="0"/>
              <w:autoSpaceDN w:val="0"/>
              <w:adjustRightInd w:val="0"/>
              <w:spacing w:line="360" w:lineRule="auto"/>
              <w:rPr>
                <w:rFonts w:ascii="Arial" w:hAnsi="Arial" w:cs="Arial"/>
                <w:sz w:val="24"/>
                <w:szCs w:val="24"/>
              </w:rPr>
            </w:pPr>
          </w:p>
        </w:tc>
        <w:tc>
          <w:tcPr>
            <w:tcW w:w="1984" w:type="dxa"/>
          </w:tcPr>
          <w:p w:rsidR="00B4750F" w:rsidRPr="000B4451" w:rsidRDefault="00B4750F" w:rsidP="0088274D">
            <w:pPr>
              <w:autoSpaceDE w:val="0"/>
              <w:autoSpaceDN w:val="0"/>
              <w:adjustRightInd w:val="0"/>
              <w:spacing w:line="360" w:lineRule="auto"/>
              <w:rPr>
                <w:rFonts w:ascii="Arial" w:hAnsi="Arial" w:cs="Arial"/>
                <w:b/>
                <w:sz w:val="24"/>
                <w:szCs w:val="24"/>
              </w:rPr>
            </w:pPr>
          </w:p>
          <w:p w:rsidR="00B4750F" w:rsidRPr="000B4451" w:rsidRDefault="00B4750F" w:rsidP="0088274D">
            <w:pPr>
              <w:autoSpaceDE w:val="0"/>
              <w:autoSpaceDN w:val="0"/>
              <w:adjustRightInd w:val="0"/>
              <w:spacing w:line="360" w:lineRule="auto"/>
              <w:rPr>
                <w:rFonts w:ascii="Arial" w:hAnsi="Arial" w:cs="Arial"/>
                <w:b/>
                <w:sz w:val="24"/>
                <w:szCs w:val="24"/>
              </w:rPr>
            </w:pPr>
            <w:r w:rsidRPr="000B4451">
              <w:rPr>
                <w:rFonts w:ascii="Arial" w:hAnsi="Arial" w:cs="Arial"/>
                <w:b/>
                <w:sz w:val="24"/>
                <w:szCs w:val="24"/>
              </w:rPr>
              <w:t>5</w:t>
            </w:r>
          </w:p>
        </w:tc>
      </w:tr>
      <w:tr w:rsidR="00B4750F" w:rsidRPr="000B4451" w:rsidTr="0088274D">
        <w:trPr>
          <w:trHeight w:val="847"/>
        </w:trPr>
        <w:tc>
          <w:tcPr>
            <w:tcW w:w="1276" w:type="dxa"/>
          </w:tcPr>
          <w:p w:rsidR="00B4750F" w:rsidRPr="000B4451" w:rsidRDefault="00B4750F" w:rsidP="0088274D">
            <w:pPr>
              <w:autoSpaceDE w:val="0"/>
              <w:autoSpaceDN w:val="0"/>
              <w:adjustRightInd w:val="0"/>
              <w:spacing w:line="360" w:lineRule="auto"/>
              <w:rPr>
                <w:rFonts w:ascii="Arial" w:hAnsi="Arial" w:cs="Arial"/>
                <w:b/>
                <w:sz w:val="24"/>
                <w:szCs w:val="24"/>
              </w:rPr>
            </w:pPr>
            <w:r w:rsidRPr="000B4451">
              <w:rPr>
                <w:rFonts w:ascii="Arial" w:hAnsi="Arial" w:cs="Arial"/>
                <w:b/>
                <w:sz w:val="24"/>
                <w:szCs w:val="24"/>
              </w:rPr>
              <w:lastRenderedPageBreak/>
              <w:t>6.1.1.8</w:t>
            </w:r>
          </w:p>
        </w:tc>
        <w:tc>
          <w:tcPr>
            <w:tcW w:w="6521" w:type="dxa"/>
          </w:tcPr>
          <w:p w:rsidR="00B4750F" w:rsidRPr="000B4451" w:rsidRDefault="00B4750F" w:rsidP="0088274D">
            <w:pPr>
              <w:autoSpaceDE w:val="0"/>
              <w:autoSpaceDN w:val="0"/>
              <w:adjustRightInd w:val="0"/>
              <w:spacing w:line="360" w:lineRule="auto"/>
              <w:rPr>
                <w:rFonts w:ascii="Arial" w:hAnsi="Arial" w:cs="Arial"/>
                <w:sz w:val="24"/>
                <w:szCs w:val="24"/>
              </w:rPr>
            </w:pPr>
            <w:r w:rsidRPr="000B4451">
              <w:rPr>
                <w:rFonts w:ascii="Arial" w:hAnsi="Arial" w:cs="Arial"/>
                <w:sz w:val="24"/>
                <w:szCs w:val="24"/>
              </w:rPr>
              <w:t>The period of historic information for at least 60 months and on the system be available for at least 12 months. The cost must also be indicated.</w:t>
            </w:r>
          </w:p>
          <w:p w:rsidR="00B4750F" w:rsidRPr="000B4451" w:rsidRDefault="00B4750F" w:rsidP="00B4750F">
            <w:pPr>
              <w:pStyle w:val="ListParagraph"/>
              <w:numPr>
                <w:ilvl w:val="0"/>
                <w:numId w:val="5"/>
              </w:numPr>
              <w:autoSpaceDE w:val="0"/>
              <w:autoSpaceDN w:val="0"/>
              <w:adjustRightInd w:val="0"/>
              <w:spacing w:line="360" w:lineRule="auto"/>
              <w:rPr>
                <w:rFonts w:ascii="Arial" w:hAnsi="Arial" w:cs="Arial"/>
                <w:sz w:val="24"/>
                <w:szCs w:val="24"/>
              </w:rPr>
            </w:pPr>
            <w:r w:rsidRPr="000B4451">
              <w:rPr>
                <w:rFonts w:ascii="Arial" w:hAnsi="Arial" w:cs="Arial"/>
                <w:sz w:val="24"/>
                <w:szCs w:val="24"/>
              </w:rPr>
              <w:t>Historical information = 2 point for each year(max 10 points)</w:t>
            </w:r>
          </w:p>
          <w:p w:rsidR="00B4750F" w:rsidRPr="000B4451" w:rsidRDefault="00B4750F" w:rsidP="00B4750F">
            <w:pPr>
              <w:pStyle w:val="ListParagraph"/>
              <w:numPr>
                <w:ilvl w:val="0"/>
                <w:numId w:val="5"/>
              </w:numPr>
              <w:autoSpaceDE w:val="0"/>
              <w:autoSpaceDN w:val="0"/>
              <w:adjustRightInd w:val="0"/>
              <w:spacing w:after="0" w:line="360" w:lineRule="auto"/>
              <w:rPr>
                <w:rFonts w:ascii="Arial" w:hAnsi="Arial" w:cs="Arial"/>
                <w:sz w:val="24"/>
                <w:szCs w:val="24"/>
              </w:rPr>
            </w:pPr>
            <w:r w:rsidRPr="000B4451">
              <w:rPr>
                <w:rFonts w:ascii="Arial" w:hAnsi="Arial" w:cs="Arial"/>
                <w:sz w:val="24"/>
                <w:szCs w:val="24"/>
              </w:rPr>
              <w:t>Current information available for 12 months= 5 points</w:t>
            </w:r>
          </w:p>
          <w:p w:rsidR="00B4750F" w:rsidRPr="000B4451" w:rsidRDefault="00B4750F" w:rsidP="00B4750F">
            <w:pPr>
              <w:pStyle w:val="ListParagraph"/>
              <w:numPr>
                <w:ilvl w:val="0"/>
                <w:numId w:val="5"/>
              </w:numPr>
              <w:autoSpaceDE w:val="0"/>
              <w:autoSpaceDN w:val="0"/>
              <w:adjustRightInd w:val="0"/>
              <w:spacing w:after="0" w:line="360" w:lineRule="auto"/>
              <w:rPr>
                <w:rFonts w:ascii="Arial" w:hAnsi="Arial" w:cs="Arial"/>
                <w:sz w:val="24"/>
                <w:szCs w:val="24"/>
              </w:rPr>
            </w:pPr>
            <w:r w:rsidRPr="000B4451">
              <w:rPr>
                <w:rFonts w:ascii="Arial" w:hAnsi="Arial" w:cs="Arial"/>
                <w:sz w:val="24"/>
                <w:szCs w:val="24"/>
              </w:rPr>
              <w:t>Current information less than 12 months =0</w:t>
            </w:r>
          </w:p>
          <w:p w:rsidR="00B4750F" w:rsidRPr="000B4451" w:rsidRDefault="00B4750F" w:rsidP="0088274D">
            <w:pPr>
              <w:autoSpaceDE w:val="0"/>
              <w:autoSpaceDN w:val="0"/>
              <w:adjustRightInd w:val="0"/>
              <w:spacing w:line="360" w:lineRule="auto"/>
              <w:rPr>
                <w:rFonts w:ascii="Arial" w:hAnsi="Arial" w:cs="Arial"/>
                <w:sz w:val="24"/>
                <w:szCs w:val="24"/>
              </w:rPr>
            </w:pPr>
          </w:p>
        </w:tc>
        <w:tc>
          <w:tcPr>
            <w:tcW w:w="1984" w:type="dxa"/>
          </w:tcPr>
          <w:p w:rsidR="00B4750F" w:rsidRPr="000B4451" w:rsidRDefault="00B4750F" w:rsidP="0088274D">
            <w:pPr>
              <w:autoSpaceDE w:val="0"/>
              <w:autoSpaceDN w:val="0"/>
              <w:adjustRightInd w:val="0"/>
              <w:spacing w:line="360" w:lineRule="auto"/>
              <w:rPr>
                <w:rFonts w:ascii="Arial" w:hAnsi="Arial" w:cs="Arial"/>
                <w:b/>
                <w:sz w:val="24"/>
                <w:szCs w:val="24"/>
              </w:rPr>
            </w:pPr>
          </w:p>
          <w:p w:rsidR="00B4750F" w:rsidRPr="000B4451" w:rsidRDefault="00B4750F" w:rsidP="0088274D">
            <w:pPr>
              <w:autoSpaceDE w:val="0"/>
              <w:autoSpaceDN w:val="0"/>
              <w:adjustRightInd w:val="0"/>
              <w:spacing w:line="360" w:lineRule="auto"/>
              <w:rPr>
                <w:rFonts w:ascii="Arial" w:hAnsi="Arial" w:cs="Arial"/>
                <w:b/>
                <w:sz w:val="24"/>
                <w:szCs w:val="24"/>
              </w:rPr>
            </w:pPr>
            <w:r w:rsidRPr="000B4451">
              <w:rPr>
                <w:rFonts w:ascii="Arial" w:hAnsi="Arial" w:cs="Arial"/>
                <w:b/>
                <w:sz w:val="24"/>
                <w:szCs w:val="24"/>
              </w:rPr>
              <w:t>15</w:t>
            </w:r>
          </w:p>
        </w:tc>
      </w:tr>
      <w:tr w:rsidR="00B4750F" w:rsidRPr="000B4451" w:rsidTr="0088274D">
        <w:trPr>
          <w:trHeight w:val="1825"/>
        </w:trPr>
        <w:tc>
          <w:tcPr>
            <w:tcW w:w="1276" w:type="dxa"/>
          </w:tcPr>
          <w:p w:rsidR="00B4750F" w:rsidRPr="000B4451" w:rsidRDefault="00B4750F" w:rsidP="0088274D">
            <w:pPr>
              <w:autoSpaceDE w:val="0"/>
              <w:autoSpaceDN w:val="0"/>
              <w:adjustRightInd w:val="0"/>
              <w:spacing w:line="360" w:lineRule="auto"/>
              <w:rPr>
                <w:rFonts w:ascii="Arial" w:hAnsi="Arial" w:cs="Arial"/>
                <w:b/>
                <w:sz w:val="24"/>
                <w:szCs w:val="24"/>
              </w:rPr>
            </w:pPr>
            <w:r w:rsidRPr="000B4451">
              <w:rPr>
                <w:rFonts w:ascii="Arial" w:hAnsi="Arial" w:cs="Arial"/>
                <w:b/>
                <w:sz w:val="24"/>
                <w:szCs w:val="24"/>
              </w:rPr>
              <w:t>6.1.1.9</w:t>
            </w:r>
          </w:p>
          <w:p w:rsidR="00B4750F" w:rsidRPr="000B4451" w:rsidRDefault="00B4750F" w:rsidP="0088274D">
            <w:pPr>
              <w:spacing w:line="360" w:lineRule="auto"/>
              <w:rPr>
                <w:rFonts w:ascii="Arial" w:hAnsi="Arial" w:cs="Arial"/>
                <w:sz w:val="24"/>
                <w:szCs w:val="24"/>
              </w:rPr>
            </w:pPr>
          </w:p>
        </w:tc>
        <w:tc>
          <w:tcPr>
            <w:tcW w:w="6521" w:type="dxa"/>
          </w:tcPr>
          <w:p w:rsidR="00B4750F" w:rsidRPr="000B4451" w:rsidRDefault="00B4750F" w:rsidP="0088274D">
            <w:pPr>
              <w:autoSpaceDE w:val="0"/>
              <w:autoSpaceDN w:val="0"/>
              <w:adjustRightInd w:val="0"/>
              <w:spacing w:line="360" w:lineRule="auto"/>
              <w:rPr>
                <w:rFonts w:ascii="Arial" w:hAnsi="Arial" w:cs="Arial"/>
                <w:sz w:val="24"/>
                <w:szCs w:val="24"/>
              </w:rPr>
            </w:pPr>
            <w:r w:rsidRPr="000B4451">
              <w:rPr>
                <w:rFonts w:ascii="Arial" w:hAnsi="Arial" w:cs="Arial"/>
                <w:sz w:val="24"/>
                <w:szCs w:val="24"/>
              </w:rPr>
              <w:t>Provision of Fleet cards</w:t>
            </w:r>
          </w:p>
          <w:p w:rsidR="00B4750F" w:rsidRPr="000B4451" w:rsidRDefault="00B4750F" w:rsidP="00B4750F">
            <w:pPr>
              <w:pStyle w:val="ListParagraph"/>
              <w:numPr>
                <w:ilvl w:val="0"/>
                <w:numId w:val="6"/>
              </w:numPr>
              <w:autoSpaceDE w:val="0"/>
              <w:autoSpaceDN w:val="0"/>
              <w:adjustRightInd w:val="0"/>
              <w:spacing w:after="0" w:line="360" w:lineRule="auto"/>
              <w:rPr>
                <w:rFonts w:ascii="Arial" w:hAnsi="Arial" w:cs="Arial"/>
                <w:sz w:val="24"/>
                <w:szCs w:val="24"/>
              </w:rPr>
            </w:pPr>
            <w:r w:rsidRPr="000B4451">
              <w:rPr>
                <w:rFonts w:ascii="Arial" w:hAnsi="Arial" w:cs="Arial"/>
                <w:sz w:val="24"/>
                <w:szCs w:val="24"/>
              </w:rPr>
              <w:t>30 Cards and above= 20 points</w:t>
            </w:r>
          </w:p>
          <w:p w:rsidR="00B4750F" w:rsidRPr="000B4451" w:rsidRDefault="00B4750F" w:rsidP="00BA1357">
            <w:pPr>
              <w:pStyle w:val="ListParagraph"/>
              <w:autoSpaceDE w:val="0"/>
              <w:autoSpaceDN w:val="0"/>
              <w:adjustRightInd w:val="0"/>
              <w:spacing w:after="0" w:line="360" w:lineRule="auto"/>
              <w:ind w:left="1155"/>
              <w:rPr>
                <w:rFonts w:ascii="Arial" w:hAnsi="Arial" w:cs="Arial"/>
                <w:sz w:val="24"/>
                <w:szCs w:val="24"/>
              </w:rPr>
            </w:pPr>
          </w:p>
        </w:tc>
        <w:tc>
          <w:tcPr>
            <w:tcW w:w="1984" w:type="dxa"/>
          </w:tcPr>
          <w:p w:rsidR="00B4750F" w:rsidRPr="000B4451" w:rsidRDefault="00B4750F" w:rsidP="0088274D">
            <w:pPr>
              <w:autoSpaceDE w:val="0"/>
              <w:autoSpaceDN w:val="0"/>
              <w:adjustRightInd w:val="0"/>
              <w:spacing w:line="360" w:lineRule="auto"/>
              <w:rPr>
                <w:rFonts w:ascii="Arial" w:hAnsi="Arial" w:cs="Arial"/>
                <w:b/>
                <w:sz w:val="24"/>
                <w:szCs w:val="24"/>
              </w:rPr>
            </w:pPr>
            <w:r w:rsidRPr="000B4451">
              <w:rPr>
                <w:rFonts w:ascii="Arial" w:hAnsi="Arial" w:cs="Arial"/>
                <w:b/>
                <w:sz w:val="24"/>
                <w:szCs w:val="24"/>
              </w:rPr>
              <w:t>20</w:t>
            </w:r>
          </w:p>
        </w:tc>
      </w:tr>
      <w:tr w:rsidR="00B4750F" w:rsidRPr="000B4451" w:rsidTr="0088274D">
        <w:trPr>
          <w:trHeight w:val="538"/>
        </w:trPr>
        <w:tc>
          <w:tcPr>
            <w:tcW w:w="1276" w:type="dxa"/>
          </w:tcPr>
          <w:p w:rsidR="00B4750F" w:rsidRPr="000B4451" w:rsidRDefault="00B4750F" w:rsidP="0088274D">
            <w:pPr>
              <w:autoSpaceDE w:val="0"/>
              <w:autoSpaceDN w:val="0"/>
              <w:adjustRightInd w:val="0"/>
              <w:spacing w:line="360" w:lineRule="auto"/>
              <w:rPr>
                <w:rFonts w:ascii="Arial" w:hAnsi="Arial" w:cs="Arial"/>
                <w:b/>
                <w:sz w:val="24"/>
                <w:szCs w:val="24"/>
              </w:rPr>
            </w:pPr>
          </w:p>
        </w:tc>
        <w:tc>
          <w:tcPr>
            <w:tcW w:w="6521" w:type="dxa"/>
          </w:tcPr>
          <w:p w:rsidR="00B4750F" w:rsidRPr="000B4451" w:rsidRDefault="00B4750F" w:rsidP="0088274D">
            <w:pPr>
              <w:autoSpaceDE w:val="0"/>
              <w:autoSpaceDN w:val="0"/>
              <w:adjustRightInd w:val="0"/>
              <w:spacing w:line="360" w:lineRule="auto"/>
              <w:rPr>
                <w:rFonts w:ascii="Arial" w:hAnsi="Arial" w:cs="Arial"/>
                <w:b/>
                <w:sz w:val="24"/>
                <w:szCs w:val="24"/>
              </w:rPr>
            </w:pPr>
            <w:r w:rsidRPr="000B4451">
              <w:rPr>
                <w:rFonts w:ascii="Arial" w:hAnsi="Arial" w:cs="Arial"/>
                <w:b/>
                <w:sz w:val="24"/>
                <w:szCs w:val="24"/>
              </w:rPr>
              <w:t>TOTAL POINTS</w:t>
            </w:r>
          </w:p>
        </w:tc>
        <w:tc>
          <w:tcPr>
            <w:tcW w:w="1984" w:type="dxa"/>
          </w:tcPr>
          <w:p w:rsidR="00B4750F" w:rsidRPr="000B4451" w:rsidRDefault="00BC18B2" w:rsidP="0088274D">
            <w:pPr>
              <w:autoSpaceDE w:val="0"/>
              <w:autoSpaceDN w:val="0"/>
              <w:adjustRightInd w:val="0"/>
              <w:spacing w:line="360" w:lineRule="auto"/>
              <w:rPr>
                <w:rFonts w:ascii="Arial" w:hAnsi="Arial" w:cs="Arial"/>
                <w:b/>
                <w:sz w:val="24"/>
                <w:szCs w:val="24"/>
              </w:rPr>
            </w:pPr>
            <w:r w:rsidRPr="000B4451">
              <w:rPr>
                <w:rFonts w:ascii="Arial" w:hAnsi="Arial" w:cs="Arial"/>
                <w:b/>
                <w:sz w:val="24"/>
                <w:szCs w:val="24"/>
              </w:rPr>
              <w:t>10</w:t>
            </w:r>
            <w:r w:rsidR="00B4750F" w:rsidRPr="000B4451">
              <w:rPr>
                <w:rFonts w:ascii="Arial" w:hAnsi="Arial" w:cs="Arial"/>
                <w:b/>
                <w:sz w:val="24"/>
                <w:szCs w:val="24"/>
              </w:rPr>
              <w:t>0 POINTS</w:t>
            </w:r>
          </w:p>
          <w:p w:rsidR="00B4750F" w:rsidRPr="000B4451" w:rsidRDefault="00B4750F" w:rsidP="0088274D">
            <w:pPr>
              <w:autoSpaceDE w:val="0"/>
              <w:autoSpaceDN w:val="0"/>
              <w:adjustRightInd w:val="0"/>
              <w:spacing w:line="360" w:lineRule="auto"/>
              <w:rPr>
                <w:rFonts w:ascii="Arial" w:hAnsi="Arial" w:cs="Arial"/>
                <w:b/>
                <w:sz w:val="24"/>
                <w:szCs w:val="24"/>
              </w:rPr>
            </w:pPr>
          </w:p>
        </w:tc>
      </w:tr>
    </w:tbl>
    <w:p w:rsidR="00B4750F" w:rsidRPr="000B4451" w:rsidRDefault="00B4750F" w:rsidP="00B4750F">
      <w:pPr>
        <w:spacing w:line="360" w:lineRule="auto"/>
        <w:jc w:val="both"/>
        <w:rPr>
          <w:rFonts w:ascii="Arial" w:hAnsi="Arial" w:cs="Arial"/>
          <w:color w:val="000000"/>
          <w:sz w:val="24"/>
          <w:szCs w:val="24"/>
        </w:rPr>
      </w:pPr>
    </w:p>
    <w:p w:rsidR="00B4750F" w:rsidRPr="000B4451" w:rsidRDefault="00B4750F" w:rsidP="00B4750F">
      <w:pPr>
        <w:spacing w:line="360" w:lineRule="auto"/>
        <w:jc w:val="both"/>
        <w:rPr>
          <w:rFonts w:ascii="Arial" w:hAnsi="Arial" w:cs="Arial"/>
          <w:color w:val="000000"/>
          <w:sz w:val="24"/>
          <w:szCs w:val="24"/>
        </w:rPr>
      </w:pPr>
    </w:p>
    <w:p w:rsidR="00B4750F" w:rsidRPr="000B4451" w:rsidRDefault="00B4750F" w:rsidP="00B4750F">
      <w:pPr>
        <w:spacing w:line="360" w:lineRule="auto"/>
        <w:jc w:val="both"/>
        <w:rPr>
          <w:rFonts w:ascii="Arial" w:hAnsi="Arial" w:cs="Arial"/>
          <w:color w:val="000000"/>
          <w:sz w:val="24"/>
          <w:szCs w:val="24"/>
        </w:rPr>
      </w:pPr>
    </w:p>
    <w:p w:rsidR="00B4750F" w:rsidRPr="000B4451" w:rsidRDefault="00B4750F" w:rsidP="00B4750F">
      <w:pPr>
        <w:spacing w:line="360" w:lineRule="auto"/>
        <w:jc w:val="both"/>
        <w:rPr>
          <w:rFonts w:ascii="Arial" w:hAnsi="Arial" w:cs="Arial"/>
          <w:color w:val="000000"/>
          <w:sz w:val="24"/>
          <w:szCs w:val="24"/>
        </w:rPr>
      </w:pPr>
      <w:r w:rsidRPr="000B4451">
        <w:rPr>
          <w:rFonts w:ascii="Arial" w:hAnsi="Arial" w:cs="Arial"/>
          <w:color w:val="000000"/>
          <w:sz w:val="24"/>
          <w:szCs w:val="24"/>
        </w:rPr>
        <w:t>6.1.2</w:t>
      </w:r>
    </w:p>
    <w:tbl>
      <w:tblPr>
        <w:tblStyle w:val="TableGrid"/>
        <w:tblW w:w="0" w:type="auto"/>
        <w:tblLook w:val="04A0" w:firstRow="1" w:lastRow="0" w:firstColumn="1" w:lastColumn="0" w:noHBand="0" w:noVBand="1"/>
      </w:tblPr>
      <w:tblGrid>
        <w:gridCol w:w="5774"/>
        <w:gridCol w:w="3242"/>
      </w:tblGrid>
      <w:tr w:rsidR="00B4750F" w:rsidRPr="000B4451" w:rsidTr="0088274D">
        <w:tc>
          <w:tcPr>
            <w:tcW w:w="5920" w:type="dxa"/>
          </w:tcPr>
          <w:p w:rsidR="00B4750F" w:rsidRPr="000B4451" w:rsidRDefault="00B4750F" w:rsidP="0088274D">
            <w:pPr>
              <w:spacing w:line="360" w:lineRule="auto"/>
              <w:jc w:val="both"/>
              <w:rPr>
                <w:rFonts w:ascii="Arial" w:hAnsi="Arial" w:cs="Arial"/>
                <w:b/>
                <w:color w:val="000000"/>
                <w:sz w:val="24"/>
                <w:szCs w:val="24"/>
              </w:rPr>
            </w:pPr>
            <w:r w:rsidRPr="000B4451">
              <w:rPr>
                <w:rFonts w:ascii="Arial" w:hAnsi="Arial" w:cs="Arial"/>
                <w:b/>
                <w:color w:val="000000"/>
                <w:sz w:val="24"/>
                <w:szCs w:val="24"/>
              </w:rPr>
              <w:t>DESCRIPTION</w:t>
            </w:r>
          </w:p>
        </w:tc>
        <w:tc>
          <w:tcPr>
            <w:tcW w:w="3322" w:type="dxa"/>
          </w:tcPr>
          <w:p w:rsidR="00B4750F" w:rsidRPr="000B4451" w:rsidRDefault="00B4750F" w:rsidP="0088274D">
            <w:pPr>
              <w:spacing w:line="360" w:lineRule="auto"/>
              <w:jc w:val="both"/>
              <w:rPr>
                <w:rFonts w:ascii="Arial" w:hAnsi="Arial" w:cs="Arial"/>
                <w:b/>
                <w:color w:val="000000"/>
                <w:sz w:val="24"/>
                <w:szCs w:val="24"/>
              </w:rPr>
            </w:pPr>
            <w:r w:rsidRPr="000B4451">
              <w:rPr>
                <w:rFonts w:ascii="Arial" w:hAnsi="Arial" w:cs="Arial"/>
                <w:b/>
                <w:color w:val="000000"/>
                <w:sz w:val="24"/>
                <w:szCs w:val="24"/>
              </w:rPr>
              <w:t>NUMBER OF POINTS</w:t>
            </w:r>
          </w:p>
        </w:tc>
      </w:tr>
      <w:tr w:rsidR="00B4750F" w:rsidRPr="000B4451" w:rsidTr="0088274D">
        <w:tc>
          <w:tcPr>
            <w:tcW w:w="5920" w:type="dxa"/>
          </w:tcPr>
          <w:p w:rsidR="00B4750F" w:rsidRPr="000B4451" w:rsidRDefault="00B4750F" w:rsidP="0088274D">
            <w:pPr>
              <w:spacing w:line="360" w:lineRule="auto"/>
              <w:jc w:val="both"/>
              <w:rPr>
                <w:rFonts w:ascii="Arial" w:hAnsi="Arial" w:cs="Arial"/>
                <w:color w:val="000000"/>
                <w:sz w:val="24"/>
                <w:szCs w:val="24"/>
              </w:rPr>
            </w:pPr>
            <w:r w:rsidRPr="000B4451">
              <w:rPr>
                <w:rFonts w:ascii="Arial" w:hAnsi="Arial" w:cs="Arial"/>
                <w:color w:val="000000"/>
                <w:sz w:val="24"/>
                <w:szCs w:val="24"/>
              </w:rPr>
              <w:t>PRICING</w:t>
            </w:r>
          </w:p>
        </w:tc>
        <w:tc>
          <w:tcPr>
            <w:tcW w:w="3322" w:type="dxa"/>
          </w:tcPr>
          <w:p w:rsidR="00B4750F" w:rsidRPr="000B4451" w:rsidRDefault="00D12EFD" w:rsidP="0088274D">
            <w:pPr>
              <w:spacing w:line="360" w:lineRule="auto"/>
              <w:jc w:val="both"/>
              <w:rPr>
                <w:rFonts w:ascii="Arial" w:hAnsi="Arial" w:cs="Arial"/>
                <w:color w:val="000000"/>
                <w:sz w:val="24"/>
                <w:szCs w:val="24"/>
              </w:rPr>
            </w:pPr>
            <w:r w:rsidRPr="000B4451">
              <w:rPr>
                <w:rFonts w:ascii="Arial" w:hAnsi="Arial" w:cs="Arial"/>
                <w:color w:val="000000"/>
                <w:sz w:val="24"/>
                <w:szCs w:val="24"/>
              </w:rPr>
              <w:t>8</w:t>
            </w:r>
            <w:r w:rsidR="00B4750F" w:rsidRPr="000B4451">
              <w:rPr>
                <w:rFonts w:ascii="Arial" w:hAnsi="Arial" w:cs="Arial"/>
                <w:color w:val="000000"/>
                <w:sz w:val="24"/>
                <w:szCs w:val="24"/>
              </w:rPr>
              <w:t>0 POINTS</w:t>
            </w:r>
          </w:p>
        </w:tc>
      </w:tr>
      <w:tr w:rsidR="00B4750F" w:rsidRPr="000B4451" w:rsidTr="0088274D">
        <w:tc>
          <w:tcPr>
            <w:tcW w:w="5920" w:type="dxa"/>
          </w:tcPr>
          <w:p w:rsidR="00B4750F" w:rsidRPr="000B4451" w:rsidRDefault="000B4451" w:rsidP="0088274D">
            <w:pPr>
              <w:spacing w:line="360" w:lineRule="auto"/>
              <w:jc w:val="both"/>
              <w:rPr>
                <w:rFonts w:ascii="Arial" w:hAnsi="Arial" w:cs="Arial"/>
                <w:color w:val="000000"/>
                <w:sz w:val="24"/>
                <w:szCs w:val="24"/>
              </w:rPr>
            </w:pPr>
            <w:r>
              <w:rPr>
                <w:rFonts w:ascii="Arial" w:hAnsi="Arial" w:cs="Arial"/>
                <w:color w:val="000000"/>
                <w:sz w:val="24"/>
                <w:szCs w:val="24"/>
              </w:rPr>
              <w:t xml:space="preserve">BROAD </w:t>
            </w:r>
            <w:r w:rsidR="00B4750F" w:rsidRPr="000B4451">
              <w:rPr>
                <w:rFonts w:ascii="Arial" w:hAnsi="Arial" w:cs="Arial"/>
                <w:color w:val="000000"/>
                <w:sz w:val="24"/>
                <w:szCs w:val="24"/>
              </w:rPr>
              <w:t>BASED-BLACK ECONOMIC EMPOWERMENT</w:t>
            </w:r>
          </w:p>
        </w:tc>
        <w:tc>
          <w:tcPr>
            <w:tcW w:w="3322" w:type="dxa"/>
          </w:tcPr>
          <w:p w:rsidR="00B4750F" w:rsidRPr="000B4451" w:rsidRDefault="00D12EFD" w:rsidP="0088274D">
            <w:pPr>
              <w:spacing w:line="360" w:lineRule="auto"/>
              <w:jc w:val="both"/>
              <w:rPr>
                <w:rFonts w:ascii="Arial" w:hAnsi="Arial" w:cs="Arial"/>
                <w:color w:val="000000"/>
                <w:sz w:val="24"/>
                <w:szCs w:val="24"/>
              </w:rPr>
            </w:pPr>
            <w:r w:rsidRPr="000B4451">
              <w:rPr>
                <w:rFonts w:ascii="Arial" w:hAnsi="Arial" w:cs="Arial"/>
                <w:color w:val="000000"/>
                <w:sz w:val="24"/>
                <w:szCs w:val="24"/>
              </w:rPr>
              <w:t>2</w:t>
            </w:r>
            <w:r w:rsidR="00B4750F" w:rsidRPr="000B4451">
              <w:rPr>
                <w:rFonts w:ascii="Arial" w:hAnsi="Arial" w:cs="Arial"/>
                <w:color w:val="000000"/>
                <w:sz w:val="24"/>
                <w:szCs w:val="24"/>
              </w:rPr>
              <w:t>0 POINTS</w:t>
            </w:r>
          </w:p>
        </w:tc>
      </w:tr>
    </w:tbl>
    <w:p w:rsidR="00B4750F" w:rsidRPr="000B4451" w:rsidRDefault="00B4750F" w:rsidP="00B4750F">
      <w:pPr>
        <w:spacing w:line="360" w:lineRule="auto"/>
        <w:jc w:val="both"/>
        <w:rPr>
          <w:rFonts w:ascii="Arial" w:hAnsi="Arial" w:cs="Arial"/>
          <w:color w:val="000000"/>
          <w:sz w:val="24"/>
          <w:szCs w:val="24"/>
        </w:rPr>
      </w:pPr>
    </w:p>
    <w:p w:rsidR="00BA1357" w:rsidRPr="000B4451" w:rsidRDefault="00BA1357" w:rsidP="00B4750F">
      <w:pPr>
        <w:spacing w:line="360" w:lineRule="auto"/>
        <w:jc w:val="both"/>
        <w:rPr>
          <w:rFonts w:ascii="Arial" w:hAnsi="Arial" w:cs="Arial"/>
          <w:color w:val="000000"/>
          <w:sz w:val="24"/>
          <w:szCs w:val="24"/>
        </w:rPr>
      </w:pPr>
    </w:p>
    <w:p w:rsidR="00B4750F" w:rsidRPr="000B4451" w:rsidRDefault="00B4750F" w:rsidP="00B4750F">
      <w:pPr>
        <w:spacing w:line="360" w:lineRule="auto"/>
        <w:jc w:val="both"/>
        <w:rPr>
          <w:rFonts w:ascii="Arial" w:hAnsi="Arial" w:cs="Arial"/>
          <w:b/>
          <w:sz w:val="24"/>
          <w:szCs w:val="24"/>
        </w:rPr>
      </w:pPr>
      <w:r w:rsidRPr="000B4451">
        <w:rPr>
          <w:rFonts w:ascii="Arial" w:hAnsi="Arial" w:cs="Arial"/>
          <w:b/>
          <w:sz w:val="24"/>
          <w:szCs w:val="24"/>
        </w:rPr>
        <w:lastRenderedPageBreak/>
        <w:t>Broad Based Black Economic Empowerment –BB-BEE EVALUATION</w:t>
      </w:r>
    </w:p>
    <w:p w:rsidR="00B4750F" w:rsidRPr="000B4451" w:rsidRDefault="00B4750F" w:rsidP="00A72999">
      <w:pPr>
        <w:spacing w:line="360" w:lineRule="auto"/>
        <w:ind w:left="720"/>
        <w:rPr>
          <w:rFonts w:ascii="Arial" w:hAnsi="Arial" w:cs="Arial"/>
          <w:b/>
          <w:sz w:val="24"/>
          <w:szCs w:val="24"/>
        </w:rPr>
      </w:pPr>
      <w:r w:rsidRPr="000B4451">
        <w:rPr>
          <w:rFonts w:ascii="Arial" w:hAnsi="Arial" w:cs="Arial"/>
          <w:b/>
          <w:sz w:val="24"/>
          <w:szCs w:val="24"/>
        </w:rPr>
        <w:t>POINTS AWARDED FOR B-BBEE STATUS LEVEL OF CONTRIBUTION</w:t>
      </w:r>
    </w:p>
    <w:p w:rsidR="00B4750F" w:rsidRPr="000B4451" w:rsidRDefault="00D12EFD" w:rsidP="00B4750F">
      <w:pPr>
        <w:spacing w:line="360" w:lineRule="auto"/>
        <w:ind w:left="720" w:firstLine="720"/>
        <w:jc w:val="both"/>
        <w:rPr>
          <w:rFonts w:ascii="Arial" w:hAnsi="Arial" w:cs="Arial"/>
          <w:sz w:val="24"/>
          <w:szCs w:val="24"/>
        </w:rPr>
      </w:pPr>
      <w:r w:rsidRPr="000B4451">
        <w:rPr>
          <w:rFonts w:ascii="Arial" w:hAnsi="Arial" w:cs="Arial"/>
          <w:sz w:val="24"/>
          <w:szCs w:val="24"/>
        </w:rPr>
        <w:t>A maximum of 2</w:t>
      </w:r>
      <w:r w:rsidR="00B4750F" w:rsidRPr="000B4451">
        <w:rPr>
          <w:rFonts w:ascii="Arial" w:hAnsi="Arial" w:cs="Arial"/>
          <w:sz w:val="24"/>
          <w:szCs w:val="24"/>
        </w:rPr>
        <w:t>0 points is allocated for BB-BEE on the following basis:</w:t>
      </w:r>
    </w:p>
    <w:tbl>
      <w:tblPr>
        <w:tblW w:w="0" w:type="auto"/>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118"/>
      </w:tblGrid>
      <w:tr w:rsidR="00B4750F" w:rsidRPr="000B4451" w:rsidTr="0088274D">
        <w:trPr>
          <w:trHeight w:val="450"/>
        </w:trPr>
        <w:tc>
          <w:tcPr>
            <w:tcW w:w="3402" w:type="dxa"/>
          </w:tcPr>
          <w:p w:rsidR="00B4750F" w:rsidRPr="000B4451" w:rsidRDefault="00B4750F" w:rsidP="0088274D">
            <w:pPr>
              <w:spacing w:line="360" w:lineRule="auto"/>
              <w:jc w:val="center"/>
              <w:rPr>
                <w:rFonts w:ascii="Arial" w:hAnsi="Arial" w:cs="Arial"/>
                <w:b/>
                <w:sz w:val="24"/>
                <w:szCs w:val="24"/>
              </w:rPr>
            </w:pPr>
            <w:r w:rsidRPr="000B4451">
              <w:rPr>
                <w:rFonts w:ascii="Arial" w:hAnsi="Arial" w:cs="Arial"/>
                <w:b/>
                <w:sz w:val="24"/>
                <w:szCs w:val="24"/>
              </w:rPr>
              <w:t>B-BBEE Status Level of Contributor</w:t>
            </w:r>
          </w:p>
        </w:tc>
        <w:tc>
          <w:tcPr>
            <w:tcW w:w="3118" w:type="dxa"/>
          </w:tcPr>
          <w:p w:rsidR="00B4750F" w:rsidRPr="000B4451" w:rsidRDefault="00D12EFD" w:rsidP="0088274D">
            <w:pPr>
              <w:spacing w:line="360" w:lineRule="auto"/>
              <w:jc w:val="center"/>
              <w:rPr>
                <w:rFonts w:ascii="Arial" w:hAnsi="Arial" w:cs="Arial"/>
                <w:b/>
                <w:sz w:val="24"/>
                <w:szCs w:val="24"/>
              </w:rPr>
            </w:pPr>
            <w:r w:rsidRPr="000B4451">
              <w:rPr>
                <w:rFonts w:ascii="Arial" w:hAnsi="Arial" w:cs="Arial"/>
                <w:b/>
                <w:sz w:val="24"/>
                <w:szCs w:val="24"/>
              </w:rPr>
              <w:t>Number of Points (80/2</w:t>
            </w:r>
            <w:r w:rsidR="00B4750F" w:rsidRPr="000B4451">
              <w:rPr>
                <w:rFonts w:ascii="Arial" w:hAnsi="Arial" w:cs="Arial"/>
                <w:b/>
                <w:sz w:val="24"/>
                <w:szCs w:val="24"/>
              </w:rPr>
              <w:t>0 system)</w:t>
            </w:r>
          </w:p>
        </w:tc>
      </w:tr>
      <w:tr w:rsidR="00B4750F" w:rsidRPr="000B4451" w:rsidTr="0088274D">
        <w:tc>
          <w:tcPr>
            <w:tcW w:w="3402" w:type="dxa"/>
          </w:tcPr>
          <w:p w:rsidR="00B4750F" w:rsidRPr="000B4451" w:rsidRDefault="00B4750F" w:rsidP="0088274D">
            <w:pPr>
              <w:tabs>
                <w:tab w:val="left" w:pos="920"/>
                <w:tab w:val="center" w:pos="1593"/>
              </w:tabs>
              <w:spacing w:line="360" w:lineRule="auto"/>
              <w:rPr>
                <w:rFonts w:ascii="Arial" w:hAnsi="Arial" w:cs="Arial"/>
                <w:b/>
                <w:sz w:val="24"/>
                <w:szCs w:val="24"/>
              </w:rPr>
            </w:pPr>
            <w:r w:rsidRPr="000B4451">
              <w:rPr>
                <w:rFonts w:ascii="Arial" w:hAnsi="Arial" w:cs="Arial"/>
                <w:b/>
                <w:sz w:val="24"/>
                <w:szCs w:val="24"/>
              </w:rPr>
              <w:tab/>
            </w:r>
            <w:r w:rsidRPr="000B4451">
              <w:rPr>
                <w:rFonts w:ascii="Arial" w:hAnsi="Arial" w:cs="Arial"/>
                <w:b/>
                <w:sz w:val="24"/>
                <w:szCs w:val="24"/>
              </w:rPr>
              <w:tab/>
              <w:t>1</w:t>
            </w:r>
          </w:p>
        </w:tc>
        <w:tc>
          <w:tcPr>
            <w:tcW w:w="3118" w:type="dxa"/>
          </w:tcPr>
          <w:p w:rsidR="00B4750F" w:rsidRPr="000B4451" w:rsidRDefault="00D12EFD" w:rsidP="0088274D">
            <w:pPr>
              <w:spacing w:line="360" w:lineRule="auto"/>
              <w:jc w:val="center"/>
              <w:rPr>
                <w:rFonts w:ascii="Arial" w:hAnsi="Arial" w:cs="Arial"/>
                <w:b/>
                <w:sz w:val="24"/>
                <w:szCs w:val="24"/>
              </w:rPr>
            </w:pPr>
            <w:r w:rsidRPr="000B4451">
              <w:rPr>
                <w:rFonts w:ascii="Arial" w:hAnsi="Arial" w:cs="Arial"/>
                <w:b/>
                <w:sz w:val="24"/>
                <w:szCs w:val="24"/>
              </w:rPr>
              <w:t>20</w:t>
            </w:r>
          </w:p>
        </w:tc>
      </w:tr>
      <w:tr w:rsidR="00B4750F" w:rsidRPr="000B4451" w:rsidTr="0088274D">
        <w:tc>
          <w:tcPr>
            <w:tcW w:w="3402" w:type="dxa"/>
          </w:tcPr>
          <w:p w:rsidR="00B4750F" w:rsidRPr="000B4451" w:rsidRDefault="00B4750F" w:rsidP="0088274D">
            <w:pPr>
              <w:spacing w:line="360" w:lineRule="auto"/>
              <w:jc w:val="center"/>
              <w:rPr>
                <w:rFonts w:ascii="Arial" w:hAnsi="Arial" w:cs="Arial"/>
                <w:b/>
                <w:sz w:val="24"/>
                <w:szCs w:val="24"/>
              </w:rPr>
            </w:pPr>
            <w:r w:rsidRPr="000B4451">
              <w:rPr>
                <w:rFonts w:ascii="Arial" w:hAnsi="Arial" w:cs="Arial"/>
                <w:b/>
                <w:sz w:val="24"/>
                <w:szCs w:val="24"/>
              </w:rPr>
              <w:t>2</w:t>
            </w:r>
          </w:p>
        </w:tc>
        <w:tc>
          <w:tcPr>
            <w:tcW w:w="3118" w:type="dxa"/>
          </w:tcPr>
          <w:p w:rsidR="00B4750F" w:rsidRPr="000B4451" w:rsidRDefault="00D12EFD" w:rsidP="0088274D">
            <w:pPr>
              <w:spacing w:line="360" w:lineRule="auto"/>
              <w:jc w:val="center"/>
              <w:rPr>
                <w:rFonts w:ascii="Arial" w:hAnsi="Arial" w:cs="Arial"/>
                <w:b/>
                <w:sz w:val="24"/>
                <w:szCs w:val="24"/>
              </w:rPr>
            </w:pPr>
            <w:r w:rsidRPr="000B4451">
              <w:rPr>
                <w:rFonts w:ascii="Arial" w:hAnsi="Arial" w:cs="Arial"/>
                <w:b/>
                <w:sz w:val="24"/>
                <w:szCs w:val="24"/>
              </w:rPr>
              <w:t>18</w:t>
            </w:r>
          </w:p>
        </w:tc>
      </w:tr>
      <w:tr w:rsidR="00B4750F" w:rsidRPr="000B4451" w:rsidTr="0088274D">
        <w:tc>
          <w:tcPr>
            <w:tcW w:w="3402" w:type="dxa"/>
          </w:tcPr>
          <w:p w:rsidR="00B4750F" w:rsidRPr="000B4451" w:rsidRDefault="00B4750F" w:rsidP="0088274D">
            <w:pPr>
              <w:spacing w:line="360" w:lineRule="auto"/>
              <w:jc w:val="center"/>
              <w:rPr>
                <w:rFonts w:ascii="Arial" w:hAnsi="Arial" w:cs="Arial"/>
                <w:b/>
                <w:sz w:val="24"/>
                <w:szCs w:val="24"/>
              </w:rPr>
            </w:pPr>
            <w:r w:rsidRPr="000B4451">
              <w:rPr>
                <w:rFonts w:ascii="Arial" w:hAnsi="Arial" w:cs="Arial"/>
                <w:b/>
                <w:sz w:val="24"/>
                <w:szCs w:val="24"/>
              </w:rPr>
              <w:t>3</w:t>
            </w:r>
          </w:p>
        </w:tc>
        <w:tc>
          <w:tcPr>
            <w:tcW w:w="3118" w:type="dxa"/>
          </w:tcPr>
          <w:p w:rsidR="00B4750F" w:rsidRPr="000B4451" w:rsidRDefault="00D12EFD" w:rsidP="0088274D">
            <w:pPr>
              <w:spacing w:line="360" w:lineRule="auto"/>
              <w:jc w:val="center"/>
              <w:rPr>
                <w:rFonts w:ascii="Arial" w:hAnsi="Arial" w:cs="Arial"/>
                <w:b/>
                <w:sz w:val="24"/>
                <w:szCs w:val="24"/>
              </w:rPr>
            </w:pPr>
            <w:r w:rsidRPr="000B4451">
              <w:rPr>
                <w:rFonts w:ascii="Arial" w:hAnsi="Arial" w:cs="Arial"/>
                <w:b/>
                <w:sz w:val="24"/>
                <w:szCs w:val="24"/>
              </w:rPr>
              <w:t>14</w:t>
            </w:r>
          </w:p>
        </w:tc>
      </w:tr>
      <w:tr w:rsidR="00B4750F" w:rsidRPr="000B4451" w:rsidTr="0088274D">
        <w:tc>
          <w:tcPr>
            <w:tcW w:w="3402" w:type="dxa"/>
          </w:tcPr>
          <w:p w:rsidR="00B4750F" w:rsidRPr="000B4451" w:rsidRDefault="00B4750F" w:rsidP="0088274D">
            <w:pPr>
              <w:spacing w:line="360" w:lineRule="auto"/>
              <w:jc w:val="center"/>
              <w:rPr>
                <w:rFonts w:ascii="Arial" w:hAnsi="Arial" w:cs="Arial"/>
                <w:b/>
                <w:sz w:val="24"/>
                <w:szCs w:val="24"/>
              </w:rPr>
            </w:pPr>
            <w:r w:rsidRPr="000B4451">
              <w:rPr>
                <w:rFonts w:ascii="Arial" w:hAnsi="Arial" w:cs="Arial"/>
                <w:b/>
                <w:sz w:val="24"/>
                <w:szCs w:val="24"/>
              </w:rPr>
              <w:t>4</w:t>
            </w:r>
          </w:p>
        </w:tc>
        <w:tc>
          <w:tcPr>
            <w:tcW w:w="3118" w:type="dxa"/>
          </w:tcPr>
          <w:p w:rsidR="00B4750F" w:rsidRPr="000B4451" w:rsidRDefault="00D12EFD" w:rsidP="0088274D">
            <w:pPr>
              <w:spacing w:line="360" w:lineRule="auto"/>
              <w:jc w:val="center"/>
              <w:rPr>
                <w:rFonts w:ascii="Arial" w:hAnsi="Arial" w:cs="Arial"/>
                <w:b/>
                <w:sz w:val="24"/>
                <w:szCs w:val="24"/>
              </w:rPr>
            </w:pPr>
            <w:r w:rsidRPr="000B4451">
              <w:rPr>
                <w:rFonts w:ascii="Arial" w:hAnsi="Arial" w:cs="Arial"/>
                <w:b/>
                <w:sz w:val="24"/>
                <w:szCs w:val="24"/>
              </w:rPr>
              <w:t>12</w:t>
            </w:r>
          </w:p>
        </w:tc>
      </w:tr>
      <w:tr w:rsidR="00B4750F" w:rsidRPr="000B4451" w:rsidTr="0088274D">
        <w:tc>
          <w:tcPr>
            <w:tcW w:w="3402" w:type="dxa"/>
          </w:tcPr>
          <w:p w:rsidR="00B4750F" w:rsidRPr="000B4451" w:rsidRDefault="00B4750F" w:rsidP="0088274D">
            <w:pPr>
              <w:spacing w:line="360" w:lineRule="auto"/>
              <w:jc w:val="center"/>
              <w:rPr>
                <w:rFonts w:ascii="Arial" w:hAnsi="Arial" w:cs="Arial"/>
                <w:b/>
                <w:sz w:val="24"/>
                <w:szCs w:val="24"/>
              </w:rPr>
            </w:pPr>
            <w:r w:rsidRPr="000B4451">
              <w:rPr>
                <w:rFonts w:ascii="Arial" w:hAnsi="Arial" w:cs="Arial"/>
                <w:b/>
                <w:sz w:val="24"/>
                <w:szCs w:val="24"/>
              </w:rPr>
              <w:t>5</w:t>
            </w:r>
          </w:p>
        </w:tc>
        <w:tc>
          <w:tcPr>
            <w:tcW w:w="3118" w:type="dxa"/>
          </w:tcPr>
          <w:p w:rsidR="00B4750F" w:rsidRPr="000B4451" w:rsidRDefault="00D12EFD" w:rsidP="0088274D">
            <w:pPr>
              <w:spacing w:line="360" w:lineRule="auto"/>
              <w:jc w:val="center"/>
              <w:rPr>
                <w:rFonts w:ascii="Arial" w:hAnsi="Arial" w:cs="Arial"/>
                <w:b/>
                <w:sz w:val="24"/>
                <w:szCs w:val="24"/>
              </w:rPr>
            </w:pPr>
            <w:r w:rsidRPr="000B4451">
              <w:rPr>
                <w:rFonts w:ascii="Arial" w:hAnsi="Arial" w:cs="Arial"/>
                <w:b/>
                <w:sz w:val="24"/>
                <w:szCs w:val="24"/>
              </w:rPr>
              <w:t>8</w:t>
            </w:r>
          </w:p>
        </w:tc>
      </w:tr>
      <w:tr w:rsidR="00B4750F" w:rsidRPr="000B4451" w:rsidTr="0088274D">
        <w:tc>
          <w:tcPr>
            <w:tcW w:w="3402" w:type="dxa"/>
          </w:tcPr>
          <w:p w:rsidR="00B4750F" w:rsidRPr="000B4451" w:rsidRDefault="00B4750F" w:rsidP="0088274D">
            <w:pPr>
              <w:spacing w:line="360" w:lineRule="auto"/>
              <w:jc w:val="center"/>
              <w:rPr>
                <w:rFonts w:ascii="Arial" w:hAnsi="Arial" w:cs="Arial"/>
                <w:b/>
                <w:sz w:val="24"/>
                <w:szCs w:val="24"/>
              </w:rPr>
            </w:pPr>
            <w:r w:rsidRPr="000B4451">
              <w:rPr>
                <w:rFonts w:ascii="Arial" w:hAnsi="Arial" w:cs="Arial"/>
                <w:b/>
                <w:sz w:val="24"/>
                <w:szCs w:val="24"/>
              </w:rPr>
              <w:t>6</w:t>
            </w:r>
          </w:p>
        </w:tc>
        <w:tc>
          <w:tcPr>
            <w:tcW w:w="3118" w:type="dxa"/>
          </w:tcPr>
          <w:p w:rsidR="00B4750F" w:rsidRPr="000B4451" w:rsidRDefault="00D12EFD" w:rsidP="0088274D">
            <w:pPr>
              <w:spacing w:line="360" w:lineRule="auto"/>
              <w:jc w:val="center"/>
              <w:rPr>
                <w:rFonts w:ascii="Arial" w:hAnsi="Arial" w:cs="Arial"/>
                <w:b/>
                <w:sz w:val="24"/>
                <w:szCs w:val="24"/>
              </w:rPr>
            </w:pPr>
            <w:r w:rsidRPr="000B4451">
              <w:rPr>
                <w:rFonts w:ascii="Arial" w:hAnsi="Arial" w:cs="Arial"/>
                <w:b/>
                <w:sz w:val="24"/>
                <w:szCs w:val="24"/>
              </w:rPr>
              <w:t>6</w:t>
            </w:r>
          </w:p>
        </w:tc>
      </w:tr>
      <w:tr w:rsidR="00B4750F" w:rsidRPr="000B4451" w:rsidTr="0088274D">
        <w:tc>
          <w:tcPr>
            <w:tcW w:w="3402" w:type="dxa"/>
          </w:tcPr>
          <w:p w:rsidR="00B4750F" w:rsidRPr="000B4451" w:rsidRDefault="00B4750F" w:rsidP="0088274D">
            <w:pPr>
              <w:spacing w:line="360" w:lineRule="auto"/>
              <w:jc w:val="center"/>
              <w:rPr>
                <w:rFonts w:ascii="Arial" w:hAnsi="Arial" w:cs="Arial"/>
                <w:b/>
                <w:sz w:val="24"/>
                <w:szCs w:val="24"/>
              </w:rPr>
            </w:pPr>
            <w:r w:rsidRPr="000B4451">
              <w:rPr>
                <w:rFonts w:ascii="Arial" w:hAnsi="Arial" w:cs="Arial"/>
                <w:b/>
                <w:sz w:val="24"/>
                <w:szCs w:val="24"/>
              </w:rPr>
              <w:t>7</w:t>
            </w:r>
          </w:p>
        </w:tc>
        <w:tc>
          <w:tcPr>
            <w:tcW w:w="3118" w:type="dxa"/>
          </w:tcPr>
          <w:p w:rsidR="00B4750F" w:rsidRPr="000B4451" w:rsidRDefault="00D12EFD" w:rsidP="0088274D">
            <w:pPr>
              <w:spacing w:line="360" w:lineRule="auto"/>
              <w:jc w:val="center"/>
              <w:rPr>
                <w:rFonts w:ascii="Arial" w:hAnsi="Arial" w:cs="Arial"/>
                <w:b/>
                <w:sz w:val="24"/>
                <w:szCs w:val="24"/>
              </w:rPr>
            </w:pPr>
            <w:r w:rsidRPr="000B4451">
              <w:rPr>
                <w:rFonts w:ascii="Arial" w:hAnsi="Arial" w:cs="Arial"/>
                <w:b/>
                <w:sz w:val="24"/>
                <w:szCs w:val="24"/>
              </w:rPr>
              <w:t>4</w:t>
            </w:r>
          </w:p>
        </w:tc>
      </w:tr>
      <w:tr w:rsidR="00B4750F" w:rsidRPr="000B4451" w:rsidTr="0088274D">
        <w:tc>
          <w:tcPr>
            <w:tcW w:w="3402" w:type="dxa"/>
          </w:tcPr>
          <w:p w:rsidR="00B4750F" w:rsidRPr="000B4451" w:rsidRDefault="00B4750F" w:rsidP="0088274D">
            <w:pPr>
              <w:spacing w:line="360" w:lineRule="auto"/>
              <w:jc w:val="center"/>
              <w:rPr>
                <w:rFonts w:ascii="Arial" w:hAnsi="Arial" w:cs="Arial"/>
                <w:b/>
                <w:sz w:val="24"/>
                <w:szCs w:val="24"/>
              </w:rPr>
            </w:pPr>
            <w:r w:rsidRPr="000B4451">
              <w:rPr>
                <w:rFonts w:ascii="Arial" w:hAnsi="Arial" w:cs="Arial"/>
                <w:b/>
                <w:sz w:val="24"/>
                <w:szCs w:val="24"/>
              </w:rPr>
              <w:t>8</w:t>
            </w:r>
          </w:p>
        </w:tc>
        <w:tc>
          <w:tcPr>
            <w:tcW w:w="3118" w:type="dxa"/>
          </w:tcPr>
          <w:p w:rsidR="00B4750F" w:rsidRPr="000B4451" w:rsidRDefault="00D12EFD" w:rsidP="0088274D">
            <w:pPr>
              <w:spacing w:line="360" w:lineRule="auto"/>
              <w:jc w:val="center"/>
              <w:rPr>
                <w:rFonts w:ascii="Arial" w:hAnsi="Arial" w:cs="Arial"/>
                <w:b/>
                <w:sz w:val="24"/>
                <w:szCs w:val="24"/>
              </w:rPr>
            </w:pPr>
            <w:r w:rsidRPr="000B4451">
              <w:rPr>
                <w:rFonts w:ascii="Arial" w:hAnsi="Arial" w:cs="Arial"/>
                <w:b/>
                <w:sz w:val="24"/>
                <w:szCs w:val="24"/>
              </w:rPr>
              <w:t>2</w:t>
            </w:r>
          </w:p>
        </w:tc>
      </w:tr>
      <w:tr w:rsidR="00B4750F" w:rsidRPr="000B4451" w:rsidTr="0088274D">
        <w:tc>
          <w:tcPr>
            <w:tcW w:w="3402" w:type="dxa"/>
          </w:tcPr>
          <w:p w:rsidR="00B4750F" w:rsidRPr="000B4451" w:rsidRDefault="00B4750F" w:rsidP="0088274D">
            <w:pPr>
              <w:spacing w:line="360" w:lineRule="auto"/>
              <w:jc w:val="center"/>
              <w:rPr>
                <w:rFonts w:ascii="Arial" w:hAnsi="Arial" w:cs="Arial"/>
                <w:b/>
                <w:sz w:val="24"/>
                <w:szCs w:val="24"/>
              </w:rPr>
            </w:pPr>
            <w:r w:rsidRPr="000B4451">
              <w:rPr>
                <w:rFonts w:ascii="Arial" w:hAnsi="Arial" w:cs="Arial"/>
                <w:b/>
                <w:sz w:val="24"/>
                <w:szCs w:val="24"/>
              </w:rPr>
              <w:t>Non-compliant contributor</w:t>
            </w:r>
          </w:p>
        </w:tc>
        <w:tc>
          <w:tcPr>
            <w:tcW w:w="3118" w:type="dxa"/>
          </w:tcPr>
          <w:p w:rsidR="00B4750F" w:rsidRPr="000B4451" w:rsidRDefault="00B4750F" w:rsidP="0088274D">
            <w:pPr>
              <w:spacing w:line="360" w:lineRule="auto"/>
              <w:jc w:val="center"/>
              <w:rPr>
                <w:rFonts w:ascii="Arial" w:hAnsi="Arial" w:cs="Arial"/>
                <w:b/>
                <w:sz w:val="24"/>
                <w:szCs w:val="24"/>
              </w:rPr>
            </w:pPr>
            <w:r w:rsidRPr="000B4451">
              <w:rPr>
                <w:rFonts w:ascii="Arial" w:hAnsi="Arial" w:cs="Arial"/>
                <w:b/>
                <w:sz w:val="24"/>
                <w:szCs w:val="24"/>
              </w:rPr>
              <w:t>0</w:t>
            </w:r>
          </w:p>
        </w:tc>
      </w:tr>
    </w:tbl>
    <w:p w:rsidR="00B4750F" w:rsidRDefault="00B4750F" w:rsidP="00B4750F">
      <w:pPr>
        <w:autoSpaceDE w:val="0"/>
        <w:autoSpaceDN w:val="0"/>
        <w:adjustRightInd w:val="0"/>
        <w:spacing w:after="0" w:line="360" w:lineRule="auto"/>
        <w:rPr>
          <w:rFonts w:ascii="Arial" w:hAnsi="Arial" w:cs="Arial"/>
          <w:b/>
          <w:sz w:val="24"/>
          <w:szCs w:val="24"/>
        </w:rPr>
      </w:pPr>
    </w:p>
    <w:p w:rsidR="00A72999" w:rsidRDefault="00A72999" w:rsidP="00B4750F">
      <w:pPr>
        <w:autoSpaceDE w:val="0"/>
        <w:autoSpaceDN w:val="0"/>
        <w:adjustRightInd w:val="0"/>
        <w:spacing w:after="0" w:line="360" w:lineRule="auto"/>
        <w:rPr>
          <w:rFonts w:ascii="Arial" w:hAnsi="Arial" w:cs="Arial"/>
          <w:b/>
          <w:sz w:val="24"/>
          <w:szCs w:val="24"/>
        </w:rPr>
      </w:pPr>
    </w:p>
    <w:p w:rsidR="00A72999" w:rsidRDefault="00A72999" w:rsidP="00B4750F">
      <w:pPr>
        <w:autoSpaceDE w:val="0"/>
        <w:autoSpaceDN w:val="0"/>
        <w:adjustRightInd w:val="0"/>
        <w:spacing w:after="0" w:line="360" w:lineRule="auto"/>
        <w:rPr>
          <w:rFonts w:ascii="Arial" w:hAnsi="Arial" w:cs="Arial"/>
          <w:b/>
          <w:sz w:val="24"/>
          <w:szCs w:val="24"/>
        </w:rPr>
      </w:pPr>
    </w:p>
    <w:p w:rsidR="00A72999" w:rsidRDefault="00A72999" w:rsidP="00B4750F">
      <w:pPr>
        <w:autoSpaceDE w:val="0"/>
        <w:autoSpaceDN w:val="0"/>
        <w:adjustRightInd w:val="0"/>
        <w:spacing w:after="0" w:line="360" w:lineRule="auto"/>
        <w:rPr>
          <w:rFonts w:ascii="Arial" w:hAnsi="Arial" w:cs="Arial"/>
          <w:b/>
          <w:sz w:val="24"/>
          <w:szCs w:val="24"/>
        </w:rPr>
      </w:pPr>
    </w:p>
    <w:p w:rsidR="00A72999" w:rsidRDefault="00A72999" w:rsidP="00B4750F">
      <w:pPr>
        <w:autoSpaceDE w:val="0"/>
        <w:autoSpaceDN w:val="0"/>
        <w:adjustRightInd w:val="0"/>
        <w:spacing w:after="0" w:line="360" w:lineRule="auto"/>
        <w:rPr>
          <w:rFonts w:ascii="Arial" w:hAnsi="Arial" w:cs="Arial"/>
          <w:b/>
          <w:sz w:val="24"/>
          <w:szCs w:val="24"/>
        </w:rPr>
      </w:pPr>
    </w:p>
    <w:p w:rsidR="00A72999" w:rsidRDefault="00A72999" w:rsidP="00B4750F">
      <w:pPr>
        <w:autoSpaceDE w:val="0"/>
        <w:autoSpaceDN w:val="0"/>
        <w:adjustRightInd w:val="0"/>
        <w:spacing w:after="0" w:line="360" w:lineRule="auto"/>
        <w:rPr>
          <w:rFonts w:ascii="Arial" w:hAnsi="Arial" w:cs="Arial"/>
          <w:b/>
          <w:sz w:val="24"/>
          <w:szCs w:val="24"/>
        </w:rPr>
      </w:pPr>
    </w:p>
    <w:p w:rsidR="00A72999" w:rsidRDefault="00A72999" w:rsidP="00B4750F">
      <w:pPr>
        <w:autoSpaceDE w:val="0"/>
        <w:autoSpaceDN w:val="0"/>
        <w:adjustRightInd w:val="0"/>
        <w:spacing w:after="0" w:line="360" w:lineRule="auto"/>
        <w:rPr>
          <w:rFonts w:ascii="Arial" w:hAnsi="Arial" w:cs="Arial"/>
          <w:b/>
          <w:sz w:val="24"/>
          <w:szCs w:val="24"/>
        </w:rPr>
      </w:pPr>
    </w:p>
    <w:p w:rsidR="00A72999" w:rsidRDefault="00A72999" w:rsidP="00B4750F">
      <w:pPr>
        <w:autoSpaceDE w:val="0"/>
        <w:autoSpaceDN w:val="0"/>
        <w:adjustRightInd w:val="0"/>
        <w:spacing w:after="0" w:line="360" w:lineRule="auto"/>
        <w:rPr>
          <w:rFonts w:ascii="Arial" w:hAnsi="Arial" w:cs="Arial"/>
          <w:b/>
          <w:sz w:val="24"/>
          <w:szCs w:val="24"/>
        </w:rPr>
      </w:pPr>
    </w:p>
    <w:p w:rsidR="00A72999" w:rsidRDefault="00A72999" w:rsidP="00B4750F">
      <w:pPr>
        <w:autoSpaceDE w:val="0"/>
        <w:autoSpaceDN w:val="0"/>
        <w:adjustRightInd w:val="0"/>
        <w:spacing w:after="0" w:line="360" w:lineRule="auto"/>
        <w:rPr>
          <w:rFonts w:ascii="Arial" w:hAnsi="Arial" w:cs="Arial"/>
          <w:b/>
          <w:sz w:val="24"/>
          <w:szCs w:val="24"/>
        </w:rPr>
      </w:pPr>
    </w:p>
    <w:p w:rsidR="00A72999" w:rsidRDefault="00A72999" w:rsidP="00B4750F">
      <w:pPr>
        <w:autoSpaceDE w:val="0"/>
        <w:autoSpaceDN w:val="0"/>
        <w:adjustRightInd w:val="0"/>
        <w:spacing w:after="0" w:line="360" w:lineRule="auto"/>
        <w:rPr>
          <w:rFonts w:ascii="Arial" w:hAnsi="Arial" w:cs="Arial"/>
          <w:b/>
          <w:sz w:val="24"/>
          <w:szCs w:val="24"/>
        </w:rPr>
      </w:pPr>
    </w:p>
    <w:p w:rsidR="00A72999" w:rsidRDefault="00A72999" w:rsidP="00B4750F">
      <w:pPr>
        <w:autoSpaceDE w:val="0"/>
        <w:autoSpaceDN w:val="0"/>
        <w:adjustRightInd w:val="0"/>
        <w:spacing w:after="0" w:line="360" w:lineRule="auto"/>
        <w:rPr>
          <w:rFonts w:ascii="Arial" w:hAnsi="Arial" w:cs="Arial"/>
          <w:b/>
          <w:sz w:val="24"/>
          <w:szCs w:val="24"/>
        </w:rPr>
      </w:pPr>
    </w:p>
    <w:p w:rsidR="00A72999" w:rsidRDefault="00A72999" w:rsidP="00B4750F">
      <w:pPr>
        <w:autoSpaceDE w:val="0"/>
        <w:autoSpaceDN w:val="0"/>
        <w:adjustRightInd w:val="0"/>
        <w:spacing w:after="0" w:line="360" w:lineRule="auto"/>
        <w:rPr>
          <w:rFonts w:ascii="Arial" w:hAnsi="Arial" w:cs="Arial"/>
          <w:b/>
          <w:sz w:val="24"/>
          <w:szCs w:val="24"/>
        </w:rPr>
      </w:pPr>
    </w:p>
    <w:p w:rsidR="00A72999" w:rsidRPr="000B4451" w:rsidRDefault="00A72999" w:rsidP="00B4750F">
      <w:pPr>
        <w:autoSpaceDE w:val="0"/>
        <w:autoSpaceDN w:val="0"/>
        <w:adjustRightInd w:val="0"/>
        <w:spacing w:after="0" w:line="360" w:lineRule="auto"/>
        <w:rPr>
          <w:rFonts w:ascii="Arial" w:hAnsi="Arial" w:cs="Arial"/>
          <w:b/>
          <w:sz w:val="24"/>
          <w:szCs w:val="24"/>
        </w:rPr>
      </w:pPr>
    </w:p>
    <w:p w:rsidR="001E2B37" w:rsidRDefault="001E2B37" w:rsidP="001E2B37">
      <w:pPr>
        <w:pStyle w:val="BodyTextIndent"/>
        <w:ind w:left="720"/>
        <w:rPr>
          <w:rFonts w:ascii="Century Gothic" w:hAnsi="Century Gothic"/>
        </w:rPr>
      </w:pPr>
      <w:r>
        <w:rPr>
          <w:rFonts w:ascii="Century Gothic" w:hAnsi="Century Gothic"/>
        </w:rPr>
        <w:lastRenderedPageBreak/>
        <w:t>6.1.3</w:t>
      </w:r>
      <w:r>
        <w:rPr>
          <w:rFonts w:ascii="Century Gothic" w:hAnsi="Century Gothic"/>
        </w:rPr>
        <w:tab/>
        <w:t>All bid documents must include the following documents:</w:t>
      </w:r>
    </w:p>
    <w:p w:rsidR="001E2B37" w:rsidRDefault="001E2B37" w:rsidP="001E2B37">
      <w:pPr>
        <w:rPr>
          <w:rFonts w:ascii="Century Gothic" w:hAnsi="Century Gothic"/>
          <w:b/>
          <w:bCs/>
          <w:sz w:val="40"/>
        </w:rPr>
      </w:pPr>
    </w:p>
    <w:tbl>
      <w:tblPr>
        <w:tblW w:w="8568"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8"/>
      </w:tblGrid>
      <w:tr w:rsidR="001E2B37" w:rsidTr="004A1D3D">
        <w:tc>
          <w:tcPr>
            <w:tcW w:w="8568" w:type="dxa"/>
          </w:tcPr>
          <w:p w:rsidR="001E2B37" w:rsidRDefault="001E2B37" w:rsidP="004A1D3D">
            <w:pPr>
              <w:jc w:val="center"/>
              <w:rPr>
                <w:rFonts w:ascii="Century Gothic" w:hAnsi="Century Gothic"/>
                <w:b/>
                <w:bCs/>
                <w:sz w:val="26"/>
              </w:rPr>
            </w:pPr>
            <w:r>
              <w:rPr>
                <w:rFonts w:ascii="Century Gothic" w:hAnsi="Century Gothic"/>
                <w:b/>
                <w:bCs/>
                <w:sz w:val="26"/>
              </w:rPr>
              <w:t>Tax Compliance Status Pin and valid Tax Clearance Certificate</w:t>
            </w:r>
          </w:p>
        </w:tc>
      </w:tr>
      <w:tr w:rsidR="001E2B37" w:rsidTr="004A1D3D">
        <w:tc>
          <w:tcPr>
            <w:tcW w:w="8568" w:type="dxa"/>
          </w:tcPr>
          <w:p w:rsidR="001E2B37" w:rsidRDefault="001E2B37" w:rsidP="004A1D3D">
            <w:pPr>
              <w:jc w:val="center"/>
              <w:rPr>
                <w:rFonts w:ascii="Century Gothic" w:hAnsi="Century Gothic"/>
                <w:b/>
                <w:bCs/>
                <w:sz w:val="26"/>
              </w:rPr>
            </w:pPr>
            <w:r>
              <w:rPr>
                <w:rFonts w:ascii="Century Gothic" w:hAnsi="Century Gothic"/>
                <w:b/>
                <w:bCs/>
                <w:sz w:val="26"/>
              </w:rPr>
              <w:t>Confirmation of VAT Registration</w:t>
            </w:r>
          </w:p>
        </w:tc>
      </w:tr>
      <w:tr w:rsidR="001E2B37" w:rsidTr="004A1D3D">
        <w:tc>
          <w:tcPr>
            <w:tcW w:w="8568" w:type="dxa"/>
          </w:tcPr>
          <w:p w:rsidR="001E2B37" w:rsidRDefault="001E2B37" w:rsidP="004A1D3D">
            <w:pPr>
              <w:jc w:val="center"/>
              <w:rPr>
                <w:rFonts w:ascii="Century Gothic" w:hAnsi="Century Gothic"/>
                <w:b/>
                <w:bCs/>
                <w:sz w:val="26"/>
              </w:rPr>
            </w:pPr>
            <w:r>
              <w:rPr>
                <w:rFonts w:ascii="Century Gothic" w:hAnsi="Century Gothic"/>
                <w:b/>
                <w:bCs/>
                <w:sz w:val="26"/>
              </w:rPr>
              <w:t>Proof of Receipt of payment for tender document (Receipt / Internet payment)</w:t>
            </w:r>
          </w:p>
        </w:tc>
      </w:tr>
      <w:tr w:rsidR="001E2B37" w:rsidTr="004A1D3D">
        <w:tc>
          <w:tcPr>
            <w:tcW w:w="8568" w:type="dxa"/>
          </w:tcPr>
          <w:p w:rsidR="001E2B37" w:rsidRDefault="001E2B37" w:rsidP="004A1D3D">
            <w:pPr>
              <w:jc w:val="center"/>
              <w:rPr>
                <w:rFonts w:ascii="Century Gothic" w:hAnsi="Century Gothic"/>
                <w:b/>
                <w:bCs/>
                <w:sz w:val="26"/>
              </w:rPr>
            </w:pPr>
            <w:r>
              <w:rPr>
                <w:rFonts w:ascii="Century Gothic" w:hAnsi="Century Gothic"/>
                <w:b/>
                <w:bCs/>
                <w:sz w:val="26"/>
              </w:rPr>
              <w:t>Certified ID copies of all members / owners / shareholders / Trustees</w:t>
            </w:r>
          </w:p>
        </w:tc>
      </w:tr>
      <w:tr w:rsidR="001E2B37" w:rsidTr="004A1D3D">
        <w:tc>
          <w:tcPr>
            <w:tcW w:w="8568" w:type="dxa"/>
          </w:tcPr>
          <w:p w:rsidR="001E2B37" w:rsidRDefault="001E2B37" w:rsidP="004A1D3D">
            <w:pPr>
              <w:jc w:val="center"/>
              <w:rPr>
                <w:rFonts w:ascii="Century Gothic" w:hAnsi="Century Gothic"/>
                <w:b/>
                <w:bCs/>
                <w:sz w:val="26"/>
              </w:rPr>
            </w:pPr>
            <w:r w:rsidRPr="00B4524E">
              <w:rPr>
                <w:rFonts w:ascii="Century Gothic" w:hAnsi="Century Gothic"/>
                <w:b/>
                <w:bCs/>
                <w:sz w:val="26"/>
              </w:rPr>
              <w:t>Copy of municipal rates and taxes statement of account not older than three months</w:t>
            </w:r>
            <w:r>
              <w:rPr>
                <w:rFonts w:ascii="Century Gothic" w:hAnsi="Century Gothic"/>
                <w:b/>
                <w:bCs/>
                <w:sz w:val="26"/>
              </w:rPr>
              <w:t xml:space="preserve"> for all directors and for company</w:t>
            </w:r>
          </w:p>
        </w:tc>
      </w:tr>
      <w:tr w:rsidR="001E2B37" w:rsidTr="004A1D3D">
        <w:tc>
          <w:tcPr>
            <w:tcW w:w="8568" w:type="dxa"/>
          </w:tcPr>
          <w:p w:rsidR="001E2B37" w:rsidRPr="00B4524E" w:rsidRDefault="001E2B37" w:rsidP="004A1D3D">
            <w:pPr>
              <w:jc w:val="center"/>
              <w:rPr>
                <w:rFonts w:ascii="Century Gothic" w:hAnsi="Century Gothic"/>
                <w:b/>
                <w:bCs/>
                <w:sz w:val="26"/>
              </w:rPr>
            </w:pPr>
            <w:r w:rsidRPr="00B4524E">
              <w:rPr>
                <w:rFonts w:ascii="Century Gothic" w:hAnsi="Century Gothic"/>
                <w:b/>
                <w:bCs/>
                <w:sz w:val="26"/>
              </w:rPr>
              <w:t>Central supplier database registration report</w:t>
            </w:r>
          </w:p>
        </w:tc>
      </w:tr>
      <w:tr w:rsidR="001E2B37" w:rsidTr="004A1D3D">
        <w:tc>
          <w:tcPr>
            <w:tcW w:w="8568" w:type="dxa"/>
          </w:tcPr>
          <w:p w:rsidR="001E2B37" w:rsidRDefault="001E2B37" w:rsidP="004A1D3D">
            <w:pPr>
              <w:jc w:val="center"/>
              <w:rPr>
                <w:rFonts w:ascii="Century Gothic" w:hAnsi="Century Gothic"/>
                <w:b/>
                <w:bCs/>
                <w:sz w:val="26"/>
              </w:rPr>
            </w:pPr>
            <w:r>
              <w:rPr>
                <w:rFonts w:ascii="Century Gothic" w:hAnsi="Century Gothic"/>
                <w:b/>
                <w:bCs/>
                <w:sz w:val="26"/>
              </w:rPr>
              <w:t>All other documents as indicated in the General Conditions Document</w:t>
            </w:r>
          </w:p>
        </w:tc>
      </w:tr>
    </w:tbl>
    <w:p w:rsidR="001E2B37" w:rsidRDefault="001E2B37" w:rsidP="001E2B37">
      <w:pPr>
        <w:pStyle w:val="BodyTextIndent"/>
        <w:ind w:left="0"/>
        <w:rPr>
          <w:rFonts w:ascii="Century Gothic" w:hAnsi="Century Gothic"/>
        </w:rPr>
      </w:pPr>
    </w:p>
    <w:p w:rsidR="00B4750F" w:rsidRPr="000B4451" w:rsidRDefault="00B4750F" w:rsidP="00B4750F">
      <w:pPr>
        <w:autoSpaceDE w:val="0"/>
        <w:autoSpaceDN w:val="0"/>
        <w:adjustRightInd w:val="0"/>
        <w:spacing w:after="0" w:line="360" w:lineRule="auto"/>
        <w:rPr>
          <w:rFonts w:ascii="Arial" w:hAnsi="Arial" w:cs="Arial"/>
          <w:b/>
          <w:sz w:val="24"/>
          <w:szCs w:val="24"/>
        </w:rPr>
      </w:pPr>
    </w:p>
    <w:p w:rsidR="00B4750F" w:rsidRPr="000B4451" w:rsidRDefault="00B4750F" w:rsidP="00B4750F">
      <w:pPr>
        <w:autoSpaceDE w:val="0"/>
        <w:autoSpaceDN w:val="0"/>
        <w:adjustRightInd w:val="0"/>
        <w:spacing w:after="0" w:line="360" w:lineRule="auto"/>
        <w:rPr>
          <w:rFonts w:ascii="Arial" w:hAnsi="Arial" w:cs="Arial"/>
          <w:b/>
          <w:sz w:val="24"/>
          <w:szCs w:val="24"/>
        </w:rPr>
      </w:pPr>
    </w:p>
    <w:p w:rsidR="004B102C" w:rsidRPr="000B4451" w:rsidRDefault="004B102C" w:rsidP="00B4750F">
      <w:pPr>
        <w:autoSpaceDE w:val="0"/>
        <w:autoSpaceDN w:val="0"/>
        <w:adjustRightInd w:val="0"/>
        <w:spacing w:after="0" w:line="360" w:lineRule="auto"/>
        <w:rPr>
          <w:rFonts w:ascii="Arial" w:hAnsi="Arial" w:cs="Arial"/>
          <w:b/>
          <w:sz w:val="24"/>
          <w:szCs w:val="24"/>
        </w:rPr>
      </w:pPr>
    </w:p>
    <w:p w:rsidR="000B4451" w:rsidRDefault="000B4451" w:rsidP="00B4750F">
      <w:pPr>
        <w:autoSpaceDE w:val="0"/>
        <w:autoSpaceDN w:val="0"/>
        <w:adjustRightInd w:val="0"/>
        <w:spacing w:after="0" w:line="360" w:lineRule="auto"/>
        <w:rPr>
          <w:rFonts w:ascii="Arial" w:hAnsi="Arial" w:cs="Arial"/>
          <w:b/>
          <w:sz w:val="24"/>
          <w:szCs w:val="24"/>
        </w:rPr>
      </w:pPr>
    </w:p>
    <w:p w:rsidR="00B4750F" w:rsidRPr="000B4451" w:rsidRDefault="00B4750F" w:rsidP="00B4750F">
      <w:pPr>
        <w:autoSpaceDE w:val="0"/>
        <w:autoSpaceDN w:val="0"/>
        <w:adjustRightInd w:val="0"/>
        <w:spacing w:after="0" w:line="360" w:lineRule="auto"/>
        <w:rPr>
          <w:rFonts w:ascii="Arial" w:hAnsi="Arial" w:cs="Arial"/>
          <w:b/>
          <w:sz w:val="24"/>
          <w:szCs w:val="24"/>
        </w:rPr>
      </w:pPr>
      <w:r w:rsidRPr="000B4451">
        <w:rPr>
          <w:rFonts w:ascii="Arial" w:hAnsi="Arial" w:cs="Arial"/>
          <w:b/>
          <w:sz w:val="24"/>
          <w:szCs w:val="24"/>
        </w:rPr>
        <w:t>PRICING SCHEDULE</w:t>
      </w:r>
    </w:p>
    <w:p w:rsidR="00B4750F" w:rsidRPr="000B4451" w:rsidRDefault="00B4750F" w:rsidP="00B4750F">
      <w:pPr>
        <w:autoSpaceDE w:val="0"/>
        <w:autoSpaceDN w:val="0"/>
        <w:adjustRightInd w:val="0"/>
        <w:spacing w:after="0" w:line="360" w:lineRule="auto"/>
        <w:rPr>
          <w:rFonts w:ascii="Arial" w:hAnsi="Arial" w:cs="Arial"/>
          <w:b/>
          <w:sz w:val="24"/>
          <w:szCs w:val="24"/>
        </w:rPr>
      </w:pPr>
      <w:r w:rsidRPr="000B4451">
        <w:rPr>
          <w:rFonts w:ascii="Arial" w:hAnsi="Arial" w:cs="Arial"/>
          <w:b/>
          <w:sz w:val="24"/>
          <w:szCs w:val="24"/>
        </w:rPr>
        <w:t>Please complete in detail</w:t>
      </w:r>
    </w:p>
    <w:p w:rsidR="00B4750F" w:rsidRPr="000B4451" w:rsidRDefault="00B4750F" w:rsidP="00B4750F">
      <w:pPr>
        <w:autoSpaceDE w:val="0"/>
        <w:autoSpaceDN w:val="0"/>
        <w:adjustRightInd w:val="0"/>
        <w:spacing w:after="0" w:line="360" w:lineRule="auto"/>
        <w:rPr>
          <w:rFonts w:ascii="Arial" w:hAnsi="Arial" w:cs="Arial"/>
          <w:b/>
          <w:sz w:val="24"/>
          <w:szCs w:val="24"/>
        </w:rPr>
      </w:pPr>
    </w:p>
    <w:tbl>
      <w:tblPr>
        <w:tblStyle w:val="TableGrid"/>
        <w:tblW w:w="0" w:type="auto"/>
        <w:tblLook w:val="04A0" w:firstRow="1" w:lastRow="0" w:firstColumn="1" w:lastColumn="0" w:noHBand="0" w:noVBand="1"/>
      </w:tblPr>
      <w:tblGrid>
        <w:gridCol w:w="4177"/>
        <w:gridCol w:w="2501"/>
        <w:gridCol w:w="2338"/>
      </w:tblGrid>
      <w:tr w:rsidR="00B4750F" w:rsidRPr="000B4451" w:rsidTr="0088274D">
        <w:tc>
          <w:tcPr>
            <w:tcW w:w="4293" w:type="dxa"/>
          </w:tcPr>
          <w:p w:rsidR="00B4750F" w:rsidRPr="000B4451" w:rsidRDefault="00B4750F" w:rsidP="0088274D">
            <w:pPr>
              <w:autoSpaceDE w:val="0"/>
              <w:autoSpaceDN w:val="0"/>
              <w:adjustRightInd w:val="0"/>
              <w:spacing w:line="360" w:lineRule="auto"/>
              <w:rPr>
                <w:rFonts w:ascii="Arial" w:hAnsi="Arial" w:cs="Arial"/>
                <w:b/>
                <w:sz w:val="24"/>
                <w:szCs w:val="24"/>
              </w:rPr>
            </w:pPr>
          </w:p>
        </w:tc>
        <w:tc>
          <w:tcPr>
            <w:tcW w:w="2564" w:type="dxa"/>
          </w:tcPr>
          <w:p w:rsidR="00B4750F" w:rsidRPr="000B4451" w:rsidRDefault="00B4750F" w:rsidP="0088274D">
            <w:pPr>
              <w:autoSpaceDE w:val="0"/>
              <w:autoSpaceDN w:val="0"/>
              <w:adjustRightInd w:val="0"/>
              <w:spacing w:line="360" w:lineRule="auto"/>
              <w:rPr>
                <w:rFonts w:ascii="Arial" w:hAnsi="Arial" w:cs="Arial"/>
                <w:b/>
                <w:sz w:val="24"/>
                <w:szCs w:val="24"/>
              </w:rPr>
            </w:pPr>
            <w:r w:rsidRPr="000B4451">
              <w:rPr>
                <w:rFonts w:ascii="Arial" w:hAnsi="Arial" w:cs="Arial"/>
                <w:b/>
                <w:sz w:val="24"/>
                <w:szCs w:val="24"/>
              </w:rPr>
              <w:t>R Amount</w:t>
            </w:r>
          </w:p>
          <w:p w:rsidR="00B4750F" w:rsidRPr="000B4451" w:rsidRDefault="00B4750F" w:rsidP="0088274D">
            <w:pPr>
              <w:autoSpaceDE w:val="0"/>
              <w:autoSpaceDN w:val="0"/>
              <w:adjustRightInd w:val="0"/>
              <w:spacing w:line="360" w:lineRule="auto"/>
              <w:rPr>
                <w:rFonts w:ascii="Arial" w:hAnsi="Arial" w:cs="Arial"/>
                <w:b/>
                <w:sz w:val="24"/>
                <w:szCs w:val="24"/>
              </w:rPr>
            </w:pPr>
            <w:r w:rsidRPr="000B4451">
              <w:rPr>
                <w:rFonts w:ascii="Arial" w:hAnsi="Arial" w:cs="Arial"/>
                <w:b/>
                <w:sz w:val="24"/>
                <w:szCs w:val="24"/>
              </w:rPr>
              <w:t>( Including VAT)</w:t>
            </w:r>
          </w:p>
        </w:tc>
        <w:tc>
          <w:tcPr>
            <w:tcW w:w="2385" w:type="dxa"/>
          </w:tcPr>
          <w:p w:rsidR="00B4750F" w:rsidRPr="000B4451" w:rsidRDefault="00D12EFD" w:rsidP="00BA1357">
            <w:pPr>
              <w:autoSpaceDE w:val="0"/>
              <w:autoSpaceDN w:val="0"/>
              <w:adjustRightInd w:val="0"/>
              <w:spacing w:line="360" w:lineRule="auto"/>
              <w:rPr>
                <w:rFonts w:ascii="Arial" w:hAnsi="Arial" w:cs="Arial"/>
                <w:b/>
                <w:sz w:val="24"/>
                <w:szCs w:val="24"/>
              </w:rPr>
            </w:pPr>
            <w:r w:rsidRPr="000B4451">
              <w:rPr>
                <w:rFonts w:ascii="Arial" w:hAnsi="Arial" w:cs="Arial"/>
                <w:b/>
                <w:sz w:val="24"/>
                <w:szCs w:val="24"/>
              </w:rPr>
              <w:t>Escalation for 20</w:t>
            </w:r>
            <w:r w:rsidR="00BA1357" w:rsidRPr="000B4451">
              <w:rPr>
                <w:rFonts w:ascii="Arial" w:hAnsi="Arial" w:cs="Arial"/>
                <w:b/>
                <w:sz w:val="24"/>
                <w:szCs w:val="24"/>
              </w:rPr>
              <w:t>23</w:t>
            </w:r>
            <w:r w:rsidRPr="000B4451">
              <w:rPr>
                <w:rFonts w:ascii="Arial" w:hAnsi="Arial" w:cs="Arial"/>
                <w:b/>
                <w:sz w:val="24"/>
                <w:szCs w:val="24"/>
              </w:rPr>
              <w:t>/</w:t>
            </w:r>
            <w:r w:rsidR="00BA1357" w:rsidRPr="000B4451">
              <w:rPr>
                <w:rFonts w:ascii="Arial" w:hAnsi="Arial" w:cs="Arial"/>
                <w:b/>
                <w:sz w:val="24"/>
                <w:szCs w:val="24"/>
              </w:rPr>
              <w:t xml:space="preserve">24 </w:t>
            </w:r>
            <w:r w:rsidR="00B4750F" w:rsidRPr="000B4451">
              <w:rPr>
                <w:rFonts w:ascii="Arial" w:hAnsi="Arial" w:cs="Arial"/>
                <w:b/>
                <w:sz w:val="24"/>
                <w:szCs w:val="24"/>
              </w:rPr>
              <w:t>financial year</w:t>
            </w:r>
          </w:p>
        </w:tc>
      </w:tr>
      <w:tr w:rsidR="00B4750F" w:rsidRPr="000B4451" w:rsidTr="0088274D">
        <w:tc>
          <w:tcPr>
            <w:tcW w:w="4293" w:type="dxa"/>
          </w:tcPr>
          <w:p w:rsidR="00B4750F" w:rsidRPr="000B4451" w:rsidRDefault="00B4750F" w:rsidP="0088274D">
            <w:pPr>
              <w:autoSpaceDE w:val="0"/>
              <w:autoSpaceDN w:val="0"/>
              <w:adjustRightInd w:val="0"/>
              <w:spacing w:line="360" w:lineRule="auto"/>
              <w:rPr>
                <w:rFonts w:ascii="Arial" w:hAnsi="Arial" w:cs="Arial"/>
                <w:sz w:val="24"/>
                <w:szCs w:val="24"/>
              </w:rPr>
            </w:pPr>
          </w:p>
          <w:p w:rsidR="00B4750F" w:rsidRPr="000B4451" w:rsidRDefault="00B4750F" w:rsidP="0088274D">
            <w:pPr>
              <w:autoSpaceDE w:val="0"/>
              <w:autoSpaceDN w:val="0"/>
              <w:adjustRightInd w:val="0"/>
              <w:spacing w:line="360" w:lineRule="auto"/>
              <w:rPr>
                <w:rFonts w:ascii="Arial" w:hAnsi="Arial" w:cs="Arial"/>
                <w:sz w:val="24"/>
                <w:szCs w:val="24"/>
              </w:rPr>
            </w:pPr>
            <w:r w:rsidRPr="000B4451">
              <w:rPr>
                <w:rFonts w:ascii="Arial" w:hAnsi="Arial" w:cs="Arial"/>
                <w:sz w:val="24"/>
                <w:szCs w:val="24"/>
              </w:rPr>
              <w:t>Cash deposit fee</w:t>
            </w:r>
          </w:p>
          <w:p w:rsidR="00B4750F" w:rsidRPr="000B4451" w:rsidRDefault="00B4750F" w:rsidP="0088274D">
            <w:pPr>
              <w:autoSpaceDE w:val="0"/>
              <w:autoSpaceDN w:val="0"/>
              <w:adjustRightInd w:val="0"/>
              <w:spacing w:line="360" w:lineRule="auto"/>
              <w:rPr>
                <w:rFonts w:ascii="Arial" w:hAnsi="Arial" w:cs="Arial"/>
                <w:b/>
                <w:sz w:val="24"/>
                <w:szCs w:val="24"/>
              </w:rPr>
            </w:pPr>
            <w:r w:rsidRPr="000B4451">
              <w:rPr>
                <w:rFonts w:ascii="Arial" w:hAnsi="Arial" w:cs="Arial"/>
                <w:b/>
                <w:sz w:val="24"/>
                <w:szCs w:val="24"/>
              </w:rPr>
              <w:t>(Please refer to revenue collection statistic as provided)</w:t>
            </w:r>
          </w:p>
        </w:tc>
        <w:tc>
          <w:tcPr>
            <w:tcW w:w="2564" w:type="dxa"/>
          </w:tcPr>
          <w:p w:rsidR="00B4750F" w:rsidRPr="000B4451" w:rsidRDefault="00B4750F" w:rsidP="0088274D">
            <w:pPr>
              <w:autoSpaceDE w:val="0"/>
              <w:autoSpaceDN w:val="0"/>
              <w:adjustRightInd w:val="0"/>
              <w:spacing w:line="360" w:lineRule="auto"/>
              <w:rPr>
                <w:rFonts w:ascii="Arial" w:hAnsi="Arial" w:cs="Arial"/>
                <w:b/>
                <w:sz w:val="24"/>
                <w:szCs w:val="24"/>
              </w:rPr>
            </w:pPr>
          </w:p>
        </w:tc>
        <w:tc>
          <w:tcPr>
            <w:tcW w:w="2385" w:type="dxa"/>
          </w:tcPr>
          <w:p w:rsidR="00B4750F" w:rsidRPr="000B4451" w:rsidRDefault="00B4750F" w:rsidP="0088274D">
            <w:pPr>
              <w:autoSpaceDE w:val="0"/>
              <w:autoSpaceDN w:val="0"/>
              <w:adjustRightInd w:val="0"/>
              <w:spacing w:line="360" w:lineRule="auto"/>
              <w:rPr>
                <w:rFonts w:ascii="Arial" w:hAnsi="Arial" w:cs="Arial"/>
                <w:b/>
                <w:sz w:val="24"/>
                <w:szCs w:val="24"/>
              </w:rPr>
            </w:pPr>
          </w:p>
        </w:tc>
      </w:tr>
      <w:tr w:rsidR="00B4750F" w:rsidRPr="000B4451" w:rsidTr="0088274D">
        <w:tc>
          <w:tcPr>
            <w:tcW w:w="4293" w:type="dxa"/>
          </w:tcPr>
          <w:p w:rsidR="00B4750F" w:rsidRPr="000B4451" w:rsidRDefault="00B4750F" w:rsidP="0088274D">
            <w:pPr>
              <w:autoSpaceDE w:val="0"/>
              <w:autoSpaceDN w:val="0"/>
              <w:adjustRightInd w:val="0"/>
              <w:spacing w:line="360" w:lineRule="auto"/>
              <w:rPr>
                <w:rFonts w:ascii="Arial" w:hAnsi="Arial" w:cs="Arial"/>
                <w:sz w:val="24"/>
                <w:szCs w:val="24"/>
              </w:rPr>
            </w:pPr>
            <w:r w:rsidRPr="000B4451">
              <w:rPr>
                <w:rFonts w:ascii="Arial" w:hAnsi="Arial" w:cs="Arial"/>
                <w:sz w:val="24"/>
                <w:szCs w:val="24"/>
              </w:rPr>
              <w:lastRenderedPageBreak/>
              <w:t>Cheque account service fee: fixed  monthly</w:t>
            </w:r>
          </w:p>
        </w:tc>
        <w:tc>
          <w:tcPr>
            <w:tcW w:w="2564" w:type="dxa"/>
          </w:tcPr>
          <w:p w:rsidR="00B4750F" w:rsidRPr="000B4451" w:rsidRDefault="00B4750F" w:rsidP="0088274D">
            <w:pPr>
              <w:autoSpaceDE w:val="0"/>
              <w:autoSpaceDN w:val="0"/>
              <w:adjustRightInd w:val="0"/>
              <w:spacing w:line="360" w:lineRule="auto"/>
              <w:rPr>
                <w:rFonts w:ascii="Arial" w:hAnsi="Arial" w:cs="Arial"/>
                <w:b/>
                <w:sz w:val="24"/>
                <w:szCs w:val="24"/>
              </w:rPr>
            </w:pPr>
          </w:p>
        </w:tc>
        <w:tc>
          <w:tcPr>
            <w:tcW w:w="2385" w:type="dxa"/>
          </w:tcPr>
          <w:p w:rsidR="00B4750F" w:rsidRPr="000B4451" w:rsidRDefault="00B4750F" w:rsidP="0088274D">
            <w:pPr>
              <w:autoSpaceDE w:val="0"/>
              <w:autoSpaceDN w:val="0"/>
              <w:adjustRightInd w:val="0"/>
              <w:spacing w:line="360" w:lineRule="auto"/>
              <w:rPr>
                <w:rFonts w:ascii="Arial" w:hAnsi="Arial" w:cs="Arial"/>
                <w:b/>
                <w:sz w:val="24"/>
                <w:szCs w:val="24"/>
              </w:rPr>
            </w:pPr>
          </w:p>
        </w:tc>
      </w:tr>
      <w:tr w:rsidR="00B4750F" w:rsidRPr="000B4451" w:rsidTr="0088274D">
        <w:tc>
          <w:tcPr>
            <w:tcW w:w="4293" w:type="dxa"/>
          </w:tcPr>
          <w:p w:rsidR="00B4750F" w:rsidRPr="000B4451" w:rsidRDefault="00B4750F" w:rsidP="0088274D">
            <w:pPr>
              <w:autoSpaceDE w:val="0"/>
              <w:autoSpaceDN w:val="0"/>
              <w:adjustRightInd w:val="0"/>
              <w:spacing w:line="360" w:lineRule="auto"/>
              <w:rPr>
                <w:rFonts w:ascii="Arial" w:hAnsi="Arial" w:cs="Arial"/>
                <w:sz w:val="24"/>
                <w:szCs w:val="24"/>
              </w:rPr>
            </w:pPr>
            <w:r w:rsidRPr="000B4451">
              <w:rPr>
                <w:rFonts w:ascii="Arial" w:hAnsi="Arial" w:cs="Arial"/>
                <w:sz w:val="24"/>
                <w:szCs w:val="24"/>
              </w:rPr>
              <w:t>Debit order/stop order fee per instruction</w:t>
            </w:r>
          </w:p>
        </w:tc>
        <w:tc>
          <w:tcPr>
            <w:tcW w:w="2564" w:type="dxa"/>
          </w:tcPr>
          <w:p w:rsidR="00B4750F" w:rsidRPr="000B4451" w:rsidRDefault="00B4750F" w:rsidP="0088274D">
            <w:pPr>
              <w:autoSpaceDE w:val="0"/>
              <w:autoSpaceDN w:val="0"/>
              <w:adjustRightInd w:val="0"/>
              <w:spacing w:line="360" w:lineRule="auto"/>
              <w:rPr>
                <w:rFonts w:ascii="Arial" w:hAnsi="Arial" w:cs="Arial"/>
                <w:b/>
                <w:sz w:val="24"/>
                <w:szCs w:val="24"/>
              </w:rPr>
            </w:pPr>
          </w:p>
        </w:tc>
        <w:tc>
          <w:tcPr>
            <w:tcW w:w="2385" w:type="dxa"/>
          </w:tcPr>
          <w:p w:rsidR="00B4750F" w:rsidRPr="000B4451" w:rsidRDefault="00B4750F" w:rsidP="0088274D">
            <w:pPr>
              <w:autoSpaceDE w:val="0"/>
              <w:autoSpaceDN w:val="0"/>
              <w:adjustRightInd w:val="0"/>
              <w:spacing w:line="360" w:lineRule="auto"/>
              <w:rPr>
                <w:rFonts w:ascii="Arial" w:hAnsi="Arial" w:cs="Arial"/>
                <w:b/>
                <w:sz w:val="24"/>
                <w:szCs w:val="24"/>
              </w:rPr>
            </w:pPr>
          </w:p>
        </w:tc>
      </w:tr>
      <w:tr w:rsidR="00B4750F" w:rsidRPr="000B4451" w:rsidTr="0088274D">
        <w:tc>
          <w:tcPr>
            <w:tcW w:w="4293" w:type="dxa"/>
          </w:tcPr>
          <w:p w:rsidR="00B4750F" w:rsidRPr="000B4451" w:rsidRDefault="00B4750F" w:rsidP="0088274D">
            <w:pPr>
              <w:autoSpaceDE w:val="0"/>
              <w:autoSpaceDN w:val="0"/>
              <w:adjustRightInd w:val="0"/>
              <w:spacing w:line="360" w:lineRule="auto"/>
              <w:rPr>
                <w:rFonts w:ascii="Arial" w:hAnsi="Arial" w:cs="Arial"/>
                <w:sz w:val="24"/>
                <w:szCs w:val="24"/>
              </w:rPr>
            </w:pPr>
            <w:r w:rsidRPr="000B4451">
              <w:rPr>
                <w:rFonts w:ascii="Arial" w:hAnsi="Arial" w:cs="Arial"/>
                <w:sz w:val="24"/>
                <w:szCs w:val="24"/>
              </w:rPr>
              <w:t>Monthly salary transfer - fee per person per run</w:t>
            </w:r>
          </w:p>
        </w:tc>
        <w:tc>
          <w:tcPr>
            <w:tcW w:w="2564" w:type="dxa"/>
          </w:tcPr>
          <w:p w:rsidR="00B4750F" w:rsidRPr="000B4451" w:rsidRDefault="00B4750F" w:rsidP="0088274D">
            <w:pPr>
              <w:autoSpaceDE w:val="0"/>
              <w:autoSpaceDN w:val="0"/>
              <w:adjustRightInd w:val="0"/>
              <w:spacing w:line="360" w:lineRule="auto"/>
              <w:rPr>
                <w:rFonts w:ascii="Arial" w:hAnsi="Arial" w:cs="Arial"/>
                <w:b/>
                <w:sz w:val="24"/>
                <w:szCs w:val="24"/>
              </w:rPr>
            </w:pPr>
          </w:p>
        </w:tc>
        <w:tc>
          <w:tcPr>
            <w:tcW w:w="2385" w:type="dxa"/>
          </w:tcPr>
          <w:p w:rsidR="00B4750F" w:rsidRPr="000B4451" w:rsidRDefault="00B4750F" w:rsidP="0088274D">
            <w:pPr>
              <w:autoSpaceDE w:val="0"/>
              <w:autoSpaceDN w:val="0"/>
              <w:adjustRightInd w:val="0"/>
              <w:spacing w:line="360" w:lineRule="auto"/>
              <w:rPr>
                <w:rFonts w:ascii="Arial" w:hAnsi="Arial" w:cs="Arial"/>
                <w:b/>
                <w:sz w:val="24"/>
                <w:szCs w:val="24"/>
              </w:rPr>
            </w:pPr>
          </w:p>
        </w:tc>
      </w:tr>
      <w:tr w:rsidR="00B4750F" w:rsidRPr="000B4451" w:rsidTr="0088274D">
        <w:tc>
          <w:tcPr>
            <w:tcW w:w="4293" w:type="dxa"/>
          </w:tcPr>
          <w:p w:rsidR="00B4750F" w:rsidRPr="000B4451" w:rsidRDefault="00B4750F" w:rsidP="0088274D">
            <w:pPr>
              <w:autoSpaceDE w:val="0"/>
              <w:autoSpaceDN w:val="0"/>
              <w:adjustRightInd w:val="0"/>
              <w:spacing w:line="360" w:lineRule="auto"/>
              <w:rPr>
                <w:rFonts w:ascii="Arial" w:hAnsi="Arial" w:cs="Arial"/>
                <w:sz w:val="24"/>
                <w:szCs w:val="24"/>
              </w:rPr>
            </w:pPr>
            <w:r w:rsidRPr="000B4451">
              <w:rPr>
                <w:rFonts w:ascii="Arial" w:hAnsi="Arial" w:cs="Arial"/>
                <w:sz w:val="24"/>
                <w:szCs w:val="24"/>
              </w:rPr>
              <w:t xml:space="preserve">Bank statement fee per statement request </w:t>
            </w:r>
          </w:p>
        </w:tc>
        <w:tc>
          <w:tcPr>
            <w:tcW w:w="2564" w:type="dxa"/>
          </w:tcPr>
          <w:p w:rsidR="00B4750F" w:rsidRPr="000B4451" w:rsidRDefault="00B4750F" w:rsidP="0088274D">
            <w:pPr>
              <w:autoSpaceDE w:val="0"/>
              <w:autoSpaceDN w:val="0"/>
              <w:adjustRightInd w:val="0"/>
              <w:spacing w:line="360" w:lineRule="auto"/>
              <w:rPr>
                <w:rFonts w:ascii="Arial" w:hAnsi="Arial" w:cs="Arial"/>
                <w:b/>
                <w:sz w:val="24"/>
                <w:szCs w:val="24"/>
              </w:rPr>
            </w:pPr>
          </w:p>
        </w:tc>
        <w:tc>
          <w:tcPr>
            <w:tcW w:w="2385" w:type="dxa"/>
          </w:tcPr>
          <w:p w:rsidR="00B4750F" w:rsidRPr="000B4451" w:rsidRDefault="00B4750F" w:rsidP="0088274D">
            <w:pPr>
              <w:autoSpaceDE w:val="0"/>
              <w:autoSpaceDN w:val="0"/>
              <w:adjustRightInd w:val="0"/>
              <w:spacing w:line="360" w:lineRule="auto"/>
              <w:rPr>
                <w:rFonts w:ascii="Arial" w:hAnsi="Arial" w:cs="Arial"/>
                <w:b/>
                <w:sz w:val="24"/>
                <w:szCs w:val="24"/>
              </w:rPr>
            </w:pPr>
          </w:p>
        </w:tc>
      </w:tr>
      <w:tr w:rsidR="00B4750F" w:rsidRPr="000B4451" w:rsidTr="0088274D">
        <w:trPr>
          <w:trHeight w:val="365"/>
        </w:trPr>
        <w:tc>
          <w:tcPr>
            <w:tcW w:w="4293" w:type="dxa"/>
          </w:tcPr>
          <w:p w:rsidR="00B4750F" w:rsidRPr="000B4451" w:rsidRDefault="00B4750F" w:rsidP="0088274D">
            <w:pPr>
              <w:autoSpaceDE w:val="0"/>
              <w:autoSpaceDN w:val="0"/>
              <w:adjustRightInd w:val="0"/>
              <w:spacing w:line="360" w:lineRule="auto"/>
              <w:rPr>
                <w:rFonts w:ascii="Arial" w:hAnsi="Arial" w:cs="Arial"/>
                <w:sz w:val="24"/>
                <w:szCs w:val="24"/>
              </w:rPr>
            </w:pPr>
            <w:r w:rsidRPr="000B4451">
              <w:rPr>
                <w:rFonts w:ascii="Arial" w:hAnsi="Arial" w:cs="Arial"/>
                <w:sz w:val="24"/>
                <w:szCs w:val="24"/>
              </w:rPr>
              <w:t>Deposit books fee per book</w:t>
            </w:r>
          </w:p>
        </w:tc>
        <w:tc>
          <w:tcPr>
            <w:tcW w:w="2564" w:type="dxa"/>
          </w:tcPr>
          <w:p w:rsidR="00B4750F" w:rsidRPr="000B4451" w:rsidRDefault="00B4750F" w:rsidP="0088274D">
            <w:pPr>
              <w:autoSpaceDE w:val="0"/>
              <w:autoSpaceDN w:val="0"/>
              <w:adjustRightInd w:val="0"/>
              <w:spacing w:line="360" w:lineRule="auto"/>
              <w:rPr>
                <w:rFonts w:ascii="Arial" w:hAnsi="Arial" w:cs="Arial"/>
                <w:b/>
                <w:sz w:val="24"/>
                <w:szCs w:val="24"/>
              </w:rPr>
            </w:pPr>
          </w:p>
        </w:tc>
        <w:tc>
          <w:tcPr>
            <w:tcW w:w="2385" w:type="dxa"/>
          </w:tcPr>
          <w:p w:rsidR="00B4750F" w:rsidRPr="000B4451" w:rsidRDefault="00B4750F" w:rsidP="0088274D">
            <w:pPr>
              <w:autoSpaceDE w:val="0"/>
              <w:autoSpaceDN w:val="0"/>
              <w:adjustRightInd w:val="0"/>
              <w:spacing w:line="360" w:lineRule="auto"/>
              <w:rPr>
                <w:rFonts w:ascii="Arial" w:hAnsi="Arial" w:cs="Arial"/>
                <w:b/>
                <w:sz w:val="24"/>
                <w:szCs w:val="24"/>
              </w:rPr>
            </w:pPr>
          </w:p>
        </w:tc>
      </w:tr>
      <w:tr w:rsidR="00B4750F" w:rsidRPr="000B4451" w:rsidTr="0088274D">
        <w:tc>
          <w:tcPr>
            <w:tcW w:w="4293" w:type="dxa"/>
          </w:tcPr>
          <w:p w:rsidR="00B4750F" w:rsidRPr="000B4451" w:rsidRDefault="00B4750F" w:rsidP="0088274D">
            <w:pPr>
              <w:autoSpaceDE w:val="0"/>
              <w:autoSpaceDN w:val="0"/>
              <w:adjustRightInd w:val="0"/>
              <w:spacing w:line="360" w:lineRule="auto"/>
              <w:rPr>
                <w:rFonts w:ascii="Arial" w:hAnsi="Arial" w:cs="Arial"/>
                <w:b/>
                <w:sz w:val="24"/>
                <w:szCs w:val="24"/>
              </w:rPr>
            </w:pPr>
            <w:r w:rsidRPr="000B4451">
              <w:rPr>
                <w:rFonts w:ascii="Arial" w:hAnsi="Arial" w:cs="Arial"/>
                <w:sz w:val="24"/>
                <w:szCs w:val="24"/>
              </w:rPr>
              <w:t xml:space="preserve">Deposit identifier solution </w:t>
            </w:r>
            <w:r w:rsidRPr="000B4451">
              <w:rPr>
                <w:rFonts w:ascii="Arial" w:hAnsi="Arial" w:cs="Arial"/>
                <w:b/>
                <w:sz w:val="24"/>
                <w:szCs w:val="24"/>
              </w:rPr>
              <w:t xml:space="preserve"> </w:t>
            </w:r>
          </w:p>
        </w:tc>
        <w:tc>
          <w:tcPr>
            <w:tcW w:w="2564" w:type="dxa"/>
          </w:tcPr>
          <w:p w:rsidR="00B4750F" w:rsidRPr="000B4451" w:rsidRDefault="00B4750F" w:rsidP="0088274D">
            <w:pPr>
              <w:autoSpaceDE w:val="0"/>
              <w:autoSpaceDN w:val="0"/>
              <w:adjustRightInd w:val="0"/>
              <w:spacing w:line="360" w:lineRule="auto"/>
              <w:rPr>
                <w:rFonts w:ascii="Arial" w:hAnsi="Arial" w:cs="Arial"/>
                <w:b/>
                <w:sz w:val="24"/>
                <w:szCs w:val="24"/>
              </w:rPr>
            </w:pPr>
          </w:p>
        </w:tc>
        <w:tc>
          <w:tcPr>
            <w:tcW w:w="2385" w:type="dxa"/>
          </w:tcPr>
          <w:p w:rsidR="00B4750F" w:rsidRPr="000B4451" w:rsidRDefault="00B4750F" w:rsidP="0088274D">
            <w:pPr>
              <w:autoSpaceDE w:val="0"/>
              <w:autoSpaceDN w:val="0"/>
              <w:adjustRightInd w:val="0"/>
              <w:spacing w:line="360" w:lineRule="auto"/>
              <w:rPr>
                <w:rFonts w:ascii="Arial" w:hAnsi="Arial" w:cs="Arial"/>
                <w:b/>
                <w:sz w:val="24"/>
                <w:szCs w:val="24"/>
              </w:rPr>
            </w:pPr>
          </w:p>
        </w:tc>
      </w:tr>
      <w:tr w:rsidR="00B4750F" w:rsidRPr="000B4451" w:rsidTr="0088274D">
        <w:tc>
          <w:tcPr>
            <w:tcW w:w="4293" w:type="dxa"/>
          </w:tcPr>
          <w:p w:rsidR="00B4750F" w:rsidRPr="000B4451" w:rsidRDefault="00B4750F" w:rsidP="0088274D">
            <w:pPr>
              <w:autoSpaceDE w:val="0"/>
              <w:autoSpaceDN w:val="0"/>
              <w:adjustRightInd w:val="0"/>
              <w:spacing w:line="360" w:lineRule="auto"/>
              <w:rPr>
                <w:rFonts w:ascii="Arial" w:hAnsi="Arial" w:cs="Arial"/>
                <w:sz w:val="24"/>
                <w:szCs w:val="24"/>
              </w:rPr>
            </w:pPr>
            <w:r w:rsidRPr="000B4451">
              <w:rPr>
                <w:rFonts w:ascii="Arial" w:hAnsi="Arial" w:cs="Arial"/>
                <w:sz w:val="24"/>
                <w:szCs w:val="24"/>
              </w:rPr>
              <w:t>Debit interest</w:t>
            </w:r>
          </w:p>
        </w:tc>
        <w:tc>
          <w:tcPr>
            <w:tcW w:w="2564" w:type="dxa"/>
          </w:tcPr>
          <w:p w:rsidR="00B4750F" w:rsidRPr="000B4451" w:rsidRDefault="00B4750F" w:rsidP="0088274D">
            <w:pPr>
              <w:autoSpaceDE w:val="0"/>
              <w:autoSpaceDN w:val="0"/>
              <w:adjustRightInd w:val="0"/>
              <w:spacing w:line="360" w:lineRule="auto"/>
              <w:rPr>
                <w:rFonts w:ascii="Arial" w:hAnsi="Arial" w:cs="Arial"/>
                <w:b/>
                <w:sz w:val="24"/>
                <w:szCs w:val="24"/>
              </w:rPr>
            </w:pPr>
          </w:p>
        </w:tc>
        <w:tc>
          <w:tcPr>
            <w:tcW w:w="2385" w:type="dxa"/>
          </w:tcPr>
          <w:p w:rsidR="00B4750F" w:rsidRPr="000B4451" w:rsidRDefault="00B4750F" w:rsidP="0088274D">
            <w:pPr>
              <w:autoSpaceDE w:val="0"/>
              <w:autoSpaceDN w:val="0"/>
              <w:adjustRightInd w:val="0"/>
              <w:spacing w:line="360" w:lineRule="auto"/>
              <w:rPr>
                <w:rFonts w:ascii="Arial" w:hAnsi="Arial" w:cs="Arial"/>
                <w:b/>
                <w:sz w:val="24"/>
                <w:szCs w:val="24"/>
              </w:rPr>
            </w:pPr>
          </w:p>
        </w:tc>
      </w:tr>
      <w:tr w:rsidR="00B4750F" w:rsidRPr="000B4451" w:rsidTr="0088274D">
        <w:tc>
          <w:tcPr>
            <w:tcW w:w="4293" w:type="dxa"/>
          </w:tcPr>
          <w:p w:rsidR="00B4750F" w:rsidRPr="000B4451" w:rsidRDefault="00B4750F" w:rsidP="0088274D">
            <w:pPr>
              <w:autoSpaceDE w:val="0"/>
              <w:autoSpaceDN w:val="0"/>
              <w:adjustRightInd w:val="0"/>
              <w:spacing w:line="360" w:lineRule="auto"/>
              <w:rPr>
                <w:rFonts w:ascii="Arial" w:hAnsi="Arial" w:cs="Arial"/>
                <w:sz w:val="24"/>
                <w:szCs w:val="24"/>
              </w:rPr>
            </w:pPr>
            <w:r w:rsidRPr="000B4451">
              <w:rPr>
                <w:rFonts w:ascii="Arial" w:hAnsi="Arial" w:cs="Arial"/>
                <w:sz w:val="24"/>
                <w:szCs w:val="24"/>
              </w:rPr>
              <w:t>Internet banking fees</w:t>
            </w:r>
          </w:p>
        </w:tc>
        <w:tc>
          <w:tcPr>
            <w:tcW w:w="2564" w:type="dxa"/>
          </w:tcPr>
          <w:p w:rsidR="00B4750F" w:rsidRPr="000B4451" w:rsidRDefault="00B4750F" w:rsidP="0088274D">
            <w:pPr>
              <w:autoSpaceDE w:val="0"/>
              <w:autoSpaceDN w:val="0"/>
              <w:adjustRightInd w:val="0"/>
              <w:spacing w:line="360" w:lineRule="auto"/>
              <w:rPr>
                <w:rFonts w:ascii="Arial" w:hAnsi="Arial" w:cs="Arial"/>
                <w:b/>
                <w:sz w:val="24"/>
                <w:szCs w:val="24"/>
              </w:rPr>
            </w:pPr>
          </w:p>
        </w:tc>
        <w:tc>
          <w:tcPr>
            <w:tcW w:w="2385" w:type="dxa"/>
          </w:tcPr>
          <w:p w:rsidR="00B4750F" w:rsidRPr="000B4451" w:rsidRDefault="00B4750F" w:rsidP="0088274D">
            <w:pPr>
              <w:autoSpaceDE w:val="0"/>
              <w:autoSpaceDN w:val="0"/>
              <w:adjustRightInd w:val="0"/>
              <w:spacing w:line="360" w:lineRule="auto"/>
              <w:rPr>
                <w:rFonts w:ascii="Arial" w:hAnsi="Arial" w:cs="Arial"/>
                <w:b/>
                <w:sz w:val="24"/>
                <w:szCs w:val="24"/>
              </w:rPr>
            </w:pPr>
          </w:p>
        </w:tc>
      </w:tr>
      <w:tr w:rsidR="00B4750F" w:rsidRPr="000B4451" w:rsidTr="0088274D">
        <w:tc>
          <w:tcPr>
            <w:tcW w:w="4293" w:type="dxa"/>
          </w:tcPr>
          <w:p w:rsidR="00B4750F" w:rsidRPr="000B4451" w:rsidRDefault="00B4750F" w:rsidP="0088274D">
            <w:pPr>
              <w:autoSpaceDE w:val="0"/>
              <w:autoSpaceDN w:val="0"/>
              <w:adjustRightInd w:val="0"/>
              <w:spacing w:line="360" w:lineRule="auto"/>
              <w:rPr>
                <w:rFonts w:ascii="Arial" w:hAnsi="Arial" w:cs="Arial"/>
                <w:sz w:val="24"/>
                <w:szCs w:val="24"/>
              </w:rPr>
            </w:pPr>
            <w:r w:rsidRPr="000B4451">
              <w:rPr>
                <w:rFonts w:ascii="Arial" w:hAnsi="Arial" w:cs="Arial"/>
                <w:sz w:val="24"/>
                <w:szCs w:val="24"/>
              </w:rPr>
              <w:t>Confirmation of bank account per account</w:t>
            </w:r>
          </w:p>
        </w:tc>
        <w:tc>
          <w:tcPr>
            <w:tcW w:w="2564" w:type="dxa"/>
          </w:tcPr>
          <w:p w:rsidR="00B4750F" w:rsidRPr="000B4451" w:rsidRDefault="00B4750F" w:rsidP="0088274D">
            <w:pPr>
              <w:autoSpaceDE w:val="0"/>
              <w:autoSpaceDN w:val="0"/>
              <w:adjustRightInd w:val="0"/>
              <w:spacing w:line="360" w:lineRule="auto"/>
              <w:rPr>
                <w:rFonts w:ascii="Arial" w:hAnsi="Arial" w:cs="Arial"/>
                <w:b/>
                <w:sz w:val="24"/>
                <w:szCs w:val="24"/>
              </w:rPr>
            </w:pPr>
          </w:p>
        </w:tc>
        <w:tc>
          <w:tcPr>
            <w:tcW w:w="2385" w:type="dxa"/>
          </w:tcPr>
          <w:p w:rsidR="00B4750F" w:rsidRPr="000B4451" w:rsidRDefault="00B4750F" w:rsidP="0088274D">
            <w:pPr>
              <w:autoSpaceDE w:val="0"/>
              <w:autoSpaceDN w:val="0"/>
              <w:adjustRightInd w:val="0"/>
              <w:spacing w:line="360" w:lineRule="auto"/>
              <w:rPr>
                <w:rFonts w:ascii="Arial" w:hAnsi="Arial" w:cs="Arial"/>
                <w:b/>
                <w:sz w:val="24"/>
                <w:szCs w:val="24"/>
              </w:rPr>
            </w:pPr>
          </w:p>
        </w:tc>
      </w:tr>
      <w:tr w:rsidR="00B4750F" w:rsidRPr="000B4451" w:rsidTr="0088274D">
        <w:trPr>
          <w:trHeight w:val="401"/>
        </w:trPr>
        <w:tc>
          <w:tcPr>
            <w:tcW w:w="4293" w:type="dxa"/>
          </w:tcPr>
          <w:p w:rsidR="00B4750F" w:rsidRPr="000B4451" w:rsidRDefault="00B4750F" w:rsidP="0088274D">
            <w:pPr>
              <w:autoSpaceDE w:val="0"/>
              <w:autoSpaceDN w:val="0"/>
              <w:adjustRightInd w:val="0"/>
              <w:spacing w:line="360" w:lineRule="auto"/>
              <w:rPr>
                <w:rFonts w:ascii="Arial" w:hAnsi="Arial" w:cs="Arial"/>
                <w:sz w:val="24"/>
                <w:szCs w:val="24"/>
              </w:rPr>
            </w:pPr>
            <w:r w:rsidRPr="000B4451">
              <w:rPr>
                <w:rFonts w:ascii="Arial" w:hAnsi="Arial" w:cs="Arial"/>
                <w:sz w:val="24"/>
                <w:szCs w:val="24"/>
              </w:rPr>
              <w:t>Fees for R/D cheques</w:t>
            </w:r>
          </w:p>
        </w:tc>
        <w:tc>
          <w:tcPr>
            <w:tcW w:w="2564" w:type="dxa"/>
          </w:tcPr>
          <w:p w:rsidR="00B4750F" w:rsidRPr="000B4451" w:rsidRDefault="00B4750F" w:rsidP="0088274D">
            <w:pPr>
              <w:autoSpaceDE w:val="0"/>
              <w:autoSpaceDN w:val="0"/>
              <w:adjustRightInd w:val="0"/>
              <w:spacing w:line="360" w:lineRule="auto"/>
              <w:rPr>
                <w:rFonts w:ascii="Arial" w:hAnsi="Arial" w:cs="Arial"/>
                <w:b/>
                <w:sz w:val="24"/>
                <w:szCs w:val="24"/>
              </w:rPr>
            </w:pPr>
          </w:p>
        </w:tc>
        <w:tc>
          <w:tcPr>
            <w:tcW w:w="2385" w:type="dxa"/>
          </w:tcPr>
          <w:p w:rsidR="00B4750F" w:rsidRPr="000B4451" w:rsidRDefault="00B4750F" w:rsidP="0088274D">
            <w:pPr>
              <w:autoSpaceDE w:val="0"/>
              <w:autoSpaceDN w:val="0"/>
              <w:adjustRightInd w:val="0"/>
              <w:spacing w:line="360" w:lineRule="auto"/>
              <w:rPr>
                <w:rFonts w:ascii="Arial" w:hAnsi="Arial" w:cs="Arial"/>
                <w:b/>
                <w:sz w:val="24"/>
                <w:szCs w:val="24"/>
              </w:rPr>
            </w:pPr>
          </w:p>
        </w:tc>
      </w:tr>
      <w:tr w:rsidR="00B4750F" w:rsidRPr="000B4451" w:rsidTr="0088274D">
        <w:tc>
          <w:tcPr>
            <w:tcW w:w="4293" w:type="dxa"/>
          </w:tcPr>
          <w:p w:rsidR="00B4750F" w:rsidRPr="000B4451" w:rsidRDefault="00B4750F" w:rsidP="0088274D">
            <w:pPr>
              <w:autoSpaceDE w:val="0"/>
              <w:autoSpaceDN w:val="0"/>
              <w:adjustRightInd w:val="0"/>
              <w:spacing w:line="360" w:lineRule="auto"/>
              <w:rPr>
                <w:rFonts w:ascii="Arial" w:hAnsi="Arial" w:cs="Arial"/>
                <w:sz w:val="24"/>
                <w:szCs w:val="24"/>
              </w:rPr>
            </w:pPr>
            <w:r w:rsidRPr="000B4451">
              <w:rPr>
                <w:rFonts w:ascii="Arial" w:hAnsi="Arial" w:cs="Arial"/>
                <w:sz w:val="24"/>
                <w:szCs w:val="24"/>
              </w:rPr>
              <w:t>Provision of three point of purchase/speed points ,cost per speed point</w:t>
            </w:r>
          </w:p>
        </w:tc>
        <w:tc>
          <w:tcPr>
            <w:tcW w:w="2564" w:type="dxa"/>
          </w:tcPr>
          <w:p w:rsidR="00B4750F" w:rsidRPr="000B4451" w:rsidRDefault="00B4750F" w:rsidP="0088274D">
            <w:pPr>
              <w:autoSpaceDE w:val="0"/>
              <w:autoSpaceDN w:val="0"/>
              <w:adjustRightInd w:val="0"/>
              <w:spacing w:line="360" w:lineRule="auto"/>
              <w:rPr>
                <w:rFonts w:ascii="Arial" w:hAnsi="Arial" w:cs="Arial"/>
                <w:b/>
                <w:sz w:val="24"/>
                <w:szCs w:val="24"/>
              </w:rPr>
            </w:pPr>
          </w:p>
        </w:tc>
        <w:tc>
          <w:tcPr>
            <w:tcW w:w="2385" w:type="dxa"/>
          </w:tcPr>
          <w:p w:rsidR="00B4750F" w:rsidRPr="000B4451" w:rsidRDefault="00B4750F" w:rsidP="0088274D">
            <w:pPr>
              <w:autoSpaceDE w:val="0"/>
              <w:autoSpaceDN w:val="0"/>
              <w:adjustRightInd w:val="0"/>
              <w:spacing w:line="360" w:lineRule="auto"/>
              <w:rPr>
                <w:rFonts w:ascii="Arial" w:hAnsi="Arial" w:cs="Arial"/>
                <w:b/>
                <w:sz w:val="24"/>
                <w:szCs w:val="24"/>
              </w:rPr>
            </w:pPr>
          </w:p>
        </w:tc>
      </w:tr>
      <w:tr w:rsidR="00B4750F" w:rsidRPr="000B4451" w:rsidTr="0088274D">
        <w:tc>
          <w:tcPr>
            <w:tcW w:w="4293" w:type="dxa"/>
          </w:tcPr>
          <w:p w:rsidR="00B4750F" w:rsidRPr="000B4451" w:rsidRDefault="00B4750F" w:rsidP="0088274D">
            <w:pPr>
              <w:autoSpaceDE w:val="0"/>
              <w:autoSpaceDN w:val="0"/>
              <w:adjustRightInd w:val="0"/>
              <w:spacing w:line="360" w:lineRule="auto"/>
              <w:rPr>
                <w:rFonts w:ascii="Arial" w:hAnsi="Arial" w:cs="Arial"/>
                <w:sz w:val="24"/>
                <w:szCs w:val="24"/>
              </w:rPr>
            </w:pPr>
            <w:r w:rsidRPr="000B4451">
              <w:rPr>
                <w:rFonts w:ascii="Arial" w:hAnsi="Arial" w:cs="Arial"/>
                <w:sz w:val="24"/>
                <w:szCs w:val="24"/>
              </w:rPr>
              <w:t>C</w:t>
            </w:r>
            <w:r w:rsidR="00BA1357" w:rsidRPr="000B4451">
              <w:rPr>
                <w:rFonts w:ascii="Arial" w:hAnsi="Arial" w:cs="Arial"/>
                <w:sz w:val="24"/>
                <w:szCs w:val="24"/>
              </w:rPr>
              <w:t xml:space="preserve">ash </w:t>
            </w:r>
            <w:r w:rsidRPr="000B4451">
              <w:rPr>
                <w:rFonts w:ascii="Arial" w:hAnsi="Arial" w:cs="Arial"/>
                <w:sz w:val="24"/>
                <w:szCs w:val="24"/>
              </w:rPr>
              <w:t>I</w:t>
            </w:r>
            <w:r w:rsidR="00BA1357" w:rsidRPr="000B4451">
              <w:rPr>
                <w:rFonts w:ascii="Arial" w:hAnsi="Arial" w:cs="Arial"/>
                <w:sz w:val="24"/>
                <w:szCs w:val="24"/>
              </w:rPr>
              <w:t xml:space="preserve">n </w:t>
            </w:r>
            <w:r w:rsidRPr="000B4451">
              <w:rPr>
                <w:rFonts w:ascii="Arial" w:hAnsi="Arial" w:cs="Arial"/>
                <w:sz w:val="24"/>
                <w:szCs w:val="24"/>
              </w:rPr>
              <w:t>T</w:t>
            </w:r>
            <w:r w:rsidR="00BA1357" w:rsidRPr="000B4451">
              <w:rPr>
                <w:rFonts w:ascii="Arial" w:hAnsi="Arial" w:cs="Arial"/>
                <w:sz w:val="24"/>
                <w:szCs w:val="24"/>
              </w:rPr>
              <w:t>ransit</w:t>
            </w:r>
          </w:p>
        </w:tc>
        <w:tc>
          <w:tcPr>
            <w:tcW w:w="2564" w:type="dxa"/>
          </w:tcPr>
          <w:p w:rsidR="00B4750F" w:rsidRPr="000B4451" w:rsidRDefault="00B4750F" w:rsidP="0088274D">
            <w:pPr>
              <w:autoSpaceDE w:val="0"/>
              <w:autoSpaceDN w:val="0"/>
              <w:adjustRightInd w:val="0"/>
              <w:spacing w:line="360" w:lineRule="auto"/>
              <w:rPr>
                <w:rFonts w:ascii="Arial" w:hAnsi="Arial" w:cs="Arial"/>
                <w:b/>
                <w:sz w:val="24"/>
                <w:szCs w:val="24"/>
              </w:rPr>
            </w:pPr>
          </w:p>
        </w:tc>
        <w:tc>
          <w:tcPr>
            <w:tcW w:w="2385" w:type="dxa"/>
          </w:tcPr>
          <w:p w:rsidR="00B4750F" w:rsidRPr="000B4451" w:rsidRDefault="00B4750F" w:rsidP="0088274D">
            <w:pPr>
              <w:autoSpaceDE w:val="0"/>
              <w:autoSpaceDN w:val="0"/>
              <w:adjustRightInd w:val="0"/>
              <w:spacing w:line="360" w:lineRule="auto"/>
              <w:rPr>
                <w:rFonts w:ascii="Arial" w:hAnsi="Arial" w:cs="Arial"/>
                <w:b/>
                <w:sz w:val="24"/>
                <w:szCs w:val="24"/>
              </w:rPr>
            </w:pPr>
          </w:p>
        </w:tc>
      </w:tr>
      <w:tr w:rsidR="00B4750F" w:rsidRPr="000B4451" w:rsidTr="0088274D">
        <w:tc>
          <w:tcPr>
            <w:tcW w:w="4293" w:type="dxa"/>
          </w:tcPr>
          <w:p w:rsidR="00B4750F" w:rsidRPr="000B4451" w:rsidRDefault="00B4750F" w:rsidP="0088274D">
            <w:pPr>
              <w:autoSpaceDE w:val="0"/>
              <w:autoSpaceDN w:val="0"/>
              <w:adjustRightInd w:val="0"/>
              <w:spacing w:line="360" w:lineRule="auto"/>
              <w:rPr>
                <w:rFonts w:ascii="Arial" w:hAnsi="Arial" w:cs="Arial"/>
                <w:b/>
                <w:sz w:val="24"/>
                <w:szCs w:val="24"/>
              </w:rPr>
            </w:pPr>
            <w:r w:rsidRPr="000B4451">
              <w:rPr>
                <w:rFonts w:ascii="Arial" w:hAnsi="Arial" w:cs="Arial"/>
                <w:b/>
                <w:sz w:val="24"/>
                <w:szCs w:val="24"/>
              </w:rPr>
              <w:t>Total</w:t>
            </w:r>
          </w:p>
        </w:tc>
        <w:tc>
          <w:tcPr>
            <w:tcW w:w="2564" w:type="dxa"/>
          </w:tcPr>
          <w:p w:rsidR="00B4750F" w:rsidRPr="000B4451" w:rsidRDefault="00B4750F" w:rsidP="0088274D">
            <w:pPr>
              <w:autoSpaceDE w:val="0"/>
              <w:autoSpaceDN w:val="0"/>
              <w:adjustRightInd w:val="0"/>
              <w:spacing w:line="360" w:lineRule="auto"/>
              <w:rPr>
                <w:rFonts w:ascii="Arial" w:hAnsi="Arial" w:cs="Arial"/>
                <w:b/>
                <w:sz w:val="24"/>
                <w:szCs w:val="24"/>
              </w:rPr>
            </w:pPr>
          </w:p>
        </w:tc>
        <w:tc>
          <w:tcPr>
            <w:tcW w:w="2385" w:type="dxa"/>
          </w:tcPr>
          <w:p w:rsidR="00B4750F" w:rsidRPr="000B4451" w:rsidRDefault="00B4750F" w:rsidP="0088274D">
            <w:pPr>
              <w:autoSpaceDE w:val="0"/>
              <w:autoSpaceDN w:val="0"/>
              <w:adjustRightInd w:val="0"/>
              <w:spacing w:line="360" w:lineRule="auto"/>
              <w:rPr>
                <w:rFonts w:ascii="Arial" w:hAnsi="Arial" w:cs="Arial"/>
                <w:b/>
                <w:sz w:val="24"/>
                <w:szCs w:val="24"/>
              </w:rPr>
            </w:pPr>
          </w:p>
        </w:tc>
      </w:tr>
    </w:tbl>
    <w:p w:rsidR="00B4750F" w:rsidRPr="000B4451" w:rsidRDefault="00B4750F" w:rsidP="00B4750F">
      <w:pPr>
        <w:autoSpaceDE w:val="0"/>
        <w:autoSpaceDN w:val="0"/>
        <w:adjustRightInd w:val="0"/>
        <w:spacing w:after="0" w:line="360" w:lineRule="auto"/>
        <w:rPr>
          <w:rFonts w:ascii="Arial" w:hAnsi="Arial" w:cs="Arial"/>
          <w:sz w:val="24"/>
          <w:szCs w:val="24"/>
        </w:rPr>
      </w:pPr>
    </w:p>
    <w:p w:rsidR="00B4750F" w:rsidRPr="000B4451" w:rsidRDefault="00B4750F" w:rsidP="00B4750F">
      <w:pPr>
        <w:autoSpaceDE w:val="0"/>
        <w:autoSpaceDN w:val="0"/>
        <w:adjustRightInd w:val="0"/>
        <w:spacing w:after="0" w:line="360" w:lineRule="auto"/>
        <w:ind w:left="720"/>
        <w:rPr>
          <w:rFonts w:ascii="Arial" w:hAnsi="Arial" w:cs="Arial"/>
          <w:b/>
          <w:sz w:val="24"/>
          <w:szCs w:val="24"/>
        </w:rPr>
      </w:pPr>
      <w:r w:rsidRPr="000B4451">
        <w:rPr>
          <w:rFonts w:ascii="Arial" w:hAnsi="Arial" w:cs="Arial"/>
          <w:b/>
          <w:sz w:val="24"/>
          <w:szCs w:val="24"/>
        </w:rPr>
        <w:t>Please note: For evaluation purposes a basket of services with its relating fees and costs will be determined and be calculated over a five year period</w:t>
      </w:r>
    </w:p>
    <w:p w:rsidR="00B4750F" w:rsidRPr="000B4451" w:rsidRDefault="00B4750F" w:rsidP="00B4750F">
      <w:pPr>
        <w:autoSpaceDE w:val="0"/>
        <w:autoSpaceDN w:val="0"/>
        <w:adjustRightInd w:val="0"/>
        <w:spacing w:after="0" w:line="360" w:lineRule="auto"/>
        <w:ind w:left="720" w:hanging="720"/>
        <w:rPr>
          <w:rFonts w:ascii="Arial" w:hAnsi="Arial" w:cs="Arial"/>
          <w:b/>
          <w:sz w:val="24"/>
          <w:szCs w:val="24"/>
        </w:rPr>
      </w:pPr>
    </w:p>
    <w:p w:rsidR="002C6326" w:rsidRPr="000B4451" w:rsidRDefault="004B102C" w:rsidP="004B102C">
      <w:pPr>
        <w:ind w:left="720"/>
        <w:rPr>
          <w:rFonts w:ascii="Arial" w:hAnsi="Arial" w:cs="Arial"/>
          <w:b/>
          <w:bCs/>
        </w:rPr>
      </w:pPr>
      <w:r w:rsidRPr="000B4451">
        <w:rPr>
          <w:rFonts w:ascii="Arial" w:hAnsi="Arial" w:cs="Arial"/>
          <w:b/>
          <w:bCs/>
        </w:rPr>
        <w:t xml:space="preserve">Bidders will be required to submit proof of registration with the South African Reserve Bank as part of administrative compliance </w:t>
      </w:r>
    </w:p>
    <w:p w:rsidR="000B4451" w:rsidRDefault="000B4451" w:rsidP="000B4451">
      <w:pPr>
        <w:rPr>
          <w:rFonts w:ascii="Arial" w:eastAsia="Calibri" w:hAnsi="Arial" w:cs="Arial"/>
          <w:b/>
        </w:rPr>
      </w:pPr>
    </w:p>
    <w:p w:rsidR="000F3F9D" w:rsidRDefault="000B4451" w:rsidP="000F3F9D">
      <w:pPr>
        <w:rPr>
          <w:rFonts w:ascii="Arial" w:eastAsia="Calibri" w:hAnsi="Arial" w:cs="Arial"/>
          <w:b/>
          <w:lang w:val="en-US"/>
        </w:rPr>
      </w:pPr>
      <w:r>
        <w:rPr>
          <w:rFonts w:ascii="Arial" w:eastAsia="Calibri" w:hAnsi="Arial" w:cs="Arial"/>
          <w:b/>
        </w:rPr>
        <w:t>7     Queries and Contract Information</w:t>
      </w:r>
    </w:p>
    <w:p w:rsidR="000B4451" w:rsidRPr="000F3F9D" w:rsidRDefault="000B4451" w:rsidP="000F3F9D">
      <w:pPr>
        <w:rPr>
          <w:rFonts w:ascii="Arial" w:eastAsia="Calibri" w:hAnsi="Arial" w:cs="Arial"/>
          <w:b/>
          <w:lang w:val="en-US"/>
        </w:rPr>
      </w:pPr>
      <w:bookmarkStart w:id="0" w:name="_GoBack"/>
      <w:bookmarkEnd w:id="0"/>
      <w:r>
        <w:rPr>
          <w:rFonts w:ascii="Arial" w:eastAsia="Calibri" w:hAnsi="Arial" w:cs="Arial"/>
        </w:rPr>
        <w:t>All queries regarding this bid must be submitted in writing by email. No</w:t>
      </w:r>
      <w:r w:rsidR="000F3F9D">
        <w:rPr>
          <w:rFonts w:ascii="Arial" w:eastAsia="Calibri" w:hAnsi="Arial" w:cs="Arial"/>
        </w:rPr>
        <w:t xml:space="preserve"> </w:t>
      </w:r>
      <w:r>
        <w:rPr>
          <w:rFonts w:ascii="Arial" w:eastAsia="Calibri" w:hAnsi="Arial" w:cs="Arial"/>
        </w:rPr>
        <w:t xml:space="preserve">telephonic </w:t>
      </w:r>
      <w:r w:rsidR="000F3F9D">
        <w:rPr>
          <w:rFonts w:ascii="Arial" w:eastAsia="Calibri" w:hAnsi="Arial" w:cs="Arial"/>
        </w:rPr>
        <w:t xml:space="preserve">    </w:t>
      </w:r>
      <w:r w:rsidR="000F3F9D">
        <w:rPr>
          <w:rFonts w:ascii="Arial" w:eastAsia="Calibri" w:hAnsi="Arial" w:cs="Arial"/>
        </w:rPr>
        <w:tab/>
        <w:t xml:space="preserve">     </w:t>
      </w:r>
      <w:r>
        <w:rPr>
          <w:rFonts w:ascii="Arial" w:eastAsia="Calibri" w:hAnsi="Arial" w:cs="Arial"/>
        </w:rPr>
        <w:t xml:space="preserve">queries will be answered. </w:t>
      </w:r>
    </w:p>
    <w:p w:rsidR="000B4451" w:rsidRDefault="000B4451" w:rsidP="000B4451">
      <w:pPr>
        <w:ind w:firstLine="360"/>
        <w:rPr>
          <w:rFonts w:ascii="Arial" w:eastAsia="Calibri" w:hAnsi="Arial" w:cs="Arial"/>
        </w:rPr>
      </w:pPr>
      <w:r>
        <w:rPr>
          <w:rFonts w:ascii="Arial" w:eastAsia="Calibri" w:hAnsi="Arial" w:cs="Arial"/>
        </w:rPr>
        <w:t>The contact details for queries are:</w:t>
      </w:r>
    </w:p>
    <w:p w:rsidR="000B4451" w:rsidRDefault="000B4451" w:rsidP="000B4451">
      <w:pPr>
        <w:ind w:left="720"/>
        <w:contextualSpacing/>
        <w:rPr>
          <w:rFonts w:ascii="Arial" w:eastAsia="Calibri" w:hAnsi="Arial" w:cs="Arial"/>
        </w:rPr>
      </w:pPr>
    </w:p>
    <w:p w:rsidR="000B4451" w:rsidRDefault="001E2B37" w:rsidP="000B4451">
      <w:pPr>
        <w:ind w:left="360"/>
        <w:contextualSpacing/>
        <w:rPr>
          <w:rFonts w:ascii="Arial" w:eastAsia="Calibri" w:hAnsi="Arial" w:cs="Arial"/>
          <w:u w:val="single"/>
        </w:rPr>
      </w:pPr>
      <w:r>
        <w:rPr>
          <w:rFonts w:ascii="Arial" w:eastAsia="Calibri" w:hAnsi="Arial" w:cs="Arial"/>
          <w:u w:val="single"/>
        </w:rPr>
        <w:t>Finance</w:t>
      </w:r>
      <w:r w:rsidR="000B4451">
        <w:rPr>
          <w:rFonts w:ascii="Arial" w:eastAsia="Calibri" w:hAnsi="Arial" w:cs="Arial"/>
          <w:u w:val="single"/>
        </w:rPr>
        <w:t xml:space="preserve"> Specifications:</w:t>
      </w:r>
    </w:p>
    <w:p w:rsidR="000B4451" w:rsidRDefault="001E2B37" w:rsidP="000B4451">
      <w:pPr>
        <w:ind w:left="360"/>
        <w:contextualSpacing/>
        <w:rPr>
          <w:rFonts w:ascii="Arial" w:eastAsia="Calibri" w:hAnsi="Arial" w:cs="Arial"/>
          <w:color w:val="000000"/>
        </w:rPr>
      </w:pPr>
      <w:r>
        <w:rPr>
          <w:rFonts w:ascii="Arial" w:eastAsia="Calibri" w:hAnsi="Arial" w:cs="Arial"/>
          <w:color w:val="000000"/>
        </w:rPr>
        <w:t xml:space="preserve">Mudzanani </w:t>
      </w:r>
      <w:proofErr w:type="spellStart"/>
      <w:r>
        <w:rPr>
          <w:rFonts w:ascii="Arial" w:eastAsia="Calibri" w:hAnsi="Arial" w:cs="Arial"/>
          <w:color w:val="000000"/>
        </w:rPr>
        <w:t>Thivhileli</w:t>
      </w:r>
      <w:proofErr w:type="spellEnd"/>
      <w:r>
        <w:rPr>
          <w:rFonts w:ascii="Arial" w:eastAsia="Calibri" w:hAnsi="Arial" w:cs="Arial"/>
          <w:color w:val="000000"/>
        </w:rPr>
        <w:t xml:space="preserve"> Margaret</w:t>
      </w:r>
    </w:p>
    <w:p w:rsidR="000B4451" w:rsidRDefault="001E2B37" w:rsidP="000B4451">
      <w:pPr>
        <w:ind w:left="360"/>
        <w:contextualSpacing/>
        <w:rPr>
          <w:rFonts w:ascii="Arial" w:eastAsia="Calibri" w:hAnsi="Arial" w:cs="Arial"/>
          <w:color w:val="000000"/>
        </w:rPr>
      </w:pPr>
      <w:r>
        <w:rPr>
          <w:rFonts w:ascii="Arial" w:eastAsia="Calibri" w:hAnsi="Arial" w:cs="Arial"/>
          <w:color w:val="000000"/>
        </w:rPr>
        <w:t xml:space="preserve">Acting </w:t>
      </w:r>
      <w:r w:rsidR="000F3F9D">
        <w:rPr>
          <w:rFonts w:ascii="Arial" w:eastAsia="Calibri" w:hAnsi="Arial" w:cs="Arial"/>
          <w:color w:val="000000"/>
        </w:rPr>
        <w:t>Manager:</w:t>
      </w:r>
      <w:r w:rsidR="000B4451">
        <w:rPr>
          <w:rFonts w:ascii="Arial" w:eastAsia="Calibri" w:hAnsi="Arial" w:cs="Arial"/>
          <w:color w:val="000000"/>
        </w:rPr>
        <w:t xml:space="preserve"> </w:t>
      </w:r>
      <w:r w:rsidR="006B17EE">
        <w:rPr>
          <w:rFonts w:ascii="Arial" w:eastAsia="Calibri" w:hAnsi="Arial" w:cs="Arial"/>
          <w:color w:val="000000"/>
        </w:rPr>
        <w:t>Expenditure</w:t>
      </w:r>
    </w:p>
    <w:p w:rsidR="000B4451" w:rsidRDefault="006B17EE" w:rsidP="000B4451">
      <w:pPr>
        <w:ind w:left="360"/>
        <w:contextualSpacing/>
        <w:rPr>
          <w:rFonts w:ascii="Arial" w:eastAsia="Calibri" w:hAnsi="Arial" w:cs="Arial"/>
          <w:color w:val="000000"/>
          <w:u w:val="single"/>
        </w:rPr>
      </w:pPr>
      <w:r>
        <w:rPr>
          <w:rFonts w:ascii="Arial" w:eastAsia="Calibri" w:hAnsi="Arial" w:cs="Arial"/>
          <w:color w:val="365F91"/>
          <w:u w:val="single"/>
        </w:rPr>
        <w:t>margaretm</w:t>
      </w:r>
      <w:r w:rsidR="000B4451">
        <w:rPr>
          <w:rFonts w:ascii="Arial" w:eastAsia="Calibri" w:hAnsi="Arial" w:cs="Arial"/>
          <w:color w:val="365F91"/>
          <w:u w:val="single"/>
        </w:rPr>
        <w:t>@musina.gov.za</w:t>
      </w:r>
    </w:p>
    <w:p w:rsidR="000B4451" w:rsidRDefault="000B4451" w:rsidP="000B4451">
      <w:pPr>
        <w:ind w:left="720"/>
        <w:contextualSpacing/>
        <w:rPr>
          <w:rFonts w:ascii="Arial" w:eastAsia="Calibri" w:hAnsi="Arial" w:cs="Arial"/>
          <w:b/>
        </w:rPr>
      </w:pPr>
    </w:p>
    <w:p w:rsidR="000B4451" w:rsidRDefault="000B4451" w:rsidP="000B4451">
      <w:pPr>
        <w:ind w:left="360"/>
        <w:contextualSpacing/>
        <w:rPr>
          <w:rFonts w:ascii="Arial" w:eastAsia="Calibri" w:hAnsi="Arial" w:cs="Arial"/>
          <w:u w:val="single"/>
        </w:rPr>
      </w:pPr>
      <w:r>
        <w:rPr>
          <w:rFonts w:ascii="Arial" w:eastAsia="Calibri" w:hAnsi="Arial" w:cs="Arial"/>
          <w:u w:val="single"/>
        </w:rPr>
        <w:t>Supply Chain Requirements</w:t>
      </w:r>
    </w:p>
    <w:p w:rsidR="000B4451" w:rsidRDefault="000B4451" w:rsidP="000B4451">
      <w:pPr>
        <w:ind w:left="360"/>
        <w:contextualSpacing/>
        <w:rPr>
          <w:rFonts w:ascii="Arial" w:eastAsia="Calibri" w:hAnsi="Arial" w:cs="Arial"/>
        </w:rPr>
      </w:pPr>
      <w:r>
        <w:rPr>
          <w:rFonts w:ascii="Arial" w:eastAsia="Calibri" w:hAnsi="Arial" w:cs="Arial"/>
        </w:rPr>
        <w:t>Mary Siziba</w:t>
      </w:r>
    </w:p>
    <w:p w:rsidR="000B4451" w:rsidRDefault="000B4451" w:rsidP="000B4451">
      <w:pPr>
        <w:ind w:left="360"/>
        <w:contextualSpacing/>
        <w:rPr>
          <w:rFonts w:ascii="Arial" w:eastAsia="Calibri" w:hAnsi="Arial" w:cs="Arial"/>
        </w:rPr>
      </w:pPr>
      <w:r>
        <w:rPr>
          <w:rFonts w:ascii="Arial" w:eastAsia="Calibri" w:hAnsi="Arial" w:cs="Arial"/>
        </w:rPr>
        <w:t>Manager: Supply Chain Management</w:t>
      </w:r>
    </w:p>
    <w:p w:rsidR="000B4451" w:rsidRDefault="00E80536" w:rsidP="000B4451">
      <w:pPr>
        <w:ind w:left="360"/>
        <w:contextualSpacing/>
        <w:rPr>
          <w:rFonts w:ascii="Arial" w:eastAsia="Calibri" w:hAnsi="Arial" w:cs="Arial"/>
          <w:color w:val="0000FF"/>
          <w:u w:val="single"/>
        </w:rPr>
      </w:pPr>
      <w:hyperlink r:id="rId8" w:history="1">
        <w:r w:rsidR="000B4451">
          <w:rPr>
            <w:rStyle w:val="Hyperlink"/>
            <w:rFonts w:ascii="Arial" w:eastAsia="Calibri" w:hAnsi="Arial" w:cs="Arial"/>
            <w:color w:val="0000FF"/>
          </w:rPr>
          <w:t>marys@musina.gov.za</w:t>
        </w:r>
      </w:hyperlink>
    </w:p>
    <w:p w:rsidR="000B4451" w:rsidRDefault="000B4451" w:rsidP="000B4451">
      <w:pPr>
        <w:ind w:left="720"/>
        <w:contextualSpacing/>
        <w:rPr>
          <w:rFonts w:ascii="Arial" w:eastAsia="Calibri" w:hAnsi="Arial" w:cs="Arial"/>
        </w:rPr>
      </w:pPr>
    </w:p>
    <w:p w:rsidR="006B17EE" w:rsidRDefault="006B17EE" w:rsidP="000B4451">
      <w:pPr>
        <w:ind w:left="720"/>
        <w:contextualSpacing/>
        <w:rPr>
          <w:rFonts w:ascii="Arial" w:eastAsia="Calibri" w:hAnsi="Arial" w:cs="Arial"/>
        </w:rPr>
      </w:pPr>
    </w:p>
    <w:p w:rsidR="000B4451" w:rsidRDefault="000B4451" w:rsidP="000B4451">
      <w:pPr>
        <w:numPr>
          <w:ilvl w:val="0"/>
          <w:numId w:val="7"/>
        </w:numPr>
        <w:contextualSpacing/>
        <w:rPr>
          <w:rFonts w:ascii="Arial" w:eastAsia="Calibri" w:hAnsi="Arial" w:cs="Arial"/>
          <w:b/>
        </w:rPr>
      </w:pPr>
      <w:r>
        <w:rPr>
          <w:rFonts w:ascii="Arial" w:eastAsia="Calibri" w:hAnsi="Arial" w:cs="Arial"/>
          <w:b/>
        </w:rPr>
        <w:t>Clarification / Briefing Meeting</w:t>
      </w:r>
    </w:p>
    <w:p w:rsidR="000B4451" w:rsidRDefault="000B4451" w:rsidP="000B4451">
      <w:pPr>
        <w:ind w:left="720"/>
        <w:contextualSpacing/>
        <w:rPr>
          <w:rFonts w:ascii="Arial" w:eastAsia="Calibri" w:hAnsi="Arial" w:cs="Arial"/>
          <w:b/>
        </w:rPr>
      </w:pPr>
    </w:p>
    <w:p w:rsidR="000B4451" w:rsidRDefault="000B4451" w:rsidP="000B4451">
      <w:pPr>
        <w:ind w:firstLine="360"/>
        <w:rPr>
          <w:rFonts w:ascii="Arial" w:eastAsia="Calibri" w:hAnsi="Arial" w:cs="Arial"/>
        </w:rPr>
      </w:pPr>
      <w:r>
        <w:rPr>
          <w:rFonts w:ascii="Arial" w:eastAsia="Calibri" w:hAnsi="Arial" w:cs="Arial"/>
        </w:rPr>
        <w:t>No clarification or briefing meeting required.</w:t>
      </w:r>
    </w:p>
    <w:p w:rsidR="000B4451" w:rsidRDefault="000B4451" w:rsidP="000B4451">
      <w:pPr>
        <w:rPr>
          <w:rFonts w:ascii="Arial" w:eastAsia="Calibri" w:hAnsi="Arial" w:cs="Arial"/>
          <w:b/>
        </w:rPr>
      </w:pPr>
    </w:p>
    <w:p w:rsidR="000B4451" w:rsidRDefault="000B4451" w:rsidP="000B4451">
      <w:pPr>
        <w:rPr>
          <w:rFonts w:ascii="Arial" w:eastAsia="Calibri" w:hAnsi="Arial" w:cs="Arial"/>
          <w:b/>
        </w:rPr>
      </w:pPr>
    </w:p>
    <w:p w:rsidR="00230CCC" w:rsidRDefault="00230CCC" w:rsidP="004B102C">
      <w:pPr>
        <w:ind w:left="720"/>
        <w:rPr>
          <w:b/>
          <w:bCs/>
        </w:rPr>
      </w:pPr>
    </w:p>
    <w:p w:rsidR="00BA1357" w:rsidRPr="004B102C" w:rsidRDefault="00BA1357" w:rsidP="004B102C">
      <w:pPr>
        <w:ind w:left="720"/>
        <w:rPr>
          <w:b/>
          <w:bCs/>
        </w:rPr>
      </w:pPr>
      <w:r>
        <w:rPr>
          <w:b/>
          <w:bCs/>
        </w:rPr>
        <w:tab/>
      </w:r>
      <w:r>
        <w:rPr>
          <w:b/>
          <w:bCs/>
        </w:rPr>
        <w:tab/>
      </w:r>
    </w:p>
    <w:sectPr w:rsidR="00BA1357" w:rsidRPr="004B102C" w:rsidSect="00BB04BD">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536" w:rsidRDefault="00E80536">
      <w:pPr>
        <w:spacing w:after="0" w:line="240" w:lineRule="auto"/>
      </w:pPr>
      <w:r>
        <w:separator/>
      </w:r>
    </w:p>
  </w:endnote>
  <w:endnote w:type="continuationSeparator" w:id="0">
    <w:p w:rsidR="00E80536" w:rsidRDefault="00E80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7539955"/>
      <w:docPartObj>
        <w:docPartGallery w:val="Page Numbers (Bottom of Page)"/>
        <w:docPartUnique/>
      </w:docPartObj>
    </w:sdtPr>
    <w:sdtEndPr>
      <w:rPr>
        <w:color w:val="808080" w:themeColor="background1" w:themeShade="80"/>
        <w:spacing w:val="60"/>
      </w:rPr>
    </w:sdtEndPr>
    <w:sdtContent>
      <w:p w:rsidR="00B448CA" w:rsidRDefault="00960040">
        <w:pPr>
          <w:pStyle w:val="Footer"/>
          <w:pBdr>
            <w:top w:val="single" w:sz="4" w:space="1" w:color="D9D9D9" w:themeColor="background1" w:themeShade="D9"/>
          </w:pBdr>
          <w:jc w:val="right"/>
        </w:pPr>
        <w:r>
          <w:fldChar w:fldCharType="begin"/>
        </w:r>
        <w:r>
          <w:instrText xml:space="preserve"> PAGE   \* MERGEFORMAT </w:instrText>
        </w:r>
        <w:r>
          <w:fldChar w:fldCharType="separate"/>
        </w:r>
        <w:r w:rsidR="000F3F9D">
          <w:rPr>
            <w:noProof/>
          </w:rPr>
          <w:t>10</w:t>
        </w:r>
        <w:r>
          <w:rPr>
            <w:noProof/>
          </w:rPr>
          <w:fldChar w:fldCharType="end"/>
        </w:r>
        <w:r>
          <w:t xml:space="preserve"> | </w:t>
        </w:r>
        <w:r>
          <w:rPr>
            <w:color w:val="808080" w:themeColor="background1" w:themeShade="80"/>
            <w:spacing w:val="60"/>
          </w:rPr>
          <w:t>Page</w:t>
        </w:r>
      </w:p>
    </w:sdtContent>
  </w:sdt>
  <w:p w:rsidR="00B448CA" w:rsidRDefault="00E805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536" w:rsidRDefault="00E80536">
      <w:pPr>
        <w:spacing w:after="0" w:line="240" w:lineRule="auto"/>
      </w:pPr>
      <w:r>
        <w:separator/>
      </w:r>
    </w:p>
  </w:footnote>
  <w:footnote w:type="continuationSeparator" w:id="0">
    <w:p w:rsidR="00E80536" w:rsidRDefault="00E805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C0E0A"/>
    <w:multiLevelType w:val="hybridMultilevel"/>
    <w:tmpl w:val="A04E4D50"/>
    <w:lvl w:ilvl="0" w:tplc="1C090001">
      <w:start w:val="1"/>
      <w:numFmt w:val="bullet"/>
      <w:lvlText w:val=""/>
      <w:lvlJc w:val="left"/>
      <w:pPr>
        <w:ind w:left="1155" w:hanging="360"/>
      </w:pPr>
      <w:rPr>
        <w:rFonts w:ascii="Symbol" w:hAnsi="Symbol" w:hint="default"/>
      </w:rPr>
    </w:lvl>
    <w:lvl w:ilvl="1" w:tplc="1C090003" w:tentative="1">
      <w:start w:val="1"/>
      <w:numFmt w:val="bullet"/>
      <w:lvlText w:val="o"/>
      <w:lvlJc w:val="left"/>
      <w:pPr>
        <w:ind w:left="1875" w:hanging="360"/>
      </w:pPr>
      <w:rPr>
        <w:rFonts w:ascii="Courier New" w:hAnsi="Courier New" w:cs="Courier New" w:hint="default"/>
      </w:rPr>
    </w:lvl>
    <w:lvl w:ilvl="2" w:tplc="1C090005" w:tentative="1">
      <w:start w:val="1"/>
      <w:numFmt w:val="bullet"/>
      <w:lvlText w:val=""/>
      <w:lvlJc w:val="left"/>
      <w:pPr>
        <w:ind w:left="2595" w:hanging="360"/>
      </w:pPr>
      <w:rPr>
        <w:rFonts w:ascii="Wingdings" w:hAnsi="Wingdings" w:hint="default"/>
      </w:rPr>
    </w:lvl>
    <w:lvl w:ilvl="3" w:tplc="1C090001" w:tentative="1">
      <w:start w:val="1"/>
      <w:numFmt w:val="bullet"/>
      <w:lvlText w:val=""/>
      <w:lvlJc w:val="left"/>
      <w:pPr>
        <w:ind w:left="3315" w:hanging="360"/>
      </w:pPr>
      <w:rPr>
        <w:rFonts w:ascii="Symbol" w:hAnsi="Symbol" w:hint="default"/>
      </w:rPr>
    </w:lvl>
    <w:lvl w:ilvl="4" w:tplc="1C090003" w:tentative="1">
      <w:start w:val="1"/>
      <w:numFmt w:val="bullet"/>
      <w:lvlText w:val="o"/>
      <w:lvlJc w:val="left"/>
      <w:pPr>
        <w:ind w:left="4035" w:hanging="360"/>
      </w:pPr>
      <w:rPr>
        <w:rFonts w:ascii="Courier New" w:hAnsi="Courier New" w:cs="Courier New" w:hint="default"/>
      </w:rPr>
    </w:lvl>
    <w:lvl w:ilvl="5" w:tplc="1C090005" w:tentative="1">
      <w:start w:val="1"/>
      <w:numFmt w:val="bullet"/>
      <w:lvlText w:val=""/>
      <w:lvlJc w:val="left"/>
      <w:pPr>
        <w:ind w:left="4755" w:hanging="360"/>
      </w:pPr>
      <w:rPr>
        <w:rFonts w:ascii="Wingdings" w:hAnsi="Wingdings" w:hint="default"/>
      </w:rPr>
    </w:lvl>
    <w:lvl w:ilvl="6" w:tplc="1C090001" w:tentative="1">
      <w:start w:val="1"/>
      <w:numFmt w:val="bullet"/>
      <w:lvlText w:val=""/>
      <w:lvlJc w:val="left"/>
      <w:pPr>
        <w:ind w:left="5475" w:hanging="360"/>
      </w:pPr>
      <w:rPr>
        <w:rFonts w:ascii="Symbol" w:hAnsi="Symbol" w:hint="default"/>
      </w:rPr>
    </w:lvl>
    <w:lvl w:ilvl="7" w:tplc="1C090003" w:tentative="1">
      <w:start w:val="1"/>
      <w:numFmt w:val="bullet"/>
      <w:lvlText w:val="o"/>
      <w:lvlJc w:val="left"/>
      <w:pPr>
        <w:ind w:left="6195" w:hanging="360"/>
      </w:pPr>
      <w:rPr>
        <w:rFonts w:ascii="Courier New" w:hAnsi="Courier New" w:cs="Courier New" w:hint="default"/>
      </w:rPr>
    </w:lvl>
    <w:lvl w:ilvl="8" w:tplc="1C090005" w:tentative="1">
      <w:start w:val="1"/>
      <w:numFmt w:val="bullet"/>
      <w:lvlText w:val=""/>
      <w:lvlJc w:val="left"/>
      <w:pPr>
        <w:ind w:left="6915" w:hanging="360"/>
      </w:pPr>
      <w:rPr>
        <w:rFonts w:ascii="Wingdings" w:hAnsi="Wingdings" w:hint="default"/>
      </w:rPr>
    </w:lvl>
  </w:abstractNum>
  <w:abstractNum w:abstractNumId="1">
    <w:nsid w:val="0EB3112A"/>
    <w:multiLevelType w:val="multilevel"/>
    <w:tmpl w:val="415853C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7BD5D9C"/>
    <w:multiLevelType w:val="hybridMultilevel"/>
    <w:tmpl w:val="C28AB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3B0582"/>
    <w:multiLevelType w:val="hybridMultilevel"/>
    <w:tmpl w:val="E0048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C616D9"/>
    <w:multiLevelType w:val="hybridMultilevel"/>
    <w:tmpl w:val="69520A34"/>
    <w:lvl w:ilvl="0" w:tplc="79E6EFF6">
      <w:start w:val="8"/>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5">
    <w:nsid w:val="326E59DE"/>
    <w:multiLevelType w:val="hybridMultilevel"/>
    <w:tmpl w:val="B4A24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4A15C8"/>
    <w:multiLevelType w:val="hybridMultilevel"/>
    <w:tmpl w:val="989C2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F31BE7"/>
    <w:multiLevelType w:val="hybridMultilevel"/>
    <w:tmpl w:val="62C6B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3"/>
  </w:num>
  <w:num w:numId="5">
    <w:abstractNumId w:val="2"/>
  </w:num>
  <w:num w:numId="6">
    <w:abstractNumId w:val="0"/>
  </w:num>
  <w:num w:numId="7">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50F"/>
    <w:rsid w:val="000B4451"/>
    <w:rsid w:val="000F3F9D"/>
    <w:rsid w:val="00101DB9"/>
    <w:rsid w:val="001A7637"/>
    <w:rsid w:val="001E2B37"/>
    <w:rsid w:val="00227A19"/>
    <w:rsid w:val="00230CCC"/>
    <w:rsid w:val="00280906"/>
    <w:rsid w:val="002C6326"/>
    <w:rsid w:val="003111EF"/>
    <w:rsid w:val="00370DF3"/>
    <w:rsid w:val="00390759"/>
    <w:rsid w:val="004472A6"/>
    <w:rsid w:val="00482837"/>
    <w:rsid w:val="004B102C"/>
    <w:rsid w:val="00517F1D"/>
    <w:rsid w:val="0052200A"/>
    <w:rsid w:val="006B17EE"/>
    <w:rsid w:val="00885A50"/>
    <w:rsid w:val="008D78A8"/>
    <w:rsid w:val="00960040"/>
    <w:rsid w:val="009C15D0"/>
    <w:rsid w:val="00A212A9"/>
    <w:rsid w:val="00A72999"/>
    <w:rsid w:val="00AE4E86"/>
    <w:rsid w:val="00B4750F"/>
    <w:rsid w:val="00BA1357"/>
    <w:rsid w:val="00BC18B2"/>
    <w:rsid w:val="00BC2AFA"/>
    <w:rsid w:val="00C0514F"/>
    <w:rsid w:val="00C359E0"/>
    <w:rsid w:val="00CE5ACA"/>
    <w:rsid w:val="00CF0928"/>
    <w:rsid w:val="00D12EFD"/>
    <w:rsid w:val="00E80536"/>
    <w:rsid w:val="00EA18AB"/>
    <w:rsid w:val="00F16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78A2EA-239A-446E-BA38-D43A0038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50F"/>
    <w:pPr>
      <w:spacing w:after="200" w:line="276"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50F"/>
    <w:pPr>
      <w:ind w:left="720"/>
      <w:contextualSpacing/>
    </w:pPr>
  </w:style>
  <w:style w:type="table" w:styleId="TableGrid">
    <w:name w:val="Table Grid"/>
    <w:basedOn w:val="TableNormal"/>
    <w:uiPriority w:val="59"/>
    <w:rsid w:val="00B4750F"/>
    <w:pPr>
      <w:spacing w:after="0" w:line="240" w:lineRule="auto"/>
    </w:pPr>
    <w:rPr>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B47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50F"/>
    <w:rPr>
      <w:lang w:val="en-ZA"/>
    </w:rPr>
  </w:style>
  <w:style w:type="character" w:styleId="Hyperlink">
    <w:name w:val="Hyperlink"/>
    <w:basedOn w:val="DefaultParagraphFont"/>
    <w:uiPriority w:val="99"/>
    <w:unhideWhenUsed/>
    <w:rsid w:val="00230CCC"/>
    <w:rPr>
      <w:color w:val="0563C1" w:themeColor="hyperlink"/>
      <w:u w:val="single"/>
    </w:rPr>
  </w:style>
  <w:style w:type="paragraph" w:styleId="BodyTextIndent">
    <w:name w:val="Body Text Indent"/>
    <w:basedOn w:val="Normal"/>
    <w:link w:val="BodyTextIndentChar"/>
    <w:semiHidden/>
    <w:rsid w:val="001E2B37"/>
    <w:pPr>
      <w:spacing w:after="0" w:line="240" w:lineRule="auto"/>
      <w:ind w:left="36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semiHidden/>
    <w:rsid w:val="001E2B3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95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s@musina.gov.z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Liston Murulana</dc:creator>
  <cp:keywords/>
  <dc:description/>
  <cp:lastModifiedBy>Mary Siziba</cp:lastModifiedBy>
  <cp:revision>3</cp:revision>
  <dcterms:created xsi:type="dcterms:W3CDTF">2022-11-03T11:50:00Z</dcterms:created>
  <dcterms:modified xsi:type="dcterms:W3CDTF">2022-11-03T11:52:00Z</dcterms:modified>
</cp:coreProperties>
</file>