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3DD7C78A" w14:textId="5F815A6F" w:rsidR="00E053F7" w:rsidRPr="00F83D72" w:rsidRDefault="001C0C6E" w:rsidP="001C0C6E">
      <w:pPr>
        <w:jc w:val="both"/>
        <w:rPr>
          <w:rFonts w:ascii="Arial" w:hAnsi="Arial" w:cs="Arial"/>
          <w:b/>
        </w:rPr>
      </w:pPr>
      <w:r w:rsidRPr="001C0C6E">
        <w:rPr>
          <w:rFonts w:ascii="Arial" w:hAnsi="Arial" w:cs="Arial"/>
          <w:b/>
          <w:bCs/>
        </w:rPr>
        <w:t>APPOINT</w:t>
      </w:r>
      <w:r>
        <w:rPr>
          <w:rFonts w:ascii="Arial" w:hAnsi="Arial" w:cs="Arial"/>
          <w:b/>
          <w:bCs/>
        </w:rPr>
        <w:t>MENT</w:t>
      </w:r>
      <w:r w:rsidR="00A925D3">
        <w:rPr>
          <w:rFonts w:ascii="Arial" w:hAnsi="Arial" w:cs="Arial"/>
          <w:b/>
          <w:bCs/>
        </w:rPr>
        <w:t xml:space="preserve"> OF</w:t>
      </w:r>
      <w:r w:rsidRPr="001C0C6E">
        <w:rPr>
          <w:rFonts w:ascii="Arial" w:hAnsi="Arial" w:cs="Arial"/>
          <w:b/>
          <w:bCs/>
        </w:rPr>
        <w:t xml:space="preserve"> A SERVICE PROVIDER TO PROVIDE RIGGING </w:t>
      </w:r>
      <w:r w:rsidR="000D7D32" w:rsidRPr="001C0C6E">
        <w:rPr>
          <w:rFonts w:ascii="Arial" w:hAnsi="Arial" w:cs="Arial"/>
          <w:b/>
          <w:bCs/>
        </w:rPr>
        <w:t>SERVICES</w:t>
      </w:r>
      <w:r w:rsidR="000D7D32">
        <w:rPr>
          <w:rFonts w:ascii="Arial" w:hAnsi="Arial" w:cs="Arial"/>
          <w:b/>
          <w:bCs/>
        </w:rPr>
        <w:t>,</w:t>
      </w:r>
      <w:r w:rsidR="000D7D32" w:rsidRPr="001C0C6E">
        <w:rPr>
          <w:rFonts w:ascii="Arial" w:hAnsi="Arial" w:cs="Arial"/>
          <w:b/>
          <w:bCs/>
        </w:rPr>
        <w:t xml:space="preserve"> VHF</w:t>
      </w:r>
      <w:r w:rsidRPr="001C0C6E">
        <w:rPr>
          <w:rFonts w:ascii="Arial" w:hAnsi="Arial" w:cs="Arial"/>
          <w:b/>
          <w:bCs/>
        </w:rPr>
        <w:t xml:space="preserve"> ANTENNA MAST MAINTENANCE, REPAIRS, REPLACEMENT, AND</w:t>
      </w:r>
      <w:r w:rsidR="00A925D3">
        <w:rPr>
          <w:rFonts w:ascii="Arial" w:hAnsi="Arial" w:cs="Arial"/>
          <w:b/>
          <w:bCs/>
        </w:rPr>
        <w:t xml:space="preserve"> </w:t>
      </w:r>
      <w:r w:rsidRPr="001C0C6E">
        <w:rPr>
          <w:rFonts w:ascii="Arial" w:hAnsi="Arial" w:cs="Arial"/>
          <w:b/>
          <w:bCs/>
        </w:rPr>
        <w:t>SUPPORT SERVICES ON AN AD HOC BASIS FOR A PERIOD OF (5) FIVE YEARS AT THE CHIEF DAWID STUURMAN INTERNATIONAL AIRPORT (PORT INTERNATIONAL ELIZABETH AIRPORT); HUMANSDORP FORWARD RELAY STATION &amp; RADAR SITE.</w:t>
      </w:r>
    </w:p>
    <w:p w14:paraId="42F317D8" w14:textId="66E7F78F" w:rsidR="00563149" w:rsidRPr="00563149" w:rsidRDefault="00770BF6" w:rsidP="000D7D32">
      <w:pPr>
        <w:spacing w:after="0" w:line="240" w:lineRule="auto"/>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RFP0</w:t>
      </w:r>
      <w:r w:rsidR="006A76B7">
        <w:rPr>
          <w:rFonts w:ascii="Arial" w:hAnsi="Arial" w:cs="Arial"/>
          <w:b/>
        </w:rPr>
        <w:t>0</w:t>
      </w:r>
      <w:r w:rsidR="000309C1">
        <w:rPr>
          <w:rFonts w:ascii="Arial" w:hAnsi="Arial" w:cs="Arial"/>
          <w:b/>
        </w:rPr>
        <w:t>7</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0D7D32" w:rsidRPr="000D7D32">
        <w:rPr>
          <w:rFonts w:ascii="Arial" w:hAnsi="Arial" w:cs="Arial"/>
          <w:b/>
        </w:rPr>
        <w:t>ANTENNA MAST MAINTENANC</w:t>
      </w:r>
      <w:r w:rsidR="000D7D32">
        <w:rPr>
          <w:rFonts w:ascii="Arial" w:hAnsi="Arial" w:cs="Arial"/>
          <w:b/>
        </w:rPr>
        <w:t>E</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B2357C8" w:rsidR="00770BF6" w:rsidRPr="00F83D72" w:rsidRDefault="006A76B7"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8FD05C" w14:textId="7AA7438B" w:rsidR="00727BEE" w:rsidRPr="005E231D" w:rsidRDefault="008343E5" w:rsidP="003A068D">
            <w:pPr>
              <w:jc w:val="both"/>
              <w:rPr>
                <w:rFonts w:ascii="Arial" w:hAnsi="Arial" w:cs="Arial"/>
                <w:b/>
              </w:rPr>
            </w:pPr>
            <w:r w:rsidRPr="001C0C6E">
              <w:rPr>
                <w:rFonts w:ascii="Arial" w:hAnsi="Arial" w:cs="Arial"/>
                <w:b/>
                <w:bCs/>
              </w:rPr>
              <w:lastRenderedPageBreak/>
              <w:t>APPOINT</w:t>
            </w:r>
            <w:r>
              <w:rPr>
                <w:rFonts w:ascii="Arial" w:hAnsi="Arial" w:cs="Arial"/>
                <w:b/>
                <w:bCs/>
              </w:rPr>
              <w:t>MENT OF</w:t>
            </w:r>
            <w:r w:rsidRPr="001C0C6E">
              <w:rPr>
                <w:rFonts w:ascii="Arial" w:hAnsi="Arial" w:cs="Arial"/>
                <w:b/>
                <w:bCs/>
              </w:rPr>
              <w:t xml:space="preserve"> A SERVICE PROVIDER TO PROVIDE RIGGING SERVICES</w:t>
            </w:r>
            <w:r>
              <w:rPr>
                <w:rFonts w:ascii="Arial" w:hAnsi="Arial" w:cs="Arial"/>
                <w:b/>
                <w:bCs/>
              </w:rPr>
              <w:t>,</w:t>
            </w:r>
            <w:r w:rsidRPr="001C0C6E">
              <w:rPr>
                <w:rFonts w:ascii="Arial" w:hAnsi="Arial" w:cs="Arial"/>
                <w:b/>
                <w:bCs/>
              </w:rPr>
              <w:t xml:space="preserve"> VHF ANTENNA MAST MAINTENANCE, REPAIRS, REPLACEMENT, AND</w:t>
            </w:r>
            <w:r>
              <w:rPr>
                <w:rFonts w:ascii="Arial" w:hAnsi="Arial" w:cs="Arial"/>
                <w:b/>
                <w:bCs/>
              </w:rPr>
              <w:t xml:space="preserve"> </w:t>
            </w:r>
            <w:r w:rsidRPr="001C0C6E">
              <w:rPr>
                <w:rFonts w:ascii="Arial" w:hAnsi="Arial" w:cs="Arial"/>
                <w:b/>
                <w:bCs/>
              </w:rPr>
              <w:t>SUPPORT SERVICES ON AN AD HOC BASIS FOR A PERIOD OF (5) FIVE YEARS AT THE CHIEF DAWID STUURMAN INTERNATIONAL AIRPORT (PORT INTERNATIONAL ELIZABETH AIRPORT)</w:t>
            </w:r>
            <w:r w:rsidR="007E5636">
              <w:rPr>
                <w:rFonts w:ascii="Arial" w:hAnsi="Arial" w:cs="Arial"/>
                <w:b/>
                <w:bCs/>
              </w:rPr>
              <w:t>,</w:t>
            </w:r>
            <w:r w:rsidRPr="001C0C6E">
              <w:rPr>
                <w:rFonts w:ascii="Arial" w:hAnsi="Arial" w:cs="Arial"/>
                <w:b/>
                <w:bCs/>
              </w:rPr>
              <w:t xml:space="preserve"> HUMANSDORP FORWARD RELAY STATION &amp; RADAR SITE</w:t>
            </w: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2084A30A" w14:textId="599E7919" w:rsidR="007E5636" w:rsidRPr="00563149" w:rsidRDefault="00563149" w:rsidP="007E5636">
            <w:pPr>
              <w:spacing w:after="0" w:line="240" w:lineRule="auto"/>
              <w:rPr>
                <w:rFonts w:ascii="Calibri" w:eastAsia="Times New Roman" w:hAnsi="Calibri" w:cs="Calibri"/>
                <w:color w:val="000000"/>
                <w:lang w:eastAsia="en-ZA"/>
              </w:rPr>
            </w:pPr>
            <w:r w:rsidRPr="00563149">
              <w:rPr>
                <w:rFonts w:ascii="Arial" w:hAnsi="Arial" w:cs="Arial"/>
                <w:b/>
              </w:rPr>
              <w:t>ATNS/FIN/RFP0</w:t>
            </w:r>
            <w:r w:rsidR="006A76B7">
              <w:rPr>
                <w:rFonts w:ascii="Arial" w:hAnsi="Arial" w:cs="Arial"/>
                <w:b/>
              </w:rPr>
              <w:t>0</w:t>
            </w:r>
            <w:r w:rsidR="007E5636">
              <w:rPr>
                <w:rFonts w:ascii="Arial" w:hAnsi="Arial" w:cs="Arial"/>
                <w:b/>
              </w:rPr>
              <w:t>7</w:t>
            </w:r>
            <w:r w:rsidRPr="00563149">
              <w:rPr>
                <w:rFonts w:ascii="Arial" w:hAnsi="Arial" w:cs="Arial"/>
                <w:b/>
              </w:rPr>
              <w:t>/FY2</w:t>
            </w:r>
            <w:r w:rsidR="006A76B7">
              <w:rPr>
                <w:rFonts w:ascii="Arial" w:hAnsi="Arial" w:cs="Arial"/>
                <w:b/>
              </w:rPr>
              <w:t>3</w:t>
            </w:r>
            <w:r w:rsidRPr="00563149">
              <w:rPr>
                <w:rFonts w:ascii="Arial" w:hAnsi="Arial" w:cs="Arial"/>
                <w:b/>
              </w:rPr>
              <w:t>.2</w:t>
            </w:r>
            <w:r w:rsidR="006A76B7">
              <w:rPr>
                <w:rFonts w:ascii="Arial" w:hAnsi="Arial" w:cs="Arial"/>
                <w:b/>
              </w:rPr>
              <w:t>4</w:t>
            </w:r>
            <w:r w:rsidRPr="00563149">
              <w:rPr>
                <w:rFonts w:ascii="Arial" w:hAnsi="Arial" w:cs="Arial"/>
                <w:b/>
              </w:rPr>
              <w:t>/</w:t>
            </w:r>
            <w:r w:rsidR="007E5636" w:rsidRPr="000D7D32">
              <w:rPr>
                <w:rFonts w:ascii="Arial" w:hAnsi="Arial" w:cs="Arial"/>
                <w:b/>
              </w:rPr>
              <w:t xml:space="preserve"> ANTENNA MAST MAINTENANC</w:t>
            </w:r>
            <w:r w:rsidR="007E5636">
              <w:rPr>
                <w:rFonts w:ascii="Arial" w:hAnsi="Arial" w:cs="Arial"/>
                <w:b/>
              </w:rPr>
              <w:t>E</w:t>
            </w:r>
          </w:p>
          <w:p w14:paraId="7DE8F6BF" w14:textId="1B6F72F4" w:rsidR="00727BEE" w:rsidRPr="003A068D"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33029029" w:rsidR="00C66766" w:rsidRPr="00F83D72" w:rsidRDefault="00984050" w:rsidP="00F83D72">
            <w:pPr>
              <w:spacing w:line="360" w:lineRule="auto"/>
              <w:rPr>
                <w:rFonts w:ascii="Arial" w:hAnsi="Arial" w:cs="Arial"/>
              </w:rPr>
            </w:pPr>
            <w:r>
              <w:rPr>
                <w:rFonts w:ascii="Arial" w:hAnsi="Arial" w:cs="Arial"/>
              </w:rPr>
              <w:t>1</w:t>
            </w:r>
            <w:r w:rsidR="00554AC5">
              <w:rPr>
                <w:rFonts w:ascii="Arial" w:hAnsi="Arial" w:cs="Arial"/>
              </w:rPr>
              <w:t>7</w:t>
            </w:r>
            <w:r w:rsidR="006A76B7">
              <w:rPr>
                <w:rFonts w:ascii="Arial" w:hAnsi="Arial" w:cs="Arial"/>
              </w:rPr>
              <w:t xml:space="preserve"> May</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39147D66" w:rsidR="00E61B73" w:rsidRPr="00F83D72" w:rsidRDefault="00F64E84" w:rsidP="00F83D72">
            <w:pPr>
              <w:spacing w:line="360" w:lineRule="auto"/>
              <w:rPr>
                <w:rFonts w:ascii="Arial" w:hAnsi="Arial" w:cs="Arial"/>
                <w:bCs/>
              </w:rPr>
            </w:pPr>
            <w:r w:rsidRPr="00F83D72">
              <w:rPr>
                <w:rFonts w:ascii="Arial" w:hAnsi="Arial" w:cs="Arial"/>
              </w:rPr>
              <w:t>1</w:t>
            </w:r>
            <w:r w:rsidR="00F21FF9">
              <w:rPr>
                <w:rFonts w:ascii="Arial" w:hAnsi="Arial" w:cs="Arial"/>
              </w:rPr>
              <w:t>2</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7CC4BEA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 xml:space="preserve">SITE </w:t>
            </w:r>
            <w:r w:rsidR="00167961">
              <w:rPr>
                <w:rFonts w:ascii="Arial" w:hAnsi="Arial" w:cs="Arial"/>
                <w:b/>
              </w:rPr>
              <w:t xml:space="preserve">BRIEFING </w:t>
            </w:r>
            <w:r w:rsidR="008C4CAB">
              <w:rPr>
                <w:rFonts w:ascii="Arial" w:hAnsi="Arial" w:cs="Arial"/>
                <w:b/>
              </w:rPr>
              <w:t xml:space="preserve">SESSION </w:t>
            </w:r>
          </w:p>
        </w:tc>
        <w:tc>
          <w:tcPr>
            <w:tcW w:w="2237" w:type="pct"/>
            <w:vAlign w:val="center"/>
          </w:tcPr>
          <w:p w14:paraId="30A0B773" w14:textId="24AC27DA" w:rsidR="006928BA" w:rsidRPr="006928BA" w:rsidRDefault="006928BA" w:rsidP="006928BA">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9C20F4">
              <w:rPr>
                <w:rFonts w:ascii="Arial" w:hAnsi="Arial" w:cs="Arial"/>
                <w:lang w:val="en-US"/>
              </w:rPr>
              <w:t>03</w:t>
            </w:r>
            <w:r w:rsidR="00A058EA">
              <w:rPr>
                <w:rFonts w:ascii="Arial" w:hAnsi="Arial" w:cs="Arial"/>
                <w:lang w:val="en-US"/>
              </w:rPr>
              <w:t xml:space="preserve"> </w:t>
            </w:r>
            <w:r w:rsidR="00F21FF9">
              <w:rPr>
                <w:rFonts w:ascii="Arial" w:hAnsi="Arial" w:cs="Arial"/>
                <w:lang w:val="en-US"/>
              </w:rPr>
              <w:t>May</w:t>
            </w:r>
            <w:r w:rsidR="00F21FF9" w:rsidRPr="006928BA">
              <w:rPr>
                <w:rFonts w:ascii="Arial" w:hAnsi="Arial" w:cs="Arial"/>
                <w:lang w:val="en-US"/>
              </w:rPr>
              <w:t xml:space="preserve"> 2023</w:t>
            </w:r>
          </w:p>
          <w:p w14:paraId="20AA7498" w14:textId="77777777" w:rsidR="006928BA" w:rsidRPr="006928BA" w:rsidRDefault="006928BA" w:rsidP="006928BA">
            <w:pPr>
              <w:spacing w:before="40" w:after="40"/>
              <w:rPr>
                <w:rFonts w:ascii="Arial" w:hAnsi="Arial" w:cs="Arial"/>
                <w:lang w:val="en-US"/>
              </w:rPr>
            </w:pPr>
          </w:p>
          <w:p w14:paraId="4647BF70" w14:textId="3AD3D860" w:rsidR="006928BA" w:rsidRPr="006928BA" w:rsidRDefault="006928BA" w:rsidP="006928BA">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11</w:t>
            </w:r>
            <w:r w:rsidR="00C66F89">
              <w:rPr>
                <w:rFonts w:ascii="Arial" w:hAnsi="Arial" w:cs="Arial"/>
                <w:lang w:val="en-US"/>
              </w:rPr>
              <w:t>h</w:t>
            </w:r>
            <w:r w:rsidR="00C66F89">
              <w:rPr>
                <w:lang w:val="en-US"/>
              </w:rPr>
              <w:t xml:space="preserve">00 </w:t>
            </w:r>
            <w:r w:rsidRPr="006928BA">
              <w:rPr>
                <w:rFonts w:ascii="Arial" w:hAnsi="Arial" w:cs="Arial"/>
                <w:lang w:val="en-US"/>
              </w:rPr>
              <w:t>am</w:t>
            </w:r>
            <w:r w:rsidR="00C66F89">
              <w:rPr>
                <w:rFonts w:ascii="Arial" w:hAnsi="Arial" w:cs="Arial"/>
                <w:lang w:val="en-US"/>
              </w:rPr>
              <w:t xml:space="preserve"> </w:t>
            </w:r>
          </w:p>
          <w:p w14:paraId="49880BD2" w14:textId="77777777" w:rsidR="006928BA" w:rsidRPr="006928BA" w:rsidRDefault="006928BA" w:rsidP="006928BA">
            <w:pPr>
              <w:spacing w:before="40" w:after="40"/>
              <w:rPr>
                <w:rFonts w:ascii="Arial" w:hAnsi="Arial" w:cs="Arial"/>
                <w:lang w:val="en-US"/>
              </w:rPr>
            </w:pPr>
          </w:p>
          <w:p w14:paraId="033A52DB" w14:textId="3A33BA55" w:rsidR="006928BA" w:rsidRPr="00F83D72" w:rsidRDefault="006928BA" w:rsidP="0027786F">
            <w:pPr>
              <w:shd w:val="clear" w:color="auto" w:fill="FFFFFF"/>
              <w:tabs>
                <w:tab w:val="left" w:pos="696"/>
              </w:tabs>
              <w:ind w:left="47"/>
              <w:rPr>
                <w:rFonts w:ascii="Arial" w:hAnsi="Arial" w:cs="Arial"/>
              </w:rPr>
            </w:pPr>
            <w:r w:rsidRPr="006928BA">
              <w:rPr>
                <w:rFonts w:ascii="Arial" w:hAnsi="Arial" w:cs="Arial"/>
                <w:b/>
                <w:bCs/>
              </w:rPr>
              <w:t xml:space="preserve">Venue: </w:t>
            </w:r>
            <w:r w:rsidR="007B42DC">
              <w:rPr>
                <w:rFonts w:ascii="Arial" w:hAnsi="Arial" w:cs="Arial"/>
              </w:rPr>
              <w:t xml:space="preserve">Allister Miller Dr, </w:t>
            </w:r>
            <w:proofErr w:type="spellStart"/>
            <w:proofErr w:type="gramStart"/>
            <w:r w:rsidR="008C4CAB">
              <w:rPr>
                <w:rFonts w:ascii="Arial" w:hAnsi="Arial" w:cs="Arial"/>
              </w:rPr>
              <w:t>Walmer</w:t>
            </w:r>
            <w:proofErr w:type="spellEnd"/>
            <w:r w:rsidR="008C4CAB">
              <w:rPr>
                <w:rFonts w:ascii="Arial" w:hAnsi="Arial" w:cs="Arial"/>
              </w:rPr>
              <w:t xml:space="preserve">,  </w:t>
            </w:r>
            <w:proofErr w:type="spellStart"/>
            <w:r w:rsidR="007B42DC">
              <w:rPr>
                <w:rFonts w:ascii="Arial" w:hAnsi="Arial" w:cs="Arial"/>
              </w:rPr>
              <w:t>Gqeberha</w:t>
            </w:r>
            <w:proofErr w:type="spellEnd"/>
            <w:proofErr w:type="gramEnd"/>
            <w:r w:rsidR="007B42DC">
              <w:rPr>
                <w:rFonts w:ascii="Arial" w:hAnsi="Arial" w:cs="Arial"/>
              </w:rPr>
              <w:t>, 6070, Port Elizabeth International Airport”</w:t>
            </w:r>
          </w:p>
          <w:p w14:paraId="792896AD" w14:textId="77777777" w:rsidR="00F21FF9" w:rsidRPr="00484051" w:rsidRDefault="00F21FF9" w:rsidP="00F21FF9">
            <w:pPr>
              <w:shd w:val="clear" w:color="auto" w:fill="FFFFFF"/>
              <w:rPr>
                <w:rFonts w:ascii="Arial" w:hAnsi="Arial" w:cs="Arial"/>
                <w:b/>
                <w:bCs/>
              </w:rPr>
            </w:pPr>
            <w:r w:rsidRPr="00484051">
              <w:rPr>
                <w:rFonts w:ascii="Arial" w:hAnsi="Arial" w:cs="Arial"/>
                <w:b/>
                <w:bCs/>
              </w:rPr>
              <w:t>NB: Site briefing will also take place at the ATNS remote sites. Bidders will be directed to the remote sites after meeting at the main venue above.</w:t>
            </w:r>
          </w:p>
          <w:p w14:paraId="3E3040D4" w14:textId="7B888907" w:rsidR="00DB33AA" w:rsidRPr="00F83D72" w:rsidRDefault="00DB33AA" w:rsidP="006928BA">
            <w:pPr>
              <w:spacing w:after="0" w:line="360" w:lineRule="auto"/>
              <w:rPr>
                <w:rFonts w:ascii="Arial" w:hAnsi="Arial" w:cs="Arial"/>
                <w:highlight w:val="yellow"/>
              </w:rPr>
            </w:pP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rsidP="00F7575D">
            <w:pPr>
              <w:pStyle w:val="ListParagraph"/>
              <w:numPr>
                <w:ilvl w:val="0"/>
                <w:numId w:val="29"/>
              </w:numPr>
              <w:spacing w:line="360" w:lineRule="auto"/>
              <w:ind w:left="327"/>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rsidP="00F7575D">
            <w:pPr>
              <w:pStyle w:val="ListParagraph"/>
              <w:numPr>
                <w:ilvl w:val="0"/>
                <w:numId w:val="29"/>
              </w:numPr>
              <w:spacing w:line="360" w:lineRule="auto"/>
              <w:ind w:left="327"/>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F7575D">
            <w:pPr>
              <w:pStyle w:val="ListParagraph"/>
              <w:numPr>
                <w:ilvl w:val="0"/>
                <w:numId w:val="29"/>
              </w:numPr>
              <w:spacing w:line="360" w:lineRule="auto"/>
              <w:ind w:left="327" w:hanging="327"/>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F7575D">
            <w:pPr>
              <w:pStyle w:val="ListParagraph"/>
              <w:numPr>
                <w:ilvl w:val="0"/>
                <w:numId w:val="29"/>
              </w:numPr>
              <w:spacing w:line="360" w:lineRule="auto"/>
              <w:ind w:left="327"/>
              <w:rPr>
                <w:rFonts w:ascii="Arial" w:hAnsi="Arial" w:cs="Arial"/>
              </w:rPr>
            </w:pPr>
            <w:r w:rsidRPr="00F83D72">
              <w:rPr>
                <w:rFonts w:ascii="Arial" w:hAnsi="Arial" w:cs="Arial"/>
              </w:rPr>
              <w:t>Latest CSD report</w:t>
            </w:r>
          </w:p>
          <w:p w14:paraId="32755DE9" w14:textId="4022B8AF" w:rsidR="00BA7FF1" w:rsidRPr="00F83D72" w:rsidRDefault="00AA33F6" w:rsidP="00F7575D">
            <w:pPr>
              <w:pStyle w:val="ListParagraph"/>
              <w:numPr>
                <w:ilvl w:val="0"/>
                <w:numId w:val="29"/>
              </w:numPr>
              <w:spacing w:line="360" w:lineRule="auto"/>
              <w:ind w:left="327"/>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lastRenderedPageBreak/>
              <w:t>DESCRIPTION:</w:t>
            </w:r>
          </w:p>
        </w:tc>
        <w:tc>
          <w:tcPr>
            <w:tcW w:w="2237" w:type="pct"/>
            <w:shd w:val="clear" w:color="auto" w:fill="auto"/>
            <w:vAlign w:val="center"/>
          </w:tcPr>
          <w:p w14:paraId="5875881F" w14:textId="51B9693A" w:rsidR="00BA7FF1" w:rsidRPr="006F6ACE" w:rsidRDefault="002157E1" w:rsidP="00F7575D">
            <w:pPr>
              <w:jc w:val="both"/>
              <w:rPr>
                <w:rFonts w:ascii="Arial" w:hAnsi="Arial" w:cs="Arial"/>
                <w:b/>
                <w:bCs/>
              </w:rPr>
            </w:pPr>
            <w:r w:rsidRPr="001C0C6E">
              <w:rPr>
                <w:rFonts w:ascii="Arial" w:hAnsi="Arial" w:cs="Arial"/>
                <w:b/>
                <w:bCs/>
              </w:rPr>
              <w:t>APPOINT</w:t>
            </w:r>
            <w:r>
              <w:rPr>
                <w:rFonts w:ascii="Arial" w:hAnsi="Arial" w:cs="Arial"/>
                <w:b/>
                <w:bCs/>
              </w:rPr>
              <w:t>MENT OF</w:t>
            </w:r>
            <w:r w:rsidRPr="001C0C6E">
              <w:rPr>
                <w:rFonts w:ascii="Arial" w:hAnsi="Arial" w:cs="Arial"/>
                <w:b/>
                <w:bCs/>
              </w:rPr>
              <w:t xml:space="preserve"> A SERVICE PROVIDER TO PROVIDE RIGGING SERVICES</w:t>
            </w:r>
            <w:r>
              <w:rPr>
                <w:rFonts w:ascii="Arial" w:hAnsi="Arial" w:cs="Arial"/>
                <w:b/>
                <w:bCs/>
              </w:rPr>
              <w:t>,</w:t>
            </w:r>
            <w:r w:rsidRPr="001C0C6E">
              <w:rPr>
                <w:rFonts w:ascii="Arial" w:hAnsi="Arial" w:cs="Arial"/>
                <w:b/>
                <w:bCs/>
              </w:rPr>
              <w:t xml:space="preserve"> VHF ANTENNA MAST MAINTENANCE, REPAIRS, REPLACEMENT, AND</w:t>
            </w:r>
            <w:r>
              <w:rPr>
                <w:rFonts w:ascii="Arial" w:hAnsi="Arial" w:cs="Arial"/>
                <w:b/>
                <w:bCs/>
              </w:rPr>
              <w:t xml:space="preserve"> </w:t>
            </w:r>
            <w:r w:rsidRPr="001C0C6E">
              <w:rPr>
                <w:rFonts w:ascii="Arial" w:hAnsi="Arial" w:cs="Arial"/>
                <w:b/>
                <w:bCs/>
              </w:rPr>
              <w:t>SUPPORT SERVICES ON AN AD HOC BASIS FOR A PERIOD OF (5) FIVE YEARS AT THE CHIEF DAWID STUURMAN INTERNATIONAL AIRPORT (PORT INTERNATIONAL ELIZABETH AIRPORT); HUMANSDORP FORWARD RELAY STATION &amp; RADAR SITE.</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lastRenderedPageBreak/>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C66F89"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6"/>
        <w:gridCol w:w="28"/>
      </w:tblGrid>
      <w:tr w:rsidR="00726F88" w:rsidRPr="00F83D72" w14:paraId="3A573437" w14:textId="77777777" w:rsidTr="00F7575D">
        <w:trPr>
          <w:gridAfter w:val="1"/>
          <w:wAfter w:w="28" w:type="dxa"/>
        </w:trPr>
        <w:tc>
          <w:tcPr>
            <w:tcW w:w="8931"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F7575D">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gridSpan w:val="2"/>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F7575D">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gridSpan w:val="2"/>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783"/>
      </w:tblGrid>
      <w:tr w:rsidR="00726F88" w:rsidRPr="00F83D72" w14:paraId="146ABDDE" w14:textId="77777777" w:rsidTr="00F7575D">
        <w:tc>
          <w:tcPr>
            <w:tcW w:w="8959"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F7575D">
        <w:tc>
          <w:tcPr>
            <w:tcW w:w="3176"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83"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335F607C" w14:textId="53A0B697" w:rsidR="00B5539B" w:rsidRPr="00F7575D" w:rsidRDefault="00B5539B" w:rsidP="00F7575D">
      <w:pPr>
        <w:pStyle w:val="BodyText"/>
        <w:spacing w:before="120" w:after="120"/>
        <w:rPr>
          <w:rFonts w:ascii="Arial" w:hAnsi="Arial" w:cs="Arial"/>
          <w:b/>
        </w:rPr>
      </w:pPr>
      <w:r w:rsidRPr="00F83D72">
        <w:rPr>
          <w:rFonts w:ascii="Arial" w:hAnsi="Arial" w:cs="Arial"/>
          <w:b/>
        </w:rPr>
        <w:t>SIGNATURE OF BIDDER:</w:t>
      </w:r>
    </w:p>
    <w:p w14:paraId="75FBC9DD" w14:textId="5789AA3A"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F7575D">
      <w:pPr>
        <w:pStyle w:val="ListParagraph"/>
        <w:numPr>
          <w:ilvl w:val="0"/>
          <w:numId w:val="26"/>
        </w:numPr>
        <w:spacing w:line="360" w:lineRule="auto"/>
        <w:ind w:left="567" w:hanging="425"/>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F7575D">
      <w:pPr>
        <w:pStyle w:val="Heading2"/>
        <w:spacing w:line="360" w:lineRule="auto"/>
        <w:ind w:hanging="434"/>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661F8C71" w14:textId="059D6811" w:rsidR="003B2B33" w:rsidRDefault="00E61B73" w:rsidP="007A0116">
      <w:pPr>
        <w:pStyle w:val="Heading2"/>
        <w:spacing w:line="360" w:lineRule="auto"/>
        <w:jc w:val="both"/>
        <w:rPr>
          <w:rFonts w:ascii="Arial" w:hAnsi="Arial"/>
          <w:szCs w:val="22"/>
        </w:rPr>
      </w:pPr>
      <w:bookmarkStart w:id="9" w:name="_Toc481749147"/>
      <w:bookmarkStart w:id="10" w:name="_Toc530576501"/>
      <w:r w:rsidRPr="007A0116">
        <w:rPr>
          <w:rFonts w:ascii="Arial" w:hAnsi="Arial"/>
          <w:szCs w:val="22"/>
        </w:rPr>
        <w:t>Purpose of the Bid</w:t>
      </w:r>
      <w:bookmarkEnd w:id="9"/>
      <w:bookmarkEnd w:id="10"/>
    </w:p>
    <w:p w14:paraId="27336DA2" w14:textId="397A04A3" w:rsidR="00DF57F6" w:rsidRDefault="00DF57F6" w:rsidP="00DF57F6">
      <w:pPr>
        <w:spacing w:line="360" w:lineRule="auto"/>
        <w:jc w:val="both"/>
      </w:pPr>
      <w:r w:rsidRPr="00432F68">
        <w:rPr>
          <w:rFonts w:ascii="Arial" w:hAnsi="Arial" w:cs="Arial"/>
        </w:rPr>
        <w:t>ATNS seeks to appoint a service provider to provide rigging services as well as VHF antenna mast maintenance, repairs, replacement, and support services on an ad hoc basis for a period of (5) five years at the Chief Dawid Stuurman International Airport (Port International Elizabeth Airport); Humansdorp Forward Relay Station &amp; Radar Site</w:t>
      </w:r>
      <w:r>
        <w:rPr>
          <w:rFonts w:ascii="Arial" w:hAnsi="Arial" w:cs="Arial"/>
        </w:rPr>
        <w:t>.</w:t>
      </w:r>
    </w:p>
    <w:p w14:paraId="1987C331" w14:textId="0D929FDE" w:rsidR="006F7F6D" w:rsidRDefault="00186350" w:rsidP="0056753F">
      <w:pPr>
        <w:pStyle w:val="Heading2"/>
        <w:tabs>
          <w:tab w:val="num" w:pos="360"/>
        </w:tabs>
        <w:spacing w:line="360" w:lineRule="auto"/>
        <w:jc w:val="both"/>
        <w:rPr>
          <w:rFonts w:ascii="Arial" w:eastAsiaTheme="minorEastAsia" w:hAnsi="Arial"/>
          <w:szCs w:val="22"/>
        </w:rPr>
      </w:pPr>
      <w:bookmarkStart w:id="11" w:name="_Toc513208570"/>
      <w:r w:rsidRPr="006F7F6D">
        <w:rPr>
          <w:rFonts w:ascii="Arial" w:hAnsi="Arial"/>
          <w:szCs w:val="22"/>
        </w:rPr>
        <w:t>Scope</w:t>
      </w:r>
      <w:r w:rsidRPr="006F7F6D">
        <w:rPr>
          <w:rFonts w:ascii="Arial" w:eastAsiaTheme="minorEastAsia" w:hAnsi="Arial"/>
          <w:szCs w:val="22"/>
        </w:rPr>
        <w:t xml:space="preserve"> of Work</w:t>
      </w:r>
      <w:bookmarkStart w:id="12" w:name="_Hlk51236354"/>
      <w:bookmarkEnd w:id="11"/>
    </w:p>
    <w:p w14:paraId="02971602" w14:textId="77777777" w:rsidR="00E8054A" w:rsidRPr="00432F68" w:rsidRDefault="00E8054A" w:rsidP="00E8054A">
      <w:pPr>
        <w:pStyle w:val="Heading2"/>
      </w:pPr>
      <w:r w:rsidRPr="00432F68">
        <w:t>Role and Objectives</w:t>
      </w:r>
    </w:p>
    <w:p w14:paraId="607948E5" w14:textId="77777777" w:rsidR="006F7F6D" w:rsidRPr="006F7F6D" w:rsidRDefault="006F7F6D" w:rsidP="00F7575D">
      <w:pPr>
        <w:spacing w:line="360" w:lineRule="auto"/>
        <w:ind w:left="360" w:hanging="360"/>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Maintenance activities may include, but are not limited to the following activities:</w:t>
      </w:r>
    </w:p>
    <w:p w14:paraId="27EE5BB9" w14:textId="77777777" w:rsidR="006F7F6D" w:rsidRPr="006F7F6D" w:rsidRDefault="006F7F6D" w:rsidP="00F7575D">
      <w:pPr>
        <w:spacing w:line="360" w:lineRule="auto"/>
        <w:contextualSpacing/>
        <w:jc w:val="both"/>
        <w:rPr>
          <w:rFonts w:ascii="Arial" w:hAnsi="Arial" w:cs="Arial"/>
          <w:kern w:val="0"/>
          <w14:ligatures w14:val="none"/>
        </w:rPr>
      </w:pPr>
      <w:r w:rsidRPr="006F7F6D">
        <w:rPr>
          <w:rFonts w:ascii="Arial" w:hAnsi="Arial" w:cs="Arial"/>
          <w:kern w:val="0"/>
          <w14:ligatures w14:val="none"/>
        </w:rPr>
        <w:t xml:space="preserve">Annual Structural Inspection </w:t>
      </w:r>
    </w:p>
    <w:p w14:paraId="7E419C93"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Mast structure </w:t>
      </w:r>
    </w:p>
    <w:p w14:paraId="3620A179"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Rust </w:t>
      </w:r>
    </w:p>
    <w:p w14:paraId="1CDF725B"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Cloud White and Signal Red colour.</w:t>
      </w:r>
    </w:p>
    <w:p w14:paraId="4332C6E7"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Obstruction light inspection </w:t>
      </w:r>
    </w:p>
    <w:p w14:paraId="0E056E74"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Antenna grounding </w:t>
      </w:r>
    </w:p>
    <w:p w14:paraId="016B0627"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Visual inspection of the antenna and mounting brackets</w:t>
      </w:r>
    </w:p>
    <w:p w14:paraId="01D7A784"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Cable (stainless steel) ties for cables</w:t>
      </w:r>
    </w:p>
    <w:p w14:paraId="49421FE9"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report of deficiencies to be rectified.</w:t>
      </w:r>
    </w:p>
    <w:p w14:paraId="08CF1263" w14:textId="77777777" w:rsidR="006F7F6D" w:rsidRPr="006F7F6D" w:rsidRDefault="006F7F6D" w:rsidP="00F7575D">
      <w:pPr>
        <w:numPr>
          <w:ilvl w:val="0"/>
          <w:numId w:val="42"/>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Certification for compliance of mast </w:t>
      </w:r>
    </w:p>
    <w:p w14:paraId="0B0117F1" w14:textId="77777777" w:rsidR="006F7F6D" w:rsidRPr="006F7F6D" w:rsidRDefault="006F7F6D" w:rsidP="00F7575D">
      <w:pPr>
        <w:spacing w:line="360" w:lineRule="auto"/>
        <w:ind w:left="426" w:hanging="426"/>
        <w:contextualSpacing/>
        <w:jc w:val="both"/>
        <w:rPr>
          <w:rFonts w:ascii="Arial" w:hAnsi="Arial" w:cs="Arial"/>
          <w:kern w:val="0"/>
          <w14:ligatures w14:val="none"/>
        </w:rPr>
      </w:pPr>
      <w:r w:rsidRPr="006F7F6D">
        <w:rPr>
          <w:rFonts w:ascii="Arial" w:hAnsi="Arial" w:cs="Arial"/>
          <w:kern w:val="0"/>
          <w14:ligatures w14:val="none"/>
        </w:rPr>
        <w:t>Corrective Maintenance (done as a remedial to deficiencies found in the Structural inspection)</w:t>
      </w:r>
    </w:p>
    <w:p w14:paraId="44001FF7"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Rust Treatment (Entire Mast)</w:t>
      </w:r>
    </w:p>
    <w:p w14:paraId="53D70F09"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Painting Mast (Cloud White and Signal Red)</w:t>
      </w:r>
    </w:p>
    <w:p w14:paraId="7C68B0F8"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 xml:space="preserve">Obstruction light changing globes. </w:t>
      </w:r>
    </w:p>
    <w:p w14:paraId="575A1F17"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Obstruction light changing fittings &amp; enclosures.</w:t>
      </w:r>
    </w:p>
    <w:p w14:paraId="37679F15"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Antenna grounding/earthing</w:t>
      </w:r>
    </w:p>
    <w:p w14:paraId="1D4EA76C"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Cable (stainless steel) ties for cables</w:t>
      </w:r>
    </w:p>
    <w:p w14:paraId="6D7995F3" w14:textId="77777777" w:rsidR="006F7F6D" w:rsidRPr="006F7F6D" w:rsidRDefault="006F7F6D" w:rsidP="00F7575D">
      <w:pPr>
        <w:numPr>
          <w:ilvl w:val="0"/>
          <w:numId w:val="43"/>
        </w:numPr>
        <w:spacing w:after="200" w:line="360" w:lineRule="auto"/>
        <w:ind w:left="567" w:hanging="567"/>
        <w:contextualSpacing/>
        <w:jc w:val="both"/>
        <w:rPr>
          <w:rFonts w:ascii="Arial" w:hAnsi="Arial" w:cs="Arial"/>
          <w:kern w:val="0"/>
          <w14:ligatures w14:val="none"/>
        </w:rPr>
      </w:pPr>
      <w:r w:rsidRPr="006F7F6D">
        <w:rPr>
          <w:rFonts w:ascii="Arial" w:hAnsi="Arial" w:cs="Arial"/>
          <w:kern w:val="0"/>
          <w14:ligatures w14:val="none"/>
        </w:rPr>
        <w:t>Cable replacement on the mast (RF cable and electrical cable)</w:t>
      </w:r>
    </w:p>
    <w:p w14:paraId="6C7A8290" w14:textId="77777777" w:rsidR="006F7F6D" w:rsidRPr="006F7F6D" w:rsidRDefault="006F7F6D" w:rsidP="00F7575D">
      <w:pPr>
        <w:numPr>
          <w:ilvl w:val="0"/>
          <w:numId w:val="43"/>
        </w:numPr>
        <w:spacing w:after="200" w:line="360" w:lineRule="auto"/>
        <w:ind w:left="709" w:hanging="709"/>
        <w:contextualSpacing/>
        <w:jc w:val="both"/>
        <w:rPr>
          <w:rFonts w:ascii="Arial" w:hAnsi="Arial" w:cs="Arial"/>
          <w:kern w:val="0"/>
          <w14:ligatures w14:val="none"/>
        </w:rPr>
      </w:pPr>
      <w:r w:rsidRPr="006F7F6D">
        <w:rPr>
          <w:rFonts w:ascii="Arial" w:hAnsi="Arial" w:cs="Arial"/>
          <w:kern w:val="0"/>
          <w14:ligatures w14:val="none"/>
        </w:rPr>
        <w:lastRenderedPageBreak/>
        <w:t>Replacing (installation work only) of antennas and associated mounting brackets (as the need may arise)</w:t>
      </w:r>
    </w:p>
    <w:p w14:paraId="32EFAEBF" w14:textId="77777777" w:rsidR="006F7F6D" w:rsidRPr="006F7F6D" w:rsidRDefault="006F7F6D" w:rsidP="006F7F6D">
      <w:pPr>
        <w:spacing w:line="360" w:lineRule="auto"/>
        <w:ind w:left="360"/>
        <w:contextualSpacing/>
        <w:jc w:val="both"/>
        <w:rPr>
          <w:rFonts w:ascii="Arial" w:hAnsi="Arial" w:cs="Arial"/>
          <w:kern w:val="0"/>
          <w14:ligatures w14:val="none"/>
        </w:rPr>
      </w:pPr>
    </w:p>
    <w:p w14:paraId="300FA689"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In case of a unit failure that is beyond repair or uneconomical to repair; the service provider must supply and replace the faulty unit.</w:t>
      </w:r>
    </w:p>
    <w:p w14:paraId="6374A4BE"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Should new requirements for installing new mast-related items arise, the service provider should submit a quotation for the new requirement in writing. </w:t>
      </w:r>
    </w:p>
    <w:p w14:paraId="0CE0F819"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All replacement units shall comply with the Occupational Health and Safety Act of 1993, as amended, and with local authorities’ by-laws. </w:t>
      </w:r>
    </w:p>
    <w:p w14:paraId="2D9AA037"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Special care shall be taken in transporting, delivery, storage on site and installation to ensure that the replacement unit is installed and maintained in "as new" condition at the start-up of the installation. </w:t>
      </w:r>
    </w:p>
    <w:p w14:paraId="20011C40" w14:textId="77777777" w:rsidR="006F7F6D" w:rsidRPr="006F7F6D" w:rsidRDefault="006F7F6D" w:rsidP="004B287F">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6F7F6D">
        <w:rPr>
          <w:rFonts w:ascii="Arial" w:eastAsia="Times New Roman" w:hAnsi="Arial" w:cs="Arial"/>
          <w:color w:val="000000"/>
          <w:kern w:val="0"/>
          <w:lang w:val="en-US"/>
          <w14:ligatures w14:val="none"/>
        </w:rPr>
        <w:t xml:space="preserve">Sufficient space shall be provided for the installation and service of the unit in accordance with the manufacturer's instructions. </w:t>
      </w:r>
    </w:p>
    <w:p w14:paraId="65A5748D"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Delivery</w:t>
      </w:r>
    </w:p>
    <w:p w14:paraId="177532FF"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Delivery must take place within 7 working days of placing an official order, unless if agreed with management.</w:t>
      </w:r>
    </w:p>
    <w:p w14:paraId="06321816"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The service provider shall always remain fully and solely responsible for the timeous delivery of service/goods to ATNS.</w:t>
      </w:r>
    </w:p>
    <w:p w14:paraId="4AD2C75A"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 xml:space="preserve">Delivery address is Air Traffic and Navigation Services (ATNS), Allister Miller Dr, </w:t>
      </w:r>
      <w:proofErr w:type="spellStart"/>
      <w:r w:rsidRPr="00F7575D">
        <w:rPr>
          <w:rFonts w:ascii="Arial" w:eastAsia="Times New Roman" w:hAnsi="Arial" w:cs="Arial"/>
          <w:color w:val="000000"/>
          <w:kern w:val="0"/>
          <w:lang w:val="en-US"/>
          <w14:ligatures w14:val="none"/>
        </w:rPr>
        <w:t>Walmer</w:t>
      </w:r>
      <w:proofErr w:type="spellEnd"/>
      <w:r w:rsidRPr="00F7575D">
        <w:rPr>
          <w:rFonts w:ascii="Arial" w:eastAsia="Times New Roman" w:hAnsi="Arial" w:cs="Arial"/>
          <w:color w:val="000000"/>
          <w:kern w:val="0"/>
          <w:lang w:val="en-US"/>
          <w14:ligatures w14:val="none"/>
        </w:rPr>
        <w:t xml:space="preserve">, </w:t>
      </w:r>
      <w:proofErr w:type="spellStart"/>
      <w:r w:rsidRPr="00F7575D">
        <w:rPr>
          <w:rFonts w:ascii="Arial" w:eastAsia="Times New Roman" w:hAnsi="Arial" w:cs="Arial"/>
          <w:color w:val="000000"/>
          <w:kern w:val="0"/>
          <w:lang w:val="en-US"/>
          <w14:ligatures w14:val="none"/>
        </w:rPr>
        <w:t>Gqeberha</w:t>
      </w:r>
      <w:proofErr w:type="spellEnd"/>
      <w:r w:rsidRPr="00F7575D">
        <w:rPr>
          <w:rFonts w:ascii="Arial" w:eastAsia="Times New Roman" w:hAnsi="Arial" w:cs="Arial"/>
          <w:color w:val="000000"/>
          <w:kern w:val="0"/>
          <w:lang w:val="en-US"/>
          <w14:ligatures w14:val="none"/>
        </w:rPr>
        <w:t>, 6070.</w:t>
      </w:r>
    </w:p>
    <w:p w14:paraId="1336ACDA"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A special arrangement will be made for deliveries at the remote site.</w:t>
      </w:r>
    </w:p>
    <w:p w14:paraId="3391E2EA"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Delivery of products must include the off-loading thereof at the service provider’s own risk and cost to the designated delivery addresses as indicated above.</w:t>
      </w:r>
    </w:p>
    <w:p w14:paraId="7EBAFBED" w14:textId="77777777" w:rsidR="006F7F6D" w:rsidRPr="00F7575D" w:rsidRDefault="006F7F6D" w:rsidP="00F7575D">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F7575D">
        <w:rPr>
          <w:rFonts w:ascii="Arial" w:eastAsia="Times New Roman" w:hAnsi="Arial" w:cs="Arial"/>
          <w:color w:val="000000"/>
          <w:kern w:val="0"/>
          <w:lang w:val="en-US"/>
          <w14:ligatures w14:val="none"/>
        </w:rPr>
        <w:t>Service providers must supply and use their own labourer for the offloading of the products at the designated ATNS sites.</w:t>
      </w:r>
    </w:p>
    <w:p w14:paraId="665FB9E4" w14:textId="77777777" w:rsidR="006F7F6D" w:rsidRPr="006F7F6D" w:rsidRDefault="006F7F6D" w:rsidP="006F7F6D">
      <w:pPr>
        <w:spacing w:line="360" w:lineRule="auto"/>
        <w:ind w:left="360"/>
        <w:contextualSpacing/>
        <w:jc w:val="both"/>
        <w:rPr>
          <w:rFonts w:ascii="Arial" w:hAnsi="Arial" w:cs="Arial"/>
          <w:kern w:val="0"/>
          <w14:ligatures w14:val="none"/>
        </w:rPr>
      </w:pPr>
    </w:p>
    <w:p w14:paraId="016B5758"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w:t>
      </w:r>
    </w:p>
    <w:p w14:paraId="0E027395"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The delivery of services to ATNS Shall be carried out with the best quality and to a high class of workmanship.</w:t>
      </w:r>
    </w:p>
    <w:p w14:paraId="0F18DFD8" w14:textId="77777777" w:rsidR="006F7F6D" w:rsidRPr="006F7F6D" w:rsidRDefault="006F7F6D" w:rsidP="00B16E89">
      <w:pPr>
        <w:numPr>
          <w:ilvl w:val="2"/>
          <w:numId w:val="44"/>
        </w:numPr>
        <w:autoSpaceDE w:val="0"/>
        <w:autoSpaceDN w:val="0"/>
        <w:adjustRightInd w:val="0"/>
        <w:spacing w:after="0" w:line="360" w:lineRule="auto"/>
        <w:contextualSpacing/>
        <w:jc w:val="both"/>
        <w:rPr>
          <w:rFonts w:ascii="Arial" w:hAnsi="Arial" w:cs="Arial"/>
          <w:kern w:val="0"/>
          <w14:ligatures w14:val="none"/>
        </w:rPr>
      </w:pPr>
      <w:r w:rsidRPr="00B16E89">
        <w:rPr>
          <w:rFonts w:ascii="Arial" w:eastAsia="Times New Roman" w:hAnsi="Arial" w:cs="Arial"/>
          <w:color w:val="000000"/>
          <w:kern w:val="0"/>
          <w:lang w:val="en-US"/>
          <w14:ligatures w14:val="none"/>
        </w:rPr>
        <w:t xml:space="preserve">Product delivered to ATNS should be certified with SABS; SANS or equivalent, If ATNS elects to accept an alternative item purported to be equal/similar by the </w:t>
      </w:r>
      <w:r w:rsidRPr="00B16E89">
        <w:rPr>
          <w:rFonts w:ascii="Arial" w:eastAsia="Times New Roman" w:hAnsi="Arial" w:cs="Arial"/>
          <w:color w:val="000000"/>
          <w:kern w:val="0"/>
          <w:lang w:val="en-US"/>
          <w14:ligatures w14:val="none"/>
        </w:rPr>
        <w:lastRenderedPageBreak/>
        <w:t>tenderer,</w:t>
      </w:r>
      <w:r w:rsidRPr="006F7F6D">
        <w:rPr>
          <w:rFonts w:ascii="Arial" w:hAnsi="Arial" w:cs="Arial"/>
          <w:kern w:val="0"/>
          <w14:ligatures w14:val="none"/>
        </w:rPr>
        <w:t xml:space="preserve"> acceptance of the item(s) will be conditional on ATNS’s inspection and testing after receipt.</w:t>
      </w:r>
    </w:p>
    <w:p w14:paraId="48500FBD"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If, in the sole judgment of ATNS, the item is determined not to be equal/similar, the item shall be collected by the service provider and a correct one shall be delivered.</w:t>
      </w:r>
    </w:p>
    <w:p w14:paraId="42789293" w14:textId="77777777" w:rsidR="006F7F6D" w:rsidRPr="006F7F6D" w:rsidRDefault="006F7F6D" w:rsidP="006F7F6D">
      <w:pPr>
        <w:spacing w:line="360" w:lineRule="auto"/>
        <w:ind w:left="360"/>
        <w:contextualSpacing/>
        <w:jc w:val="both"/>
        <w:rPr>
          <w:rFonts w:ascii="Arial" w:hAnsi="Arial" w:cs="Arial"/>
          <w:kern w:val="0"/>
          <w14:ligatures w14:val="none"/>
        </w:rPr>
      </w:pPr>
    </w:p>
    <w:p w14:paraId="269BE985"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 Tests</w:t>
      </w:r>
    </w:p>
    <w:p w14:paraId="465A5E2B"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ATNS may from time to time test the quality of services and non-compliance may result in the termination of the contract.</w:t>
      </w:r>
    </w:p>
    <w:p w14:paraId="13DB8312"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All replacement items should carry (minimum of 1 year) guarantees or warranties and defaults will be replaced at the cost of the service provider.</w:t>
      </w:r>
    </w:p>
    <w:p w14:paraId="3D6A428E"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Contractors’ Responsibilities</w:t>
      </w:r>
    </w:p>
    <w:p w14:paraId="30881DC0" w14:textId="77777777" w:rsidR="006F7F6D" w:rsidRPr="006F7F6D" w:rsidRDefault="006F7F6D" w:rsidP="006F7F6D">
      <w:pPr>
        <w:spacing w:line="360" w:lineRule="auto"/>
        <w:contextualSpacing/>
        <w:jc w:val="both"/>
        <w:rPr>
          <w:rFonts w:ascii="Arial" w:hAnsi="Arial" w:cs="Arial"/>
          <w:kern w:val="0"/>
          <w14:ligatures w14:val="none"/>
        </w:rPr>
      </w:pPr>
      <w:r w:rsidRPr="006F7F6D">
        <w:rPr>
          <w:rFonts w:ascii="Arial" w:hAnsi="Arial" w:cs="Arial"/>
          <w:kern w:val="0"/>
          <w14:ligatures w14:val="none"/>
        </w:rPr>
        <w:t>The Contractor shall</w:t>
      </w:r>
    </w:p>
    <w:p w14:paraId="70EA1242"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 xml:space="preserve">Provide all the necessary skills, resources, tools, </w:t>
      </w:r>
      <w:proofErr w:type="gramStart"/>
      <w:r w:rsidRPr="009D3532">
        <w:rPr>
          <w:rFonts w:ascii="Arial" w:eastAsia="Times New Roman" w:hAnsi="Arial" w:cs="Arial"/>
          <w:color w:val="000000"/>
          <w:kern w:val="0"/>
          <w:lang w:val="en-US"/>
          <w14:ligatures w14:val="none"/>
        </w:rPr>
        <w:t>equipment</w:t>
      </w:r>
      <w:proofErr w:type="gramEnd"/>
      <w:r w:rsidRPr="009D3532">
        <w:rPr>
          <w:rFonts w:ascii="Arial" w:eastAsia="Times New Roman" w:hAnsi="Arial" w:cs="Arial"/>
          <w:color w:val="000000"/>
          <w:kern w:val="0"/>
          <w:lang w:val="en-US"/>
          <w14:ligatures w14:val="none"/>
        </w:rPr>
        <w:t xml:space="preserve"> and experts, to carry out the work as a minimum for each team to carry out the repairs or</w:t>
      </w:r>
    </w:p>
    <w:p w14:paraId="5ECB6111"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maintenance is to have a trade-tested artisan for related building maintenance services.</w:t>
      </w:r>
    </w:p>
    <w:p w14:paraId="3B57A304"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Review, familiarize and understand the proposed sites including all constraints and environmental factors.</w:t>
      </w:r>
    </w:p>
    <w:p w14:paraId="2C15A220"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Supply complete method statement of new installation as well as any repairs as per the above scope of works.</w:t>
      </w:r>
    </w:p>
    <w:p w14:paraId="54F97F03"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Review, familiarize and understand the operational requirements of the facilities at all ATNS sites.</w:t>
      </w:r>
    </w:p>
    <w:p w14:paraId="028A8AAF"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Any other reasonable work required to successfully deliver the services to the Employer on time, on budget, and at the accepted quality.</w:t>
      </w:r>
    </w:p>
    <w:p w14:paraId="17F700F7"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Hand over all documentation including condition reports after services, repairs, and installations.</w:t>
      </w:r>
    </w:p>
    <w:p w14:paraId="79ECCFB5" w14:textId="77777777" w:rsidR="006F7F6D" w:rsidRPr="009D3532" w:rsidRDefault="006F7F6D" w:rsidP="009D3532">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9D3532">
        <w:rPr>
          <w:rFonts w:ascii="Arial" w:eastAsia="Times New Roman" w:hAnsi="Arial" w:cs="Arial"/>
          <w:color w:val="000000"/>
          <w:kern w:val="0"/>
          <w:lang w:val="en-US"/>
          <w14:ligatures w14:val="none"/>
        </w:rPr>
        <w:t>Provide Annual compliance audits.</w:t>
      </w:r>
    </w:p>
    <w:p w14:paraId="0CE94AA5" w14:textId="77777777" w:rsidR="006F7F6D" w:rsidRPr="00B16E89" w:rsidRDefault="006F7F6D" w:rsidP="00B16E89">
      <w:pPr>
        <w:numPr>
          <w:ilvl w:val="2"/>
          <w:numId w:val="44"/>
        </w:numPr>
        <w:autoSpaceDE w:val="0"/>
        <w:autoSpaceDN w:val="0"/>
        <w:adjustRightInd w:val="0"/>
        <w:spacing w:after="0" w:line="360" w:lineRule="auto"/>
        <w:contextualSpacing/>
        <w:jc w:val="both"/>
        <w:rPr>
          <w:rFonts w:ascii="Arial" w:eastAsia="Times New Roman" w:hAnsi="Arial" w:cs="Arial"/>
          <w:color w:val="000000"/>
          <w:kern w:val="0"/>
          <w:lang w:val="en-US"/>
          <w14:ligatures w14:val="none"/>
        </w:rPr>
      </w:pPr>
      <w:r w:rsidRPr="00B16E89">
        <w:rPr>
          <w:rFonts w:ascii="Arial" w:eastAsia="Times New Roman" w:hAnsi="Arial" w:cs="Arial"/>
          <w:color w:val="000000"/>
          <w:kern w:val="0"/>
          <w:lang w:val="en-US"/>
          <w14:ligatures w14:val="none"/>
        </w:rPr>
        <w:t>Attendance and reporting to the ATNS FAPE Management on an annual basis any findings identified.</w:t>
      </w:r>
    </w:p>
    <w:p w14:paraId="57E61DE8" w14:textId="77777777" w:rsidR="006F7F6D" w:rsidRDefault="006F7F6D" w:rsidP="006F7F6D"/>
    <w:p w14:paraId="6A3F0FCA" w14:textId="77777777" w:rsidR="00F40AC8" w:rsidRDefault="00F40AC8" w:rsidP="006F7F6D"/>
    <w:p w14:paraId="5D87DC5A" w14:textId="77777777" w:rsidR="00F40AC8" w:rsidRDefault="00F40AC8" w:rsidP="006F7F6D"/>
    <w:p w14:paraId="008A1BB6" w14:textId="77777777" w:rsidR="00F40AC8" w:rsidRDefault="00F40AC8" w:rsidP="006F7F6D"/>
    <w:p w14:paraId="33088B03" w14:textId="77777777" w:rsidR="00F40AC8" w:rsidRPr="00F40AC8" w:rsidRDefault="00F40AC8" w:rsidP="00F40AC8">
      <w:pPr>
        <w:pStyle w:val="Heading2"/>
        <w:rPr>
          <w:rFonts w:ascii="Arial" w:hAnsi="Arial"/>
          <w:bCs/>
          <w:kern w:val="0"/>
          <w14:ligatures w14:val="none"/>
        </w:rPr>
      </w:pPr>
      <w:r w:rsidRPr="00F40AC8">
        <w:rPr>
          <w:rFonts w:ascii="Arial" w:hAnsi="Arial"/>
          <w:kern w:val="0"/>
          <w14:ligatures w14:val="none"/>
        </w:rPr>
        <w:t>SITES DETAILS</w:t>
      </w:r>
    </w:p>
    <w:tbl>
      <w:tblPr>
        <w:tblW w:w="9500" w:type="dxa"/>
        <w:tblLook w:val="04A0" w:firstRow="1" w:lastRow="0" w:firstColumn="1" w:lastColumn="0" w:noHBand="0" w:noVBand="1"/>
      </w:tblPr>
      <w:tblGrid>
        <w:gridCol w:w="4780"/>
        <w:gridCol w:w="1420"/>
        <w:gridCol w:w="3300"/>
      </w:tblGrid>
      <w:tr w:rsidR="00F40AC8" w:rsidRPr="00F40AC8" w14:paraId="6D60B9D8" w14:textId="77777777" w:rsidTr="00F22882">
        <w:trPr>
          <w:trHeight w:val="300"/>
        </w:trPr>
        <w:tc>
          <w:tcPr>
            <w:tcW w:w="478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69C9C110"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LOCAL SITES</w:t>
            </w:r>
          </w:p>
        </w:tc>
        <w:tc>
          <w:tcPr>
            <w:tcW w:w="1420" w:type="dxa"/>
            <w:tcBorders>
              <w:top w:val="single" w:sz="8" w:space="0" w:color="auto"/>
              <w:left w:val="nil"/>
              <w:bottom w:val="single" w:sz="4" w:space="0" w:color="auto"/>
              <w:right w:val="single" w:sz="4" w:space="0" w:color="auto"/>
            </w:tcBorders>
            <w:shd w:val="clear" w:color="000000" w:fill="D9D9D9"/>
            <w:noWrap/>
            <w:vAlign w:val="center"/>
            <w:hideMark/>
          </w:tcPr>
          <w:p w14:paraId="7C006DE2"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DISTANCE (KM)</w:t>
            </w:r>
          </w:p>
        </w:tc>
        <w:tc>
          <w:tcPr>
            <w:tcW w:w="3300" w:type="dxa"/>
            <w:tcBorders>
              <w:top w:val="single" w:sz="8" w:space="0" w:color="auto"/>
              <w:left w:val="nil"/>
              <w:bottom w:val="single" w:sz="4" w:space="0" w:color="auto"/>
              <w:right w:val="single" w:sz="8" w:space="0" w:color="auto"/>
            </w:tcBorders>
            <w:shd w:val="clear" w:color="000000" w:fill="D9D9D9"/>
            <w:noWrap/>
            <w:vAlign w:val="center"/>
            <w:hideMark/>
          </w:tcPr>
          <w:p w14:paraId="37846698"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 xml:space="preserve">SERVICE </w:t>
            </w:r>
          </w:p>
        </w:tc>
      </w:tr>
      <w:tr w:rsidR="00F40AC8" w:rsidRPr="00F40AC8" w14:paraId="3B183BDC"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32C69180"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 xml:space="preserve">ATNS Port Elizabeth Control Tower  </w:t>
            </w:r>
          </w:p>
        </w:tc>
        <w:tc>
          <w:tcPr>
            <w:tcW w:w="1420" w:type="dxa"/>
            <w:tcBorders>
              <w:top w:val="nil"/>
              <w:left w:val="nil"/>
              <w:bottom w:val="single" w:sz="4" w:space="0" w:color="auto"/>
              <w:right w:val="single" w:sz="4" w:space="0" w:color="auto"/>
            </w:tcBorders>
            <w:shd w:val="clear" w:color="000000" w:fill="FFFFFF"/>
            <w:noWrap/>
            <w:vAlign w:val="center"/>
            <w:hideMark/>
          </w:tcPr>
          <w:p w14:paraId="06C8A30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0</w:t>
            </w:r>
          </w:p>
        </w:tc>
        <w:tc>
          <w:tcPr>
            <w:tcW w:w="3300" w:type="dxa"/>
            <w:tcBorders>
              <w:top w:val="nil"/>
              <w:left w:val="nil"/>
              <w:bottom w:val="single" w:sz="4" w:space="0" w:color="auto"/>
              <w:right w:val="single" w:sz="8" w:space="0" w:color="auto"/>
            </w:tcBorders>
            <w:shd w:val="clear" w:color="000000" w:fill="FFFFFF"/>
            <w:noWrap/>
            <w:vAlign w:val="center"/>
            <w:hideMark/>
          </w:tcPr>
          <w:p w14:paraId="5A243BD5"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32F480E"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2BBD4CD3"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VHF Receiver Site</w:t>
            </w:r>
          </w:p>
        </w:tc>
        <w:tc>
          <w:tcPr>
            <w:tcW w:w="1420" w:type="dxa"/>
            <w:tcBorders>
              <w:top w:val="nil"/>
              <w:left w:val="nil"/>
              <w:bottom w:val="single" w:sz="4" w:space="0" w:color="auto"/>
              <w:right w:val="single" w:sz="4" w:space="0" w:color="auto"/>
            </w:tcBorders>
            <w:shd w:val="clear" w:color="000000" w:fill="FFFFFF"/>
            <w:noWrap/>
            <w:vAlign w:val="center"/>
            <w:hideMark/>
          </w:tcPr>
          <w:p w14:paraId="183915B1"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1</w:t>
            </w:r>
          </w:p>
        </w:tc>
        <w:tc>
          <w:tcPr>
            <w:tcW w:w="3300" w:type="dxa"/>
            <w:tcBorders>
              <w:top w:val="nil"/>
              <w:left w:val="nil"/>
              <w:bottom w:val="single" w:sz="4" w:space="0" w:color="auto"/>
              <w:right w:val="single" w:sz="8" w:space="0" w:color="auto"/>
            </w:tcBorders>
            <w:shd w:val="clear" w:color="000000" w:fill="FFFFFF"/>
            <w:noWrap/>
            <w:vAlign w:val="center"/>
            <w:hideMark/>
          </w:tcPr>
          <w:p w14:paraId="6101F560"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8CE6B06"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67EC154E"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VHF Transmitter Site</w:t>
            </w:r>
          </w:p>
        </w:tc>
        <w:tc>
          <w:tcPr>
            <w:tcW w:w="1420" w:type="dxa"/>
            <w:tcBorders>
              <w:top w:val="nil"/>
              <w:left w:val="nil"/>
              <w:bottom w:val="single" w:sz="4" w:space="0" w:color="auto"/>
              <w:right w:val="single" w:sz="4" w:space="0" w:color="auto"/>
            </w:tcBorders>
            <w:shd w:val="clear" w:color="000000" w:fill="FFFFFF"/>
            <w:noWrap/>
            <w:vAlign w:val="center"/>
            <w:hideMark/>
          </w:tcPr>
          <w:p w14:paraId="66FA317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7</w:t>
            </w:r>
          </w:p>
        </w:tc>
        <w:tc>
          <w:tcPr>
            <w:tcW w:w="3300" w:type="dxa"/>
            <w:tcBorders>
              <w:top w:val="nil"/>
              <w:left w:val="nil"/>
              <w:bottom w:val="single" w:sz="4" w:space="0" w:color="auto"/>
              <w:right w:val="single" w:sz="8" w:space="0" w:color="auto"/>
            </w:tcBorders>
            <w:shd w:val="clear" w:color="000000" w:fill="FFFFFF"/>
            <w:noWrap/>
            <w:vAlign w:val="center"/>
            <w:hideMark/>
          </w:tcPr>
          <w:p w14:paraId="2748A42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A85DC9E"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11EC8C8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 xml:space="preserve">FAPE VOR/DME </w:t>
            </w:r>
          </w:p>
        </w:tc>
        <w:tc>
          <w:tcPr>
            <w:tcW w:w="1420" w:type="dxa"/>
            <w:tcBorders>
              <w:top w:val="nil"/>
              <w:left w:val="nil"/>
              <w:bottom w:val="single" w:sz="4" w:space="0" w:color="auto"/>
              <w:right w:val="single" w:sz="4" w:space="0" w:color="auto"/>
            </w:tcBorders>
            <w:shd w:val="clear" w:color="000000" w:fill="FFFFFF"/>
            <w:noWrap/>
            <w:vAlign w:val="center"/>
            <w:hideMark/>
          </w:tcPr>
          <w:p w14:paraId="3AD7546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71CEEDCE"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3E183C03"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6C6D58B6"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FAPE VDF Site</w:t>
            </w:r>
          </w:p>
        </w:tc>
        <w:tc>
          <w:tcPr>
            <w:tcW w:w="1420" w:type="dxa"/>
            <w:tcBorders>
              <w:top w:val="nil"/>
              <w:left w:val="nil"/>
              <w:bottom w:val="single" w:sz="4" w:space="0" w:color="auto"/>
              <w:right w:val="single" w:sz="4" w:space="0" w:color="auto"/>
            </w:tcBorders>
            <w:shd w:val="clear" w:color="000000" w:fill="FFFFFF"/>
            <w:noWrap/>
            <w:vAlign w:val="center"/>
            <w:hideMark/>
          </w:tcPr>
          <w:p w14:paraId="39F12A9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73FCA379"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23E5F60A" w14:textId="77777777" w:rsidTr="00F22882">
        <w:trPr>
          <w:trHeight w:val="300"/>
        </w:trPr>
        <w:tc>
          <w:tcPr>
            <w:tcW w:w="4780" w:type="dxa"/>
            <w:tcBorders>
              <w:top w:val="nil"/>
              <w:left w:val="single" w:sz="8" w:space="0" w:color="auto"/>
              <w:bottom w:val="single" w:sz="4" w:space="0" w:color="auto"/>
              <w:right w:val="single" w:sz="4" w:space="0" w:color="auto"/>
            </w:tcBorders>
            <w:shd w:val="clear" w:color="000000" w:fill="FFFFFF"/>
            <w:noWrap/>
            <w:vAlign w:val="center"/>
            <w:hideMark/>
          </w:tcPr>
          <w:p w14:paraId="42C31E06"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ILS Sites (08 and 26)</w:t>
            </w:r>
          </w:p>
        </w:tc>
        <w:tc>
          <w:tcPr>
            <w:tcW w:w="1420" w:type="dxa"/>
            <w:tcBorders>
              <w:top w:val="nil"/>
              <w:left w:val="nil"/>
              <w:bottom w:val="single" w:sz="4" w:space="0" w:color="auto"/>
              <w:right w:val="single" w:sz="4" w:space="0" w:color="auto"/>
            </w:tcBorders>
            <w:shd w:val="clear" w:color="000000" w:fill="FFFFFF"/>
            <w:noWrap/>
            <w:vAlign w:val="center"/>
            <w:hideMark/>
          </w:tcPr>
          <w:p w14:paraId="5263AB56"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2</w:t>
            </w:r>
          </w:p>
        </w:tc>
        <w:tc>
          <w:tcPr>
            <w:tcW w:w="3300" w:type="dxa"/>
            <w:tcBorders>
              <w:top w:val="nil"/>
              <w:left w:val="nil"/>
              <w:bottom w:val="single" w:sz="4" w:space="0" w:color="auto"/>
              <w:right w:val="single" w:sz="8" w:space="0" w:color="auto"/>
            </w:tcBorders>
            <w:shd w:val="clear" w:color="000000" w:fill="FFFFFF"/>
            <w:noWrap/>
            <w:vAlign w:val="center"/>
            <w:hideMark/>
          </w:tcPr>
          <w:p w14:paraId="54B0F64E"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0DCC99B4" w14:textId="77777777" w:rsidTr="00F22882">
        <w:trPr>
          <w:trHeight w:val="315"/>
        </w:trPr>
        <w:tc>
          <w:tcPr>
            <w:tcW w:w="4780" w:type="dxa"/>
            <w:tcBorders>
              <w:top w:val="nil"/>
              <w:left w:val="single" w:sz="8" w:space="0" w:color="auto"/>
              <w:bottom w:val="single" w:sz="8" w:space="0" w:color="auto"/>
              <w:right w:val="single" w:sz="4" w:space="0" w:color="auto"/>
            </w:tcBorders>
            <w:shd w:val="clear" w:color="000000" w:fill="FFFFFF"/>
            <w:noWrap/>
            <w:vAlign w:val="center"/>
            <w:hideMark/>
          </w:tcPr>
          <w:p w14:paraId="481CA01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kern w:val="0"/>
                <w:lang w:eastAsia="en-ZA"/>
                <w14:ligatures w14:val="none"/>
              </w:rPr>
              <w:t>Radar Site</w:t>
            </w:r>
          </w:p>
        </w:tc>
        <w:tc>
          <w:tcPr>
            <w:tcW w:w="1420" w:type="dxa"/>
            <w:tcBorders>
              <w:top w:val="nil"/>
              <w:left w:val="nil"/>
              <w:bottom w:val="single" w:sz="8" w:space="0" w:color="auto"/>
              <w:right w:val="single" w:sz="4" w:space="0" w:color="auto"/>
            </w:tcBorders>
            <w:shd w:val="clear" w:color="000000" w:fill="FFFFFF"/>
            <w:noWrap/>
            <w:vAlign w:val="center"/>
            <w:hideMark/>
          </w:tcPr>
          <w:p w14:paraId="0D3696FB"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7</w:t>
            </w:r>
          </w:p>
        </w:tc>
        <w:tc>
          <w:tcPr>
            <w:tcW w:w="3300" w:type="dxa"/>
            <w:tcBorders>
              <w:top w:val="nil"/>
              <w:left w:val="nil"/>
              <w:bottom w:val="single" w:sz="8" w:space="0" w:color="auto"/>
              <w:right w:val="single" w:sz="8" w:space="0" w:color="auto"/>
            </w:tcBorders>
            <w:shd w:val="clear" w:color="000000" w:fill="FFFFFF"/>
            <w:noWrap/>
            <w:vAlign w:val="center"/>
            <w:hideMark/>
          </w:tcPr>
          <w:p w14:paraId="024AE1F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01C2ADA2" w14:textId="77777777" w:rsidTr="00F22882">
        <w:trPr>
          <w:trHeight w:val="300"/>
        </w:trPr>
        <w:tc>
          <w:tcPr>
            <w:tcW w:w="4780" w:type="dxa"/>
            <w:tcBorders>
              <w:top w:val="nil"/>
              <w:left w:val="nil"/>
              <w:bottom w:val="nil"/>
              <w:right w:val="nil"/>
            </w:tcBorders>
            <w:shd w:val="clear" w:color="auto" w:fill="auto"/>
            <w:noWrap/>
            <w:vAlign w:val="bottom"/>
            <w:hideMark/>
          </w:tcPr>
          <w:p w14:paraId="7D314C5B"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p>
        </w:tc>
        <w:tc>
          <w:tcPr>
            <w:tcW w:w="1420" w:type="dxa"/>
            <w:tcBorders>
              <w:top w:val="nil"/>
              <w:left w:val="nil"/>
              <w:bottom w:val="nil"/>
              <w:right w:val="nil"/>
            </w:tcBorders>
            <w:shd w:val="clear" w:color="auto" w:fill="auto"/>
            <w:noWrap/>
            <w:vAlign w:val="bottom"/>
            <w:hideMark/>
          </w:tcPr>
          <w:p w14:paraId="674B3837" w14:textId="77777777" w:rsidR="00F40AC8" w:rsidRPr="00F40AC8" w:rsidRDefault="00F40AC8" w:rsidP="00F40AC8">
            <w:pPr>
              <w:spacing w:after="0" w:line="360" w:lineRule="auto"/>
              <w:contextualSpacing/>
              <w:jc w:val="both"/>
              <w:rPr>
                <w:rFonts w:ascii="Arial" w:eastAsia="Times New Roman" w:hAnsi="Arial" w:cs="Arial"/>
                <w:kern w:val="0"/>
                <w:lang w:eastAsia="en-ZA"/>
                <w14:ligatures w14:val="none"/>
              </w:rPr>
            </w:pPr>
          </w:p>
        </w:tc>
        <w:tc>
          <w:tcPr>
            <w:tcW w:w="3300" w:type="dxa"/>
            <w:tcBorders>
              <w:top w:val="nil"/>
              <w:left w:val="nil"/>
              <w:bottom w:val="nil"/>
              <w:right w:val="nil"/>
            </w:tcBorders>
            <w:shd w:val="clear" w:color="auto" w:fill="auto"/>
            <w:noWrap/>
            <w:vAlign w:val="bottom"/>
            <w:hideMark/>
          </w:tcPr>
          <w:p w14:paraId="4BB88B3E" w14:textId="77777777" w:rsidR="00F40AC8" w:rsidRPr="00F40AC8" w:rsidRDefault="00F40AC8" w:rsidP="00F40AC8">
            <w:pPr>
              <w:spacing w:after="0" w:line="360" w:lineRule="auto"/>
              <w:contextualSpacing/>
              <w:jc w:val="both"/>
              <w:rPr>
                <w:rFonts w:ascii="Arial" w:eastAsia="Times New Roman" w:hAnsi="Arial" w:cs="Arial"/>
                <w:kern w:val="0"/>
                <w:lang w:eastAsia="en-ZA"/>
                <w14:ligatures w14:val="none"/>
              </w:rPr>
            </w:pPr>
          </w:p>
        </w:tc>
      </w:tr>
      <w:tr w:rsidR="00F40AC8" w:rsidRPr="00F40AC8" w14:paraId="419BD279" w14:textId="77777777" w:rsidTr="00F22882">
        <w:trPr>
          <w:trHeight w:val="300"/>
        </w:trPr>
        <w:tc>
          <w:tcPr>
            <w:tcW w:w="47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8BC6BE"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 xml:space="preserve"> EN ROUTE SITES</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215424EB"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DISTANCE (KM)</w:t>
            </w:r>
          </w:p>
        </w:tc>
        <w:tc>
          <w:tcPr>
            <w:tcW w:w="3300" w:type="dxa"/>
            <w:tcBorders>
              <w:top w:val="single" w:sz="4" w:space="0" w:color="auto"/>
              <w:left w:val="nil"/>
              <w:bottom w:val="single" w:sz="4" w:space="0" w:color="auto"/>
              <w:right w:val="single" w:sz="4" w:space="0" w:color="auto"/>
            </w:tcBorders>
            <w:shd w:val="clear" w:color="000000" w:fill="D9D9D9"/>
            <w:noWrap/>
            <w:vAlign w:val="center"/>
            <w:hideMark/>
          </w:tcPr>
          <w:p w14:paraId="34191733" w14:textId="77777777" w:rsidR="00F40AC8" w:rsidRPr="00F40AC8" w:rsidRDefault="00F40AC8" w:rsidP="00F40AC8">
            <w:pPr>
              <w:spacing w:after="0" w:line="360" w:lineRule="auto"/>
              <w:contextualSpacing/>
              <w:jc w:val="both"/>
              <w:rPr>
                <w:rFonts w:ascii="Arial" w:eastAsia="Times New Roman" w:hAnsi="Arial" w:cs="Arial"/>
                <w:b/>
                <w:bCs/>
                <w:color w:val="000000"/>
                <w:kern w:val="0"/>
                <w:lang w:eastAsia="en-ZA"/>
                <w14:ligatures w14:val="none"/>
              </w:rPr>
            </w:pPr>
            <w:r w:rsidRPr="00F40AC8">
              <w:rPr>
                <w:rFonts w:ascii="Arial" w:eastAsia="Times New Roman" w:hAnsi="Arial" w:cs="Arial"/>
                <w:b/>
                <w:bCs/>
                <w:color w:val="000000"/>
                <w:kern w:val="0"/>
                <w:lang w:eastAsia="en-ZA"/>
                <w14:ligatures w14:val="none"/>
              </w:rPr>
              <w:t xml:space="preserve">SERVICE </w:t>
            </w:r>
          </w:p>
        </w:tc>
      </w:tr>
      <w:tr w:rsidR="00F40AC8" w:rsidRPr="00F40AC8" w14:paraId="2DF8307E"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11E648B9"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 xml:space="preserve">VHF Humansdorp Forward Relay Site </w:t>
            </w:r>
          </w:p>
        </w:tc>
        <w:tc>
          <w:tcPr>
            <w:tcW w:w="1420" w:type="dxa"/>
            <w:tcBorders>
              <w:top w:val="nil"/>
              <w:left w:val="nil"/>
              <w:bottom w:val="single" w:sz="4" w:space="0" w:color="auto"/>
              <w:right w:val="single" w:sz="4" w:space="0" w:color="auto"/>
            </w:tcBorders>
            <w:shd w:val="clear" w:color="000000" w:fill="FFFFFF"/>
            <w:noWrap/>
            <w:vAlign w:val="center"/>
            <w:hideMark/>
          </w:tcPr>
          <w:p w14:paraId="4A808FB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w:t>
            </w:r>
          </w:p>
        </w:tc>
        <w:tc>
          <w:tcPr>
            <w:tcW w:w="3300" w:type="dxa"/>
            <w:tcBorders>
              <w:top w:val="nil"/>
              <w:left w:val="nil"/>
              <w:bottom w:val="single" w:sz="4" w:space="0" w:color="auto"/>
              <w:right w:val="single" w:sz="4" w:space="0" w:color="auto"/>
            </w:tcBorders>
            <w:shd w:val="clear" w:color="000000" w:fill="FFFFFF"/>
            <w:noWrap/>
            <w:vAlign w:val="center"/>
            <w:hideMark/>
          </w:tcPr>
          <w:p w14:paraId="411717C8"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Annual</w:t>
            </w:r>
          </w:p>
        </w:tc>
      </w:tr>
      <w:tr w:rsidR="00F40AC8" w:rsidRPr="00F40AC8" w14:paraId="62C13324"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25692DA3"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01</w:t>
            </w:r>
          </w:p>
        </w:tc>
        <w:tc>
          <w:tcPr>
            <w:tcW w:w="1420" w:type="dxa"/>
            <w:tcBorders>
              <w:top w:val="nil"/>
              <w:left w:val="nil"/>
              <w:bottom w:val="single" w:sz="4" w:space="0" w:color="auto"/>
              <w:right w:val="single" w:sz="4" w:space="0" w:color="auto"/>
            </w:tcBorders>
            <w:shd w:val="clear" w:color="000000" w:fill="FFFFFF"/>
            <w:noWrap/>
            <w:vAlign w:val="center"/>
            <w:hideMark/>
          </w:tcPr>
          <w:p w14:paraId="4F089437"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172ADF32"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3E2D7135" w14:textId="77777777" w:rsidTr="00F22882">
        <w:trPr>
          <w:trHeight w:val="30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28D3CBD7"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02</w:t>
            </w:r>
          </w:p>
        </w:tc>
        <w:tc>
          <w:tcPr>
            <w:tcW w:w="1420" w:type="dxa"/>
            <w:tcBorders>
              <w:top w:val="nil"/>
              <w:left w:val="nil"/>
              <w:bottom w:val="single" w:sz="4" w:space="0" w:color="auto"/>
              <w:right w:val="single" w:sz="4" w:space="0" w:color="auto"/>
            </w:tcBorders>
            <w:shd w:val="clear" w:color="auto" w:fill="auto"/>
            <w:noWrap/>
            <w:vAlign w:val="center"/>
            <w:hideMark/>
          </w:tcPr>
          <w:p w14:paraId="603FAFD3"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06491EC0"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4FBC2B7A"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705CE6B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03</w:t>
            </w:r>
          </w:p>
        </w:tc>
        <w:tc>
          <w:tcPr>
            <w:tcW w:w="1420" w:type="dxa"/>
            <w:tcBorders>
              <w:top w:val="nil"/>
              <w:left w:val="nil"/>
              <w:bottom w:val="single" w:sz="4" w:space="0" w:color="auto"/>
              <w:right w:val="single" w:sz="4" w:space="0" w:color="auto"/>
            </w:tcBorders>
            <w:shd w:val="clear" w:color="000000" w:fill="FFFFFF"/>
            <w:noWrap/>
            <w:vAlign w:val="center"/>
            <w:hideMark/>
          </w:tcPr>
          <w:p w14:paraId="370B692C"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4BCE9879"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119455CA"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00DCD92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04</w:t>
            </w:r>
          </w:p>
        </w:tc>
        <w:tc>
          <w:tcPr>
            <w:tcW w:w="1420" w:type="dxa"/>
            <w:tcBorders>
              <w:top w:val="nil"/>
              <w:left w:val="nil"/>
              <w:bottom w:val="single" w:sz="4" w:space="0" w:color="auto"/>
              <w:right w:val="single" w:sz="4" w:space="0" w:color="auto"/>
            </w:tcBorders>
            <w:shd w:val="clear" w:color="000000" w:fill="FFFFFF"/>
            <w:noWrap/>
            <w:vAlign w:val="center"/>
            <w:hideMark/>
          </w:tcPr>
          <w:p w14:paraId="3382EA2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405ED814"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r w:rsidR="00F40AC8" w:rsidRPr="00F40AC8" w14:paraId="3C8AE635" w14:textId="77777777" w:rsidTr="00F22882">
        <w:trPr>
          <w:trHeight w:val="30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14:paraId="02ABF25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DME-DME Site 05</w:t>
            </w:r>
          </w:p>
        </w:tc>
        <w:tc>
          <w:tcPr>
            <w:tcW w:w="1420" w:type="dxa"/>
            <w:tcBorders>
              <w:top w:val="nil"/>
              <w:left w:val="nil"/>
              <w:bottom w:val="single" w:sz="4" w:space="0" w:color="auto"/>
              <w:right w:val="single" w:sz="4" w:space="0" w:color="auto"/>
            </w:tcBorders>
            <w:shd w:val="clear" w:color="000000" w:fill="FFFFFF"/>
            <w:noWrap/>
            <w:vAlign w:val="center"/>
            <w:hideMark/>
          </w:tcPr>
          <w:p w14:paraId="197D944F"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90approx</w:t>
            </w:r>
          </w:p>
        </w:tc>
        <w:tc>
          <w:tcPr>
            <w:tcW w:w="3300" w:type="dxa"/>
            <w:tcBorders>
              <w:top w:val="nil"/>
              <w:left w:val="nil"/>
              <w:bottom w:val="single" w:sz="4" w:space="0" w:color="auto"/>
              <w:right w:val="single" w:sz="4" w:space="0" w:color="auto"/>
            </w:tcBorders>
            <w:shd w:val="clear" w:color="000000" w:fill="FFFFFF"/>
            <w:noWrap/>
            <w:vAlign w:val="center"/>
            <w:hideMark/>
          </w:tcPr>
          <w:p w14:paraId="01AF48DD" w14:textId="77777777" w:rsidR="00F40AC8" w:rsidRPr="00F40AC8" w:rsidRDefault="00F40AC8" w:rsidP="00F40AC8">
            <w:pPr>
              <w:spacing w:after="0" w:line="360" w:lineRule="auto"/>
              <w:contextualSpacing/>
              <w:jc w:val="both"/>
              <w:rPr>
                <w:rFonts w:ascii="Arial" w:eastAsia="Times New Roman" w:hAnsi="Arial" w:cs="Arial"/>
                <w:color w:val="000000"/>
                <w:kern w:val="0"/>
                <w:lang w:eastAsia="en-ZA"/>
                <w14:ligatures w14:val="none"/>
              </w:rPr>
            </w:pPr>
            <w:r w:rsidRPr="00F40AC8">
              <w:rPr>
                <w:rFonts w:ascii="Arial" w:eastAsia="Times New Roman" w:hAnsi="Arial" w:cs="Arial"/>
                <w:color w:val="000000"/>
                <w:kern w:val="0"/>
                <w:lang w:eastAsia="en-ZA"/>
                <w14:ligatures w14:val="none"/>
              </w:rPr>
              <w:t>As/When needed</w:t>
            </w:r>
          </w:p>
        </w:tc>
      </w:tr>
    </w:tbl>
    <w:p w14:paraId="69295017" w14:textId="77777777" w:rsidR="00303AEA" w:rsidRDefault="00303AEA" w:rsidP="006F7F6D"/>
    <w:p w14:paraId="34F34079" w14:textId="77777777" w:rsidR="00303AEA" w:rsidRPr="00303AEA" w:rsidRDefault="00303AEA" w:rsidP="00303AEA">
      <w:pPr>
        <w:pStyle w:val="Heading2"/>
        <w:rPr>
          <w:rFonts w:ascii="Arial" w:eastAsia="Times New Roman" w:hAnsi="Arial"/>
          <w:bCs/>
          <w:kern w:val="32"/>
          <w:sz w:val="24"/>
          <w14:ligatures w14:val="none"/>
        </w:rPr>
      </w:pPr>
      <w:r w:rsidRPr="00303AEA">
        <w:rPr>
          <w:rFonts w:ascii="Arial" w:hAnsi="Arial"/>
          <w:kern w:val="0"/>
          <w14:ligatures w14:val="none"/>
        </w:rPr>
        <w:t>Mast</w:t>
      </w:r>
      <w:r w:rsidRPr="00303AEA">
        <w:rPr>
          <w:rFonts w:ascii="Arial" w:eastAsia="Times New Roman" w:hAnsi="Arial"/>
          <w:bCs/>
          <w:kern w:val="32"/>
          <w:sz w:val="24"/>
          <w14:ligatures w14:val="none"/>
        </w:rPr>
        <w:t xml:space="preserve"> Maintenance Task List</w:t>
      </w:r>
    </w:p>
    <w:tbl>
      <w:tblPr>
        <w:tblW w:w="9340" w:type="dxa"/>
        <w:tblLook w:val="04A0" w:firstRow="1" w:lastRow="0" w:firstColumn="1" w:lastColumn="0" w:noHBand="0" w:noVBand="1"/>
      </w:tblPr>
      <w:tblGrid>
        <w:gridCol w:w="9340"/>
      </w:tblGrid>
      <w:tr w:rsidR="00303AEA" w:rsidRPr="00303AEA" w14:paraId="73CFC21D" w14:textId="77777777" w:rsidTr="00F22882">
        <w:trPr>
          <w:trHeight w:val="315"/>
        </w:trPr>
        <w:tc>
          <w:tcPr>
            <w:tcW w:w="9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FD205F" w14:textId="77777777" w:rsidR="00303AEA" w:rsidRPr="00303AEA" w:rsidRDefault="00303AEA" w:rsidP="00303AEA">
            <w:pPr>
              <w:spacing w:after="0" w:line="240" w:lineRule="auto"/>
              <w:rPr>
                <w:rFonts w:ascii="Arial" w:eastAsia="Times New Roman" w:hAnsi="Arial" w:cs="Arial"/>
                <w:b/>
                <w:bCs/>
                <w:color w:val="000000"/>
                <w:kern w:val="0"/>
                <w:lang w:eastAsia="en-ZA"/>
                <w14:ligatures w14:val="none"/>
              </w:rPr>
            </w:pPr>
            <w:r w:rsidRPr="00303AEA">
              <w:rPr>
                <w:rFonts w:ascii="Arial" w:eastAsia="Times New Roman" w:hAnsi="Arial" w:cs="Arial"/>
                <w:b/>
                <w:bCs/>
                <w:color w:val="000000"/>
                <w:kern w:val="0"/>
                <w:lang w:eastAsia="en-ZA"/>
                <w14:ligatures w14:val="none"/>
              </w:rPr>
              <w:t>Tower / Antenna mast Maintenance Work</w:t>
            </w:r>
          </w:p>
        </w:tc>
      </w:tr>
      <w:tr w:rsidR="00303AEA" w:rsidRPr="00303AEA" w14:paraId="0DE01C7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456B811" w14:textId="77777777" w:rsidR="00303AEA" w:rsidRPr="00303AEA" w:rsidRDefault="00303AEA" w:rsidP="00303AEA">
            <w:pPr>
              <w:spacing w:after="0" w:line="240" w:lineRule="auto"/>
              <w:jc w:val="both"/>
              <w:rPr>
                <w:rFonts w:ascii="Arial" w:eastAsia="Times New Roman" w:hAnsi="Arial" w:cs="Arial"/>
                <w:b/>
                <w:bCs/>
                <w:color w:val="000000"/>
                <w:kern w:val="0"/>
                <w:lang w:eastAsia="en-ZA"/>
                <w14:ligatures w14:val="none"/>
              </w:rPr>
            </w:pPr>
            <w:r w:rsidRPr="00303AEA">
              <w:rPr>
                <w:rFonts w:ascii="Arial" w:eastAsia="Times New Roman" w:hAnsi="Arial" w:cs="Arial"/>
                <w:b/>
                <w:bCs/>
                <w:color w:val="000000"/>
                <w:kern w:val="0"/>
                <w:lang w:eastAsia="en-ZA"/>
                <w14:ligatures w14:val="none"/>
              </w:rPr>
              <w:t xml:space="preserve">Annual Structural Inspection </w:t>
            </w:r>
          </w:p>
        </w:tc>
      </w:tr>
      <w:tr w:rsidR="00303AEA" w:rsidRPr="00303AEA" w14:paraId="2670E300"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69B02B10"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1.   Mast structure </w:t>
            </w:r>
          </w:p>
        </w:tc>
      </w:tr>
      <w:tr w:rsidR="00303AEA" w:rsidRPr="00303AEA" w14:paraId="3661A6A7"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53C136D7"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2.   Rust </w:t>
            </w:r>
          </w:p>
        </w:tc>
      </w:tr>
      <w:tr w:rsidR="00303AEA" w:rsidRPr="00303AEA" w14:paraId="3CE01171"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5B43389F"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3.   Cloud White and Signal Red colour.</w:t>
            </w:r>
          </w:p>
        </w:tc>
      </w:tr>
      <w:tr w:rsidR="00303AEA" w:rsidRPr="00303AEA" w14:paraId="4536FF8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7B09E22E"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4.   Obstruction light inspection </w:t>
            </w:r>
          </w:p>
        </w:tc>
      </w:tr>
      <w:tr w:rsidR="00303AEA" w:rsidRPr="00303AEA" w14:paraId="7D01A398"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69F527B8"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5.   Antenna grounding </w:t>
            </w:r>
          </w:p>
        </w:tc>
      </w:tr>
      <w:tr w:rsidR="00303AEA" w:rsidRPr="00303AEA" w14:paraId="3D5D9CF8"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2EDF1AF"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6.   Visual inspection of the antenna and mounting brackets</w:t>
            </w:r>
          </w:p>
        </w:tc>
      </w:tr>
      <w:tr w:rsidR="00303AEA" w:rsidRPr="00303AEA" w14:paraId="1434BB22"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B5B9A21"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7.   Cable (stainless steel) ties for cables</w:t>
            </w:r>
          </w:p>
        </w:tc>
      </w:tr>
      <w:tr w:rsidR="00303AEA" w:rsidRPr="00303AEA" w14:paraId="66A8384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45FBC458"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8.   report of deficiencies to be rectified.</w:t>
            </w:r>
          </w:p>
        </w:tc>
      </w:tr>
      <w:tr w:rsidR="00303AEA" w:rsidRPr="00303AEA" w14:paraId="6DA54B7D"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5E834971"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9.   Certification for compliance with mast </w:t>
            </w:r>
          </w:p>
        </w:tc>
      </w:tr>
      <w:tr w:rsidR="00303AEA" w:rsidRPr="00303AEA" w14:paraId="3F6ECC8A"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794DF9A3" w14:textId="77777777" w:rsidR="00303AEA" w:rsidRPr="00303AEA" w:rsidRDefault="00303AEA" w:rsidP="00303AEA">
            <w:pPr>
              <w:spacing w:after="0" w:line="240" w:lineRule="auto"/>
              <w:rPr>
                <w:rFonts w:ascii="Arial" w:eastAsia="Times New Roman" w:hAnsi="Arial" w:cs="Arial"/>
                <w:color w:val="000000"/>
                <w:kern w:val="0"/>
                <w:lang w:eastAsia="en-ZA"/>
                <w14:ligatures w14:val="none"/>
              </w:rPr>
            </w:pPr>
            <w:r w:rsidRPr="00303AEA">
              <w:rPr>
                <w:rFonts w:ascii="Arial" w:eastAsia="Times New Roman" w:hAnsi="Arial" w:cs="Arial"/>
                <w:color w:val="000000"/>
                <w:kern w:val="0"/>
                <w:lang w:eastAsia="en-ZA"/>
                <w14:ligatures w14:val="none"/>
              </w:rPr>
              <w:t> </w:t>
            </w:r>
          </w:p>
        </w:tc>
      </w:tr>
      <w:tr w:rsidR="00303AEA" w:rsidRPr="00303AEA" w14:paraId="3D9469AF"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bottom"/>
            <w:hideMark/>
          </w:tcPr>
          <w:p w14:paraId="18A99A62" w14:textId="77777777" w:rsidR="00303AEA" w:rsidRPr="00303AEA" w:rsidRDefault="00303AEA" w:rsidP="00303AEA">
            <w:pPr>
              <w:spacing w:after="0" w:line="240" w:lineRule="auto"/>
              <w:rPr>
                <w:rFonts w:ascii="Arial" w:eastAsia="Times New Roman" w:hAnsi="Arial" w:cs="Arial"/>
                <w:b/>
                <w:bCs/>
                <w:color w:val="000000"/>
                <w:kern w:val="0"/>
                <w:lang w:eastAsia="en-ZA"/>
                <w14:ligatures w14:val="none"/>
              </w:rPr>
            </w:pPr>
            <w:r w:rsidRPr="00303AEA">
              <w:rPr>
                <w:rFonts w:ascii="Arial" w:eastAsia="Times New Roman" w:hAnsi="Arial" w:cs="Arial"/>
                <w:b/>
                <w:bCs/>
                <w:color w:val="000000"/>
                <w:kern w:val="0"/>
                <w:lang w:eastAsia="en-ZA"/>
                <w14:ligatures w14:val="none"/>
              </w:rPr>
              <w:lastRenderedPageBreak/>
              <w:t xml:space="preserve">Corrective Maintenance </w:t>
            </w:r>
          </w:p>
        </w:tc>
      </w:tr>
      <w:tr w:rsidR="00303AEA" w:rsidRPr="00303AEA" w14:paraId="05AADD8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1A72E61"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1.    Rust Treatment (Entire Mast)</w:t>
            </w:r>
          </w:p>
        </w:tc>
      </w:tr>
      <w:tr w:rsidR="00303AEA" w:rsidRPr="00303AEA" w14:paraId="3FF035FF"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700ACC2"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2.    Painting Mast (Cloud White and Signal Red)</w:t>
            </w:r>
          </w:p>
        </w:tc>
      </w:tr>
      <w:tr w:rsidR="00303AEA" w:rsidRPr="00303AEA" w14:paraId="27724749"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7D5455F3"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 xml:space="preserve">3.    Obstruction light changing globes. </w:t>
            </w:r>
          </w:p>
        </w:tc>
      </w:tr>
      <w:tr w:rsidR="00303AEA" w:rsidRPr="00303AEA" w14:paraId="48AC5571"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662586AC"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4.    Obstruction light changing fittings &amp; enclosures.</w:t>
            </w:r>
          </w:p>
        </w:tc>
      </w:tr>
      <w:tr w:rsidR="00303AEA" w:rsidRPr="00303AEA" w14:paraId="15FF9EA8"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1656AB8B"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5.    Antenna grounding/earthing</w:t>
            </w:r>
          </w:p>
        </w:tc>
      </w:tr>
      <w:tr w:rsidR="00303AEA" w:rsidRPr="00303AEA" w14:paraId="7A139183"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0A765E7D"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6.    Cable (stainless steel) ties for cables</w:t>
            </w:r>
          </w:p>
        </w:tc>
      </w:tr>
      <w:tr w:rsidR="00303AEA" w:rsidRPr="00303AEA" w14:paraId="461C6D19" w14:textId="77777777" w:rsidTr="00F22882">
        <w:trPr>
          <w:trHeight w:val="315"/>
        </w:trPr>
        <w:tc>
          <w:tcPr>
            <w:tcW w:w="9340" w:type="dxa"/>
            <w:tcBorders>
              <w:top w:val="nil"/>
              <w:left w:val="single" w:sz="8" w:space="0" w:color="auto"/>
              <w:bottom w:val="single" w:sz="4" w:space="0" w:color="auto"/>
              <w:right w:val="single" w:sz="8" w:space="0" w:color="auto"/>
            </w:tcBorders>
            <w:shd w:val="clear" w:color="auto" w:fill="auto"/>
            <w:noWrap/>
            <w:vAlign w:val="center"/>
            <w:hideMark/>
          </w:tcPr>
          <w:p w14:paraId="5BC23FF4"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7.    Cable replacement on the mast (RF cable and electrical cable)</w:t>
            </w:r>
          </w:p>
        </w:tc>
      </w:tr>
      <w:tr w:rsidR="00303AEA" w:rsidRPr="00303AEA" w14:paraId="4518BF4F" w14:textId="77777777" w:rsidTr="00F22882">
        <w:trPr>
          <w:trHeight w:val="585"/>
        </w:trPr>
        <w:tc>
          <w:tcPr>
            <w:tcW w:w="9340" w:type="dxa"/>
            <w:tcBorders>
              <w:top w:val="nil"/>
              <w:left w:val="single" w:sz="8" w:space="0" w:color="auto"/>
              <w:bottom w:val="single" w:sz="8" w:space="0" w:color="auto"/>
              <w:right w:val="single" w:sz="8" w:space="0" w:color="auto"/>
            </w:tcBorders>
            <w:shd w:val="clear" w:color="auto" w:fill="auto"/>
            <w:noWrap/>
            <w:vAlign w:val="center"/>
            <w:hideMark/>
          </w:tcPr>
          <w:p w14:paraId="4B9242C8" w14:textId="77777777" w:rsidR="00303AEA" w:rsidRPr="00303AEA" w:rsidRDefault="00303AEA" w:rsidP="00303AEA">
            <w:pPr>
              <w:spacing w:after="0" w:line="240" w:lineRule="auto"/>
              <w:jc w:val="both"/>
              <w:rPr>
                <w:rFonts w:ascii="Arial" w:eastAsia="Times New Roman" w:hAnsi="Arial" w:cs="Arial"/>
                <w:color w:val="000000"/>
                <w:kern w:val="0"/>
                <w:lang w:eastAsia="en-ZA"/>
                <w14:ligatures w14:val="none"/>
              </w:rPr>
            </w:pPr>
            <w:r w:rsidRPr="00303AEA">
              <w:rPr>
                <w:rFonts w:ascii="Arial" w:eastAsia="Arial" w:hAnsi="Arial" w:cs="Arial"/>
                <w:color w:val="000000"/>
                <w:kern w:val="0"/>
                <w:lang w:eastAsia="en-ZA"/>
                <w14:ligatures w14:val="none"/>
              </w:rPr>
              <w:t>8.    Replacing (installation work only) of antennas and associated mounting brackets (as the need may arise)</w:t>
            </w:r>
          </w:p>
        </w:tc>
      </w:tr>
    </w:tbl>
    <w:p w14:paraId="63F30992" w14:textId="77777777" w:rsidR="00303AEA" w:rsidRDefault="00303AEA" w:rsidP="006F7F6D"/>
    <w:p w14:paraId="3E05BC52" w14:textId="77777777" w:rsidR="00303AEA" w:rsidRDefault="00303AEA" w:rsidP="006F7F6D"/>
    <w:p w14:paraId="2F3E9A1B" w14:textId="77777777" w:rsidR="006E4866" w:rsidRPr="007A0116" w:rsidRDefault="006E4866" w:rsidP="007A0116">
      <w:pPr>
        <w:pStyle w:val="Heading2"/>
        <w:spacing w:line="360" w:lineRule="auto"/>
        <w:jc w:val="both"/>
        <w:rPr>
          <w:rFonts w:ascii="Arial" w:hAnsi="Arial"/>
          <w:szCs w:val="22"/>
        </w:rPr>
      </w:pPr>
      <w:bookmarkStart w:id="13" w:name="_Toc481749148"/>
      <w:bookmarkStart w:id="14" w:name="_Toc530576502"/>
      <w:bookmarkEnd w:id="12"/>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5" w:name="_Toc481749149"/>
      <w:bookmarkStart w:id="16" w:name="_Toc530576503"/>
      <w:bookmarkEnd w:id="13"/>
      <w:bookmarkEnd w:id="14"/>
      <w:r w:rsidRPr="007A0116">
        <w:rPr>
          <w:rFonts w:ascii="Arial" w:hAnsi="Arial"/>
          <w:szCs w:val="22"/>
        </w:rPr>
        <w:t>GENERAL BID INSTRUCTIONS AND ADMINISTRATIVE REQUIREMENTS</w:t>
      </w:r>
      <w:bookmarkEnd w:id="15"/>
      <w:bookmarkEnd w:id="16"/>
    </w:p>
    <w:p w14:paraId="23A3B2A8" w14:textId="0D60CA02" w:rsidR="00E61B73" w:rsidRPr="007A0116" w:rsidRDefault="00E61B73" w:rsidP="007A0116">
      <w:pPr>
        <w:pStyle w:val="Heading2"/>
        <w:spacing w:line="360" w:lineRule="auto"/>
        <w:jc w:val="both"/>
        <w:rPr>
          <w:rFonts w:ascii="Arial" w:hAnsi="Arial"/>
          <w:szCs w:val="22"/>
        </w:rPr>
      </w:pPr>
      <w:bookmarkStart w:id="17" w:name="_Toc481749150"/>
      <w:bookmarkStart w:id="18" w:name="_Toc530576504"/>
      <w:r w:rsidRPr="007A0116">
        <w:rPr>
          <w:rFonts w:ascii="Arial" w:hAnsi="Arial"/>
          <w:szCs w:val="22"/>
        </w:rPr>
        <w:t>Correspondence during Bid Period</w:t>
      </w:r>
      <w:bookmarkEnd w:id="17"/>
      <w:bookmarkEnd w:id="18"/>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268F1F2B" w:rsidR="003E12FD" w:rsidRPr="007A0116" w:rsidRDefault="00EA564A" w:rsidP="007A0116">
      <w:pPr>
        <w:pStyle w:val="BodyText"/>
        <w:ind w:left="1080"/>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208970B4"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w:t>
      </w:r>
      <w:r w:rsidR="001C2CFF">
        <w:rPr>
          <w:rFonts w:ascii="Arial" w:hAnsi="Arial" w:cs="Arial"/>
          <w:bCs/>
        </w:rPr>
        <w:t>0</w:t>
      </w:r>
      <w:r w:rsidR="005C54CB">
        <w:rPr>
          <w:rFonts w:ascii="Arial" w:hAnsi="Arial" w:cs="Arial"/>
          <w:bCs/>
        </w:rPr>
        <w:t>7</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5C54CB" w:rsidRPr="005C54CB">
        <w:rPr>
          <w:rFonts w:ascii="Arial" w:hAnsi="Arial" w:cs="Arial"/>
          <w:b/>
          <w:bCs/>
          <w:sz w:val="14"/>
          <w:szCs w:val="18"/>
        </w:rPr>
        <w:t xml:space="preserve"> </w:t>
      </w:r>
      <w:r w:rsidR="005C54CB" w:rsidRPr="005C54CB">
        <w:rPr>
          <w:rFonts w:ascii="Arial" w:hAnsi="Arial" w:cs="Arial"/>
          <w:bCs/>
        </w:rPr>
        <w:t>ANTENNA MAST MAINTENANCE</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lastRenderedPageBreak/>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1112721A"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1C2CFF">
        <w:rPr>
          <w:rFonts w:ascii="Arial" w:hAnsi="Arial" w:cs="Arial"/>
          <w:bCs/>
        </w:rPr>
        <w:t>0</w:t>
      </w:r>
      <w:r w:rsidR="005C54CB">
        <w:rPr>
          <w:rFonts w:ascii="Arial" w:hAnsi="Arial" w:cs="Arial"/>
          <w:bCs/>
        </w:rPr>
        <w:t>7</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ANTENNA MAST MAINTENANCE</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19" w:name="_Toc481749151"/>
      <w:bookmarkStart w:id="20" w:name="_Toc530576505"/>
      <w:r w:rsidRPr="007A0116">
        <w:rPr>
          <w:rFonts w:ascii="Arial" w:hAnsi="Arial"/>
          <w:szCs w:val="22"/>
        </w:rPr>
        <w:t>Failure to Adhere to Instructions</w:t>
      </w:r>
      <w:bookmarkEnd w:id="19"/>
      <w:bookmarkEnd w:id="20"/>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9D3532">
      <w:pPr>
        <w:pStyle w:val="BodyText"/>
        <w:numPr>
          <w:ilvl w:val="0"/>
          <w:numId w:val="16"/>
        </w:numPr>
        <w:spacing w:after="120"/>
        <w:ind w:left="709"/>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9D3532">
      <w:pPr>
        <w:pStyle w:val="BodyText"/>
        <w:numPr>
          <w:ilvl w:val="0"/>
          <w:numId w:val="16"/>
        </w:numPr>
        <w:spacing w:after="120"/>
        <w:ind w:left="709"/>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1" w:name="_Toc481749152"/>
      <w:bookmarkStart w:id="22" w:name="_Toc530576506"/>
      <w:r w:rsidRPr="007A0116">
        <w:rPr>
          <w:rFonts w:ascii="Arial" w:hAnsi="Arial"/>
          <w:szCs w:val="22"/>
        </w:rPr>
        <w:t>BID SUBMISSION CONDITIONS AND INSTRUCTIONS</w:t>
      </w:r>
      <w:bookmarkEnd w:id="21"/>
      <w:bookmarkEnd w:id="22"/>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3" w:name="_Toc481749153"/>
      <w:bookmarkStart w:id="24" w:name="_Toc530576507"/>
      <w:r w:rsidRPr="007A0116">
        <w:rPr>
          <w:rFonts w:ascii="Arial" w:hAnsi="Arial"/>
          <w:szCs w:val="22"/>
        </w:rPr>
        <w:t>FRAUD AND CORRUPTION</w:t>
      </w:r>
      <w:bookmarkEnd w:id="23"/>
      <w:bookmarkEnd w:id="24"/>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5" w:name="_Toc481749155"/>
      <w:bookmarkStart w:id="26" w:name="_Toc530576509"/>
      <w:r w:rsidRPr="007A0116">
        <w:rPr>
          <w:rFonts w:ascii="Arial" w:hAnsi="Arial"/>
          <w:szCs w:val="22"/>
        </w:rPr>
        <w:t>CLARIFICATIONS/ QUERIES</w:t>
      </w:r>
      <w:bookmarkEnd w:id="25"/>
      <w:bookmarkEnd w:id="26"/>
      <w:r w:rsidRPr="007A0116">
        <w:rPr>
          <w:rFonts w:ascii="Arial" w:hAnsi="Arial"/>
          <w:szCs w:val="22"/>
        </w:rPr>
        <w:t xml:space="preserve"> </w:t>
      </w:r>
    </w:p>
    <w:p w14:paraId="46135F0F" w14:textId="581BB37F"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B45250">
        <w:rPr>
          <w:rFonts w:ascii="Arial" w:hAnsi="Arial" w:cs="Arial"/>
        </w:rPr>
        <w:t>10</w:t>
      </w:r>
      <w:r w:rsidR="00700B28" w:rsidRPr="00700B28">
        <w:rPr>
          <w:rFonts w:ascii="Arial" w:hAnsi="Arial" w:cs="Arial"/>
          <w:vertAlign w:val="superscript"/>
        </w:rPr>
        <w:t>th</w:t>
      </w:r>
      <w:r w:rsidR="00700B28">
        <w:rPr>
          <w:rFonts w:ascii="Arial" w:hAnsi="Arial" w:cs="Arial"/>
        </w:rPr>
        <w:t xml:space="preserve"> </w:t>
      </w:r>
      <w:r w:rsidR="001C2CFF">
        <w:rPr>
          <w:rFonts w:ascii="Arial" w:hAnsi="Arial" w:cs="Arial"/>
        </w:rPr>
        <w:t xml:space="preserve"> May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7" w:name="_Toc481749156"/>
      <w:bookmarkStart w:id="28" w:name="_Toc530576510"/>
      <w:r w:rsidRPr="007A0116">
        <w:rPr>
          <w:rFonts w:ascii="Arial" w:hAnsi="Arial"/>
          <w:szCs w:val="22"/>
        </w:rPr>
        <w:t>SUBMITTING BIDS</w:t>
      </w:r>
      <w:bookmarkEnd w:id="27"/>
      <w:bookmarkEnd w:id="28"/>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w:t>
      </w:r>
      <w:r w:rsidRPr="007A0116">
        <w:rPr>
          <w:rFonts w:ascii="Arial" w:hAnsi="Arial"/>
          <w:szCs w:val="22"/>
        </w:rPr>
        <w:lastRenderedPageBreak/>
        <w:t xml:space="preserve">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ATNS Company Limited,</w:t>
      </w:r>
    </w:p>
    <w:p w14:paraId="4D7E03F5"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Bruma,</w:t>
      </w:r>
    </w:p>
    <w:p w14:paraId="0EFB0B2A"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2298</w:t>
      </w:r>
    </w:p>
    <w:p w14:paraId="4FE7FFFB" w14:textId="77777777" w:rsidR="00E61B73" w:rsidRPr="007A0116" w:rsidRDefault="00E61B73" w:rsidP="009D3532">
      <w:pPr>
        <w:pStyle w:val="BodyText"/>
        <w:ind w:left="810" w:hanging="101"/>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2310BFBD"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A75010">
        <w:rPr>
          <w:rFonts w:ascii="Arial" w:hAnsi="Arial"/>
          <w:szCs w:val="22"/>
        </w:rPr>
        <w:t>1</w:t>
      </w:r>
      <w:r w:rsidR="00F21FF9">
        <w:rPr>
          <w:rFonts w:ascii="Arial" w:hAnsi="Arial"/>
          <w:szCs w:val="22"/>
        </w:rPr>
        <w:t>2</w:t>
      </w:r>
      <w:r w:rsidRPr="00A75010">
        <w:rPr>
          <w:rFonts w:ascii="Arial" w:hAnsi="Arial"/>
          <w:szCs w:val="22"/>
        </w:rPr>
        <w:t xml:space="preserve">:00 </w:t>
      </w:r>
      <w:r w:rsidRPr="007A0116">
        <w:rPr>
          <w:rFonts w:ascii="Arial" w:hAnsi="Arial"/>
          <w:szCs w:val="22"/>
        </w:rPr>
        <w:t>CAT on</w:t>
      </w:r>
      <w:r w:rsidR="005D14A4" w:rsidRPr="007A0116">
        <w:rPr>
          <w:rFonts w:ascii="Arial" w:hAnsi="Arial"/>
          <w:szCs w:val="22"/>
        </w:rPr>
        <w:t xml:space="preserve"> </w:t>
      </w:r>
      <w:r w:rsidR="00B45250">
        <w:rPr>
          <w:rFonts w:ascii="Arial" w:hAnsi="Arial"/>
          <w:szCs w:val="22"/>
        </w:rPr>
        <w:t>1</w:t>
      </w:r>
      <w:r w:rsidR="00554AC5">
        <w:rPr>
          <w:rFonts w:ascii="Arial" w:hAnsi="Arial"/>
          <w:szCs w:val="22"/>
        </w:rPr>
        <w:t>7</w:t>
      </w:r>
      <w:r w:rsidR="001C2CFF">
        <w:rPr>
          <w:rFonts w:ascii="Arial" w:hAnsi="Arial"/>
          <w:szCs w:val="22"/>
        </w:rPr>
        <w:t xml:space="preserve"> 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29"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29"/>
    </w:p>
    <w:p w14:paraId="78D5765A" w14:textId="77777777" w:rsidR="00E61B73" w:rsidRPr="007A0116" w:rsidRDefault="00E61B73" w:rsidP="007A0116">
      <w:pPr>
        <w:pStyle w:val="Heading2"/>
        <w:spacing w:line="360" w:lineRule="auto"/>
        <w:jc w:val="both"/>
        <w:rPr>
          <w:rFonts w:ascii="Arial" w:hAnsi="Arial"/>
          <w:szCs w:val="22"/>
        </w:rPr>
      </w:pPr>
      <w:bookmarkStart w:id="30" w:name="_Toc481749158"/>
      <w:bookmarkStart w:id="31" w:name="_Toc530576512"/>
      <w:r w:rsidRPr="007A0116">
        <w:rPr>
          <w:rFonts w:ascii="Arial" w:hAnsi="Arial"/>
          <w:szCs w:val="22"/>
        </w:rPr>
        <w:lastRenderedPageBreak/>
        <w:t>LATE BIDS</w:t>
      </w:r>
      <w:bookmarkEnd w:id="30"/>
      <w:bookmarkEnd w:id="31"/>
      <w:r w:rsidRPr="007A0116">
        <w:rPr>
          <w:rFonts w:ascii="Arial" w:hAnsi="Arial"/>
          <w:szCs w:val="22"/>
        </w:rPr>
        <w:t xml:space="preserve"> </w:t>
      </w:r>
    </w:p>
    <w:p w14:paraId="302A5641" w14:textId="56009FCB"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A75010">
        <w:rPr>
          <w:rFonts w:ascii="Arial" w:hAnsi="Arial"/>
          <w:szCs w:val="22"/>
        </w:rPr>
        <w:t>1</w:t>
      </w:r>
      <w:r w:rsidR="00F21FF9">
        <w:rPr>
          <w:rFonts w:ascii="Arial" w:hAnsi="Arial"/>
          <w:szCs w:val="22"/>
        </w:rPr>
        <w:t>2</w:t>
      </w:r>
      <w:r w:rsidRPr="00A75010">
        <w:rPr>
          <w:rFonts w:ascii="Arial" w:hAnsi="Arial"/>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2" w:name="_Toc481749159"/>
      <w:bookmarkStart w:id="33" w:name="_Toc530576513"/>
      <w:r w:rsidRPr="007A0116">
        <w:rPr>
          <w:rFonts w:ascii="Arial" w:hAnsi="Arial"/>
          <w:szCs w:val="22"/>
        </w:rPr>
        <w:t>NEGOTIATION AND CONTRACTING</w:t>
      </w:r>
      <w:bookmarkEnd w:id="32"/>
      <w:bookmarkEnd w:id="33"/>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4" w:name="_Toc481749161"/>
      <w:bookmarkStart w:id="35" w:name="_Toc530576515"/>
      <w:r w:rsidRPr="007A0116">
        <w:rPr>
          <w:rFonts w:ascii="Arial" w:hAnsi="Arial"/>
          <w:szCs w:val="22"/>
        </w:rPr>
        <w:t>REASONS FOR REJECTION</w:t>
      </w:r>
      <w:bookmarkEnd w:id="34"/>
      <w:bookmarkEnd w:id="35"/>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6" w:name="_Toc481749163"/>
      <w:bookmarkStart w:id="37" w:name="_Toc530576517"/>
      <w:r w:rsidRPr="007A0116">
        <w:rPr>
          <w:rFonts w:ascii="Arial" w:hAnsi="Arial"/>
          <w:szCs w:val="22"/>
        </w:rPr>
        <w:t>CANCELLATION OF PROCUREMENT PROCESS</w:t>
      </w:r>
      <w:bookmarkEnd w:id="36"/>
      <w:bookmarkEnd w:id="37"/>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38" w:name="_Toc481749164"/>
      <w:bookmarkStart w:id="39"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38"/>
      <w:bookmarkEnd w:id="39"/>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0" w:name="_Toc481749165"/>
      <w:bookmarkStart w:id="41"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0"/>
      <w:bookmarkEnd w:id="41"/>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2"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2"/>
    </w:p>
    <w:p w14:paraId="0CE2BDD7" w14:textId="05B85B63" w:rsidR="00E61B73" w:rsidRPr="007A0116" w:rsidRDefault="00E61B73" w:rsidP="007A0116">
      <w:pPr>
        <w:pStyle w:val="Heading1"/>
        <w:spacing w:line="360" w:lineRule="auto"/>
        <w:jc w:val="both"/>
        <w:rPr>
          <w:rFonts w:ascii="Arial" w:hAnsi="Arial"/>
          <w:szCs w:val="22"/>
        </w:rPr>
      </w:pPr>
      <w:bookmarkStart w:id="43" w:name="_Toc481749166"/>
      <w:bookmarkStart w:id="44" w:name="_Toc530576520"/>
      <w:r w:rsidRPr="007A0116">
        <w:rPr>
          <w:rFonts w:ascii="Arial" w:hAnsi="Arial"/>
          <w:szCs w:val="22"/>
        </w:rPr>
        <w:t>EVALUATION PROCESS</w:t>
      </w:r>
      <w:bookmarkEnd w:id="43"/>
      <w:bookmarkEnd w:id="44"/>
    </w:p>
    <w:p w14:paraId="71998B84" w14:textId="77777777" w:rsidR="00E61B73" w:rsidRPr="007A0116" w:rsidRDefault="00E61B73" w:rsidP="007A0116">
      <w:pPr>
        <w:pStyle w:val="Heading2"/>
        <w:spacing w:line="360" w:lineRule="auto"/>
        <w:jc w:val="both"/>
        <w:rPr>
          <w:rFonts w:ascii="Arial" w:hAnsi="Arial"/>
          <w:szCs w:val="22"/>
        </w:rPr>
      </w:pPr>
      <w:bookmarkStart w:id="45" w:name="_Toc481749167"/>
      <w:bookmarkStart w:id="46" w:name="_Toc530576521"/>
      <w:bookmarkStart w:id="47" w:name="_Hlk54002735"/>
      <w:r w:rsidRPr="007A0116">
        <w:rPr>
          <w:rFonts w:ascii="Arial" w:hAnsi="Arial"/>
          <w:szCs w:val="22"/>
        </w:rPr>
        <w:t>COMPLIANCE WITH MINIMUM REQUIREMENTS CRITERIA</w:t>
      </w:r>
      <w:bookmarkEnd w:id="45"/>
      <w:bookmarkEnd w:id="46"/>
    </w:p>
    <w:bookmarkEnd w:id="47"/>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48" w:name="_Toc481749168"/>
      <w:bookmarkStart w:id="49"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48"/>
      <w:bookmarkEnd w:id="49"/>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07EB800A"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2C6882" w:rsidRPr="00C25B87">
        <w:rPr>
          <w:rFonts w:ascii="Arial" w:eastAsia="Times New Roman" w:hAnsi="Arial"/>
          <w:szCs w:val="22"/>
        </w:rPr>
        <w:t xml:space="preserve">Bids will be evaluated for technical mandatory requirements </w:t>
      </w:r>
      <w:r w:rsidR="002C6882" w:rsidRPr="00C25B87">
        <w:rPr>
          <w:rFonts w:ascii="Arial" w:eastAsia="MS Mincho" w:hAnsi="Arial"/>
          <w:bCs w:val="0"/>
          <w:szCs w:val="22"/>
          <w:lang w:val="en-US"/>
        </w:rPr>
        <w:t xml:space="preserve">During this stage, tender response documentation will be evaluated against compliance to the mandatory documents required. Failure to comply with any of the mandatory documents will result in </w:t>
      </w:r>
      <w:proofErr w:type="gramStart"/>
      <w:r w:rsidR="002C6882" w:rsidRPr="00C25B87">
        <w:rPr>
          <w:rFonts w:ascii="Arial" w:eastAsia="MS Mincho" w:hAnsi="Arial"/>
          <w:bCs w:val="0"/>
          <w:szCs w:val="22"/>
          <w:lang w:val="en-US"/>
        </w:rPr>
        <w:t>disqualification</w:t>
      </w:r>
      <w:r w:rsidR="002C6882" w:rsidRPr="00C25B87">
        <w:rPr>
          <w:rFonts w:ascii="Arial" w:eastAsia="Times New Roman" w:hAnsi="Arial"/>
          <w:szCs w:val="22"/>
        </w:rPr>
        <w:t xml:space="preserve"> .</w:t>
      </w:r>
      <w:proofErr w:type="gramEnd"/>
      <w:r w:rsidR="002C6882" w:rsidRPr="00C25B87">
        <w:rPr>
          <w:rFonts w:ascii="Arial" w:eastAsia="Times New Roman" w:hAnsi="Arial"/>
          <w:szCs w:val="22"/>
        </w:rPr>
        <w:t xml:space="preserve"> Bidders will be considered further evaluation if they meet all mandatory </w:t>
      </w:r>
      <w:proofErr w:type="gramStart"/>
      <w:r w:rsidR="002C6882" w:rsidRPr="00C25B87">
        <w:rPr>
          <w:rFonts w:ascii="Arial" w:eastAsia="Times New Roman" w:hAnsi="Arial"/>
          <w:szCs w:val="22"/>
        </w:rPr>
        <w:t>requirements</w:t>
      </w:r>
      <w:proofErr w:type="gramEnd"/>
    </w:p>
    <w:p w14:paraId="0DC9463D" w14:textId="52EB7F9D" w:rsidR="00473DD3" w:rsidRPr="00473DD3" w:rsidRDefault="003D0B97" w:rsidP="008D12D2">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F10DA4">
        <w:rPr>
          <w:rFonts w:ascii="Arial" w:eastAsia="Times New Roman" w:hAnsi="Arial"/>
          <w:b/>
        </w:rPr>
        <w:t xml:space="preserve"> or 90/10</w:t>
      </w:r>
      <w:r w:rsidR="00473DD3" w:rsidRPr="00473DD3">
        <w:rPr>
          <w:rFonts w:ascii="Arial" w:eastAsia="Times New Roman" w:hAnsi="Arial"/>
          <w:b/>
        </w:rPr>
        <w:t xml:space="preserve"> PRICE AND </w:t>
      </w:r>
      <w:bookmarkStart w:id="50" w:name="_Hlk125020906"/>
      <w:r w:rsidR="00473DD3" w:rsidRPr="00473DD3">
        <w:rPr>
          <w:rFonts w:ascii="Arial" w:eastAsia="Times New Roman" w:hAnsi="Arial"/>
          <w:b/>
        </w:rPr>
        <w:t>ATNS SPECIFIC GOALS</w:t>
      </w:r>
      <w:bookmarkEnd w:id="50"/>
      <w:r w:rsidR="00473DD3" w:rsidRPr="00473DD3">
        <w:rPr>
          <w:rFonts w:ascii="Arial" w:eastAsia="Times New Roman" w:hAnsi="Arial"/>
        </w:rPr>
        <w:t>. Only bids that provide all documentation requested for Functional requirements will be evaluated in accordance with the 80/</w:t>
      </w:r>
      <w:proofErr w:type="gramStart"/>
      <w:r w:rsidR="00473DD3" w:rsidRPr="00473DD3">
        <w:rPr>
          <w:rFonts w:ascii="Arial" w:eastAsia="Times New Roman" w:hAnsi="Arial"/>
        </w:rPr>
        <w:t xml:space="preserve">20 </w:t>
      </w:r>
      <w:r w:rsidR="00F10DA4">
        <w:rPr>
          <w:rFonts w:ascii="Arial" w:eastAsia="Times New Roman" w:hAnsi="Arial"/>
        </w:rPr>
        <w:t xml:space="preserve"> or</w:t>
      </w:r>
      <w:proofErr w:type="gramEnd"/>
      <w:r w:rsidR="00F10DA4">
        <w:rPr>
          <w:rFonts w:ascii="Arial" w:eastAsia="Times New Roman" w:hAnsi="Arial"/>
        </w:rPr>
        <w:t xml:space="preserve"> 90/10 </w:t>
      </w:r>
      <w:r w:rsidR="00473DD3" w:rsidRPr="00473DD3">
        <w:rPr>
          <w:rFonts w:ascii="Arial" w:eastAsia="Times New Roman" w:hAnsi="Arial"/>
        </w:rPr>
        <w:t xml:space="preserve">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1" w:name="_Toc481749170"/>
      <w:bookmarkStart w:id="52" w:name="_Toc530576524"/>
      <w:r w:rsidRPr="007A0116">
        <w:rPr>
          <w:rFonts w:ascii="Arial" w:hAnsi="Arial"/>
          <w:szCs w:val="22"/>
        </w:rPr>
        <w:t>Bid Response Evaluation</w:t>
      </w:r>
      <w:bookmarkEnd w:id="51"/>
      <w:bookmarkEnd w:id="52"/>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lastRenderedPageBreak/>
        <w:t xml:space="preserve">First Stage: </w:t>
      </w:r>
      <w:r w:rsidR="00473DD3">
        <w:rPr>
          <w:rFonts w:ascii="Arial" w:hAnsi="Arial"/>
          <w:b/>
          <w:szCs w:val="22"/>
        </w:rPr>
        <w:t>Administrative pre-qualification requirements</w:t>
      </w:r>
    </w:p>
    <w:p w14:paraId="011F0470" w14:textId="0EF088D9" w:rsidR="00E61B73" w:rsidRPr="007A0116" w:rsidRDefault="00E61B73" w:rsidP="008D12D2">
      <w:pPr>
        <w:pStyle w:val="Heading4"/>
        <w:spacing w:line="360" w:lineRule="auto"/>
        <w:ind w:left="709" w:hanging="709"/>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8D12D2">
      <w:pPr>
        <w:pStyle w:val="Heading4"/>
        <w:spacing w:line="360" w:lineRule="auto"/>
        <w:ind w:left="709" w:hanging="709"/>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77777777" w:rsidR="00473DD3" w:rsidRPr="008B43B9" w:rsidRDefault="00473DD3" w:rsidP="008D12D2">
      <w:pPr>
        <w:pStyle w:val="Specification"/>
        <w:ind w:left="567"/>
        <w:jc w:val="both"/>
        <w:rPr>
          <w:rFonts w:ascii="Arial" w:hAnsi="Arial" w:cs="Arial"/>
          <w:sz w:val="22"/>
          <w:szCs w:val="22"/>
          <w:lang w:val="en-US"/>
        </w:rPr>
      </w:pPr>
      <w:bookmarkStart w:id="53"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53"/>
    <w:p w14:paraId="3455214C" w14:textId="77777777" w:rsidR="00473DD3" w:rsidRPr="008B43B9" w:rsidRDefault="00473DD3" w:rsidP="008D12D2">
      <w:pPr>
        <w:pStyle w:val="Specification"/>
        <w:ind w:left="567"/>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Default="00473DD3" w:rsidP="00473DD3">
      <w:pPr>
        <w:rPr>
          <w:lang w:val="en-AU"/>
        </w:rPr>
      </w:pPr>
    </w:p>
    <w:p w14:paraId="34AFC076" w14:textId="77777777" w:rsidR="00A75010" w:rsidRDefault="00A75010" w:rsidP="00473DD3">
      <w:pPr>
        <w:rPr>
          <w:lang w:val="en-AU"/>
        </w:rPr>
      </w:pPr>
    </w:p>
    <w:p w14:paraId="5A69CDBB" w14:textId="77777777" w:rsidR="00A75010" w:rsidRPr="00473DD3" w:rsidRDefault="00A75010"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029AE">
        <w:rPr>
          <w:rFonts w:ascii="Arial" w:hAnsi="Arial"/>
          <w:b/>
          <w:szCs w:val="22"/>
        </w:rPr>
        <w:t xml:space="preserve">Functional Evaluation </w:t>
      </w:r>
    </w:p>
    <w:p w14:paraId="190192AF" w14:textId="6B940FBA" w:rsidR="0087747A" w:rsidRDefault="0087747A" w:rsidP="007306C8">
      <w:pPr>
        <w:pStyle w:val="ListParagraph"/>
        <w:ind w:left="0"/>
        <w:rPr>
          <w:rFonts w:eastAsia="Calibri"/>
          <w:bCs/>
        </w:rPr>
      </w:pPr>
      <w:r w:rsidRPr="006C3CD7">
        <w:rPr>
          <w:rFonts w:ascii="Arial" w:hAnsi="Arial" w:cs="Arial"/>
          <w:sz w:val="24"/>
          <w:szCs w:val="24"/>
        </w:rPr>
        <w:t>During this stage Bid response documentation will be evaluated against compliance to the Technical Specifications. Bidder are expected to meet all the mandatory requirements as follows:</w:t>
      </w:r>
    </w:p>
    <w:p w14:paraId="13023A40" w14:textId="6C650E20" w:rsidR="007029AE" w:rsidRPr="00A61EEA" w:rsidRDefault="007029AE" w:rsidP="007029AE">
      <w:pPr>
        <w:pStyle w:val="Default"/>
        <w:spacing w:line="276" w:lineRule="auto"/>
        <w:ind w:left="720"/>
        <w:jc w:val="both"/>
        <w:rPr>
          <w:rFonts w:eastAsia="Calibri"/>
          <w:bCs/>
          <w:color w:val="auto"/>
          <w:lang w:val="en-ZA"/>
        </w:rPr>
      </w:pP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75ECFC00" w14:textId="77777777" w:rsidR="00036BEA" w:rsidRPr="00036BEA" w:rsidRDefault="00036BEA" w:rsidP="00036BEA">
            <w:pPr>
              <w:spacing w:after="120" w:line="360" w:lineRule="auto"/>
              <w:contextualSpacing/>
              <w:jc w:val="both"/>
              <w:rPr>
                <w:rFonts w:ascii="Arial" w:hAnsi="Arial" w:cs="Arial"/>
                <w:kern w:val="0"/>
                <w14:ligatures w14:val="none"/>
              </w:rPr>
            </w:pPr>
            <w:r w:rsidRPr="00036BEA">
              <w:rPr>
                <w:rFonts w:ascii="Arial" w:hAnsi="Arial" w:cs="Arial"/>
                <w:kern w:val="0"/>
                <w14:ligatures w14:val="none"/>
              </w:rPr>
              <w:t xml:space="preserve">Provide a minimum of three (3) reference letters as proof of Previous Tower / VHF Mast maintenance, rigging work, and Tower maintenance services done before. </w:t>
            </w:r>
          </w:p>
          <w:p w14:paraId="4EA41ED7" w14:textId="050D309E" w:rsidR="001E5744" w:rsidRPr="00D900ED" w:rsidRDefault="001E5744" w:rsidP="00036BEA">
            <w:pPr>
              <w:rPr>
                <w:rFonts w:ascii="Arial" w:hAnsi="Arial" w:cs="Arial"/>
                <w:b/>
                <w:snapToGrid w:val="0"/>
              </w:rPr>
            </w:pPr>
          </w:p>
        </w:tc>
        <w:tc>
          <w:tcPr>
            <w:tcW w:w="1913" w:type="pct"/>
          </w:tcPr>
          <w:p w14:paraId="093FFCE5" w14:textId="660ECB54" w:rsidR="001E5744" w:rsidRPr="00C64513" w:rsidRDefault="00036BEA" w:rsidP="006611AE">
            <w:pPr>
              <w:spacing w:after="120" w:line="360" w:lineRule="auto"/>
              <w:contextualSpacing/>
              <w:jc w:val="both"/>
              <w:rPr>
                <w:rFonts w:ascii="Arial" w:hAnsi="Arial" w:cs="Arial"/>
              </w:rPr>
            </w:pPr>
            <w:r w:rsidRPr="00036BEA">
              <w:rPr>
                <w:rFonts w:ascii="Arial" w:hAnsi="Arial" w:cs="Arial"/>
                <w:kern w:val="0"/>
                <w14:ligatures w14:val="none"/>
              </w:rPr>
              <w:t>Reference letters must be in a form of signed letters on a client’s business letterhead stating the scope and description of the services rendered, contract duration, contact name, Contact number and position of the referee. Reference letters must not be older than 3 years by the closing date of this RFP</w:t>
            </w:r>
          </w:p>
        </w:tc>
      </w:tr>
      <w:tr w:rsidR="001E5744" w:rsidRPr="00C64513" w14:paraId="470A7F91" w14:textId="77777777" w:rsidTr="00036BEA">
        <w:trPr>
          <w:cantSplit/>
          <w:trHeight w:val="293"/>
          <w:tblHeader/>
        </w:trPr>
        <w:tc>
          <w:tcPr>
            <w:tcW w:w="3087" w:type="pct"/>
            <w:vAlign w:val="center"/>
          </w:tcPr>
          <w:p w14:paraId="78D130AA" w14:textId="0131CB75" w:rsidR="001E5744" w:rsidRPr="006611AE" w:rsidRDefault="00774E8D"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Bidders are required to provide m</w:t>
            </w:r>
            <w:r w:rsidR="00147357" w:rsidRPr="006611AE">
              <w:rPr>
                <w:rFonts w:ascii="Arial" w:hAnsi="Arial" w:cs="Arial"/>
                <w:kern w:val="0"/>
                <w14:ligatures w14:val="none"/>
              </w:rPr>
              <w:t xml:space="preserve">inimum Level </w:t>
            </w:r>
            <w:r w:rsidR="00E870E7" w:rsidRPr="006611AE">
              <w:rPr>
                <w:rFonts w:ascii="Arial" w:hAnsi="Arial" w:cs="Arial"/>
                <w:kern w:val="0"/>
                <w14:ligatures w14:val="none"/>
              </w:rPr>
              <w:t>1 (</w:t>
            </w:r>
            <w:r w:rsidR="00147357" w:rsidRPr="006611AE">
              <w:rPr>
                <w:rFonts w:ascii="Arial" w:hAnsi="Arial" w:cs="Arial"/>
                <w:kern w:val="0"/>
                <w14:ligatures w14:val="none"/>
              </w:rPr>
              <w:t xml:space="preserve">National </w:t>
            </w:r>
            <w:r w:rsidR="00667E1B" w:rsidRPr="006611AE">
              <w:rPr>
                <w:rFonts w:ascii="Arial" w:hAnsi="Arial" w:cs="Arial"/>
                <w:kern w:val="0"/>
                <w14:ligatures w14:val="none"/>
              </w:rPr>
              <w:t>Certified Rigger</w:t>
            </w:r>
            <w:r w:rsidR="00147357" w:rsidRPr="006611AE">
              <w:rPr>
                <w:rFonts w:ascii="Arial" w:hAnsi="Arial" w:cs="Arial"/>
                <w:kern w:val="0"/>
                <w14:ligatures w14:val="none"/>
              </w:rPr>
              <w:t>)</w:t>
            </w:r>
          </w:p>
        </w:tc>
        <w:tc>
          <w:tcPr>
            <w:tcW w:w="1913" w:type="pct"/>
          </w:tcPr>
          <w:p w14:paraId="0C44D0CA" w14:textId="5659C412" w:rsidR="001E5744" w:rsidRPr="006611AE" w:rsidRDefault="00E870E7"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Valid national commission for the</w:t>
            </w:r>
            <w:r w:rsidRPr="006611AE">
              <w:rPr>
                <w:rFonts w:ascii="Arial" w:hAnsi="Arial" w:cs="Arial"/>
                <w:kern w:val="0"/>
                <w14:ligatures w14:val="none"/>
              </w:rPr>
              <w:br/>
              <w:t>certification of crane operators (NCCCO)</w:t>
            </w:r>
          </w:p>
        </w:tc>
      </w:tr>
      <w:tr w:rsidR="001E5744" w14:paraId="78AAEED3" w14:textId="77777777" w:rsidTr="00036BEA">
        <w:trPr>
          <w:cantSplit/>
          <w:trHeight w:val="293"/>
          <w:tblHeader/>
        </w:trPr>
        <w:tc>
          <w:tcPr>
            <w:tcW w:w="3087" w:type="pct"/>
            <w:vAlign w:val="center"/>
          </w:tcPr>
          <w:p w14:paraId="78CCC1A1" w14:textId="5C392416" w:rsidR="001E5744" w:rsidRPr="006611AE" w:rsidRDefault="00BD65C9"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Compliance with COID (Compensation for Occupational Injuries and Diseases) and provide certificates (Letters of Good standing)</w:t>
            </w:r>
          </w:p>
        </w:tc>
        <w:tc>
          <w:tcPr>
            <w:tcW w:w="1913" w:type="pct"/>
          </w:tcPr>
          <w:p w14:paraId="622D232A" w14:textId="053735C4" w:rsidR="001E5744" w:rsidRPr="006611AE" w:rsidRDefault="005C2A55"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Valid COID certificate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0597AF9" w14:textId="67013E19" w:rsidR="007029AE" w:rsidRPr="00D35F8A" w:rsidRDefault="00F94DFF" w:rsidP="004056B0">
      <w:pPr>
        <w:pStyle w:val="Heading4"/>
        <w:numPr>
          <w:ilvl w:val="3"/>
          <w:numId w:val="30"/>
        </w:numPr>
        <w:spacing w:line="360" w:lineRule="auto"/>
        <w:jc w:val="both"/>
        <w:rPr>
          <w:rFonts w:ascii="Arial" w:hAnsi="Arial"/>
        </w:rPr>
      </w:pPr>
      <w:r w:rsidRPr="00D35F8A">
        <w:rPr>
          <w:rFonts w:ascii="Arial" w:hAnsi="Arial"/>
          <w:szCs w:val="22"/>
        </w:rPr>
        <w:t>Bidders who</w:t>
      </w:r>
      <w:r w:rsidR="00404B1E" w:rsidRPr="00D35F8A">
        <w:rPr>
          <w:rFonts w:ascii="Arial" w:hAnsi="Arial"/>
          <w:szCs w:val="22"/>
        </w:rPr>
        <w:t xml:space="preserve"> provide all the required documentation listed on</w:t>
      </w:r>
      <w:r w:rsidR="007029AE" w:rsidRPr="00D35F8A">
        <w:rPr>
          <w:rFonts w:ascii="Arial" w:hAnsi="Arial"/>
          <w:szCs w:val="22"/>
        </w:rPr>
        <w:t xml:space="preserve"> </w:t>
      </w:r>
      <w:r w:rsidR="007A497C" w:rsidRPr="00D35F8A">
        <w:rPr>
          <w:rFonts w:ascii="Arial" w:hAnsi="Arial"/>
          <w:szCs w:val="22"/>
        </w:rPr>
        <w:t>Functional</w:t>
      </w:r>
      <w:r w:rsidR="00404B1E" w:rsidRPr="00D35F8A">
        <w:rPr>
          <w:rFonts w:ascii="Arial" w:hAnsi="Arial"/>
          <w:szCs w:val="22"/>
        </w:rPr>
        <w:t xml:space="preserve"> Requirements</w:t>
      </w:r>
      <w:r w:rsidRPr="00D35F8A">
        <w:rPr>
          <w:rFonts w:ascii="Arial" w:hAnsi="Arial"/>
          <w:szCs w:val="22"/>
        </w:rPr>
        <w:t xml:space="preserve"> </w:t>
      </w:r>
      <w:r w:rsidR="00E61B73" w:rsidRPr="00D35F8A">
        <w:rPr>
          <w:rFonts w:ascii="Arial" w:hAnsi="Arial"/>
          <w:szCs w:val="22"/>
        </w:rPr>
        <w:t>will be evaluated in terms of the</w:t>
      </w:r>
      <w:r w:rsidR="00296E30" w:rsidRPr="00D35F8A">
        <w:rPr>
          <w:rFonts w:ascii="Arial" w:hAnsi="Arial"/>
          <w:szCs w:val="22"/>
        </w:rPr>
        <w:t xml:space="preserve"> </w:t>
      </w:r>
      <w:proofErr w:type="gramStart"/>
      <w:r w:rsidR="003F4085" w:rsidRPr="00D35F8A">
        <w:rPr>
          <w:rFonts w:ascii="Arial" w:hAnsi="Arial"/>
          <w:szCs w:val="22"/>
        </w:rPr>
        <w:t>90/10 or 80/20</w:t>
      </w:r>
      <w:r w:rsidR="003F4085">
        <w:rPr>
          <w:rFonts w:ascii="Arial" w:hAnsi="Arial"/>
          <w:szCs w:val="22"/>
        </w:rPr>
        <w:t xml:space="preserve"> </w:t>
      </w:r>
      <w:r w:rsidR="003F4085" w:rsidRPr="00D35F8A">
        <w:rPr>
          <w:rFonts w:ascii="Arial" w:hAnsi="Arial"/>
          <w:szCs w:val="22"/>
        </w:rPr>
        <w:t>point</w:t>
      </w:r>
      <w:proofErr w:type="gramEnd"/>
      <w:r w:rsidR="00E61B73" w:rsidRPr="00D35F8A">
        <w:rPr>
          <w:rFonts w:ascii="Arial" w:hAnsi="Arial"/>
          <w:szCs w:val="22"/>
        </w:rPr>
        <w:t xml:space="preserve"> system, where a maximum of </w:t>
      </w:r>
      <w:r w:rsidR="00D35F8A" w:rsidRPr="00D35F8A">
        <w:rPr>
          <w:rFonts w:ascii="Arial" w:hAnsi="Arial"/>
          <w:szCs w:val="22"/>
        </w:rPr>
        <w:t>90/</w:t>
      </w:r>
      <w:r w:rsidR="00E61B73" w:rsidRPr="00D35F8A">
        <w:rPr>
          <w:rFonts w:ascii="Arial" w:hAnsi="Arial"/>
          <w:szCs w:val="22"/>
        </w:rPr>
        <w:t xml:space="preserve">80 points are allocated for price and a maximum of 20 points are allocated in respect of </w:t>
      </w:r>
      <w:r w:rsidR="007029AE" w:rsidRPr="00D35F8A">
        <w:rPr>
          <w:rFonts w:ascii="Arial" w:hAnsi="Arial"/>
          <w:szCs w:val="22"/>
        </w:rPr>
        <w:t xml:space="preserve">ATNS specific goals claimed. </w:t>
      </w:r>
    </w:p>
    <w:tbl>
      <w:tblPr>
        <w:tblW w:w="740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7029AE" w:rsidRPr="005C292C" w14:paraId="2FEB8234" w14:textId="77777777" w:rsidTr="007029AE">
        <w:trPr>
          <w:trHeight w:val="392"/>
        </w:trPr>
        <w:tc>
          <w:tcPr>
            <w:tcW w:w="4282"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118" w:type="dxa"/>
            <w:tcBorders>
              <w:top w:val="single" w:sz="4" w:space="0" w:color="auto"/>
              <w:left w:val="single" w:sz="4" w:space="0" w:color="auto"/>
              <w:bottom w:val="single" w:sz="4" w:space="0" w:color="auto"/>
              <w:right w:val="single" w:sz="4" w:space="0" w:color="auto"/>
            </w:tcBorders>
            <w:hideMark/>
          </w:tcPr>
          <w:p w14:paraId="2B63D4E8" w14:textId="5165E106" w:rsidR="007029AE" w:rsidRPr="006B75EB" w:rsidRDefault="006C03AA" w:rsidP="00435517">
            <w:pPr>
              <w:spacing w:line="360" w:lineRule="auto"/>
              <w:ind w:right="22"/>
              <w:rPr>
                <w:rFonts w:ascii="Arial" w:hAnsi="Arial" w:cs="Arial"/>
                <w:b/>
              </w:rPr>
            </w:pPr>
            <w:r>
              <w:rPr>
                <w:rFonts w:ascii="Arial" w:hAnsi="Arial" w:cs="Arial"/>
                <w:b/>
              </w:rPr>
              <w:t>90/</w:t>
            </w:r>
            <w:r w:rsidR="007029AE" w:rsidRPr="006B75EB">
              <w:rPr>
                <w:rFonts w:ascii="Arial" w:hAnsi="Arial" w:cs="Arial"/>
                <w:b/>
              </w:rPr>
              <w:t>80</w:t>
            </w:r>
          </w:p>
        </w:tc>
      </w:tr>
      <w:tr w:rsidR="007029AE" w:rsidRPr="005C292C" w14:paraId="72FF27E6" w14:textId="77777777" w:rsidTr="007029AE">
        <w:trPr>
          <w:trHeight w:val="351"/>
        </w:trPr>
        <w:tc>
          <w:tcPr>
            <w:tcW w:w="4282"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7B7C84CA" w14:textId="0EDBE513" w:rsidR="007029AE" w:rsidRPr="006B75EB" w:rsidRDefault="00296E30" w:rsidP="00435517">
            <w:pPr>
              <w:spacing w:line="360" w:lineRule="auto"/>
              <w:ind w:right="22"/>
              <w:rPr>
                <w:rFonts w:ascii="Arial" w:hAnsi="Arial" w:cs="Arial"/>
                <w:b/>
              </w:rPr>
            </w:pPr>
            <w:r>
              <w:rPr>
                <w:rFonts w:ascii="Arial" w:hAnsi="Arial" w:cs="Arial"/>
                <w:b/>
              </w:rPr>
              <w:t>10/</w:t>
            </w:r>
            <w:r w:rsidR="007029AE"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4"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4"/>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500BB70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7971ED">
              <w:rPr>
                <w:rFonts w:ascii="Arial" w:eastAsia="Times New Roman" w:hAnsi="Arial" w:cs="Arial"/>
                <w:b/>
                <w:kern w:val="24"/>
              </w:rPr>
              <w:t>or</w:t>
            </w:r>
            <w:r w:rsidR="004E2224">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346A111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sidR="004E2224">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36B364E8" w14:textId="77777777" w:rsidR="00DB01C6" w:rsidRDefault="00DB01C6" w:rsidP="00DB01C6">
      <w:pPr>
        <w:spacing w:line="360" w:lineRule="auto"/>
        <w:jc w:val="both"/>
        <w:rPr>
          <w:rFonts w:ascii="Arial" w:hAnsi="Arial" w:cs="Arial"/>
          <w:b/>
          <w:bCs/>
          <w:lang w:val="en-AU"/>
        </w:rPr>
      </w:pPr>
      <w:r>
        <w:rPr>
          <w:rFonts w:ascii="Arial" w:hAnsi="Arial" w:cs="Arial"/>
          <w:b/>
          <w:bCs/>
          <w:lang w:val="en-AU"/>
        </w:rPr>
        <w:t>Bidders will be disqualified if they do not quote according to the costing template.</w:t>
      </w:r>
    </w:p>
    <w:p w14:paraId="2E732A3A" w14:textId="299BD5F7" w:rsidR="00A31C39" w:rsidRPr="00A31C39" w:rsidRDefault="00A31C39" w:rsidP="00A31C39">
      <w:pPr>
        <w:spacing w:after="0" w:line="240" w:lineRule="auto"/>
        <w:rPr>
          <w:rFonts w:ascii="Arial" w:eastAsia="Times New Roman" w:hAnsi="Arial" w:cs="Arial"/>
          <w:kern w:val="0"/>
          <w:szCs w:val="24"/>
          <w:lang w:val="en-US"/>
          <w14:ligatures w14:val="none"/>
        </w:rPr>
      </w:pPr>
      <w:r w:rsidRPr="00A31C39">
        <w:rPr>
          <w:rFonts w:ascii="Arial" w:eastAsia="Times New Roman" w:hAnsi="Arial" w:cs="Arial"/>
          <w:kern w:val="0"/>
          <w:szCs w:val="24"/>
          <w:lang w:val="en-US"/>
          <w14:ligatures w14:val="none"/>
        </w:rPr>
        <w:t xml:space="preserve">Suppliers are to populate </w:t>
      </w:r>
      <w:r w:rsidR="007306C8">
        <w:rPr>
          <w:rFonts w:ascii="Arial" w:eastAsia="Times New Roman" w:hAnsi="Arial" w:cs="Arial"/>
          <w:kern w:val="0"/>
          <w:szCs w:val="24"/>
          <w:lang w:val="en-US"/>
          <w14:ligatures w14:val="none"/>
        </w:rPr>
        <w:t xml:space="preserve">their pricing </w:t>
      </w:r>
      <w:r w:rsidRPr="00A31C39">
        <w:rPr>
          <w:rFonts w:ascii="Arial" w:eastAsia="Times New Roman" w:hAnsi="Arial" w:cs="Arial"/>
          <w:kern w:val="0"/>
          <w:szCs w:val="24"/>
          <w:lang w:val="en-US"/>
          <w14:ligatures w14:val="none"/>
        </w:rPr>
        <w:t xml:space="preserve">using </w:t>
      </w:r>
      <w:r w:rsidR="007306C8">
        <w:rPr>
          <w:rFonts w:ascii="Arial" w:eastAsia="Times New Roman" w:hAnsi="Arial" w:cs="Arial"/>
          <w:kern w:val="0"/>
          <w:szCs w:val="24"/>
          <w:lang w:val="en-US"/>
          <w14:ligatures w14:val="none"/>
        </w:rPr>
        <w:t>below table</w:t>
      </w:r>
      <w:r w:rsidRPr="00A31C39">
        <w:rPr>
          <w:rFonts w:ascii="Arial" w:eastAsia="Times New Roman" w:hAnsi="Arial" w:cs="Arial"/>
          <w:kern w:val="0"/>
          <w:szCs w:val="24"/>
          <w:lang w:val="en-US"/>
          <w14:ligatures w14:val="none"/>
        </w:rPr>
        <w:t xml:space="preserve">. </w:t>
      </w:r>
    </w:p>
    <w:p w14:paraId="1327AE1E" w14:textId="77777777" w:rsidR="00A31C39" w:rsidRPr="00A31C39" w:rsidRDefault="00A31C39" w:rsidP="00A31C39">
      <w:pPr>
        <w:spacing w:after="0" w:line="240" w:lineRule="auto"/>
        <w:rPr>
          <w:rFonts w:ascii="Arial" w:eastAsia="Times New Roman" w:hAnsi="Arial" w:cs="Arial"/>
          <w:kern w:val="0"/>
          <w:szCs w:val="24"/>
          <w:lang w:val="en-US"/>
          <w14:ligatures w14:val="none"/>
        </w:rPr>
      </w:pPr>
    </w:p>
    <w:p w14:paraId="744F6D77" w14:textId="77777777" w:rsidR="00A31C39" w:rsidRPr="00A31C39" w:rsidRDefault="00A31C39" w:rsidP="00A31C39">
      <w:pPr>
        <w:spacing w:after="0" w:line="240" w:lineRule="auto"/>
        <w:rPr>
          <w:rFonts w:ascii="Arial" w:eastAsia="Times New Roman" w:hAnsi="Arial" w:cs="Arial"/>
          <w:kern w:val="0"/>
          <w:szCs w:val="24"/>
          <w:lang w:val="en-US"/>
          <w14:ligatures w14:val="none"/>
        </w:rPr>
      </w:pPr>
    </w:p>
    <w:tbl>
      <w:tblPr>
        <w:tblW w:w="9880" w:type="dxa"/>
        <w:tblLook w:val="04A0" w:firstRow="1" w:lastRow="0" w:firstColumn="1" w:lastColumn="0" w:noHBand="0" w:noVBand="1"/>
      </w:tblPr>
      <w:tblGrid>
        <w:gridCol w:w="3680"/>
        <w:gridCol w:w="1240"/>
        <w:gridCol w:w="1240"/>
        <w:gridCol w:w="1240"/>
        <w:gridCol w:w="1240"/>
        <w:gridCol w:w="1240"/>
      </w:tblGrid>
      <w:tr w:rsidR="00A31C39" w:rsidRPr="00A31C39" w14:paraId="769FD1F0" w14:textId="77777777" w:rsidTr="00F22882">
        <w:trPr>
          <w:trHeight w:val="315"/>
        </w:trPr>
        <w:tc>
          <w:tcPr>
            <w:tcW w:w="368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62773C1"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Items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529080F7"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1 Rates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0CB05302"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2 Rates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636D2DF2"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3 Rates </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6E887BEC"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4 Rates </w:t>
            </w:r>
          </w:p>
        </w:tc>
        <w:tc>
          <w:tcPr>
            <w:tcW w:w="1240" w:type="dxa"/>
            <w:tcBorders>
              <w:top w:val="single" w:sz="8" w:space="0" w:color="auto"/>
              <w:left w:val="nil"/>
              <w:bottom w:val="single" w:sz="8" w:space="0" w:color="auto"/>
              <w:right w:val="single" w:sz="8" w:space="0" w:color="auto"/>
            </w:tcBorders>
            <w:shd w:val="clear" w:color="000000" w:fill="FFFFFF"/>
            <w:noWrap/>
            <w:vAlign w:val="center"/>
            <w:hideMark/>
          </w:tcPr>
          <w:p w14:paraId="0506F2DE"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Year 5 Rates </w:t>
            </w:r>
          </w:p>
        </w:tc>
      </w:tr>
      <w:tr w:rsidR="00A31C39" w:rsidRPr="00A31C39" w14:paraId="5E090FD2" w14:textId="77777777" w:rsidTr="00F22882">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6C45D33B"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 xml:space="preserve">Annual Inspection </w:t>
            </w:r>
          </w:p>
        </w:tc>
        <w:tc>
          <w:tcPr>
            <w:tcW w:w="1240" w:type="dxa"/>
            <w:tcBorders>
              <w:top w:val="nil"/>
              <w:left w:val="nil"/>
              <w:bottom w:val="single" w:sz="4" w:space="0" w:color="auto"/>
              <w:right w:val="single" w:sz="4" w:space="0" w:color="auto"/>
            </w:tcBorders>
            <w:shd w:val="clear" w:color="000000" w:fill="FFFFFF"/>
            <w:noWrap/>
            <w:vAlign w:val="center"/>
            <w:hideMark/>
          </w:tcPr>
          <w:p w14:paraId="4DC55FC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7F7BA3F"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5B0C6C5"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9C66322"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8" w:space="0" w:color="auto"/>
            </w:tcBorders>
            <w:shd w:val="clear" w:color="000000" w:fill="FFFFFF"/>
            <w:noWrap/>
            <w:vAlign w:val="center"/>
            <w:hideMark/>
          </w:tcPr>
          <w:p w14:paraId="5AD5FAF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1A5D8267" w14:textId="77777777" w:rsidTr="00F22882">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1CB0D970"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(Normal Hours) (R.)</w:t>
            </w:r>
          </w:p>
        </w:tc>
        <w:tc>
          <w:tcPr>
            <w:tcW w:w="1240" w:type="dxa"/>
            <w:tcBorders>
              <w:top w:val="nil"/>
              <w:left w:val="nil"/>
              <w:bottom w:val="single" w:sz="4" w:space="0" w:color="auto"/>
              <w:right w:val="single" w:sz="4" w:space="0" w:color="auto"/>
            </w:tcBorders>
            <w:shd w:val="clear" w:color="000000" w:fill="FFFFFF"/>
            <w:noWrap/>
            <w:vAlign w:val="center"/>
            <w:hideMark/>
          </w:tcPr>
          <w:p w14:paraId="4792519D"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5351C92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39EC43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CD982A2"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8" w:space="0" w:color="auto"/>
            </w:tcBorders>
            <w:shd w:val="clear" w:color="000000" w:fill="FFFFFF"/>
            <w:noWrap/>
            <w:vAlign w:val="center"/>
            <w:hideMark/>
          </w:tcPr>
          <w:p w14:paraId="3F75843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56001EA9" w14:textId="77777777" w:rsidTr="00F22882">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10607626"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(Afterhours) (R.)</w:t>
            </w:r>
          </w:p>
        </w:tc>
        <w:tc>
          <w:tcPr>
            <w:tcW w:w="1240" w:type="dxa"/>
            <w:tcBorders>
              <w:top w:val="nil"/>
              <w:left w:val="nil"/>
              <w:bottom w:val="single" w:sz="4" w:space="0" w:color="auto"/>
              <w:right w:val="single" w:sz="4" w:space="0" w:color="auto"/>
            </w:tcBorders>
            <w:shd w:val="clear" w:color="000000" w:fill="FFFFFF"/>
            <w:noWrap/>
            <w:vAlign w:val="center"/>
            <w:hideMark/>
          </w:tcPr>
          <w:p w14:paraId="5FA1434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89EF2D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4D68868"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53BCC0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8" w:space="0" w:color="auto"/>
            </w:tcBorders>
            <w:shd w:val="clear" w:color="000000" w:fill="FFFFFF"/>
            <w:noWrap/>
            <w:vAlign w:val="center"/>
            <w:hideMark/>
          </w:tcPr>
          <w:p w14:paraId="620E347A"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705D4EA0" w14:textId="77777777" w:rsidTr="00F22882">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5DA51A46"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(Saturday) (R.)</w:t>
            </w:r>
          </w:p>
        </w:tc>
        <w:tc>
          <w:tcPr>
            <w:tcW w:w="1240" w:type="dxa"/>
            <w:tcBorders>
              <w:top w:val="nil"/>
              <w:left w:val="nil"/>
              <w:bottom w:val="single" w:sz="4" w:space="0" w:color="auto"/>
              <w:right w:val="single" w:sz="4" w:space="0" w:color="auto"/>
            </w:tcBorders>
            <w:shd w:val="clear" w:color="000000" w:fill="FFFFFF"/>
            <w:noWrap/>
            <w:vAlign w:val="center"/>
            <w:hideMark/>
          </w:tcPr>
          <w:p w14:paraId="21EDEA50"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F42D4B5"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1E6EED6"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3653B5F"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8" w:space="0" w:color="auto"/>
            </w:tcBorders>
            <w:shd w:val="clear" w:color="000000" w:fill="FFFFFF"/>
            <w:noWrap/>
            <w:vAlign w:val="center"/>
            <w:hideMark/>
          </w:tcPr>
          <w:p w14:paraId="2DA364C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4307BA45" w14:textId="77777777" w:rsidTr="00F22882">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469E3C65"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Labour Rate/Hour (Sundays/Holidays) (R.)</w:t>
            </w:r>
          </w:p>
        </w:tc>
        <w:tc>
          <w:tcPr>
            <w:tcW w:w="1240" w:type="dxa"/>
            <w:tcBorders>
              <w:top w:val="nil"/>
              <w:left w:val="nil"/>
              <w:bottom w:val="single" w:sz="4" w:space="0" w:color="auto"/>
              <w:right w:val="single" w:sz="4" w:space="0" w:color="auto"/>
            </w:tcBorders>
            <w:shd w:val="clear" w:color="000000" w:fill="FFFFFF"/>
            <w:noWrap/>
            <w:vAlign w:val="center"/>
            <w:hideMark/>
          </w:tcPr>
          <w:p w14:paraId="3F7FDAAA"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6F47BC8"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C3D813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E923754"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8" w:space="0" w:color="auto"/>
            </w:tcBorders>
            <w:shd w:val="clear" w:color="000000" w:fill="FFFFFF"/>
            <w:noWrap/>
            <w:vAlign w:val="center"/>
            <w:hideMark/>
          </w:tcPr>
          <w:p w14:paraId="3A61550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56AFE11B" w14:textId="77777777" w:rsidTr="00F22882">
        <w:trPr>
          <w:trHeight w:val="300"/>
        </w:trPr>
        <w:tc>
          <w:tcPr>
            <w:tcW w:w="3680" w:type="dxa"/>
            <w:tcBorders>
              <w:top w:val="nil"/>
              <w:left w:val="single" w:sz="8" w:space="0" w:color="auto"/>
              <w:bottom w:val="single" w:sz="4" w:space="0" w:color="auto"/>
              <w:right w:val="single" w:sz="4" w:space="0" w:color="auto"/>
            </w:tcBorders>
            <w:shd w:val="clear" w:color="000000" w:fill="D9E1F2"/>
            <w:noWrap/>
            <w:vAlign w:val="center"/>
            <w:hideMark/>
          </w:tcPr>
          <w:p w14:paraId="1A81C2E8"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Travel/Km (Rate) (R.)</w:t>
            </w:r>
          </w:p>
        </w:tc>
        <w:tc>
          <w:tcPr>
            <w:tcW w:w="1240" w:type="dxa"/>
            <w:tcBorders>
              <w:top w:val="nil"/>
              <w:left w:val="nil"/>
              <w:bottom w:val="single" w:sz="4" w:space="0" w:color="auto"/>
              <w:right w:val="single" w:sz="4" w:space="0" w:color="auto"/>
            </w:tcBorders>
            <w:shd w:val="clear" w:color="000000" w:fill="FFFFFF"/>
            <w:noWrap/>
            <w:vAlign w:val="center"/>
            <w:hideMark/>
          </w:tcPr>
          <w:p w14:paraId="7F1F0FF3"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5B3DD07"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0334A35"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AB2A5FA"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4" w:space="0" w:color="auto"/>
              <w:right w:val="single" w:sz="8" w:space="0" w:color="auto"/>
            </w:tcBorders>
            <w:shd w:val="clear" w:color="000000" w:fill="FFFFFF"/>
            <w:noWrap/>
            <w:vAlign w:val="center"/>
            <w:hideMark/>
          </w:tcPr>
          <w:p w14:paraId="02962FAE"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r w:rsidR="00A31C39" w:rsidRPr="00A31C39" w14:paraId="1C3C8B83" w14:textId="77777777" w:rsidTr="00F22882">
        <w:trPr>
          <w:trHeight w:val="315"/>
        </w:trPr>
        <w:tc>
          <w:tcPr>
            <w:tcW w:w="3680" w:type="dxa"/>
            <w:tcBorders>
              <w:top w:val="nil"/>
              <w:left w:val="single" w:sz="8" w:space="0" w:color="auto"/>
              <w:bottom w:val="single" w:sz="8" w:space="0" w:color="auto"/>
              <w:right w:val="single" w:sz="4" w:space="0" w:color="auto"/>
            </w:tcBorders>
            <w:shd w:val="clear" w:color="000000" w:fill="D9E1F2"/>
            <w:vAlign w:val="center"/>
            <w:hideMark/>
          </w:tcPr>
          <w:p w14:paraId="345B99CF" w14:textId="77777777" w:rsidR="00A31C39" w:rsidRPr="00A31C39" w:rsidRDefault="00A31C39" w:rsidP="00A31C39">
            <w:pPr>
              <w:spacing w:after="0" w:line="240" w:lineRule="auto"/>
              <w:rPr>
                <w:rFonts w:ascii="Arial" w:eastAsia="Times New Roman" w:hAnsi="Arial" w:cs="Arial"/>
                <w:b/>
                <w:bCs/>
                <w:color w:val="000000"/>
                <w:kern w:val="0"/>
                <w:sz w:val="18"/>
                <w:szCs w:val="18"/>
                <w:lang w:eastAsia="en-ZA"/>
                <w14:ligatures w14:val="none"/>
              </w:rPr>
            </w:pPr>
            <w:r w:rsidRPr="00A31C39">
              <w:rPr>
                <w:rFonts w:ascii="Arial" w:eastAsia="Times New Roman" w:hAnsi="Arial" w:cs="Arial"/>
                <w:b/>
                <w:bCs/>
                <w:color w:val="000000"/>
                <w:kern w:val="0"/>
                <w:sz w:val="18"/>
                <w:szCs w:val="18"/>
                <w:lang w:eastAsia="en-ZA"/>
                <w14:ligatures w14:val="none"/>
              </w:rPr>
              <w:t>Mark up Rate (Consumable) (%)</w:t>
            </w:r>
          </w:p>
        </w:tc>
        <w:tc>
          <w:tcPr>
            <w:tcW w:w="1240" w:type="dxa"/>
            <w:tcBorders>
              <w:top w:val="nil"/>
              <w:left w:val="nil"/>
              <w:bottom w:val="single" w:sz="8" w:space="0" w:color="auto"/>
              <w:right w:val="single" w:sz="4" w:space="0" w:color="auto"/>
            </w:tcBorders>
            <w:shd w:val="clear" w:color="000000" w:fill="FFFFFF"/>
            <w:noWrap/>
            <w:vAlign w:val="center"/>
            <w:hideMark/>
          </w:tcPr>
          <w:p w14:paraId="3928723E"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4" w:space="0" w:color="auto"/>
            </w:tcBorders>
            <w:shd w:val="clear" w:color="000000" w:fill="FFFFFF"/>
            <w:noWrap/>
            <w:vAlign w:val="center"/>
            <w:hideMark/>
          </w:tcPr>
          <w:p w14:paraId="5FB37868"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4" w:space="0" w:color="auto"/>
            </w:tcBorders>
            <w:shd w:val="clear" w:color="000000" w:fill="FFFFFF"/>
            <w:noWrap/>
            <w:vAlign w:val="center"/>
            <w:hideMark/>
          </w:tcPr>
          <w:p w14:paraId="031F1D5B"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4" w:space="0" w:color="auto"/>
            </w:tcBorders>
            <w:shd w:val="clear" w:color="000000" w:fill="FFFFFF"/>
            <w:noWrap/>
            <w:vAlign w:val="center"/>
            <w:hideMark/>
          </w:tcPr>
          <w:p w14:paraId="5BB5CAED"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c>
          <w:tcPr>
            <w:tcW w:w="1240" w:type="dxa"/>
            <w:tcBorders>
              <w:top w:val="nil"/>
              <w:left w:val="nil"/>
              <w:bottom w:val="single" w:sz="8" w:space="0" w:color="auto"/>
              <w:right w:val="single" w:sz="8" w:space="0" w:color="auto"/>
            </w:tcBorders>
            <w:shd w:val="clear" w:color="000000" w:fill="FFFFFF"/>
            <w:noWrap/>
            <w:vAlign w:val="center"/>
            <w:hideMark/>
          </w:tcPr>
          <w:p w14:paraId="6836E002" w14:textId="77777777" w:rsidR="00A31C39" w:rsidRPr="00A31C39" w:rsidRDefault="00A31C39" w:rsidP="00A31C39">
            <w:pPr>
              <w:spacing w:after="0" w:line="240" w:lineRule="auto"/>
              <w:rPr>
                <w:rFonts w:ascii="Arial" w:eastAsia="Times New Roman" w:hAnsi="Arial" w:cs="Arial"/>
                <w:color w:val="000000"/>
                <w:kern w:val="0"/>
                <w:sz w:val="18"/>
                <w:szCs w:val="18"/>
                <w:lang w:eastAsia="en-ZA"/>
                <w14:ligatures w14:val="none"/>
              </w:rPr>
            </w:pPr>
            <w:r w:rsidRPr="00A31C39">
              <w:rPr>
                <w:rFonts w:ascii="Arial" w:eastAsia="Times New Roman" w:hAnsi="Arial" w:cs="Arial"/>
                <w:color w:val="000000"/>
                <w:kern w:val="0"/>
                <w:sz w:val="18"/>
                <w:szCs w:val="18"/>
                <w:lang w:eastAsia="en-ZA"/>
                <w14:ligatures w14:val="none"/>
              </w:rPr>
              <w:t> </w:t>
            </w:r>
          </w:p>
        </w:tc>
      </w:tr>
    </w:tbl>
    <w:p w14:paraId="59C0F1D0" w14:textId="77777777" w:rsidR="00A31C39" w:rsidRPr="00A31C39" w:rsidRDefault="00A31C39" w:rsidP="00A31C39">
      <w:pPr>
        <w:spacing w:after="0" w:line="240" w:lineRule="auto"/>
        <w:rPr>
          <w:rFonts w:ascii="Arial" w:eastAsia="Times New Roman" w:hAnsi="Arial" w:cs="Arial"/>
          <w:kern w:val="0"/>
          <w:szCs w:val="24"/>
          <w:lang w:val="en-US"/>
          <w14:ligatures w14:val="none"/>
        </w:rPr>
      </w:pPr>
    </w:p>
    <w:p w14:paraId="3BACD1D1" w14:textId="08C1EE2F" w:rsidR="00A31C39" w:rsidRPr="00A31C39" w:rsidRDefault="00A31C39" w:rsidP="00A31C39">
      <w:pPr>
        <w:spacing w:after="0" w:line="240" w:lineRule="auto"/>
        <w:rPr>
          <w:rFonts w:ascii="Arial" w:eastAsia="Times New Roman" w:hAnsi="Arial" w:cs="Arial"/>
          <w:b/>
          <w:kern w:val="0"/>
          <w:sz w:val="20"/>
          <w:szCs w:val="18"/>
          <w:lang w:val="en-US"/>
          <w14:ligatures w14:val="none"/>
        </w:rPr>
      </w:pPr>
      <w:r w:rsidRPr="00A31C39">
        <w:rPr>
          <w:rFonts w:ascii="Arial" w:eastAsia="Times New Roman" w:hAnsi="Arial" w:cs="Arial"/>
          <w:b/>
          <w:kern w:val="0"/>
          <w:sz w:val="16"/>
          <w:szCs w:val="18"/>
          <w:lang w:val="en-US"/>
          <w14:ligatures w14:val="none"/>
        </w:rPr>
        <w:t xml:space="preserve">Table </w:t>
      </w:r>
      <w:r w:rsidR="00DB01C6">
        <w:rPr>
          <w:rFonts w:ascii="Arial" w:eastAsia="Times New Roman" w:hAnsi="Arial" w:cs="Arial"/>
          <w:b/>
          <w:kern w:val="0"/>
          <w:sz w:val="16"/>
          <w:szCs w:val="18"/>
          <w:lang w:val="en-US"/>
          <w14:ligatures w14:val="none"/>
        </w:rPr>
        <w:t>1</w:t>
      </w:r>
      <w:r w:rsidRPr="00A31C39">
        <w:rPr>
          <w:rFonts w:ascii="Arial" w:eastAsia="Times New Roman" w:hAnsi="Arial" w:cs="Arial"/>
          <w:b/>
          <w:kern w:val="0"/>
          <w:sz w:val="16"/>
          <w:szCs w:val="18"/>
          <w:lang w:val="en-US"/>
          <w14:ligatures w14:val="none"/>
        </w:rPr>
        <w:t>: Pricing Schedule Table over 5 years</w:t>
      </w:r>
    </w:p>
    <w:p w14:paraId="700854A7" w14:textId="2BCBBB3E" w:rsidR="00BD7971" w:rsidRPr="00462375" w:rsidRDefault="00BD7971" w:rsidP="00462375">
      <w:pPr>
        <w:spacing w:line="360" w:lineRule="auto"/>
        <w:jc w:val="both"/>
        <w:rPr>
          <w:rFonts w:ascii="Arial" w:hAnsi="Arial" w:cs="Arial"/>
          <w:lang w:val="en-AU"/>
        </w:rPr>
        <w:sectPr w:rsidR="00BD7971"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C66F89">
              <w:rPr>
                <w:rFonts w:ascii="Arial" w:hAnsi="Arial" w:cs="Arial"/>
              </w:rPr>
            </w:r>
            <w:r w:rsidR="00C66F89">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460AA50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C23EB6">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5" w:name="_Toc514231095"/>
    </w:p>
    <w:bookmarkEnd w:id="55"/>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216B9463"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4244B1E0"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lastRenderedPageBreak/>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lastRenderedPageBreak/>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24651068"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C001B7">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6B384466"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C001B7">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lastRenderedPageBreak/>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56"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56"/>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w:t>
      </w:r>
      <w:r>
        <w:rPr>
          <w:rFonts w:ascii="Arial" w:eastAsia="Times New Roman" w:hAnsi="Arial" w:cs="Arial"/>
          <w:b/>
          <w:snapToGrid w:val="0"/>
        </w:rPr>
        <w:lastRenderedPageBreak/>
        <w:t xml:space="preserve">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51AA1D6C" w:rsidR="000E23DC" w:rsidRPr="001A7082" w:rsidRDefault="008B0E56"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r w:rsidR="00E746DC">
              <w:rPr>
                <w:rFonts w:ascii="Arial" w:eastAsia="Times New Roman" w:hAnsi="Arial" w:cs="Arial"/>
                <w:lang w:val="en-US"/>
              </w:rPr>
              <w:t>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57" w:name="_Hlk117764996"/>
      <w:r w:rsidRPr="001A7082">
        <w:rPr>
          <w:rFonts w:ascii="Arial" w:eastAsia="Times New Roman" w:hAnsi="Arial" w:cs="Arial"/>
          <w:snapToGrid w:val="0"/>
        </w:rPr>
        <w:sym w:font="Symbol" w:char="F07F"/>
      </w:r>
      <w:bookmarkEnd w:id="57"/>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In the event of a contract being awarded as a result of points claimed as shown </w:t>
      </w:r>
      <w:r w:rsidRPr="001A7082">
        <w:rPr>
          <w:rFonts w:ascii="Arial" w:eastAsia="Times New Roman" w:hAnsi="Arial" w:cs="Arial"/>
          <w:snapToGrid w:val="0"/>
        </w:rPr>
        <w:lastRenderedPageBreak/>
        <w:t>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0333B50A" w14:textId="77777777" w:rsidR="007306C8" w:rsidRDefault="007306C8" w:rsidP="006E1232">
      <w:pPr>
        <w:rPr>
          <w:rFonts w:ascii="Arial" w:hAnsi="Arial" w:cs="Arial"/>
          <w:b/>
        </w:rPr>
      </w:pPr>
    </w:p>
    <w:p w14:paraId="4339E80C" w14:textId="77777777" w:rsidR="007306C8" w:rsidRDefault="007306C8" w:rsidP="006E1232">
      <w:pPr>
        <w:rPr>
          <w:rFonts w:ascii="Arial" w:hAnsi="Arial" w:cs="Arial"/>
          <w:b/>
        </w:rPr>
      </w:pPr>
    </w:p>
    <w:p w14:paraId="3EB855F5" w14:textId="77777777" w:rsidR="007306C8" w:rsidRDefault="007306C8" w:rsidP="006E1232">
      <w:pPr>
        <w:rPr>
          <w:rFonts w:ascii="Arial" w:hAnsi="Arial" w:cs="Arial"/>
          <w:b/>
        </w:rPr>
      </w:pPr>
    </w:p>
    <w:p w14:paraId="153B9D7A" w14:textId="77777777" w:rsidR="007306C8" w:rsidRDefault="007306C8" w:rsidP="006E1232">
      <w:pPr>
        <w:rPr>
          <w:rFonts w:ascii="Arial" w:hAnsi="Arial" w:cs="Arial"/>
          <w:b/>
        </w:rPr>
      </w:pPr>
    </w:p>
    <w:p w14:paraId="5F7FE220" w14:textId="77777777" w:rsidR="007306C8" w:rsidRDefault="007306C8" w:rsidP="006E1232">
      <w:pPr>
        <w:rPr>
          <w:rFonts w:ascii="Arial" w:hAnsi="Arial" w:cs="Arial"/>
          <w:b/>
        </w:rPr>
      </w:pPr>
    </w:p>
    <w:p w14:paraId="15A0A35E" w14:textId="77777777" w:rsidR="007306C8" w:rsidRDefault="007306C8" w:rsidP="006E1232">
      <w:pPr>
        <w:rPr>
          <w:rFonts w:ascii="Arial" w:hAnsi="Arial" w:cs="Arial"/>
          <w:b/>
        </w:rPr>
      </w:pPr>
    </w:p>
    <w:p w14:paraId="1E0A4D5A" w14:textId="77777777" w:rsidR="007306C8" w:rsidRDefault="007306C8" w:rsidP="006E1232">
      <w:pPr>
        <w:rPr>
          <w:rFonts w:ascii="Arial" w:hAnsi="Arial" w:cs="Arial"/>
          <w:b/>
        </w:rPr>
      </w:pPr>
    </w:p>
    <w:p w14:paraId="7C3E7C4A" w14:textId="77777777" w:rsidR="007306C8" w:rsidRDefault="007306C8" w:rsidP="006E1232">
      <w:pPr>
        <w:rPr>
          <w:rFonts w:ascii="Arial" w:hAnsi="Arial" w:cs="Arial"/>
          <w:b/>
        </w:rPr>
      </w:pPr>
    </w:p>
    <w:p w14:paraId="374EE654" w14:textId="77777777" w:rsidR="007306C8" w:rsidRDefault="007306C8" w:rsidP="006E1232">
      <w:pPr>
        <w:rPr>
          <w:rFonts w:ascii="Arial" w:hAnsi="Arial" w:cs="Arial"/>
          <w:b/>
        </w:rPr>
      </w:pPr>
    </w:p>
    <w:p w14:paraId="7F73E957" w14:textId="77777777" w:rsidR="007306C8" w:rsidRDefault="007306C8"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lastRenderedPageBreak/>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076318DD" w14:textId="1CCBB3AE" w:rsidR="001C2CFF" w:rsidRPr="001C2CFF" w:rsidRDefault="00A00294" w:rsidP="007306C8">
      <w:pPr>
        <w:tabs>
          <w:tab w:val="left" w:pos="3536"/>
        </w:tabs>
        <w:rPr>
          <w:rFonts w:ascii="Arial" w:hAnsi="Arial" w:cs="Arial"/>
        </w:rPr>
      </w:pPr>
      <w:r>
        <w:rPr>
          <w:rFonts w:ascii="Arial" w:hAnsi="Arial" w:cs="Arial"/>
        </w:rPr>
        <w:tab/>
      </w:r>
      <w:r w:rsidR="001C2CFF">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32A8" w14:textId="77777777" w:rsidR="0003669F" w:rsidRDefault="0003669F">
      <w:r>
        <w:separator/>
      </w:r>
    </w:p>
  </w:endnote>
  <w:endnote w:type="continuationSeparator" w:id="0">
    <w:p w14:paraId="05027E04" w14:textId="77777777" w:rsidR="0003669F" w:rsidRDefault="0003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19F5FC6E" w14:textId="77777777" w:rsidR="008343E5" w:rsidRPr="008343E5" w:rsidRDefault="008343E5" w:rsidP="008343E5">
          <w:pPr>
            <w:pStyle w:val="Footer"/>
            <w:rPr>
              <w:rFonts w:ascii="Arial" w:hAnsi="Arial" w:cs="Arial"/>
              <w:b/>
              <w:bCs/>
              <w:sz w:val="14"/>
              <w:szCs w:val="18"/>
            </w:rPr>
          </w:pPr>
          <w:r w:rsidRPr="008343E5">
            <w:rPr>
              <w:rFonts w:ascii="Arial" w:hAnsi="Arial" w:cs="Arial"/>
              <w:b/>
              <w:bCs/>
              <w:sz w:val="14"/>
              <w:szCs w:val="18"/>
            </w:rPr>
            <w:t>ATNS/FAPE/RFP007/FY23.24/ ANTENNA MAST MAINTENANCE</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D0B71C1"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6A76B7">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1E9187E6" w14:textId="77777777" w:rsidR="008B0E56" w:rsidRPr="008343E5" w:rsidRDefault="008B0E56" w:rsidP="008B0E56">
          <w:pPr>
            <w:pStyle w:val="Footer"/>
            <w:rPr>
              <w:rFonts w:ascii="Arial" w:hAnsi="Arial" w:cs="Arial"/>
              <w:b/>
              <w:bCs/>
              <w:sz w:val="14"/>
              <w:szCs w:val="18"/>
            </w:rPr>
          </w:pPr>
          <w:r w:rsidRPr="008343E5">
            <w:rPr>
              <w:rFonts w:ascii="Arial" w:hAnsi="Arial" w:cs="Arial"/>
              <w:b/>
              <w:bCs/>
              <w:sz w:val="14"/>
              <w:szCs w:val="18"/>
            </w:rPr>
            <w:t>ATNS/FAPE/RFP007/FY23.24/ ANTENNA MAST MAINTENANCE</w:t>
          </w:r>
        </w:p>
        <w:p w14:paraId="4A373390" w14:textId="0E2AE4A0" w:rsidR="00B0698E" w:rsidRPr="00BE7FD4" w:rsidRDefault="00B0698E" w:rsidP="001374A8">
          <w:pPr>
            <w:pStyle w:val="Footer"/>
            <w:ind w:right="360"/>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FB7C" w14:textId="77777777" w:rsidR="0003669F" w:rsidRDefault="0003669F">
      <w:r>
        <w:separator/>
      </w:r>
    </w:p>
  </w:footnote>
  <w:footnote w:type="continuationSeparator" w:id="0">
    <w:p w14:paraId="3B80563B" w14:textId="77777777" w:rsidR="0003669F" w:rsidRDefault="0003669F">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429" w14:textId="77777777" w:rsidR="00F40AC8" w:rsidRPr="008343E5" w:rsidRDefault="00F40AC8" w:rsidP="00F40AC8">
    <w:pPr>
      <w:pStyle w:val="Footer"/>
      <w:rPr>
        <w:rFonts w:ascii="Arial" w:hAnsi="Arial" w:cs="Arial"/>
        <w:b/>
        <w:bCs/>
        <w:sz w:val="14"/>
        <w:szCs w:val="18"/>
      </w:rPr>
    </w:pPr>
    <w:r w:rsidRPr="008343E5">
      <w:rPr>
        <w:rFonts w:ascii="Arial" w:hAnsi="Arial" w:cs="Arial"/>
        <w:b/>
        <w:bCs/>
        <w:sz w:val="14"/>
        <w:szCs w:val="18"/>
      </w:rPr>
      <w:t>ATNS/FAPE/RFP007/FY23.24/ ANTENNA MAST MAINTENANCE</w:t>
    </w:r>
  </w:p>
  <w:p w14:paraId="50C23C96" w14:textId="7B4F13EB"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1C2CFF">
      <w:rPr>
        <w:rFonts w:ascii="Arial" w:hAnsi="Arial" w:cs="Arial"/>
        <w:b/>
        <w:bCs/>
        <w:sz w:val="14"/>
        <w:szCs w:val="20"/>
      </w:rPr>
      <w:t>April</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4"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9"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4"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7"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4"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28"/>
  </w:num>
  <w:num w:numId="2" w16cid:durableId="1767186867">
    <w:abstractNumId w:val="7"/>
  </w:num>
  <w:num w:numId="3" w16cid:durableId="121391514">
    <w:abstractNumId w:val="30"/>
  </w:num>
  <w:num w:numId="4" w16cid:durableId="790786127">
    <w:abstractNumId w:val="33"/>
  </w:num>
  <w:num w:numId="5" w16cid:durableId="1965846652">
    <w:abstractNumId w:val="23"/>
  </w:num>
  <w:num w:numId="6" w16cid:durableId="947391699">
    <w:abstractNumId w:val="13"/>
  </w:num>
  <w:num w:numId="7" w16cid:durableId="2060936354">
    <w:abstractNumId w:val="1"/>
  </w:num>
  <w:num w:numId="8" w16cid:durableId="2078897027">
    <w:abstractNumId w:val="0"/>
  </w:num>
  <w:num w:numId="9" w16cid:durableId="1093357135">
    <w:abstractNumId w:val="12"/>
  </w:num>
  <w:num w:numId="10" w16cid:durableId="862062406">
    <w:abstractNumId w:val="16"/>
  </w:num>
  <w:num w:numId="11" w16cid:durableId="1917277739">
    <w:abstractNumId w:val="45"/>
  </w:num>
  <w:num w:numId="12" w16cid:durableId="230044767">
    <w:abstractNumId w:val="19"/>
  </w:num>
  <w:num w:numId="13" w16cid:durableId="2069374940">
    <w:abstractNumId w:val="29"/>
  </w:num>
  <w:num w:numId="14" w16cid:durableId="383722018">
    <w:abstractNumId w:val="36"/>
  </w:num>
  <w:num w:numId="15" w16cid:durableId="571812315">
    <w:abstractNumId w:val="10"/>
  </w:num>
  <w:num w:numId="16" w16cid:durableId="2078699944">
    <w:abstractNumId w:val="43"/>
  </w:num>
  <w:num w:numId="17" w16cid:durableId="1722366125">
    <w:abstractNumId w:val="2"/>
  </w:num>
  <w:num w:numId="18" w16cid:durableId="19137433">
    <w:abstractNumId w:val="4"/>
  </w:num>
  <w:num w:numId="19" w16cid:durableId="574702650">
    <w:abstractNumId w:val="42"/>
  </w:num>
  <w:num w:numId="20" w16cid:durableId="1009605602">
    <w:abstractNumId w:val="22"/>
  </w:num>
  <w:num w:numId="21" w16cid:durableId="792603773">
    <w:abstractNumId w:val="3"/>
  </w:num>
  <w:num w:numId="22" w16cid:durableId="1126465025">
    <w:abstractNumId w:val="14"/>
  </w:num>
  <w:num w:numId="23" w16cid:durableId="1971009722">
    <w:abstractNumId w:val="40"/>
  </w:num>
  <w:num w:numId="24" w16cid:durableId="1266158346">
    <w:abstractNumId w:val="17"/>
  </w:num>
  <w:num w:numId="25" w16cid:durableId="1538464951">
    <w:abstractNumId w:val="20"/>
  </w:num>
  <w:num w:numId="26" w16cid:durableId="1794593908">
    <w:abstractNumId w:val="8"/>
  </w:num>
  <w:num w:numId="27" w16cid:durableId="1306007671">
    <w:abstractNumId w:val="27"/>
  </w:num>
  <w:num w:numId="28" w16cid:durableId="574435155">
    <w:abstractNumId w:val="34"/>
  </w:num>
  <w:num w:numId="29" w16cid:durableId="154999233">
    <w:abstractNumId w:val="25"/>
  </w:num>
  <w:num w:numId="30" w16cid:durableId="475490606">
    <w:abstractNumId w:val="13"/>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37"/>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3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4"/>
  </w:num>
  <w:num w:numId="38" w16cid:durableId="1146314523">
    <w:abstractNumId w:val="15"/>
  </w:num>
  <w:num w:numId="39" w16cid:durableId="1460028075">
    <w:abstractNumId w:val="26"/>
  </w:num>
  <w:num w:numId="40" w16cid:durableId="1326858617">
    <w:abstractNumId w:val="21"/>
  </w:num>
  <w:num w:numId="41" w16cid:durableId="61415177">
    <w:abstractNumId w:val="9"/>
  </w:num>
  <w:num w:numId="42" w16cid:durableId="2088186554">
    <w:abstractNumId w:val="32"/>
  </w:num>
  <w:num w:numId="43" w16cid:durableId="1479030739">
    <w:abstractNumId w:val="41"/>
  </w:num>
  <w:num w:numId="44" w16cid:durableId="1743983695">
    <w:abstractNumId w:val="18"/>
  </w:num>
  <w:num w:numId="45" w16cid:durableId="1488352967">
    <w:abstractNumId w:val="44"/>
  </w:num>
  <w:num w:numId="46" w16cid:durableId="160777026">
    <w:abstractNumId w:val="35"/>
  </w:num>
  <w:num w:numId="47" w16cid:durableId="197662371">
    <w:abstractNumId w:val="6"/>
  </w:num>
  <w:num w:numId="48" w16cid:durableId="1473785850">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7C64"/>
    <w:rsid w:val="000207C3"/>
    <w:rsid w:val="00022316"/>
    <w:rsid w:val="00023AC5"/>
    <w:rsid w:val="000307E2"/>
    <w:rsid w:val="00030811"/>
    <w:rsid w:val="000309C1"/>
    <w:rsid w:val="000346C7"/>
    <w:rsid w:val="000354D9"/>
    <w:rsid w:val="00035C87"/>
    <w:rsid w:val="0003669F"/>
    <w:rsid w:val="00036BEA"/>
    <w:rsid w:val="00037BBD"/>
    <w:rsid w:val="00037C45"/>
    <w:rsid w:val="00042A7E"/>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D7D32"/>
    <w:rsid w:val="000E23DC"/>
    <w:rsid w:val="000E5BD6"/>
    <w:rsid w:val="000E625D"/>
    <w:rsid w:val="000F3F20"/>
    <w:rsid w:val="000F4793"/>
    <w:rsid w:val="00104FF3"/>
    <w:rsid w:val="00111377"/>
    <w:rsid w:val="00114336"/>
    <w:rsid w:val="001156A4"/>
    <w:rsid w:val="00116642"/>
    <w:rsid w:val="0011763B"/>
    <w:rsid w:val="001206BD"/>
    <w:rsid w:val="00136738"/>
    <w:rsid w:val="001374A8"/>
    <w:rsid w:val="00140E8B"/>
    <w:rsid w:val="00141AF2"/>
    <w:rsid w:val="0014370B"/>
    <w:rsid w:val="001446F0"/>
    <w:rsid w:val="001450D7"/>
    <w:rsid w:val="00145283"/>
    <w:rsid w:val="001467DA"/>
    <w:rsid w:val="001469E2"/>
    <w:rsid w:val="00147357"/>
    <w:rsid w:val="001475FE"/>
    <w:rsid w:val="0015070B"/>
    <w:rsid w:val="00151257"/>
    <w:rsid w:val="0015643F"/>
    <w:rsid w:val="0015678C"/>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41CA"/>
    <w:rsid w:val="001B4D22"/>
    <w:rsid w:val="001C0C6E"/>
    <w:rsid w:val="001C2CFF"/>
    <w:rsid w:val="001C30F5"/>
    <w:rsid w:val="001C3319"/>
    <w:rsid w:val="001C368E"/>
    <w:rsid w:val="001C3956"/>
    <w:rsid w:val="001C3BF8"/>
    <w:rsid w:val="001C491E"/>
    <w:rsid w:val="001D29C8"/>
    <w:rsid w:val="001D57DA"/>
    <w:rsid w:val="001E0BB2"/>
    <w:rsid w:val="001E1E09"/>
    <w:rsid w:val="001E3617"/>
    <w:rsid w:val="001E52CE"/>
    <w:rsid w:val="001E5744"/>
    <w:rsid w:val="001E66CC"/>
    <w:rsid w:val="001E79ED"/>
    <w:rsid w:val="001F1667"/>
    <w:rsid w:val="001F2068"/>
    <w:rsid w:val="001F4B33"/>
    <w:rsid w:val="001F5541"/>
    <w:rsid w:val="001F5A16"/>
    <w:rsid w:val="00202226"/>
    <w:rsid w:val="002064BF"/>
    <w:rsid w:val="00211285"/>
    <w:rsid w:val="00212FDA"/>
    <w:rsid w:val="00213863"/>
    <w:rsid w:val="002142AA"/>
    <w:rsid w:val="002144E4"/>
    <w:rsid w:val="002157E1"/>
    <w:rsid w:val="00221205"/>
    <w:rsid w:val="00226ABE"/>
    <w:rsid w:val="002276E0"/>
    <w:rsid w:val="00230253"/>
    <w:rsid w:val="00230521"/>
    <w:rsid w:val="002310D3"/>
    <w:rsid w:val="0023402F"/>
    <w:rsid w:val="00237987"/>
    <w:rsid w:val="002468C1"/>
    <w:rsid w:val="00246DB0"/>
    <w:rsid w:val="00250799"/>
    <w:rsid w:val="00265388"/>
    <w:rsid w:val="0026619A"/>
    <w:rsid w:val="00266D7C"/>
    <w:rsid w:val="00271B63"/>
    <w:rsid w:val="002721FE"/>
    <w:rsid w:val="002731C0"/>
    <w:rsid w:val="00274D1D"/>
    <w:rsid w:val="00275836"/>
    <w:rsid w:val="0027742C"/>
    <w:rsid w:val="0027786F"/>
    <w:rsid w:val="00283616"/>
    <w:rsid w:val="00290512"/>
    <w:rsid w:val="00290D7D"/>
    <w:rsid w:val="00292321"/>
    <w:rsid w:val="002927A5"/>
    <w:rsid w:val="002928DE"/>
    <w:rsid w:val="00294A4E"/>
    <w:rsid w:val="002952E3"/>
    <w:rsid w:val="00296E30"/>
    <w:rsid w:val="0029740A"/>
    <w:rsid w:val="002A090D"/>
    <w:rsid w:val="002A429A"/>
    <w:rsid w:val="002A462A"/>
    <w:rsid w:val="002A4DFF"/>
    <w:rsid w:val="002C0E06"/>
    <w:rsid w:val="002C6882"/>
    <w:rsid w:val="002C790B"/>
    <w:rsid w:val="002D153C"/>
    <w:rsid w:val="002D606B"/>
    <w:rsid w:val="002D786A"/>
    <w:rsid w:val="002E2807"/>
    <w:rsid w:val="002E4600"/>
    <w:rsid w:val="002E5200"/>
    <w:rsid w:val="002E6DBE"/>
    <w:rsid w:val="002F1701"/>
    <w:rsid w:val="002F1ADA"/>
    <w:rsid w:val="002F1C1C"/>
    <w:rsid w:val="002F1C39"/>
    <w:rsid w:val="002F4366"/>
    <w:rsid w:val="002F4B0C"/>
    <w:rsid w:val="00302921"/>
    <w:rsid w:val="003039B7"/>
    <w:rsid w:val="00303AEA"/>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4A5B"/>
    <w:rsid w:val="0039536A"/>
    <w:rsid w:val="00396B95"/>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D5E5C"/>
    <w:rsid w:val="003E0216"/>
    <w:rsid w:val="003E040A"/>
    <w:rsid w:val="003E06D4"/>
    <w:rsid w:val="003E12FD"/>
    <w:rsid w:val="003E3C99"/>
    <w:rsid w:val="003E6974"/>
    <w:rsid w:val="003F086C"/>
    <w:rsid w:val="003F4085"/>
    <w:rsid w:val="004039D9"/>
    <w:rsid w:val="00403F61"/>
    <w:rsid w:val="0040408D"/>
    <w:rsid w:val="00404B1E"/>
    <w:rsid w:val="00410898"/>
    <w:rsid w:val="00413A3C"/>
    <w:rsid w:val="00415F2C"/>
    <w:rsid w:val="0041621A"/>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5B03"/>
    <w:rsid w:val="004916A9"/>
    <w:rsid w:val="0049294E"/>
    <w:rsid w:val="00493A78"/>
    <w:rsid w:val="00495E64"/>
    <w:rsid w:val="0049776D"/>
    <w:rsid w:val="004A2BAF"/>
    <w:rsid w:val="004A418F"/>
    <w:rsid w:val="004B1F44"/>
    <w:rsid w:val="004B2008"/>
    <w:rsid w:val="004B287F"/>
    <w:rsid w:val="004B3F3D"/>
    <w:rsid w:val="004B4FF0"/>
    <w:rsid w:val="004B613E"/>
    <w:rsid w:val="004B7C11"/>
    <w:rsid w:val="004C4B2B"/>
    <w:rsid w:val="004C63AD"/>
    <w:rsid w:val="004C68CA"/>
    <w:rsid w:val="004D194A"/>
    <w:rsid w:val="004D1F4B"/>
    <w:rsid w:val="004E2066"/>
    <w:rsid w:val="004E2224"/>
    <w:rsid w:val="004E4212"/>
    <w:rsid w:val="004E5B4D"/>
    <w:rsid w:val="004E6CCF"/>
    <w:rsid w:val="004F142C"/>
    <w:rsid w:val="004F1936"/>
    <w:rsid w:val="004F3676"/>
    <w:rsid w:val="004F3AA2"/>
    <w:rsid w:val="004F68AB"/>
    <w:rsid w:val="004F7861"/>
    <w:rsid w:val="00502D4F"/>
    <w:rsid w:val="00503714"/>
    <w:rsid w:val="0050712C"/>
    <w:rsid w:val="005071DC"/>
    <w:rsid w:val="00513BCB"/>
    <w:rsid w:val="00515935"/>
    <w:rsid w:val="00517EAE"/>
    <w:rsid w:val="00520ECE"/>
    <w:rsid w:val="005233BD"/>
    <w:rsid w:val="005252CB"/>
    <w:rsid w:val="005270F2"/>
    <w:rsid w:val="005273F1"/>
    <w:rsid w:val="0053045F"/>
    <w:rsid w:val="00533956"/>
    <w:rsid w:val="00533997"/>
    <w:rsid w:val="00534F8E"/>
    <w:rsid w:val="005364C5"/>
    <w:rsid w:val="0054096B"/>
    <w:rsid w:val="00541B22"/>
    <w:rsid w:val="00542012"/>
    <w:rsid w:val="00542480"/>
    <w:rsid w:val="00543610"/>
    <w:rsid w:val="005461D1"/>
    <w:rsid w:val="0054658A"/>
    <w:rsid w:val="00550CA0"/>
    <w:rsid w:val="00554AC5"/>
    <w:rsid w:val="00556496"/>
    <w:rsid w:val="00562743"/>
    <w:rsid w:val="00563149"/>
    <w:rsid w:val="0056325A"/>
    <w:rsid w:val="00564436"/>
    <w:rsid w:val="00565A6C"/>
    <w:rsid w:val="0057003C"/>
    <w:rsid w:val="005713AB"/>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2058"/>
    <w:rsid w:val="005D455B"/>
    <w:rsid w:val="005D468F"/>
    <w:rsid w:val="005D5EEC"/>
    <w:rsid w:val="005D6EB1"/>
    <w:rsid w:val="005E1735"/>
    <w:rsid w:val="005E19D2"/>
    <w:rsid w:val="005E231D"/>
    <w:rsid w:val="005E2D22"/>
    <w:rsid w:val="005E3362"/>
    <w:rsid w:val="005E74B4"/>
    <w:rsid w:val="005E7707"/>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11AE"/>
    <w:rsid w:val="00663D80"/>
    <w:rsid w:val="00666ECC"/>
    <w:rsid w:val="00667526"/>
    <w:rsid w:val="00667E1B"/>
    <w:rsid w:val="00671363"/>
    <w:rsid w:val="00671552"/>
    <w:rsid w:val="0067416E"/>
    <w:rsid w:val="00674A61"/>
    <w:rsid w:val="006845AF"/>
    <w:rsid w:val="00691F7B"/>
    <w:rsid w:val="006928BA"/>
    <w:rsid w:val="006964ED"/>
    <w:rsid w:val="006A76B7"/>
    <w:rsid w:val="006A790F"/>
    <w:rsid w:val="006A7CF8"/>
    <w:rsid w:val="006B1436"/>
    <w:rsid w:val="006C03AA"/>
    <w:rsid w:val="006C2508"/>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B28"/>
    <w:rsid w:val="007029AE"/>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BEE"/>
    <w:rsid w:val="007306C8"/>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2D82"/>
    <w:rsid w:val="00773F9D"/>
    <w:rsid w:val="00774E8D"/>
    <w:rsid w:val="00776141"/>
    <w:rsid w:val="007763B4"/>
    <w:rsid w:val="00781C79"/>
    <w:rsid w:val="00782581"/>
    <w:rsid w:val="00784925"/>
    <w:rsid w:val="00787C5A"/>
    <w:rsid w:val="00791288"/>
    <w:rsid w:val="00793103"/>
    <w:rsid w:val="007971ED"/>
    <w:rsid w:val="007A0116"/>
    <w:rsid w:val="007A224A"/>
    <w:rsid w:val="007A25F1"/>
    <w:rsid w:val="007A2F2C"/>
    <w:rsid w:val="007A497C"/>
    <w:rsid w:val="007A5145"/>
    <w:rsid w:val="007A53FB"/>
    <w:rsid w:val="007B124F"/>
    <w:rsid w:val="007B1517"/>
    <w:rsid w:val="007B275E"/>
    <w:rsid w:val="007B42DC"/>
    <w:rsid w:val="007B5811"/>
    <w:rsid w:val="007B5A91"/>
    <w:rsid w:val="007B5E91"/>
    <w:rsid w:val="007C0845"/>
    <w:rsid w:val="007C2574"/>
    <w:rsid w:val="007C7D7F"/>
    <w:rsid w:val="007D3C77"/>
    <w:rsid w:val="007D4484"/>
    <w:rsid w:val="007D563B"/>
    <w:rsid w:val="007D62AC"/>
    <w:rsid w:val="007E20C0"/>
    <w:rsid w:val="007E300F"/>
    <w:rsid w:val="007E5636"/>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63519"/>
    <w:rsid w:val="00865D06"/>
    <w:rsid w:val="00867460"/>
    <w:rsid w:val="008676A3"/>
    <w:rsid w:val="008724A9"/>
    <w:rsid w:val="00873463"/>
    <w:rsid w:val="00873CF9"/>
    <w:rsid w:val="0087747A"/>
    <w:rsid w:val="008802C1"/>
    <w:rsid w:val="00885551"/>
    <w:rsid w:val="00886986"/>
    <w:rsid w:val="0089307F"/>
    <w:rsid w:val="00894B1D"/>
    <w:rsid w:val="00897533"/>
    <w:rsid w:val="008A16D4"/>
    <w:rsid w:val="008A4C8A"/>
    <w:rsid w:val="008A611A"/>
    <w:rsid w:val="008A664D"/>
    <w:rsid w:val="008A7221"/>
    <w:rsid w:val="008A7269"/>
    <w:rsid w:val="008B0E56"/>
    <w:rsid w:val="008B4E74"/>
    <w:rsid w:val="008C0EDF"/>
    <w:rsid w:val="008C25FF"/>
    <w:rsid w:val="008C4CAB"/>
    <w:rsid w:val="008C4FD2"/>
    <w:rsid w:val="008C62B6"/>
    <w:rsid w:val="008D0A9A"/>
    <w:rsid w:val="008D12D2"/>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5088F"/>
    <w:rsid w:val="00951C6C"/>
    <w:rsid w:val="00952405"/>
    <w:rsid w:val="00957361"/>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7C17"/>
    <w:rsid w:val="009A18BA"/>
    <w:rsid w:val="009A274B"/>
    <w:rsid w:val="009A3DD8"/>
    <w:rsid w:val="009B0D14"/>
    <w:rsid w:val="009B6573"/>
    <w:rsid w:val="009B6BD5"/>
    <w:rsid w:val="009B740F"/>
    <w:rsid w:val="009C0D28"/>
    <w:rsid w:val="009C20F4"/>
    <w:rsid w:val="009C25AA"/>
    <w:rsid w:val="009C2678"/>
    <w:rsid w:val="009C4894"/>
    <w:rsid w:val="009C4FE5"/>
    <w:rsid w:val="009C541B"/>
    <w:rsid w:val="009C6AB3"/>
    <w:rsid w:val="009D0458"/>
    <w:rsid w:val="009D16E5"/>
    <w:rsid w:val="009D3532"/>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267F"/>
    <w:rsid w:val="00A2565B"/>
    <w:rsid w:val="00A2699B"/>
    <w:rsid w:val="00A26ECF"/>
    <w:rsid w:val="00A27281"/>
    <w:rsid w:val="00A27A12"/>
    <w:rsid w:val="00A30818"/>
    <w:rsid w:val="00A31C39"/>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21AE"/>
    <w:rsid w:val="00A728D3"/>
    <w:rsid w:val="00A7429C"/>
    <w:rsid w:val="00A74C11"/>
    <w:rsid w:val="00A75010"/>
    <w:rsid w:val="00A808E8"/>
    <w:rsid w:val="00A8121C"/>
    <w:rsid w:val="00A8345D"/>
    <w:rsid w:val="00A85931"/>
    <w:rsid w:val="00A90775"/>
    <w:rsid w:val="00A91D1C"/>
    <w:rsid w:val="00A925D3"/>
    <w:rsid w:val="00A92DF9"/>
    <w:rsid w:val="00A95C93"/>
    <w:rsid w:val="00A9606A"/>
    <w:rsid w:val="00A96B3B"/>
    <w:rsid w:val="00AA2B2B"/>
    <w:rsid w:val="00AA33F6"/>
    <w:rsid w:val="00AA615D"/>
    <w:rsid w:val="00AA68C3"/>
    <w:rsid w:val="00AB32E4"/>
    <w:rsid w:val="00AB39D5"/>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5A1"/>
    <w:rsid w:val="00B12D2B"/>
    <w:rsid w:val="00B13CCD"/>
    <w:rsid w:val="00B16E89"/>
    <w:rsid w:val="00B20BEB"/>
    <w:rsid w:val="00B22310"/>
    <w:rsid w:val="00B22AAB"/>
    <w:rsid w:val="00B239E2"/>
    <w:rsid w:val="00B252F1"/>
    <w:rsid w:val="00B27C13"/>
    <w:rsid w:val="00B31E5D"/>
    <w:rsid w:val="00B35061"/>
    <w:rsid w:val="00B36425"/>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1B7"/>
    <w:rsid w:val="00C00B74"/>
    <w:rsid w:val="00C05109"/>
    <w:rsid w:val="00C071A0"/>
    <w:rsid w:val="00C10A60"/>
    <w:rsid w:val="00C10AFF"/>
    <w:rsid w:val="00C10F9D"/>
    <w:rsid w:val="00C11F24"/>
    <w:rsid w:val="00C22073"/>
    <w:rsid w:val="00C228F5"/>
    <w:rsid w:val="00C23C6C"/>
    <w:rsid w:val="00C23EB6"/>
    <w:rsid w:val="00C31D69"/>
    <w:rsid w:val="00C378F0"/>
    <w:rsid w:val="00C37E1E"/>
    <w:rsid w:val="00C400EA"/>
    <w:rsid w:val="00C413CE"/>
    <w:rsid w:val="00C42335"/>
    <w:rsid w:val="00C436E6"/>
    <w:rsid w:val="00C449E6"/>
    <w:rsid w:val="00C45F2F"/>
    <w:rsid w:val="00C5106D"/>
    <w:rsid w:val="00C52234"/>
    <w:rsid w:val="00C52CA2"/>
    <w:rsid w:val="00C60DDF"/>
    <w:rsid w:val="00C630C6"/>
    <w:rsid w:val="00C6484A"/>
    <w:rsid w:val="00C66766"/>
    <w:rsid w:val="00C66F89"/>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5F8A"/>
    <w:rsid w:val="00D36E22"/>
    <w:rsid w:val="00D43F4D"/>
    <w:rsid w:val="00D44309"/>
    <w:rsid w:val="00D52C67"/>
    <w:rsid w:val="00D52EEF"/>
    <w:rsid w:val="00D54720"/>
    <w:rsid w:val="00D55448"/>
    <w:rsid w:val="00D55E6C"/>
    <w:rsid w:val="00D562A3"/>
    <w:rsid w:val="00D570F6"/>
    <w:rsid w:val="00D60E23"/>
    <w:rsid w:val="00D63EAA"/>
    <w:rsid w:val="00D644FA"/>
    <w:rsid w:val="00D64549"/>
    <w:rsid w:val="00D701A4"/>
    <w:rsid w:val="00D73C9A"/>
    <w:rsid w:val="00D741C9"/>
    <w:rsid w:val="00D76329"/>
    <w:rsid w:val="00D875CE"/>
    <w:rsid w:val="00D91BA9"/>
    <w:rsid w:val="00D938A9"/>
    <w:rsid w:val="00D948C5"/>
    <w:rsid w:val="00D96EA4"/>
    <w:rsid w:val="00DA19F7"/>
    <w:rsid w:val="00DA59CD"/>
    <w:rsid w:val="00DA73CF"/>
    <w:rsid w:val="00DA7BC0"/>
    <w:rsid w:val="00DB01C6"/>
    <w:rsid w:val="00DB105D"/>
    <w:rsid w:val="00DB2510"/>
    <w:rsid w:val="00DB25C4"/>
    <w:rsid w:val="00DB33AA"/>
    <w:rsid w:val="00DB4ABF"/>
    <w:rsid w:val="00DC2328"/>
    <w:rsid w:val="00DC30D5"/>
    <w:rsid w:val="00DD03DA"/>
    <w:rsid w:val="00DD3907"/>
    <w:rsid w:val="00DD3936"/>
    <w:rsid w:val="00DD4E96"/>
    <w:rsid w:val="00DD695E"/>
    <w:rsid w:val="00DD69D5"/>
    <w:rsid w:val="00DE4068"/>
    <w:rsid w:val="00DE4844"/>
    <w:rsid w:val="00DE4EF7"/>
    <w:rsid w:val="00DF0F50"/>
    <w:rsid w:val="00DF139A"/>
    <w:rsid w:val="00DF4523"/>
    <w:rsid w:val="00DF57F6"/>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19D4"/>
    <w:rsid w:val="00E72835"/>
    <w:rsid w:val="00E746DC"/>
    <w:rsid w:val="00E76038"/>
    <w:rsid w:val="00E8054A"/>
    <w:rsid w:val="00E81572"/>
    <w:rsid w:val="00E84F47"/>
    <w:rsid w:val="00E867EC"/>
    <w:rsid w:val="00E870E7"/>
    <w:rsid w:val="00E958C9"/>
    <w:rsid w:val="00EA119F"/>
    <w:rsid w:val="00EA12C5"/>
    <w:rsid w:val="00EA3A72"/>
    <w:rsid w:val="00EA4B85"/>
    <w:rsid w:val="00EA5306"/>
    <w:rsid w:val="00EA562C"/>
    <w:rsid w:val="00EA564A"/>
    <w:rsid w:val="00EA6BAE"/>
    <w:rsid w:val="00EA717E"/>
    <w:rsid w:val="00EB1432"/>
    <w:rsid w:val="00EB15CE"/>
    <w:rsid w:val="00EC1774"/>
    <w:rsid w:val="00EC6626"/>
    <w:rsid w:val="00ED1073"/>
    <w:rsid w:val="00ED4E1F"/>
    <w:rsid w:val="00ED52AA"/>
    <w:rsid w:val="00ED67C1"/>
    <w:rsid w:val="00ED6A8F"/>
    <w:rsid w:val="00EE1E14"/>
    <w:rsid w:val="00EE2A3A"/>
    <w:rsid w:val="00EE64FE"/>
    <w:rsid w:val="00EE6745"/>
    <w:rsid w:val="00EF0742"/>
    <w:rsid w:val="00EF0826"/>
    <w:rsid w:val="00EF15D2"/>
    <w:rsid w:val="00EF170B"/>
    <w:rsid w:val="00EF2803"/>
    <w:rsid w:val="00EF2BDC"/>
    <w:rsid w:val="00EF4B7C"/>
    <w:rsid w:val="00EF6E80"/>
    <w:rsid w:val="00F03C6B"/>
    <w:rsid w:val="00F0463C"/>
    <w:rsid w:val="00F069AE"/>
    <w:rsid w:val="00F07224"/>
    <w:rsid w:val="00F07A50"/>
    <w:rsid w:val="00F10DA4"/>
    <w:rsid w:val="00F1164B"/>
    <w:rsid w:val="00F11CE0"/>
    <w:rsid w:val="00F158F2"/>
    <w:rsid w:val="00F15CA9"/>
    <w:rsid w:val="00F21FF9"/>
    <w:rsid w:val="00F25275"/>
    <w:rsid w:val="00F255E3"/>
    <w:rsid w:val="00F266AE"/>
    <w:rsid w:val="00F27369"/>
    <w:rsid w:val="00F30FD9"/>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262"/>
    <w:rsid w:val="00F57D4A"/>
    <w:rsid w:val="00F57E73"/>
    <w:rsid w:val="00F616F7"/>
    <w:rsid w:val="00F620BA"/>
    <w:rsid w:val="00F64E84"/>
    <w:rsid w:val="00F712EE"/>
    <w:rsid w:val="00F720DE"/>
    <w:rsid w:val="00F725DA"/>
    <w:rsid w:val="00F73D70"/>
    <w:rsid w:val="00F75091"/>
    <w:rsid w:val="00F7575D"/>
    <w:rsid w:val="00F81E78"/>
    <w:rsid w:val="00F82CAD"/>
    <w:rsid w:val="00F83360"/>
    <w:rsid w:val="00F83822"/>
    <w:rsid w:val="00F83D72"/>
    <w:rsid w:val="00F865E5"/>
    <w:rsid w:val="00F86C5B"/>
    <w:rsid w:val="00F872CA"/>
    <w:rsid w:val="00F90D36"/>
    <w:rsid w:val="00F92768"/>
    <w:rsid w:val="00F92ED2"/>
    <w:rsid w:val="00F94A43"/>
    <w:rsid w:val="00F94DFF"/>
    <w:rsid w:val="00FA025B"/>
    <w:rsid w:val="00FA47B7"/>
    <w:rsid w:val="00FA5F5A"/>
    <w:rsid w:val="00FA60CE"/>
    <w:rsid w:val="00FA77AA"/>
    <w:rsid w:val="00FB4F85"/>
    <w:rsid w:val="00FC3C79"/>
    <w:rsid w:val="00FC4F4B"/>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F8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C66F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6F89"/>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247079699">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3.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0644E7-6087-4B16-B94D-7A09817E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9057</Words>
  <Characters>51629</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2</cp:revision>
  <cp:lastPrinted>2022-12-06T10:50:00Z</cp:lastPrinted>
  <dcterms:created xsi:type="dcterms:W3CDTF">2023-04-21T14:21:00Z</dcterms:created>
  <dcterms:modified xsi:type="dcterms:W3CDTF">2023-04-21T14:21:00Z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