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F0521B" w:rsidRPr="00A919B1" w14:paraId="345D2081" w14:textId="77777777" w:rsidTr="00EC662F">
        <w:tc>
          <w:tcPr>
            <w:tcW w:w="3227" w:type="dxa"/>
          </w:tcPr>
          <w:p w14:paraId="098F0D30"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953" w:type="dxa"/>
          </w:tcPr>
          <w:p w14:paraId="4FF991D9" w14:textId="3BE3F56C" w:rsidR="00F0521B" w:rsidRPr="00F0521B" w:rsidRDefault="00D51C58" w:rsidP="006B3FA2">
            <w:pPr>
              <w:spacing w:before="60" w:after="60" w:line="276" w:lineRule="auto"/>
              <w:jc w:val="both"/>
              <w:rPr>
                <w:rFonts w:ascii="Arial" w:hAnsi="Arial" w:cs="Arial"/>
                <w:sz w:val="20"/>
              </w:rPr>
            </w:pPr>
            <w:r>
              <w:rPr>
                <w:rFonts w:ascii="Arial" w:hAnsi="Arial" w:cs="Arial"/>
                <w:sz w:val="20"/>
              </w:rPr>
              <w:t>Majuba</w:t>
            </w:r>
            <w:r w:rsidR="00F009D7">
              <w:rPr>
                <w:rFonts w:ascii="Arial" w:hAnsi="Arial" w:cs="Arial"/>
                <w:sz w:val="20"/>
              </w:rPr>
              <w:t xml:space="preserve"> Power Station</w:t>
            </w:r>
          </w:p>
        </w:tc>
      </w:tr>
      <w:tr w:rsidR="00607D65" w:rsidRPr="00A919B1" w14:paraId="50BFEE67" w14:textId="77777777" w:rsidTr="00EC662F">
        <w:tc>
          <w:tcPr>
            <w:tcW w:w="3227" w:type="dxa"/>
          </w:tcPr>
          <w:p w14:paraId="73B4B333"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0E625111" w:rsidR="00EC662F" w:rsidRPr="00336747" w:rsidRDefault="00D51C58" w:rsidP="00880865">
            <w:pPr>
              <w:spacing w:line="360" w:lineRule="auto"/>
              <w:jc w:val="both"/>
              <w:rPr>
                <w:rFonts w:ascii="Arial" w:hAnsi="Arial" w:cs="Arial"/>
                <w:sz w:val="20"/>
                <w:lang w:val="en-ZA"/>
              </w:rPr>
            </w:pPr>
            <w:r>
              <w:rPr>
                <w:rFonts w:ascii="Arial" w:hAnsi="Arial" w:cs="Arial"/>
                <w:sz w:val="20"/>
              </w:rPr>
              <w:t>S</w:t>
            </w:r>
            <w:r w:rsidR="009611DC">
              <w:rPr>
                <w:rFonts w:ascii="Arial" w:hAnsi="Arial" w:cs="Arial"/>
                <w:sz w:val="20"/>
              </w:rPr>
              <w:t>upply and Delivery of Boiler Tubes and Related Steel Spares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2D5E9393" w:rsidR="00EB6A30" w:rsidRPr="00F0521B" w:rsidRDefault="00D51C58" w:rsidP="00EB03A4">
            <w:pPr>
              <w:spacing w:before="60" w:after="60" w:line="276" w:lineRule="auto"/>
              <w:jc w:val="both"/>
              <w:rPr>
                <w:rFonts w:ascii="Arial" w:hAnsi="Arial" w:cs="Arial"/>
                <w:sz w:val="20"/>
              </w:rPr>
            </w:pPr>
            <w:r>
              <w:rPr>
                <w:rFonts w:ascii="Arial" w:hAnsi="Arial" w:cs="Arial"/>
                <w:sz w:val="20"/>
              </w:rPr>
              <w:t>Sixty</w:t>
            </w:r>
            <w:r w:rsidR="00F009D7" w:rsidRPr="00BB09FE">
              <w:rPr>
                <w:rFonts w:ascii="Arial" w:hAnsi="Arial" w:cs="Arial"/>
                <w:sz w:val="20"/>
              </w:rPr>
              <w:t xml:space="preserve"> (</w:t>
            </w:r>
            <w:r>
              <w:rPr>
                <w:rFonts w:ascii="Arial" w:hAnsi="Arial" w:cs="Arial"/>
                <w:sz w:val="20"/>
              </w:rPr>
              <w:t>60</w:t>
            </w:r>
            <w:r w:rsidR="00F009D7" w:rsidRPr="00BB09FE">
              <w:rPr>
                <w:rFonts w:ascii="Arial" w:hAnsi="Arial" w:cs="Arial"/>
                <w:sz w:val="20"/>
              </w:rPr>
              <w:t>) Months</w:t>
            </w:r>
          </w:p>
        </w:tc>
      </w:tr>
      <w:tr w:rsidR="00EB6A30" w:rsidRPr="003D78F9" w14:paraId="46A2D74A" w14:textId="77777777" w:rsidTr="00EC662F">
        <w:tc>
          <w:tcPr>
            <w:tcW w:w="3227" w:type="dxa"/>
          </w:tcPr>
          <w:p w14:paraId="4B24E673"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Budget</w:t>
            </w:r>
          </w:p>
        </w:tc>
        <w:tc>
          <w:tcPr>
            <w:tcW w:w="5953" w:type="dxa"/>
          </w:tcPr>
          <w:p w14:paraId="61A9B573" w14:textId="031AF264" w:rsidR="00EB6A30" w:rsidRPr="00CF781D" w:rsidRDefault="00EB6A30" w:rsidP="00914474">
            <w:pPr>
              <w:jc w:val="both"/>
              <w:rPr>
                <w:rFonts w:ascii="Arial" w:hAnsi="Arial" w:cs="Arial"/>
                <w:sz w:val="20"/>
              </w:rPr>
            </w:pPr>
          </w:p>
        </w:tc>
      </w:tr>
      <w:tr w:rsidR="00304117" w:rsidRPr="00A919B1" w14:paraId="58EFAEA9" w14:textId="77777777" w:rsidTr="00EC662F">
        <w:tc>
          <w:tcPr>
            <w:tcW w:w="3227" w:type="dxa"/>
          </w:tcPr>
          <w:p w14:paraId="702A1BE7"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5953" w:type="dxa"/>
          </w:tcPr>
          <w:p w14:paraId="1A7D6DF2" w14:textId="14535916" w:rsidR="00304117" w:rsidRPr="00CF781D" w:rsidRDefault="00D51C58" w:rsidP="00F0521B">
            <w:pPr>
              <w:spacing w:before="60" w:after="60" w:line="276" w:lineRule="auto"/>
              <w:jc w:val="both"/>
              <w:rPr>
                <w:rFonts w:ascii="Arial" w:hAnsi="Arial" w:cs="Arial"/>
                <w:sz w:val="20"/>
              </w:rPr>
            </w:pPr>
            <w:r>
              <w:rPr>
                <w:rFonts w:ascii="Arial" w:hAnsi="Arial" w:cs="Arial"/>
                <w:sz w:val="20"/>
              </w:rPr>
              <w:t>Innocentia Sibiya</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0E54FBF" w14:textId="2BCABA3A" w:rsidR="006F7826" w:rsidRDefault="006F7826" w:rsidP="00EB6A30">
      <w:pPr>
        <w:spacing w:line="276" w:lineRule="auto"/>
        <w:rPr>
          <w:rFonts w:ascii="Arial" w:hAnsi="Arial" w:cs="Arial"/>
        </w:rPr>
      </w:pPr>
    </w:p>
    <w:p w14:paraId="1B56FE91" w14:textId="77777777" w:rsidR="00F009D7" w:rsidRDefault="00F009D7"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6713EB26" w:rsidR="00546E27" w:rsidRPr="00EB6A30" w:rsidRDefault="009611DC" w:rsidP="00065BFD">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876745769"/>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2B3EBB40" w:rsidR="00546E27" w:rsidRPr="00EB6A30" w:rsidRDefault="009611DC" w:rsidP="00065BFD">
                      <w:pPr>
                        <w:spacing w:before="60" w:after="60"/>
                        <w:jc w:val="center"/>
                        <w:rPr>
                          <w:rFonts w:ascii="Arial" w:hAnsi="Arial" w:cs="Arial"/>
                          <w:sz w:val="20"/>
                        </w:rPr>
                      </w:pPr>
                      <w:r>
                        <w:rPr>
                          <w:rFonts w:ascii="MS Gothic" w:eastAsia="MS Gothic" w:hAnsi="MS Gothic" w:cs="Arial" w:hint="eastAsia"/>
                          <w:sz w:val="20"/>
                        </w:rPr>
                        <w:t>☐</w:t>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16F7BA2C" w:rsidR="00546E27" w:rsidRPr="00C67975" w:rsidRDefault="009611DC" w:rsidP="00065BFD">
                  <w:pPr>
                    <w:jc w:val="center"/>
                    <w:rPr>
                      <w:rFonts w:ascii="Arial" w:hAnsi="Arial" w:cs="Arial"/>
                      <w:sz w:val="20"/>
                    </w:rPr>
                  </w:pPr>
                  <w:r>
                    <w:rPr>
                      <w:rFonts w:ascii="Arial" w:hAnsi="Arial" w:cs="Arial"/>
                      <w:sz w:val="20"/>
                    </w:rPr>
                    <w:t>Steel</w:t>
                  </w:r>
                </w:p>
              </w:tc>
              <w:tc>
                <w:tcPr>
                  <w:tcW w:w="3057" w:type="dxa"/>
                  <w:gridSpan w:val="2"/>
                </w:tcPr>
                <w:p w14:paraId="7ED27536" w14:textId="2A0BD742" w:rsidR="00546E27" w:rsidRPr="00C67975" w:rsidRDefault="009611DC" w:rsidP="00065BFD">
                  <w:pPr>
                    <w:jc w:val="center"/>
                    <w:rPr>
                      <w:rFonts w:ascii="Arial" w:hAnsi="Arial" w:cs="Arial"/>
                      <w:sz w:val="20"/>
                    </w:rPr>
                  </w:pPr>
                  <w:r>
                    <w:rPr>
                      <w:rFonts w:ascii="Arial" w:hAnsi="Arial" w:cs="Arial"/>
                      <w:sz w:val="20"/>
                    </w:rPr>
                    <w:t>Steel Spares</w:t>
                  </w:r>
                </w:p>
              </w:tc>
              <w:tc>
                <w:tcPr>
                  <w:tcW w:w="3062" w:type="dxa"/>
                  <w:gridSpan w:val="3"/>
                </w:tcPr>
                <w:p w14:paraId="6AE79D03" w14:textId="5C61EF4F" w:rsidR="00546E27" w:rsidRPr="00C67975" w:rsidRDefault="00546E27" w:rsidP="007475D6">
                  <w:pPr>
                    <w:jc w:val="center"/>
                    <w:rPr>
                      <w:rFonts w:ascii="Arial" w:hAnsi="Arial" w:cs="Arial"/>
                      <w:sz w:val="20"/>
                    </w:rPr>
                  </w:pPr>
                </w:p>
              </w:tc>
            </w:tr>
          </w:tbl>
          <w:p w14:paraId="7F969D93" w14:textId="77777777" w:rsidR="00546E27" w:rsidRDefault="00546E27" w:rsidP="00065BFD">
            <w:pPr>
              <w:spacing w:before="60" w:after="60" w:line="276" w:lineRule="auto"/>
              <w:rPr>
                <w:rFonts w:ascii="Arial" w:hAnsi="Arial" w:cs="Arial"/>
                <w:b/>
                <w:sz w:val="20"/>
              </w:rPr>
            </w:pPr>
          </w:p>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returnable</w:t>
            </w:r>
            <w:r>
              <w:rPr>
                <w:rFonts w:ascii="Arial" w:hAnsi="Arial" w:cs="Arial"/>
                <w:sz w:val="20"/>
              </w:rPr>
              <w:t>s if applicable</w:t>
            </w:r>
            <w:r w:rsidRPr="00EB6A30">
              <w:rPr>
                <w:rFonts w:ascii="Arial" w:hAnsi="Arial" w:cs="Arial"/>
                <w:sz w:val="20"/>
              </w:rPr>
              <w:t>.</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34C05356" w:rsidR="00546E27" w:rsidRPr="00EB6A30" w:rsidRDefault="00D51C58"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19109EB4" w:rsidR="00546E27" w:rsidRPr="00EB6A30" w:rsidRDefault="00D51C58"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386BC350"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006A7018" w:rsidRPr="00EB6A30">
                    <w:rPr>
                      <w:rFonts w:ascii="Arial" w:hAnsi="Arial" w:cs="Arial"/>
                      <w:i/>
                      <w:sz w:val="20"/>
                    </w:rPr>
                    <w:t>Yes</w:t>
                  </w:r>
                  <w:proofErr w:type="gramEnd"/>
                  <w:r w:rsidR="006A7018" w:rsidRPr="00EB6A30">
                    <w:rPr>
                      <w:rFonts w:ascii="Arial" w:hAnsi="Arial" w:cs="Arial"/>
                      <w:i/>
                      <w:sz w:val="20"/>
                    </w:rPr>
                    <w:t>,</w:t>
                  </w:r>
                  <w:r w:rsidR="006A7018" w:rsidRPr="00EB6A30">
                    <w:rPr>
                      <w:rFonts w:ascii="Arial" w:hAnsi="Arial" w:cs="Arial"/>
                      <w:sz w:val="20"/>
                    </w:rPr>
                    <w:t xml:space="preserve"> what</w:t>
                  </w:r>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12964080" w:rsidR="00546E27" w:rsidRPr="00EB6A30" w:rsidRDefault="00F8415E" w:rsidP="00065BFD">
                  <w:pPr>
                    <w:tabs>
                      <w:tab w:val="left" w:pos="720"/>
                    </w:tabs>
                    <w:jc w:val="both"/>
                    <w:rPr>
                      <w:rFonts w:ascii="Arial" w:hAnsi="Arial" w:cs="Arial"/>
                      <w:sz w:val="20"/>
                    </w:rPr>
                  </w:pPr>
                  <w:r>
                    <w:rPr>
                      <w:rFonts w:ascii="Arial" w:hAnsi="Arial" w:cs="Arial"/>
                      <w:sz w:val="20"/>
                    </w:rPr>
                    <w:t>N/A</w:t>
                  </w:r>
                </w:p>
              </w:tc>
              <w:tc>
                <w:tcPr>
                  <w:tcW w:w="2930" w:type="dxa"/>
                </w:tcPr>
                <w:p w14:paraId="612D4417" w14:textId="715402A5" w:rsidR="00546E27" w:rsidRPr="00EB6A30" w:rsidRDefault="00546E27" w:rsidP="00065BFD">
                  <w:pPr>
                    <w:spacing w:before="60" w:after="60"/>
                    <w:rPr>
                      <w:rFonts w:ascii="Arial" w:hAnsi="Arial" w:cs="Arial"/>
                      <w:sz w:val="20"/>
                    </w:rPr>
                  </w:pP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367994F3" w:rsidR="00546E27" w:rsidRPr="00EB6A30" w:rsidRDefault="00546E27" w:rsidP="00065BFD">
                  <w:pPr>
                    <w:spacing w:before="60" w:after="60"/>
                    <w:rPr>
                      <w:rFonts w:ascii="Arial" w:hAnsi="Arial" w:cs="Arial"/>
                      <w:sz w:val="20"/>
                    </w:rPr>
                  </w:pP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77777777" w:rsidR="00203FB8" w:rsidRPr="005B5A73" w:rsidRDefault="00203FB8" w:rsidP="00546E27">
      <w:pPr>
        <w:spacing w:before="60" w:after="60" w:line="276" w:lineRule="auto"/>
        <w:rPr>
          <w:rFonts w:ascii="Arial" w:hAnsi="Arial" w:cs="Arial"/>
          <w:bCs/>
          <w:sz w:val="16"/>
          <w:szCs w:val="16"/>
        </w:rPr>
      </w:pPr>
    </w:p>
    <w:p w14:paraId="3163EC55" w14:textId="77777777" w:rsidR="00203FB8" w:rsidRPr="003953B4"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p>
    <w:p w14:paraId="616E4C33" w14:textId="5A047C0F"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Eskom will implement the NIPP requirement, which determines that the contractor/supplier must contact the Department of Trade, Industry and Competition (</w:t>
      </w:r>
      <w:r w:rsidR="00B858C1">
        <w:rPr>
          <w:rFonts w:ascii="Arial" w:hAnsi="Arial" w:cs="Arial"/>
          <w:color w:val="000000" w:themeColor="text1"/>
          <w:sz w:val="20"/>
          <w:lang w:val="en-GB"/>
        </w:rPr>
        <w:t>DTIC</w:t>
      </w:r>
      <w:r w:rsidRPr="003953B4">
        <w:rPr>
          <w:rFonts w:ascii="Arial" w:hAnsi="Arial" w:cs="Arial"/>
          <w:color w:val="000000" w:themeColor="text1"/>
          <w:sz w:val="20"/>
          <w:lang w:val="en-GB"/>
        </w:rPr>
        <w:t>) to arrange for support and development of local businesses. Eskom is required to inform the tenderers of this requirement. NIPP will only be applicable for contracts with an FGN component or content of USD 5 million or more.</w:t>
      </w:r>
    </w:p>
    <w:p w14:paraId="5F6E19C4" w14:textId="77777777" w:rsidR="00203FB8" w:rsidRPr="003953B4" w:rsidRDefault="00203FB8" w:rsidP="005B5A73">
      <w:pPr>
        <w:spacing w:after="200" w:line="276" w:lineRule="auto"/>
        <w:jc w:val="both"/>
        <w:rPr>
          <w:rFonts w:ascii="Arial" w:hAnsi="Arial" w:cs="Arial"/>
          <w:color w:val="000000" w:themeColor="text1"/>
          <w:sz w:val="20"/>
          <w:u w:val="single"/>
          <w:lang w:val="en-GB"/>
        </w:rPr>
      </w:pPr>
      <w:r w:rsidRPr="003953B4">
        <w:rPr>
          <w:rFonts w:ascii="Arial" w:hAnsi="Arial" w:cs="Arial"/>
          <w:color w:val="000000" w:themeColor="text1"/>
          <w:sz w:val="20"/>
          <w:u w:val="single"/>
          <w:lang w:val="en-GB"/>
        </w:rPr>
        <w:lastRenderedPageBreak/>
        <w:t>The following narrative must be captured in all tenders that have import/foreign content equal to or in excess of USD 5 million:</w:t>
      </w:r>
    </w:p>
    <w:p w14:paraId="1DDF5ADB"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 xml:space="preserve">“NIPP is a programme that seeks to leverage economic benefits and support the development of South African industry by effectively utilising the instrument of government procurement. The NIPP programme is mandatory for all government and parastatal purchases or lease contracts (goods and services) with an imported content equal to or exceeding USD 5 million. </w:t>
      </w:r>
    </w:p>
    <w:p w14:paraId="1CAD578E"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“The programme targets South African and foreign industries, enterprises, and suppliers of goods and services to government/parastatals, where the imported content of such goods and services equals to or exceeds USD 5 million. The first customer of NIPP is the South African industry that benefits through the NIPP business plans, which, when implemented, generate new or additional business activities through one or more of the following: investment, export opportunities, job creation, increased local sales, SMME and BEE promotion, R&amp;D, and technology transfer.</w:t>
      </w:r>
    </w:p>
    <w:p w14:paraId="4104ADD0" w14:textId="55AC7218"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“Companies with an NIPP obligation must sign this obligation agreement with the Department of Trade, Industry and Competition (</w:t>
      </w:r>
      <w:r w:rsidR="00BD5738">
        <w:rPr>
          <w:rFonts w:ascii="Arial" w:hAnsi="Arial" w:cs="Arial"/>
          <w:color w:val="000000" w:themeColor="text1"/>
          <w:sz w:val="20"/>
          <w:lang w:val="en-GB"/>
        </w:rPr>
        <w:t>DTIC</w:t>
      </w:r>
      <w:r w:rsidRPr="003953B4">
        <w:rPr>
          <w:rFonts w:ascii="Arial" w:hAnsi="Arial" w:cs="Arial"/>
          <w:color w:val="000000" w:themeColor="text1"/>
          <w:sz w:val="20"/>
          <w:lang w:val="en-GB"/>
        </w:rPr>
        <w:t xml:space="preserve">) before the contract with Eskom Holdings SOC Ltd, as a purchasing entity, is signed. The obligation agreement governs the relationship between the </w:t>
      </w:r>
      <w:proofErr w:type="spellStart"/>
      <w:r w:rsidRPr="003953B4">
        <w:rPr>
          <w:rFonts w:ascii="Arial" w:hAnsi="Arial" w:cs="Arial"/>
          <w:color w:val="000000" w:themeColor="text1"/>
          <w:sz w:val="20"/>
          <w:lang w:val="en-GB"/>
        </w:rPr>
        <w:t>dtic</w:t>
      </w:r>
      <w:proofErr w:type="spellEnd"/>
      <w:r w:rsidRPr="003953B4">
        <w:rPr>
          <w:rFonts w:ascii="Arial" w:hAnsi="Arial" w:cs="Arial"/>
          <w:color w:val="000000" w:themeColor="text1"/>
          <w:sz w:val="20"/>
          <w:lang w:val="en-GB"/>
        </w:rPr>
        <w:t xml:space="preserve"> and the supplier. It defines the NIPP obligation value(s), requirements to fulfil the NIPP obligation, performance milestones, performance monitoring processes, and the NIPP credit allocation criteria.</w:t>
      </w:r>
    </w:p>
    <w:p w14:paraId="6B8CEC7C" w14:textId="77777777" w:rsidR="00203FB8" w:rsidRPr="003953B4" w:rsidRDefault="00203FB8" w:rsidP="005B5A73">
      <w:pPr>
        <w:spacing w:after="200" w:line="276" w:lineRule="auto"/>
        <w:jc w:val="both"/>
        <w:rPr>
          <w:rFonts w:ascii="Arial" w:hAnsi="Arial" w:cs="Arial"/>
          <w:color w:val="000000" w:themeColor="text1"/>
          <w:sz w:val="20"/>
          <w:lang w:val="en-GB"/>
        </w:rPr>
      </w:pPr>
      <w:r w:rsidRPr="003953B4">
        <w:rPr>
          <w:rFonts w:ascii="Arial" w:hAnsi="Arial" w:cs="Arial"/>
          <w:color w:val="000000" w:themeColor="text1"/>
          <w:sz w:val="20"/>
          <w:lang w:val="en-GB"/>
        </w:rPr>
        <w:t xml:space="preserve">“All tenders with an import content that is equal to or exceeds the threshold of USD 5 million compels the winning bidder to negotiate and enter into a NIPP obligation agreement with the </w:t>
      </w:r>
      <w:proofErr w:type="spellStart"/>
      <w:r w:rsidRPr="003953B4">
        <w:rPr>
          <w:rFonts w:ascii="Arial" w:hAnsi="Arial" w:cs="Arial"/>
          <w:color w:val="000000" w:themeColor="text1"/>
          <w:sz w:val="20"/>
          <w:lang w:val="en-GB"/>
        </w:rPr>
        <w:t>dtic</w:t>
      </w:r>
      <w:proofErr w:type="spellEnd"/>
      <w:r w:rsidRPr="003953B4">
        <w:rPr>
          <w:rFonts w:ascii="Arial" w:hAnsi="Arial" w:cs="Arial"/>
          <w:color w:val="000000" w:themeColor="text1"/>
          <w:sz w:val="20"/>
          <w:lang w:val="en-GB"/>
        </w:rPr>
        <w:t xml:space="preserve"> before signing the contract with Eskom.”.</w:t>
      </w:r>
    </w:p>
    <w:p w14:paraId="51A6708B" w14:textId="07D21E34" w:rsidR="00203FB8" w:rsidRDefault="00203FB8" w:rsidP="005B5A73">
      <w:pPr>
        <w:spacing w:after="200" w:line="276" w:lineRule="auto"/>
        <w:jc w:val="both"/>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Mandatory Subcontracting as condition of award</w:t>
      </w:r>
    </w:p>
    <w:p w14:paraId="41455016" w14:textId="77777777" w:rsidR="00522B04" w:rsidRPr="00522B04" w:rsidRDefault="00522B04" w:rsidP="005B5A73">
      <w:pPr>
        <w:spacing w:before="60" w:after="60" w:line="276" w:lineRule="auto"/>
        <w:jc w:val="both"/>
        <w:rPr>
          <w:rFonts w:ascii="Arial" w:eastAsiaTheme="minorHAnsi" w:hAnsi="Arial" w:cs="Arial"/>
          <w:sz w:val="20"/>
          <w:lang w:val="en-ZA"/>
        </w:rPr>
      </w:pPr>
      <w:r w:rsidRPr="00522B04">
        <w:rPr>
          <w:rFonts w:ascii="Arial" w:eastAsiaTheme="minorHAnsi" w:hAnsi="Arial" w:cs="Arial"/>
          <w:sz w:val="20"/>
          <w:lang w:val="en-ZA"/>
        </w:rPr>
        <w:t>Subcontracting is mandatory on contracts above R30 million and is a condition for contract award.</w:t>
      </w:r>
    </w:p>
    <w:p w14:paraId="793877A8" w14:textId="77777777" w:rsidR="00203FB8" w:rsidRPr="00F45F33" w:rsidRDefault="00203FB8" w:rsidP="005B5A73">
      <w:pPr>
        <w:contextualSpacing/>
        <w:jc w:val="both"/>
        <w:rPr>
          <w:rFonts w:ascii="Arial" w:hAnsi="Arial" w:cs="Arial"/>
          <w:bCs/>
          <w:sz w:val="20"/>
          <w:lang w:val="en-ZA"/>
        </w:rPr>
      </w:pPr>
      <w:r w:rsidRPr="00F45F33">
        <w:rPr>
          <w:rFonts w:ascii="Arial" w:hAnsi="Arial" w:cs="Arial"/>
          <w:bCs/>
          <w:sz w:val="20"/>
          <w:lang w:val="en-ZA"/>
        </w:rPr>
        <w:t>Tenderers shall subcontract a minimum of 30% of the contract value to the following designated groups:</w:t>
      </w:r>
    </w:p>
    <w:p w14:paraId="06536F35" w14:textId="77777777" w:rsidR="00203FB8" w:rsidRPr="00F45F33" w:rsidRDefault="00203FB8" w:rsidP="005B5A73">
      <w:pPr>
        <w:tabs>
          <w:tab w:val="num" w:pos="851"/>
        </w:tabs>
        <w:ind w:left="851"/>
        <w:jc w:val="both"/>
        <w:rPr>
          <w:rFonts w:ascii="Arial" w:hAnsi="Arial" w:cs="Arial"/>
          <w:sz w:val="20"/>
          <w:lang w:eastAsia="en-ZA"/>
        </w:rPr>
      </w:pPr>
    </w:p>
    <w:p w14:paraId="49DDEB71" w14:textId="77777777" w:rsidR="00203FB8" w:rsidRPr="00F45F33" w:rsidRDefault="00203FB8" w:rsidP="005B5A73">
      <w:pPr>
        <w:numPr>
          <w:ilvl w:val="0"/>
          <w:numId w:val="42"/>
        </w:numPr>
        <w:spacing w:after="200" w:line="276" w:lineRule="auto"/>
        <w:contextualSpacing/>
        <w:jc w:val="both"/>
        <w:rPr>
          <w:rFonts w:ascii="Arial" w:eastAsiaTheme="minorHAnsi" w:hAnsi="Arial" w:cs="Arial"/>
          <w:b/>
          <w:sz w:val="20"/>
          <w:lang w:val="en-ZA"/>
        </w:rPr>
      </w:pPr>
      <w:r w:rsidRPr="00F45F33">
        <w:rPr>
          <w:rFonts w:ascii="Arial" w:eastAsiaTheme="minorHAnsi" w:hAnsi="Arial" w:cs="Arial"/>
          <w:sz w:val="20"/>
          <w:lang w:val="en-ZA"/>
        </w:rPr>
        <w:t>an EME or QSE which is 51% owned by black people living in rural or underdeveloped area or townships.</w:t>
      </w:r>
    </w:p>
    <w:p w14:paraId="619E27D0" w14:textId="77777777" w:rsidR="00203FB8" w:rsidRPr="00F45F33" w:rsidRDefault="00203FB8" w:rsidP="005B5A73">
      <w:pPr>
        <w:tabs>
          <w:tab w:val="num" w:pos="851"/>
        </w:tabs>
        <w:jc w:val="both"/>
        <w:rPr>
          <w:rFonts w:ascii="Arial" w:hAnsi="Arial" w:cs="Arial"/>
          <w:sz w:val="20"/>
          <w:lang w:eastAsia="en-ZA"/>
        </w:rPr>
      </w:pPr>
    </w:p>
    <w:p w14:paraId="0B6A47A2" w14:textId="1E80DA31" w:rsidR="00203FB8" w:rsidRPr="00F45F33" w:rsidRDefault="00203FB8" w:rsidP="005B5A73">
      <w:pPr>
        <w:tabs>
          <w:tab w:val="num" w:pos="1276"/>
        </w:tabs>
        <w:jc w:val="both"/>
        <w:rPr>
          <w:rFonts w:ascii="Arial" w:hAnsi="Arial" w:cs="Arial"/>
          <w:sz w:val="20"/>
          <w:lang w:eastAsia="en-ZA"/>
        </w:rPr>
      </w:pPr>
      <w:r w:rsidRPr="00F45F33">
        <w:rPr>
          <w:rFonts w:ascii="Arial" w:hAnsi="Arial" w:cs="Arial"/>
          <w:b/>
          <w:sz w:val="20"/>
          <w:lang w:eastAsia="en-ZA"/>
        </w:rPr>
        <w:t xml:space="preserve">NOTE </w:t>
      </w:r>
      <w:r>
        <w:rPr>
          <w:rFonts w:ascii="Arial" w:hAnsi="Arial" w:cs="Arial"/>
          <w:b/>
          <w:sz w:val="20"/>
          <w:lang w:eastAsia="en-ZA"/>
        </w:rPr>
        <w:t>1</w:t>
      </w:r>
      <w:r w:rsidRPr="00F45F33">
        <w:rPr>
          <w:rFonts w:ascii="Arial" w:hAnsi="Arial" w:cs="Arial"/>
          <w:b/>
          <w:sz w:val="20"/>
          <w:lang w:eastAsia="en-ZA"/>
        </w:rPr>
        <w:t>:</w:t>
      </w:r>
      <w:r w:rsidRPr="00F45F33">
        <w:rPr>
          <w:rFonts w:ascii="Arial" w:hAnsi="Arial" w:cs="Arial"/>
          <w:sz w:val="20"/>
          <w:lang w:eastAsia="en-ZA"/>
        </w:rPr>
        <w:t xml:space="preserve"> Tenderers shall submit the following mandatory returnable for Subcontracting: </w:t>
      </w:r>
    </w:p>
    <w:p w14:paraId="074AC901" w14:textId="77777777" w:rsidR="00203FB8" w:rsidRPr="00F45F33" w:rsidRDefault="00203FB8" w:rsidP="005B5A73">
      <w:pPr>
        <w:tabs>
          <w:tab w:val="num" w:pos="851"/>
        </w:tabs>
        <w:ind w:left="851"/>
        <w:jc w:val="both"/>
        <w:rPr>
          <w:rFonts w:ascii="Arial" w:hAnsi="Arial" w:cs="Arial"/>
          <w:sz w:val="20"/>
          <w:lang w:eastAsia="en-ZA"/>
        </w:rPr>
      </w:pPr>
    </w:p>
    <w:p w14:paraId="5B0DD2D9" w14:textId="77777777" w:rsidR="00203FB8" w:rsidRPr="00F45F33" w:rsidRDefault="00203FB8" w:rsidP="005B5A73">
      <w:pPr>
        <w:numPr>
          <w:ilvl w:val="0"/>
          <w:numId w:val="41"/>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 xml:space="preserve">Subcontracting agreement signed by both with subcontractors’ company registration documents (CK and B-BBEE certificate or </w:t>
      </w:r>
      <w:proofErr w:type="gramStart"/>
      <w:r w:rsidRPr="00F45F33">
        <w:rPr>
          <w:rFonts w:ascii="Arial" w:eastAsia="Calibri" w:hAnsi="Arial" w:cs="Arial"/>
          <w:bCs/>
          <w:iCs/>
          <w:sz w:val="20"/>
          <w:lang w:val="en-ZA"/>
        </w:rPr>
        <w:t>sworn affidavit</w:t>
      </w:r>
      <w:proofErr w:type="gramEnd"/>
      <w:r w:rsidRPr="00F45F33">
        <w:rPr>
          <w:rFonts w:ascii="Arial" w:eastAsia="Calibri" w:hAnsi="Arial" w:cs="Arial"/>
          <w:bCs/>
          <w:iCs/>
          <w:sz w:val="20"/>
          <w:lang w:val="en-ZA"/>
        </w:rPr>
        <w:t>) or</w:t>
      </w:r>
    </w:p>
    <w:p w14:paraId="3C5EC478" w14:textId="77777777" w:rsidR="00203FB8" w:rsidRDefault="00203FB8" w:rsidP="005B5A73">
      <w:pPr>
        <w:numPr>
          <w:ilvl w:val="0"/>
          <w:numId w:val="41"/>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Copies of sub-contracting contracts (agreements) or copies of letters from the tenderer to the sub-contractors, stating the intent to sub-contract. The Tenderer should sign both documents and the Sub-contractor(s) earmarked.</w:t>
      </w:r>
    </w:p>
    <w:p w14:paraId="1AA4102E" w14:textId="77777777" w:rsidR="00203FB8" w:rsidRDefault="00203FB8" w:rsidP="005B5A73">
      <w:pPr>
        <w:spacing w:after="200" w:line="276" w:lineRule="auto"/>
        <w:contextualSpacing/>
        <w:jc w:val="both"/>
        <w:rPr>
          <w:rFonts w:ascii="Arial" w:eastAsia="Calibri" w:hAnsi="Arial" w:cs="Arial"/>
          <w:bCs/>
          <w:iCs/>
          <w:sz w:val="20"/>
          <w:lang w:val="en-ZA"/>
        </w:rPr>
      </w:pPr>
    </w:p>
    <w:p w14:paraId="230D6D5C" w14:textId="72484DDD" w:rsidR="00203FB8" w:rsidRDefault="00203FB8" w:rsidP="005B5A73">
      <w:pPr>
        <w:tabs>
          <w:tab w:val="num" w:pos="1276"/>
        </w:tabs>
        <w:jc w:val="both"/>
        <w:rPr>
          <w:rFonts w:ascii="Arial" w:hAnsi="Arial" w:cs="Arial"/>
          <w:sz w:val="20"/>
          <w:lang w:eastAsia="en-ZA"/>
        </w:rPr>
      </w:pPr>
      <w:r w:rsidRPr="00F45F33">
        <w:rPr>
          <w:rFonts w:ascii="Arial" w:hAnsi="Arial" w:cs="Arial"/>
          <w:sz w:val="20"/>
          <w:lang w:eastAsia="en-ZA"/>
        </w:rPr>
        <w:t>Potential scope to be subcontracted and/or outsourced:</w:t>
      </w:r>
    </w:p>
    <w:p w14:paraId="5AE01E14" w14:textId="62EEDCC6" w:rsidR="00AD3010" w:rsidRDefault="00AD3010" w:rsidP="005B5A73">
      <w:pPr>
        <w:tabs>
          <w:tab w:val="num" w:pos="1276"/>
        </w:tabs>
        <w:jc w:val="both"/>
        <w:rPr>
          <w:rFonts w:ascii="Arial" w:hAnsi="Arial" w:cs="Arial"/>
          <w:sz w:val="20"/>
          <w:lang w:eastAsia="en-ZA"/>
        </w:rPr>
      </w:pPr>
    </w:p>
    <w:p w14:paraId="75A672C7" w14:textId="10791993" w:rsidR="00DA4085" w:rsidRPr="009611DC" w:rsidRDefault="009611DC" w:rsidP="009611DC">
      <w:pPr>
        <w:pStyle w:val="ListParagraph"/>
        <w:numPr>
          <w:ilvl w:val="0"/>
          <w:numId w:val="50"/>
        </w:numPr>
        <w:tabs>
          <w:tab w:val="num" w:pos="1276"/>
        </w:tabs>
        <w:jc w:val="both"/>
        <w:rPr>
          <w:rFonts w:ascii="Arial" w:hAnsi="Arial" w:cs="Arial"/>
          <w:bCs/>
          <w:sz w:val="20"/>
          <w:lang w:eastAsia="en-ZA"/>
        </w:rPr>
      </w:pPr>
      <w:r>
        <w:rPr>
          <w:rFonts w:ascii="Arial" w:hAnsi="Arial" w:cs="Arial"/>
          <w:bCs/>
          <w:sz w:val="20"/>
          <w:lang w:eastAsia="en-ZA"/>
        </w:rPr>
        <w:t>Transportation</w:t>
      </w:r>
    </w:p>
    <w:p w14:paraId="5529222F" w14:textId="3E439018" w:rsidR="00203FB8" w:rsidRPr="00F45F33" w:rsidRDefault="00203FB8" w:rsidP="007475D6">
      <w:pPr>
        <w:jc w:val="both"/>
        <w:rPr>
          <w:rFonts w:ascii="Arial" w:hAnsi="Arial" w:cs="Arial"/>
          <w:sz w:val="22"/>
          <w:szCs w:val="22"/>
          <w:lang w:eastAsia="en-ZA"/>
        </w:rPr>
      </w:pPr>
    </w:p>
    <w:p w14:paraId="0A5BFB8C" w14:textId="4BB6E4BB" w:rsidR="00AD3010" w:rsidRDefault="005B5A73" w:rsidP="005B5A73">
      <w:pPr>
        <w:spacing w:after="200" w:line="276" w:lineRule="auto"/>
        <w:jc w:val="both"/>
        <w:rPr>
          <w:rFonts w:ascii="Arial" w:eastAsiaTheme="minorHAnsi" w:hAnsi="Arial" w:cs="Arial"/>
          <w:sz w:val="20"/>
          <w:lang w:val="en-ZA"/>
        </w:rPr>
      </w:pPr>
      <w:r w:rsidRPr="005B5A73">
        <w:rPr>
          <w:rFonts w:ascii="Arial" w:eastAsiaTheme="minorHAnsi" w:hAnsi="Arial" w:cs="Arial"/>
          <w:sz w:val="20"/>
          <w:lang w:val="en-ZA"/>
        </w:rPr>
        <w:t>Subcontracting, in this instance, will</w:t>
      </w:r>
      <w:r w:rsidR="00AD3010">
        <w:rPr>
          <w:rFonts w:ascii="Arial" w:eastAsiaTheme="minorHAnsi" w:hAnsi="Arial" w:cs="Arial"/>
          <w:sz w:val="20"/>
          <w:lang w:val="en-ZA"/>
        </w:rPr>
        <w:t xml:space="preserve"> </w:t>
      </w:r>
      <w:r w:rsidR="00AD3010" w:rsidRPr="005B5A73">
        <w:rPr>
          <w:rFonts w:ascii="Arial" w:eastAsiaTheme="minorHAnsi" w:hAnsi="Arial" w:cs="Arial"/>
          <w:sz w:val="20"/>
          <w:lang w:val="en-ZA"/>
        </w:rPr>
        <w:t>be</w:t>
      </w:r>
      <w:r w:rsidRPr="005B5A73">
        <w:rPr>
          <w:rFonts w:ascii="Arial" w:eastAsiaTheme="minorHAnsi" w:hAnsi="Arial" w:cs="Arial"/>
          <w:sz w:val="20"/>
          <w:lang w:val="en-ZA"/>
        </w:rPr>
        <w:t xml:space="preserve"> treated as a condition for contract award. </w:t>
      </w:r>
      <w:r w:rsidR="00DA4085">
        <w:rPr>
          <w:rFonts w:ascii="Arial" w:eastAsiaTheme="minorHAnsi" w:hAnsi="Arial" w:cs="Arial"/>
          <w:sz w:val="20"/>
          <w:lang w:val="en-ZA"/>
        </w:rPr>
        <w:t>A</w:t>
      </w:r>
      <w:r w:rsidRPr="005B5A73">
        <w:rPr>
          <w:rFonts w:ascii="Arial" w:eastAsiaTheme="minorHAnsi" w:hAnsi="Arial" w:cs="Arial"/>
          <w:sz w:val="20"/>
          <w:lang w:val="en-ZA"/>
        </w:rPr>
        <w:t xml:space="preserve">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4271ADEE" w14:textId="77777777" w:rsidR="00F8415E" w:rsidRPr="00DA4085" w:rsidRDefault="00F8415E" w:rsidP="005B5A73">
      <w:pPr>
        <w:spacing w:after="200" w:line="276" w:lineRule="auto"/>
        <w:jc w:val="both"/>
        <w:rPr>
          <w:rFonts w:ascii="Arial" w:eastAsiaTheme="minorHAnsi" w:hAnsi="Arial" w:cs="Arial"/>
          <w:sz w:val="20"/>
          <w:lang w:val="en-ZA"/>
        </w:rPr>
      </w:pPr>
    </w:p>
    <w:p w14:paraId="0484581A" w14:textId="6FC1B04F"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0918CEED" w14:textId="77777777" w:rsidR="00546E27" w:rsidRDefault="00546E27" w:rsidP="00065BFD">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Pr>
                <w:rFonts w:ascii="Arial" w:hAnsi="Arial" w:cs="Arial"/>
                <w:sz w:val="20"/>
              </w:rPr>
              <w:t>tender</w:t>
            </w:r>
            <w:r w:rsidRPr="00CF781D">
              <w:rPr>
                <w:rFonts w:ascii="Arial" w:hAnsi="Arial" w:cs="Arial"/>
                <w:sz w:val="20"/>
              </w:rPr>
              <w:t xml:space="preserve">ers </w:t>
            </w:r>
            <w:r>
              <w:rPr>
                <w:rFonts w:ascii="Arial" w:hAnsi="Arial" w:cs="Arial"/>
                <w:sz w:val="20"/>
              </w:rPr>
              <w:t>are required</w:t>
            </w:r>
            <w:r w:rsidRPr="00CF781D">
              <w:rPr>
                <w:rFonts w:ascii="Arial" w:hAnsi="Arial" w:cs="Arial"/>
                <w:sz w:val="20"/>
              </w:rPr>
              <w:t xml:space="preserve"> at a minimum maintain the</w:t>
            </w:r>
            <w:r>
              <w:rPr>
                <w:rFonts w:ascii="Arial" w:hAnsi="Arial" w:cs="Arial"/>
                <w:sz w:val="20"/>
              </w:rPr>
              <w:t>ir</w:t>
            </w:r>
            <w:r w:rsidRPr="00CF781D">
              <w:rPr>
                <w:rFonts w:ascii="Arial" w:hAnsi="Arial" w:cs="Arial"/>
                <w:sz w:val="20"/>
              </w:rPr>
              <w:t xml:space="preserve"> BBBEE status throughout the contract period:</w:t>
            </w:r>
          </w:p>
          <w:p w14:paraId="17C717EB" w14:textId="77777777" w:rsidR="00546E27" w:rsidRPr="00CF781D" w:rsidRDefault="00546E27" w:rsidP="00065BFD">
            <w:pPr>
              <w:tabs>
                <w:tab w:val="left" w:pos="720"/>
              </w:tabs>
              <w:spacing w:line="276" w:lineRule="auto"/>
              <w:ind w:left="360"/>
              <w:jc w:val="both"/>
              <w:rPr>
                <w:rFonts w:ascii="Arial" w:hAnsi="Arial" w:cs="Arial"/>
                <w:b/>
                <w:sz w:val="20"/>
              </w:rPr>
            </w:pPr>
          </w:p>
          <w:p w14:paraId="4BED403A" w14:textId="77777777" w:rsidR="00546E27" w:rsidRPr="00D86CD2" w:rsidRDefault="00546E27" w:rsidP="00065BFD">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2235"/>
              <w:gridCol w:w="2797"/>
            </w:tblGrid>
            <w:tr w:rsidR="00546E27" w14:paraId="7CDD35F8" w14:textId="77777777" w:rsidTr="00847E72">
              <w:trPr>
                <w:trHeight w:val="153"/>
              </w:trPr>
              <w:tc>
                <w:tcPr>
                  <w:tcW w:w="3109" w:type="dxa"/>
                  <w:vMerge w:val="restart"/>
                  <w:tcBorders>
                    <w:top w:val="single" w:sz="4" w:space="0" w:color="auto"/>
                    <w:left w:val="single" w:sz="4" w:space="0" w:color="auto"/>
                    <w:bottom w:val="single" w:sz="4" w:space="0" w:color="auto"/>
                    <w:right w:val="single" w:sz="4" w:space="0" w:color="auto"/>
                  </w:tcBorders>
                  <w:hideMark/>
                </w:tcPr>
                <w:p w14:paraId="48041204" w14:textId="77777777" w:rsidR="00847E72" w:rsidRDefault="00847E72" w:rsidP="00065BFD">
                  <w:pPr>
                    <w:spacing w:line="276" w:lineRule="auto"/>
                    <w:rPr>
                      <w:rFonts w:ascii="Arial" w:hAnsi="Arial" w:cs="Arial"/>
                      <w:b/>
                      <w:bCs/>
                      <w:color w:val="000000"/>
                      <w:sz w:val="20"/>
                    </w:rPr>
                  </w:pPr>
                </w:p>
                <w:p w14:paraId="22A58B2F" w14:textId="6A75E5F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235"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847E72">
              <w:trPr>
                <w:trHeight w:val="378"/>
              </w:trPr>
              <w:tc>
                <w:tcPr>
                  <w:tcW w:w="3109"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235"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49E622AD" w14:textId="44E45D0A" w:rsidR="00546E27" w:rsidRPr="00D479A6" w:rsidRDefault="00522B04" w:rsidP="00065BFD">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00546E27" w:rsidRPr="00E01CA7">
              <w:rPr>
                <w:rFonts w:ascii="Arial" w:hAnsi="Arial" w:cs="Arial"/>
                <w:b/>
                <w:sz w:val="20"/>
              </w:rPr>
              <w:t xml:space="preserve"> entities with a minimum 51% black ownership</w:t>
            </w:r>
          </w:p>
          <w:p w14:paraId="1CCD1AEB" w14:textId="6FFBC856" w:rsidR="00546E27" w:rsidRPr="00A500C7" w:rsidRDefault="00546E27" w:rsidP="00065BFD">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48D5F044"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r w:rsidR="006A1E0B" w:rsidRPr="00A500C7">
              <w:rPr>
                <w:rFonts w:ascii="Arial" w:hAnsi="Arial" w:cs="Arial"/>
                <w:sz w:val="20"/>
                <w:lang w:val="en-ZA"/>
              </w:rPr>
              <w:t>e.g.,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0C274D7C" w14:textId="7777777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778EBB2" w14:textId="77777777" w:rsidR="005B5A73" w:rsidRDefault="005B5A73" w:rsidP="00065BFD">
            <w:pPr>
              <w:tabs>
                <w:tab w:val="left" w:pos="720"/>
              </w:tabs>
              <w:spacing w:line="360" w:lineRule="auto"/>
              <w:ind w:left="360"/>
              <w:jc w:val="both"/>
              <w:rPr>
                <w:rFonts w:ascii="Arial" w:hAnsi="Arial" w:cs="Arial"/>
                <w:sz w:val="20"/>
                <w:lang w:val="en-ZA"/>
              </w:rPr>
            </w:pPr>
          </w:p>
          <w:p w14:paraId="3C592E28" w14:textId="77777777" w:rsidR="00546E27" w:rsidRPr="000263D8" w:rsidRDefault="00546E27" w:rsidP="00065BFD">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shd w:val="clear" w:color="auto" w:fill="auto"/>
                </w:tcPr>
                <w:p w14:paraId="06F8B64E" w14:textId="61212FCD" w:rsidR="00546E27" w:rsidRPr="000C5130" w:rsidRDefault="00546E27" w:rsidP="007475D6">
                  <w:pPr>
                    <w:tabs>
                      <w:tab w:val="left" w:pos="720"/>
                    </w:tabs>
                    <w:spacing w:line="276" w:lineRule="auto"/>
                    <w:jc w:val="center"/>
                    <w:rPr>
                      <w:rFonts w:ascii="Arial" w:hAnsi="Arial" w:cs="Arial"/>
                      <w:sz w:val="20"/>
                    </w:rPr>
                  </w:pPr>
                </w:p>
              </w:tc>
              <w:tc>
                <w:tcPr>
                  <w:tcW w:w="3676" w:type="dxa"/>
                  <w:shd w:val="clear" w:color="auto" w:fill="auto"/>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shd w:val="clear" w:color="auto" w:fill="auto"/>
                </w:tcPr>
                <w:p w14:paraId="637C8453" w14:textId="0F1218BF" w:rsidR="00546E27" w:rsidRPr="000C5130" w:rsidRDefault="00546E27" w:rsidP="00B858C1">
                  <w:pPr>
                    <w:tabs>
                      <w:tab w:val="left" w:pos="720"/>
                    </w:tabs>
                    <w:spacing w:line="276" w:lineRule="auto"/>
                    <w:jc w:val="center"/>
                    <w:rPr>
                      <w:rFonts w:ascii="Arial" w:hAnsi="Arial" w:cs="Arial"/>
                      <w:sz w:val="20"/>
                    </w:rPr>
                  </w:pPr>
                </w:p>
              </w:tc>
              <w:tc>
                <w:tcPr>
                  <w:tcW w:w="3694" w:type="dxa"/>
                  <w:shd w:val="clear" w:color="auto" w:fill="auto"/>
                </w:tcPr>
                <w:p w14:paraId="3AED52AC" w14:textId="77777777" w:rsidR="00546E27" w:rsidRPr="000C5130" w:rsidRDefault="00546E27"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77777777" w:rsidR="00546E27" w:rsidRDefault="00546E27" w:rsidP="00065BFD">
            <w:pPr>
              <w:tabs>
                <w:tab w:val="left" w:pos="720"/>
              </w:tabs>
              <w:spacing w:line="276" w:lineRule="auto"/>
              <w:ind w:left="360"/>
              <w:jc w:val="both"/>
              <w:rPr>
                <w:rFonts w:ascii="Arial" w:hAnsi="Arial" w:cs="Arial"/>
                <w:b/>
                <w:sz w:val="20"/>
                <w:lang w:val="en-ZA"/>
              </w:rPr>
            </w:pPr>
          </w:p>
          <w:p w14:paraId="7EB1A0AD" w14:textId="77777777" w:rsidR="00546E27" w:rsidRPr="006E4F88" w:rsidRDefault="00546E27" w:rsidP="00065BFD">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55AB9914" w:rsidR="00546E27" w:rsidRPr="000C5130"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r w:rsidRPr="002232D4">
              <w:rPr>
                <w:rFonts w:ascii="Arial" w:hAnsi="Arial" w:cs="Arial"/>
                <w:sz w:val="20"/>
              </w:rPr>
              <w:lastRenderedPageBreak/>
              <w:t xml:space="preserve">skills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andidates shall be from all provinces in the country, and their composition shall be representative of the population demographics of South Africa</w:t>
            </w:r>
          </w:p>
          <w:tbl>
            <w:tblPr>
              <w:tblW w:w="0" w:type="auto"/>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2095"/>
              <w:gridCol w:w="2441"/>
            </w:tblGrid>
            <w:tr w:rsidR="00546E27" w:rsidRPr="000C5130" w14:paraId="241C348B" w14:textId="77777777" w:rsidTr="00D227B3">
              <w:trPr>
                <w:trHeight w:val="359"/>
              </w:trPr>
              <w:tc>
                <w:tcPr>
                  <w:tcW w:w="3543" w:type="dxa"/>
                  <w:shd w:val="clear" w:color="auto" w:fill="D9D9D9" w:themeFill="background1" w:themeFillShade="D9"/>
                </w:tcPr>
                <w:p w14:paraId="3026DCFD"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Skill type / Occupation</w:t>
                  </w:r>
                </w:p>
              </w:tc>
              <w:tc>
                <w:tcPr>
                  <w:tcW w:w="2095" w:type="dxa"/>
                  <w:shd w:val="clear" w:color="auto" w:fill="D9D9D9" w:themeFill="background1" w:themeFillShade="D9"/>
                </w:tcPr>
                <w:p w14:paraId="5DF8A795" w14:textId="77777777" w:rsidR="00546E27" w:rsidRDefault="00546E27" w:rsidP="00065BFD">
                  <w:pPr>
                    <w:tabs>
                      <w:tab w:val="left" w:pos="720"/>
                    </w:tabs>
                    <w:jc w:val="center"/>
                    <w:rPr>
                      <w:rFonts w:ascii="Arial" w:hAnsi="Arial" w:cs="Arial"/>
                      <w:b/>
                      <w:sz w:val="20"/>
                    </w:rPr>
                  </w:pPr>
                  <w:r>
                    <w:rPr>
                      <w:rFonts w:ascii="Arial" w:hAnsi="Arial" w:cs="Arial"/>
                      <w:b/>
                      <w:sz w:val="20"/>
                    </w:rPr>
                    <w:t>Eskom target</w:t>
                  </w:r>
                </w:p>
              </w:tc>
              <w:tc>
                <w:tcPr>
                  <w:tcW w:w="2441" w:type="dxa"/>
                  <w:shd w:val="clear" w:color="auto" w:fill="D9D9D9" w:themeFill="background1" w:themeFillShade="D9"/>
                </w:tcPr>
                <w:p w14:paraId="2741D885"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Proposed Number of Candidates</w:t>
                  </w:r>
                </w:p>
              </w:tc>
            </w:tr>
            <w:tr w:rsidR="00546E27" w:rsidRPr="000C5130" w14:paraId="4ED2613C" w14:textId="77777777" w:rsidTr="00D227B3">
              <w:trPr>
                <w:trHeight w:val="359"/>
              </w:trPr>
              <w:tc>
                <w:tcPr>
                  <w:tcW w:w="3543" w:type="dxa"/>
                  <w:shd w:val="clear" w:color="auto" w:fill="auto"/>
                  <w:vAlign w:val="bottom"/>
                </w:tcPr>
                <w:p w14:paraId="6918843F" w14:textId="2136C258" w:rsidR="00546E27" w:rsidRPr="008A3FC8" w:rsidRDefault="009611DC" w:rsidP="007475D6">
                  <w:pPr>
                    <w:spacing w:line="276" w:lineRule="auto"/>
                    <w:jc w:val="center"/>
                    <w:rPr>
                      <w:rFonts w:ascii="Arial" w:hAnsi="Arial" w:cs="Arial"/>
                      <w:sz w:val="20"/>
                    </w:rPr>
                  </w:pPr>
                  <w:r>
                    <w:rPr>
                      <w:rFonts w:ascii="Arial" w:hAnsi="Arial" w:cs="Arial"/>
                      <w:sz w:val="20"/>
                    </w:rPr>
                    <w:t>Logistics Officer</w:t>
                  </w:r>
                </w:p>
              </w:tc>
              <w:tc>
                <w:tcPr>
                  <w:tcW w:w="2095" w:type="dxa"/>
                </w:tcPr>
                <w:p w14:paraId="21218A80" w14:textId="77777777" w:rsidR="007475D6" w:rsidRDefault="007475D6" w:rsidP="00065BFD">
                  <w:pPr>
                    <w:jc w:val="center"/>
                    <w:rPr>
                      <w:rFonts w:ascii="Arial" w:hAnsi="Arial" w:cs="Arial"/>
                      <w:sz w:val="20"/>
                    </w:rPr>
                  </w:pPr>
                </w:p>
                <w:p w14:paraId="6C96573A" w14:textId="7EFFD15D" w:rsidR="00546E27" w:rsidRDefault="00DA4085" w:rsidP="00065BFD">
                  <w:pPr>
                    <w:jc w:val="center"/>
                    <w:rPr>
                      <w:rFonts w:ascii="Arial" w:hAnsi="Arial" w:cs="Arial"/>
                      <w:sz w:val="20"/>
                    </w:rPr>
                  </w:pPr>
                  <w:r>
                    <w:rPr>
                      <w:rFonts w:ascii="Arial" w:hAnsi="Arial" w:cs="Arial"/>
                      <w:sz w:val="20"/>
                    </w:rPr>
                    <w:t>2</w:t>
                  </w:r>
                </w:p>
              </w:tc>
              <w:tc>
                <w:tcPr>
                  <w:tcW w:w="2441" w:type="dxa"/>
                </w:tcPr>
                <w:p w14:paraId="5E9D2CF3" w14:textId="77777777" w:rsidR="00546E27" w:rsidRPr="008A3FC8" w:rsidRDefault="00546E27" w:rsidP="00065BFD">
                  <w:pPr>
                    <w:tabs>
                      <w:tab w:val="left" w:pos="720"/>
                    </w:tabs>
                    <w:jc w:val="center"/>
                    <w:rPr>
                      <w:rFonts w:ascii="Arial" w:hAnsi="Arial" w:cs="Arial"/>
                      <w:b/>
                      <w:sz w:val="20"/>
                    </w:rPr>
                  </w:pPr>
                </w:p>
              </w:tc>
            </w:tr>
          </w:tbl>
          <w:p w14:paraId="2FAA1940" w14:textId="77777777" w:rsidR="00546E27" w:rsidRDefault="00546E27" w:rsidP="00005A8B">
            <w:pPr>
              <w:tabs>
                <w:tab w:val="left" w:pos="720"/>
              </w:tabs>
              <w:jc w:val="both"/>
              <w:rPr>
                <w:rFonts w:ascii="Arial" w:hAnsi="Arial" w:cs="Arial"/>
                <w:sz w:val="20"/>
                <w:lang w:val="en-ZA"/>
              </w:rPr>
            </w:pP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71443C5C" w14:textId="38E30464"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14951245" w14:textId="326001B9"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546E27">
        <w:rPr>
          <w:rFonts w:ascii="Arial" w:hAnsi="Arial" w:cs="Arial"/>
          <w:b/>
          <w:sz w:val="22"/>
        </w:rPr>
        <w:t>3</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p w14:paraId="1D3ABA2C" w14:textId="678352CF" w:rsidR="009F23D3" w:rsidRPr="00E56027" w:rsidRDefault="00BB09FE" w:rsidP="00C7656D">
      <w:pPr>
        <w:spacing w:after="200" w:line="276" w:lineRule="auto"/>
        <w:rPr>
          <w:rFonts w:ascii="Arial" w:hAnsi="Arial" w:cs="Arial"/>
          <w:bCs/>
          <w:sz w:val="22"/>
        </w:rPr>
      </w:pPr>
      <w:r>
        <w:rPr>
          <w:rFonts w:ascii="Arial" w:hAnsi="Arial" w:cs="Arial"/>
          <w:bCs/>
          <w:sz w:val="22"/>
        </w:rPr>
        <w:t>2.5% penalty will apply</w:t>
      </w:r>
    </w:p>
    <w:p w14:paraId="35DAD45A" w14:textId="2BC18DC6"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546E27">
        <w:rPr>
          <w:rFonts w:ascii="Arial" w:hAnsi="Arial" w:cs="Arial"/>
          <w:b/>
          <w:sz w:val="22"/>
        </w:rPr>
        <w:t>4</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2BB16AF5"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r w:rsidR="00D72846" w:rsidRPr="00337B1F">
              <w:rPr>
                <w:rFonts w:ascii="Arial" w:eastAsia="Calibri" w:hAnsi="Arial" w:cs="Arial"/>
                <w:sz w:val="20"/>
                <w:lang w:val="en-ZA"/>
              </w:rPr>
              <w:t>measuring,</w:t>
            </w:r>
            <w:r w:rsidRPr="00337B1F">
              <w:rPr>
                <w:rFonts w:ascii="Arial" w:eastAsia="Calibri" w:hAnsi="Arial" w:cs="Arial"/>
                <w:sz w:val="20"/>
                <w:lang w:val="en-ZA"/>
              </w:rPr>
              <w:t xml:space="preserve"> and reporting on the supplier’s progress in delivering on their stated SDL&amp;I commitments</w:t>
            </w:r>
          </w:p>
        </w:tc>
      </w:tr>
    </w:tbl>
    <w:p w14:paraId="67F54BEC" w14:textId="4CCA6889" w:rsidR="00140917" w:rsidRDefault="00140917" w:rsidP="00EB6A30">
      <w:pPr>
        <w:spacing w:after="120" w:line="276" w:lineRule="auto"/>
        <w:rPr>
          <w:rFonts w:ascii="Arial" w:hAnsi="Arial" w:cs="Arial"/>
          <w:b/>
          <w:sz w:val="22"/>
        </w:rPr>
      </w:pPr>
    </w:p>
    <w:p w14:paraId="0C191CF3" w14:textId="340CB15B" w:rsidR="009611DC" w:rsidRDefault="009611DC" w:rsidP="00EB6A30">
      <w:pPr>
        <w:spacing w:after="120" w:line="276" w:lineRule="auto"/>
        <w:rPr>
          <w:rFonts w:ascii="Arial" w:hAnsi="Arial" w:cs="Arial"/>
          <w:b/>
          <w:sz w:val="22"/>
        </w:rPr>
      </w:pPr>
    </w:p>
    <w:p w14:paraId="65FCC7F3" w14:textId="2D8F9197" w:rsidR="00CA65D2" w:rsidRDefault="00CA65D2" w:rsidP="00EB6A30">
      <w:pPr>
        <w:spacing w:after="120" w:line="276" w:lineRule="auto"/>
        <w:rPr>
          <w:rFonts w:ascii="Arial" w:hAnsi="Arial" w:cs="Arial"/>
          <w:b/>
          <w:sz w:val="22"/>
        </w:rPr>
      </w:pPr>
    </w:p>
    <w:p w14:paraId="77D11F4D" w14:textId="77777777" w:rsidR="00CA65D2" w:rsidRDefault="00CA65D2" w:rsidP="00EB6A30">
      <w:pPr>
        <w:spacing w:after="120" w:line="276" w:lineRule="auto"/>
        <w:rPr>
          <w:rFonts w:ascii="Arial" w:hAnsi="Arial" w:cs="Arial"/>
          <w:b/>
          <w:sz w:val="22"/>
        </w:rPr>
      </w:pPr>
    </w:p>
    <w:p w14:paraId="486E9A04" w14:textId="3B1DEC3E" w:rsidR="00D45AEE" w:rsidRPr="00EB6A30" w:rsidRDefault="00C77EB9" w:rsidP="00EB6A30">
      <w:pPr>
        <w:spacing w:after="120" w:line="276" w:lineRule="auto"/>
        <w:rPr>
          <w:rFonts w:ascii="Arial" w:hAnsi="Arial" w:cs="Arial"/>
          <w:b/>
          <w:sz w:val="22"/>
        </w:rPr>
      </w:pPr>
      <w:r>
        <w:rPr>
          <w:rFonts w:ascii="Arial" w:hAnsi="Arial" w:cs="Arial"/>
          <w:b/>
          <w:sz w:val="22"/>
        </w:rPr>
        <w:lastRenderedPageBreak/>
        <w:t xml:space="preserve">Section </w:t>
      </w:r>
      <w:r w:rsidR="00546E27">
        <w:rPr>
          <w:rFonts w:ascii="Arial" w:hAnsi="Arial" w:cs="Arial"/>
          <w:b/>
          <w:sz w:val="22"/>
        </w:rPr>
        <w:t>5</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565"/>
        <w:gridCol w:w="4485"/>
      </w:tblGrid>
      <w:tr w:rsidR="00BB09FE" w:rsidRPr="006260D8" w14:paraId="69C69B0E" w14:textId="77777777" w:rsidTr="00A56B15">
        <w:tc>
          <w:tcPr>
            <w:tcW w:w="9050" w:type="dxa"/>
            <w:gridSpan w:val="2"/>
            <w:shd w:val="clear" w:color="auto" w:fill="000000"/>
          </w:tcPr>
          <w:p w14:paraId="56BE9E2A" w14:textId="77777777" w:rsidR="00BB09FE" w:rsidRPr="0039219D" w:rsidRDefault="00BB09FE" w:rsidP="00A56B15">
            <w:pPr>
              <w:tabs>
                <w:tab w:val="left" w:pos="720"/>
              </w:tabs>
              <w:jc w:val="both"/>
              <w:rPr>
                <w:rFonts w:ascii="Arial" w:hAnsi="Arial" w:cs="Arial"/>
              </w:rPr>
            </w:pPr>
            <w:r w:rsidRPr="0039219D">
              <w:rPr>
                <w:rFonts w:ascii="Arial" w:hAnsi="Arial" w:cs="Arial"/>
              </w:rPr>
              <w:t xml:space="preserve">The following information demonstrates market analysis and </w:t>
            </w:r>
            <w:proofErr w:type="gramStart"/>
            <w:r w:rsidRPr="0039219D">
              <w:rPr>
                <w:rFonts w:ascii="Arial" w:hAnsi="Arial" w:cs="Arial"/>
              </w:rPr>
              <w:t>assisted</w:t>
            </w:r>
            <w:proofErr w:type="gramEnd"/>
            <w:r w:rsidRPr="0039219D">
              <w:rPr>
                <w:rFonts w:ascii="Arial" w:hAnsi="Arial" w:cs="Arial"/>
              </w:rPr>
              <w:t xml:space="preserve"> i</w:t>
            </w:r>
            <w:r>
              <w:rPr>
                <w:rFonts w:ascii="Arial" w:hAnsi="Arial" w:cs="Arial"/>
              </w:rPr>
              <w:t>n arriving at the targets above:</w:t>
            </w:r>
            <w:r w:rsidRPr="0039219D">
              <w:t xml:space="preserve"> </w:t>
            </w:r>
          </w:p>
        </w:tc>
      </w:tr>
      <w:tr w:rsidR="00BB09FE" w:rsidRPr="000C5130" w14:paraId="36E58317" w14:textId="77777777" w:rsidTr="009F23D3">
        <w:trPr>
          <w:trHeight w:val="760"/>
        </w:trPr>
        <w:tc>
          <w:tcPr>
            <w:tcW w:w="4565" w:type="dxa"/>
            <w:shd w:val="clear" w:color="auto" w:fill="auto"/>
          </w:tcPr>
          <w:p w14:paraId="7CA65336" w14:textId="4730F182" w:rsidR="00BB09FE" w:rsidRPr="009F23D3" w:rsidRDefault="00BB09FE" w:rsidP="00A56B15">
            <w:pPr>
              <w:tabs>
                <w:tab w:val="left" w:pos="720"/>
              </w:tabs>
              <w:jc w:val="both"/>
              <w:rPr>
                <w:rFonts w:ascii="Arial" w:hAnsi="Arial" w:cs="Arial"/>
                <w:u w:val="single"/>
              </w:rPr>
            </w:pPr>
            <w:r w:rsidRPr="0039219D">
              <w:rPr>
                <w:rFonts w:ascii="Arial" w:hAnsi="Arial" w:cs="Arial"/>
                <w:u w:val="single"/>
              </w:rPr>
              <w:t xml:space="preserve">Current Suppliers Providing the Services </w:t>
            </w:r>
          </w:p>
          <w:p w14:paraId="42355C54" w14:textId="17EA5E44" w:rsidR="00BB09FE" w:rsidRPr="0039219D" w:rsidRDefault="009F23D3" w:rsidP="00A56B15">
            <w:pPr>
              <w:tabs>
                <w:tab w:val="left" w:pos="720"/>
              </w:tabs>
              <w:jc w:val="both"/>
              <w:rPr>
                <w:rFonts w:ascii="Arial" w:hAnsi="Arial" w:cs="Arial"/>
              </w:rPr>
            </w:pPr>
            <w:r>
              <w:rPr>
                <w:rFonts w:ascii="Arial" w:hAnsi="Arial" w:cs="Arial"/>
              </w:rPr>
              <w:t xml:space="preserve">      Open Market</w:t>
            </w:r>
          </w:p>
        </w:tc>
        <w:tc>
          <w:tcPr>
            <w:tcW w:w="4485" w:type="dxa"/>
            <w:shd w:val="clear" w:color="auto" w:fill="auto"/>
          </w:tcPr>
          <w:p w14:paraId="1423D05E" w14:textId="77777777" w:rsidR="00BB09FE" w:rsidRPr="0039219D" w:rsidRDefault="00BB09FE" w:rsidP="00A56B15">
            <w:pPr>
              <w:tabs>
                <w:tab w:val="left" w:pos="720"/>
              </w:tabs>
              <w:jc w:val="both"/>
              <w:rPr>
                <w:rFonts w:ascii="Arial" w:hAnsi="Arial" w:cs="Arial"/>
                <w:u w:val="single"/>
              </w:rPr>
            </w:pPr>
            <w:r w:rsidRPr="0039219D">
              <w:rPr>
                <w:rFonts w:ascii="Arial" w:hAnsi="Arial" w:cs="Arial"/>
                <w:u w:val="single"/>
              </w:rPr>
              <w:t xml:space="preserve">Potential Suppliers </w:t>
            </w:r>
          </w:p>
          <w:p w14:paraId="49AAC21C" w14:textId="5816CBF1" w:rsidR="00BB09FE" w:rsidRPr="009F23D3" w:rsidRDefault="009F23D3" w:rsidP="009F23D3">
            <w:pPr>
              <w:rPr>
                <w:rFonts w:ascii="Arial" w:hAnsi="Arial" w:cs="Arial"/>
              </w:rPr>
            </w:pPr>
            <w:r w:rsidRPr="009F23D3">
              <w:rPr>
                <w:rFonts w:ascii="Arial" w:hAnsi="Arial" w:cs="Arial"/>
              </w:rPr>
              <w:t>Open Market</w:t>
            </w:r>
          </w:p>
        </w:tc>
      </w:tr>
    </w:tbl>
    <w:p w14:paraId="56A6EA09" w14:textId="77777777" w:rsidR="00874A63" w:rsidRDefault="00874A63" w:rsidP="00EB6A30">
      <w:pPr>
        <w:spacing w:line="276" w:lineRule="auto"/>
        <w:rPr>
          <w:rFonts w:ascii="Arial" w:hAnsi="Arial" w:cs="Arial"/>
          <w:b/>
          <w:sz w:val="22"/>
        </w:rPr>
      </w:pPr>
    </w:p>
    <w:p w14:paraId="5C6D2EAA" w14:textId="4E0D85ED"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46E27">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438A9D09" w14:textId="37B72E2C"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400"/>
        <w:gridCol w:w="108"/>
        <w:gridCol w:w="4400"/>
        <w:gridCol w:w="108"/>
        <w:gridCol w:w="4400"/>
        <w:gridCol w:w="108"/>
      </w:tblGrid>
      <w:tr w:rsidR="00637D14" w14:paraId="6E8F1A61" w14:textId="77777777" w:rsidTr="00BB09FE">
        <w:trPr>
          <w:gridBefore w:val="1"/>
          <w:wBefore w:w="108" w:type="dxa"/>
        </w:trPr>
        <w:tc>
          <w:tcPr>
            <w:tcW w:w="4508" w:type="dxa"/>
            <w:gridSpan w:val="2"/>
          </w:tcPr>
          <w:p w14:paraId="776322B8" w14:textId="7AFD2902" w:rsidR="00637D14" w:rsidRDefault="00637D14" w:rsidP="006E4F88">
            <w:pPr>
              <w:tabs>
                <w:tab w:val="left" w:pos="720"/>
              </w:tabs>
              <w:jc w:val="both"/>
              <w:rPr>
                <w:rFonts w:ascii="Arial" w:hAnsi="Arial" w:cs="Arial"/>
                <w:sz w:val="20"/>
              </w:rPr>
            </w:pPr>
          </w:p>
        </w:tc>
        <w:tc>
          <w:tcPr>
            <w:tcW w:w="4508" w:type="dxa"/>
            <w:gridSpan w:val="2"/>
          </w:tcPr>
          <w:p w14:paraId="3137E81A" w14:textId="77777777" w:rsidR="00637D14" w:rsidRDefault="00637D14" w:rsidP="00637D14">
            <w:pPr>
              <w:tabs>
                <w:tab w:val="left" w:pos="720"/>
              </w:tabs>
              <w:jc w:val="both"/>
              <w:rPr>
                <w:rFonts w:ascii="Arial" w:hAnsi="Arial" w:cs="Arial"/>
                <w:sz w:val="20"/>
              </w:rPr>
            </w:pPr>
          </w:p>
        </w:tc>
        <w:tc>
          <w:tcPr>
            <w:tcW w:w="4508" w:type="dxa"/>
            <w:gridSpan w:val="2"/>
          </w:tcPr>
          <w:p w14:paraId="48CFFFA4" w14:textId="77777777" w:rsidR="00637D14" w:rsidRDefault="00637D14" w:rsidP="00304117">
            <w:pPr>
              <w:tabs>
                <w:tab w:val="left" w:pos="720"/>
              </w:tabs>
              <w:jc w:val="both"/>
              <w:rPr>
                <w:rFonts w:ascii="Arial" w:hAnsi="Arial" w:cs="Arial"/>
                <w:sz w:val="20"/>
              </w:rPr>
            </w:pPr>
          </w:p>
        </w:tc>
      </w:tr>
      <w:tr w:rsidR="009611DC" w14:paraId="6D502208" w14:textId="77777777" w:rsidTr="00BB09FE">
        <w:trPr>
          <w:gridAfter w:val="1"/>
          <w:wAfter w:w="108" w:type="dxa"/>
        </w:trPr>
        <w:tc>
          <w:tcPr>
            <w:tcW w:w="4508" w:type="dxa"/>
            <w:gridSpan w:val="2"/>
          </w:tcPr>
          <w:p w14:paraId="6BA5DBB6" w14:textId="77777777" w:rsidR="009611DC" w:rsidRDefault="009611DC" w:rsidP="009611DC">
            <w:pPr>
              <w:tabs>
                <w:tab w:val="left" w:pos="720"/>
              </w:tabs>
              <w:jc w:val="both"/>
              <w:rPr>
                <w:rFonts w:ascii="Arial" w:hAnsi="Arial" w:cs="Arial"/>
                <w:sz w:val="20"/>
              </w:rPr>
            </w:pPr>
            <w:r w:rsidRPr="000C5130">
              <w:rPr>
                <w:rFonts w:ascii="Arial" w:hAnsi="Arial" w:cs="Arial"/>
                <w:sz w:val="20"/>
              </w:rPr>
              <w:t>Compiled by:</w:t>
            </w:r>
          </w:p>
        </w:tc>
        <w:tc>
          <w:tcPr>
            <w:tcW w:w="4508" w:type="dxa"/>
            <w:gridSpan w:val="2"/>
          </w:tcPr>
          <w:p w14:paraId="54EABF5D" w14:textId="41BFCD0A" w:rsidR="009611DC" w:rsidRDefault="009611DC" w:rsidP="009611DC">
            <w:pPr>
              <w:tabs>
                <w:tab w:val="left" w:pos="720"/>
              </w:tabs>
              <w:jc w:val="both"/>
              <w:rPr>
                <w:rFonts w:ascii="Arial" w:hAnsi="Arial" w:cs="Arial"/>
                <w:sz w:val="20"/>
              </w:rPr>
            </w:pPr>
            <w:r>
              <w:rPr>
                <w:rFonts w:ascii="Arial" w:hAnsi="Arial" w:cs="Arial"/>
                <w:sz w:val="20"/>
              </w:rPr>
              <w:t>Supported</w:t>
            </w:r>
            <w:r w:rsidRPr="000C5130">
              <w:rPr>
                <w:rFonts w:ascii="Arial" w:hAnsi="Arial" w:cs="Arial"/>
                <w:sz w:val="20"/>
              </w:rPr>
              <w:t xml:space="preserve"> by:</w:t>
            </w:r>
          </w:p>
        </w:tc>
        <w:tc>
          <w:tcPr>
            <w:tcW w:w="4508" w:type="dxa"/>
            <w:gridSpan w:val="2"/>
          </w:tcPr>
          <w:p w14:paraId="4CBC4281" w14:textId="77777777" w:rsidR="009611DC" w:rsidRDefault="009611DC" w:rsidP="009611DC">
            <w:pPr>
              <w:tabs>
                <w:tab w:val="left" w:pos="720"/>
              </w:tabs>
              <w:jc w:val="both"/>
              <w:rPr>
                <w:rFonts w:ascii="Arial" w:hAnsi="Arial" w:cs="Arial"/>
                <w:sz w:val="20"/>
              </w:rPr>
            </w:pPr>
            <w:r>
              <w:rPr>
                <w:rFonts w:ascii="Arial" w:hAnsi="Arial" w:cs="Arial"/>
                <w:sz w:val="20"/>
              </w:rPr>
              <w:t xml:space="preserve">            </w:t>
            </w:r>
          </w:p>
        </w:tc>
      </w:tr>
      <w:tr w:rsidR="009611DC" w:rsidRPr="00AC3774" w14:paraId="5FF00FD2" w14:textId="77777777" w:rsidTr="00BB09FE">
        <w:trPr>
          <w:gridAfter w:val="1"/>
          <w:wAfter w:w="108" w:type="dxa"/>
        </w:trPr>
        <w:tc>
          <w:tcPr>
            <w:tcW w:w="4508" w:type="dxa"/>
            <w:gridSpan w:val="2"/>
          </w:tcPr>
          <w:p w14:paraId="36367E93" w14:textId="77777777" w:rsidR="009611DC" w:rsidRPr="00AC3774" w:rsidRDefault="009611DC" w:rsidP="009611DC">
            <w:pPr>
              <w:tabs>
                <w:tab w:val="left" w:pos="720"/>
              </w:tabs>
              <w:jc w:val="both"/>
              <w:rPr>
                <w:rFonts w:ascii="Arial" w:hAnsi="Arial" w:cs="Arial"/>
                <w:sz w:val="20"/>
              </w:rPr>
            </w:pPr>
          </w:p>
          <w:p w14:paraId="6F61A4F0" w14:textId="77777777" w:rsidR="009611DC" w:rsidRPr="00AC3774" w:rsidRDefault="009611DC" w:rsidP="009611DC">
            <w:pPr>
              <w:tabs>
                <w:tab w:val="left" w:pos="720"/>
              </w:tabs>
              <w:jc w:val="both"/>
              <w:rPr>
                <w:rFonts w:ascii="Arial" w:hAnsi="Arial" w:cs="Arial"/>
                <w:sz w:val="20"/>
              </w:rPr>
            </w:pPr>
            <w:r w:rsidRPr="00AC3774">
              <w:rPr>
                <w:rFonts w:ascii="Arial" w:hAnsi="Arial" w:cs="Arial"/>
                <w:sz w:val="20"/>
              </w:rPr>
              <w:t>……………………………..</w:t>
            </w:r>
          </w:p>
          <w:p w14:paraId="10017FB4" w14:textId="77777777" w:rsidR="009611DC" w:rsidRPr="00AC3774" w:rsidRDefault="009611DC" w:rsidP="009611DC">
            <w:pPr>
              <w:tabs>
                <w:tab w:val="left" w:pos="720"/>
              </w:tabs>
              <w:jc w:val="both"/>
              <w:rPr>
                <w:rFonts w:ascii="Arial" w:hAnsi="Arial" w:cs="Arial"/>
                <w:sz w:val="20"/>
              </w:rPr>
            </w:pPr>
            <w:r>
              <w:rPr>
                <w:rFonts w:ascii="Arial" w:hAnsi="Arial" w:cs="Arial"/>
                <w:sz w:val="20"/>
              </w:rPr>
              <w:t>Johannes Myanga</w:t>
            </w:r>
          </w:p>
        </w:tc>
        <w:tc>
          <w:tcPr>
            <w:tcW w:w="4508" w:type="dxa"/>
            <w:gridSpan w:val="2"/>
          </w:tcPr>
          <w:p w14:paraId="65CC97C2" w14:textId="77777777" w:rsidR="009611DC" w:rsidRPr="00AC3774" w:rsidRDefault="009611DC" w:rsidP="009611DC">
            <w:pPr>
              <w:tabs>
                <w:tab w:val="left" w:pos="720"/>
              </w:tabs>
              <w:jc w:val="both"/>
              <w:rPr>
                <w:rFonts w:ascii="Arial" w:hAnsi="Arial" w:cs="Arial"/>
                <w:sz w:val="20"/>
              </w:rPr>
            </w:pPr>
          </w:p>
          <w:p w14:paraId="74E6DAF2" w14:textId="77777777" w:rsidR="009611DC" w:rsidRPr="00AC3774" w:rsidRDefault="009611DC" w:rsidP="009611DC">
            <w:pPr>
              <w:tabs>
                <w:tab w:val="left" w:pos="720"/>
              </w:tabs>
              <w:jc w:val="both"/>
              <w:rPr>
                <w:rFonts w:ascii="Arial" w:hAnsi="Arial" w:cs="Arial"/>
                <w:sz w:val="20"/>
              </w:rPr>
            </w:pPr>
            <w:r w:rsidRPr="00AC3774">
              <w:rPr>
                <w:rFonts w:ascii="Arial" w:hAnsi="Arial" w:cs="Arial"/>
                <w:sz w:val="20"/>
              </w:rPr>
              <w:t>……………………………..</w:t>
            </w:r>
          </w:p>
          <w:p w14:paraId="487569FA" w14:textId="248E5125" w:rsidR="009611DC" w:rsidRPr="00AC3774" w:rsidRDefault="009611DC" w:rsidP="009611DC">
            <w:pPr>
              <w:tabs>
                <w:tab w:val="left" w:pos="720"/>
              </w:tabs>
              <w:jc w:val="both"/>
              <w:rPr>
                <w:rFonts w:ascii="Arial" w:hAnsi="Arial" w:cs="Arial"/>
                <w:sz w:val="20"/>
              </w:rPr>
            </w:pPr>
            <w:r>
              <w:rPr>
                <w:rFonts w:ascii="Arial" w:hAnsi="Arial" w:cs="Arial"/>
                <w:sz w:val="20"/>
              </w:rPr>
              <w:t>David Pule</w:t>
            </w:r>
          </w:p>
        </w:tc>
        <w:tc>
          <w:tcPr>
            <w:tcW w:w="4508" w:type="dxa"/>
            <w:gridSpan w:val="2"/>
          </w:tcPr>
          <w:p w14:paraId="5B6F828C" w14:textId="77777777" w:rsidR="009611DC" w:rsidRPr="00AC3774" w:rsidRDefault="009611DC" w:rsidP="009611DC">
            <w:pPr>
              <w:tabs>
                <w:tab w:val="left" w:pos="720"/>
              </w:tabs>
              <w:jc w:val="both"/>
              <w:rPr>
                <w:rFonts w:ascii="Arial" w:hAnsi="Arial" w:cs="Arial"/>
                <w:sz w:val="20"/>
              </w:rPr>
            </w:pPr>
          </w:p>
        </w:tc>
      </w:tr>
      <w:tr w:rsidR="009611DC" w:rsidRPr="00AC3774" w14:paraId="1371E9CA" w14:textId="77777777" w:rsidTr="00BB09FE">
        <w:trPr>
          <w:gridAfter w:val="1"/>
          <w:wAfter w:w="108" w:type="dxa"/>
        </w:trPr>
        <w:tc>
          <w:tcPr>
            <w:tcW w:w="4508" w:type="dxa"/>
            <w:gridSpan w:val="2"/>
          </w:tcPr>
          <w:p w14:paraId="179BD8C3" w14:textId="77777777" w:rsidR="009611DC" w:rsidRPr="00AC3774" w:rsidRDefault="009611DC" w:rsidP="009611DC">
            <w:pPr>
              <w:tabs>
                <w:tab w:val="left" w:pos="720"/>
              </w:tabs>
              <w:jc w:val="both"/>
              <w:rPr>
                <w:rFonts w:ascii="Arial" w:hAnsi="Arial" w:cs="Arial"/>
                <w:sz w:val="20"/>
              </w:rPr>
            </w:pPr>
            <w:r w:rsidRPr="00AC3774">
              <w:rPr>
                <w:rFonts w:ascii="Arial" w:hAnsi="Arial" w:cs="Arial"/>
                <w:sz w:val="20"/>
              </w:rPr>
              <w:t>Advisor</w:t>
            </w:r>
          </w:p>
          <w:p w14:paraId="50D772C7" w14:textId="77777777" w:rsidR="009611DC" w:rsidRPr="00AC3774" w:rsidRDefault="009611DC" w:rsidP="009611DC">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xml:space="preserve">, </w:t>
            </w:r>
            <w:r w:rsidRPr="00AC3774">
              <w:rPr>
                <w:rFonts w:ascii="Arial" w:hAnsi="Arial" w:cs="Arial"/>
                <w:sz w:val="20"/>
              </w:rPr>
              <w:t>Localization</w:t>
            </w:r>
            <w:r>
              <w:rPr>
                <w:rFonts w:ascii="Arial" w:hAnsi="Arial" w:cs="Arial"/>
                <w:sz w:val="20"/>
              </w:rPr>
              <w:t xml:space="preserve"> and Industrialization</w:t>
            </w:r>
          </w:p>
        </w:tc>
        <w:tc>
          <w:tcPr>
            <w:tcW w:w="4508" w:type="dxa"/>
            <w:gridSpan w:val="2"/>
          </w:tcPr>
          <w:p w14:paraId="26AD37D4" w14:textId="2DD3A6A3" w:rsidR="009611DC" w:rsidRPr="00AC3774" w:rsidRDefault="009611DC" w:rsidP="009611DC">
            <w:pPr>
              <w:tabs>
                <w:tab w:val="left" w:pos="720"/>
              </w:tabs>
              <w:jc w:val="both"/>
              <w:rPr>
                <w:rFonts w:ascii="Arial" w:hAnsi="Arial" w:cs="Arial"/>
                <w:sz w:val="20"/>
              </w:rPr>
            </w:pPr>
            <w:r>
              <w:rPr>
                <w:rFonts w:ascii="Arial" w:hAnsi="Arial" w:cs="Arial"/>
                <w:sz w:val="20"/>
              </w:rPr>
              <w:t>Middle Manager</w:t>
            </w:r>
          </w:p>
          <w:p w14:paraId="6486F25E" w14:textId="5E437D4E" w:rsidR="009611DC" w:rsidRPr="00AC3774" w:rsidRDefault="009611DC" w:rsidP="009611DC">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xml:space="preserve">, </w:t>
            </w:r>
            <w:r w:rsidRPr="00AC3774">
              <w:rPr>
                <w:rFonts w:ascii="Arial" w:hAnsi="Arial" w:cs="Arial"/>
                <w:sz w:val="20"/>
              </w:rPr>
              <w:t>Localization</w:t>
            </w:r>
            <w:r>
              <w:rPr>
                <w:rFonts w:ascii="Arial" w:hAnsi="Arial" w:cs="Arial"/>
                <w:sz w:val="20"/>
              </w:rPr>
              <w:t xml:space="preserve"> and Industrialization</w:t>
            </w:r>
          </w:p>
        </w:tc>
        <w:tc>
          <w:tcPr>
            <w:tcW w:w="4508" w:type="dxa"/>
            <w:gridSpan w:val="2"/>
          </w:tcPr>
          <w:p w14:paraId="280CF078" w14:textId="77777777" w:rsidR="009611DC" w:rsidRPr="00AC3774" w:rsidRDefault="009611DC" w:rsidP="009611DC">
            <w:pPr>
              <w:tabs>
                <w:tab w:val="left" w:pos="720"/>
              </w:tabs>
              <w:rPr>
                <w:rFonts w:ascii="Arial" w:hAnsi="Arial" w:cs="Arial"/>
                <w:sz w:val="20"/>
              </w:rPr>
            </w:pPr>
          </w:p>
        </w:tc>
      </w:tr>
      <w:tr w:rsidR="009611DC" w14:paraId="1421C718" w14:textId="77777777" w:rsidTr="00BB09FE">
        <w:trPr>
          <w:gridAfter w:val="1"/>
          <w:wAfter w:w="108" w:type="dxa"/>
        </w:trPr>
        <w:tc>
          <w:tcPr>
            <w:tcW w:w="4508" w:type="dxa"/>
            <w:gridSpan w:val="2"/>
          </w:tcPr>
          <w:p w14:paraId="142294B8" w14:textId="77777777" w:rsidR="009611DC" w:rsidRPr="00AC3774" w:rsidRDefault="009611DC" w:rsidP="009611DC">
            <w:pPr>
              <w:tabs>
                <w:tab w:val="left" w:pos="720"/>
              </w:tabs>
              <w:jc w:val="both"/>
              <w:rPr>
                <w:rFonts w:ascii="Arial" w:hAnsi="Arial" w:cs="Arial"/>
                <w:sz w:val="20"/>
              </w:rPr>
            </w:pPr>
          </w:p>
          <w:p w14:paraId="0DB02260" w14:textId="77777777" w:rsidR="009611DC" w:rsidRPr="00AC3774" w:rsidRDefault="009611DC" w:rsidP="009611DC">
            <w:pPr>
              <w:tabs>
                <w:tab w:val="left" w:pos="720"/>
              </w:tabs>
              <w:jc w:val="both"/>
              <w:rPr>
                <w:rFonts w:ascii="Arial" w:hAnsi="Arial" w:cs="Arial"/>
                <w:sz w:val="20"/>
              </w:rPr>
            </w:pPr>
            <w:r w:rsidRPr="00AC3774">
              <w:rPr>
                <w:rFonts w:ascii="Arial" w:hAnsi="Arial" w:cs="Arial"/>
                <w:sz w:val="20"/>
              </w:rPr>
              <w:t>Date……………………………………………</w:t>
            </w:r>
          </w:p>
        </w:tc>
        <w:tc>
          <w:tcPr>
            <w:tcW w:w="4508" w:type="dxa"/>
            <w:gridSpan w:val="2"/>
          </w:tcPr>
          <w:p w14:paraId="5E2B0981" w14:textId="77777777" w:rsidR="009611DC" w:rsidRPr="00AC3774" w:rsidRDefault="009611DC" w:rsidP="009611DC">
            <w:pPr>
              <w:tabs>
                <w:tab w:val="left" w:pos="720"/>
              </w:tabs>
              <w:jc w:val="both"/>
              <w:rPr>
                <w:rFonts w:ascii="Arial" w:hAnsi="Arial" w:cs="Arial"/>
                <w:sz w:val="20"/>
              </w:rPr>
            </w:pPr>
          </w:p>
          <w:p w14:paraId="2023F829" w14:textId="3418707B" w:rsidR="009611DC" w:rsidRPr="00AC3774" w:rsidRDefault="009611DC" w:rsidP="009611DC">
            <w:pPr>
              <w:tabs>
                <w:tab w:val="left" w:pos="720"/>
              </w:tabs>
              <w:jc w:val="both"/>
              <w:rPr>
                <w:rFonts w:ascii="Arial" w:hAnsi="Arial" w:cs="Arial"/>
                <w:sz w:val="20"/>
              </w:rPr>
            </w:pPr>
            <w:r w:rsidRPr="00AC3774">
              <w:rPr>
                <w:rFonts w:ascii="Arial" w:hAnsi="Arial" w:cs="Arial"/>
                <w:sz w:val="20"/>
              </w:rPr>
              <w:t>Date……………………………………………</w:t>
            </w:r>
          </w:p>
        </w:tc>
        <w:tc>
          <w:tcPr>
            <w:tcW w:w="4508" w:type="dxa"/>
            <w:gridSpan w:val="2"/>
          </w:tcPr>
          <w:p w14:paraId="1EF4104B" w14:textId="77777777" w:rsidR="009611DC" w:rsidRPr="00AC3774" w:rsidRDefault="009611DC" w:rsidP="009611DC">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C131" w14:textId="77777777" w:rsidR="00222685" w:rsidRDefault="00222685" w:rsidP="00201A98">
      <w:r>
        <w:separator/>
      </w:r>
    </w:p>
  </w:endnote>
  <w:endnote w:type="continuationSeparator" w:id="0">
    <w:p w14:paraId="6CD3DF75" w14:textId="77777777" w:rsidR="00222685" w:rsidRDefault="00222685"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32C27" w14:textId="77777777" w:rsidR="00222685" w:rsidRDefault="00222685" w:rsidP="00201A98">
      <w:r>
        <w:separator/>
      </w:r>
    </w:p>
  </w:footnote>
  <w:footnote w:type="continuationSeparator" w:id="0">
    <w:p w14:paraId="4870538D" w14:textId="77777777" w:rsidR="00222685" w:rsidRDefault="00222685"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6024800"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FCA468A"/>
    <w:multiLevelType w:val="hybridMultilevel"/>
    <w:tmpl w:val="A238CE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9"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5" w15:restartNumberingAfterBreak="0">
    <w:nsid w:val="37527138"/>
    <w:multiLevelType w:val="hybridMultilevel"/>
    <w:tmpl w:val="9B40672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FF42677"/>
    <w:multiLevelType w:val="hybridMultilevel"/>
    <w:tmpl w:val="CB0AD0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1"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3"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4" w15:restartNumberingAfterBreak="0">
    <w:nsid w:val="5B1F01EF"/>
    <w:multiLevelType w:val="hybridMultilevel"/>
    <w:tmpl w:val="A55C6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8"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9"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1690A1F"/>
    <w:multiLevelType w:val="hybridMultilevel"/>
    <w:tmpl w:val="E30AA8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3"/>
  </w:num>
  <w:num w:numId="3" w16cid:durableId="1636983690">
    <w:abstractNumId w:val="35"/>
  </w:num>
  <w:num w:numId="4" w16cid:durableId="1049838470">
    <w:abstractNumId w:val="4"/>
  </w:num>
  <w:num w:numId="5" w16cid:durableId="747270413">
    <w:abstractNumId w:val="16"/>
  </w:num>
  <w:num w:numId="6" w16cid:durableId="298614127">
    <w:abstractNumId w:val="20"/>
  </w:num>
  <w:num w:numId="7" w16cid:durableId="886451534">
    <w:abstractNumId w:val="42"/>
  </w:num>
  <w:num w:numId="8" w16cid:durableId="1364016205">
    <w:abstractNumId w:val="7"/>
  </w:num>
  <w:num w:numId="9" w16cid:durableId="501093778">
    <w:abstractNumId w:val="24"/>
  </w:num>
  <w:num w:numId="10" w16cid:durableId="296688292">
    <w:abstractNumId w:val="30"/>
  </w:num>
  <w:num w:numId="11" w16cid:durableId="1367868149">
    <w:abstractNumId w:val="38"/>
  </w:num>
  <w:num w:numId="12" w16cid:durableId="1739786048">
    <w:abstractNumId w:val="13"/>
  </w:num>
  <w:num w:numId="13" w16cid:durableId="621349608">
    <w:abstractNumId w:val="26"/>
  </w:num>
  <w:num w:numId="14" w16cid:durableId="416682265">
    <w:abstractNumId w:val="18"/>
  </w:num>
  <w:num w:numId="15" w16cid:durableId="867644372">
    <w:abstractNumId w:val="19"/>
  </w:num>
  <w:num w:numId="16" w16cid:durableId="1411199536">
    <w:abstractNumId w:val="2"/>
  </w:num>
  <w:num w:numId="17" w16cid:durableId="768938162">
    <w:abstractNumId w:val="22"/>
  </w:num>
  <w:num w:numId="18" w16cid:durableId="1103381334">
    <w:abstractNumId w:val="8"/>
  </w:num>
  <w:num w:numId="19" w16cid:durableId="1185709056">
    <w:abstractNumId w:val="32"/>
  </w:num>
  <w:num w:numId="20" w16cid:durableId="160703720">
    <w:abstractNumId w:val="14"/>
  </w:num>
  <w:num w:numId="21" w16cid:durableId="1083262651">
    <w:abstractNumId w:val="28"/>
  </w:num>
  <w:num w:numId="22" w16cid:durableId="594288937">
    <w:abstractNumId w:val="17"/>
  </w:num>
  <w:num w:numId="23" w16cid:durableId="137694747">
    <w:abstractNumId w:val="39"/>
  </w:num>
  <w:num w:numId="24" w16cid:durableId="1635332457">
    <w:abstractNumId w:val="23"/>
  </w:num>
  <w:num w:numId="25" w16cid:durableId="356195997">
    <w:abstractNumId w:val="12"/>
  </w:num>
  <w:num w:numId="26" w16cid:durableId="1068723575">
    <w:abstractNumId w:val="14"/>
  </w:num>
  <w:num w:numId="27" w16cid:durableId="1280183404">
    <w:abstractNumId w:val="46"/>
  </w:num>
  <w:num w:numId="28" w16cid:durableId="391970900">
    <w:abstractNumId w:val="29"/>
  </w:num>
  <w:num w:numId="29" w16cid:durableId="2142724945">
    <w:abstractNumId w:val="6"/>
  </w:num>
  <w:num w:numId="30" w16cid:durableId="1111973304">
    <w:abstractNumId w:val="36"/>
  </w:num>
  <w:num w:numId="31" w16cid:durableId="1998069011">
    <w:abstractNumId w:val="48"/>
  </w:num>
  <w:num w:numId="32" w16cid:durableId="1712143695">
    <w:abstractNumId w:val="44"/>
  </w:num>
  <w:num w:numId="33" w16cid:durableId="778767238">
    <w:abstractNumId w:val="37"/>
  </w:num>
  <w:num w:numId="34" w16cid:durableId="1249457635">
    <w:abstractNumId w:val="47"/>
  </w:num>
  <w:num w:numId="35" w16cid:durableId="1195466582">
    <w:abstractNumId w:val="21"/>
  </w:num>
  <w:num w:numId="36" w16cid:durableId="937130701">
    <w:abstractNumId w:val="45"/>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3"/>
  </w:num>
  <w:num w:numId="41" w16cid:durableId="986789375">
    <w:abstractNumId w:val="5"/>
  </w:num>
  <w:num w:numId="42" w16cid:durableId="733353706">
    <w:abstractNumId w:val="0"/>
  </w:num>
  <w:num w:numId="43" w16cid:durableId="859053093">
    <w:abstractNumId w:val="31"/>
  </w:num>
  <w:num w:numId="44" w16cid:durableId="2065517844">
    <w:abstractNumId w:val="1"/>
  </w:num>
  <w:num w:numId="45" w16cid:durableId="1979189320">
    <w:abstractNumId w:val="40"/>
  </w:num>
  <w:num w:numId="46" w16cid:durableId="2102526688">
    <w:abstractNumId w:val="25"/>
  </w:num>
  <w:num w:numId="47" w16cid:durableId="422265308">
    <w:abstractNumId w:val="41"/>
  </w:num>
  <w:num w:numId="48" w16cid:durableId="1299261426">
    <w:abstractNumId w:val="15"/>
  </w:num>
  <w:num w:numId="49" w16cid:durableId="2031293676">
    <w:abstractNumId w:val="34"/>
  </w:num>
  <w:num w:numId="50" w16cid:durableId="9031822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36251"/>
    <w:rsid w:val="00047FFA"/>
    <w:rsid w:val="00067DC9"/>
    <w:rsid w:val="00074C17"/>
    <w:rsid w:val="00077A57"/>
    <w:rsid w:val="0009108C"/>
    <w:rsid w:val="00097047"/>
    <w:rsid w:val="000A01FA"/>
    <w:rsid w:val="000A1908"/>
    <w:rsid w:val="000A386C"/>
    <w:rsid w:val="000A648D"/>
    <w:rsid w:val="000B165C"/>
    <w:rsid w:val="000B28F1"/>
    <w:rsid w:val="000B6B22"/>
    <w:rsid w:val="000B7D6D"/>
    <w:rsid w:val="000C33EB"/>
    <w:rsid w:val="000C6C73"/>
    <w:rsid w:val="000D4357"/>
    <w:rsid w:val="000D5A4A"/>
    <w:rsid w:val="000D6374"/>
    <w:rsid w:val="000E1AB5"/>
    <w:rsid w:val="000F2823"/>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A7B4B"/>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22685"/>
    <w:rsid w:val="00225D72"/>
    <w:rsid w:val="00226156"/>
    <w:rsid w:val="002319CA"/>
    <w:rsid w:val="002341C9"/>
    <w:rsid w:val="00253B8A"/>
    <w:rsid w:val="002632AA"/>
    <w:rsid w:val="00267F52"/>
    <w:rsid w:val="00270763"/>
    <w:rsid w:val="0027500D"/>
    <w:rsid w:val="002763F5"/>
    <w:rsid w:val="00276C45"/>
    <w:rsid w:val="0027700C"/>
    <w:rsid w:val="00280506"/>
    <w:rsid w:val="002855B7"/>
    <w:rsid w:val="00286C1A"/>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462C3"/>
    <w:rsid w:val="00347894"/>
    <w:rsid w:val="00354047"/>
    <w:rsid w:val="003563E6"/>
    <w:rsid w:val="0036335D"/>
    <w:rsid w:val="003633CD"/>
    <w:rsid w:val="00370CE8"/>
    <w:rsid w:val="00373CF8"/>
    <w:rsid w:val="0037426F"/>
    <w:rsid w:val="0037609B"/>
    <w:rsid w:val="003832EE"/>
    <w:rsid w:val="003840F2"/>
    <w:rsid w:val="003914DE"/>
    <w:rsid w:val="0039219D"/>
    <w:rsid w:val="003B3ABD"/>
    <w:rsid w:val="003C07F4"/>
    <w:rsid w:val="003D3003"/>
    <w:rsid w:val="003D48B8"/>
    <w:rsid w:val="003D66FA"/>
    <w:rsid w:val="003D78F9"/>
    <w:rsid w:val="003E052A"/>
    <w:rsid w:val="003E4D3F"/>
    <w:rsid w:val="003F00C4"/>
    <w:rsid w:val="003F2387"/>
    <w:rsid w:val="003F3E07"/>
    <w:rsid w:val="003F59CF"/>
    <w:rsid w:val="003F7B1E"/>
    <w:rsid w:val="00404772"/>
    <w:rsid w:val="004251A4"/>
    <w:rsid w:val="004364AE"/>
    <w:rsid w:val="00457274"/>
    <w:rsid w:val="00460577"/>
    <w:rsid w:val="00470385"/>
    <w:rsid w:val="004705FF"/>
    <w:rsid w:val="00470A92"/>
    <w:rsid w:val="004857A1"/>
    <w:rsid w:val="004954EB"/>
    <w:rsid w:val="004B1E64"/>
    <w:rsid w:val="004B4FAB"/>
    <w:rsid w:val="004C3176"/>
    <w:rsid w:val="004C38A6"/>
    <w:rsid w:val="004D00A8"/>
    <w:rsid w:val="004D1602"/>
    <w:rsid w:val="004E19F4"/>
    <w:rsid w:val="004E6C33"/>
    <w:rsid w:val="004E77C0"/>
    <w:rsid w:val="004F07CB"/>
    <w:rsid w:val="004F117E"/>
    <w:rsid w:val="004F578D"/>
    <w:rsid w:val="00504CE2"/>
    <w:rsid w:val="00504EAB"/>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3D37"/>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86AD4"/>
    <w:rsid w:val="00692B80"/>
    <w:rsid w:val="006A1569"/>
    <w:rsid w:val="006A1E0B"/>
    <w:rsid w:val="006A443E"/>
    <w:rsid w:val="006A55C5"/>
    <w:rsid w:val="006A7018"/>
    <w:rsid w:val="006A73A5"/>
    <w:rsid w:val="006B0DF7"/>
    <w:rsid w:val="006B3FA2"/>
    <w:rsid w:val="006B57DF"/>
    <w:rsid w:val="006C01E5"/>
    <w:rsid w:val="006C5DB9"/>
    <w:rsid w:val="006D07D5"/>
    <w:rsid w:val="006D6104"/>
    <w:rsid w:val="006E0940"/>
    <w:rsid w:val="006E14B5"/>
    <w:rsid w:val="006E1BFE"/>
    <w:rsid w:val="006E3F41"/>
    <w:rsid w:val="006E4F88"/>
    <w:rsid w:val="006E52BA"/>
    <w:rsid w:val="006F5D0A"/>
    <w:rsid w:val="006F7826"/>
    <w:rsid w:val="00702C96"/>
    <w:rsid w:val="007042EF"/>
    <w:rsid w:val="00705512"/>
    <w:rsid w:val="00707379"/>
    <w:rsid w:val="00713E63"/>
    <w:rsid w:val="00730262"/>
    <w:rsid w:val="00732A3F"/>
    <w:rsid w:val="00732BC4"/>
    <w:rsid w:val="00733FE1"/>
    <w:rsid w:val="007475D6"/>
    <w:rsid w:val="00761BE3"/>
    <w:rsid w:val="00766FB1"/>
    <w:rsid w:val="00766FE5"/>
    <w:rsid w:val="00784A54"/>
    <w:rsid w:val="00785295"/>
    <w:rsid w:val="00791C9C"/>
    <w:rsid w:val="00793EB5"/>
    <w:rsid w:val="0079769C"/>
    <w:rsid w:val="007A6DC8"/>
    <w:rsid w:val="007A6F13"/>
    <w:rsid w:val="007A77FC"/>
    <w:rsid w:val="007B57E6"/>
    <w:rsid w:val="007C0A56"/>
    <w:rsid w:val="007D4E0A"/>
    <w:rsid w:val="007D5975"/>
    <w:rsid w:val="007E0CE5"/>
    <w:rsid w:val="007E6759"/>
    <w:rsid w:val="007F15E3"/>
    <w:rsid w:val="007F54FB"/>
    <w:rsid w:val="007F61A8"/>
    <w:rsid w:val="00810BAA"/>
    <w:rsid w:val="00825B67"/>
    <w:rsid w:val="008279D0"/>
    <w:rsid w:val="008326AE"/>
    <w:rsid w:val="00844D86"/>
    <w:rsid w:val="0084573D"/>
    <w:rsid w:val="00845A4B"/>
    <w:rsid w:val="00847E72"/>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E36AF"/>
    <w:rsid w:val="008F3F79"/>
    <w:rsid w:val="008F5BEC"/>
    <w:rsid w:val="009017B9"/>
    <w:rsid w:val="00903604"/>
    <w:rsid w:val="00914474"/>
    <w:rsid w:val="009214A0"/>
    <w:rsid w:val="00924E22"/>
    <w:rsid w:val="00931DE5"/>
    <w:rsid w:val="00944D59"/>
    <w:rsid w:val="0095525E"/>
    <w:rsid w:val="009611DC"/>
    <w:rsid w:val="00965504"/>
    <w:rsid w:val="009677DD"/>
    <w:rsid w:val="00970379"/>
    <w:rsid w:val="00977B70"/>
    <w:rsid w:val="009801BA"/>
    <w:rsid w:val="009820F3"/>
    <w:rsid w:val="00990864"/>
    <w:rsid w:val="009A77EC"/>
    <w:rsid w:val="009B55B5"/>
    <w:rsid w:val="009D7CFB"/>
    <w:rsid w:val="009F23D3"/>
    <w:rsid w:val="009F3555"/>
    <w:rsid w:val="00A05C1D"/>
    <w:rsid w:val="00A111DA"/>
    <w:rsid w:val="00A22EF4"/>
    <w:rsid w:val="00A256F9"/>
    <w:rsid w:val="00A346F0"/>
    <w:rsid w:val="00A36904"/>
    <w:rsid w:val="00A4460B"/>
    <w:rsid w:val="00A473FA"/>
    <w:rsid w:val="00A532EE"/>
    <w:rsid w:val="00A552C8"/>
    <w:rsid w:val="00A651E0"/>
    <w:rsid w:val="00A6602E"/>
    <w:rsid w:val="00A67C16"/>
    <w:rsid w:val="00A72491"/>
    <w:rsid w:val="00A72A16"/>
    <w:rsid w:val="00A85C90"/>
    <w:rsid w:val="00A91CB3"/>
    <w:rsid w:val="00AA16F4"/>
    <w:rsid w:val="00AA2B11"/>
    <w:rsid w:val="00AA403D"/>
    <w:rsid w:val="00AB4D3B"/>
    <w:rsid w:val="00AB64E3"/>
    <w:rsid w:val="00AB650A"/>
    <w:rsid w:val="00AC3774"/>
    <w:rsid w:val="00AD3010"/>
    <w:rsid w:val="00AD784B"/>
    <w:rsid w:val="00AE7139"/>
    <w:rsid w:val="00AF1220"/>
    <w:rsid w:val="00AF35DE"/>
    <w:rsid w:val="00AF6824"/>
    <w:rsid w:val="00B00E72"/>
    <w:rsid w:val="00B0566F"/>
    <w:rsid w:val="00B16C39"/>
    <w:rsid w:val="00B263C0"/>
    <w:rsid w:val="00B3212E"/>
    <w:rsid w:val="00B32FC7"/>
    <w:rsid w:val="00B35AA2"/>
    <w:rsid w:val="00B44389"/>
    <w:rsid w:val="00B47EA0"/>
    <w:rsid w:val="00B54B80"/>
    <w:rsid w:val="00B57DBD"/>
    <w:rsid w:val="00B62924"/>
    <w:rsid w:val="00B70E33"/>
    <w:rsid w:val="00B729B9"/>
    <w:rsid w:val="00B858C1"/>
    <w:rsid w:val="00B85F6B"/>
    <w:rsid w:val="00B87303"/>
    <w:rsid w:val="00B87F1E"/>
    <w:rsid w:val="00B93602"/>
    <w:rsid w:val="00BA5C88"/>
    <w:rsid w:val="00BA68A0"/>
    <w:rsid w:val="00BB09FE"/>
    <w:rsid w:val="00BB6D00"/>
    <w:rsid w:val="00BC2207"/>
    <w:rsid w:val="00BC6F34"/>
    <w:rsid w:val="00BC7452"/>
    <w:rsid w:val="00BD2863"/>
    <w:rsid w:val="00BD5738"/>
    <w:rsid w:val="00BD65E2"/>
    <w:rsid w:val="00BE0CD8"/>
    <w:rsid w:val="00BE3DBD"/>
    <w:rsid w:val="00BE56E8"/>
    <w:rsid w:val="00BE6D5F"/>
    <w:rsid w:val="00BF476B"/>
    <w:rsid w:val="00BF7560"/>
    <w:rsid w:val="00C12D3D"/>
    <w:rsid w:val="00C2594A"/>
    <w:rsid w:val="00C2623C"/>
    <w:rsid w:val="00C26313"/>
    <w:rsid w:val="00C369AF"/>
    <w:rsid w:val="00C370AA"/>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5D2"/>
    <w:rsid w:val="00CA666C"/>
    <w:rsid w:val="00CA7AEF"/>
    <w:rsid w:val="00CB13D4"/>
    <w:rsid w:val="00CB3564"/>
    <w:rsid w:val="00CB3BE1"/>
    <w:rsid w:val="00CB4DCA"/>
    <w:rsid w:val="00CC4080"/>
    <w:rsid w:val="00CD787A"/>
    <w:rsid w:val="00CE00CF"/>
    <w:rsid w:val="00CE5EEE"/>
    <w:rsid w:val="00CF781D"/>
    <w:rsid w:val="00D01E36"/>
    <w:rsid w:val="00D04B3C"/>
    <w:rsid w:val="00D21895"/>
    <w:rsid w:val="00D227B3"/>
    <w:rsid w:val="00D2565A"/>
    <w:rsid w:val="00D32E5C"/>
    <w:rsid w:val="00D3660F"/>
    <w:rsid w:val="00D415A5"/>
    <w:rsid w:val="00D45AEE"/>
    <w:rsid w:val="00D479A6"/>
    <w:rsid w:val="00D51C58"/>
    <w:rsid w:val="00D5588B"/>
    <w:rsid w:val="00D60523"/>
    <w:rsid w:val="00D71719"/>
    <w:rsid w:val="00D72846"/>
    <w:rsid w:val="00D754CB"/>
    <w:rsid w:val="00D817F7"/>
    <w:rsid w:val="00D86CD2"/>
    <w:rsid w:val="00DA1B06"/>
    <w:rsid w:val="00DA3954"/>
    <w:rsid w:val="00DA4085"/>
    <w:rsid w:val="00DB22F3"/>
    <w:rsid w:val="00DB6A92"/>
    <w:rsid w:val="00DC3353"/>
    <w:rsid w:val="00DC39EA"/>
    <w:rsid w:val="00DC5AED"/>
    <w:rsid w:val="00DC6795"/>
    <w:rsid w:val="00DD4AD8"/>
    <w:rsid w:val="00DD5408"/>
    <w:rsid w:val="00DD7B12"/>
    <w:rsid w:val="00DE0808"/>
    <w:rsid w:val="00DE1928"/>
    <w:rsid w:val="00DE2368"/>
    <w:rsid w:val="00DF46B0"/>
    <w:rsid w:val="00E2355B"/>
    <w:rsid w:val="00E238C2"/>
    <w:rsid w:val="00E26D9A"/>
    <w:rsid w:val="00E35EB0"/>
    <w:rsid w:val="00E3774F"/>
    <w:rsid w:val="00E500CF"/>
    <w:rsid w:val="00E534E2"/>
    <w:rsid w:val="00E56027"/>
    <w:rsid w:val="00E701E5"/>
    <w:rsid w:val="00E71288"/>
    <w:rsid w:val="00E71A93"/>
    <w:rsid w:val="00E74D52"/>
    <w:rsid w:val="00E86B6C"/>
    <w:rsid w:val="00E90B24"/>
    <w:rsid w:val="00EA1B3D"/>
    <w:rsid w:val="00EA320B"/>
    <w:rsid w:val="00EA4206"/>
    <w:rsid w:val="00EA765D"/>
    <w:rsid w:val="00EB03A4"/>
    <w:rsid w:val="00EB20DA"/>
    <w:rsid w:val="00EB6A30"/>
    <w:rsid w:val="00EC662F"/>
    <w:rsid w:val="00ED3E4E"/>
    <w:rsid w:val="00EF279E"/>
    <w:rsid w:val="00EF2F58"/>
    <w:rsid w:val="00EF472B"/>
    <w:rsid w:val="00EF4E0F"/>
    <w:rsid w:val="00EF5055"/>
    <w:rsid w:val="00EF67B3"/>
    <w:rsid w:val="00EF6D03"/>
    <w:rsid w:val="00EF748F"/>
    <w:rsid w:val="00EF780B"/>
    <w:rsid w:val="00F009D7"/>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8415E"/>
    <w:rsid w:val="00F92697"/>
    <w:rsid w:val="00F9323F"/>
    <w:rsid w:val="00F9702A"/>
    <w:rsid w:val="00FA1238"/>
    <w:rsid w:val="00FA31B2"/>
    <w:rsid w:val="00FB1E51"/>
    <w:rsid w:val="00FB2E48"/>
    <w:rsid w:val="00FB3F38"/>
    <w:rsid w:val="00FC0343"/>
    <w:rsid w:val="00FD73A1"/>
    <w:rsid w:val="00FE27D9"/>
    <w:rsid w:val="00FE57AA"/>
    <w:rsid w:val="00FE6AD8"/>
    <w:rsid w:val="00FF6D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1911</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Innocentia Sibiya</cp:lastModifiedBy>
  <cp:revision>2</cp:revision>
  <cp:lastPrinted>2023-06-27T10:27:00Z</cp:lastPrinted>
  <dcterms:created xsi:type="dcterms:W3CDTF">2023-09-12T09:53:00Z</dcterms:created>
  <dcterms:modified xsi:type="dcterms:W3CDTF">2023-09-12T09:53:00Z</dcterms:modified>
</cp:coreProperties>
</file>