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D36BE" w14:textId="77777777" w:rsidR="000C2C64" w:rsidRPr="00E247EB" w:rsidRDefault="000C2C64" w:rsidP="00CD1845">
      <w:pPr>
        <w:pStyle w:val="Title"/>
        <w:rPr>
          <w:rFonts w:asciiTheme="minorHAnsi" w:hAnsiTheme="minorHAnsi"/>
        </w:rPr>
      </w:pPr>
    </w:p>
    <w:p w14:paraId="6B39EDDD"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57E7860" wp14:editId="0FDCE547">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28"/>
        <w:gridCol w:w="7543"/>
      </w:tblGrid>
      <w:tr w:rsidR="00CD1845" w14:paraId="10BBCF8D" w14:textId="77777777" w:rsidTr="00C3429F">
        <w:tc>
          <w:tcPr>
            <w:tcW w:w="5000" w:type="pct"/>
            <w:gridSpan w:val="2"/>
          </w:tcPr>
          <w:p w14:paraId="28672522" w14:textId="77777777" w:rsidR="00685A72" w:rsidRPr="00CD1845" w:rsidRDefault="00685A72" w:rsidP="00685A72">
            <w:pPr>
              <w:jc w:val="center"/>
              <w:rPr>
                <w:b/>
                <w:sz w:val="24"/>
                <w:lang w:val="en-ZA" w:eastAsia="en-US"/>
              </w:rPr>
            </w:pPr>
            <w:r w:rsidRPr="00CD1845">
              <w:rPr>
                <w:b/>
                <w:sz w:val="24"/>
                <w:lang w:val="en-ZA" w:eastAsia="en-US"/>
              </w:rPr>
              <w:t>YOU ARE HEREBY INVITED TO BID FOR THE REQUIREMENTS OF THE</w:t>
            </w:r>
          </w:p>
          <w:p w14:paraId="180847EB" w14:textId="77777777" w:rsidR="00CD1845" w:rsidRPr="00E42D20" w:rsidRDefault="00685A72" w:rsidP="00685A72">
            <w:pPr>
              <w:spacing w:line="276" w:lineRule="auto"/>
              <w:jc w:val="center"/>
              <w:rPr>
                <w:b/>
                <w:lang w:val="en-ZA" w:eastAsia="en-US"/>
              </w:rPr>
            </w:pPr>
            <w:r w:rsidRPr="00E42D20">
              <w:rPr>
                <w:b/>
                <w:sz w:val="24"/>
                <w:lang w:val="en-ZA" w:eastAsia="en-US"/>
              </w:rPr>
              <w:t>South African Nuclear Energy Corporation SOC Ltd</w:t>
            </w:r>
          </w:p>
        </w:tc>
      </w:tr>
      <w:tr w:rsidR="00CD1845" w14:paraId="4903C663" w14:textId="77777777" w:rsidTr="00730C33">
        <w:tc>
          <w:tcPr>
            <w:tcW w:w="1140" w:type="pct"/>
          </w:tcPr>
          <w:p w14:paraId="10160B26" w14:textId="77777777" w:rsidR="00CD1845" w:rsidRPr="008E588B" w:rsidRDefault="00CD1845" w:rsidP="00CD1845">
            <w:pPr>
              <w:rPr>
                <w:b/>
                <w:lang w:val="en-ZA" w:eastAsia="en-US"/>
              </w:rPr>
            </w:pPr>
            <w:r w:rsidRPr="008E588B">
              <w:rPr>
                <w:b/>
                <w:lang w:val="en-ZA" w:eastAsia="en-US"/>
              </w:rPr>
              <w:t>BID NUMBER:</w:t>
            </w:r>
          </w:p>
        </w:tc>
        <w:tc>
          <w:tcPr>
            <w:tcW w:w="3860" w:type="pct"/>
          </w:tcPr>
          <w:p w14:paraId="38B669C0" w14:textId="24BF6294" w:rsidR="00CD1845" w:rsidRPr="000F7888" w:rsidRDefault="008C40A7" w:rsidP="00CD1845">
            <w:pPr>
              <w:rPr>
                <w:highlight w:val="green"/>
                <w:lang w:val="en-ZA" w:eastAsia="en-US"/>
              </w:rPr>
            </w:pPr>
            <w:r w:rsidRPr="00C210EF">
              <w:rPr>
                <w:lang w:val="en-ZA" w:eastAsia="en-US"/>
              </w:rPr>
              <w:t>FIN-SCM-TEN-0</w:t>
            </w:r>
            <w:r w:rsidR="00C210EF" w:rsidRPr="00C210EF">
              <w:rPr>
                <w:lang w:val="en-ZA" w:eastAsia="en-US"/>
              </w:rPr>
              <w:t>165</w:t>
            </w:r>
          </w:p>
        </w:tc>
      </w:tr>
      <w:tr w:rsidR="00CD1845" w14:paraId="65F4BFD4" w14:textId="77777777" w:rsidTr="0020256E">
        <w:trPr>
          <w:trHeight w:val="1024"/>
        </w:trPr>
        <w:tc>
          <w:tcPr>
            <w:tcW w:w="1140" w:type="pct"/>
          </w:tcPr>
          <w:p w14:paraId="30DEA36D" w14:textId="77777777" w:rsidR="00CD1845" w:rsidRPr="00CD1845" w:rsidRDefault="00CD1845" w:rsidP="00CD1845">
            <w:pPr>
              <w:rPr>
                <w:b/>
                <w:lang w:val="en-ZA" w:eastAsia="en-US"/>
              </w:rPr>
            </w:pPr>
            <w:r>
              <w:rPr>
                <w:b/>
                <w:lang w:val="en-ZA" w:eastAsia="en-US"/>
              </w:rPr>
              <w:t>BID DESCRIPTION:</w:t>
            </w:r>
          </w:p>
        </w:tc>
        <w:tc>
          <w:tcPr>
            <w:tcW w:w="3860" w:type="pct"/>
          </w:tcPr>
          <w:p w14:paraId="20728F6B" w14:textId="758F7E5E" w:rsidR="00CD1845" w:rsidRPr="0020256E" w:rsidRDefault="00C6412B" w:rsidP="0020256E">
            <w:pPr>
              <w:pStyle w:val="Caption"/>
              <w:keepNext/>
              <w:rPr>
                <w:b/>
                <w:i w:val="0"/>
                <w:color w:val="auto"/>
                <w:sz w:val="22"/>
                <w:szCs w:val="22"/>
              </w:rPr>
            </w:pPr>
            <w:r w:rsidRPr="00C210EF">
              <w:rPr>
                <w:i w:val="0"/>
                <w:iCs/>
                <w:color w:val="auto"/>
                <w:sz w:val="22"/>
                <w:szCs w:val="22"/>
                <w:lang w:val="en-ZA" w:eastAsia="en-US"/>
              </w:rPr>
              <w:t>Provision of s</w:t>
            </w:r>
            <w:r w:rsidR="002E0037" w:rsidRPr="00C210EF">
              <w:rPr>
                <w:i w:val="0"/>
                <w:iCs/>
                <w:color w:val="auto"/>
                <w:sz w:val="22"/>
                <w:szCs w:val="22"/>
                <w:lang w:val="en-ZA" w:eastAsia="en-US"/>
              </w:rPr>
              <w:t>upport services for the execution of a Periodic Safety Review (PSR) at SAFARI-1 in support of a nuclear installation license extension (Also referred to as Long-Term Operation (LTO))</w:t>
            </w:r>
          </w:p>
        </w:tc>
      </w:tr>
      <w:tr w:rsidR="00CD1845" w14:paraId="04E21D07" w14:textId="77777777" w:rsidTr="00730C33">
        <w:tc>
          <w:tcPr>
            <w:tcW w:w="1140" w:type="pct"/>
          </w:tcPr>
          <w:p w14:paraId="79701E8D" w14:textId="77777777" w:rsidR="00CD1845" w:rsidRPr="00CD1845" w:rsidRDefault="00CD1845" w:rsidP="00CD1845">
            <w:pPr>
              <w:rPr>
                <w:b/>
                <w:lang w:val="en-ZA" w:eastAsia="en-US"/>
              </w:rPr>
            </w:pPr>
            <w:r w:rsidRPr="00B8305D">
              <w:rPr>
                <w:b/>
              </w:rPr>
              <w:t>CLOSING DATE:</w:t>
            </w:r>
          </w:p>
        </w:tc>
        <w:tc>
          <w:tcPr>
            <w:tcW w:w="3860" w:type="pct"/>
          </w:tcPr>
          <w:p w14:paraId="5D50EEB2" w14:textId="49D9AA55" w:rsidR="00CD1845" w:rsidRPr="00730C33" w:rsidRDefault="0020256E" w:rsidP="00EE08F2">
            <w:pPr>
              <w:rPr>
                <w:lang w:val="en-ZA" w:eastAsia="en-US"/>
              </w:rPr>
            </w:pPr>
            <w:r w:rsidRPr="00BF20EF">
              <w:rPr>
                <w:lang w:val="en-ZA" w:eastAsia="en-US"/>
              </w:rPr>
              <w:t xml:space="preserve"> </w:t>
            </w:r>
            <w:r w:rsidR="002E0037" w:rsidRPr="00BF20EF">
              <w:rPr>
                <w:lang w:val="en-ZA" w:eastAsia="en-US"/>
              </w:rPr>
              <w:t xml:space="preserve"> </w:t>
            </w:r>
            <w:r w:rsidRPr="00BF20EF">
              <w:rPr>
                <w:lang w:val="en-ZA" w:eastAsia="en-US"/>
              </w:rPr>
              <w:t xml:space="preserve">05 December </w:t>
            </w:r>
            <w:r w:rsidR="004C4977" w:rsidRPr="00BF20EF">
              <w:rPr>
                <w:lang w:val="en-ZA" w:eastAsia="en-US"/>
              </w:rPr>
              <w:t xml:space="preserve"> 2025</w:t>
            </w:r>
          </w:p>
        </w:tc>
      </w:tr>
      <w:tr w:rsidR="00CD1845" w14:paraId="3D8EEA32" w14:textId="77777777" w:rsidTr="00C3429F">
        <w:tc>
          <w:tcPr>
            <w:tcW w:w="1140" w:type="pct"/>
          </w:tcPr>
          <w:p w14:paraId="71803A68" w14:textId="77777777" w:rsidR="00CD1845" w:rsidRPr="00CD1845" w:rsidRDefault="00CD1845" w:rsidP="00CD1845">
            <w:pPr>
              <w:rPr>
                <w:b/>
                <w:lang w:val="en-ZA" w:eastAsia="en-US"/>
              </w:rPr>
            </w:pPr>
            <w:r w:rsidRPr="00B8305D">
              <w:rPr>
                <w:b/>
              </w:rPr>
              <w:t>CLOSING TIME:</w:t>
            </w:r>
          </w:p>
        </w:tc>
        <w:tc>
          <w:tcPr>
            <w:tcW w:w="3860" w:type="pct"/>
          </w:tcPr>
          <w:p w14:paraId="5F4D8FB5" w14:textId="701E876A" w:rsidR="00CD1845" w:rsidRDefault="0020256E" w:rsidP="00CD1845">
            <w:pPr>
              <w:rPr>
                <w:lang w:val="en-ZA" w:eastAsia="en-US"/>
              </w:rPr>
            </w:pPr>
            <w:r>
              <w:t>11</w:t>
            </w:r>
            <w:r w:rsidR="00EE77CA" w:rsidRPr="00216F92">
              <w:t>:00</w:t>
            </w:r>
            <w:r w:rsidR="0098279B">
              <w:t xml:space="preserve"> </w:t>
            </w:r>
            <w:r w:rsidR="00BF20EF">
              <w:t>AM</w:t>
            </w:r>
          </w:p>
        </w:tc>
      </w:tr>
      <w:tr w:rsidR="00CD1845" w14:paraId="6A8C9414" w14:textId="77777777" w:rsidTr="00C3429F">
        <w:tc>
          <w:tcPr>
            <w:tcW w:w="1140" w:type="pct"/>
          </w:tcPr>
          <w:p w14:paraId="2EBB5908" w14:textId="77777777" w:rsidR="00CD1845" w:rsidRPr="00CD1845" w:rsidRDefault="00CD1845" w:rsidP="00CD1845">
            <w:pPr>
              <w:rPr>
                <w:b/>
                <w:lang w:val="en-ZA" w:eastAsia="en-US"/>
              </w:rPr>
            </w:pPr>
            <w:r w:rsidRPr="00B8305D">
              <w:rPr>
                <w:b/>
              </w:rPr>
              <w:t>BID VALIDITY PERIOD:</w:t>
            </w:r>
          </w:p>
        </w:tc>
        <w:tc>
          <w:tcPr>
            <w:tcW w:w="3860" w:type="pct"/>
          </w:tcPr>
          <w:p w14:paraId="64534BB7" w14:textId="302906F5" w:rsidR="00CD1845" w:rsidRDefault="0020256E" w:rsidP="00CD1845">
            <w:pPr>
              <w:rPr>
                <w:lang w:val="en-ZA" w:eastAsia="en-US"/>
              </w:rPr>
            </w:pPr>
            <w:r>
              <w:t>90</w:t>
            </w:r>
            <w:r w:rsidR="007C6956">
              <w:t xml:space="preserve"> Days (Commencing the bid</w:t>
            </w:r>
            <w:r w:rsidR="00CD1845" w:rsidRPr="00B8305D">
              <w:t xml:space="preserve"> Closing Date)</w:t>
            </w:r>
          </w:p>
        </w:tc>
      </w:tr>
      <w:tr w:rsidR="00CD1845" w14:paraId="122CB525" w14:textId="77777777" w:rsidTr="00C3429F">
        <w:tc>
          <w:tcPr>
            <w:tcW w:w="1140" w:type="pct"/>
          </w:tcPr>
          <w:p w14:paraId="2E19B2FC" w14:textId="77777777" w:rsidR="00CD1845" w:rsidRPr="00CD1845" w:rsidRDefault="00CD1845" w:rsidP="00CD1845">
            <w:pPr>
              <w:rPr>
                <w:b/>
                <w:lang w:val="en-ZA" w:eastAsia="en-US"/>
              </w:rPr>
            </w:pPr>
            <w:r w:rsidRPr="00B8305D">
              <w:rPr>
                <w:b/>
              </w:rPr>
              <w:t>DELIVERY ADDRESS:</w:t>
            </w:r>
          </w:p>
        </w:tc>
        <w:tc>
          <w:tcPr>
            <w:tcW w:w="3860" w:type="pct"/>
          </w:tcPr>
          <w:p w14:paraId="2AF440B8" w14:textId="77777777"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77639E25" w14:textId="77777777" w:rsidR="00CD1845" w:rsidRPr="00216F92" w:rsidRDefault="00CD1845" w:rsidP="00CD1845">
            <w:pPr>
              <w:spacing w:before="40" w:after="40"/>
              <w:outlineLvl w:val="9"/>
              <w:rPr>
                <w:lang w:eastAsia="en-US"/>
              </w:rPr>
            </w:pPr>
            <w:r w:rsidRPr="00216F92">
              <w:rPr>
                <w:lang w:eastAsia="en-US"/>
              </w:rPr>
              <w:t>Necsa Gate 3</w:t>
            </w:r>
          </w:p>
          <w:p w14:paraId="43B6E056" w14:textId="77777777" w:rsidR="00CD1845" w:rsidRPr="00216F92" w:rsidRDefault="00CD1845" w:rsidP="00CD1845">
            <w:pPr>
              <w:spacing w:before="40" w:after="40"/>
              <w:outlineLvl w:val="9"/>
              <w:rPr>
                <w:lang w:eastAsia="en-US"/>
              </w:rPr>
            </w:pPr>
            <w:r w:rsidRPr="00216F92">
              <w:rPr>
                <w:lang w:eastAsia="en-US"/>
              </w:rPr>
              <w:t xml:space="preserve">R104 Elias </w:t>
            </w:r>
            <w:proofErr w:type="spellStart"/>
            <w:r w:rsidRPr="00216F92">
              <w:rPr>
                <w:lang w:eastAsia="en-US"/>
              </w:rPr>
              <w:t>Motsoaledi</w:t>
            </w:r>
            <w:proofErr w:type="spellEnd"/>
            <w:r w:rsidRPr="00216F92">
              <w:rPr>
                <w:lang w:eastAsia="en-US"/>
              </w:rPr>
              <w:t xml:space="preserve"> Street (Church Street West Ext)</w:t>
            </w:r>
          </w:p>
          <w:p w14:paraId="59C9167C" w14:textId="77777777" w:rsidR="00CD1845" w:rsidRPr="00216F92" w:rsidRDefault="00CD1845" w:rsidP="00CD1845">
            <w:pPr>
              <w:spacing w:before="40" w:after="40"/>
              <w:outlineLvl w:val="9"/>
              <w:rPr>
                <w:lang w:eastAsia="en-US"/>
              </w:rPr>
            </w:pPr>
            <w:proofErr w:type="spellStart"/>
            <w:r w:rsidRPr="00216F92">
              <w:rPr>
                <w:lang w:eastAsia="en-US"/>
              </w:rPr>
              <w:t>Pelindaba</w:t>
            </w:r>
            <w:proofErr w:type="spellEnd"/>
          </w:p>
          <w:p w14:paraId="12708BAF" w14:textId="77777777" w:rsidR="00CD1845" w:rsidRPr="00216F92" w:rsidRDefault="00CD1845" w:rsidP="00CD1845">
            <w:pPr>
              <w:spacing w:before="40" w:after="40"/>
              <w:outlineLvl w:val="9"/>
              <w:rPr>
                <w:lang w:eastAsia="en-US"/>
              </w:rPr>
            </w:pPr>
            <w:r w:rsidRPr="00216F92">
              <w:rPr>
                <w:lang w:eastAsia="en-US"/>
              </w:rPr>
              <w:t>Brits Magisterial District</w:t>
            </w:r>
          </w:p>
          <w:p w14:paraId="02AB7CFD" w14:textId="77777777" w:rsidR="00CD1845" w:rsidRPr="00216F92" w:rsidRDefault="00CD1845" w:rsidP="00CD1845">
            <w:pPr>
              <w:spacing w:before="40" w:after="40"/>
              <w:outlineLvl w:val="9"/>
              <w:rPr>
                <w:lang w:eastAsia="en-US"/>
              </w:rPr>
            </w:pPr>
            <w:r w:rsidRPr="00216F92">
              <w:rPr>
                <w:lang w:eastAsia="en-US"/>
              </w:rPr>
              <w:t>Madibeng Municipality</w:t>
            </w:r>
          </w:p>
          <w:p w14:paraId="07E6A32C" w14:textId="77777777" w:rsidR="00CD1845" w:rsidRPr="00216F92" w:rsidRDefault="00CD1845" w:rsidP="00CD1845">
            <w:pPr>
              <w:spacing w:before="40" w:after="40"/>
              <w:outlineLvl w:val="9"/>
              <w:rPr>
                <w:lang w:eastAsia="en-US"/>
              </w:rPr>
            </w:pPr>
            <w:proofErr w:type="gramStart"/>
            <w:r w:rsidRPr="00216F92">
              <w:rPr>
                <w:lang w:eastAsia="en-US"/>
              </w:rPr>
              <w:t>North West</w:t>
            </w:r>
            <w:proofErr w:type="gramEnd"/>
          </w:p>
          <w:p w14:paraId="360E7760" w14:textId="77777777" w:rsidR="00CD1845" w:rsidRPr="00216F92" w:rsidRDefault="00CD1845" w:rsidP="00CD1845">
            <w:pPr>
              <w:rPr>
                <w:iCs w:val="0"/>
                <w:lang w:eastAsia="en-US"/>
              </w:rPr>
            </w:pPr>
            <w:r w:rsidRPr="00216F92">
              <w:rPr>
                <w:iCs w:val="0"/>
                <w:lang w:eastAsia="en-US"/>
              </w:rPr>
              <w:t>0240</w:t>
            </w:r>
          </w:p>
          <w:p w14:paraId="640664AC" w14:textId="77777777" w:rsidR="00C041EA"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p w14:paraId="6450FDFD" w14:textId="77777777" w:rsidR="00656238" w:rsidRPr="00216F92" w:rsidRDefault="00656238" w:rsidP="00423B45">
            <w:pPr>
              <w:rPr>
                <w:lang w:val="en-ZA" w:eastAsia="en-US"/>
              </w:rPr>
            </w:pPr>
            <w:r>
              <w:rPr>
                <w:lang w:val="en-ZA" w:eastAsia="en-US"/>
              </w:rPr>
              <w:t xml:space="preserve">International suppliers may email to </w:t>
            </w:r>
            <w:hyperlink r:id="rId9" w:history="1">
              <w:r w:rsidRPr="00D70408">
                <w:rPr>
                  <w:rStyle w:val="Hyperlink"/>
                  <w:lang w:val="en-ZA" w:eastAsia="en-US"/>
                </w:rPr>
                <w:t>scm@necsa.co.za</w:t>
              </w:r>
            </w:hyperlink>
          </w:p>
        </w:tc>
      </w:tr>
      <w:tr w:rsidR="00CD1845" w14:paraId="5762D82A" w14:textId="77777777" w:rsidTr="00C3429F">
        <w:tc>
          <w:tcPr>
            <w:tcW w:w="1140" w:type="pct"/>
          </w:tcPr>
          <w:p w14:paraId="582E04F0" w14:textId="77777777" w:rsidR="00CD1845" w:rsidRPr="00CD1845" w:rsidRDefault="00CD1845" w:rsidP="00CD1845">
            <w:pPr>
              <w:rPr>
                <w:b/>
                <w:lang w:val="en-ZA" w:eastAsia="en-US"/>
              </w:rPr>
            </w:pPr>
            <w:r w:rsidRPr="00B8305D">
              <w:rPr>
                <w:b/>
              </w:rPr>
              <w:t>ENQUIRES:</w:t>
            </w:r>
          </w:p>
        </w:tc>
        <w:tc>
          <w:tcPr>
            <w:tcW w:w="3860" w:type="pct"/>
          </w:tcPr>
          <w:p w14:paraId="78804360" w14:textId="49227772" w:rsidR="00CD1845" w:rsidRPr="00CD1845" w:rsidRDefault="00314C85" w:rsidP="00CD1845">
            <w:pPr>
              <w:spacing w:before="40" w:after="40"/>
              <w:outlineLvl w:val="9"/>
              <w:rPr>
                <w:lang w:eastAsia="en-US"/>
              </w:rPr>
            </w:pPr>
            <w:r>
              <w:rPr>
                <w:lang w:eastAsia="en-US"/>
              </w:rPr>
              <w:t>M</w:t>
            </w:r>
            <w:r w:rsidR="001470DC">
              <w:rPr>
                <w:lang w:eastAsia="en-US"/>
              </w:rPr>
              <w:t xml:space="preserve">r Buyani Nsibande </w:t>
            </w:r>
          </w:p>
          <w:p w14:paraId="6BA5B20F"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10"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4EACD0C6"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56D2285A" w14:textId="77777777"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060BAA70" w14:textId="77777777" w:rsidR="008610B6" w:rsidRPr="00403418" w:rsidRDefault="00CD1845" w:rsidP="00403418">
      <w:pPr>
        <w:jc w:val="both"/>
        <w:rPr>
          <w:b/>
        </w:rPr>
      </w:pPr>
      <w:r w:rsidRPr="00CD1845">
        <w:rPr>
          <w:b/>
        </w:rPr>
        <w:t>THIS BID IS SUBJECT TO THE PREFERENTIAL PROCUREMENT POLICY FRAMEWORK ACT AND THE PREFERENTI</w:t>
      </w:r>
      <w:r w:rsidR="00EE77CA">
        <w:rPr>
          <w:b/>
        </w:rPr>
        <w:t xml:space="preserve">AL PROCUREMENT REGULATIONS, </w:t>
      </w:r>
      <w:r w:rsidR="00777F53">
        <w:rPr>
          <w:b/>
        </w:rPr>
        <w:t>2022</w:t>
      </w:r>
      <w:r w:rsidRPr="00CD1845">
        <w:rPr>
          <w:b/>
        </w:rPr>
        <w:t>, THE GENERAL CONDITIONS OF CONTRACT (GCC) AND, IF APPLICABLE, ANY OTHER SPECIAL CONDITIONS OF CONTRACT.</w:t>
      </w:r>
      <w:r w:rsidR="008610B6">
        <w:br w:type="page"/>
      </w:r>
    </w:p>
    <w:p w14:paraId="089642BD" w14:textId="77777777" w:rsidR="00484FDB" w:rsidRDefault="00484FDB" w:rsidP="00FB1E06">
      <w:pPr>
        <w:pStyle w:val="Title"/>
        <w:outlineLvl w:val="9"/>
      </w:pPr>
      <w:r>
        <w:lastRenderedPageBreak/>
        <w:t>Table of Contents</w:t>
      </w:r>
    </w:p>
    <w:p w14:paraId="078AFB0B" w14:textId="77777777" w:rsidR="00F80D24" w:rsidRPr="008610B6" w:rsidRDefault="00F80D24" w:rsidP="008610B6">
      <w:pPr>
        <w:spacing w:before="0" w:after="0" w:line="240" w:lineRule="auto"/>
        <w:rPr>
          <w:sz w:val="6"/>
          <w:lang w:val="en-ZA" w:eastAsia="en-US"/>
        </w:rPr>
      </w:pPr>
    </w:p>
    <w:p w14:paraId="77420AE8" w14:textId="28667B2E" w:rsidR="001B43CB" w:rsidRDefault="00550A62">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r>
        <w:fldChar w:fldCharType="begin"/>
      </w:r>
      <w:r w:rsidR="00292449">
        <w:instrText xml:space="preserve"> TOC \o "1-3" \h \z \u </w:instrText>
      </w:r>
      <w:r>
        <w:fldChar w:fldCharType="separate"/>
      </w:r>
      <w:hyperlink w:anchor="_Toc213763384" w:history="1">
        <w:r w:rsidR="001B43CB" w:rsidRPr="00E13F94">
          <w:rPr>
            <w:rStyle w:val="Hyperlink"/>
            <w:noProof/>
          </w:rPr>
          <w:t>SECTION 1</w:t>
        </w:r>
        <w:r w:rsidR="001B43CB">
          <w:rPr>
            <w:noProof/>
            <w:webHidden/>
          </w:rPr>
          <w:tab/>
        </w:r>
        <w:r w:rsidR="001B43CB">
          <w:rPr>
            <w:noProof/>
            <w:webHidden/>
          </w:rPr>
          <w:fldChar w:fldCharType="begin"/>
        </w:r>
        <w:r w:rsidR="001B43CB">
          <w:rPr>
            <w:noProof/>
            <w:webHidden/>
          </w:rPr>
          <w:instrText xml:space="preserve"> PAGEREF _Toc213763384 \h </w:instrText>
        </w:r>
        <w:r w:rsidR="001B43CB">
          <w:rPr>
            <w:noProof/>
            <w:webHidden/>
          </w:rPr>
        </w:r>
        <w:r w:rsidR="001B43CB">
          <w:rPr>
            <w:noProof/>
            <w:webHidden/>
          </w:rPr>
          <w:fldChar w:fldCharType="separate"/>
        </w:r>
        <w:r w:rsidR="001B43CB">
          <w:rPr>
            <w:noProof/>
            <w:webHidden/>
          </w:rPr>
          <w:t>3</w:t>
        </w:r>
        <w:r w:rsidR="001B43CB">
          <w:rPr>
            <w:noProof/>
            <w:webHidden/>
          </w:rPr>
          <w:fldChar w:fldCharType="end"/>
        </w:r>
      </w:hyperlink>
    </w:p>
    <w:p w14:paraId="3BA95E78" w14:textId="0509D46F" w:rsidR="001B43CB" w:rsidRDefault="001B43CB">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763385" w:history="1">
        <w:r w:rsidRPr="00E13F94">
          <w:rPr>
            <w:rStyle w:val="Hyperlink"/>
            <w:rFonts w:ascii="Arial Bold" w:hAnsi="Arial Bold"/>
            <w:noProof/>
          </w:rPr>
          <w:t>1.</w:t>
        </w:r>
        <w:r>
          <w:rPr>
            <w:rFonts w:asciiTheme="minorHAnsi" w:eastAsiaTheme="minorEastAsia" w:hAnsiTheme="minorHAnsi" w:cstheme="minorBidi"/>
            <w:b w:val="0"/>
            <w:iCs w:val="0"/>
            <w:noProof/>
            <w:kern w:val="2"/>
            <w:szCs w:val="24"/>
            <w:lang w:val="en-ZA"/>
            <w14:ligatures w14:val="standardContextual"/>
          </w:rPr>
          <w:tab/>
        </w:r>
        <w:r w:rsidRPr="00E13F94">
          <w:rPr>
            <w:rStyle w:val="Hyperlink"/>
            <w:noProof/>
          </w:rPr>
          <w:t>Introduction</w:t>
        </w:r>
        <w:r>
          <w:rPr>
            <w:noProof/>
            <w:webHidden/>
          </w:rPr>
          <w:tab/>
        </w:r>
        <w:r>
          <w:rPr>
            <w:noProof/>
            <w:webHidden/>
          </w:rPr>
          <w:fldChar w:fldCharType="begin"/>
        </w:r>
        <w:r>
          <w:rPr>
            <w:noProof/>
            <w:webHidden/>
          </w:rPr>
          <w:instrText xml:space="preserve"> PAGEREF _Toc213763385 \h </w:instrText>
        </w:r>
        <w:r>
          <w:rPr>
            <w:noProof/>
            <w:webHidden/>
          </w:rPr>
        </w:r>
        <w:r>
          <w:rPr>
            <w:noProof/>
            <w:webHidden/>
          </w:rPr>
          <w:fldChar w:fldCharType="separate"/>
        </w:r>
        <w:r>
          <w:rPr>
            <w:noProof/>
            <w:webHidden/>
          </w:rPr>
          <w:t>3</w:t>
        </w:r>
        <w:r>
          <w:rPr>
            <w:noProof/>
            <w:webHidden/>
          </w:rPr>
          <w:fldChar w:fldCharType="end"/>
        </w:r>
      </w:hyperlink>
    </w:p>
    <w:p w14:paraId="6B99E28E" w14:textId="321FD9F9" w:rsidR="001B43CB" w:rsidRDefault="001B43CB">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63386" w:history="1">
        <w:r w:rsidRPr="00E13F94">
          <w:rPr>
            <w:rStyle w:val="Hyperlink"/>
            <w:noProof/>
          </w:rPr>
          <w:t>Company Overview</w:t>
        </w:r>
        <w:r>
          <w:rPr>
            <w:noProof/>
            <w:webHidden/>
          </w:rPr>
          <w:tab/>
        </w:r>
        <w:r>
          <w:rPr>
            <w:noProof/>
            <w:webHidden/>
          </w:rPr>
          <w:fldChar w:fldCharType="begin"/>
        </w:r>
        <w:r>
          <w:rPr>
            <w:noProof/>
            <w:webHidden/>
          </w:rPr>
          <w:instrText xml:space="preserve"> PAGEREF _Toc213763386 \h </w:instrText>
        </w:r>
        <w:r>
          <w:rPr>
            <w:noProof/>
            <w:webHidden/>
          </w:rPr>
        </w:r>
        <w:r>
          <w:rPr>
            <w:noProof/>
            <w:webHidden/>
          </w:rPr>
          <w:fldChar w:fldCharType="separate"/>
        </w:r>
        <w:r>
          <w:rPr>
            <w:noProof/>
            <w:webHidden/>
          </w:rPr>
          <w:t>3</w:t>
        </w:r>
        <w:r>
          <w:rPr>
            <w:noProof/>
            <w:webHidden/>
          </w:rPr>
          <w:fldChar w:fldCharType="end"/>
        </w:r>
      </w:hyperlink>
    </w:p>
    <w:p w14:paraId="09954DF0" w14:textId="31FDACB7" w:rsidR="001B43CB" w:rsidRDefault="001B43CB">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763387" w:history="1">
        <w:r w:rsidRPr="00E13F94">
          <w:rPr>
            <w:rStyle w:val="Hyperlink"/>
            <w:rFonts w:ascii="Arial Bold" w:hAnsi="Arial Bold"/>
            <w:noProof/>
          </w:rPr>
          <w:t>2.</w:t>
        </w:r>
        <w:r>
          <w:rPr>
            <w:rFonts w:asciiTheme="minorHAnsi" w:eastAsiaTheme="minorEastAsia" w:hAnsiTheme="minorHAnsi" w:cstheme="minorBidi"/>
            <w:b w:val="0"/>
            <w:iCs w:val="0"/>
            <w:noProof/>
            <w:kern w:val="2"/>
            <w:szCs w:val="24"/>
            <w:lang w:val="en-ZA"/>
            <w14:ligatures w14:val="standardContextual"/>
          </w:rPr>
          <w:tab/>
        </w:r>
        <w:r w:rsidRPr="00E13F94">
          <w:rPr>
            <w:rStyle w:val="Hyperlink"/>
            <w:noProof/>
          </w:rPr>
          <w:t>Scope of Work</w:t>
        </w:r>
        <w:r>
          <w:rPr>
            <w:noProof/>
            <w:webHidden/>
          </w:rPr>
          <w:tab/>
        </w:r>
        <w:r>
          <w:rPr>
            <w:noProof/>
            <w:webHidden/>
          </w:rPr>
          <w:fldChar w:fldCharType="begin"/>
        </w:r>
        <w:r>
          <w:rPr>
            <w:noProof/>
            <w:webHidden/>
          </w:rPr>
          <w:instrText xml:space="preserve"> PAGEREF _Toc213763387 \h </w:instrText>
        </w:r>
        <w:r>
          <w:rPr>
            <w:noProof/>
            <w:webHidden/>
          </w:rPr>
        </w:r>
        <w:r>
          <w:rPr>
            <w:noProof/>
            <w:webHidden/>
          </w:rPr>
          <w:fldChar w:fldCharType="separate"/>
        </w:r>
        <w:r>
          <w:rPr>
            <w:noProof/>
            <w:webHidden/>
          </w:rPr>
          <w:t>3</w:t>
        </w:r>
        <w:r>
          <w:rPr>
            <w:noProof/>
            <w:webHidden/>
          </w:rPr>
          <w:fldChar w:fldCharType="end"/>
        </w:r>
      </w:hyperlink>
    </w:p>
    <w:p w14:paraId="3FDB967A" w14:textId="4F0D180C" w:rsidR="001B43CB" w:rsidRDefault="001B43CB">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63388" w:history="1">
        <w:r w:rsidRPr="00E13F94">
          <w:rPr>
            <w:rStyle w:val="Hyperlink"/>
            <w:noProof/>
          </w:rPr>
          <w:t>Project Plan and Schedule</w:t>
        </w:r>
        <w:r>
          <w:rPr>
            <w:noProof/>
            <w:webHidden/>
          </w:rPr>
          <w:tab/>
        </w:r>
        <w:r>
          <w:rPr>
            <w:noProof/>
            <w:webHidden/>
          </w:rPr>
          <w:fldChar w:fldCharType="begin"/>
        </w:r>
        <w:r>
          <w:rPr>
            <w:noProof/>
            <w:webHidden/>
          </w:rPr>
          <w:instrText xml:space="preserve"> PAGEREF _Toc213763388 \h </w:instrText>
        </w:r>
        <w:r>
          <w:rPr>
            <w:noProof/>
            <w:webHidden/>
          </w:rPr>
        </w:r>
        <w:r>
          <w:rPr>
            <w:noProof/>
            <w:webHidden/>
          </w:rPr>
          <w:fldChar w:fldCharType="separate"/>
        </w:r>
        <w:r>
          <w:rPr>
            <w:noProof/>
            <w:webHidden/>
          </w:rPr>
          <w:t>6</w:t>
        </w:r>
        <w:r>
          <w:rPr>
            <w:noProof/>
            <w:webHidden/>
          </w:rPr>
          <w:fldChar w:fldCharType="end"/>
        </w:r>
      </w:hyperlink>
    </w:p>
    <w:p w14:paraId="66289930" w14:textId="40D992E3" w:rsidR="001B43CB" w:rsidRDefault="001B43CB">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63389" w:history="1">
        <w:r w:rsidRPr="00E13F94">
          <w:rPr>
            <w:rStyle w:val="Hyperlink"/>
            <w:noProof/>
          </w:rPr>
          <w:t>Applicable Necsa Policies</w:t>
        </w:r>
        <w:r>
          <w:rPr>
            <w:noProof/>
            <w:webHidden/>
          </w:rPr>
          <w:tab/>
        </w:r>
        <w:r>
          <w:rPr>
            <w:noProof/>
            <w:webHidden/>
          </w:rPr>
          <w:fldChar w:fldCharType="begin"/>
        </w:r>
        <w:r>
          <w:rPr>
            <w:noProof/>
            <w:webHidden/>
          </w:rPr>
          <w:instrText xml:space="preserve"> PAGEREF _Toc213763389 \h </w:instrText>
        </w:r>
        <w:r>
          <w:rPr>
            <w:noProof/>
            <w:webHidden/>
          </w:rPr>
        </w:r>
        <w:r>
          <w:rPr>
            <w:noProof/>
            <w:webHidden/>
          </w:rPr>
          <w:fldChar w:fldCharType="separate"/>
        </w:r>
        <w:r>
          <w:rPr>
            <w:noProof/>
            <w:webHidden/>
          </w:rPr>
          <w:t>6</w:t>
        </w:r>
        <w:r>
          <w:rPr>
            <w:noProof/>
            <w:webHidden/>
          </w:rPr>
          <w:fldChar w:fldCharType="end"/>
        </w:r>
      </w:hyperlink>
    </w:p>
    <w:p w14:paraId="3E89C298" w14:textId="6B267931" w:rsidR="001B43CB" w:rsidRDefault="001B43CB">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763390" w:history="1">
        <w:r w:rsidRPr="00E13F94">
          <w:rPr>
            <w:rStyle w:val="Hyperlink"/>
            <w:rFonts w:ascii="Arial Bold" w:hAnsi="Arial Bold"/>
            <w:noProof/>
          </w:rPr>
          <w:t>3.</w:t>
        </w:r>
        <w:r>
          <w:rPr>
            <w:rFonts w:asciiTheme="minorHAnsi" w:eastAsiaTheme="minorEastAsia" w:hAnsiTheme="minorHAnsi" w:cstheme="minorBidi"/>
            <w:b w:val="0"/>
            <w:iCs w:val="0"/>
            <w:noProof/>
            <w:kern w:val="2"/>
            <w:szCs w:val="24"/>
            <w:lang w:val="en-ZA"/>
            <w14:ligatures w14:val="standardContextual"/>
          </w:rPr>
          <w:tab/>
        </w:r>
        <w:r w:rsidRPr="00E13F94">
          <w:rPr>
            <w:rStyle w:val="Hyperlink"/>
            <w:noProof/>
          </w:rPr>
          <w:t>Applicable Necsa Procedures</w:t>
        </w:r>
        <w:r>
          <w:rPr>
            <w:noProof/>
            <w:webHidden/>
          </w:rPr>
          <w:tab/>
        </w:r>
        <w:r>
          <w:rPr>
            <w:noProof/>
            <w:webHidden/>
          </w:rPr>
          <w:fldChar w:fldCharType="begin"/>
        </w:r>
        <w:r>
          <w:rPr>
            <w:noProof/>
            <w:webHidden/>
          </w:rPr>
          <w:instrText xml:space="preserve"> PAGEREF _Toc213763390 \h </w:instrText>
        </w:r>
        <w:r>
          <w:rPr>
            <w:noProof/>
            <w:webHidden/>
          </w:rPr>
        </w:r>
        <w:r>
          <w:rPr>
            <w:noProof/>
            <w:webHidden/>
          </w:rPr>
          <w:fldChar w:fldCharType="separate"/>
        </w:r>
        <w:r>
          <w:rPr>
            <w:noProof/>
            <w:webHidden/>
          </w:rPr>
          <w:t>6</w:t>
        </w:r>
        <w:r>
          <w:rPr>
            <w:noProof/>
            <w:webHidden/>
          </w:rPr>
          <w:fldChar w:fldCharType="end"/>
        </w:r>
      </w:hyperlink>
    </w:p>
    <w:p w14:paraId="45FB1A3C" w14:textId="462D6F8F" w:rsidR="001B43CB" w:rsidRDefault="001B43CB">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63391" w:history="1">
        <w:r w:rsidRPr="00E13F94">
          <w:rPr>
            <w:rStyle w:val="Hyperlink"/>
            <w:noProof/>
          </w:rPr>
          <w:t>Requirements to Access Necsa Site</w:t>
        </w:r>
        <w:r>
          <w:rPr>
            <w:noProof/>
            <w:webHidden/>
          </w:rPr>
          <w:tab/>
        </w:r>
        <w:r>
          <w:rPr>
            <w:noProof/>
            <w:webHidden/>
          </w:rPr>
          <w:fldChar w:fldCharType="begin"/>
        </w:r>
        <w:r>
          <w:rPr>
            <w:noProof/>
            <w:webHidden/>
          </w:rPr>
          <w:instrText xml:space="preserve"> PAGEREF _Toc213763391 \h </w:instrText>
        </w:r>
        <w:r>
          <w:rPr>
            <w:noProof/>
            <w:webHidden/>
          </w:rPr>
        </w:r>
        <w:r>
          <w:rPr>
            <w:noProof/>
            <w:webHidden/>
          </w:rPr>
          <w:fldChar w:fldCharType="separate"/>
        </w:r>
        <w:r>
          <w:rPr>
            <w:noProof/>
            <w:webHidden/>
          </w:rPr>
          <w:t>6</w:t>
        </w:r>
        <w:r>
          <w:rPr>
            <w:noProof/>
            <w:webHidden/>
          </w:rPr>
          <w:fldChar w:fldCharType="end"/>
        </w:r>
      </w:hyperlink>
    </w:p>
    <w:p w14:paraId="4D2A418B" w14:textId="0218B0F3" w:rsidR="001B43CB" w:rsidRDefault="001B43CB">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63392" w:history="1">
        <w:r w:rsidRPr="00E13F94">
          <w:rPr>
            <w:rStyle w:val="Hyperlink"/>
            <w:noProof/>
          </w:rPr>
          <w:t>Emergencies, Incidents, Accidents</w:t>
        </w:r>
        <w:r>
          <w:rPr>
            <w:noProof/>
            <w:webHidden/>
          </w:rPr>
          <w:tab/>
        </w:r>
        <w:r>
          <w:rPr>
            <w:noProof/>
            <w:webHidden/>
          </w:rPr>
          <w:fldChar w:fldCharType="begin"/>
        </w:r>
        <w:r>
          <w:rPr>
            <w:noProof/>
            <w:webHidden/>
          </w:rPr>
          <w:instrText xml:space="preserve"> PAGEREF _Toc213763392 \h </w:instrText>
        </w:r>
        <w:r>
          <w:rPr>
            <w:noProof/>
            <w:webHidden/>
          </w:rPr>
        </w:r>
        <w:r>
          <w:rPr>
            <w:noProof/>
            <w:webHidden/>
          </w:rPr>
          <w:fldChar w:fldCharType="separate"/>
        </w:r>
        <w:r>
          <w:rPr>
            <w:noProof/>
            <w:webHidden/>
          </w:rPr>
          <w:t>7</w:t>
        </w:r>
        <w:r>
          <w:rPr>
            <w:noProof/>
            <w:webHidden/>
          </w:rPr>
          <w:fldChar w:fldCharType="end"/>
        </w:r>
      </w:hyperlink>
    </w:p>
    <w:p w14:paraId="692151DA" w14:textId="72FDF52D" w:rsidR="001B43CB" w:rsidRDefault="001B43CB">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63393" w:history="1">
        <w:r w:rsidRPr="00E13F94">
          <w:rPr>
            <w:rStyle w:val="Hyperlink"/>
            <w:noProof/>
          </w:rPr>
          <w:t>Necsa Health, Safety and Environmental Requirements</w:t>
        </w:r>
        <w:r>
          <w:rPr>
            <w:noProof/>
            <w:webHidden/>
          </w:rPr>
          <w:tab/>
        </w:r>
        <w:r>
          <w:rPr>
            <w:noProof/>
            <w:webHidden/>
          </w:rPr>
          <w:fldChar w:fldCharType="begin"/>
        </w:r>
        <w:r>
          <w:rPr>
            <w:noProof/>
            <w:webHidden/>
          </w:rPr>
          <w:instrText xml:space="preserve"> PAGEREF _Toc213763393 \h </w:instrText>
        </w:r>
        <w:r>
          <w:rPr>
            <w:noProof/>
            <w:webHidden/>
          </w:rPr>
        </w:r>
        <w:r>
          <w:rPr>
            <w:noProof/>
            <w:webHidden/>
          </w:rPr>
          <w:fldChar w:fldCharType="separate"/>
        </w:r>
        <w:r>
          <w:rPr>
            <w:noProof/>
            <w:webHidden/>
          </w:rPr>
          <w:t>7</w:t>
        </w:r>
        <w:r>
          <w:rPr>
            <w:noProof/>
            <w:webHidden/>
          </w:rPr>
          <w:fldChar w:fldCharType="end"/>
        </w:r>
      </w:hyperlink>
    </w:p>
    <w:p w14:paraId="3E4E08AA" w14:textId="70D0C514" w:rsidR="001B43CB" w:rsidRDefault="001B43CB">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63394" w:history="1">
        <w:r w:rsidRPr="00E13F94">
          <w:rPr>
            <w:rStyle w:val="Hyperlink"/>
            <w:noProof/>
          </w:rPr>
          <w:t>Necsa Requirements for Quality</w:t>
        </w:r>
        <w:r>
          <w:rPr>
            <w:noProof/>
            <w:webHidden/>
          </w:rPr>
          <w:tab/>
        </w:r>
        <w:r>
          <w:rPr>
            <w:noProof/>
            <w:webHidden/>
          </w:rPr>
          <w:fldChar w:fldCharType="begin"/>
        </w:r>
        <w:r>
          <w:rPr>
            <w:noProof/>
            <w:webHidden/>
          </w:rPr>
          <w:instrText xml:space="preserve"> PAGEREF _Toc213763394 \h </w:instrText>
        </w:r>
        <w:r>
          <w:rPr>
            <w:noProof/>
            <w:webHidden/>
          </w:rPr>
        </w:r>
        <w:r>
          <w:rPr>
            <w:noProof/>
            <w:webHidden/>
          </w:rPr>
          <w:fldChar w:fldCharType="separate"/>
        </w:r>
        <w:r>
          <w:rPr>
            <w:noProof/>
            <w:webHidden/>
          </w:rPr>
          <w:t>7</w:t>
        </w:r>
        <w:r>
          <w:rPr>
            <w:noProof/>
            <w:webHidden/>
          </w:rPr>
          <w:fldChar w:fldCharType="end"/>
        </w:r>
      </w:hyperlink>
    </w:p>
    <w:p w14:paraId="52AF2DE2" w14:textId="7C6CA812" w:rsidR="001B43CB" w:rsidRDefault="001B43CB">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63395" w:history="1">
        <w:r w:rsidRPr="00E13F94">
          <w:rPr>
            <w:rStyle w:val="Hyperlink"/>
            <w:noProof/>
          </w:rPr>
          <w:t>Necsa Requirements for Project SHEQ</w:t>
        </w:r>
        <w:r>
          <w:rPr>
            <w:noProof/>
            <w:webHidden/>
          </w:rPr>
          <w:tab/>
        </w:r>
        <w:r>
          <w:rPr>
            <w:noProof/>
            <w:webHidden/>
          </w:rPr>
          <w:fldChar w:fldCharType="begin"/>
        </w:r>
        <w:r>
          <w:rPr>
            <w:noProof/>
            <w:webHidden/>
          </w:rPr>
          <w:instrText xml:space="preserve"> PAGEREF _Toc213763395 \h </w:instrText>
        </w:r>
        <w:r>
          <w:rPr>
            <w:noProof/>
            <w:webHidden/>
          </w:rPr>
        </w:r>
        <w:r>
          <w:rPr>
            <w:noProof/>
            <w:webHidden/>
          </w:rPr>
          <w:fldChar w:fldCharType="separate"/>
        </w:r>
        <w:r>
          <w:rPr>
            <w:noProof/>
            <w:webHidden/>
          </w:rPr>
          <w:t>7</w:t>
        </w:r>
        <w:r>
          <w:rPr>
            <w:noProof/>
            <w:webHidden/>
          </w:rPr>
          <w:fldChar w:fldCharType="end"/>
        </w:r>
      </w:hyperlink>
    </w:p>
    <w:p w14:paraId="258025EC" w14:textId="03031AFB" w:rsidR="001B43CB" w:rsidRDefault="001B43CB">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63396" w:history="1">
        <w:r w:rsidRPr="00E13F94">
          <w:rPr>
            <w:rStyle w:val="Hyperlink"/>
            <w:noProof/>
          </w:rPr>
          <w:t>Confidentiality</w:t>
        </w:r>
        <w:r>
          <w:rPr>
            <w:noProof/>
            <w:webHidden/>
          </w:rPr>
          <w:tab/>
        </w:r>
        <w:r>
          <w:rPr>
            <w:noProof/>
            <w:webHidden/>
          </w:rPr>
          <w:fldChar w:fldCharType="begin"/>
        </w:r>
        <w:r>
          <w:rPr>
            <w:noProof/>
            <w:webHidden/>
          </w:rPr>
          <w:instrText xml:space="preserve"> PAGEREF _Toc213763396 \h </w:instrText>
        </w:r>
        <w:r>
          <w:rPr>
            <w:noProof/>
            <w:webHidden/>
          </w:rPr>
        </w:r>
        <w:r>
          <w:rPr>
            <w:noProof/>
            <w:webHidden/>
          </w:rPr>
          <w:fldChar w:fldCharType="separate"/>
        </w:r>
        <w:r>
          <w:rPr>
            <w:noProof/>
            <w:webHidden/>
          </w:rPr>
          <w:t>7</w:t>
        </w:r>
        <w:r>
          <w:rPr>
            <w:noProof/>
            <w:webHidden/>
          </w:rPr>
          <w:fldChar w:fldCharType="end"/>
        </w:r>
      </w:hyperlink>
    </w:p>
    <w:p w14:paraId="403B9B03" w14:textId="042205BA" w:rsidR="001B43CB" w:rsidRDefault="001B43CB">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63397" w:history="1">
        <w:r w:rsidRPr="00E13F94">
          <w:rPr>
            <w:rStyle w:val="Hyperlink"/>
            <w:noProof/>
          </w:rPr>
          <w:t>SECTION 2</w:t>
        </w:r>
        <w:r>
          <w:rPr>
            <w:noProof/>
            <w:webHidden/>
          </w:rPr>
          <w:tab/>
        </w:r>
        <w:r>
          <w:rPr>
            <w:noProof/>
            <w:webHidden/>
          </w:rPr>
          <w:fldChar w:fldCharType="begin"/>
        </w:r>
        <w:r>
          <w:rPr>
            <w:noProof/>
            <w:webHidden/>
          </w:rPr>
          <w:instrText xml:space="preserve"> PAGEREF _Toc213763397 \h </w:instrText>
        </w:r>
        <w:r>
          <w:rPr>
            <w:noProof/>
            <w:webHidden/>
          </w:rPr>
        </w:r>
        <w:r>
          <w:rPr>
            <w:noProof/>
            <w:webHidden/>
          </w:rPr>
          <w:fldChar w:fldCharType="separate"/>
        </w:r>
        <w:r>
          <w:rPr>
            <w:noProof/>
            <w:webHidden/>
          </w:rPr>
          <w:t>8</w:t>
        </w:r>
        <w:r>
          <w:rPr>
            <w:noProof/>
            <w:webHidden/>
          </w:rPr>
          <w:fldChar w:fldCharType="end"/>
        </w:r>
      </w:hyperlink>
    </w:p>
    <w:p w14:paraId="49B6987B" w14:textId="1355F0F1" w:rsidR="001B43CB" w:rsidRDefault="001B43CB">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763398" w:history="1">
        <w:r w:rsidRPr="00E13F94">
          <w:rPr>
            <w:rStyle w:val="Hyperlink"/>
            <w:rFonts w:ascii="Arial Bold" w:hAnsi="Arial Bold"/>
            <w:noProof/>
            <w:lang w:val="en-ZA"/>
          </w:rPr>
          <w:t>4.</w:t>
        </w:r>
        <w:r>
          <w:rPr>
            <w:rFonts w:asciiTheme="minorHAnsi" w:eastAsiaTheme="minorEastAsia" w:hAnsiTheme="minorHAnsi" w:cstheme="minorBidi"/>
            <w:b w:val="0"/>
            <w:iCs w:val="0"/>
            <w:noProof/>
            <w:kern w:val="2"/>
            <w:szCs w:val="24"/>
            <w:lang w:val="en-ZA"/>
            <w14:ligatures w14:val="standardContextual"/>
          </w:rPr>
          <w:tab/>
        </w:r>
        <w:r w:rsidRPr="00E13F94">
          <w:rPr>
            <w:rStyle w:val="Hyperlink"/>
            <w:noProof/>
            <w:lang w:val="en-ZA"/>
          </w:rPr>
          <w:t>Instruction to Bidders</w:t>
        </w:r>
        <w:r>
          <w:rPr>
            <w:noProof/>
            <w:webHidden/>
          </w:rPr>
          <w:tab/>
        </w:r>
        <w:r>
          <w:rPr>
            <w:noProof/>
            <w:webHidden/>
          </w:rPr>
          <w:fldChar w:fldCharType="begin"/>
        </w:r>
        <w:r>
          <w:rPr>
            <w:noProof/>
            <w:webHidden/>
          </w:rPr>
          <w:instrText xml:space="preserve"> PAGEREF _Toc213763398 \h </w:instrText>
        </w:r>
        <w:r>
          <w:rPr>
            <w:noProof/>
            <w:webHidden/>
          </w:rPr>
        </w:r>
        <w:r>
          <w:rPr>
            <w:noProof/>
            <w:webHidden/>
          </w:rPr>
          <w:fldChar w:fldCharType="separate"/>
        </w:r>
        <w:r>
          <w:rPr>
            <w:noProof/>
            <w:webHidden/>
          </w:rPr>
          <w:t>8</w:t>
        </w:r>
        <w:r>
          <w:rPr>
            <w:noProof/>
            <w:webHidden/>
          </w:rPr>
          <w:fldChar w:fldCharType="end"/>
        </w:r>
      </w:hyperlink>
    </w:p>
    <w:p w14:paraId="7D049114" w14:textId="6F47AF5F" w:rsidR="001B43CB" w:rsidRDefault="001B43CB">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63399" w:history="1">
        <w:r w:rsidRPr="00E13F94">
          <w:rPr>
            <w:rStyle w:val="Hyperlink"/>
            <w:noProof/>
          </w:rPr>
          <w:t>General</w:t>
        </w:r>
        <w:r>
          <w:rPr>
            <w:noProof/>
            <w:webHidden/>
          </w:rPr>
          <w:tab/>
        </w:r>
        <w:r>
          <w:rPr>
            <w:noProof/>
            <w:webHidden/>
          </w:rPr>
          <w:fldChar w:fldCharType="begin"/>
        </w:r>
        <w:r>
          <w:rPr>
            <w:noProof/>
            <w:webHidden/>
          </w:rPr>
          <w:instrText xml:space="preserve"> PAGEREF _Toc213763399 \h </w:instrText>
        </w:r>
        <w:r>
          <w:rPr>
            <w:noProof/>
            <w:webHidden/>
          </w:rPr>
        </w:r>
        <w:r>
          <w:rPr>
            <w:noProof/>
            <w:webHidden/>
          </w:rPr>
          <w:fldChar w:fldCharType="separate"/>
        </w:r>
        <w:r>
          <w:rPr>
            <w:noProof/>
            <w:webHidden/>
          </w:rPr>
          <w:t>8</w:t>
        </w:r>
        <w:r>
          <w:rPr>
            <w:noProof/>
            <w:webHidden/>
          </w:rPr>
          <w:fldChar w:fldCharType="end"/>
        </w:r>
      </w:hyperlink>
    </w:p>
    <w:p w14:paraId="333EA9C6" w14:textId="58FAED79" w:rsidR="001B43CB" w:rsidRDefault="001B43CB">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63400" w:history="1">
        <w:r w:rsidRPr="00E13F94">
          <w:rPr>
            <w:rStyle w:val="Hyperlink"/>
            <w:noProof/>
          </w:rPr>
          <w:t>Bidder Information</w:t>
        </w:r>
        <w:r>
          <w:rPr>
            <w:noProof/>
            <w:webHidden/>
          </w:rPr>
          <w:tab/>
        </w:r>
        <w:r>
          <w:rPr>
            <w:noProof/>
            <w:webHidden/>
          </w:rPr>
          <w:fldChar w:fldCharType="begin"/>
        </w:r>
        <w:r>
          <w:rPr>
            <w:noProof/>
            <w:webHidden/>
          </w:rPr>
          <w:instrText xml:space="preserve"> PAGEREF _Toc213763400 \h </w:instrText>
        </w:r>
        <w:r>
          <w:rPr>
            <w:noProof/>
            <w:webHidden/>
          </w:rPr>
        </w:r>
        <w:r>
          <w:rPr>
            <w:noProof/>
            <w:webHidden/>
          </w:rPr>
          <w:fldChar w:fldCharType="separate"/>
        </w:r>
        <w:r>
          <w:rPr>
            <w:noProof/>
            <w:webHidden/>
          </w:rPr>
          <w:t>8</w:t>
        </w:r>
        <w:r>
          <w:rPr>
            <w:noProof/>
            <w:webHidden/>
          </w:rPr>
          <w:fldChar w:fldCharType="end"/>
        </w:r>
      </w:hyperlink>
    </w:p>
    <w:p w14:paraId="0603CE00" w14:textId="029FA5C6" w:rsidR="001B43CB" w:rsidRDefault="001B43CB">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63401" w:history="1">
        <w:r w:rsidRPr="00E13F94">
          <w:rPr>
            <w:rStyle w:val="Hyperlink"/>
            <w:noProof/>
          </w:rPr>
          <w:t>Consortium</w:t>
        </w:r>
        <w:r>
          <w:rPr>
            <w:noProof/>
            <w:webHidden/>
          </w:rPr>
          <w:tab/>
        </w:r>
        <w:r>
          <w:rPr>
            <w:noProof/>
            <w:webHidden/>
          </w:rPr>
          <w:fldChar w:fldCharType="begin"/>
        </w:r>
        <w:r>
          <w:rPr>
            <w:noProof/>
            <w:webHidden/>
          </w:rPr>
          <w:instrText xml:space="preserve"> PAGEREF _Toc213763401 \h </w:instrText>
        </w:r>
        <w:r>
          <w:rPr>
            <w:noProof/>
            <w:webHidden/>
          </w:rPr>
        </w:r>
        <w:r>
          <w:rPr>
            <w:noProof/>
            <w:webHidden/>
          </w:rPr>
          <w:fldChar w:fldCharType="separate"/>
        </w:r>
        <w:r>
          <w:rPr>
            <w:noProof/>
            <w:webHidden/>
          </w:rPr>
          <w:t>8</w:t>
        </w:r>
        <w:r>
          <w:rPr>
            <w:noProof/>
            <w:webHidden/>
          </w:rPr>
          <w:fldChar w:fldCharType="end"/>
        </w:r>
      </w:hyperlink>
    </w:p>
    <w:p w14:paraId="5B028AE6" w14:textId="494068EA" w:rsidR="001B43CB" w:rsidRDefault="001B43CB">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63402" w:history="1">
        <w:r w:rsidRPr="00E13F94">
          <w:rPr>
            <w:rStyle w:val="Hyperlink"/>
            <w:noProof/>
          </w:rPr>
          <w:t>Sub-contracting</w:t>
        </w:r>
        <w:r>
          <w:rPr>
            <w:noProof/>
            <w:webHidden/>
          </w:rPr>
          <w:tab/>
        </w:r>
        <w:r>
          <w:rPr>
            <w:noProof/>
            <w:webHidden/>
          </w:rPr>
          <w:fldChar w:fldCharType="begin"/>
        </w:r>
        <w:r>
          <w:rPr>
            <w:noProof/>
            <w:webHidden/>
          </w:rPr>
          <w:instrText xml:space="preserve"> PAGEREF _Toc213763402 \h </w:instrText>
        </w:r>
        <w:r>
          <w:rPr>
            <w:noProof/>
            <w:webHidden/>
          </w:rPr>
        </w:r>
        <w:r>
          <w:rPr>
            <w:noProof/>
            <w:webHidden/>
          </w:rPr>
          <w:fldChar w:fldCharType="separate"/>
        </w:r>
        <w:r>
          <w:rPr>
            <w:noProof/>
            <w:webHidden/>
          </w:rPr>
          <w:t>9</w:t>
        </w:r>
        <w:r>
          <w:rPr>
            <w:noProof/>
            <w:webHidden/>
          </w:rPr>
          <w:fldChar w:fldCharType="end"/>
        </w:r>
      </w:hyperlink>
    </w:p>
    <w:p w14:paraId="0B977C8A" w14:textId="412F3A8E" w:rsidR="001B43CB" w:rsidRDefault="001B43CB">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63403" w:history="1">
        <w:r w:rsidRPr="00E13F94">
          <w:rPr>
            <w:rStyle w:val="Hyperlink"/>
            <w:noProof/>
          </w:rPr>
          <w:t>Necsa’s Bidding Rights</w:t>
        </w:r>
        <w:r>
          <w:rPr>
            <w:noProof/>
            <w:webHidden/>
          </w:rPr>
          <w:tab/>
        </w:r>
        <w:r>
          <w:rPr>
            <w:noProof/>
            <w:webHidden/>
          </w:rPr>
          <w:fldChar w:fldCharType="begin"/>
        </w:r>
        <w:r>
          <w:rPr>
            <w:noProof/>
            <w:webHidden/>
          </w:rPr>
          <w:instrText xml:space="preserve"> PAGEREF _Toc213763403 \h </w:instrText>
        </w:r>
        <w:r>
          <w:rPr>
            <w:noProof/>
            <w:webHidden/>
          </w:rPr>
        </w:r>
        <w:r>
          <w:rPr>
            <w:noProof/>
            <w:webHidden/>
          </w:rPr>
          <w:fldChar w:fldCharType="separate"/>
        </w:r>
        <w:r>
          <w:rPr>
            <w:noProof/>
            <w:webHidden/>
          </w:rPr>
          <w:t>9</w:t>
        </w:r>
        <w:r>
          <w:rPr>
            <w:noProof/>
            <w:webHidden/>
          </w:rPr>
          <w:fldChar w:fldCharType="end"/>
        </w:r>
      </w:hyperlink>
    </w:p>
    <w:p w14:paraId="4D916B96" w14:textId="5994AB2A" w:rsidR="001B43CB" w:rsidRDefault="001B43CB">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63404" w:history="1">
        <w:r w:rsidRPr="00E13F94">
          <w:rPr>
            <w:rStyle w:val="Hyperlink"/>
            <w:noProof/>
          </w:rPr>
          <w:t>Bidding Process</w:t>
        </w:r>
        <w:r>
          <w:rPr>
            <w:noProof/>
            <w:webHidden/>
          </w:rPr>
          <w:tab/>
        </w:r>
        <w:r>
          <w:rPr>
            <w:noProof/>
            <w:webHidden/>
          </w:rPr>
          <w:fldChar w:fldCharType="begin"/>
        </w:r>
        <w:r>
          <w:rPr>
            <w:noProof/>
            <w:webHidden/>
          </w:rPr>
          <w:instrText xml:space="preserve"> PAGEREF _Toc213763404 \h </w:instrText>
        </w:r>
        <w:r>
          <w:rPr>
            <w:noProof/>
            <w:webHidden/>
          </w:rPr>
        </w:r>
        <w:r>
          <w:rPr>
            <w:noProof/>
            <w:webHidden/>
          </w:rPr>
          <w:fldChar w:fldCharType="separate"/>
        </w:r>
        <w:r>
          <w:rPr>
            <w:noProof/>
            <w:webHidden/>
          </w:rPr>
          <w:t>10</w:t>
        </w:r>
        <w:r>
          <w:rPr>
            <w:noProof/>
            <w:webHidden/>
          </w:rPr>
          <w:fldChar w:fldCharType="end"/>
        </w:r>
      </w:hyperlink>
    </w:p>
    <w:p w14:paraId="5ED92ED5" w14:textId="77D7E998" w:rsidR="001B43CB" w:rsidRDefault="001B43CB">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63405" w:history="1">
        <w:r w:rsidRPr="00E13F94">
          <w:rPr>
            <w:rStyle w:val="Hyperlink"/>
            <w:noProof/>
          </w:rPr>
          <w:t>Bid Submission Requirements</w:t>
        </w:r>
        <w:r>
          <w:rPr>
            <w:noProof/>
            <w:webHidden/>
          </w:rPr>
          <w:tab/>
        </w:r>
        <w:r>
          <w:rPr>
            <w:noProof/>
            <w:webHidden/>
          </w:rPr>
          <w:fldChar w:fldCharType="begin"/>
        </w:r>
        <w:r>
          <w:rPr>
            <w:noProof/>
            <w:webHidden/>
          </w:rPr>
          <w:instrText xml:space="preserve"> PAGEREF _Toc213763405 \h </w:instrText>
        </w:r>
        <w:r>
          <w:rPr>
            <w:noProof/>
            <w:webHidden/>
          </w:rPr>
        </w:r>
        <w:r>
          <w:rPr>
            <w:noProof/>
            <w:webHidden/>
          </w:rPr>
          <w:fldChar w:fldCharType="separate"/>
        </w:r>
        <w:r>
          <w:rPr>
            <w:noProof/>
            <w:webHidden/>
          </w:rPr>
          <w:t>10</w:t>
        </w:r>
        <w:r>
          <w:rPr>
            <w:noProof/>
            <w:webHidden/>
          </w:rPr>
          <w:fldChar w:fldCharType="end"/>
        </w:r>
      </w:hyperlink>
    </w:p>
    <w:p w14:paraId="4CE69D4F" w14:textId="19E9E2BF" w:rsidR="001B43CB" w:rsidRDefault="001B43CB">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763406" w:history="1">
        <w:r w:rsidRPr="00E13F94">
          <w:rPr>
            <w:rStyle w:val="Hyperlink"/>
            <w:rFonts w:ascii="Arial Bold" w:hAnsi="Arial Bold"/>
            <w:noProof/>
          </w:rPr>
          <w:t>5.</w:t>
        </w:r>
        <w:r>
          <w:rPr>
            <w:rFonts w:asciiTheme="minorHAnsi" w:eastAsiaTheme="minorEastAsia" w:hAnsiTheme="minorHAnsi" w:cstheme="minorBidi"/>
            <w:b w:val="0"/>
            <w:iCs w:val="0"/>
            <w:noProof/>
            <w:kern w:val="2"/>
            <w:szCs w:val="24"/>
            <w:lang w:val="en-ZA"/>
            <w14:ligatures w14:val="standardContextual"/>
          </w:rPr>
          <w:tab/>
        </w:r>
        <w:r w:rsidRPr="00E13F94">
          <w:rPr>
            <w:rStyle w:val="Hyperlink"/>
            <w:noProof/>
          </w:rPr>
          <w:t>Eligibility Requirements</w:t>
        </w:r>
        <w:r>
          <w:rPr>
            <w:noProof/>
            <w:webHidden/>
          </w:rPr>
          <w:tab/>
        </w:r>
        <w:r>
          <w:rPr>
            <w:noProof/>
            <w:webHidden/>
          </w:rPr>
          <w:fldChar w:fldCharType="begin"/>
        </w:r>
        <w:r>
          <w:rPr>
            <w:noProof/>
            <w:webHidden/>
          </w:rPr>
          <w:instrText xml:space="preserve"> PAGEREF _Toc213763406 \h </w:instrText>
        </w:r>
        <w:r>
          <w:rPr>
            <w:noProof/>
            <w:webHidden/>
          </w:rPr>
        </w:r>
        <w:r>
          <w:rPr>
            <w:noProof/>
            <w:webHidden/>
          </w:rPr>
          <w:fldChar w:fldCharType="separate"/>
        </w:r>
        <w:r>
          <w:rPr>
            <w:noProof/>
            <w:webHidden/>
          </w:rPr>
          <w:t>12</w:t>
        </w:r>
        <w:r>
          <w:rPr>
            <w:noProof/>
            <w:webHidden/>
          </w:rPr>
          <w:fldChar w:fldCharType="end"/>
        </w:r>
      </w:hyperlink>
    </w:p>
    <w:p w14:paraId="462DCA2C" w14:textId="40EFA865" w:rsidR="001B43CB" w:rsidRDefault="001B43CB">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63407" w:history="1">
        <w:r w:rsidRPr="00E13F94">
          <w:rPr>
            <w:rStyle w:val="Hyperlink"/>
            <w:noProof/>
          </w:rPr>
          <w:t>5.1</w:t>
        </w:r>
        <w:r>
          <w:rPr>
            <w:rFonts w:asciiTheme="minorHAnsi" w:eastAsiaTheme="minorEastAsia" w:hAnsiTheme="minorHAnsi" w:cstheme="minorBidi"/>
            <w:iCs w:val="0"/>
            <w:noProof/>
            <w:kern w:val="2"/>
            <w:sz w:val="24"/>
            <w:szCs w:val="24"/>
            <w:lang w:val="en-ZA"/>
            <w14:ligatures w14:val="standardContextual"/>
          </w:rPr>
          <w:tab/>
        </w:r>
        <w:r w:rsidRPr="00E13F94">
          <w:rPr>
            <w:rStyle w:val="Hyperlink"/>
            <w:noProof/>
          </w:rPr>
          <w:t>Pre-qualification Criteria</w:t>
        </w:r>
        <w:r>
          <w:rPr>
            <w:noProof/>
            <w:webHidden/>
          </w:rPr>
          <w:tab/>
        </w:r>
        <w:r>
          <w:rPr>
            <w:noProof/>
            <w:webHidden/>
          </w:rPr>
          <w:fldChar w:fldCharType="begin"/>
        </w:r>
        <w:r>
          <w:rPr>
            <w:noProof/>
            <w:webHidden/>
          </w:rPr>
          <w:instrText xml:space="preserve"> PAGEREF _Toc213763407 \h </w:instrText>
        </w:r>
        <w:r>
          <w:rPr>
            <w:noProof/>
            <w:webHidden/>
          </w:rPr>
        </w:r>
        <w:r>
          <w:rPr>
            <w:noProof/>
            <w:webHidden/>
          </w:rPr>
          <w:fldChar w:fldCharType="separate"/>
        </w:r>
        <w:r>
          <w:rPr>
            <w:noProof/>
            <w:webHidden/>
          </w:rPr>
          <w:t>12</w:t>
        </w:r>
        <w:r>
          <w:rPr>
            <w:noProof/>
            <w:webHidden/>
          </w:rPr>
          <w:fldChar w:fldCharType="end"/>
        </w:r>
      </w:hyperlink>
    </w:p>
    <w:p w14:paraId="65B1D818" w14:textId="5BB92BAD" w:rsidR="001B43CB" w:rsidRDefault="001B43CB">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63408" w:history="1">
        <w:r w:rsidRPr="00E13F94">
          <w:rPr>
            <w:rStyle w:val="Hyperlink"/>
            <w:noProof/>
          </w:rPr>
          <w:t>5.2</w:t>
        </w:r>
        <w:r>
          <w:rPr>
            <w:rFonts w:asciiTheme="minorHAnsi" w:eastAsiaTheme="minorEastAsia" w:hAnsiTheme="minorHAnsi" w:cstheme="minorBidi"/>
            <w:iCs w:val="0"/>
            <w:noProof/>
            <w:kern w:val="2"/>
            <w:sz w:val="24"/>
            <w:szCs w:val="24"/>
            <w:lang w:val="en-ZA"/>
            <w14:ligatures w14:val="standardContextual"/>
          </w:rPr>
          <w:tab/>
        </w:r>
        <w:r w:rsidRPr="00E13F94">
          <w:rPr>
            <w:rStyle w:val="Hyperlink"/>
            <w:noProof/>
          </w:rPr>
          <w:t>Technical / Functional Evaluation Criteria</w:t>
        </w:r>
        <w:r>
          <w:rPr>
            <w:noProof/>
            <w:webHidden/>
          </w:rPr>
          <w:tab/>
        </w:r>
        <w:r>
          <w:rPr>
            <w:noProof/>
            <w:webHidden/>
          </w:rPr>
          <w:fldChar w:fldCharType="begin"/>
        </w:r>
        <w:r>
          <w:rPr>
            <w:noProof/>
            <w:webHidden/>
          </w:rPr>
          <w:instrText xml:space="preserve"> PAGEREF _Toc213763408 \h </w:instrText>
        </w:r>
        <w:r>
          <w:rPr>
            <w:noProof/>
            <w:webHidden/>
          </w:rPr>
        </w:r>
        <w:r>
          <w:rPr>
            <w:noProof/>
            <w:webHidden/>
          </w:rPr>
          <w:fldChar w:fldCharType="separate"/>
        </w:r>
        <w:r>
          <w:rPr>
            <w:noProof/>
            <w:webHidden/>
          </w:rPr>
          <w:t>12</w:t>
        </w:r>
        <w:r>
          <w:rPr>
            <w:noProof/>
            <w:webHidden/>
          </w:rPr>
          <w:fldChar w:fldCharType="end"/>
        </w:r>
      </w:hyperlink>
    </w:p>
    <w:p w14:paraId="72BBEFF3" w14:textId="09FEE8E1" w:rsidR="001B43CB" w:rsidRDefault="001B43CB">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63409" w:history="1">
        <w:r w:rsidRPr="00E13F94">
          <w:rPr>
            <w:rStyle w:val="Hyperlink"/>
            <w:b/>
            <w:noProof/>
          </w:rPr>
          <w:t>5.3</w:t>
        </w:r>
        <w:r>
          <w:rPr>
            <w:rFonts w:asciiTheme="minorHAnsi" w:eastAsiaTheme="minorEastAsia" w:hAnsiTheme="minorHAnsi" w:cstheme="minorBidi"/>
            <w:iCs w:val="0"/>
            <w:noProof/>
            <w:kern w:val="2"/>
            <w:sz w:val="24"/>
            <w:szCs w:val="24"/>
            <w:lang w:val="en-ZA"/>
            <w14:ligatures w14:val="standardContextual"/>
          </w:rPr>
          <w:tab/>
        </w:r>
        <w:r w:rsidRPr="00E13F94">
          <w:rPr>
            <w:rStyle w:val="Hyperlink"/>
            <w:b/>
            <w:noProof/>
          </w:rPr>
          <w:t>Preference points and Price evaluation</w:t>
        </w:r>
        <w:r>
          <w:rPr>
            <w:noProof/>
            <w:webHidden/>
          </w:rPr>
          <w:tab/>
        </w:r>
        <w:r>
          <w:rPr>
            <w:noProof/>
            <w:webHidden/>
          </w:rPr>
          <w:fldChar w:fldCharType="begin"/>
        </w:r>
        <w:r>
          <w:rPr>
            <w:noProof/>
            <w:webHidden/>
          </w:rPr>
          <w:instrText xml:space="preserve"> PAGEREF _Toc213763409 \h </w:instrText>
        </w:r>
        <w:r>
          <w:rPr>
            <w:noProof/>
            <w:webHidden/>
          </w:rPr>
        </w:r>
        <w:r>
          <w:rPr>
            <w:noProof/>
            <w:webHidden/>
          </w:rPr>
          <w:fldChar w:fldCharType="separate"/>
        </w:r>
        <w:r>
          <w:rPr>
            <w:noProof/>
            <w:webHidden/>
          </w:rPr>
          <w:t>14</w:t>
        </w:r>
        <w:r>
          <w:rPr>
            <w:noProof/>
            <w:webHidden/>
          </w:rPr>
          <w:fldChar w:fldCharType="end"/>
        </w:r>
      </w:hyperlink>
    </w:p>
    <w:p w14:paraId="2EF13850" w14:textId="7F041062" w:rsidR="001B43CB" w:rsidRDefault="001B43CB">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63410" w:history="1">
        <w:r w:rsidRPr="00E13F94">
          <w:rPr>
            <w:rStyle w:val="Hyperlink"/>
            <w:noProof/>
          </w:rPr>
          <w:t>5.4</w:t>
        </w:r>
        <w:r>
          <w:rPr>
            <w:rFonts w:asciiTheme="minorHAnsi" w:eastAsiaTheme="minorEastAsia" w:hAnsiTheme="minorHAnsi" w:cstheme="minorBidi"/>
            <w:iCs w:val="0"/>
            <w:noProof/>
            <w:kern w:val="2"/>
            <w:sz w:val="24"/>
            <w:szCs w:val="24"/>
            <w:lang w:val="en-ZA"/>
            <w14:ligatures w14:val="standardContextual"/>
          </w:rPr>
          <w:tab/>
        </w:r>
        <w:r w:rsidRPr="00E13F94">
          <w:rPr>
            <w:rStyle w:val="Hyperlink"/>
            <w:noProof/>
          </w:rPr>
          <w:t>80/20 preference point system for acquisition of goods or services for Rand value equal to or above R30 000 and up to R50 million</w:t>
        </w:r>
        <w:r>
          <w:rPr>
            <w:noProof/>
            <w:webHidden/>
          </w:rPr>
          <w:tab/>
        </w:r>
        <w:r>
          <w:rPr>
            <w:noProof/>
            <w:webHidden/>
          </w:rPr>
          <w:fldChar w:fldCharType="begin"/>
        </w:r>
        <w:r>
          <w:rPr>
            <w:noProof/>
            <w:webHidden/>
          </w:rPr>
          <w:instrText xml:space="preserve"> PAGEREF _Toc213763410 \h </w:instrText>
        </w:r>
        <w:r>
          <w:rPr>
            <w:noProof/>
            <w:webHidden/>
          </w:rPr>
        </w:r>
        <w:r>
          <w:rPr>
            <w:noProof/>
            <w:webHidden/>
          </w:rPr>
          <w:fldChar w:fldCharType="separate"/>
        </w:r>
        <w:r>
          <w:rPr>
            <w:noProof/>
            <w:webHidden/>
          </w:rPr>
          <w:t>14</w:t>
        </w:r>
        <w:r>
          <w:rPr>
            <w:noProof/>
            <w:webHidden/>
          </w:rPr>
          <w:fldChar w:fldCharType="end"/>
        </w:r>
      </w:hyperlink>
    </w:p>
    <w:p w14:paraId="770A126D" w14:textId="3C4E5B79" w:rsidR="001B43CB" w:rsidRDefault="001B43CB">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63411" w:history="1">
        <w:r w:rsidRPr="00E13F94">
          <w:rPr>
            <w:rStyle w:val="Hyperlink"/>
            <w:noProof/>
          </w:rPr>
          <w:t>SECTION 3</w:t>
        </w:r>
        <w:r>
          <w:rPr>
            <w:noProof/>
            <w:webHidden/>
          </w:rPr>
          <w:tab/>
        </w:r>
        <w:r>
          <w:rPr>
            <w:noProof/>
            <w:webHidden/>
          </w:rPr>
          <w:fldChar w:fldCharType="begin"/>
        </w:r>
        <w:r>
          <w:rPr>
            <w:noProof/>
            <w:webHidden/>
          </w:rPr>
          <w:instrText xml:space="preserve"> PAGEREF _Toc213763411 \h </w:instrText>
        </w:r>
        <w:r>
          <w:rPr>
            <w:noProof/>
            <w:webHidden/>
          </w:rPr>
        </w:r>
        <w:r>
          <w:rPr>
            <w:noProof/>
            <w:webHidden/>
          </w:rPr>
          <w:fldChar w:fldCharType="separate"/>
        </w:r>
        <w:r>
          <w:rPr>
            <w:noProof/>
            <w:webHidden/>
          </w:rPr>
          <w:t>16</w:t>
        </w:r>
        <w:r>
          <w:rPr>
            <w:noProof/>
            <w:webHidden/>
          </w:rPr>
          <w:fldChar w:fldCharType="end"/>
        </w:r>
      </w:hyperlink>
    </w:p>
    <w:p w14:paraId="5871D6BC" w14:textId="27E71453" w:rsidR="001B43CB" w:rsidRDefault="001B43CB">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763412" w:history="1">
        <w:r w:rsidRPr="00E13F94">
          <w:rPr>
            <w:rStyle w:val="Hyperlink"/>
            <w:rFonts w:ascii="Arial Bold" w:hAnsi="Arial Bold"/>
            <w:noProof/>
          </w:rPr>
          <w:t>6.</w:t>
        </w:r>
        <w:r>
          <w:rPr>
            <w:rFonts w:asciiTheme="minorHAnsi" w:eastAsiaTheme="minorEastAsia" w:hAnsiTheme="minorHAnsi" w:cstheme="minorBidi"/>
            <w:b w:val="0"/>
            <w:iCs w:val="0"/>
            <w:noProof/>
            <w:kern w:val="2"/>
            <w:szCs w:val="24"/>
            <w:lang w:val="en-ZA"/>
            <w14:ligatures w14:val="standardContextual"/>
          </w:rPr>
          <w:tab/>
        </w:r>
        <w:r w:rsidRPr="00E13F94">
          <w:rPr>
            <w:rStyle w:val="Hyperlink"/>
            <w:noProof/>
          </w:rPr>
          <w:t>Returnable documents Checklist</w:t>
        </w:r>
        <w:r>
          <w:rPr>
            <w:noProof/>
            <w:webHidden/>
          </w:rPr>
          <w:tab/>
        </w:r>
        <w:r>
          <w:rPr>
            <w:noProof/>
            <w:webHidden/>
          </w:rPr>
          <w:fldChar w:fldCharType="begin"/>
        </w:r>
        <w:r>
          <w:rPr>
            <w:noProof/>
            <w:webHidden/>
          </w:rPr>
          <w:instrText xml:space="preserve"> PAGEREF _Toc213763412 \h </w:instrText>
        </w:r>
        <w:r>
          <w:rPr>
            <w:noProof/>
            <w:webHidden/>
          </w:rPr>
        </w:r>
        <w:r>
          <w:rPr>
            <w:noProof/>
            <w:webHidden/>
          </w:rPr>
          <w:fldChar w:fldCharType="separate"/>
        </w:r>
        <w:r>
          <w:rPr>
            <w:noProof/>
            <w:webHidden/>
          </w:rPr>
          <w:t>16</w:t>
        </w:r>
        <w:r>
          <w:rPr>
            <w:noProof/>
            <w:webHidden/>
          </w:rPr>
          <w:fldChar w:fldCharType="end"/>
        </w:r>
      </w:hyperlink>
    </w:p>
    <w:p w14:paraId="2247BCF2" w14:textId="0B771CF6" w:rsidR="001B43CB" w:rsidRDefault="001B43CB">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763413" w:history="1">
        <w:r w:rsidRPr="00E13F94">
          <w:rPr>
            <w:rStyle w:val="Hyperlink"/>
            <w:rFonts w:ascii="Arial Bold" w:hAnsi="Arial Bold"/>
            <w:noProof/>
          </w:rPr>
          <w:t>7.</w:t>
        </w:r>
        <w:r>
          <w:rPr>
            <w:rFonts w:asciiTheme="minorHAnsi" w:eastAsiaTheme="minorEastAsia" w:hAnsiTheme="minorHAnsi" w:cstheme="minorBidi"/>
            <w:b w:val="0"/>
            <w:iCs w:val="0"/>
            <w:noProof/>
            <w:kern w:val="2"/>
            <w:szCs w:val="24"/>
            <w:lang w:val="en-ZA"/>
            <w14:ligatures w14:val="standardContextual"/>
          </w:rPr>
          <w:tab/>
        </w:r>
        <w:r w:rsidRPr="00E13F94">
          <w:rPr>
            <w:rStyle w:val="Hyperlink"/>
            <w:noProof/>
          </w:rPr>
          <w:t>Bidder Information</w:t>
        </w:r>
        <w:r>
          <w:rPr>
            <w:noProof/>
            <w:webHidden/>
          </w:rPr>
          <w:tab/>
        </w:r>
        <w:r>
          <w:rPr>
            <w:noProof/>
            <w:webHidden/>
          </w:rPr>
          <w:fldChar w:fldCharType="begin"/>
        </w:r>
        <w:r>
          <w:rPr>
            <w:noProof/>
            <w:webHidden/>
          </w:rPr>
          <w:instrText xml:space="preserve"> PAGEREF _Toc213763413 \h </w:instrText>
        </w:r>
        <w:r>
          <w:rPr>
            <w:noProof/>
            <w:webHidden/>
          </w:rPr>
        </w:r>
        <w:r>
          <w:rPr>
            <w:noProof/>
            <w:webHidden/>
          </w:rPr>
          <w:fldChar w:fldCharType="separate"/>
        </w:r>
        <w:r>
          <w:rPr>
            <w:noProof/>
            <w:webHidden/>
          </w:rPr>
          <w:t>17</w:t>
        </w:r>
        <w:r>
          <w:rPr>
            <w:noProof/>
            <w:webHidden/>
          </w:rPr>
          <w:fldChar w:fldCharType="end"/>
        </w:r>
      </w:hyperlink>
    </w:p>
    <w:p w14:paraId="352850CE" w14:textId="2D210C3C" w:rsidR="001B43CB" w:rsidRDefault="001B43CB">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763414" w:history="1">
        <w:r w:rsidRPr="00E13F94">
          <w:rPr>
            <w:rStyle w:val="Hyperlink"/>
            <w:i/>
            <w:noProof/>
            <w:snapToGrid w:val="0"/>
            <w:lang w:eastAsia="en-US"/>
          </w:rPr>
          <w:t>And</w:t>
        </w:r>
        <w:r>
          <w:rPr>
            <w:noProof/>
            <w:webHidden/>
          </w:rPr>
          <w:tab/>
        </w:r>
        <w:r>
          <w:rPr>
            <w:noProof/>
            <w:webHidden/>
          </w:rPr>
          <w:fldChar w:fldCharType="begin"/>
        </w:r>
        <w:r>
          <w:rPr>
            <w:noProof/>
            <w:webHidden/>
          </w:rPr>
          <w:instrText xml:space="preserve"> PAGEREF _Toc213763414 \h </w:instrText>
        </w:r>
        <w:r>
          <w:rPr>
            <w:noProof/>
            <w:webHidden/>
          </w:rPr>
        </w:r>
        <w:r>
          <w:rPr>
            <w:noProof/>
            <w:webHidden/>
          </w:rPr>
          <w:fldChar w:fldCharType="separate"/>
        </w:r>
        <w:r>
          <w:rPr>
            <w:noProof/>
            <w:webHidden/>
          </w:rPr>
          <w:t>20</w:t>
        </w:r>
        <w:r>
          <w:rPr>
            <w:noProof/>
            <w:webHidden/>
          </w:rPr>
          <w:fldChar w:fldCharType="end"/>
        </w:r>
      </w:hyperlink>
    </w:p>
    <w:p w14:paraId="66B0ADD9" w14:textId="778514A0" w:rsidR="001B43CB" w:rsidRDefault="001B43CB">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63415" w:history="1">
        <w:r w:rsidRPr="00E13F94">
          <w:rPr>
            <w:rStyle w:val="Hyperlink"/>
            <w:noProof/>
          </w:rPr>
          <w:t>Scope and Roles</w:t>
        </w:r>
        <w:r>
          <w:rPr>
            <w:noProof/>
            <w:webHidden/>
          </w:rPr>
          <w:tab/>
        </w:r>
        <w:r>
          <w:rPr>
            <w:noProof/>
            <w:webHidden/>
          </w:rPr>
          <w:fldChar w:fldCharType="begin"/>
        </w:r>
        <w:r>
          <w:rPr>
            <w:noProof/>
            <w:webHidden/>
          </w:rPr>
          <w:instrText xml:space="preserve"> PAGEREF _Toc213763415 \h </w:instrText>
        </w:r>
        <w:r>
          <w:rPr>
            <w:noProof/>
            <w:webHidden/>
          </w:rPr>
        </w:r>
        <w:r>
          <w:rPr>
            <w:noProof/>
            <w:webHidden/>
          </w:rPr>
          <w:fldChar w:fldCharType="separate"/>
        </w:r>
        <w:r>
          <w:rPr>
            <w:noProof/>
            <w:webHidden/>
          </w:rPr>
          <w:t>21</w:t>
        </w:r>
        <w:r>
          <w:rPr>
            <w:noProof/>
            <w:webHidden/>
          </w:rPr>
          <w:fldChar w:fldCharType="end"/>
        </w:r>
      </w:hyperlink>
    </w:p>
    <w:p w14:paraId="230A54D2" w14:textId="793DDEBD" w:rsidR="001B43CB" w:rsidRDefault="001B43CB">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63416" w:history="1">
        <w:r w:rsidRPr="00E13F94">
          <w:rPr>
            <w:rStyle w:val="Hyperlink"/>
            <w:noProof/>
          </w:rPr>
          <w:t>Definitions</w:t>
        </w:r>
        <w:r>
          <w:rPr>
            <w:noProof/>
            <w:webHidden/>
          </w:rPr>
          <w:tab/>
        </w:r>
        <w:r>
          <w:rPr>
            <w:noProof/>
            <w:webHidden/>
          </w:rPr>
          <w:fldChar w:fldCharType="begin"/>
        </w:r>
        <w:r>
          <w:rPr>
            <w:noProof/>
            <w:webHidden/>
          </w:rPr>
          <w:instrText xml:space="preserve"> PAGEREF _Toc213763416 \h </w:instrText>
        </w:r>
        <w:r>
          <w:rPr>
            <w:noProof/>
            <w:webHidden/>
          </w:rPr>
        </w:r>
        <w:r>
          <w:rPr>
            <w:noProof/>
            <w:webHidden/>
          </w:rPr>
          <w:fldChar w:fldCharType="separate"/>
        </w:r>
        <w:r>
          <w:rPr>
            <w:noProof/>
            <w:webHidden/>
          </w:rPr>
          <w:t>21</w:t>
        </w:r>
        <w:r>
          <w:rPr>
            <w:noProof/>
            <w:webHidden/>
          </w:rPr>
          <w:fldChar w:fldCharType="end"/>
        </w:r>
      </w:hyperlink>
    </w:p>
    <w:p w14:paraId="5E64C0D9" w14:textId="1D71159E" w:rsidR="001B43CB" w:rsidRDefault="001B43CB">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63417" w:history="1">
        <w:r w:rsidRPr="00E13F94">
          <w:rPr>
            <w:rStyle w:val="Hyperlink"/>
            <w:noProof/>
          </w:rPr>
          <w:t>The Processing</w:t>
        </w:r>
        <w:r>
          <w:rPr>
            <w:noProof/>
            <w:webHidden/>
          </w:rPr>
          <w:tab/>
        </w:r>
        <w:r>
          <w:rPr>
            <w:noProof/>
            <w:webHidden/>
          </w:rPr>
          <w:fldChar w:fldCharType="begin"/>
        </w:r>
        <w:r>
          <w:rPr>
            <w:noProof/>
            <w:webHidden/>
          </w:rPr>
          <w:instrText xml:space="preserve"> PAGEREF _Toc213763417 \h </w:instrText>
        </w:r>
        <w:r>
          <w:rPr>
            <w:noProof/>
            <w:webHidden/>
          </w:rPr>
        </w:r>
        <w:r>
          <w:rPr>
            <w:noProof/>
            <w:webHidden/>
          </w:rPr>
          <w:fldChar w:fldCharType="separate"/>
        </w:r>
        <w:r>
          <w:rPr>
            <w:noProof/>
            <w:webHidden/>
          </w:rPr>
          <w:t>22</w:t>
        </w:r>
        <w:r>
          <w:rPr>
            <w:noProof/>
            <w:webHidden/>
          </w:rPr>
          <w:fldChar w:fldCharType="end"/>
        </w:r>
      </w:hyperlink>
    </w:p>
    <w:p w14:paraId="5A472663" w14:textId="22E160B2" w:rsidR="001B43CB" w:rsidRDefault="001B43CB">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63418" w:history="1">
        <w:r w:rsidRPr="00E13F94">
          <w:rPr>
            <w:rStyle w:val="Hyperlink"/>
            <w:noProof/>
          </w:rPr>
          <w:t>Rights of data subjects</w:t>
        </w:r>
        <w:r>
          <w:rPr>
            <w:noProof/>
            <w:webHidden/>
          </w:rPr>
          <w:tab/>
        </w:r>
        <w:r>
          <w:rPr>
            <w:noProof/>
            <w:webHidden/>
          </w:rPr>
          <w:fldChar w:fldCharType="begin"/>
        </w:r>
        <w:r>
          <w:rPr>
            <w:noProof/>
            <w:webHidden/>
          </w:rPr>
          <w:instrText xml:space="preserve"> PAGEREF _Toc213763418 \h </w:instrText>
        </w:r>
        <w:r>
          <w:rPr>
            <w:noProof/>
            <w:webHidden/>
          </w:rPr>
        </w:r>
        <w:r>
          <w:rPr>
            <w:noProof/>
            <w:webHidden/>
          </w:rPr>
          <w:fldChar w:fldCharType="separate"/>
        </w:r>
        <w:r>
          <w:rPr>
            <w:noProof/>
            <w:webHidden/>
          </w:rPr>
          <w:t>22</w:t>
        </w:r>
        <w:r>
          <w:rPr>
            <w:noProof/>
            <w:webHidden/>
          </w:rPr>
          <w:fldChar w:fldCharType="end"/>
        </w:r>
      </w:hyperlink>
    </w:p>
    <w:p w14:paraId="769890D5" w14:textId="3A79B3F6" w:rsidR="001B43CB" w:rsidRDefault="001B43CB">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63419" w:history="1">
        <w:r w:rsidRPr="00E13F94">
          <w:rPr>
            <w:rStyle w:val="Hyperlink"/>
            <w:noProof/>
          </w:rPr>
          <w:t>Obligations and rights of the Responsible Party</w:t>
        </w:r>
        <w:r>
          <w:rPr>
            <w:noProof/>
            <w:webHidden/>
          </w:rPr>
          <w:tab/>
        </w:r>
        <w:r>
          <w:rPr>
            <w:noProof/>
            <w:webHidden/>
          </w:rPr>
          <w:fldChar w:fldCharType="begin"/>
        </w:r>
        <w:r>
          <w:rPr>
            <w:noProof/>
            <w:webHidden/>
          </w:rPr>
          <w:instrText xml:space="preserve"> PAGEREF _Toc213763419 \h </w:instrText>
        </w:r>
        <w:r>
          <w:rPr>
            <w:noProof/>
            <w:webHidden/>
          </w:rPr>
        </w:r>
        <w:r>
          <w:rPr>
            <w:noProof/>
            <w:webHidden/>
          </w:rPr>
          <w:fldChar w:fldCharType="separate"/>
        </w:r>
        <w:r>
          <w:rPr>
            <w:noProof/>
            <w:webHidden/>
          </w:rPr>
          <w:t>22</w:t>
        </w:r>
        <w:r>
          <w:rPr>
            <w:noProof/>
            <w:webHidden/>
          </w:rPr>
          <w:fldChar w:fldCharType="end"/>
        </w:r>
      </w:hyperlink>
    </w:p>
    <w:p w14:paraId="55F938A8" w14:textId="2D89E2D9" w:rsidR="001B43CB" w:rsidRDefault="001B43CB">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63420" w:history="1">
        <w:r w:rsidRPr="00E13F94">
          <w:rPr>
            <w:rStyle w:val="Hyperlink"/>
            <w:noProof/>
          </w:rPr>
          <w:t>Obligations of the Operator</w:t>
        </w:r>
        <w:r>
          <w:rPr>
            <w:noProof/>
            <w:webHidden/>
          </w:rPr>
          <w:tab/>
        </w:r>
        <w:r>
          <w:rPr>
            <w:noProof/>
            <w:webHidden/>
          </w:rPr>
          <w:fldChar w:fldCharType="begin"/>
        </w:r>
        <w:r>
          <w:rPr>
            <w:noProof/>
            <w:webHidden/>
          </w:rPr>
          <w:instrText xml:space="preserve"> PAGEREF _Toc213763420 \h </w:instrText>
        </w:r>
        <w:r>
          <w:rPr>
            <w:noProof/>
            <w:webHidden/>
          </w:rPr>
        </w:r>
        <w:r>
          <w:rPr>
            <w:noProof/>
            <w:webHidden/>
          </w:rPr>
          <w:fldChar w:fldCharType="separate"/>
        </w:r>
        <w:r>
          <w:rPr>
            <w:noProof/>
            <w:webHidden/>
          </w:rPr>
          <w:t>23</w:t>
        </w:r>
        <w:r>
          <w:rPr>
            <w:noProof/>
            <w:webHidden/>
          </w:rPr>
          <w:fldChar w:fldCharType="end"/>
        </w:r>
      </w:hyperlink>
    </w:p>
    <w:p w14:paraId="54FF79D8" w14:textId="6159142A" w:rsidR="001B43CB" w:rsidRDefault="001B43CB">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63421" w:history="1">
        <w:r w:rsidRPr="00E13F94">
          <w:rPr>
            <w:rStyle w:val="Hyperlink"/>
            <w:noProof/>
          </w:rPr>
          <w:t>Duration and Applicable Law</w:t>
        </w:r>
        <w:r>
          <w:rPr>
            <w:noProof/>
            <w:webHidden/>
          </w:rPr>
          <w:tab/>
        </w:r>
        <w:r>
          <w:rPr>
            <w:noProof/>
            <w:webHidden/>
          </w:rPr>
          <w:fldChar w:fldCharType="begin"/>
        </w:r>
        <w:r>
          <w:rPr>
            <w:noProof/>
            <w:webHidden/>
          </w:rPr>
          <w:instrText xml:space="preserve"> PAGEREF _Toc213763421 \h </w:instrText>
        </w:r>
        <w:r>
          <w:rPr>
            <w:noProof/>
            <w:webHidden/>
          </w:rPr>
        </w:r>
        <w:r>
          <w:rPr>
            <w:noProof/>
            <w:webHidden/>
          </w:rPr>
          <w:fldChar w:fldCharType="separate"/>
        </w:r>
        <w:r>
          <w:rPr>
            <w:noProof/>
            <w:webHidden/>
          </w:rPr>
          <w:t>23</w:t>
        </w:r>
        <w:r>
          <w:rPr>
            <w:noProof/>
            <w:webHidden/>
          </w:rPr>
          <w:fldChar w:fldCharType="end"/>
        </w:r>
      </w:hyperlink>
    </w:p>
    <w:p w14:paraId="67F23420" w14:textId="690C40AC" w:rsidR="001B43CB" w:rsidRDefault="001B43CB">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63422" w:history="1">
        <w:r w:rsidRPr="00E13F94">
          <w:rPr>
            <w:rStyle w:val="Hyperlink"/>
            <w:noProof/>
          </w:rPr>
          <w:t>Signatures</w:t>
        </w:r>
        <w:r>
          <w:rPr>
            <w:noProof/>
            <w:webHidden/>
          </w:rPr>
          <w:tab/>
        </w:r>
        <w:r>
          <w:rPr>
            <w:noProof/>
            <w:webHidden/>
          </w:rPr>
          <w:fldChar w:fldCharType="begin"/>
        </w:r>
        <w:r>
          <w:rPr>
            <w:noProof/>
            <w:webHidden/>
          </w:rPr>
          <w:instrText xml:space="preserve"> PAGEREF _Toc213763422 \h </w:instrText>
        </w:r>
        <w:r>
          <w:rPr>
            <w:noProof/>
            <w:webHidden/>
          </w:rPr>
        </w:r>
        <w:r>
          <w:rPr>
            <w:noProof/>
            <w:webHidden/>
          </w:rPr>
          <w:fldChar w:fldCharType="separate"/>
        </w:r>
        <w:r>
          <w:rPr>
            <w:noProof/>
            <w:webHidden/>
          </w:rPr>
          <w:t>24</w:t>
        </w:r>
        <w:r>
          <w:rPr>
            <w:noProof/>
            <w:webHidden/>
          </w:rPr>
          <w:fldChar w:fldCharType="end"/>
        </w:r>
      </w:hyperlink>
    </w:p>
    <w:p w14:paraId="267715AF" w14:textId="51C6959A"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4187A4C1" w14:textId="77777777" w:rsidR="009F2F70" w:rsidRDefault="009F2F70">
      <w:pPr>
        <w:widowControl/>
        <w:spacing w:before="0" w:after="200"/>
        <w:outlineLvl w:val="9"/>
      </w:pPr>
      <w:r>
        <w:br w:type="page"/>
      </w:r>
    </w:p>
    <w:p w14:paraId="0BC85336" w14:textId="77777777" w:rsidR="00D6488C" w:rsidRDefault="00D6488C" w:rsidP="00D6488C">
      <w:pPr>
        <w:pStyle w:val="Index1"/>
      </w:pPr>
      <w:bookmarkStart w:id="0" w:name="_Toc213763384"/>
      <w:bookmarkEnd w:id="0"/>
    </w:p>
    <w:p w14:paraId="1F2D02F4" w14:textId="77777777" w:rsidR="00484FDB" w:rsidRPr="00FB1E06" w:rsidRDefault="00484FDB" w:rsidP="005E71C3">
      <w:pPr>
        <w:pStyle w:val="Index2"/>
      </w:pPr>
      <w:bookmarkStart w:id="1" w:name="_Toc213763385"/>
      <w:r w:rsidRPr="00FB1E06">
        <w:t>Introduction</w:t>
      </w:r>
      <w:bookmarkEnd w:id="1"/>
    </w:p>
    <w:p w14:paraId="1CD7174B" w14:textId="77777777" w:rsidR="009D79A3" w:rsidRPr="00FB1E06" w:rsidRDefault="009D79A3" w:rsidP="003E57F9">
      <w:pPr>
        <w:pStyle w:val="Index3"/>
      </w:pPr>
      <w:bookmarkStart w:id="2" w:name="_Toc213763386"/>
      <w:r w:rsidRPr="00FB1E06">
        <w:t>Company Overview</w:t>
      </w:r>
      <w:bookmarkEnd w:id="2"/>
    </w:p>
    <w:p w14:paraId="02A56B1F" w14:textId="77777777" w:rsidR="00E87E22" w:rsidRDefault="00E87E22" w:rsidP="00E87E22">
      <w:pPr>
        <w:pStyle w:val="1Paragraph"/>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14:paraId="1F0B33B2" w14:textId="77777777" w:rsidR="00E87E22" w:rsidRDefault="00E87E22" w:rsidP="00E87E22">
      <w:pPr>
        <w:pStyle w:val="1Paragraph"/>
      </w:pPr>
      <w:r>
        <w:t xml:space="preserve">The Necsa Group engages in commercial business mainly through its </w:t>
      </w:r>
      <w:proofErr w:type="gramStart"/>
      <w:r>
        <w:t>wholly-owned</w:t>
      </w:r>
      <w:proofErr w:type="gramEnd"/>
      <w:r>
        <w:t xml:space="preserve">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0BCAE652" w14:textId="77777777" w:rsidR="00E87E22" w:rsidRDefault="00E87E22" w:rsidP="00E87E22">
      <w:pPr>
        <w:pStyle w:val="1Paragraph"/>
      </w:pPr>
      <w:r>
        <w:t>Necsa’s safety, health, environment and quality policies provides for top management commitment to compliance with regulatory requirements of ISO 14001, OHSAS 18001 and RD 0034 (Quality and Safety Management Requirements for Nuclear Installations), ISO 9001 and ISO 17025.</w:t>
      </w:r>
    </w:p>
    <w:p w14:paraId="01F29A2E" w14:textId="77777777" w:rsidR="00E87E22" w:rsidRDefault="00E87E22" w:rsidP="00E87E22">
      <w:pPr>
        <w:pStyle w:val="1Paragraph"/>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531187A3" w14:textId="77777777" w:rsidR="0055344F" w:rsidRDefault="0055344F" w:rsidP="00E87E22">
      <w:pPr>
        <w:pStyle w:val="1Paragraph"/>
      </w:pPr>
    </w:p>
    <w:p w14:paraId="628D6982" w14:textId="77777777" w:rsidR="00905AE4" w:rsidRDefault="00905AE4" w:rsidP="005E71C3">
      <w:pPr>
        <w:pStyle w:val="Index2"/>
      </w:pPr>
      <w:bookmarkStart w:id="3" w:name="_Toc213763387"/>
      <w:r w:rsidRPr="00A5183C">
        <w:t>Scope of Work</w:t>
      </w:r>
      <w:bookmarkEnd w:id="3"/>
    </w:p>
    <w:p w14:paraId="66158348" w14:textId="26F85D8F" w:rsidR="00EE08F2" w:rsidRDefault="00130E55" w:rsidP="00F270E1">
      <w:pPr>
        <w:pStyle w:val="Index4"/>
      </w:pPr>
      <w:r>
        <w:t>S</w:t>
      </w:r>
      <w:r w:rsidR="002E0037" w:rsidRPr="002E0037">
        <w:t>ervices</w:t>
      </w:r>
      <w:r w:rsidR="008707EF">
        <w:t xml:space="preserve"> required from the service provider</w:t>
      </w:r>
      <w:r w:rsidR="002E0037" w:rsidRPr="002E0037">
        <w:t xml:space="preserve"> for the execution of a Periodic Safety Review (PSR) at SAFARI-1 in support of a nuclear installation license extension (Also referred to as Long-Term Operation (LTO))</w:t>
      </w:r>
      <w:r w:rsidR="002E0037">
        <w:t>. The scope of work is listed below:</w:t>
      </w:r>
    </w:p>
    <w:p w14:paraId="7DA86B72" w14:textId="4BE1B7A0" w:rsidR="002E0037" w:rsidRDefault="00DE6853" w:rsidP="00DE6853">
      <w:pPr>
        <w:pStyle w:val="Index5"/>
        <w:rPr>
          <w:rFonts w:cstheme="minorHAnsi"/>
          <w:lang w:eastAsia="en-US"/>
        </w:rPr>
      </w:pPr>
      <w:r w:rsidRPr="007135E5">
        <w:rPr>
          <w:rFonts w:cstheme="minorHAnsi"/>
          <w:lang w:eastAsia="en-US"/>
        </w:rPr>
        <w:t xml:space="preserve">The scope </w:t>
      </w:r>
      <w:r w:rsidR="00130E55">
        <w:rPr>
          <w:rFonts w:cstheme="minorHAnsi"/>
          <w:lang w:eastAsia="en-US"/>
        </w:rPr>
        <w:t xml:space="preserve">of work that must be executed by the </w:t>
      </w:r>
      <w:r w:rsidR="008707EF">
        <w:rPr>
          <w:rFonts w:cstheme="minorHAnsi"/>
          <w:lang w:eastAsia="en-US"/>
        </w:rPr>
        <w:t>service provider</w:t>
      </w:r>
      <w:r w:rsidR="00130E55">
        <w:rPr>
          <w:rFonts w:cstheme="minorHAnsi"/>
          <w:lang w:eastAsia="en-US"/>
        </w:rPr>
        <w:t xml:space="preserve"> </w:t>
      </w:r>
      <w:r>
        <w:rPr>
          <w:rFonts w:cstheme="minorHAnsi"/>
          <w:lang w:eastAsia="en-US"/>
        </w:rPr>
        <w:t xml:space="preserve">consists of </w:t>
      </w:r>
      <w:r w:rsidR="00E57717">
        <w:rPr>
          <w:rFonts w:cstheme="minorHAnsi"/>
          <w:b/>
          <w:bCs/>
          <w:u w:val="single"/>
          <w:lang w:eastAsia="en-US"/>
        </w:rPr>
        <w:t>three</w:t>
      </w:r>
      <w:r>
        <w:rPr>
          <w:rFonts w:cstheme="minorHAnsi"/>
          <w:lang w:eastAsia="en-US"/>
        </w:rPr>
        <w:t xml:space="preserve"> distinct aspects, all related to the PSR, namely:</w:t>
      </w:r>
    </w:p>
    <w:p w14:paraId="48B2B698" w14:textId="7781D065" w:rsidR="00DE6853" w:rsidRPr="007135E5" w:rsidRDefault="00B4566F" w:rsidP="00DE6853">
      <w:pPr>
        <w:widowControl/>
        <w:numPr>
          <w:ilvl w:val="0"/>
          <w:numId w:val="40"/>
        </w:numPr>
        <w:spacing w:before="0" w:line="240" w:lineRule="auto"/>
        <w:outlineLvl w:val="9"/>
        <w:rPr>
          <w:rFonts w:cstheme="minorHAnsi"/>
          <w:lang w:eastAsia="en-US"/>
        </w:rPr>
      </w:pPr>
      <w:r>
        <w:rPr>
          <w:rFonts w:cstheme="minorHAnsi"/>
          <w:lang w:eastAsia="en-US"/>
        </w:rPr>
        <w:t>Review</w:t>
      </w:r>
      <w:r w:rsidR="00DE6853">
        <w:rPr>
          <w:rFonts w:cstheme="minorHAnsi"/>
          <w:lang w:eastAsia="en-US"/>
        </w:rPr>
        <w:t xml:space="preserve"> the PSR basis document </w:t>
      </w:r>
      <w:r>
        <w:rPr>
          <w:rFonts w:cstheme="minorHAnsi"/>
          <w:lang w:eastAsia="en-US"/>
        </w:rPr>
        <w:t>and provide a list of recommended updates.</w:t>
      </w:r>
    </w:p>
    <w:p w14:paraId="0B13C654" w14:textId="77777777" w:rsidR="00DE6853" w:rsidRPr="00CF5B33" w:rsidRDefault="00DE6853" w:rsidP="00DE6853">
      <w:pPr>
        <w:widowControl/>
        <w:numPr>
          <w:ilvl w:val="0"/>
          <w:numId w:val="40"/>
        </w:numPr>
        <w:spacing w:before="0" w:line="240" w:lineRule="auto"/>
        <w:outlineLvl w:val="9"/>
        <w:rPr>
          <w:rFonts w:cstheme="minorHAnsi"/>
          <w:lang w:eastAsia="en-US"/>
        </w:rPr>
      </w:pPr>
      <w:r w:rsidRPr="00CF5B33">
        <w:rPr>
          <w:rFonts w:cstheme="minorHAnsi"/>
          <w:lang w:eastAsia="en-US"/>
        </w:rPr>
        <w:t>Provide specialists to conduct the safety factor reviews for Safety Factors 1 to 6 as described in IAEA SRS 99:</w:t>
      </w:r>
    </w:p>
    <w:p w14:paraId="10AC4794" w14:textId="77777777" w:rsidR="00DE6853" w:rsidRDefault="00DE6853" w:rsidP="00DE6853">
      <w:pPr>
        <w:widowControl/>
        <w:numPr>
          <w:ilvl w:val="1"/>
          <w:numId w:val="40"/>
        </w:numPr>
        <w:spacing w:before="0" w:line="240" w:lineRule="auto"/>
        <w:outlineLvl w:val="9"/>
        <w:rPr>
          <w:lang w:eastAsia="en-US"/>
        </w:rPr>
      </w:pPr>
      <w:r>
        <w:rPr>
          <w:lang w:eastAsia="en-US"/>
        </w:rPr>
        <w:t>Facility design (SF1)</w:t>
      </w:r>
    </w:p>
    <w:p w14:paraId="3C42C20C" w14:textId="77777777" w:rsidR="00DE6853" w:rsidRDefault="00DE6853" w:rsidP="00DE6853">
      <w:pPr>
        <w:widowControl/>
        <w:numPr>
          <w:ilvl w:val="1"/>
          <w:numId w:val="40"/>
        </w:numPr>
        <w:spacing w:before="0" w:line="240" w:lineRule="auto"/>
        <w:outlineLvl w:val="9"/>
        <w:rPr>
          <w:lang w:eastAsia="en-US"/>
        </w:rPr>
      </w:pPr>
      <w:r>
        <w:rPr>
          <w:lang w:eastAsia="en-US"/>
        </w:rPr>
        <w:t>Actual condition of SSCs (SF2)</w:t>
      </w:r>
    </w:p>
    <w:p w14:paraId="681B128F" w14:textId="77777777" w:rsidR="00DE6853" w:rsidRDefault="00DE6853" w:rsidP="00DE6853">
      <w:pPr>
        <w:widowControl/>
        <w:numPr>
          <w:ilvl w:val="1"/>
          <w:numId w:val="40"/>
        </w:numPr>
        <w:spacing w:before="0" w:line="240" w:lineRule="auto"/>
        <w:outlineLvl w:val="9"/>
        <w:rPr>
          <w:lang w:eastAsia="en-US"/>
        </w:rPr>
      </w:pPr>
      <w:r>
        <w:rPr>
          <w:lang w:eastAsia="en-US"/>
        </w:rPr>
        <w:t>Equipment qualification (SF3)</w:t>
      </w:r>
    </w:p>
    <w:p w14:paraId="71A3EDBC" w14:textId="77777777" w:rsidR="00DE6853" w:rsidRDefault="00DE6853" w:rsidP="00DE6853">
      <w:pPr>
        <w:widowControl/>
        <w:numPr>
          <w:ilvl w:val="1"/>
          <w:numId w:val="40"/>
        </w:numPr>
        <w:spacing w:before="0" w:line="240" w:lineRule="auto"/>
        <w:outlineLvl w:val="9"/>
        <w:rPr>
          <w:lang w:eastAsia="en-US"/>
        </w:rPr>
      </w:pPr>
      <w:r>
        <w:rPr>
          <w:lang w:eastAsia="en-US"/>
        </w:rPr>
        <w:t>Ageing (SF4)</w:t>
      </w:r>
    </w:p>
    <w:p w14:paraId="38E433D1" w14:textId="77777777" w:rsidR="00DE6853" w:rsidRDefault="00DE6853" w:rsidP="00DE6853">
      <w:pPr>
        <w:widowControl/>
        <w:numPr>
          <w:ilvl w:val="1"/>
          <w:numId w:val="40"/>
        </w:numPr>
        <w:spacing w:before="0" w:line="240" w:lineRule="auto"/>
        <w:outlineLvl w:val="9"/>
        <w:rPr>
          <w:lang w:eastAsia="en-US"/>
        </w:rPr>
      </w:pPr>
      <w:r>
        <w:rPr>
          <w:lang w:eastAsia="en-US"/>
        </w:rPr>
        <w:t>Utilisation (SF5)</w:t>
      </w:r>
    </w:p>
    <w:p w14:paraId="25A4AFC5" w14:textId="77777777" w:rsidR="00DE6853" w:rsidRDefault="00DE6853" w:rsidP="00DE6853">
      <w:pPr>
        <w:widowControl/>
        <w:numPr>
          <w:ilvl w:val="1"/>
          <w:numId w:val="40"/>
        </w:numPr>
        <w:spacing w:before="0" w:line="240" w:lineRule="auto"/>
        <w:outlineLvl w:val="9"/>
        <w:rPr>
          <w:lang w:eastAsia="en-US"/>
        </w:rPr>
      </w:pPr>
      <w:r>
        <w:rPr>
          <w:lang w:eastAsia="en-US"/>
        </w:rPr>
        <w:t>Deterministic safety assessment (SF6a)</w:t>
      </w:r>
    </w:p>
    <w:p w14:paraId="39F7E00C" w14:textId="77777777" w:rsidR="00DE6853" w:rsidRPr="007135E5" w:rsidRDefault="00DE6853" w:rsidP="00DE6853">
      <w:pPr>
        <w:widowControl/>
        <w:numPr>
          <w:ilvl w:val="1"/>
          <w:numId w:val="40"/>
        </w:numPr>
        <w:spacing w:before="0" w:line="240" w:lineRule="auto"/>
        <w:outlineLvl w:val="9"/>
        <w:rPr>
          <w:lang w:eastAsia="en-US"/>
        </w:rPr>
      </w:pPr>
      <w:r>
        <w:rPr>
          <w:lang w:eastAsia="en-US"/>
        </w:rPr>
        <w:t>Probabilistic safety assessment (SF6b)</w:t>
      </w:r>
    </w:p>
    <w:p w14:paraId="41AD5151" w14:textId="1E501ABD" w:rsidR="00DE6853" w:rsidRPr="00E57717" w:rsidRDefault="00DE6853" w:rsidP="00E57717">
      <w:pPr>
        <w:widowControl/>
        <w:numPr>
          <w:ilvl w:val="0"/>
          <w:numId w:val="40"/>
        </w:numPr>
        <w:spacing w:before="0" w:line="240" w:lineRule="auto"/>
        <w:outlineLvl w:val="9"/>
        <w:rPr>
          <w:rFonts w:cstheme="minorHAnsi"/>
          <w:lang w:eastAsia="en-US"/>
        </w:rPr>
      </w:pPr>
      <w:r>
        <w:rPr>
          <w:rFonts w:cstheme="minorHAnsi"/>
          <w:lang w:eastAsia="en-US"/>
        </w:rPr>
        <w:lastRenderedPageBreak/>
        <w:t>Lead the global assessment team</w:t>
      </w:r>
      <w:r w:rsidR="00E57717">
        <w:rPr>
          <w:rFonts w:cstheme="minorHAnsi"/>
          <w:lang w:eastAsia="en-US"/>
        </w:rPr>
        <w:t>,</w:t>
      </w:r>
      <w:r>
        <w:rPr>
          <w:rFonts w:cstheme="minorHAnsi"/>
          <w:lang w:eastAsia="en-US"/>
        </w:rPr>
        <w:t xml:space="preserve"> compile the </w:t>
      </w:r>
      <w:r w:rsidR="00E57717">
        <w:rPr>
          <w:rFonts w:cstheme="minorHAnsi"/>
          <w:lang w:eastAsia="en-US"/>
        </w:rPr>
        <w:t>G</w:t>
      </w:r>
      <w:r>
        <w:rPr>
          <w:rFonts w:cstheme="minorHAnsi"/>
          <w:lang w:eastAsia="en-US"/>
        </w:rPr>
        <w:t xml:space="preserve">lobal </w:t>
      </w:r>
      <w:r w:rsidR="00E57717">
        <w:rPr>
          <w:rFonts w:cstheme="minorHAnsi"/>
          <w:lang w:eastAsia="en-US"/>
        </w:rPr>
        <w:t>A</w:t>
      </w:r>
      <w:r>
        <w:rPr>
          <w:rFonts w:cstheme="minorHAnsi"/>
          <w:lang w:eastAsia="en-US"/>
        </w:rPr>
        <w:t xml:space="preserve">ssessment </w:t>
      </w:r>
      <w:r w:rsidR="00E57717">
        <w:rPr>
          <w:rFonts w:cstheme="minorHAnsi"/>
          <w:lang w:eastAsia="en-US"/>
        </w:rPr>
        <w:t>R</w:t>
      </w:r>
      <w:r>
        <w:rPr>
          <w:rFonts w:cstheme="minorHAnsi"/>
          <w:lang w:eastAsia="en-US"/>
        </w:rPr>
        <w:t>eport</w:t>
      </w:r>
      <w:r w:rsidR="00E57717">
        <w:rPr>
          <w:rFonts w:cstheme="minorHAnsi"/>
          <w:lang w:eastAsia="en-US"/>
        </w:rPr>
        <w:t xml:space="preserve"> and c</w:t>
      </w:r>
      <w:r w:rsidRPr="00E57717">
        <w:rPr>
          <w:rFonts w:cstheme="minorHAnsi"/>
          <w:lang w:eastAsia="en-US"/>
        </w:rPr>
        <w:t xml:space="preserve">ompile the Integrated </w:t>
      </w:r>
      <w:r w:rsidR="00E57717">
        <w:rPr>
          <w:rFonts w:cstheme="minorHAnsi"/>
          <w:lang w:eastAsia="en-US"/>
        </w:rPr>
        <w:t>I</w:t>
      </w:r>
      <w:r w:rsidRPr="00E57717">
        <w:rPr>
          <w:rFonts w:cstheme="minorHAnsi"/>
          <w:lang w:eastAsia="en-US"/>
        </w:rPr>
        <w:t xml:space="preserve">mplementation </w:t>
      </w:r>
      <w:r w:rsidR="00E57717">
        <w:rPr>
          <w:rFonts w:cstheme="minorHAnsi"/>
          <w:lang w:eastAsia="en-US"/>
        </w:rPr>
        <w:t>P</w:t>
      </w:r>
      <w:r w:rsidRPr="00E57717">
        <w:rPr>
          <w:rFonts w:cstheme="minorHAnsi"/>
          <w:lang w:eastAsia="en-US"/>
        </w:rPr>
        <w:t>lan</w:t>
      </w:r>
    </w:p>
    <w:p w14:paraId="311575F4" w14:textId="59651FA0" w:rsidR="00DE6853" w:rsidRDefault="00DE6853" w:rsidP="001B43CB">
      <w:pPr>
        <w:spacing w:line="360" w:lineRule="auto"/>
        <w:ind w:left="360"/>
        <w:jc w:val="both"/>
        <w:rPr>
          <w:rFonts w:cstheme="minorHAnsi"/>
          <w:lang w:eastAsia="en-US"/>
        </w:rPr>
      </w:pPr>
      <w:r w:rsidRPr="00772A61">
        <w:rPr>
          <w:rFonts w:cstheme="minorHAnsi"/>
          <w:lang w:eastAsia="en-US"/>
        </w:rPr>
        <w:t xml:space="preserve">The </w:t>
      </w:r>
      <w:r w:rsidR="00D41DE3">
        <w:rPr>
          <w:rFonts w:cstheme="minorHAnsi"/>
          <w:lang w:eastAsia="en-US"/>
        </w:rPr>
        <w:t>Service Provider</w:t>
      </w:r>
      <w:r w:rsidR="00D41DE3" w:rsidRPr="00772A61">
        <w:rPr>
          <w:rFonts w:cstheme="minorHAnsi"/>
          <w:lang w:eastAsia="en-US"/>
        </w:rPr>
        <w:t xml:space="preserve"> </w:t>
      </w:r>
      <w:r w:rsidRPr="00772A61">
        <w:rPr>
          <w:rFonts w:cstheme="minorHAnsi"/>
          <w:lang w:eastAsia="en-US"/>
        </w:rPr>
        <w:t xml:space="preserve">is expected to execute </w:t>
      </w:r>
      <w:r>
        <w:rPr>
          <w:rFonts w:cstheme="minorHAnsi"/>
          <w:lang w:eastAsia="en-US"/>
        </w:rPr>
        <w:t>the above</w:t>
      </w:r>
      <w:r w:rsidRPr="00772A61">
        <w:rPr>
          <w:rFonts w:cstheme="minorHAnsi"/>
          <w:lang w:eastAsia="en-US"/>
        </w:rPr>
        <w:t xml:space="preserve"> Scope of Work in close technical collaboration with </w:t>
      </w:r>
      <w:r w:rsidR="00D41DE3">
        <w:rPr>
          <w:rFonts w:cstheme="minorHAnsi"/>
          <w:lang w:eastAsia="en-US"/>
        </w:rPr>
        <w:t xml:space="preserve">the </w:t>
      </w:r>
      <w:r w:rsidRPr="00772A61">
        <w:rPr>
          <w:rFonts w:cstheme="minorHAnsi"/>
          <w:lang w:eastAsia="en-US"/>
        </w:rPr>
        <w:t xml:space="preserve">designated Necsa </w:t>
      </w:r>
      <w:r w:rsidR="00D41DE3">
        <w:rPr>
          <w:rFonts w:cstheme="minorHAnsi"/>
          <w:lang w:eastAsia="en-US"/>
        </w:rPr>
        <w:t>experts (</w:t>
      </w:r>
      <w:r w:rsidRPr="00772A61">
        <w:rPr>
          <w:rFonts w:cstheme="minorHAnsi"/>
          <w:lang w:eastAsia="en-US"/>
        </w:rPr>
        <w:t xml:space="preserve">subject matter experts </w:t>
      </w:r>
      <w:r w:rsidR="00D41DE3">
        <w:rPr>
          <w:rFonts w:cstheme="minorHAnsi"/>
          <w:lang w:eastAsia="en-US"/>
        </w:rPr>
        <w:t>-</w:t>
      </w:r>
      <w:r w:rsidRPr="00772A61">
        <w:rPr>
          <w:rFonts w:cstheme="minorHAnsi"/>
          <w:lang w:eastAsia="en-US"/>
        </w:rPr>
        <w:t xml:space="preserve">SMEs). This collaboration will involve, but not be limited to, regular technical interface meetings, joint workshops for specific safety factors or systems as needed, and direct engagement with Necsa </w:t>
      </w:r>
      <w:r w:rsidR="00D41DE3">
        <w:rPr>
          <w:rFonts w:cstheme="minorHAnsi"/>
          <w:lang w:eastAsia="en-US"/>
        </w:rPr>
        <w:t>experts</w:t>
      </w:r>
      <w:r w:rsidR="00D41DE3" w:rsidRPr="00772A61">
        <w:rPr>
          <w:rFonts w:cstheme="minorHAnsi"/>
          <w:lang w:eastAsia="en-US"/>
        </w:rPr>
        <w:t xml:space="preserve"> </w:t>
      </w:r>
      <w:r w:rsidRPr="00772A61">
        <w:rPr>
          <w:rFonts w:cstheme="minorHAnsi"/>
          <w:lang w:eastAsia="en-US"/>
        </w:rPr>
        <w:t>for clarification, data interpretation, and review of interim findings. The aim is to ensure the PSR accurately reflects SAFARI-1's design, operational history, and existing safety analyses, and to facilitate effective knowledge sharing and validation.</w:t>
      </w:r>
    </w:p>
    <w:p w14:paraId="1F5AF034" w14:textId="3B154940" w:rsidR="00DE6853" w:rsidRPr="007135E5" w:rsidRDefault="00DE6853" w:rsidP="001B43CB">
      <w:pPr>
        <w:spacing w:line="360" w:lineRule="auto"/>
        <w:ind w:firstLine="360"/>
        <w:jc w:val="both"/>
        <w:rPr>
          <w:rFonts w:cstheme="minorHAnsi"/>
          <w:lang w:eastAsia="en-US"/>
        </w:rPr>
      </w:pPr>
      <w:r w:rsidRPr="007135E5">
        <w:rPr>
          <w:rFonts w:cstheme="minorHAnsi"/>
          <w:lang w:eastAsia="en-US"/>
        </w:rPr>
        <w:t xml:space="preserve">The services </w:t>
      </w:r>
      <w:r>
        <w:rPr>
          <w:rFonts w:cstheme="minorHAnsi"/>
          <w:lang w:eastAsia="en-US"/>
        </w:rPr>
        <w:t xml:space="preserve">required </w:t>
      </w:r>
      <w:r w:rsidRPr="007135E5">
        <w:rPr>
          <w:rFonts w:cstheme="minorHAnsi"/>
          <w:lang w:eastAsia="en-US"/>
        </w:rPr>
        <w:t xml:space="preserve">by </w:t>
      </w:r>
      <w:r w:rsidR="001B43CB">
        <w:rPr>
          <w:rFonts w:cstheme="minorHAnsi"/>
          <w:lang w:eastAsia="en-US"/>
        </w:rPr>
        <w:t>Necsa</w:t>
      </w:r>
      <w:r w:rsidR="008707EF">
        <w:rPr>
          <w:rFonts w:cstheme="minorHAnsi"/>
          <w:lang w:eastAsia="en-US"/>
        </w:rPr>
        <w:t xml:space="preserve"> </w:t>
      </w:r>
      <w:r>
        <w:rPr>
          <w:rFonts w:cstheme="minorHAnsi"/>
          <w:lang w:eastAsia="en-US"/>
        </w:rPr>
        <w:t>are further detailed below</w:t>
      </w:r>
      <w:r w:rsidRPr="007135E5">
        <w:rPr>
          <w:rFonts w:cstheme="minorHAnsi"/>
          <w:lang w:eastAsia="en-US"/>
        </w:rPr>
        <w:t>:</w:t>
      </w:r>
    </w:p>
    <w:p w14:paraId="23E9FE5B" w14:textId="024801BB" w:rsidR="00DE6853" w:rsidRPr="00EA4246" w:rsidRDefault="00DE6853" w:rsidP="00DE6853">
      <w:pPr>
        <w:rPr>
          <w:b/>
          <w:iCs w:val="0"/>
          <w:color w:val="000000"/>
          <w:w w:val="101"/>
          <w:u w:val="single"/>
          <w:lang w:val="en-ZA"/>
        </w:rPr>
      </w:pPr>
      <w:r w:rsidRPr="00EA4246">
        <w:rPr>
          <w:lang w:eastAsia="en-US"/>
        </w:rPr>
        <w:t>2.1.1.1.1</w:t>
      </w:r>
      <w:r w:rsidRPr="00EA4246">
        <w:rPr>
          <w:b/>
          <w:iCs w:val="0"/>
          <w:color w:val="000000"/>
          <w:w w:val="101"/>
          <w:u w:val="single"/>
          <w:lang w:val="en-ZA"/>
        </w:rPr>
        <w:t xml:space="preserve"> </w:t>
      </w:r>
      <w:r w:rsidR="00DD1068">
        <w:rPr>
          <w:b/>
          <w:iCs w:val="0"/>
          <w:color w:val="000000"/>
          <w:w w:val="101"/>
          <w:u w:val="single"/>
          <w:lang w:val="en-ZA"/>
        </w:rPr>
        <w:t>Review</w:t>
      </w:r>
      <w:r w:rsidRPr="00EA4246">
        <w:rPr>
          <w:b/>
          <w:iCs w:val="0"/>
          <w:color w:val="000000"/>
          <w:w w:val="101"/>
          <w:u w:val="single"/>
          <w:lang w:val="en-ZA"/>
        </w:rPr>
        <w:t xml:space="preserve"> the periodic safety review basis document</w:t>
      </w:r>
    </w:p>
    <w:p w14:paraId="2401F5DF" w14:textId="50267C07" w:rsidR="009E4E94" w:rsidRPr="00EA4246" w:rsidRDefault="009E4E94" w:rsidP="009E4E94">
      <w:pPr>
        <w:pStyle w:val="ListParagraph"/>
        <w:tabs>
          <w:tab w:val="left" w:pos="2268"/>
        </w:tabs>
        <w:autoSpaceDE w:val="0"/>
        <w:autoSpaceDN w:val="0"/>
        <w:adjustRightInd w:val="0"/>
        <w:spacing w:after="0"/>
        <w:ind w:left="360"/>
        <w:jc w:val="both"/>
        <w:rPr>
          <w:lang w:eastAsia="en-US"/>
        </w:rPr>
      </w:pPr>
      <w:r w:rsidRPr="00EA4246">
        <w:rPr>
          <w:lang w:eastAsia="en-US"/>
        </w:rPr>
        <w:t xml:space="preserve">The PSR basis document </w:t>
      </w:r>
      <w:r w:rsidR="00DD1068">
        <w:rPr>
          <w:lang w:eastAsia="en-US"/>
        </w:rPr>
        <w:t xml:space="preserve">has been developed and </w:t>
      </w:r>
      <w:r w:rsidRPr="00EA4246">
        <w:rPr>
          <w:lang w:eastAsia="en-US"/>
        </w:rPr>
        <w:t xml:space="preserve">will be </w:t>
      </w:r>
      <w:r w:rsidR="00DD1068">
        <w:rPr>
          <w:lang w:eastAsia="en-US"/>
        </w:rPr>
        <w:t xml:space="preserve">submitted to the Nuclear Regulator in due course. </w:t>
      </w:r>
    </w:p>
    <w:p w14:paraId="7A4229F9" w14:textId="77777777" w:rsidR="009E4E94" w:rsidRPr="00EA4246" w:rsidRDefault="009E4E94" w:rsidP="009E4E94">
      <w:pPr>
        <w:pStyle w:val="ListParagraph"/>
        <w:tabs>
          <w:tab w:val="left" w:pos="2268"/>
        </w:tabs>
        <w:autoSpaceDE w:val="0"/>
        <w:autoSpaceDN w:val="0"/>
        <w:adjustRightInd w:val="0"/>
        <w:spacing w:after="0"/>
        <w:ind w:left="360"/>
        <w:jc w:val="both"/>
        <w:rPr>
          <w:lang w:eastAsia="en-US"/>
        </w:rPr>
      </w:pPr>
    </w:p>
    <w:p w14:paraId="57513DFA" w14:textId="6E9E7903" w:rsidR="009E4E94" w:rsidRPr="00EA4246" w:rsidRDefault="009E4E94" w:rsidP="009E4E94">
      <w:pPr>
        <w:ind w:left="360"/>
        <w:jc w:val="both"/>
        <w:rPr>
          <w:lang w:eastAsia="en-US"/>
        </w:rPr>
      </w:pPr>
      <w:r w:rsidRPr="00EA4246">
        <w:rPr>
          <w:lang w:eastAsia="en-US"/>
        </w:rPr>
        <w:t xml:space="preserve">The </w:t>
      </w:r>
      <w:r w:rsidR="008707EF">
        <w:rPr>
          <w:lang w:eastAsia="en-US"/>
        </w:rPr>
        <w:t>Service Provider</w:t>
      </w:r>
      <w:r w:rsidRPr="00EA4246">
        <w:rPr>
          <w:lang w:eastAsia="en-US"/>
        </w:rPr>
        <w:t xml:space="preserve"> shall </w:t>
      </w:r>
      <w:r w:rsidR="00DD1068">
        <w:rPr>
          <w:lang w:eastAsia="en-US"/>
        </w:rPr>
        <w:t>review</w:t>
      </w:r>
      <w:r w:rsidRPr="00EA4246">
        <w:rPr>
          <w:lang w:eastAsia="en-US"/>
        </w:rPr>
        <w:t xml:space="preserve"> the PSR basis document as it pertains to Safety factors 1 to 6:</w:t>
      </w:r>
    </w:p>
    <w:p w14:paraId="62C377DC" w14:textId="77777777" w:rsidR="009E4E94" w:rsidRPr="00EA4246" w:rsidRDefault="009E4E94" w:rsidP="009E4E94">
      <w:pPr>
        <w:pStyle w:val="ListParagraph"/>
        <w:widowControl/>
        <w:numPr>
          <w:ilvl w:val="0"/>
          <w:numId w:val="41"/>
        </w:numPr>
        <w:spacing w:before="0" w:after="200"/>
        <w:ind w:left="1080"/>
        <w:jc w:val="both"/>
        <w:outlineLvl w:val="9"/>
        <w:rPr>
          <w:lang w:eastAsia="en-US"/>
        </w:rPr>
      </w:pPr>
      <w:r w:rsidRPr="00EA4246">
        <w:rPr>
          <w:lang w:eastAsia="en-US"/>
        </w:rPr>
        <w:t>The scope and methodology of the reviews.</w:t>
      </w:r>
    </w:p>
    <w:p w14:paraId="7FDA1D2B" w14:textId="77777777" w:rsidR="009E4E94" w:rsidRPr="00EA4246" w:rsidRDefault="009E4E94" w:rsidP="009E4E94">
      <w:pPr>
        <w:pStyle w:val="ListParagraph"/>
        <w:widowControl/>
        <w:numPr>
          <w:ilvl w:val="0"/>
          <w:numId w:val="41"/>
        </w:numPr>
        <w:spacing w:before="0" w:after="200"/>
        <w:ind w:left="1080"/>
        <w:jc w:val="both"/>
        <w:outlineLvl w:val="9"/>
        <w:rPr>
          <w:lang w:eastAsia="en-US"/>
        </w:rPr>
      </w:pPr>
      <w:r w:rsidRPr="00EA4246">
        <w:rPr>
          <w:lang w:eastAsia="en-US"/>
        </w:rPr>
        <w:t>The list of international standards and guidelines to be used.</w:t>
      </w:r>
    </w:p>
    <w:p w14:paraId="6D9DEA30" w14:textId="7AA5AA81" w:rsidR="009E4E94" w:rsidRPr="00EA4246" w:rsidRDefault="009E4E94" w:rsidP="009E4E94">
      <w:pPr>
        <w:pStyle w:val="ListParagraph"/>
        <w:widowControl/>
        <w:numPr>
          <w:ilvl w:val="0"/>
          <w:numId w:val="41"/>
        </w:numPr>
        <w:spacing w:before="0" w:after="200"/>
        <w:ind w:left="1080"/>
        <w:jc w:val="both"/>
        <w:outlineLvl w:val="9"/>
        <w:rPr>
          <w:lang w:eastAsia="en-US"/>
        </w:rPr>
      </w:pPr>
      <w:r w:rsidRPr="00EA4246">
        <w:rPr>
          <w:lang w:eastAsia="en-US"/>
        </w:rPr>
        <w:t>The list of design codes and standards for the original SAFARI-1 design and the list of modern codes and standards</w:t>
      </w:r>
      <w:r w:rsidR="004C3D62">
        <w:rPr>
          <w:lang w:eastAsia="en-US"/>
        </w:rPr>
        <w:t>.</w:t>
      </w:r>
    </w:p>
    <w:p w14:paraId="5E2E1F1C" w14:textId="77777777" w:rsidR="009E4E94" w:rsidRPr="00EA4246" w:rsidRDefault="009E4E94" w:rsidP="009E4E94">
      <w:pPr>
        <w:pStyle w:val="ListParagraph"/>
        <w:widowControl/>
        <w:numPr>
          <w:ilvl w:val="0"/>
          <w:numId w:val="41"/>
        </w:numPr>
        <w:spacing w:before="0" w:after="200"/>
        <w:ind w:left="1080"/>
        <w:jc w:val="both"/>
        <w:outlineLvl w:val="9"/>
        <w:rPr>
          <w:lang w:eastAsia="en-US"/>
        </w:rPr>
      </w:pPr>
      <w:r w:rsidRPr="00EA4246">
        <w:rPr>
          <w:lang w:eastAsia="en-US"/>
        </w:rPr>
        <w:t>The list of SSCs in-scope</w:t>
      </w:r>
    </w:p>
    <w:p w14:paraId="2A6C4FC3" w14:textId="77777777" w:rsidR="009E4E94" w:rsidRPr="00EA4246" w:rsidRDefault="009E4E94" w:rsidP="009E4E94">
      <w:pPr>
        <w:pStyle w:val="ListParagraph"/>
        <w:widowControl/>
        <w:numPr>
          <w:ilvl w:val="0"/>
          <w:numId w:val="41"/>
        </w:numPr>
        <w:spacing w:before="0" w:after="200"/>
        <w:ind w:left="1080"/>
        <w:jc w:val="both"/>
        <w:outlineLvl w:val="9"/>
        <w:rPr>
          <w:lang w:eastAsia="en-US"/>
        </w:rPr>
      </w:pPr>
      <w:r w:rsidRPr="00EA4246">
        <w:rPr>
          <w:lang w:eastAsia="en-US"/>
        </w:rPr>
        <w:t>The list of Regulatory requirements and guidelines to be used</w:t>
      </w:r>
    </w:p>
    <w:p w14:paraId="183CB679" w14:textId="1BC4F4AF" w:rsidR="009E4E94" w:rsidRPr="00EA4246" w:rsidRDefault="009E4E94" w:rsidP="009E4E94">
      <w:pPr>
        <w:ind w:left="360"/>
        <w:jc w:val="both"/>
        <w:rPr>
          <w:lang w:eastAsia="en-US"/>
        </w:rPr>
      </w:pPr>
      <w:r w:rsidRPr="00EA4246">
        <w:rPr>
          <w:lang w:eastAsia="en-US"/>
        </w:rPr>
        <w:t xml:space="preserve">The </w:t>
      </w:r>
      <w:r w:rsidR="008707EF">
        <w:rPr>
          <w:lang w:eastAsia="en-US"/>
        </w:rPr>
        <w:t>Service Provider</w:t>
      </w:r>
      <w:r w:rsidRPr="00EA4246">
        <w:rPr>
          <w:lang w:eastAsia="en-US"/>
        </w:rPr>
        <w:t xml:space="preserve"> shall </w:t>
      </w:r>
      <w:r w:rsidR="00DD1068">
        <w:rPr>
          <w:lang w:eastAsia="en-US"/>
        </w:rPr>
        <w:t>review</w:t>
      </w:r>
      <w:r w:rsidRPr="00EA4246">
        <w:rPr>
          <w:lang w:eastAsia="en-US"/>
        </w:rPr>
        <w:t xml:space="preserve"> the PSR basis document as it pertains to the PSR Global assessment:</w:t>
      </w:r>
    </w:p>
    <w:p w14:paraId="6C30F022" w14:textId="77777777" w:rsidR="009E4E94" w:rsidRPr="00EA4246" w:rsidRDefault="009E4E94" w:rsidP="009E4E94">
      <w:pPr>
        <w:pStyle w:val="ListParagraph"/>
        <w:widowControl/>
        <w:numPr>
          <w:ilvl w:val="0"/>
          <w:numId w:val="41"/>
        </w:numPr>
        <w:spacing w:before="0" w:after="200"/>
        <w:ind w:left="1080"/>
        <w:jc w:val="both"/>
        <w:outlineLvl w:val="9"/>
        <w:rPr>
          <w:lang w:eastAsia="en-US"/>
        </w:rPr>
      </w:pPr>
      <w:r w:rsidRPr="00EA4246">
        <w:rPr>
          <w:lang w:eastAsia="en-US"/>
        </w:rPr>
        <w:t>The global assessment methodology</w:t>
      </w:r>
    </w:p>
    <w:p w14:paraId="2C7940B0" w14:textId="77777777" w:rsidR="009E4E94" w:rsidRPr="00EA4246" w:rsidRDefault="009E4E94" w:rsidP="009E4E94">
      <w:pPr>
        <w:pStyle w:val="ListParagraph"/>
        <w:widowControl/>
        <w:numPr>
          <w:ilvl w:val="0"/>
          <w:numId w:val="41"/>
        </w:numPr>
        <w:spacing w:before="0" w:after="200"/>
        <w:ind w:left="1080"/>
        <w:jc w:val="both"/>
        <w:outlineLvl w:val="9"/>
        <w:rPr>
          <w:lang w:eastAsia="en-US"/>
        </w:rPr>
      </w:pPr>
      <w:r w:rsidRPr="00EA4246">
        <w:rPr>
          <w:lang w:eastAsia="en-US"/>
        </w:rPr>
        <w:t>The grading process and prioritisation process</w:t>
      </w:r>
    </w:p>
    <w:p w14:paraId="42B36EFD" w14:textId="77777777" w:rsidR="009E4E94" w:rsidRPr="00EA4246" w:rsidRDefault="009E4E94" w:rsidP="009E4E94">
      <w:pPr>
        <w:pStyle w:val="ListParagraph"/>
        <w:widowControl/>
        <w:numPr>
          <w:ilvl w:val="0"/>
          <w:numId w:val="41"/>
        </w:numPr>
        <w:spacing w:before="0" w:after="200"/>
        <w:ind w:left="1080"/>
        <w:jc w:val="both"/>
        <w:outlineLvl w:val="9"/>
        <w:rPr>
          <w:lang w:eastAsia="en-US"/>
        </w:rPr>
      </w:pPr>
      <w:r w:rsidRPr="00EA4246">
        <w:rPr>
          <w:lang w:eastAsia="en-US"/>
        </w:rPr>
        <w:t>The overall safety and justification for continued operation approach</w:t>
      </w:r>
    </w:p>
    <w:p w14:paraId="78B5AB96" w14:textId="77777777" w:rsidR="009E4E94" w:rsidRPr="00EA4246" w:rsidRDefault="009E4E94" w:rsidP="009E4E94">
      <w:pPr>
        <w:pStyle w:val="ListParagraph"/>
        <w:widowControl/>
        <w:numPr>
          <w:ilvl w:val="0"/>
          <w:numId w:val="41"/>
        </w:numPr>
        <w:spacing w:before="0" w:after="200"/>
        <w:ind w:left="1080"/>
        <w:jc w:val="both"/>
        <w:outlineLvl w:val="9"/>
        <w:rPr>
          <w:lang w:eastAsia="en-US"/>
        </w:rPr>
      </w:pPr>
      <w:r w:rsidRPr="00EA4246">
        <w:rPr>
          <w:lang w:eastAsia="en-US"/>
        </w:rPr>
        <w:t>The approach for the development of the integrated implementation plan</w:t>
      </w:r>
    </w:p>
    <w:p w14:paraId="6C8484DD" w14:textId="5FDB57EA" w:rsidR="009E4E94" w:rsidRPr="00EA4246" w:rsidRDefault="009E4E94" w:rsidP="009E4E94">
      <w:pPr>
        <w:ind w:left="360"/>
        <w:jc w:val="both"/>
        <w:rPr>
          <w:lang w:eastAsia="en-US"/>
        </w:rPr>
      </w:pPr>
      <w:r w:rsidRPr="00EA4246">
        <w:rPr>
          <w:lang w:eastAsia="en-US"/>
        </w:rPr>
        <w:t xml:space="preserve">The </w:t>
      </w:r>
      <w:r w:rsidR="008707EF">
        <w:rPr>
          <w:lang w:eastAsia="en-US"/>
        </w:rPr>
        <w:t>Service Provider</w:t>
      </w:r>
      <w:r w:rsidRPr="00EA4246">
        <w:rPr>
          <w:lang w:eastAsia="en-US"/>
        </w:rPr>
        <w:t xml:space="preserve"> shall </w:t>
      </w:r>
      <w:r w:rsidR="00DD1068">
        <w:rPr>
          <w:lang w:eastAsia="en-US"/>
        </w:rPr>
        <w:t xml:space="preserve">provide </w:t>
      </w:r>
      <w:r w:rsidR="00B4566F">
        <w:rPr>
          <w:lang w:eastAsia="en-US"/>
        </w:rPr>
        <w:t xml:space="preserve">a list of recommended updates to </w:t>
      </w:r>
      <w:r w:rsidRPr="00EA4246">
        <w:rPr>
          <w:lang w:eastAsia="en-US"/>
        </w:rPr>
        <w:t xml:space="preserve">the PSR basis document </w:t>
      </w:r>
      <w:r w:rsidR="00B4566F">
        <w:rPr>
          <w:lang w:eastAsia="en-US"/>
        </w:rPr>
        <w:t xml:space="preserve">based on its review and experience. </w:t>
      </w:r>
    </w:p>
    <w:p w14:paraId="19DCC62E" w14:textId="76494290" w:rsidR="009E4E94" w:rsidRPr="00EA4246" w:rsidRDefault="009E4E94" w:rsidP="009E4E94">
      <w:pPr>
        <w:ind w:left="360"/>
        <w:jc w:val="both"/>
        <w:rPr>
          <w:lang w:eastAsia="en-US"/>
        </w:rPr>
      </w:pPr>
      <w:r w:rsidRPr="00EA4246">
        <w:rPr>
          <w:b/>
          <w:bCs/>
          <w:lang w:eastAsia="en-US"/>
        </w:rPr>
        <w:t>Deliverable:</w:t>
      </w:r>
      <w:r w:rsidRPr="00EA4246">
        <w:rPr>
          <w:lang w:eastAsia="en-US"/>
        </w:rPr>
        <w:t xml:space="preserve"> </w:t>
      </w:r>
      <w:r w:rsidR="00B4566F">
        <w:rPr>
          <w:lang w:eastAsia="en-US"/>
        </w:rPr>
        <w:t xml:space="preserve">A list of recommended updates to the PSR basis document. </w:t>
      </w:r>
    </w:p>
    <w:p w14:paraId="3631EF61" w14:textId="52E4D674" w:rsidR="00DE6853" w:rsidRPr="00EA4246" w:rsidRDefault="00DE6853" w:rsidP="00DE6853">
      <w:pPr>
        <w:rPr>
          <w:b/>
          <w:iCs w:val="0"/>
          <w:color w:val="000000"/>
          <w:w w:val="101"/>
          <w:u w:val="single"/>
          <w:lang w:val="en-ZA"/>
        </w:rPr>
      </w:pPr>
      <w:r w:rsidRPr="00EA4246">
        <w:rPr>
          <w:bCs/>
          <w:iCs w:val="0"/>
          <w:color w:val="000000"/>
          <w:w w:val="101"/>
          <w:lang w:val="en-ZA"/>
        </w:rPr>
        <w:t xml:space="preserve">2.1.1.1.2 </w:t>
      </w:r>
      <w:r w:rsidRPr="00EA4246">
        <w:rPr>
          <w:b/>
          <w:iCs w:val="0"/>
          <w:color w:val="000000"/>
          <w:w w:val="101"/>
          <w:u w:val="single"/>
          <w:lang w:val="en-ZA"/>
        </w:rPr>
        <w:t>Conduct the Safety Factor (SF) Reviews 1 to 6</w:t>
      </w:r>
    </w:p>
    <w:p w14:paraId="156EDE1D" w14:textId="4A90C78B" w:rsidR="009E4E94" w:rsidRPr="009E4E94" w:rsidRDefault="009E4E94" w:rsidP="009E4E94">
      <w:pPr>
        <w:tabs>
          <w:tab w:val="left" w:pos="2268"/>
        </w:tabs>
        <w:autoSpaceDE w:val="0"/>
        <w:autoSpaceDN w:val="0"/>
        <w:adjustRightInd w:val="0"/>
        <w:spacing w:before="0" w:after="0"/>
        <w:ind w:left="360"/>
        <w:contextualSpacing/>
        <w:jc w:val="both"/>
        <w:outlineLvl w:val="9"/>
        <w:rPr>
          <w:iCs w:val="0"/>
          <w:lang w:eastAsia="en-US"/>
        </w:rPr>
      </w:pPr>
      <w:r w:rsidRPr="009E4E94">
        <w:rPr>
          <w:iCs w:val="0"/>
          <w:lang w:eastAsia="en-US"/>
        </w:rPr>
        <w:t xml:space="preserve">The </w:t>
      </w:r>
      <w:r w:rsidR="008707EF">
        <w:rPr>
          <w:iCs w:val="0"/>
          <w:lang w:eastAsia="en-US"/>
        </w:rPr>
        <w:t>Service Provider</w:t>
      </w:r>
      <w:r w:rsidRPr="009E4E94">
        <w:rPr>
          <w:iCs w:val="0"/>
          <w:lang w:eastAsia="en-US"/>
        </w:rPr>
        <w:t xml:space="preserve"> shall execute the safety factor reviews 1 to 6 in accordance with the PSR basis document and IAEA SRS-99 and it will include the following:</w:t>
      </w:r>
    </w:p>
    <w:p w14:paraId="594BBD53" w14:textId="77777777" w:rsidR="009E4E94" w:rsidRPr="009E4E94" w:rsidRDefault="009E4E94" w:rsidP="009E4E94">
      <w:pPr>
        <w:tabs>
          <w:tab w:val="left" w:pos="2268"/>
        </w:tabs>
        <w:autoSpaceDE w:val="0"/>
        <w:autoSpaceDN w:val="0"/>
        <w:adjustRightInd w:val="0"/>
        <w:spacing w:before="0" w:after="0"/>
        <w:ind w:left="360"/>
        <w:contextualSpacing/>
        <w:jc w:val="both"/>
        <w:outlineLvl w:val="9"/>
        <w:rPr>
          <w:iCs w:val="0"/>
          <w:lang w:eastAsia="en-US"/>
        </w:rPr>
      </w:pPr>
    </w:p>
    <w:p w14:paraId="49AAFB3C" w14:textId="77777777" w:rsidR="009E4E94" w:rsidRPr="009E4E94" w:rsidRDefault="009E4E94" w:rsidP="009E4E94">
      <w:pPr>
        <w:widowControl/>
        <w:numPr>
          <w:ilvl w:val="0"/>
          <w:numId w:val="43"/>
        </w:numPr>
        <w:tabs>
          <w:tab w:val="left" w:pos="2268"/>
        </w:tabs>
        <w:autoSpaceDE w:val="0"/>
        <w:autoSpaceDN w:val="0"/>
        <w:adjustRightInd w:val="0"/>
        <w:spacing w:before="0" w:after="0"/>
        <w:contextualSpacing/>
        <w:jc w:val="both"/>
        <w:outlineLvl w:val="9"/>
        <w:rPr>
          <w:iCs w:val="0"/>
          <w:lang w:eastAsia="en-US"/>
        </w:rPr>
      </w:pPr>
      <w:r w:rsidRPr="009E4E94">
        <w:rPr>
          <w:iCs w:val="0"/>
          <w:lang w:eastAsia="en-US"/>
        </w:rPr>
        <w:t>Collect data for the 10-year period under review.</w:t>
      </w:r>
    </w:p>
    <w:p w14:paraId="3F74FDB8" w14:textId="77777777" w:rsidR="009E4E94" w:rsidRPr="009E4E94" w:rsidRDefault="009E4E94" w:rsidP="009E4E94">
      <w:pPr>
        <w:widowControl/>
        <w:numPr>
          <w:ilvl w:val="0"/>
          <w:numId w:val="43"/>
        </w:numPr>
        <w:tabs>
          <w:tab w:val="left" w:pos="2268"/>
        </w:tabs>
        <w:autoSpaceDE w:val="0"/>
        <w:autoSpaceDN w:val="0"/>
        <w:adjustRightInd w:val="0"/>
        <w:spacing w:before="0" w:after="0"/>
        <w:contextualSpacing/>
        <w:jc w:val="both"/>
        <w:outlineLvl w:val="9"/>
        <w:rPr>
          <w:iCs w:val="0"/>
          <w:lang w:eastAsia="en-US"/>
        </w:rPr>
      </w:pPr>
      <w:r w:rsidRPr="009E4E94">
        <w:rPr>
          <w:iCs w:val="0"/>
          <w:lang w:eastAsia="en-US"/>
        </w:rPr>
        <w:t>Complete the review tasks as identified in the PSR basis document for each safety factor</w:t>
      </w:r>
    </w:p>
    <w:p w14:paraId="06365C48" w14:textId="77777777" w:rsidR="009E4E94" w:rsidRPr="009E4E94" w:rsidRDefault="009E4E94" w:rsidP="009E4E94">
      <w:pPr>
        <w:widowControl/>
        <w:numPr>
          <w:ilvl w:val="0"/>
          <w:numId w:val="43"/>
        </w:numPr>
        <w:tabs>
          <w:tab w:val="left" w:pos="2268"/>
        </w:tabs>
        <w:autoSpaceDE w:val="0"/>
        <w:autoSpaceDN w:val="0"/>
        <w:adjustRightInd w:val="0"/>
        <w:spacing w:before="0" w:after="0"/>
        <w:contextualSpacing/>
        <w:jc w:val="both"/>
        <w:outlineLvl w:val="9"/>
        <w:rPr>
          <w:iCs w:val="0"/>
          <w:lang w:eastAsia="en-US"/>
        </w:rPr>
      </w:pPr>
      <w:r w:rsidRPr="009E4E94">
        <w:rPr>
          <w:iCs w:val="0"/>
          <w:lang w:eastAsia="en-US"/>
        </w:rPr>
        <w:t>Assess the regulatory requirements, codes and standards identified in the PSR basis document</w:t>
      </w:r>
    </w:p>
    <w:p w14:paraId="6E7EE0DD" w14:textId="77777777" w:rsidR="009E4E94" w:rsidRPr="009E4E94" w:rsidRDefault="009E4E94" w:rsidP="009E4E94">
      <w:pPr>
        <w:widowControl/>
        <w:numPr>
          <w:ilvl w:val="0"/>
          <w:numId w:val="43"/>
        </w:numPr>
        <w:tabs>
          <w:tab w:val="left" w:pos="2268"/>
        </w:tabs>
        <w:autoSpaceDE w:val="0"/>
        <w:autoSpaceDN w:val="0"/>
        <w:adjustRightInd w:val="0"/>
        <w:spacing w:before="0" w:after="0"/>
        <w:contextualSpacing/>
        <w:jc w:val="both"/>
        <w:outlineLvl w:val="9"/>
        <w:rPr>
          <w:iCs w:val="0"/>
          <w:lang w:eastAsia="en-US"/>
        </w:rPr>
      </w:pPr>
      <w:r w:rsidRPr="009E4E94">
        <w:rPr>
          <w:iCs w:val="0"/>
          <w:lang w:eastAsia="en-US"/>
        </w:rPr>
        <w:t>Document the positive and negative findings identified during the review process</w:t>
      </w:r>
    </w:p>
    <w:p w14:paraId="14856CA8" w14:textId="77777777" w:rsidR="009E4E94" w:rsidRPr="009E4E94" w:rsidRDefault="009E4E94" w:rsidP="009E4E94">
      <w:pPr>
        <w:widowControl/>
        <w:numPr>
          <w:ilvl w:val="0"/>
          <w:numId w:val="43"/>
        </w:numPr>
        <w:tabs>
          <w:tab w:val="left" w:pos="2268"/>
        </w:tabs>
        <w:autoSpaceDE w:val="0"/>
        <w:autoSpaceDN w:val="0"/>
        <w:adjustRightInd w:val="0"/>
        <w:spacing w:before="0" w:after="0"/>
        <w:contextualSpacing/>
        <w:jc w:val="both"/>
        <w:outlineLvl w:val="9"/>
        <w:rPr>
          <w:iCs w:val="0"/>
          <w:lang w:eastAsia="en-US"/>
        </w:rPr>
      </w:pPr>
      <w:r w:rsidRPr="009E4E94">
        <w:rPr>
          <w:iCs w:val="0"/>
          <w:lang w:eastAsia="en-US"/>
        </w:rPr>
        <w:lastRenderedPageBreak/>
        <w:t>Propose preliminary corrective actions and/or safety improvements to address the negative findings.</w:t>
      </w:r>
    </w:p>
    <w:p w14:paraId="5DA631EF" w14:textId="77777777" w:rsidR="009E4E94" w:rsidRPr="009E4E94" w:rsidRDefault="009E4E94" w:rsidP="009E4E94">
      <w:pPr>
        <w:widowControl/>
        <w:numPr>
          <w:ilvl w:val="0"/>
          <w:numId w:val="43"/>
        </w:numPr>
        <w:tabs>
          <w:tab w:val="left" w:pos="2268"/>
        </w:tabs>
        <w:autoSpaceDE w:val="0"/>
        <w:autoSpaceDN w:val="0"/>
        <w:adjustRightInd w:val="0"/>
        <w:spacing w:before="0" w:after="0"/>
        <w:contextualSpacing/>
        <w:jc w:val="both"/>
        <w:outlineLvl w:val="9"/>
        <w:rPr>
          <w:iCs w:val="0"/>
          <w:lang w:eastAsia="en-US"/>
        </w:rPr>
      </w:pPr>
      <w:r w:rsidRPr="009E4E94">
        <w:rPr>
          <w:iCs w:val="0"/>
          <w:lang w:eastAsia="en-US"/>
        </w:rPr>
        <w:t>Compile a safety factor report in accordance with the structure contained in the PSR basis document</w:t>
      </w:r>
    </w:p>
    <w:p w14:paraId="4BD693E9" w14:textId="77777777" w:rsidR="009E4E94" w:rsidRPr="009E4E94" w:rsidRDefault="009E4E94" w:rsidP="009E4E94">
      <w:pPr>
        <w:widowControl/>
        <w:numPr>
          <w:ilvl w:val="0"/>
          <w:numId w:val="43"/>
        </w:numPr>
        <w:tabs>
          <w:tab w:val="left" w:pos="2268"/>
        </w:tabs>
        <w:autoSpaceDE w:val="0"/>
        <w:autoSpaceDN w:val="0"/>
        <w:adjustRightInd w:val="0"/>
        <w:spacing w:before="0" w:after="0"/>
        <w:contextualSpacing/>
        <w:jc w:val="both"/>
        <w:outlineLvl w:val="9"/>
        <w:rPr>
          <w:iCs w:val="0"/>
          <w:lang w:eastAsia="en-US"/>
        </w:rPr>
      </w:pPr>
      <w:r w:rsidRPr="009E4E94">
        <w:rPr>
          <w:iCs w:val="0"/>
          <w:lang w:eastAsia="en-US"/>
        </w:rPr>
        <w:t>Regular interaction with the Necsa counterpart to obtain support with making information available and obtain concurrence with the findings and the report.</w:t>
      </w:r>
    </w:p>
    <w:p w14:paraId="01F535AE" w14:textId="77777777" w:rsidR="009E4E94" w:rsidRPr="009E4E94" w:rsidRDefault="009E4E94" w:rsidP="009E4E94">
      <w:pPr>
        <w:tabs>
          <w:tab w:val="left" w:pos="2268"/>
        </w:tabs>
        <w:autoSpaceDE w:val="0"/>
        <w:autoSpaceDN w:val="0"/>
        <w:adjustRightInd w:val="0"/>
        <w:spacing w:before="0" w:after="0"/>
        <w:ind w:left="360"/>
        <w:contextualSpacing/>
        <w:jc w:val="both"/>
        <w:outlineLvl w:val="9"/>
        <w:rPr>
          <w:iCs w:val="0"/>
          <w:lang w:eastAsia="en-US"/>
        </w:rPr>
      </w:pPr>
    </w:p>
    <w:p w14:paraId="3718F422" w14:textId="567B6D26" w:rsidR="009E4E94" w:rsidRPr="009E4E94" w:rsidRDefault="009E4E94" w:rsidP="009E4E94">
      <w:pPr>
        <w:tabs>
          <w:tab w:val="left" w:pos="2268"/>
        </w:tabs>
        <w:autoSpaceDE w:val="0"/>
        <w:autoSpaceDN w:val="0"/>
        <w:adjustRightInd w:val="0"/>
        <w:spacing w:before="0" w:after="0"/>
        <w:ind w:left="360"/>
        <w:contextualSpacing/>
        <w:jc w:val="both"/>
        <w:outlineLvl w:val="9"/>
        <w:rPr>
          <w:iCs w:val="0"/>
          <w:lang w:eastAsia="en-US"/>
        </w:rPr>
      </w:pPr>
      <w:r w:rsidRPr="009E4E94">
        <w:rPr>
          <w:iCs w:val="0"/>
          <w:lang w:eastAsia="en-US"/>
        </w:rPr>
        <w:t xml:space="preserve">The </w:t>
      </w:r>
      <w:r w:rsidR="008707EF">
        <w:rPr>
          <w:iCs w:val="0"/>
          <w:lang w:eastAsia="en-US"/>
        </w:rPr>
        <w:t>Service Provider</w:t>
      </w:r>
      <w:r w:rsidRPr="009E4E94">
        <w:rPr>
          <w:iCs w:val="0"/>
          <w:lang w:eastAsia="en-US"/>
        </w:rPr>
        <w:t xml:space="preserve"> shall address comments by the Necsa </w:t>
      </w:r>
      <w:r w:rsidR="00D41DE3">
        <w:rPr>
          <w:iCs w:val="0"/>
          <w:lang w:eastAsia="en-US"/>
        </w:rPr>
        <w:t>experts</w:t>
      </w:r>
      <w:r w:rsidR="00D41DE3" w:rsidRPr="009E4E94">
        <w:rPr>
          <w:iCs w:val="0"/>
          <w:lang w:eastAsia="en-US"/>
        </w:rPr>
        <w:t xml:space="preserve"> </w:t>
      </w:r>
      <w:r w:rsidRPr="009E4E94">
        <w:rPr>
          <w:iCs w:val="0"/>
          <w:lang w:eastAsia="en-US"/>
        </w:rPr>
        <w:t>and the NNR.</w:t>
      </w:r>
    </w:p>
    <w:p w14:paraId="535A7E5D" w14:textId="77777777" w:rsidR="009E4E94" w:rsidRPr="009E4E94" w:rsidRDefault="009E4E94" w:rsidP="009E4E94">
      <w:pPr>
        <w:tabs>
          <w:tab w:val="left" w:pos="2268"/>
        </w:tabs>
        <w:autoSpaceDE w:val="0"/>
        <w:autoSpaceDN w:val="0"/>
        <w:adjustRightInd w:val="0"/>
        <w:spacing w:before="0" w:after="0"/>
        <w:ind w:left="360"/>
        <w:contextualSpacing/>
        <w:jc w:val="both"/>
        <w:outlineLvl w:val="9"/>
        <w:rPr>
          <w:iCs w:val="0"/>
          <w:lang w:eastAsia="en-US"/>
        </w:rPr>
      </w:pPr>
    </w:p>
    <w:p w14:paraId="51AEA79A" w14:textId="77777777" w:rsidR="009E4E94" w:rsidRPr="009E4E94" w:rsidRDefault="009E4E94" w:rsidP="009E4E94">
      <w:pPr>
        <w:widowControl/>
        <w:spacing w:before="0" w:after="200"/>
        <w:ind w:left="360"/>
        <w:jc w:val="both"/>
        <w:outlineLvl w:val="9"/>
        <w:rPr>
          <w:b/>
          <w:bCs/>
          <w:iCs w:val="0"/>
          <w:lang w:eastAsia="en-US"/>
        </w:rPr>
      </w:pPr>
      <w:r w:rsidRPr="009E4E94">
        <w:rPr>
          <w:b/>
          <w:bCs/>
          <w:iCs w:val="0"/>
          <w:lang w:eastAsia="en-US"/>
        </w:rPr>
        <w:t>Deliverables:</w:t>
      </w:r>
    </w:p>
    <w:p w14:paraId="3460956A" w14:textId="31B06821" w:rsidR="009E4E94" w:rsidRPr="009E4E94" w:rsidRDefault="009E4E94" w:rsidP="009E4E94">
      <w:pPr>
        <w:widowControl/>
        <w:numPr>
          <w:ilvl w:val="0"/>
          <w:numId w:val="42"/>
        </w:numPr>
        <w:spacing w:before="0" w:after="160" w:line="252" w:lineRule="auto"/>
        <w:contextualSpacing/>
        <w:outlineLvl w:val="9"/>
        <w:rPr>
          <w:iCs w:val="0"/>
          <w:lang w:eastAsia="en-US"/>
        </w:rPr>
      </w:pPr>
      <w:r w:rsidRPr="009E4E94">
        <w:rPr>
          <w:iCs w:val="0"/>
          <w:lang w:eastAsia="en-US"/>
        </w:rPr>
        <w:t>Safety factor reports 1 to 6 in accordance with the PSR basis document and accepted by Necsa and submitted to the NNR</w:t>
      </w:r>
      <w:r w:rsidR="004C3D62">
        <w:rPr>
          <w:iCs w:val="0"/>
          <w:lang w:eastAsia="en-US"/>
        </w:rPr>
        <w:t>.</w:t>
      </w:r>
    </w:p>
    <w:p w14:paraId="7850CE82" w14:textId="77777777" w:rsidR="009E4E94" w:rsidRPr="009E4E94" w:rsidRDefault="009E4E94" w:rsidP="009E4E94">
      <w:pPr>
        <w:widowControl/>
        <w:numPr>
          <w:ilvl w:val="0"/>
          <w:numId w:val="42"/>
        </w:numPr>
        <w:spacing w:before="0" w:after="160" w:line="252" w:lineRule="auto"/>
        <w:contextualSpacing/>
        <w:outlineLvl w:val="9"/>
        <w:rPr>
          <w:iCs w:val="0"/>
          <w:lang w:eastAsia="en-US"/>
        </w:rPr>
      </w:pPr>
      <w:r w:rsidRPr="009E4E94">
        <w:rPr>
          <w:iCs w:val="0"/>
          <w:lang w:eastAsia="en-US"/>
        </w:rPr>
        <w:t>A list of findings and preliminary safety improvements for each safety factor.</w:t>
      </w:r>
    </w:p>
    <w:p w14:paraId="10E3496D" w14:textId="77777777" w:rsidR="009E4E94" w:rsidRPr="00EA4246" w:rsidRDefault="009E4E94" w:rsidP="00DE6853">
      <w:pPr>
        <w:rPr>
          <w:b/>
          <w:iCs w:val="0"/>
          <w:color w:val="000000"/>
          <w:w w:val="101"/>
          <w:u w:val="single"/>
          <w:lang w:val="en-ZA"/>
        </w:rPr>
      </w:pPr>
    </w:p>
    <w:p w14:paraId="4C814203" w14:textId="37484168" w:rsidR="00DE6853" w:rsidRPr="00EA4246" w:rsidRDefault="00DE6853" w:rsidP="00DE6853">
      <w:pPr>
        <w:rPr>
          <w:b/>
          <w:iCs w:val="0"/>
          <w:color w:val="000000"/>
          <w:w w:val="101"/>
          <w:u w:val="single"/>
          <w:lang w:val="en-ZA"/>
        </w:rPr>
      </w:pPr>
      <w:r w:rsidRPr="00EA4246">
        <w:rPr>
          <w:bCs/>
          <w:iCs w:val="0"/>
          <w:color w:val="000000"/>
          <w:w w:val="101"/>
          <w:lang w:val="en-ZA"/>
        </w:rPr>
        <w:t xml:space="preserve">2.1.1.1.3 </w:t>
      </w:r>
      <w:r w:rsidRPr="00EA4246">
        <w:rPr>
          <w:b/>
          <w:iCs w:val="0"/>
          <w:color w:val="000000"/>
          <w:w w:val="101"/>
          <w:u w:val="single"/>
          <w:lang w:val="en-ZA"/>
        </w:rPr>
        <w:t>Lead the Global Assessment and compile the Global Assessment report</w:t>
      </w:r>
    </w:p>
    <w:p w14:paraId="720D0489" w14:textId="7E38E46D" w:rsidR="009E4E94" w:rsidRPr="009E4E94" w:rsidRDefault="009E4E94" w:rsidP="009E4E94">
      <w:pPr>
        <w:tabs>
          <w:tab w:val="left" w:pos="2268"/>
        </w:tabs>
        <w:autoSpaceDE w:val="0"/>
        <w:autoSpaceDN w:val="0"/>
        <w:adjustRightInd w:val="0"/>
        <w:spacing w:before="0" w:after="0"/>
        <w:ind w:left="360"/>
        <w:contextualSpacing/>
        <w:jc w:val="both"/>
        <w:outlineLvl w:val="9"/>
        <w:rPr>
          <w:iCs w:val="0"/>
          <w:lang w:eastAsia="en-US"/>
        </w:rPr>
      </w:pPr>
      <w:r w:rsidRPr="009E4E94">
        <w:rPr>
          <w:iCs w:val="0"/>
          <w:lang w:eastAsia="en-US"/>
        </w:rPr>
        <w:t xml:space="preserve">The global assessment shall be conducted in accordance with the PSR basis document. The </w:t>
      </w:r>
      <w:r w:rsidR="008707EF">
        <w:rPr>
          <w:iCs w:val="0"/>
          <w:lang w:eastAsia="en-US"/>
        </w:rPr>
        <w:t>Service Provider</w:t>
      </w:r>
      <w:r w:rsidRPr="009E4E94">
        <w:rPr>
          <w:iCs w:val="0"/>
          <w:lang w:eastAsia="en-US"/>
        </w:rPr>
        <w:t xml:space="preserve"> shall lead a team of Necsa </w:t>
      </w:r>
      <w:proofErr w:type="gramStart"/>
      <w:r w:rsidRPr="009E4E94">
        <w:rPr>
          <w:iCs w:val="0"/>
          <w:lang w:eastAsia="en-US"/>
        </w:rPr>
        <w:t>SME’s</w:t>
      </w:r>
      <w:proofErr w:type="gramEnd"/>
      <w:r w:rsidRPr="009E4E94">
        <w:rPr>
          <w:iCs w:val="0"/>
          <w:lang w:eastAsia="en-US"/>
        </w:rPr>
        <w:t xml:space="preserve"> to conduct the global assessment.</w:t>
      </w:r>
    </w:p>
    <w:p w14:paraId="7873F3A7" w14:textId="77777777" w:rsidR="009E4E94" w:rsidRPr="009E4E94" w:rsidRDefault="009E4E94" w:rsidP="009E4E94">
      <w:pPr>
        <w:tabs>
          <w:tab w:val="left" w:pos="2268"/>
        </w:tabs>
        <w:autoSpaceDE w:val="0"/>
        <w:autoSpaceDN w:val="0"/>
        <w:adjustRightInd w:val="0"/>
        <w:spacing w:before="0" w:after="0"/>
        <w:ind w:left="360"/>
        <w:contextualSpacing/>
        <w:jc w:val="both"/>
        <w:outlineLvl w:val="9"/>
        <w:rPr>
          <w:iCs w:val="0"/>
          <w:lang w:eastAsia="en-US"/>
        </w:rPr>
      </w:pPr>
    </w:p>
    <w:p w14:paraId="13573F7D" w14:textId="6ADA6519" w:rsidR="009E4E94" w:rsidRPr="009E4E94" w:rsidRDefault="009E4E94" w:rsidP="009E4E94">
      <w:pPr>
        <w:tabs>
          <w:tab w:val="left" w:pos="2268"/>
        </w:tabs>
        <w:autoSpaceDE w:val="0"/>
        <w:autoSpaceDN w:val="0"/>
        <w:adjustRightInd w:val="0"/>
        <w:spacing w:before="0" w:after="0"/>
        <w:ind w:left="360"/>
        <w:contextualSpacing/>
        <w:jc w:val="both"/>
        <w:outlineLvl w:val="9"/>
        <w:rPr>
          <w:iCs w:val="0"/>
          <w:lang w:eastAsia="en-US"/>
        </w:rPr>
      </w:pPr>
      <w:r w:rsidRPr="009E4E94">
        <w:rPr>
          <w:iCs w:val="0"/>
          <w:lang w:eastAsia="en-US"/>
        </w:rPr>
        <w:t xml:space="preserve">The </w:t>
      </w:r>
      <w:r w:rsidR="008707EF">
        <w:rPr>
          <w:iCs w:val="0"/>
          <w:lang w:eastAsia="en-US"/>
        </w:rPr>
        <w:t>Service Provider</w:t>
      </w:r>
      <w:r w:rsidRPr="009E4E94">
        <w:rPr>
          <w:iCs w:val="0"/>
          <w:lang w:eastAsia="en-US"/>
        </w:rPr>
        <w:t xml:space="preserve"> will be required to:</w:t>
      </w:r>
    </w:p>
    <w:p w14:paraId="152B4E98" w14:textId="77777777" w:rsidR="009E4E94" w:rsidRPr="009E4E94" w:rsidRDefault="009E4E94" w:rsidP="009E4E94">
      <w:pPr>
        <w:widowControl/>
        <w:numPr>
          <w:ilvl w:val="0"/>
          <w:numId w:val="45"/>
        </w:numPr>
        <w:tabs>
          <w:tab w:val="left" w:pos="2268"/>
        </w:tabs>
        <w:autoSpaceDE w:val="0"/>
        <w:autoSpaceDN w:val="0"/>
        <w:adjustRightInd w:val="0"/>
        <w:spacing w:before="0" w:after="0"/>
        <w:contextualSpacing/>
        <w:jc w:val="both"/>
        <w:outlineLvl w:val="9"/>
        <w:rPr>
          <w:iCs w:val="0"/>
          <w:lang w:eastAsia="en-US"/>
        </w:rPr>
      </w:pPr>
      <w:r w:rsidRPr="009E4E94">
        <w:rPr>
          <w:iCs w:val="0"/>
          <w:lang w:eastAsia="en-US"/>
        </w:rPr>
        <w:t>Conduct meetings to discuss the global assessment process with the global assessment team</w:t>
      </w:r>
    </w:p>
    <w:p w14:paraId="3972C8D4" w14:textId="77777777" w:rsidR="009E4E94" w:rsidRPr="009E4E94" w:rsidRDefault="009E4E94" w:rsidP="009E4E94">
      <w:pPr>
        <w:widowControl/>
        <w:numPr>
          <w:ilvl w:val="0"/>
          <w:numId w:val="45"/>
        </w:numPr>
        <w:tabs>
          <w:tab w:val="left" w:pos="2268"/>
        </w:tabs>
        <w:autoSpaceDE w:val="0"/>
        <w:autoSpaceDN w:val="0"/>
        <w:adjustRightInd w:val="0"/>
        <w:spacing w:before="0" w:after="0"/>
        <w:contextualSpacing/>
        <w:jc w:val="both"/>
        <w:outlineLvl w:val="9"/>
        <w:rPr>
          <w:iCs w:val="0"/>
          <w:lang w:eastAsia="en-US"/>
        </w:rPr>
      </w:pPr>
      <w:r w:rsidRPr="009E4E94">
        <w:rPr>
          <w:iCs w:val="0"/>
          <w:lang w:eastAsia="en-US"/>
        </w:rPr>
        <w:t>Facilitate inputs from safety factor reviewers</w:t>
      </w:r>
    </w:p>
    <w:p w14:paraId="038F3BEB" w14:textId="77777777" w:rsidR="009E4E94" w:rsidRPr="009E4E94" w:rsidRDefault="009E4E94" w:rsidP="009E4E94">
      <w:pPr>
        <w:widowControl/>
        <w:numPr>
          <w:ilvl w:val="0"/>
          <w:numId w:val="45"/>
        </w:numPr>
        <w:tabs>
          <w:tab w:val="left" w:pos="2268"/>
        </w:tabs>
        <w:autoSpaceDE w:val="0"/>
        <w:autoSpaceDN w:val="0"/>
        <w:adjustRightInd w:val="0"/>
        <w:spacing w:before="0" w:after="0"/>
        <w:contextualSpacing/>
        <w:jc w:val="both"/>
        <w:outlineLvl w:val="9"/>
        <w:rPr>
          <w:iCs w:val="0"/>
          <w:lang w:eastAsia="en-US"/>
        </w:rPr>
      </w:pPr>
      <w:r w:rsidRPr="009E4E94">
        <w:rPr>
          <w:iCs w:val="0"/>
          <w:lang w:eastAsia="en-US"/>
        </w:rPr>
        <w:t>Analyse and grade the findings</w:t>
      </w:r>
    </w:p>
    <w:p w14:paraId="28FA641D" w14:textId="77777777" w:rsidR="009E4E94" w:rsidRPr="009E4E94" w:rsidRDefault="009E4E94" w:rsidP="009E4E94">
      <w:pPr>
        <w:widowControl/>
        <w:numPr>
          <w:ilvl w:val="0"/>
          <w:numId w:val="45"/>
        </w:numPr>
        <w:tabs>
          <w:tab w:val="left" w:pos="2268"/>
        </w:tabs>
        <w:autoSpaceDE w:val="0"/>
        <w:autoSpaceDN w:val="0"/>
        <w:adjustRightInd w:val="0"/>
        <w:spacing w:before="0" w:after="0"/>
        <w:contextualSpacing/>
        <w:jc w:val="both"/>
        <w:outlineLvl w:val="9"/>
        <w:rPr>
          <w:iCs w:val="0"/>
          <w:lang w:eastAsia="en-US"/>
        </w:rPr>
      </w:pPr>
      <w:r w:rsidRPr="009E4E94">
        <w:rPr>
          <w:iCs w:val="0"/>
          <w:lang w:eastAsia="en-US"/>
        </w:rPr>
        <w:t>Prioritise the safety improvements.</w:t>
      </w:r>
    </w:p>
    <w:p w14:paraId="28DF79CA" w14:textId="77777777" w:rsidR="009E4E94" w:rsidRPr="009E4E94" w:rsidRDefault="009E4E94" w:rsidP="009E4E94">
      <w:pPr>
        <w:widowControl/>
        <w:numPr>
          <w:ilvl w:val="0"/>
          <w:numId w:val="45"/>
        </w:numPr>
        <w:tabs>
          <w:tab w:val="left" w:pos="2268"/>
        </w:tabs>
        <w:autoSpaceDE w:val="0"/>
        <w:autoSpaceDN w:val="0"/>
        <w:adjustRightInd w:val="0"/>
        <w:spacing w:before="0" w:after="0"/>
        <w:contextualSpacing/>
        <w:jc w:val="both"/>
        <w:outlineLvl w:val="9"/>
        <w:rPr>
          <w:iCs w:val="0"/>
          <w:lang w:eastAsia="en-US"/>
        </w:rPr>
      </w:pPr>
      <w:r w:rsidRPr="009E4E94">
        <w:rPr>
          <w:iCs w:val="0"/>
          <w:lang w:eastAsia="en-US"/>
        </w:rPr>
        <w:t>Determine the total effect of all the negative findings and their impact on safety</w:t>
      </w:r>
    </w:p>
    <w:p w14:paraId="204FF847" w14:textId="77777777" w:rsidR="009E4E94" w:rsidRPr="009E4E94" w:rsidRDefault="009E4E94" w:rsidP="009E4E94">
      <w:pPr>
        <w:widowControl/>
        <w:numPr>
          <w:ilvl w:val="0"/>
          <w:numId w:val="45"/>
        </w:numPr>
        <w:tabs>
          <w:tab w:val="left" w:pos="2268"/>
        </w:tabs>
        <w:autoSpaceDE w:val="0"/>
        <w:autoSpaceDN w:val="0"/>
        <w:adjustRightInd w:val="0"/>
        <w:spacing w:before="0" w:after="0"/>
        <w:contextualSpacing/>
        <w:jc w:val="both"/>
        <w:outlineLvl w:val="9"/>
        <w:rPr>
          <w:iCs w:val="0"/>
          <w:lang w:eastAsia="en-US"/>
        </w:rPr>
      </w:pPr>
      <w:r w:rsidRPr="009E4E94">
        <w:rPr>
          <w:iCs w:val="0"/>
          <w:lang w:eastAsia="en-US"/>
        </w:rPr>
        <w:t>Consider the existing safety improvements (identified outside the PSR) when compiling the Integrated Improvement Plan to avoid duplication and have an integrated view of the safety improvements to be implemented during LTO.</w:t>
      </w:r>
    </w:p>
    <w:p w14:paraId="5A913969" w14:textId="77777777" w:rsidR="009E4E94" w:rsidRPr="009E4E94" w:rsidRDefault="009E4E94" w:rsidP="009E4E94">
      <w:pPr>
        <w:widowControl/>
        <w:spacing w:before="0" w:after="0" w:line="240" w:lineRule="auto"/>
        <w:outlineLvl w:val="9"/>
        <w:rPr>
          <w:iCs w:val="0"/>
          <w:lang w:eastAsia="en-US"/>
        </w:rPr>
      </w:pPr>
    </w:p>
    <w:p w14:paraId="10544D16" w14:textId="77777777" w:rsidR="009E4E94" w:rsidRPr="009E4E94" w:rsidRDefault="009E4E94" w:rsidP="009E4E94">
      <w:pPr>
        <w:tabs>
          <w:tab w:val="left" w:pos="2268"/>
        </w:tabs>
        <w:autoSpaceDE w:val="0"/>
        <w:autoSpaceDN w:val="0"/>
        <w:adjustRightInd w:val="0"/>
        <w:spacing w:before="0" w:after="0"/>
        <w:ind w:left="360"/>
        <w:contextualSpacing/>
        <w:jc w:val="both"/>
        <w:outlineLvl w:val="9"/>
        <w:rPr>
          <w:b/>
          <w:iCs w:val="0"/>
          <w:color w:val="000000"/>
          <w:w w:val="101"/>
          <w:u w:val="single"/>
          <w:lang w:val="en-ZA"/>
        </w:rPr>
      </w:pPr>
      <w:r w:rsidRPr="009E4E94">
        <w:rPr>
          <w:b/>
          <w:iCs w:val="0"/>
          <w:color w:val="000000"/>
          <w:w w:val="101"/>
          <w:u w:val="single"/>
          <w:lang w:val="en-ZA"/>
        </w:rPr>
        <w:t>Deliverables</w:t>
      </w:r>
    </w:p>
    <w:p w14:paraId="0D1DF39A" w14:textId="77777777" w:rsidR="009E4E94" w:rsidRPr="009E4E94" w:rsidRDefault="009E4E94" w:rsidP="009E4E94">
      <w:pPr>
        <w:widowControl/>
        <w:numPr>
          <w:ilvl w:val="0"/>
          <w:numId w:val="44"/>
        </w:numPr>
        <w:spacing w:before="0" w:after="0" w:line="240" w:lineRule="auto"/>
        <w:contextualSpacing/>
        <w:outlineLvl w:val="9"/>
        <w:rPr>
          <w:iCs w:val="0"/>
          <w:lang w:eastAsia="en-US"/>
        </w:rPr>
      </w:pPr>
      <w:r w:rsidRPr="009E4E94">
        <w:rPr>
          <w:iCs w:val="0"/>
          <w:lang w:eastAsia="en-US"/>
        </w:rPr>
        <w:t xml:space="preserve">A list of positive and graded negative findings. </w:t>
      </w:r>
    </w:p>
    <w:p w14:paraId="66AF78DF" w14:textId="77777777" w:rsidR="004C3D62" w:rsidRDefault="009E4E94" w:rsidP="009E4E94">
      <w:pPr>
        <w:widowControl/>
        <w:numPr>
          <w:ilvl w:val="0"/>
          <w:numId w:val="44"/>
        </w:numPr>
        <w:spacing w:before="0" w:after="0" w:line="240" w:lineRule="auto"/>
        <w:contextualSpacing/>
        <w:outlineLvl w:val="9"/>
        <w:rPr>
          <w:iCs w:val="0"/>
          <w:lang w:eastAsia="en-US"/>
        </w:rPr>
      </w:pPr>
      <w:r w:rsidRPr="009E4E94">
        <w:rPr>
          <w:iCs w:val="0"/>
          <w:lang w:eastAsia="en-US"/>
        </w:rPr>
        <w:t>An integrated implementation plan of the actions and safety improvements that are traceable to the findings</w:t>
      </w:r>
      <w:r w:rsidR="004C3D62">
        <w:rPr>
          <w:iCs w:val="0"/>
          <w:lang w:eastAsia="en-US"/>
        </w:rPr>
        <w:t>.</w:t>
      </w:r>
    </w:p>
    <w:p w14:paraId="37E1E0AF" w14:textId="74BCE205" w:rsidR="00DE6853" w:rsidRPr="004C3D62" w:rsidRDefault="009E4E94" w:rsidP="009E4E94">
      <w:pPr>
        <w:widowControl/>
        <w:numPr>
          <w:ilvl w:val="0"/>
          <w:numId w:val="44"/>
        </w:numPr>
        <w:spacing w:before="0" w:after="0" w:line="240" w:lineRule="auto"/>
        <w:contextualSpacing/>
        <w:outlineLvl w:val="9"/>
        <w:rPr>
          <w:iCs w:val="0"/>
          <w:lang w:eastAsia="en-US"/>
        </w:rPr>
      </w:pPr>
      <w:r w:rsidRPr="004C3D62">
        <w:rPr>
          <w:iCs w:val="0"/>
          <w:lang w:eastAsia="en-US"/>
        </w:rPr>
        <w:t>A global assessment report documenting the overall safety of SAFARI-1 for continued safe operation for the period of LTO</w:t>
      </w:r>
      <w:r w:rsidR="004C3D62">
        <w:rPr>
          <w:iCs w:val="0"/>
          <w:lang w:eastAsia="en-US"/>
        </w:rPr>
        <w:t>.</w:t>
      </w:r>
    </w:p>
    <w:p w14:paraId="24678F36" w14:textId="77777777" w:rsidR="00DE6853" w:rsidRPr="00DE6853" w:rsidRDefault="00DE6853" w:rsidP="00DE6853">
      <w:pPr>
        <w:rPr>
          <w:lang w:eastAsia="en-US"/>
        </w:rPr>
      </w:pPr>
    </w:p>
    <w:p w14:paraId="625A3FF0" w14:textId="77777777" w:rsidR="00554C52" w:rsidRDefault="00554C52" w:rsidP="00F270E1">
      <w:pPr>
        <w:pStyle w:val="Index4"/>
      </w:pPr>
      <w:r w:rsidRPr="000B07DB">
        <w:t xml:space="preserve">The bidder shall, based on the overall objective of the scope of work to be performed and the </w:t>
      </w:r>
      <w:proofErr w:type="gramStart"/>
      <w:r w:rsidRPr="000B07DB">
        <w:t>bidders</w:t>
      </w:r>
      <w:proofErr w:type="gramEnd"/>
      <w:r w:rsidRPr="000B07DB">
        <w:t xml:space="preserve"> expertise, identify any obvious omissions from the scope that they believe to be essential for meeting the overall objectives</w:t>
      </w:r>
      <w:r w:rsidR="000E070F">
        <w:t xml:space="preserve">. The bidder shall </w:t>
      </w:r>
      <w:r w:rsidRPr="000B07DB">
        <w:t>include this into the price of the work to be performed and submit it for negotiation.</w:t>
      </w:r>
    </w:p>
    <w:p w14:paraId="3B53D1C6" w14:textId="77777777" w:rsidR="00554C52" w:rsidRPr="003424E6" w:rsidRDefault="00554C52" w:rsidP="00F270E1">
      <w:pPr>
        <w:pStyle w:val="Index4"/>
      </w:pPr>
      <w:r w:rsidRPr="003424E6">
        <w:t xml:space="preserve">The bidder </w:t>
      </w:r>
      <w:r w:rsidR="001470DC">
        <w:t>may</w:t>
      </w:r>
      <w:r w:rsidRPr="003424E6">
        <w:t xml:space="preserve"> comply with all technical and commercial requirements of this </w:t>
      </w:r>
      <w:r>
        <w:t>bid</w:t>
      </w:r>
      <w:r w:rsidRPr="003424E6">
        <w:t>.</w:t>
      </w:r>
    </w:p>
    <w:p w14:paraId="19A36EE0" w14:textId="77777777" w:rsidR="009742E0" w:rsidRDefault="00554C52" w:rsidP="009742E0">
      <w:pPr>
        <w:pStyle w:val="Index4"/>
      </w:pPr>
      <w:r w:rsidRPr="003424E6">
        <w:t>A bid with a deviation shall be considered as an alternative bid. These may be evaluated provided that the main bid complies with all requirements supplied.</w:t>
      </w:r>
      <w:r w:rsidR="000E070F">
        <w:t xml:space="preserve"> </w:t>
      </w:r>
      <w:r w:rsidR="00DA39DC" w:rsidRPr="00DA39DC">
        <w:t xml:space="preserve">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w:t>
      </w:r>
      <w:r w:rsidR="00DA39DC" w:rsidRPr="00DA39DC">
        <w:lastRenderedPageBreak/>
        <w:t>condition money, national insurance, sick pay and leave, industrial training levy, redundancy payment contribution, provision for protective clothing-tools-and-equipment.</w:t>
      </w:r>
    </w:p>
    <w:p w14:paraId="3692983C" w14:textId="77777777" w:rsidR="00EE08F2" w:rsidRDefault="00EE08F2" w:rsidP="00EE08F2">
      <w:pPr>
        <w:pStyle w:val="Index4"/>
        <w:numPr>
          <w:ilvl w:val="0"/>
          <w:numId w:val="0"/>
        </w:numPr>
      </w:pPr>
    </w:p>
    <w:p w14:paraId="30E716E8" w14:textId="77777777" w:rsidR="00F2030A" w:rsidRDefault="00DA72E8" w:rsidP="00F270E1">
      <w:pPr>
        <w:pStyle w:val="Index4"/>
      </w:pPr>
      <w:r w:rsidRPr="00FF7F2A">
        <w:t>Pricing/Billing Model</w:t>
      </w:r>
      <w:r w:rsidR="005B1AF4" w:rsidRPr="00FF7F2A">
        <w:t>.</w:t>
      </w:r>
    </w:p>
    <w:p w14:paraId="1BD31726" w14:textId="2DCA9203" w:rsidR="00526EE3" w:rsidRDefault="00526EE3" w:rsidP="00526EE3">
      <w:pPr>
        <w:pStyle w:val="Index4"/>
        <w:numPr>
          <w:ilvl w:val="0"/>
          <w:numId w:val="46"/>
        </w:numPr>
      </w:pPr>
      <w:r>
        <w:t>Service Provider to submit the Quotation with their company letterhead as per above deliverables at 2.1.1</w:t>
      </w:r>
    </w:p>
    <w:p w14:paraId="24ADB39D" w14:textId="77777777" w:rsidR="00094AF5" w:rsidRDefault="00094AF5" w:rsidP="003E57F9">
      <w:pPr>
        <w:pStyle w:val="Index3"/>
      </w:pPr>
    </w:p>
    <w:p w14:paraId="14DB13AD" w14:textId="2928FE3A" w:rsidR="0002680D" w:rsidRDefault="0002680D" w:rsidP="003E57F9">
      <w:pPr>
        <w:pStyle w:val="Index3"/>
      </w:pPr>
      <w:bookmarkStart w:id="4" w:name="_Toc213763388"/>
      <w:r>
        <w:t>Project Plan and Schedule</w:t>
      </w:r>
      <w:bookmarkEnd w:id="4"/>
    </w:p>
    <w:p w14:paraId="4DAA59B8" w14:textId="0EB17A43" w:rsidR="004C3D62" w:rsidRPr="004C3D62" w:rsidRDefault="004C3D62" w:rsidP="00647974">
      <w:pPr>
        <w:pStyle w:val="Index4"/>
        <w:ind w:left="993"/>
        <w:rPr>
          <w:b/>
          <w:bCs/>
        </w:rPr>
      </w:pPr>
      <w:r w:rsidRPr="004C3D62">
        <w:t xml:space="preserve">The preliminary timeline for submission of all documentation to the NNR in support of Necsa’s license extension application is 31 December 2027. This is to afford the NNR sufficient time to evaluate Necsa’s application for a license extension. However, the PSR documentation, consisting of the individual PSR reports, global assessment report and integrated implementation plan, shall </w:t>
      </w:r>
      <w:r w:rsidRPr="004C3D62">
        <w:rPr>
          <w:b/>
          <w:bCs/>
        </w:rPr>
        <w:t>be completed and submitted to the NNR no later than 1 July 2027.</w:t>
      </w:r>
    </w:p>
    <w:p w14:paraId="664967E0" w14:textId="393A120F" w:rsidR="004C3D62" w:rsidRDefault="004C3D62" w:rsidP="004C3D62">
      <w:pPr>
        <w:pStyle w:val="Index4"/>
        <w:numPr>
          <w:ilvl w:val="0"/>
          <w:numId w:val="0"/>
        </w:numPr>
        <w:ind w:left="993"/>
      </w:pPr>
      <w:r w:rsidRPr="004C3D62">
        <w:t xml:space="preserve">The project is expected to </w:t>
      </w:r>
      <w:r w:rsidR="00F80E6A" w:rsidRPr="004C3D62">
        <w:t>end</w:t>
      </w:r>
      <w:r w:rsidRPr="004C3D62">
        <w:t xml:space="preserve"> </w:t>
      </w:r>
      <w:r w:rsidRPr="004C3D62">
        <w:rPr>
          <w:b/>
          <w:bCs/>
        </w:rPr>
        <w:t>31 December 2027.</w:t>
      </w:r>
    </w:p>
    <w:p w14:paraId="30C76F67" w14:textId="2ECB7092" w:rsidR="00647974" w:rsidRPr="009F2F70" w:rsidRDefault="00647974" w:rsidP="004C3D62">
      <w:pPr>
        <w:pStyle w:val="Index4"/>
        <w:numPr>
          <w:ilvl w:val="0"/>
          <w:numId w:val="0"/>
        </w:numPr>
        <w:ind w:left="993"/>
      </w:pPr>
      <w:r w:rsidRPr="003132D8">
        <w:t>The final delivery date, start and end dates or duration will be negotiated and fixed once the contract is awarded</w:t>
      </w:r>
      <w:r>
        <w:t xml:space="preserve"> or a Purchase order issued</w:t>
      </w:r>
      <w:r w:rsidRPr="003132D8">
        <w:t>.</w:t>
      </w:r>
    </w:p>
    <w:p w14:paraId="338EA1B3" w14:textId="6E099B81" w:rsidR="00032E12" w:rsidRPr="003132D8" w:rsidRDefault="00032E12" w:rsidP="00F270E1">
      <w:pPr>
        <w:pStyle w:val="Index4"/>
      </w:pPr>
    </w:p>
    <w:p w14:paraId="01DE1F4E" w14:textId="77777777" w:rsidR="009D79A3" w:rsidRDefault="00213098" w:rsidP="003E57F9">
      <w:pPr>
        <w:pStyle w:val="Index3"/>
      </w:pPr>
      <w:bookmarkStart w:id="5" w:name="_Toc213763389"/>
      <w:r>
        <w:t>Applicable Necsa Policies</w:t>
      </w:r>
      <w:bookmarkEnd w:id="5"/>
    </w:p>
    <w:p w14:paraId="4163AD8E" w14:textId="77777777" w:rsidR="00213098" w:rsidRDefault="006B719C" w:rsidP="00F270E1">
      <w:pPr>
        <w:pStyle w:val="Index4"/>
      </w:pPr>
      <w:r>
        <w:t>The following Necsa policies must be adhered to:</w:t>
      </w:r>
    </w:p>
    <w:tbl>
      <w:tblPr>
        <w:tblStyle w:val="TableGrid"/>
        <w:tblW w:w="4561" w:type="pct"/>
        <w:tblInd w:w="846" w:type="dxa"/>
        <w:tblLook w:val="04A0" w:firstRow="1" w:lastRow="0" w:firstColumn="1" w:lastColumn="0" w:noHBand="0" w:noVBand="1"/>
      </w:tblPr>
      <w:tblGrid>
        <w:gridCol w:w="2838"/>
        <w:gridCol w:w="5814"/>
      </w:tblGrid>
      <w:tr w:rsidR="00D43C55" w14:paraId="6128A835" w14:textId="77777777" w:rsidTr="00D43C55">
        <w:tc>
          <w:tcPr>
            <w:tcW w:w="1640" w:type="pct"/>
            <w:vAlign w:val="center"/>
          </w:tcPr>
          <w:p w14:paraId="2805FF99" w14:textId="77777777" w:rsidR="00D43C55" w:rsidRDefault="00D43C55" w:rsidP="00D43C55">
            <w:pPr>
              <w:pStyle w:val="1Paragraph"/>
              <w:ind w:left="0"/>
              <w:jc w:val="left"/>
            </w:pPr>
            <w:bookmarkStart w:id="6" w:name="_Hlk211672327"/>
            <w:r w:rsidRPr="00AE1249">
              <w:t>SHEQ-INS-0100</w:t>
            </w:r>
          </w:p>
        </w:tc>
        <w:tc>
          <w:tcPr>
            <w:tcW w:w="3360" w:type="pct"/>
            <w:vAlign w:val="center"/>
          </w:tcPr>
          <w:p w14:paraId="092B675A" w14:textId="77777777" w:rsidR="00D43C55" w:rsidRDefault="00D43C55" w:rsidP="00D43C55">
            <w:pPr>
              <w:pStyle w:val="1Paragraph"/>
              <w:ind w:left="0"/>
            </w:pPr>
            <w:r w:rsidRPr="00AE1249">
              <w:t>Necsa General Safety, Health and Environmental Policy.</w:t>
            </w:r>
          </w:p>
        </w:tc>
      </w:tr>
      <w:tr w:rsidR="00D43C55" w14:paraId="285526D1" w14:textId="77777777" w:rsidTr="00D43C55">
        <w:tc>
          <w:tcPr>
            <w:tcW w:w="1640" w:type="pct"/>
            <w:vAlign w:val="center"/>
          </w:tcPr>
          <w:p w14:paraId="6FC9E227" w14:textId="77777777" w:rsidR="00D43C55" w:rsidRPr="00AE1249" w:rsidRDefault="00D43C55" w:rsidP="00D43C55">
            <w:pPr>
              <w:pStyle w:val="1Paragraph"/>
              <w:ind w:left="0"/>
              <w:jc w:val="left"/>
            </w:pPr>
            <w:r w:rsidRPr="00AE1249">
              <w:t>SHEQ-INS-0102</w:t>
            </w:r>
          </w:p>
        </w:tc>
        <w:tc>
          <w:tcPr>
            <w:tcW w:w="3360" w:type="pct"/>
            <w:vAlign w:val="center"/>
          </w:tcPr>
          <w:p w14:paraId="2EF5D766" w14:textId="77777777" w:rsidR="00D43C55" w:rsidRPr="00AE1249" w:rsidRDefault="00D43C55" w:rsidP="00D43C55">
            <w:pPr>
              <w:pStyle w:val="1Paragraph"/>
              <w:ind w:left="0"/>
            </w:pPr>
            <w:r w:rsidRPr="00AE1249">
              <w:t>Necsa Alcohol and Drug Policy</w:t>
            </w:r>
            <w:r>
              <w:t>.</w:t>
            </w:r>
          </w:p>
        </w:tc>
      </w:tr>
      <w:tr w:rsidR="00D43C55" w14:paraId="0020DAA0" w14:textId="77777777" w:rsidTr="00D43C55">
        <w:tc>
          <w:tcPr>
            <w:tcW w:w="1640" w:type="pct"/>
            <w:vAlign w:val="center"/>
          </w:tcPr>
          <w:p w14:paraId="65BEF3B2" w14:textId="77E2680E" w:rsidR="00D43C55" w:rsidRPr="00AE1249" w:rsidRDefault="00647974" w:rsidP="00D43C55">
            <w:pPr>
              <w:pStyle w:val="1Paragraph"/>
              <w:ind w:left="0"/>
              <w:jc w:val="left"/>
            </w:pPr>
            <w:r>
              <w:t>FIN-SCM-PRO-0014-R6</w:t>
            </w:r>
          </w:p>
        </w:tc>
        <w:tc>
          <w:tcPr>
            <w:tcW w:w="3360" w:type="pct"/>
            <w:vAlign w:val="center"/>
          </w:tcPr>
          <w:p w14:paraId="6997D059" w14:textId="77777777" w:rsidR="00D43C55" w:rsidRPr="00AE1249" w:rsidRDefault="005E71C3" w:rsidP="00D9345D">
            <w:pPr>
              <w:pStyle w:val="1Paragraph"/>
              <w:ind w:left="0"/>
              <w:jc w:val="left"/>
            </w:pPr>
            <w:r>
              <w:t xml:space="preserve">Procedure for Necsa’s </w:t>
            </w:r>
            <w:r w:rsidR="00D43C55">
              <w:t>Supply Chain Management Process.</w:t>
            </w:r>
          </w:p>
        </w:tc>
      </w:tr>
      <w:tr w:rsidR="00F73EE2" w14:paraId="4293CB11" w14:textId="77777777" w:rsidTr="00D43C55">
        <w:tc>
          <w:tcPr>
            <w:tcW w:w="1640" w:type="pct"/>
            <w:vAlign w:val="center"/>
          </w:tcPr>
          <w:p w14:paraId="58C1C02A" w14:textId="1655619F" w:rsidR="00F73EE2" w:rsidRDefault="00F73EE2" w:rsidP="00D43C55">
            <w:pPr>
              <w:pStyle w:val="1Paragraph"/>
              <w:ind w:left="0"/>
              <w:jc w:val="left"/>
            </w:pPr>
            <w:r>
              <w:t>SHEQ-INS-5450</w:t>
            </w:r>
          </w:p>
        </w:tc>
        <w:tc>
          <w:tcPr>
            <w:tcW w:w="3360" w:type="pct"/>
            <w:vAlign w:val="center"/>
          </w:tcPr>
          <w:p w14:paraId="1BF5DFB4" w14:textId="47338486" w:rsidR="00F73EE2" w:rsidRDefault="00F73EE2" w:rsidP="00D9345D">
            <w:pPr>
              <w:pStyle w:val="1Paragraph"/>
              <w:ind w:left="0"/>
              <w:jc w:val="left"/>
            </w:pPr>
            <w:r>
              <w:t>Necsa requirements For Safety, Health and Environmental Requirements for Contractors</w:t>
            </w:r>
          </w:p>
        </w:tc>
      </w:tr>
      <w:bookmarkEnd w:id="6"/>
    </w:tbl>
    <w:p w14:paraId="076FDC02" w14:textId="77777777" w:rsidR="00FF7F2A" w:rsidRPr="00FF7F2A" w:rsidRDefault="00FF7F2A" w:rsidP="007E35E4">
      <w:pPr>
        <w:pStyle w:val="1Paragraph"/>
        <w:ind w:left="0"/>
      </w:pPr>
    </w:p>
    <w:p w14:paraId="6957EED3" w14:textId="77777777" w:rsidR="006B719C" w:rsidRPr="005B1AF4" w:rsidRDefault="006B719C" w:rsidP="005E71C3">
      <w:pPr>
        <w:pStyle w:val="Index2"/>
      </w:pPr>
      <w:bookmarkStart w:id="7" w:name="_Toc213763390"/>
      <w:r w:rsidRPr="005B1AF4">
        <w:t>Applicable Necsa Procedures</w:t>
      </w:r>
      <w:bookmarkEnd w:id="7"/>
    </w:p>
    <w:p w14:paraId="6D720269" w14:textId="77777777" w:rsidR="006B719C" w:rsidRPr="00A0106E" w:rsidRDefault="006B719C" w:rsidP="003E57F9">
      <w:pPr>
        <w:pStyle w:val="Index3"/>
      </w:pPr>
      <w:bookmarkStart w:id="8" w:name="_Toc213763391"/>
      <w:r w:rsidRPr="00A0106E">
        <w:t>Requirements to Access Necsa Site</w:t>
      </w:r>
      <w:bookmarkEnd w:id="8"/>
    </w:p>
    <w:p w14:paraId="49D36B08" w14:textId="77777777" w:rsidR="00AE1249" w:rsidRPr="00A0106E" w:rsidRDefault="00AE1249" w:rsidP="00F270E1">
      <w:pPr>
        <w:pStyle w:val="Index4"/>
      </w:pPr>
      <w:r w:rsidRPr="00A0106E">
        <w:t>As Necsa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4EBDF988" w14:textId="77777777" w:rsidR="00AE1249" w:rsidRDefault="00AE1249" w:rsidP="00F270E1">
      <w:pPr>
        <w:pStyle w:val="Index4"/>
      </w:pPr>
      <w:r w:rsidRPr="00A0106E">
        <w:t>Access to any other area will only be allowed when escorted by</w:t>
      </w:r>
      <w:r w:rsidR="00423B45" w:rsidRPr="00A0106E">
        <w:t xml:space="preserve"> a</w:t>
      </w:r>
      <w:r w:rsidRPr="00A0106E">
        <w:t xml:space="preserve"> Necsa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691AB843" w14:textId="77777777" w:rsidR="00631457" w:rsidRPr="00A0106E" w:rsidRDefault="00631457" w:rsidP="00F270E1">
      <w:pPr>
        <w:pStyle w:val="Index4"/>
      </w:pPr>
      <w:r>
        <w:t>The system will be installed in a radiological area</w:t>
      </w:r>
      <w:r w:rsidR="00FD1931">
        <w:t xml:space="preserve"> (currently white contamination and radiation)</w:t>
      </w:r>
      <w:r w:rsidR="00376C17">
        <w:t>.</w:t>
      </w:r>
      <w:r w:rsidR="00FD1931">
        <w:t xml:space="preserve"> </w:t>
      </w:r>
    </w:p>
    <w:p w14:paraId="411BC4B9" w14:textId="77777777" w:rsidR="00AE1249" w:rsidRPr="00A0106E" w:rsidRDefault="00AE1249" w:rsidP="00F270E1">
      <w:pPr>
        <w:pStyle w:val="Index4"/>
      </w:pPr>
      <w:r w:rsidRPr="00A0106E">
        <w:t xml:space="preserve">The Necsa Contact Person for this bid will </w:t>
      </w:r>
      <w:proofErr w:type="gramStart"/>
      <w:r w:rsidRPr="00A0106E">
        <w:t>make arrangements</w:t>
      </w:r>
      <w:proofErr w:type="gramEnd"/>
      <w:r w:rsidRPr="00A0106E">
        <w:t xml:space="preserve"> for site access </w:t>
      </w:r>
      <w:r w:rsidR="009F1E71" w:rsidRPr="00A0106E">
        <w:t xml:space="preserve">after receipt </w:t>
      </w:r>
      <w:r w:rsidR="009F1E71" w:rsidRPr="00A0106E">
        <w:lastRenderedPageBreak/>
        <w:t>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273"/>
      </w:tblGrid>
      <w:tr w:rsidR="00A0106E" w:rsidRPr="00A0106E" w14:paraId="56366A87" w14:textId="77777777" w:rsidTr="00A0106E">
        <w:tc>
          <w:tcPr>
            <w:tcW w:w="5000" w:type="pct"/>
            <w:vAlign w:val="center"/>
          </w:tcPr>
          <w:p w14:paraId="6156B3A3" w14:textId="77777777" w:rsidR="00A0106E" w:rsidRPr="00A0106E" w:rsidRDefault="00A0106E" w:rsidP="00D43C55">
            <w:pPr>
              <w:pStyle w:val="1Paragraph"/>
              <w:ind w:left="0"/>
            </w:pPr>
            <w:r w:rsidRPr="00A0106E">
              <w:t>Full names and surname</w:t>
            </w:r>
          </w:p>
        </w:tc>
      </w:tr>
      <w:tr w:rsidR="00A0106E" w:rsidRPr="00A0106E" w14:paraId="510F5A51" w14:textId="77777777" w:rsidTr="00A0106E">
        <w:tc>
          <w:tcPr>
            <w:tcW w:w="5000" w:type="pct"/>
            <w:vAlign w:val="center"/>
          </w:tcPr>
          <w:p w14:paraId="00A18F9E" w14:textId="77777777" w:rsidR="00A0106E" w:rsidRPr="00A0106E" w:rsidRDefault="00A0106E" w:rsidP="00D43C55">
            <w:pPr>
              <w:pStyle w:val="1Paragraph"/>
              <w:ind w:left="0"/>
            </w:pPr>
            <w:r w:rsidRPr="00A0106E">
              <w:t>ID or passport number</w:t>
            </w:r>
          </w:p>
        </w:tc>
      </w:tr>
      <w:tr w:rsidR="00A0106E" w:rsidRPr="00A0106E" w14:paraId="4B9165CF" w14:textId="77777777" w:rsidTr="00A0106E">
        <w:tc>
          <w:tcPr>
            <w:tcW w:w="5000" w:type="pct"/>
            <w:vAlign w:val="center"/>
          </w:tcPr>
          <w:p w14:paraId="5508BEED" w14:textId="77777777"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06B48B95" w14:textId="77777777" w:rsidTr="00A0106E">
        <w:tc>
          <w:tcPr>
            <w:tcW w:w="5000" w:type="pct"/>
            <w:vAlign w:val="center"/>
          </w:tcPr>
          <w:p w14:paraId="23FB9CA1" w14:textId="77777777" w:rsidR="00A0106E" w:rsidRPr="00A0106E" w:rsidRDefault="00A0106E" w:rsidP="00D43C55">
            <w:pPr>
              <w:pStyle w:val="1Paragraph"/>
              <w:ind w:left="0"/>
            </w:pPr>
            <w:r w:rsidRPr="00A0106E">
              <w:t>Employer name and phone number</w:t>
            </w:r>
          </w:p>
        </w:tc>
      </w:tr>
      <w:tr w:rsidR="00A0106E" w:rsidRPr="00A0106E" w14:paraId="6CF17DDC" w14:textId="77777777" w:rsidTr="00A0106E">
        <w:tc>
          <w:tcPr>
            <w:tcW w:w="5000" w:type="pct"/>
            <w:vAlign w:val="center"/>
          </w:tcPr>
          <w:p w14:paraId="575B845B" w14:textId="77777777" w:rsidR="00A0106E" w:rsidRPr="00A0106E" w:rsidRDefault="00A0106E" w:rsidP="00D43C55">
            <w:pPr>
              <w:pStyle w:val="1Paragraph"/>
              <w:ind w:left="0"/>
            </w:pPr>
            <w:r w:rsidRPr="00A0106E">
              <w:t>Vehicle registration number</w:t>
            </w:r>
          </w:p>
        </w:tc>
      </w:tr>
    </w:tbl>
    <w:p w14:paraId="077642DB" w14:textId="77777777" w:rsidR="00AE1249" w:rsidRPr="00A0106E" w:rsidRDefault="00AE1249" w:rsidP="00F270E1">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weeks before the date required to enter the Necsa site.</w:t>
      </w:r>
    </w:p>
    <w:p w14:paraId="5EEF8E9E" w14:textId="77777777" w:rsidR="009F2F70" w:rsidRPr="00A0106E" w:rsidRDefault="00AE1249" w:rsidP="00F270E1">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273F330B" w14:textId="77777777" w:rsidR="006B719C" w:rsidRPr="00A0106E" w:rsidRDefault="00931917" w:rsidP="003E57F9">
      <w:pPr>
        <w:pStyle w:val="Index3"/>
      </w:pPr>
      <w:bookmarkStart w:id="9" w:name="_Toc213763392"/>
      <w:r w:rsidRPr="00A0106E">
        <w:t>Emergencies, Incidents, Accidents</w:t>
      </w:r>
      <w:bookmarkEnd w:id="9"/>
    </w:p>
    <w:p w14:paraId="3E95F933" w14:textId="77777777" w:rsidR="00931917" w:rsidRPr="00A0106E" w:rsidRDefault="00931917" w:rsidP="003E57F9">
      <w:pPr>
        <w:pStyle w:val="Index3"/>
      </w:pPr>
      <w:bookmarkStart w:id="10" w:name="_Toc213763393"/>
      <w:r w:rsidRPr="00A0106E">
        <w:t>Necsa Health, Safety and Environmental Requirements</w:t>
      </w:r>
      <w:bookmarkEnd w:id="10"/>
    </w:p>
    <w:p w14:paraId="1A85E8F4" w14:textId="5F2D5868" w:rsidR="00554C52" w:rsidRPr="00A0106E" w:rsidRDefault="00554C52" w:rsidP="00F270E1">
      <w:pPr>
        <w:pStyle w:val="Index4"/>
      </w:pPr>
      <w:r w:rsidRPr="00A0106E">
        <w:t xml:space="preserve">The bidder </w:t>
      </w:r>
      <w:r w:rsidR="001B62A0">
        <w:t>may</w:t>
      </w:r>
      <w:r w:rsidRPr="00A0106E">
        <w:t xml:space="preserve"> submit its company Health, Safety and Environmental (SHE) Policy with the bid. It shall reflect the intention to submit a SHE Plan in relation to the work that will be performed.</w:t>
      </w:r>
      <w:r w:rsidR="001B62A0">
        <w:t xml:space="preserve"> The requirement for submission of the SHE Policy will be included in the Evaluation when applicable.</w:t>
      </w:r>
    </w:p>
    <w:p w14:paraId="1E46A0CD" w14:textId="77777777" w:rsidR="00554C52" w:rsidRPr="00A0106E" w:rsidRDefault="00554C52" w:rsidP="003E57F9">
      <w:pPr>
        <w:pStyle w:val="Index3"/>
      </w:pPr>
      <w:bookmarkStart w:id="11" w:name="_Toc213763394"/>
      <w:r w:rsidRPr="00A0106E">
        <w:t>Necsa Requirements for Quality</w:t>
      </w:r>
      <w:bookmarkEnd w:id="11"/>
    </w:p>
    <w:p w14:paraId="169388E1" w14:textId="1003D994" w:rsidR="00554C52" w:rsidRDefault="00554C52" w:rsidP="00F270E1">
      <w:pPr>
        <w:pStyle w:val="Index4"/>
      </w:pPr>
      <w:r w:rsidRPr="00F3718B">
        <w:t xml:space="preserve">The bidder </w:t>
      </w:r>
      <w:r w:rsidR="001B62A0">
        <w:t>may</w:t>
      </w:r>
      <w:r w:rsidRPr="00F3718B">
        <w:t xml:space="preserve"> submit its company Quality Policy with its bid. It shall reflect the intention to submit a Quality Plan for ensuring all deliverables comply with the bid specifications.</w:t>
      </w:r>
    </w:p>
    <w:p w14:paraId="34F6E041" w14:textId="77777777" w:rsidR="00544FC3" w:rsidRDefault="00544FC3" w:rsidP="003E57F9">
      <w:pPr>
        <w:pStyle w:val="Index3"/>
      </w:pPr>
      <w:bookmarkStart w:id="12" w:name="_Toc213763395"/>
      <w:r>
        <w:t>Necsa Requirements for Project SHEQ</w:t>
      </w:r>
      <w:bookmarkEnd w:id="12"/>
    </w:p>
    <w:p w14:paraId="7E05E025" w14:textId="77777777" w:rsidR="00544FC3" w:rsidRPr="00544FC3" w:rsidRDefault="00544FC3" w:rsidP="00F270E1">
      <w:pPr>
        <w:pStyle w:val="Index4"/>
      </w:pPr>
      <w:r>
        <w:t>Necsa’s SHEQ Project Approval Process prescribes that all planned projects or project phases be ass</w:t>
      </w:r>
      <w:r w:rsidR="004547A5">
        <w:t>essed for compliance with Necsa’</w:t>
      </w:r>
      <w:r>
        <w:t>s SHEQ requirements (SHEQ-INS-0823).</w:t>
      </w:r>
    </w:p>
    <w:p w14:paraId="4274F708" w14:textId="77777777" w:rsidR="009171F1" w:rsidRDefault="009171F1" w:rsidP="003E57F9">
      <w:pPr>
        <w:pStyle w:val="Index3"/>
      </w:pPr>
      <w:bookmarkStart w:id="13" w:name="_Toc213763396"/>
      <w:r>
        <w:t>Confidentiality</w:t>
      </w:r>
      <w:bookmarkEnd w:id="13"/>
    </w:p>
    <w:p w14:paraId="1C35D708" w14:textId="77777777" w:rsidR="00554C52" w:rsidRDefault="00554C52" w:rsidP="00F270E1">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588721AD" w14:textId="5051A019" w:rsidR="00D6488C" w:rsidRDefault="009171F1" w:rsidP="00F270E1">
      <w:pPr>
        <w:pStyle w:val="Index4"/>
      </w:pPr>
      <w:r>
        <w:t xml:space="preserve">The signing of Necsa’s </w:t>
      </w:r>
      <w:r w:rsidR="001B62A0">
        <w:t>non-disclosure</w:t>
      </w:r>
      <w:r>
        <w:t xml:space="preserve"> agreement will only be required if information of a confidential nature </w:t>
      </w:r>
      <w:r w:rsidR="00423B45">
        <w:t xml:space="preserve">is </w:t>
      </w:r>
      <w:r>
        <w:t>provided to the bidders.</w:t>
      </w:r>
      <w:r w:rsidR="004547A5">
        <w:t xml:space="preserve"> </w:t>
      </w:r>
    </w:p>
    <w:p w14:paraId="5323C688" w14:textId="77777777" w:rsidR="009955E6" w:rsidRDefault="009955E6" w:rsidP="00F270E1">
      <w:pPr>
        <w:pStyle w:val="Index4"/>
        <w:numPr>
          <w:ilvl w:val="0"/>
          <w:numId w:val="0"/>
        </w:numPr>
        <w:ind w:left="851"/>
      </w:pPr>
    </w:p>
    <w:p w14:paraId="1E8443B3" w14:textId="77777777" w:rsidR="00860F6B" w:rsidRDefault="00860F6B" w:rsidP="00F270E1">
      <w:pPr>
        <w:pStyle w:val="Index4"/>
        <w:numPr>
          <w:ilvl w:val="0"/>
          <w:numId w:val="0"/>
        </w:numPr>
        <w:ind w:left="851"/>
      </w:pPr>
    </w:p>
    <w:p w14:paraId="5325D9E8" w14:textId="77777777" w:rsidR="00860F6B" w:rsidRDefault="00860F6B" w:rsidP="00F270E1">
      <w:pPr>
        <w:pStyle w:val="Index4"/>
        <w:numPr>
          <w:ilvl w:val="0"/>
          <w:numId w:val="0"/>
        </w:numPr>
        <w:ind w:left="851"/>
      </w:pPr>
    </w:p>
    <w:p w14:paraId="6E2575BE" w14:textId="77777777" w:rsidR="00860F6B" w:rsidRDefault="00860F6B" w:rsidP="00F270E1">
      <w:pPr>
        <w:pStyle w:val="Index4"/>
        <w:numPr>
          <w:ilvl w:val="0"/>
          <w:numId w:val="0"/>
        </w:numPr>
        <w:ind w:left="851"/>
      </w:pPr>
    </w:p>
    <w:p w14:paraId="2E22D969" w14:textId="77777777" w:rsidR="00860F6B" w:rsidRDefault="00860F6B" w:rsidP="00F270E1">
      <w:pPr>
        <w:pStyle w:val="Index4"/>
        <w:numPr>
          <w:ilvl w:val="0"/>
          <w:numId w:val="0"/>
        </w:numPr>
        <w:ind w:left="851"/>
      </w:pPr>
    </w:p>
    <w:p w14:paraId="09FB4D77" w14:textId="77777777" w:rsidR="00860F6B" w:rsidRDefault="00860F6B" w:rsidP="00F270E1">
      <w:pPr>
        <w:pStyle w:val="Index4"/>
        <w:numPr>
          <w:ilvl w:val="0"/>
          <w:numId w:val="0"/>
        </w:numPr>
        <w:ind w:left="851"/>
      </w:pPr>
    </w:p>
    <w:p w14:paraId="08D78A2D" w14:textId="77777777" w:rsidR="00860F6B" w:rsidRDefault="00860F6B" w:rsidP="00F270E1">
      <w:pPr>
        <w:pStyle w:val="Index4"/>
        <w:numPr>
          <w:ilvl w:val="0"/>
          <w:numId w:val="0"/>
        </w:numPr>
        <w:ind w:left="851"/>
      </w:pPr>
    </w:p>
    <w:p w14:paraId="16F27E6A" w14:textId="77777777" w:rsidR="00687DB8" w:rsidRDefault="00687DB8" w:rsidP="001B43CB">
      <w:pPr>
        <w:pStyle w:val="Index4"/>
        <w:numPr>
          <w:ilvl w:val="0"/>
          <w:numId w:val="0"/>
        </w:numPr>
        <w:tabs>
          <w:tab w:val="left" w:pos="3587"/>
        </w:tabs>
      </w:pPr>
    </w:p>
    <w:p w14:paraId="6FE863C6" w14:textId="77777777" w:rsidR="009171F1" w:rsidRDefault="009171F1" w:rsidP="00D6488C">
      <w:pPr>
        <w:pStyle w:val="Index1"/>
      </w:pPr>
      <w:bookmarkStart w:id="14" w:name="_Toc213763397"/>
      <w:bookmarkEnd w:id="14"/>
    </w:p>
    <w:p w14:paraId="414896C5" w14:textId="77777777" w:rsidR="00D6488C" w:rsidRPr="005E71C3" w:rsidRDefault="00D6488C" w:rsidP="005E71C3">
      <w:pPr>
        <w:pStyle w:val="Index2"/>
        <w:numPr>
          <w:ilvl w:val="1"/>
          <w:numId w:val="12"/>
        </w:numPr>
        <w:rPr>
          <w:lang w:val="en-ZA"/>
        </w:rPr>
      </w:pPr>
      <w:bookmarkStart w:id="15" w:name="_Toc213763398"/>
      <w:r w:rsidRPr="005E71C3">
        <w:rPr>
          <w:lang w:val="en-ZA"/>
        </w:rPr>
        <w:t>Instruction to Bidders</w:t>
      </w:r>
      <w:bookmarkEnd w:id="15"/>
    </w:p>
    <w:p w14:paraId="18CCD684" w14:textId="77777777" w:rsidR="00A42E16" w:rsidRPr="00A42E16" w:rsidRDefault="00A42E16" w:rsidP="003E57F9">
      <w:pPr>
        <w:pStyle w:val="Index3"/>
      </w:pPr>
      <w:bookmarkStart w:id="16" w:name="_Toc213763399"/>
      <w:r w:rsidRPr="00A42E16">
        <w:t>General</w:t>
      </w:r>
      <w:bookmarkEnd w:id="16"/>
    </w:p>
    <w:p w14:paraId="054E3C5B" w14:textId="77777777" w:rsidR="00A42E16" w:rsidRDefault="00A42E16" w:rsidP="00F270E1">
      <w:pPr>
        <w:pStyle w:val="Index4"/>
      </w:pPr>
      <w:r w:rsidRPr="006D6438">
        <w:t xml:space="preserve">Bidders must familiarise themselves with and comply with the mandatory requirements as required, on the appropriate dates. </w:t>
      </w:r>
    </w:p>
    <w:p w14:paraId="256E1D97" w14:textId="77777777" w:rsidR="00F80D24" w:rsidRDefault="00F80D24" w:rsidP="003E57F9">
      <w:pPr>
        <w:pStyle w:val="Index3"/>
      </w:pPr>
      <w:bookmarkStart w:id="17" w:name="_Toc213763400"/>
      <w:r>
        <w:t>Bidder Information</w:t>
      </w:r>
      <w:bookmarkEnd w:id="17"/>
    </w:p>
    <w:p w14:paraId="0C71FBFB" w14:textId="3F01DD0B" w:rsidR="00F80D24" w:rsidRDefault="00F80D24" w:rsidP="00F270E1">
      <w:pPr>
        <w:pStyle w:val="Index4"/>
      </w:pPr>
      <w:r w:rsidRPr="00A42E16">
        <w:t xml:space="preserve">The required information on the bidder must be completed as stipulated in </w:t>
      </w:r>
      <w:r w:rsidR="001B62A0">
        <w:t>the document titled bidder information.</w:t>
      </w:r>
      <w:r w:rsidRPr="00A42E16">
        <w:t xml:space="preserve"> Failure to do so may result in disqualification.</w:t>
      </w:r>
    </w:p>
    <w:p w14:paraId="0BDC82A9" w14:textId="4850F919" w:rsidR="005B1F78" w:rsidRDefault="005B1F78" w:rsidP="00F270E1">
      <w:pPr>
        <w:pStyle w:val="Index4"/>
      </w:pPr>
      <w:r>
        <w:t xml:space="preserve">Bidder </w:t>
      </w:r>
      <w:r w:rsidR="001B62A0">
        <w:t xml:space="preserve">may </w:t>
      </w:r>
      <w:r>
        <w:t>provide solvency statement</w:t>
      </w:r>
      <w:r w:rsidRPr="005B1F78">
        <w:t xml:space="preserve"> signed by a qualified authority that the financial position of the bidder is sound and that the company will be able to mobilise the required resources for the execution of this contract.</w:t>
      </w:r>
    </w:p>
    <w:p w14:paraId="258D42E5" w14:textId="77777777" w:rsidR="005B1F78" w:rsidRPr="00CF6AC3" w:rsidRDefault="005B1F78" w:rsidP="00F270E1">
      <w:pPr>
        <w:pStyle w:val="Index4"/>
      </w:pPr>
      <w:r w:rsidRPr="00CF6AC3">
        <w:t>The successful bidder shall demonstrate to Necsa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374C1931" w14:textId="77777777" w:rsidR="005B1F78" w:rsidRPr="00F270E1" w:rsidRDefault="005B1F78" w:rsidP="00F270E1">
      <w:pPr>
        <w:pStyle w:val="Index4"/>
      </w:pPr>
      <w:r w:rsidRPr="00F270E1">
        <w:t>The pre-employment screening shall as a minimum be able to:</w:t>
      </w:r>
    </w:p>
    <w:p w14:paraId="7D6F4A02" w14:textId="77777777" w:rsidR="005B1F78" w:rsidRPr="00CF6AC3" w:rsidRDefault="005B1F78" w:rsidP="005B1F78">
      <w:pPr>
        <w:pStyle w:val="Index5"/>
      </w:pPr>
      <w:r w:rsidRPr="00CF6AC3">
        <w:t xml:space="preserve">Authenticate that staff are who they claim to </w:t>
      </w:r>
      <w:proofErr w:type="gramStart"/>
      <w:r w:rsidRPr="00CF6AC3">
        <w:t>be;</w:t>
      </w:r>
      <w:proofErr w:type="gramEnd"/>
    </w:p>
    <w:p w14:paraId="31772D6E" w14:textId="77777777" w:rsidR="005B1F78" w:rsidRPr="00CF6AC3" w:rsidRDefault="005B1F78" w:rsidP="005B1F78">
      <w:pPr>
        <w:pStyle w:val="Index5"/>
      </w:pPr>
      <w:r w:rsidRPr="00CF6AC3">
        <w:t xml:space="preserve">Confirm that staff have a right to work in the </w:t>
      </w:r>
      <w:proofErr w:type="gramStart"/>
      <w:r w:rsidRPr="00CF6AC3">
        <w:t>RSA;</w:t>
      </w:r>
      <w:proofErr w:type="gramEnd"/>
    </w:p>
    <w:p w14:paraId="4416B4CB" w14:textId="77777777" w:rsidR="005B1F78" w:rsidRPr="00CF6AC3" w:rsidRDefault="005B1F78" w:rsidP="005B1F78">
      <w:pPr>
        <w:pStyle w:val="Index5"/>
      </w:pPr>
      <w:r w:rsidRPr="00CF6AC3">
        <w:t>Obtain written declaration from staff of any criminal record; and</w:t>
      </w:r>
    </w:p>
    <w:p w14:paraId="3622B5CD"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6CA53C15" w14:textId="77777777" w:rsidR="005B1F78" w:rsidRDefault="005B1F78" w:rsidP="00F270E1">
      <w:pPr>
        <w:pStyle w:val="Index4"/>
      </w:pPr>
      <w:r w:rsidRPr="005B1F78">
        <w:t>The successful bidder shall deploy competent staff, supervision and labour who are appropriately experienced and trained for the work they are to undertake.</w:t>
      </w:r>
    </w:p>
    <w:p w14:paraId="19FEDDD4" w14:textId="77777777" w:rsidR="005B1F78" w:rsidRDefault="005B1F78" w:rsidP="00F270E1">
      <w:pPr>
        <w:pStyle w:val="Index4"/>
      </w:pPr>
      <w:r w:rsidRPr="005B1F78">
        <w:t>Necsa and its representatives may seek formal assurance to this effect (including a formal audit) at any time during the contract period.</w:t>
      </w:r>
    </w:p>
    <w:p w14:paraId="6190CC94" w14:textId="77777777" w:rsidR="00DA39DC" w:rsidRDefault="00DA39DC" w:rsidP="003E57F9">
      <w:pPr>
        <w:pStyle w:val="Index3"/>
      </w:pPr>
      <w:bookmarkStart w:id="18" w:name="_Toc213763401"/>
      <w:r>
        <w:t>Consortium</w:t>
      </w:r>
      <w:bookmarkEnd w:id="18"/>
    </w:p>
    <w:p w14:paraId="0B053D4F" w14:textId="77777777" w:rsidR="00DA39DC" w:rsidRPr="004D17C6" w:rsidRDefault="00DA39DC" w:rsidP="00F270E1">
      <w:pPr>
        <w:pStyle w:val="Index4"/>
      </w:pPr>
      <w:r w:rsidRPr="004D17C6">
        <w:t>Bidders forming part of a Consortium must submit with their bid a copy of their Consortium agreement in a separate attachment. This must clearly indicate:</w:t>
      </w:r>
    </w:p>
    <w:p w14:paraId="630DB69F" w14:textId="77777777" w:rsidR="00DA39DC" w:rsidRPr="004D17C6" w:rsidRDefault="00DA39DC" w:rsidP="00DA39DC">
      <w:pPr>
        <w:pStyle w:val="Index5"/>
      </w:pPr>
      <w:r>
        <w:t>T</w:t>
      </w:r>
      <w:r w:rsidRPr="004D17C6">
        <w:t xml:space="preserve">he form of </w:t>
      </w:r>
      <w:proofErr w:type="gramStart"/>
      <w:r w:rsidRPr="004D17C6">
        <w:t>agreement;</w:t>
      </w:r>
      <w:proofErr w:type="gramEnd"/>
    </w:p>
    <w:p w14:paraId="2023D113" w14:textId="77777777" w:rsidR="00DA39DC" w:rsidRPr="004D17C6" w:rsidRDefault="00DA39DC" w:rsidP="00DA39DC">
      <w:pPr>
        <w:pStyle w:val="Index5"/>
      </w:pPr>
      <w:r>
        <w:t>T</w:t>
      </w:r>
      <w:r w:rsidRPr="004D17C6">
        <w:t xml:space="preserve">he respective roles and responsibilities of the </w:t>
      </w:r>
      <w:proofErr w:type="gramStart"/>
      <w:r w:rsidRPr="004D17C6">
        <w:t>members;</w:t>
      </w:r>
      <w:proofErr w:type="gramEnd"/>
    </w:p>
    <w:p w14:paraId="19187B2E" w14:textId="77777777" w:rsidR="00DA39DC" w:rsidRPr="004D17C6" w:rsidRDefault="00DA39DC" w:rsidP="00DA39DC">
      <w:pPr>
        <w:pStyle w:val="Index5"/>
      </w:pPr>
      <w:r>
        <w:t>T</w:t>
      </w:r>
      <w:r w:rsidRPr="004D17C6">
        <w:t xml:space="preserve">he identity of the lead company which will have the overall project </w:t>
      </w:r>
      <w:proofErr w:type="gramStart"/>
      <w:r w:rsidRPr="004D17C6">
        <w:t>responsibility;</w:t>
      </w:r>
      <w:proofErr w:type="gramEnd"/>
    </w:p>
    <w:p w14:paraId="5B3A4CCE"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66A16468" w14:textId="77777777" w:rsidR="00DA39DC" w:rsidRDefault="00DA39DC" w:rsidP="00DA39DC">
      <w:pPr>
        <w:pStyle w:val="Index5"/>
      </w:pPr>
      <w:r>
        <w:t>T</w:t>
      </w:r>
      <w:r w:rsidRPr="004D17C6">
        <w:t>he member’s agreement to be jointly and severally liable to NECSA for the performance of the contract.</w:t>
      </w:r>
    </w:p>
    <w:p w14:paraId="5895E75C" w14:textId="77777777" w:rsidR="007E35E4" w:rsidRPr="007E35E4" w:rsidRDefault="007E35E4" w:rsidP="007E35E4"/>
    <w:p w14:paraId="09D99EC0" w14:textId="77777777" w:rsidR="00DA39DC" w:rsidRDefault="00DA39DC" w:rsidP="003E57F9">
      <w:pPr>
        <w:pStyle w:val="Index3"/>
      </w:pPr>
      <w:bookmarkStart w:id="19" w:name="_Toc213763402"/>
      <w:r>
        <w:lastRenderedPageBreak/>
        <w:t>Sub-contracting</w:t>
      </w:r>
      <w:bookmarkEnd w:id="19"/>
    </w:p>
    <w:p w14:paraId="7CABD58E" w14:textId="77777777" w:rsidR="00DA39DC" w:rsidRPr="004D17C6" w:rsidRDefault="00DA39DC" w:rsidP="00F270E1">
      <w:pPr>
        <w:pStyle w:val="Index4"/>
      </w:pPr>
      <w:r w:rsidRPr="004D17C6">
        <w:t>Bidders must detail any work to be sub-contracted, and the proposed sub-contractor(s) to be used.</w:t>
      </w:r>
    </w:p>
    <w:p w14:paraId="672CB66C" w14:textId="77777777" w:rsidR="00DA39DC" w:rsidRPr="004D17C6" w:rsidRDefault="00DA39DC" w:rsidP="00F270E1">
      <w:pPr>
        <w:pStyle w:val="Index4"/>
      </w:pPr>
      <w:r w:rsidRPr="004D17C6">
        <w:t>Necsa reserves the right to reject the use of any of the bidder’s proposed subcontractors and any subcontractor proposed during the contract term.</w:t>
      </w:r>
    </w:p>
    <w:p w14:paraId="395F4798" w14:textId="77777777" w:rsidR="00DA39DC" w:rsidRPr="00DA39DC" w:rsidRDefault="00DA39DC" w:rsidP="00F270E1">
      <w:pPr>
        <w:pStyle w:val="Index4"/>
      </w:pPr>
      <w:r w:rsidRPr="004D17C6">
        <w:t>Bidders are advised that Necsa will not respond to any direct approach from potential sub-contractors for details in respect of any particular item in this bid.</w:t>
      </w:r>
    </w:p>
    <w:p w14:paraId="174A5D73" w14:textId="77777777" w:rsidR="00A42E16" w:rsidRDefault="00F80D24" w:rsidP="003E57F9">
      <w:pPr>
        <w:pStyle w:val="Index3"/>
      </w:pPr>
      <w:bookmarkStart w:id="20" w:name="_Toc213763403"/>
      <w:r>
        <w:t xml:space="preserve">Necsa’s Bidding </w:t>
      </w:r>
      <w:r w:rsidR="003B5673">
        <w:t>Rights</w:t>
      </w:r>
      <w:bookmarkEnd w:id="20"/>
    </w:p>
    <w:p w14:paraId="1C8270F9" w14:textId="77777777" w:rsidR="00BF4F02" w:rsidRPr="00BF4F02" w:rsidRDefault="00BF4F02" w:rsidP="00BF4F02">
      <w:pPr>
        <w:pStyle w:val="1Paragraph"/>
      </w:pPr>
    </w:p>
    <w:p w14:paraId="1AEFC658" w14:textId="77777777" w:rsidR="00F80D24" w:rsidRDefault="00F80D24" w:rsidP="00F270E1">
      <w:pPr>
        <w:pStyle w:val="Index4"/>
      </w:pPr>
      <w:r w:rsidRPr="006D6438">
        <w:t>Necsa reserves the right to:</w:t>
      </w:r>
    </w:p>
    <w:p w14:paraId="1B9A26CE" w14:textId="6D832989" w:rsidR="00BF4F02" w:rsidRDefault="00BF4F02" w:rsidP="003B5673">
      <w:pPr>
        <w:pStyle w:val="Index5"/>
      </w:pPr>
      <w:r>
        <w:t>Cancel or withdraw this bid in whole or in part</w:t>
      </w:r>
    </w:p>
    <w:p w14:paraId="74674B85" w14:textId="1B22A82A" w:rsidR="001B62A0" w:rsidRDefault="00BF4F02"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w:t>
      </w:r>
    </w:p>
    <w:p w14:paraId="7B98CEF8" w14:textId="003B0CD1" w:rsidR="00F80D24" w:rsidRPr="003B5673" w:rsidRDefault="00F80D24" w:rsidP="003B5673">
      <w:pPr>
        <w:pStyle w:val="Index5"/>
      </w:pPr>
      <w:r w:rsidRPr="003B5673">
        <w:t xml:space="preserve">Extend the closing </w:t>
      </w:r>
      <w:proofErr w:type="gramStart"/>
      <w:r w:rsidRPr="003B5673">
        <w:t>date;</w:t>
      </w:r>
      <w:proofErr w:type="gramEnd"/>
    </w:p>
    <w:p w14:paraId="3048F85B" w14:textId="77777777" w:rsidR="00F80D24" w:rsidRPr="003B5673" w:rsidRDefault="00F80D24" w:rsidP="003B5673">
      <w:pPr>
        <w:pStyle w:val="Index5"/>
      </w:pPr>
      <w:r w:rsidRPr="003B5673">
        <w:t xml:space="preserve">Verify any information contained in a </w:t>
      </w:r>
      <w:proofErr w:type="gramStart"/>
      <w:r w:rsidRPr="003B5673">
        <w:t>proposal;</w:t>
      </w:r>
      <w:proofErr w:type="gramEnd"/>
    </w:p>
    <w:p w14:paraId="7A6C8310" w14:textId="77777777" w:rsidR="00F80D24" w:rsidRPr="003B5673" w:rsidRDefault="004547A5" w:rsidP="003B5673">
      <w:pPr>
        <w:pStyle w:val="Index5"/>
      </w:pPr>
      <w:r>
        <w:t>Request documented</w:t>
      </w:r>
      <w:r w:rsidR="00F80D24" w:rsidRPr="003B5673">
        <w:t xml:space="preserve"> proof regarding any bid </w:t>
      </w:r>
      <w:proofErr w:type="gramStart"/>
      <w:r w:rsidR="00F80D24" w:rsidRPr="003B5673">
        <w:t>issue;</w:t>
      </w:r>
      <w:proofErr w:type="gramEnd"/>
    </w:p>
    <w:p w14:paraId="2FECEC02" w14:textId="77777777" w:rsidR="00F80D24" w:rsidRPr="003B5673" w:rsidRDefault="00F80D24" w:rsidP="003B5673">
      <w:pPr>
        <w:pStyle w:val="Index5"/>
      </w:pPr>
      <w:r w:rsidRPr="003B5673">
        <w:t xml:space="preserve">Give preference to locally manufactured goods or locally sourced </w:t>
      </w:r>
      <w:proofErr w:type="gramStart"/>
      <w:r w:rsidRPr="003B5673">
        <w:t>services;</w:t>
      </w:r>
      <w:proofErr w:type="gramEnd"/>
    </w:p>
    <w:p w14:paraId="2F26D17C" w14:textId="77777777" w:rsidR="00F80D24" w:rsidRDefault="00F80D24" w:rsidP="003B5673">
      <w:pPr>
        <w:pStyle w:val="Index5"/>
      </w:pPr>
      <w:r w:rsidRPr="003B5673">
        <w:t xml:space="preserve">Issue follow-up or supplementary questions during the response period or after receipt of </w:t>
      </w:r>
      <w:proofErr w:type="gramStart"/>
      <w:r w:rsidRPr="003B5673">
        <w:t>tenders;</w:t>
      </w:r>
      <w:proofErr w:type="gramEnd"/>
    </w:p>
    <w:p w14:paraId="0DB42582" w14:textId="11A8299A" w:rsidR="00BF4F02" w:rsidRPr="00736ED3" w:rsidRDefault="00BF4F02" w:rsidP="00BF4F02">
      <w:pPr>
        <w:pStyle w:val="Index5"/>
        <w:rPr>
          <w:lang w:val="en-ZA"/>
        </w:rPr>
      </w:pPr>
      <w:r>
        <w:t>award the bid in part or in full</w:t>
      </w:r>
    </w:p>
    <w:p w14:paraId="530F9FA0" w14:textId="77777777" w:rsidR="00BF4F02" w:rsidRPr="00736ED3" w:rsidRDefault="00BF4F02" w:rsidP="00BF4F02">
      <w:pPr>
        <w:pStyle w:val="Index5"/>
        <w:rPr>
          <w:lang w:val="en-ZA"/>
        </w:rPr>
      </w:pPr>
      <w:r w:rsidRPr="00736ED3">
        <w:rPr>
          <w:lang w:val="en-ZA"/>
        </w:rPr>
        <w:t>Award the bid to more than one (1) bidder for the same item</w:t>
      </w:r>
      <w:r>
        <w:rPr>
          <w:lang w:val="en-ZA"/>
        </w:rPr>
        <w:t xml:space="preserve"> or split the </w:t>
      </w:r>
      <w:proofErr w:type="gramStart"/>
      <w:r>
        <w:rPr>
          <w:lang w:val="en-ZA"/>
        </w:rPr>
        <w:t>items</w:t>
      </w:r>
      <w:r w:rsidRPr="00736ED3">
        <w:rPr>
          <w:lang w:val="en-ZA"/>
        </w:rPr>
        <w:t>;</w:t>
      </w:r>
      <w:proofErr w:type="gramEnd"/>
      <w:r w:rsidRPr="00736ED3">
        <w:rPr>
          <w:lang w:val="en-ZA"/>
        </w:rPr>
        <w:t xml:space="preserve"> </w:t>
      </w:r>
    </w:p>
    <w:p w14:paraId="196BAE32" w14:textId="2F3B9BE1" w:rsidR="00BF4F02" w:rsidRPr="00B948B5" w:rsidRDefault="00BF4F02" w:rsidP="00BF4F02">
      <w:pPr>
        <w:pStyle w:val="Index5"/>
        <w:rPr>
          <w:lang w:val="en-ZA"/>
        </w:rPr>
      </w:pPr>
      <w:r>
        <w:rPr>
          <w:lang w:val="en-ZA"/>
        </w:rPr>
        <w:t xml:space="preserve"> Not to make any award in this bid</w:t>
      </w:r>
    </w:p>
    <w:p w14:paraId="3C7C8247" w14:textId="77777777" w:rsidR="00F80D24" w:rsidRDefault="00423B45" w:rsidP="00F270E1">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0F9EADD2" w14:textId="77777777" w:rsidR="00F80D24" w:rsidRPr="006D6438" w:rsidRDefault="00F80D24" w:rsidP="003B5673">
      <w:pPr>
        <w:pStyle w:val="Index5"/>
      </w:pPr>
      <w:r w:rsidRPr="006D6438">
        <w:t xml:space="preserve">Interviews with, or written references from, nominated </w:t>
      </w:r>
      <w:proofErr w:type="gramStart"/>
      <w:r w:rsidRPr="006D6438">
        <w:t>reference;</w:t>
      </w:r>
      <w:proofErr w:type="gramEnd"/>
    </w:p>
    <w:p w14:paraId="557F0477" w14:textId="77777777" w:rsidR="00F80D24" w:rsidRPr="006D6438" w:rsidRDefault="00F80D24" w:rsidP="003B5673">
      <w:pPr>
        <w:pStyle w:val="Index5"/>
      </w:pPr>
      <w:r w:rsidRPr="006D6438">
        <w:t xml:space="preserve">Reference site visits to the location(s) of nominated </w:t>
      </w:r>
      <w:proofErr w:type="gramStart"/>
      <w:r w:rsidRPr="006D6438">
        <w:t>reference;</w:t>
      </w:r>
      <w:proofErr w:type="gramEnd"/>
    </w:p>
    <w:p w14:paraId="04DB2565" w14:textId="77777777" w:rsidR="00F80D24" w:rsidRPr="006D6438" w:rsidRDefault="00F80D24" w:rsidP="003B5673">
      <w:pPr>
        <w:pStyle w:val="Index5"/>
      </w:pPr>
      <w:r w:rsidRPr="006D6438">
        <w:t>Interviews with bidder personnel who would be involved in the contract execution (day-to-day operations of the site</w:t>
      </w:r>
      <w:proofErr w:type="gramStart"/>
      <w:r w:rsidRPr="006D6438">
        <w:t>);</w:t>
      </w:r>
      <w:proofErr w:type="gramEnd"/>
    </w:p>
    <w:p w14:paraId="66365733" w14:textId="77777777" w:rsidR="00A42E16" w:rsidRDefault="00F80D24" w:rsidP="00F270E1">
      <w:pPr>
        <w:pStyle w:val="Index4"/>
      </w:pPr>
      <w:r w:rsidRPr="006D6438">
        <w:t>Negotiations with the bidders.</w:t>
      </w:r>
    </w:p>
    <w:p w14:paraId="4DBC329E" w14:textId="77777777" w:rsidR="00786A37" w:rsidRDefault="00786A37" w:rsidP="00F270E1">
      <w:pPr>
        <w:pStyle w:val="Index4"/>
      </w:pPr>
      <w:r>
        <w:t>The successful bidder shall deploy competent staff, supervision and labour who are appropriately experienced and trained for the work they are to undertake.</w:t>
      </w:r>
    </w:p>
    <w:p w14:paraId="47EEB13D" w14:textId="77777777" w:rsidR="00786A37" w:rsidRDefault="00786A37" w:rsidP="00F270E1">
      <w:pPr>
        <w:pStyle w:val="Index4"/>
      </w:pPr>
      <w:r>
        <w:t>Necsa and its representatives may seek formal assurance to this effect (including a formal audit) at any time during the contract period.</w:t>
      </w:r>
    </w:p>
    <w:p w14:paraId="2B1242D5" w14:textId="77777777" w:rsidR="00786A37" w:rsidRDefault="00786A37" w:rsidP="00F270E1">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769ABEC4" w14:textId="77777777" w:rsidR="00786A37" w:rsidRDefault="00786A37" w:rsidP="00F270E1">
      <w:pPr>
        <w:pStyle w:val="Index4"/>
      </w:pPr>
      <w:r>
        <w:t>Necsa will not necessarily accept the lowest or any tender, and it reserves the right to accept a tender as a whole or in part.</w:t>
      </w:r>
    </w:p>
    <w:p w14:paraId="299559CB" w14:textId="77777777" w:rsidR="00786A37" w:rsidRDefault="00786A37" w:rsidP="00F270E1">
      <w:pPr>
        <w:pStyle w:val="Index4"/>
      </w:pPr>
      <w:r>
        <w:lastRenderedPageBreak/>
        <w:t xml:space="preserve">Necsa shall accept no liability in respect of any loss or damage which may incur in the preparation and admission of this tender. </w:t>
      </w:r>
    </w:p>
    <w:p w14:paraId="61A28C7F" w14:textId="77777777" w:rsidR="00786A37" w:rsidRDefault="00A0106E" w:rsidP="00F270E1">
      <w:pPr>
        <w:pStyle w:val="Index4"/>
      </w:pPr>
      <w:r>
        <w:t>Bidders</w:t>
      </w:r>
      <w:r w:rsidR="00786A37">
        <w:t xml:space="preserve"> shall handle the contents of this document as confidential and private and may not disclose it to a third party or publish in any way whatsoever.</w:t>
      </w:r>
    </w:p>
    <w:p w14:paraId="33F4D67A" w14:textId="77777777" w:rsidR="00786A37" w:rsidRDefault="00786A37" w:rsidP="00F270E1">
      <w:pPr>
        <w:pStyle w:val="Index4"/>
      </w:pPr>
      <w:r>
        <w:t>Your desi</w:t>
      </w:r>
      <w:r w:rsidR="00A0106E">
        <w:t>gnation as a successful bidder</w:t>
      </w:r>
      <w:r>
        <w:t xml:space="preserve"> creates no legal connection with Necsa until such time as a written agreement/order has been negotiated and conducted with you. This tender document will form part of the agreement.</w:t>
      </w:r>
    </w:p>
    <w:p w14:paraId="52D4E734" w14:textId="77777777" w:rsidR="00786A37" w:rsidRDefault="00A0106E" w:rsidP="00F270E1">
      <w:pPr>
        <w:pStyle w:val="Index4"/>
      </w:pPr>
      <w:r>
        <w:t>Bidders</w:t>
      </w:r>
      <w:r w:rsidR="00786A37">
        <w:t xml:space="preserve"> shall ensure that they are fully informed on the service which must be rendered and what is required from the tenderer.</w:t>
      </w:r>
    </w:p>
    <w:p w14:paraId="756F78AB" w14:textId="57B75DE3" w:rsidR="00367FD1" w:rsidRDefault="00367FD1" w:rsidP="00F270E1">
      <w:pPr>
        <w:pStyle w:val="Index4"/>
      </w:pPr>
      <w:r>
        <w:rPr>
          <w:lang w:val="en-ZA"/>
        </w:rPr>
        <w:t xml:space="preserve">Necsa </w:t>
      </w:r>
      <w:r w:rsidRPr="00367FD1">
        <w:rPr>
          <w:lang w:val="en-ZA"/>
        </w:rPr>
        <w:t xml:space="preserve"> will not reimburse any </w:t>
      </w:r>
      <w:r>
        <w:rPr>
          <w:lang w:val="en-ZA"/>
        </w:rPr>
        <w:t xml:space="preserve">bidder </w:t>
      </w:r>
      <w:r w:rsidRPr="00367FD1">
        <w:rPr>
          <w:lang w:val="en-ZA"/>
        </w:rPr>
        <w:t xml:space="preserve"> for any preparatory costs or other work performed in connection with this </w:t>
      </w:r>
      <w:r>
        <w:rPr>
          <w:lang w:val="en-ZA"/>
        </w:rPr>
        <w:t>bid</w:t>
      </w:r>
      <w:r w:rsidRPr="00367FD1">
        <w:rPr>
          <w:lang w:val="en-ZA"/>
        </w:rPr>
        <w:t xml:space="preserve">, whether or not the </w:t>
      </w:r>
      <w:r>
        <w:rPr>
          <w:lang w:val="en-ZA"/>
        </w:rPr>
        <w:t xml:space="preserve">bidder </w:t>
      </w:r>
      <w:r w:rsidRPr="00367FD1">
        <w:rPr>
          <w:lang w:val="en-ZA"/>
        </w:rPr>
        <w:t xml:space="preserve"> is awarded a contract.</w:t>
      </w:r>
    </w:p>
    <w:p w14:paraId="4CB68A69" w14:textId="4A713E4A" w:rsidR="00786A37" w:rsidRDefault="00A0106E" w:rsidP="00F270E1">
      <w:pPr>
        <w:pStyle w:val="Index4"/>
      </w:pPr>
      <w:r>
        <w:t>The successful bidder</w:t>
      </w:r>
      <w:r w:rsidR="00786A37">
        <w:t xml:space="preserve"> will be required to register as a supplier/service provider of Necsa if not already registered as a supplier.</w:t>
      </w:r>
    </w:p>
    <w:p w14:paraId="11E8B3CA" w14:textId="77777777" w:rsidR="00786A37" w:rsidRDefault="00786A37" w:rsidP="007E35E4">
      <w:pPr>
        <w:pStyle w:val="Index4"/>
      </w:pPr>
      <w:r>
        <w:t>Necsa is under no obligation to award a purchase order as a result of this tender.</w:t>
      </w:r>
    </w:p>
    <w:p w14:paraId="27461776" w14:textId="77777777" w:rsidR="00F80D24" w:rsidRDefault="00F80D24" w:rsidP="003E57F9">
      <w:pPr>
        <w:pStyle w:val="Index3"/>
      </w:pPr>
      <w:bookmarkStart w:id="21" w:name="_Toc213763404"/>
      <w:r>
        <w:t>Bidding Process</w:t>
      </w:r>
      <w:bookmarkEnd w:id="21"/>
    </w:p>
    <w:p w14:paraId="46FEE3DB" w14:textId="77777777" w:rsidR="00F80D24" w:rsidRDefault="003B5673" w:rsidP="00F270E1">
      <w:pPr>
        <w:pStyle w:val="Index4"/>
      </w:pPr>
      <w:r w:rsidRPr="00202F08">
        <w:t>Bidders must familiarise themselves with and comply with the procurement timetable as required, on the appropriate dates. Necsa is unlikely to be able to offer much flexibility to this timetable.</w:t>
      </w:r>
    </w:p>
    <w:p w14:paraId="3B78282B" w14:textId="77777777" w:rsidR="003B5673" w:rsidRPr="00F270E1" w:rsidRDefault="003B5673" w:rsidP="00F270E1">
      <w:pPr>
        <w:pStyle w:val="Index4"/>
      </w:pPr>
      <w:r w:rsidRPr="00F270E1">
        <w:t>Bidders are required to:</w:t>
      </w:r>
    </w:p>
    <w:p w14:paraId="0BA9CAC6" w14:textId="77777777" w:rsidR="003B5673" w:rsidRPr="00202F08" w:rsidRDefault="003B5673" w:rsidP="003B5673">
      <w:pPr>
        <w:pStyle w:val="Index5"/>
      </w:pPr>
      <w:r w:rsidRPr="00202F08">
        <w:t xml:space="preserve">Respond in the English </w:t>
      </w:r>
      <w:proofErr w:type="gramStart"/>
      <w:r w:rsidRPr="00202F08">
        <w:t>language;</w:t>
      </w:r>
      <w:proofErr w:type="gramEnd"/>
    </w:p>
    <w:p w14:paraId="0BD4B68B" w14:textId="77777777" w:rsidR="003B5673" w:rsidRPr="00202F08" w:rsidRDefault="003B5673" w:rsidP="003B5673">
      <w:pPr>
        <w:pStyle w:val="Index5"/>
      </w:pPr>
      <w:r w:rsidRPr="00202F08">
        <w:t xml:space="preserve">A cover letter on the </w:t>
      </w:r>
      <w:proofErr w:type="gramStart"/>
      <w:r w:rsidRPr="00202F08">
        <w:t>bidders</w:t>
      </w:r>
      <w:proofErr w:type="gramEnd"/>
      <w:r w:rsidRPr="00202F08">
        <w:t xml:space="preserve"> company letterhead with clear reference to the bid of interest should accompany both the technical and pricing </w:t>
      </w:r>
      <w:proofErr w:type="gramStart"/>
      <w:r w:rsidRPr="00202F08">
        <w:t>proposals;</w:t>
      </w:r>
      <w:proofErr w:type="gramEnd"/>
    </w:p>
    <w:p w14:paraId="7A6BB734" w14:textId="77777777" w:rsidR="003B5673" w:rsidRPr="00202F08" w:rsidRDefault="003B5673" w:rsidP="003B5673">
      <w:pPr>
        <w:pStyle w:val="Index5"/>
      </w:pPr>
      <w:r w:rsidRPr="00202F08">
        <w:t xml:space="preserve">All copies of the tender response must have signatures on the Declaration of Compliance </w:t>
      </w:r>
      <w:r w:rsidR="00FA4A35">
        <w:t xml:space="preserve">to the Necsa Contact </w:t>
      </w:r>
      <w:proofErr w:type="gramStart"/>
      <w:r w:rsidR="00FA4A35">
        <w:t>Person;</w:t>
      </w:r>
      <w:proofErr w:type="gramEnd"/>
    </w:p>
    <w:p w14:paraId="11603563"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32ECD53B"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each and every page of the bidding documents shall contain the </w:t>
      </w:r>
      <w:r>
        <w:t>initials of the same signatory</w:t>
      </w:r>
      <w:r w:rsidRPr="00FA4A35">
        <w:t>.</w:t>
      </w:r>
    </w:p>
    <w:p w14:paraId="42BD101A" w14:textId="77777777" w:rsidR="003B5673" w:rsidRDefault="003912DA" w:rsidP="00F270E1">
      <w:pPr>
        <w:pStyle w:val="Index4"/>
      </w:pPr>
      <w:r w:rsidRPr="003912DA">
        <w:t>All costing and information must be typed and signed by the bidder</w:t>
      </w:r>
      <w:r w:rsidR="00423B45">
        <w:t>;</w:t>
      </w:r>
      <w:r w:rsidRPr="003912DA">
        <w:t xml:space="preserve"> no </w:t>
      </w:r>
      <w:proofErr w:type="gramStart"/>
      <w:r w:rsidRPr="003912DA">
        <w:t>hand written</w:t>
      </w:r>
      <w:proofErr w:type="gramEnd"/>
      <w:r w:rsidRPr="003912DA">
        <w:t xml:space="preserve"> costing/</w:t>
      </w:r>
      <w:r w:rsidR="00272A4B">
        <w:t xml:space="preserve"> </w:t>
      </w:r>
      <w:r w:rsidRPr="003912DA">
        <w:t>pricing will be accepted.</w:t>
      </w:r>
    </w:p>
    <w:p w14:paraId="6A1F7CDA" w14:textId="77777777" w:rsidR="00EF1512" w:rsidRPr="007A7BBC" w:rsidRDefault="00FA4A35" w:rsidP="007E35E4">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55059501" w14:textId="77777777" w:rsidR="00FA4A35" w:rsidRDefault="00FA4A35" w:rsidP="003E57F9">
      <w:pPr>
        <w:pStyle w:val="Index3"/>
      </w:pPr>
      <w:bookmarkStart w:id="22" w:name="_Toc213763405"/>
      <w:r>
        <w:t>Bid Submission Requirements</w:t>
      </w:r>
      <w:bookmarkEnd w:id="22"/>
    </w:p>
    <w:p w14:paraId="52323116" w14:textId="77777777" w:rsidR="00FA4A35" w:rsidRDefault="00FA4A35" w:rsidP="00F270E1">
      <w:pPr>
        <w:pStyle w:val="Index4"/>
      </w:pPr>
      <w:r w:rsidRPr="00B10893">
        <w:t>Bidders must submit their responses and all supporting documents in properly labelled and sealed envelopes clearly as follows:</w:t>
      </w:r>
    </w:p>
    <w:p w14:paraId="3748FEFB" w14:textId="77777777" w:rsidR="001B43CB" w:rsidRDefault="001B43CB" w:rsidP="001B43CB">
      <w:pPr>
        <w:pStyle w:val="Index2"/>
        <w:numPr>
          <w:ilvl w:val="0"/>
          <w:numId w:val="0"/>
        </w:numPr>
        <w:ind w:left="851"/>
      </w:pPr>
    </w:p>
    <w:p w14:paraId="25B70902" w14:textId="77777777" w:rsidR="001B43CB" w:rsidRDefault="001B43CB" w:rsidP="001B43CB">
      <w:pPr>
        <w:pStyle w:val="Index3"/>
      </w:pPr>
    </w:p>
    <w:p w14:paraId="57DFCBBC" w14:textId="77777777" w:rsidR="001B43CB" w:rsidRPr="001B43CB" w:rsidRDefault="001B43CB" w:rsidP="001B43CB">
      <w:pPr>
        <w:pStyle w:val="1Paragraph"/>
      </w:pPr>
    </w:p>
    <w:p w14:paraId="6A91FE25" w14:textId="77777777" w:rsidR="00D43C55" w:rsidRDefault="00FA4A35" w:rsidP="00FA4A35">
      <w:pPr>
        <w:pStyle w:val="Index5"/>
      </w:pPr>
      <w:r w:rsidRPr="00FA4A35">
        <w:lastRenderedPageBreak/>
        <w:t>Technical Propos</w:t>
      </w:r>
      <w:r w:rsidR="00D43C55">
        <w:t>al – Envelope One must include:</w:t>
      </w:r>
    </w:p>
    <w:tbl>
      <w:tblPr>
        <w:tblStyle w:val="TableGrid"/>
        <w:tblW w:w="4561" w:type="pct"/>
        <w:tblInd w:w="846" w:type="dxa"/>
        <w:tblLook w:val="04A0" w:firstRow="1" w:lastRow="0" w:firstColumn="1" w:lastColumn="0" w:noHBand="0" w:noVBand="1"/>
      </w:tblPr>
      <w:tblGrid>
        <w:gridCol w:w="381"/>
        <w:gridCol w:w="8271"/>
      </w:tblGrid>
      <w:tr w:rsidR="00D43C55" w14:paraId="0AE5A712" w14:textId="77777777" w:rsidTr="00D43C55">
        <w:tc>
          <w:tcPr>
            <w:tcW w:w="220" w:type="pct"/>
            <w:vAlign w:val="center"/>
          </w:tcPr>
          <w:p w14:paraId="7DCFB385" w14:textId="77777777" w:rsidR="00D43C55" w:rsidRDefault="00D43C55" w:rsidP="00D43C55">
            <w:pPr>
              <w:pStyle w:val="1Paragraph"/>
              <w:ind w:left="0"/>
              <w:jc w:val="left"/>
            </w:pPr>
          </w:p>
        </w:tc>
        <w:tc>
          <w:tcPr>
            <w:tcW w:w="4780" w:type="pct"/>
            <w:vAlign w:val="center"/>
          </w:tcPr>
          <w:p w14:paraId="2426EC9B" w14:textId="77777777" w:rsidR="00D43C55" w:rsidRPr="00216F92" w:rsidRDefault="00D43C55" w:rsidP="00D43C55">
            <w:pPr>
              <w:pStyle w:val="1Paragraph"/>
              <w:ind w:left="0"/>
            </w:pPr>
            <w:r w:rsidRPr="00216F92">
              <w:t xml:space="preserve">a set of </w:t>
            </w:r>
            <w:r w:rsidR="001D0E7C">
              <w:t>two</w:t>
            </w:r>
            <w:r w:rsidRPr="00216F92">
              <w:t xml:space="preserve"> (</w:t>
            </w:r>
            <w:r w:rsidR="001D0E7C">
              <w:t>2</w:t>
            </w:r>
            <w:r w:rsidRPr="00216F92">
              <w:t xml:space="preserve">) hard copies (one (1) original and </w:t>
            </w:r>
            <w:r w:rsidR="001D0E7C">
              <w:t>one</w:t>
            </w:r>
            <w:r w:rsidRPr="00216F92">
              <w:t xml:space="preserve"> (</w:t>
            </w:r>
            <w:r w:rsidR="001D0E7C">
              <w:t>1</w:t>
            </w:r>
            <w:r w:rsidRPr="00216F92">
              <w:t>) copies) and one (1) electronic copy (on disk or memory stick).</w:t>
            </w:r>
          </w:p>
          <w:p w14:paraId="044FB062" w14:textId="77777777" w:rsidR="00D43C55" w:rsidRPr="00216F92" w:rsidRDefault="00D43C55" w:rsidP="00D43C55">
            <w:pPr>
              <w:pStyle w:val="1Paragraph"/>
              <w:ind w:left="0"/>
              <w:rPr>
                <w:b/>
              </w:rPr>
            </w:pPr>
            <w:r w:rsidRPr="00216F92">
              <w:rPr>
                <w:b/>
              </w:rPr>
              <w:t>No pricing information must be included in Envelope One.</w:t>
            </w:r>
          </w:p>
          <w:p w14:paraId="002E4A51" w14:textId="77777777" w:rsidR="00EF1512" w:rsidRPr="00216F92" w:rsidRDefault="00EF1512" w:rsidP="00F270E1">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2747265F"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1"/>
        <w:gridCol w:w="8271"/>
      </w:tblGrid>
      <w:tr w:rsidR="004D7299" w14:paraId="26D6B6D5" w14:textId="77777777" w:rsidTr="007D66F8">
        <w:tc>
          <w:tcPr>
            <w:tcW w:w="220" w:type="pct"/>
            <w:vAlign w:val="center"/>
          </w:tcPr>
          <w:p w14:paraId="6F97E1A4" w14:textId="77777777" w:rsidR="004D7299" w:rsidRDefault="004D7299" w:rsidP="007D66F8">
            <w:pPr>
              <w:pStyle w:val="1Paragraph"/>
              <w:ind w:left="0"/>
              <w:jc w:val="left"/>
            </w:pPr>
          </w:p>
        </w:tc>
        <w:tc>
          <w:tcPr>
            <w:tcW w:w="4780" w:type="pct"/>
            <w:vAlign w:val="center"/>
          </w:tcPr>
          <w:p w14:paraId="30B84B0D" w14:textId="77777777" w:rsidR="004D7299" w:rsidRDefault="004D7299" w:rsidP="007D66F8">
            <w:pPr>
              <w:pStyle w:val="1Paragraph"/>
              <w:ind w:left="0"/>
            </w:pPr>
            <w:r w:rsidRPr="00FA4A35">
              <w:t>a set of two (2) hard copies (one (1) original and one (1) copy) and one (1) electronic copy (on disk or memory stick)</w:t>
            </w:r>
            <w:r>
              <w:t>.</w:t>
            </w:r>
          </w:p>
          <w:p w14:paraId="2923F456" w14:textId="77777777" w:rsidR="004D7299" w:rsidRDefault="004D7299" w:rsidP="007D66F8">
            <w:pPr>
              <w:pStyle w:val="1Paragraph"/>
              <w:ind w:left="0"/>
              <w:rPr>
                <w:b/>
              </w:rPr>
            </w:pPr>
            <w:r w:rsidRPr="004D7299">
              <w:rPr>
                <w:b/>
              </w:rPr>
              <w:t>All compulsory returnable documents must be included in Envelope Two.</w:t>
            </w:r>
          </w:p>
          <w:p w14:paraId="63614D13"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1630D68F" w14:textId="53D44018" w:rsidR="00860F6B" w:rsidRDefault="00B341B9" w:rsidP="00B341B9">
      <w:pPr>
        <w:pStyle w:val="Index4"/>
        <w:numPr>
          <w:ilvl w:val="0"/>
          <w:numId w:val="0"/>
        </w:numPr>
      </w:pPr>
      <w:r>
        <w:t xml:space="preserve">Only international Suppliers </w:t>
      </w:r>
      <w:r w:rsidR="00143AE7">
        <w:t xml:space="preserve">shall be </w:t>
      </w:r>
      <w:r w:rsidR="00A971B2">
        <w:t>permitted to</w:t>
      </w:r>
      <w:r>
        <w:t xml:space="preserve"> submit their bids through email.</w:t>
      </w:r>
    </w:p>
    <w:p w14:paraId="306C796D" w14:textId="77777777" w:rsidR="00860F6B" w:rsidRDefault="00860F6B" w:rsidP="00860F6B">
      <w:pPr>
        <w:pStyle w:val="Index4"/>
        <w:numPr>
          <w:ilvl w:val="0"/>
          <w:numId w:val="0"/>
        </w:numPr>
      </w:pPr>
    </w:p>
    <w:p w14:paraId="3E3E8CB2" w14:textId="77777777" w:rsidR="001B43CB" w:rsidRDefault="001B43CB" w:rsidP="00860F6B">
      <w:pPr>
        <w:pStyle w:val="Index4"/>
        <w:numPr>
          <w:ilvl w:val="0"/>
          <w:numId w:val="0"/>
        </w:numPr>
      </w:pPr>
    </w:p>
    <w:p w14:paraId="55B28DBA" w14:textId="77777777" w:rsidR="001B43CB" w:rsidRDefault="001B43CB" w:rsidP="00860F6B">
      <w:pPr>
        <w:pStyle w:val="Index4"/>
        <w:numPr>
          <w:ilvl w:val="0"/>
          <w:numId w:val="0"/>
        </w:numPr>
      </w:pPr>
    </w:p>
    <w:p w14:paraId="193DB502" w14:textId="77777777" w:rsidR="001B43CB" w:rsidRDefault="001B43CB" w:rsidP="00860F6B">
      <w:pPr>
        <w:pStyle w:val="Index4"/>
        <w:numPr>
          <w:ilvl w:val="0"/>
          <w:numId w:val="0"/>
        </w:numPr>
      </w:pPr>
    </w:p>
    <w:p w14:paraId="6D50D6C7" w14:textId="77777777" w:rsidR="001B43CB" w:rsidRDefault="001B43CB" w:rsidP="00860F6B">
      <w:pPr>
        <w:pStyle w:val="Index4"/>
        <w:numPr>
          <w:ilvl w:val="0"/>
          <w:numId w:val="0"/>
        </w:numPr>
      </w:pPr>
    </w:p>
    <w:p w14:paraId="7427DB67" w14:textId="77777777" w:rsidR="001B43CB" w:rsidRDefault="001B43CB" w:rsidP="00860F6B">
      <w:pPr>
        <w:pStyle w:val="Index4"/>
        <w:numPr>
          <w:ilvl w:val="0"/>
          <w:numId w:val="0"/>
        </w:numPr>
      </w:pPr>
    </w:p>
    <w:p w14:paraId="0CB1914F" w14:textId="77777777" w:rsidR="001B43CB" w:rsidRDefault="001B43CB" w:rsidP="00860F6B">
      <w:pPr>
        <w:pStyle w:val="Index4"/>
        <w:numPr>
          <w:ilvl w:val="0"/>
          <w:numId w:val="0"/>
        </w:numPr>
      </w:pPr>
    </w:p>
    <w:p w14:paraId="2F16E42E" w14:textId="77777777" w:rsidR="001B43CB" w:rsidRDefault="001B43CB" w:rsidP="00860F6B">
      <w:pPr>
        <w:pStyle w:val="Index4"/>
        <w:numPr>
          <w:ilvl w:val="0"/>
          <w:numId w:val="0"/>
        </w:numPr>
      </w:pPr>
    </w:p>
    <w:p w14:paraId="0F848B60" w14:textId="77777777" w:rsidR="001B43CB" w:rsidRDefault="001B43CB" w:rsidP="00860F6B">
      <w:pPr>
        <w:pStyle w:val="Index4"/>
        <w:numPr>
          <w:ilvl w:val="0"/>
          <w:numId w:val="0"/>
        </w:numPr>
      </w:pPr>
    </w:p>
    <w:p w14:paraId="07AC7037" w14:textId="77777777" w:rsidR="001B43CB" w:rsidRDefault="001B43CB" w:rsidP="00860F6B">
      <w:pPr>
        <w:pStyle w:val="Index4"/>
        <w:numPr>
          <w:ilvl w:val="0"/>
          <w:numId w:val="0"/>
        </w:numPr>
      </w:pPr>
    </w:p>
    <w:p w14:paraId="3BC185C9" w14:textId="77777777" w:rsidR="001B43CB" w:rsidRDefault="001B43CB" w:rsidP="00860F6B">
      <w:pPr>
        <w:pStyle w:val="Index4"/>
        <w:numPr>
          <w:ilvl w:val="0"/>
          <w:numId w:val="0"/>
        </w:numPr>
      </w:pPr>
    </w:p>
    <w:p w14:paraId="3ADB42E9" w14:textId="77777777" w:rsidR="001B43CB" w:rsidRDefault="001B43CB" w:rsidP="00860F6B">
      <w:pPr>
        <w:pStyle w:val="Index4"/>
        <w:numPr>
          <w:ilvl w:val="0"/>
          <w:numId w:val="0"/>
        </w:numPr>
      </w:pPr>
    </w:p>
    <w:p w14:paraId="26030C79" w14:textId="77777777" w:rsidR="001B43CB" w:rsidRDefault="001B43CB" w:rsidP="00860F6B">
      <w:pPr>
        <w:pStyle w:val="Index4"/>
        <w:numPr>
          <w:ilvl w:val="0"/>
          <w:numId w:val="0"/>
        </w:numPr>
      </w:pPr>
    </w:p>
    <w:p w14:paraId="3AF89109" w14:textId="77777777" w:rsidR="001B43CB" w:rsidRDefault="001B43CB" w:rsidP="00860F6B">
      <w:pPr>
        <w:pStyle w:val="Index4"/>
        <w:numPr>
          <w:ilvl w:val="0"/>
          <w:numId w:val="0"/>
        </w:numPr>
      </w:pPr>
    </w:p>
    <w:p w14:paraId="05A354A4" w14:textId="77777777" w:rsidR="001B43CB" w:rsidRDefault="001B43CB" w:rsidP="00860F6B">
      <w:pPr>
        <w:pStyle w:val="Index4"/>
        <w:numPr>
          <w:ilvl w:val="0"/>
          <w:numId w:val="0"/>
        </w:numPr>
      </w:pPr>
    </w:p>
    <w:p w14:paraId="6C79ABDC" w14:textId="77777777" w:rsidR="001B43CB" w:rsidRDefault="001B43CB" w:rsidP="00860F6B">
      <w:pPr>
        <w:pStyle w:val="Index4"/>
        <w:numPr>
          <w:ilvl w:val="0"/>
          <w:numId w:val="0"/>
        </w:numPr>
      </w:pPr>
    </w:p>
    <w:p w14:paraId="6CF91041" w14:textId="77777777" w:rsidR="001B43CB" w:rsidRDefault="001B43CB" w:rsidP="00860F6B">
      <w:pPr>
        <w:pStyle w:val="Index4"/>
        <w:numPr>
          <w:ilvl w:val="0"/>
          <w:numId w:val="0"/>
        </w:numPr>
      </w:pPr>
    </w:p>
    <w:p w14:paraId="7035DEEF" w14:textId="77777777" w:rsidR="001B43CB" w:rsidRDefault="001B43CB" w:rsidP="00860F6B">
      <w:pPr>
        <w:pStyle w:val="Index4"/>
        <w:numPr>
          <w:ilvl w:val="0"/>
          <w:numId w:val="0"/>
        </w:numPr>
      </w:pPr>
    </w:p>
    <w:p w14:paraId="0286BCF6" w14:textId="77777777" w:rsidR="001B43CB" w:rsidRDefault="001B43CB" w:rsidP="00860F6B">
      <w:pPr>
        <w:pStyle w:val="Index4"/>
        <w:numPr>
          <w:ilvl w:val="0"/>
          <w:numId w:val="0"/>
        </w:numPr>
      </w:pPr>
    </w:p>
    <w:p w14:paraId="3F6735FB" w14:textId="77777777" w:rsidR="001B43CB" w:rsidRDefault="001B43CB" w:rsidP="00860F6B">
      <w:pPr>
        <w:pStyle w:val="Index4"/>
        <w:numPr>
          <w:ilvl w:val="0"/>
          <w:numId w:val="0"/>
        </w:numPr>
      </w:pPr>
    </w:p>
    <w:p w14:paraId="2E58B3AA" w14:textId="77777777" w:rsidR="001B43CB" w:rsidRDefault="001B43CB" w:rsidP="00860F6B">
      <w:pPr>
        <w:pStyle w:val="Index4"/>
        <w:numPr>
          <w:ilvl w:val="0"/>
          <w:numId w:val="0"/>
        </w:numPr>
      </w:pPr>
    </w:p>
    <w:p w14:paraId="5B312255" w14:textId="77777777" w:rsidR="001B43CB" w:rsidRDefault="001B43CB" w:rsidP="00860F6B">
      <w:pPr>
        <w:pStyle w:val="Index4"/>
        <w:numPr>
          <w:ilvl w:val="0"/>
          <w:numId w:val="0"/>
        </w:numPr>
      </w:pPr>
    </w:p>
    <w:p w14:paraId="3075A7F5" w14:textId="77777777" w:rsidR="001B43CB" w:rsidRDefault="001B43CB" w:rsidP="005E71C3">
      <w:pPr>
        <w:pStyle w:val="Index2"/>
        <w:sectPr w:rsidR="001B43CB" w:rsidSect="0055344F">
          <w:footerReference w:type="default" r:id="rId11"/>
          <w:pgSz w:w="11906" w:h="16838" w:code="9"/>
          <w:pgMar w:top="851" w:right="851" w:bottom="851" w:left="1560" w:header="567" w:footer="0" w:gutter="0"/>
          <w:cols w:space="708"/>
          <w:docGrid w:linePitch="360"/>
        </w:sectPr>
      </w:pPr>
    </w:p>
    <w:p w14:paraId="4C7B2A0E" w14:textId="77777777" w:rsidR="0047600F" w:rsidRPr="00656238" w:rsidRDefault="0047600F" w:rsidP="005E71C3">
      <w:pPr>
        <w:pStyle w:val="Index2"/>
      </w:pPr>
      <w:bookmarkStart w:id="23" w:name="_Toc213763406"/>
      <w:r w:rsidRPr="00656238">
        <w:lastRenderedPageBreak/>
        <w:t>Eligibility Requirements</w:t>
      </w:r>
      <w:bookmarkEnd w:id="23"/>
    </w:p>
    <w:p w14:paraId="2C0944A9" w14:textId="77777777" w:rsidR="0047600F" w:rsidRDefault="0047600F" w:rsidP="00777F53">
      <w:pPr>
        <w:pStyle w:val="Index3"/>
        <w:numPr>
          <w:ilvl w:val="2"/>
          <w:numId w:val="17"/>
        </w:numPr>
        <w:spacing w:line="240" w:lineRule="auto"/>
        <w:jc w:val="left"/>
      </w:pPr>
      <w:bookmarkStart w:id="24" w:name="_Toc213763407"/>
      <w:r>
        <w:t>Pre-qualification Criteria</w:t>
      </w:r>
      <w:bookmarkEnd w:id="24"/>
    </w:p>
    <w:p w14:paraId="7A9BDE9C" w14:textId="77777777" w:rsidR="0047600F" w:rsidRDefault="006E040B" w:rsidP="0047600F">
      <w:pPr>
        <w:pStyle w:val="1Paragraph"/>
      </w:pPr>
      <w:r w:rsidRPr="006E040B">
        <w:t>Non-compliance to the following pre-qualification criteria will result in automatic disqualification:</w:t>
      </w:r>
    </w:p>
    <w:tbl>
      <w:tblPr>
        <w:tblStyle w:val="TableGrid"/>
        <w:tblW w:w="4554" w:type="pct"/>
        <w:tblInd w:w="846" w:type="dxa"/>
        <w:tblLook w:val="04A0" w:firstRow="1" w:lastRow="0" w:firstColumn="1" w:lastColumn="0" w:noHBand="0" w:noVBand="1"/>
      </w:tblPr>
      <w:tblGrid>
        <w:gridCol w:w="2036"/>
        <w:gridCol w:w="9944"/>
        <w:gridCol w:w="1797"/>
      </w:tblGrid>
      <w:tr w:rsidR="00F80E6A" w:rsidRPr="00A8791F" w14:paraId="5CFF4CA8" w14:textId="77777777" w:rsidTr="00F80E6A">
        <w:trPr>
          <w:tblHeader/>
        </w:trPr>
        <w:tc>
          <w:tcPr>
            <w:tcW w:w="739" w:type="pct"/>
            <w:shd w:val="clear" w:color="auto" w:fill="ECE8D3"/>
          </w:tcPr>
          <w:p w14:paraId="48B7F0FF" w14:textId="77777777" w:rsidR="006E040B" w:rsidRPr="00A8791F" w:rsidRDefault="006E040B" w:rsidP="00813A84">
            <w:pPr>
              <w:pStyle w:val="aDSPara"/>
              <w:spacing w:before="60" w:after="60"/>
              <w:ind w:left="0"/>
              <w:jc w:val="left"/>
              <w:rPr>
                <w:b/>
                <w:sz w:val="20"/>
                <w:szCs w:val="20"/>
              </w:rPr>
            </w:pPr>
            <w:r w:rsidRPr="00A8791F">
              <w:rPr>
                <w:b/>
                <w:sz w:val="20"/>
                <w:szCs w:val="20"/>
              </w:rPr>
              <w:t>Item</w:t>
            </w:r>
          </w:p>
        </w:tc>
        <w:tc>
          <w:tcPr>
            <w:tcW w:w="3609" w:type="pct"/>
            <w:shd w:val="clear" w:color="auto" w:fill="ECE8D3"/>
          </w:tcPr>
          <w:p w14:paraId="53A536E2" w14:textId="77777777" w:rsidR="006E040B" w:rsidRPr="00A8791F" w:rsidRDefault="006E040B" w:rsidP="00813A84">
            <w:pPr>
              <w:pStyle w:val="aDSPara"/>
              <w:spacing w:before="60" w:after="60"/>
              <w:ind w:left="0"/>
              <w:jc w:val="left"/>
              <w:rPr>
                <w:b/>
                <w:sz w:val="20"/>
                <w:szCs w:val="20"/>
              </w:rPr>
            </w:pPr>
            <w:r w:rsidRPr="00A8791F">
              <w:rPr>
                <w:b/>
                <w:sz w:val="20"/>
                <w:szCs w:val="20"/>
              </w:rPr>
              <w:t>Requirement</w:t>
            </w:r>
          </w:p>
        </w:tc>
        <w:tc>
          <w:tcPr>
            <w:tcW w:w="652" w:type="pct"/>
            <w:shd w:val="clear" w:color="auto" w:fill="ECE8D3"/>
          </w:tcPr>
          <w:p w14:paraId="04376A8D" w14:textId="77777777" w:rsidR="006E040B" w:rsidRPr="00A8791F" w:rsidRDefault="006E040B" w:rsidP="00813A84">
            <w:pPr>
              <w:pStyle w:val="aDSPara"/>
              <w:spacing w:before="60" w:after="60"/>
              <w:ind w:left="0"/>
              <w:jc w:val="left"/>
              <w:rPr>
                <w:b/>
                <w:sz w:val="20"/>
                <w:szCs w:val="20"/>
              </w:rPr>
            </w:pPr>
            <w:r w:rsidRPr="00A8791F">
              <w:rPr>
                <w:b/>
                <w:sz w:val="20"/>
                <w:szCs w:val="20"/>
              </w:rPr>
              <w:t>Yes/No</w:t>
            </w:r>
          </w:p>
        </w:tc>
      </w:tr>
      <w:tr w:rsidR="00F80E6A" w:rsidRPr="00A8791F" w14:paraId="485B6064" w14:textId="77777777" w:rsidTr="00F80E6A">
        <w:trPr>
          <w:trHeight w:val="291"/>
        </w:trPr>
        <w:tc>
          <w:tcPr>
            <w:tcW w:w="739" w:type="pct"/>
          </w:tcPr>
          <w:p w14:paraId="492CB407" w14:textId="77777777" w:rsidR="007622D8" w:rsidRPr="00A8791F" w:rsidRDefault="00434728" w:rsidP="00434728">
            <w:pPr>
              <w:pStyle w:val="aDSPara"/>
              <w:spacing w:before="60" w:after="60"/>
              <w:ind w:left="0"/>
              <w:jc w:val="center"/>
              <w:rPr>
                <w:sz w:val="20"/>
                <w:szCs w:val="20"/>
              </w:rPr>
            </w:pPr>
            <w:r w:rsidRPr="00A8791F">
              <w:rPr>
                <w:sz w:val="20"/>
                <w:szCs w:val="20"/>
              </w:rPr>
              <w:t>1</w:t>
            </w:r>
          </w:p>
        </w:tc>
        <w:tc>
          <w:tcPr>
            <w:tcW w:w="3609" w:type="pct"/>
          </w:tcPr>
          <w:p w14:paraId="53035911" w14:textId="2EF99F2C" w:rsidR="007622D8" w:rsidRPr="00526EE3" w:rsidRDefault="006E6BE0" w:rsidP="00880DCF">
            <w:pPr>
              <w:pStyle w:val="aDSPara"/>
              <w:spacing w:before="60" w:after="60"/>
              <w:ind w:left="0"/>
              <w:jc w:val="left"/>
              <w:rPr>
                <w:rFonts w:cs="Arial"/>
                <w:color w:val="000000"/>
                <w:sz w:val="20"/>
                <w:szCs w:val="20"/>
                <w:lang w:val="en-ZA"/>
              </w:rPr>
            </w:pPr>
            <w:r w:rsidRPr="00526EE3">
              <w:rPr>
                <w:rFonts w:cs="Arial"/>
                <w:color w:val="000000"/>
                <w:sz w:val="20"/>
                <w:szCs w:val="20"/>
                <w:lang w:val="en-ZA"/>
              </w:rPr>
              <w:t xml:space="preserve">Bidder to complete and submit </w:t>
            </w:r>
            <w:r w:rsidR="007622D8" w:rsidRPr="00526EE3">
              <w:rPr>
                <w:rFonts w:cs="Arial"/>
                <w:color w:val="000000"/>
                <w:sz w:val="20"/>
                <w:szCs w:val="20"/>
                <w:lang w:val="en-ZA"/>
              </w:rPr>
              <w:t>Bidder company information (</w:t>
            </w:r>
            <w:r w:rsidR="007A7BBC" w:rsidRPr="00526EE3">
              <w:rPr>
                <w:rFonts w:cs="Arial"/>
                <w:color w:val="000000"/>
                <w:sz w:val="20"/>
                <w:szCs w:val="20"/>
                <w:lang w:val="en-ZA"/>
              </w:rPr>
              <w:t xml:space="preserve">Paragraph </w:t>
            </w:r>
            <w:r w:rsidR="00880DCF" w:rsidRPr="00526EE3">
              <w:rPr>
                <w:rFonts w:cs="Arial"/>
                <w:color w:val="000000"/>
                <w:sz w:val="20"/>
                <w:szCs w:val="20"/>
                <w:lang w:val="en-ZA"/>
              </w:rPr>
              <w:t>7</w:t>
            </w:r>
            <w:r w:rsidR="007622D8" w:rsidRPr="00526EE3">
              <w:rPr>
                <w:rFonts w:cs="Arial"/>
                <w:color w:val="000000"/>
                <w:sz w:val="20"/>
                <w:szCs w:val="20"/>
                <w:lang w:val="en-ZA"/>
              </w:rPr>
              <w:t>)</w:t>
            </w:r>
          </w:p>
        </w:tc>
        <w:tc>
          <w:tcPr>
            <w:tcW w:w="652" w:type="pct"/>
          </w:tcPr>
          <w:p w14:paraId="427CC9ED" w14:textId="77777777" w:rsidR="007622D8" w:rsidRPr="00526EE3" w:rsidRDefault="007622D8" w:rsidP="00813A84">
            <w:pPr>
              <w:pStyle w:val="aDSPara"/>
              <w:spacing w:before="60" w:after="60"/>
              <w:ind w:left="0"/>
              <w:jc w:val="left"/>
              <w:rPr>
                <w:sz w:val="20"/>
                <w:szCs w:val="20"/>
                <w:lang w:val="en-ZA"/>
              </w:rPr>
            </w:pPr>
          </w:p>
        </w:tc>
      </w:tr>
      <w:tr w:rsidR="00F80E6A" w:rsidRPr="00526ADF" w14:paraId="697DA58B" w14:textId="77777777" w:rsidTr="00F80E6A">
        <w:trPr>
          <w:trHeight w:val="291"/>
        </w:trPr>
        <w:tc>
          <w:tcPr>
            <w:tcW w:w="739" w:type="pct"/>
          </w:tcPr>
          <w:p w14:paraId="76733422" w14:textId="70B07331" w:rsidR="00860F6B" w:rsidRPr="00E03C09" w:rsidRDefault="00E03C09" w:rsidP="00434728">
            <w:pPr>
              <w:pStyle w:val="aDSPara"/>
              <w:spacing w:before="60" w:after="60"/>
              <w:ind w:left="0"/>
              <w:jc w:val="center"/>
              <w:rPr>
                <w:sz w:val="20"/>
                <w:szCs w:val="20"/>
              </w:rPr>
            </w:pPr>
            <w:r w:rsidRPr="00E03C09">
              <w:rPr>
                <w:sz w:val="20"/>
                <w:szCs w:val="20"/>
              </w:rPr>
              <w:t>2</w:t>
            </w:r>
          </w:p>
        </w:tc>
        <w:tc>
          <w:tcPr>
            <w:tcW w:w="3609" w:type="pct"/>
          </w:tcPr>
          <w:p w14:paraId="3CA3F210" w14:textId="240EBD39" w:rsidR="00860F6B" w:rsidRPr="00526EE3" w:rsidRDefault="00E03C09" w:rsidP="00860F6B">
            <w:pPr>
              <w:pStyle w:val="aDSPara"/>
              <w:spacing w:before="60" w:after="60"/>
              <w:ind w:left="0"/>
              <w:rPr>
                <w:rFonts w:cs="Arial"/>
                <w:color w:val="000000"/>
                <w:sz w:val="20"/>
                <w:szCs w:val="20"/>
                <w:lang w:val="en-ZA"/>
              </w:rPr>
            </w:pPr>
            <w:r w:rsidRPr="00526EE3">
              <w:rPr>
                <w:rFonts w:cs="Arial"/>
                <w:color w:val="000000"/>
                <w:sz w:val="20"/>
                <w:szCs w:val="20"/>
                <w:lang w:val="en-ZA"/>
              </w:rPr>
              <w:t>Tax Pin Issued by SARS</w:t>
            </w:r>
          </w:p>
        </w:tc>
        <w:tc>
          <w:tcPr>
            <w:tcW w:w="652" w:type="pct"/>
          </w:tcPr>
          <w:p w14:paraId="788A376F" w14:textId="77777777" w:rsidR="00860F6B" w:rsidRPr="00526EE3" w:rsidRDefault="00860F6B" w:rsidP="00813A84">
            <w:pPr>
              <w:pStyle w:val="aDSPara"/>
              <w:spacing w:before="60" w:after="60"/>
              <w:ind w:left="0"/>
              <w:jc w:val="left"/>
              <w:rPr>
                <w:sz w:val="20"/>
                <w:szCs w:val="20"/>
                <w:lang w:val="en-ZA"/>
              </w:rPr>
            </w:pPr>
          </w:p>
        </w:tc>
      </w:tr>
      <w:tr w:rsidR="00F80E6A" w:rsidRPr="00526ADF" w14:paraId="6EAF3989" w14:textId="77777777" w:rsidTr="00F80E6A">
        <w:trPr>
          <w:trHeight w:val="291"/>
        </w:trPr>
        <w:tc>
          <w:tcPr>
            <w:tcW w:w="739" w:type="pct"/>
          </w:tcPr>
          <w:p w14:paraId="33FCB792" w14:textId="349270C4" w:rsidR="006E6BE0" w:rsidRPr="00E03C09" w:rsidRDefault="006E6BE0" w:rsidP="00434728">
            <w:pPr>
              <w:pStyle w:val="aDSPara"/>
              <w:spacing w:before="60" w:after="60"/>
              <w:ind w:left="0"/>
              <w:jc w:val="center"/>
              <w:rPr>
                <w:sz w:val="20"/>
                <w:szCs w:val="20"/>
              </w:rPr>
            </w:pPr>
            <w:r w:rsidRPr="00E03C09">
              <w:rPr>
                <w:sz w:val="20"/>
                <w:szCs w:val="20"/>
              </w:rPr>
              <w:t>3</w:t>
            </w:r>
          </w:p>
        </w:tc>
        <w:tc>
          <w:tcPr>
            <w:tcW w:w="3609" w:type="pct"/>
          </w:tcPr>
          <w:p w14:paraId="011B2B05" w14:textId="1E97DB57" w:rsidR="006E6BE0" w:rsidRPr="00526EE3" w:rsidRDefault="006E6BE0" w:rsidP="00860F6B">
            <w:pPr>
              <w:pStyle w:val="aDSPara"/>
              <w:spacing w:before="60" w:after="60"/>
              <w:ind w:left="0"/>
              <w:rPr>
                <w:rFonts w:cs="Arial"/>
                <w:color w:val="000000"/>
                <w:sz w:val="20"/>
                <w:szCs w:val="20"/>
                <w:lang w:val="en-ZA"/>
              </w:rPr>
            </w:pPr>
            <w:r w:rsidRPr="00526EE3">
              <w:rPr>
                <w:rFonts w:cs="Arial"/>
                <w:color w:val="000000"/>
                <w:sz w:val="20"/>
                <w:szCs w:val="20"/>
                <w:lang w:val="en-ZA"/>
              </w:rPr>
              <w:t>Bidder to complete and sign</w:t>
            </w:r>
            <w:r w:rsidRPr="00526EE3">
              <w:rPr>
                <w:sz w:val="20"/>
                <w:szCs w:val="20"/>
                <w:lang w:val="en-ZA"/>
              </w:rPr>
              <w:t xml:space="preserve"> the supplied pro forma document named POPIA document number FIN-SCM-AGR-0002</w:t>
            </w:r>
          </w:p>
        </w:tc>
        <w:tc>
          <w:tcPr>
            <w:tcW w:w="652" w:type="pct"/>
          </w:tcPr>
          <w:p w14:paraId="0A4E08AB" w14:textId="77777777" w:rsidR="006E6BE0" w:rsidRPr="00526EE3" w:rsidRDefault="006E6BE0" w:rsidP="00813A84">
            <w:pPr>
              <w:pStyle w:val="aDSPara"/>
              <w:spacing w:before="60" w:after="60"/>
              <w:ind w:left="0"/>
              <w:jc w:val="left"/>
              <w:rPr>
                <w:sz w:val="20"/>
                <w:szCs w:val="20"/>
                <w:lang w:val="en-ZA"/>
              </w:rPr>
            </w:pPr>
          </w:p>
        </w:tc>
      </w:tr>
      <w:tr w:rsidR="00E03C09" w:rsidRPr="00526ADF" w14:paraId="56CCBFCB" w14:textId="77777777" w:rsidTr="00F80E6A">
        <w:trPr>
          <w:trHeight w:val="291"/>
        </w:trPr>
        <w:tc>
          <w:tcPr>
            <w:tcW w:w="739" w:type="pct"/>
          </w:tcPr>
          <w:p w14:paraId="79FC3056" w14:textId="0E68CC98" w:rsidR="00E03C09" w:rsidRPr="00B717E1" w:rsidRDefault="00E03C09" w:rsidP="00434728">
            <w:pPr>
              <w:pStyle w:val="aDSPara"/>
              <w:spacing w:before="60" w:after="60"/>
              <w:ind w:left="0"/>
              <w:jc w:val="center"/>
              <w:rPr>
                <w:sz w:val="20"/>
                <w:szCs w:val="20"/>
                <w:highlight w:val="yellow"/>
              </w:rPr>
            </w:pPr>
            <w:r w:rsidRPr="00E03C09">
              <w:rPr>
                <w:sz w:val="20"/>
                <w:szCs w:val="20"/>
              </w:rPr>
              <w:t>4</w:t>
            </w:r>
          </w:p>
        </w:tc>
        <w:tc>
          <w:tcPr>
            <w:tcW w:w="3609" w:type="pct"/>
          </w:tcPr>
          <w:p w14:paraId="5AD74EDF" w14:textId="7FE51A07" w:rsidR="00E03C09" w:rsidRPr="00526EE3" w:rsidRDefault="00D73C5E" w:rsidP="00860F6B">
            <w:pPr>
              <w:pStyle w:val="aDSPara"/>
              <w:spacing w:before="60" w:after="60"/>
              <w:ind w:left="0"/>
              <w:rPr>
                <w:rFonts w:cs="Arial"/>
                <w:color w:val="000000"/>
                <w:sz w:val="20"/>
                <w:szCs w:val="20"/>
                <w:lang w:val="en-ZA"/>
              </w:rPr>
            </w:pPr>
            <w:r w:rsidRPr="00526EE3">
              <w:rPr>
                <w:rFonts w:cs="Arial"/>
                <w:color w:val="000000"/>
                <w:sz w:val="20"/>
                <w:szCs w:val="20"/>
                <w:lang w:val="en-ZA"/>
              </w:rPr>
              <w:t>Bidder to submit Project Organogram</w:t>
            </w:r>
          </w:p>
        </w:tc>
        <w:tc>
          <w:tcPr>
            <w:tcW w:w="652" w:type="pct"/>
          </w:tcPr>
          <w:p w14:paraId="10F9B621" w14:textId="77777777" w:rsidR="00E03C09" w:rsidRPr="00526EE3" w:rsidRDefault="00E03C09" w:rsidP="00813A84">
            <w:pPr>
              <w:pStyle w:val="aDSPara"/>
              <w:spacing w:before="60" w:after="60"/>
              <w:ind w:left="0"/>
              <w:jc w:val="left"/>
              <w:rPr>
                <w:sz w:val="20"/>
                <w:szCs w:val="20"/>
                <w:lang w:val="en-ZA"/>
              </w:rPr>
            </w:pPr>
          </w:p>
        </w:tc>
      </w:tr>
      <w:tr w:rsidR="00D73C5E" w:rsidRPr="00526ADF" w14:paraId="38437BD8" w14:textId="77777777" w:rsidTr="00F80E6A">
        <w:trPr>
          <w:trHeight w:val="291"/>
        </w:trPr>
        <w:tc>
          <w:tcPr>
            <w:tcW w:w="739" w:type="pct"/>
          </w:tcPr>
          <w:p w14:paraId="51AC908F" w14:textId="0239CBF9" w:rsidR="00D73C5E" w:rsidRPr="00E03C09" w:rsidRDefault="00D73C5E" w:rsidP="00434728">
            <w:pPr>
              <w:pStyle w:val="aDSPara"/>
              <w:spacing w:before="60" w:after="60"/>
              <w:ind w:left="0"/>
              <w:jc w:val="center"/>
              <w:rPr>
                <w:sz w:val="20"/>
                <w:szCs w:val="20"/>
              </w:rPr>
            </w:pPr>
            <w:r>
              <w:rPr>
                <w:sz w:val="20"/>
                <w:szCs w:val="20"/>
              </w:rPr>
              <w:t>5</w:t>
            </w:r>
          </w:p>
        </w:tc>
        <w:tc>
          <w:tcPr>
            <w:tcW w:w="3609" w:type="pct"/>
          </w:tcPr>
          <w:p w14:paraId="6432A74C" w14:textId="09604AC0" w:rsidR="00D73C5E" w:rsidRPr="00526EE3" w:rsidRDefault="00D73C5E" w:rsidP="00860F6B">
            <w:pPr>
              <w:pStyle w:val="aDSPara"/>
              <w:spacing w:before="60" w:after="60"/>
              <w:ind w:left="0"/>
              <w:rPr>
                <w:rFonts w:cs="Arial"/>
                <w:color w:val="000000"/>
                <w:sz w:val="20"/>
                <w:szCs w:val="20"/>
                <w:lang w:val="en-ZA"/>
              </w:rPr>
            </w:pPr>
            <w:r w:rsidRPr="00526EE3">
              <w:rPr>
                <w:rFonts w:cs="Arial"/>
                <w:color w:val="000000"/>
                <w:sz w:val="20"/>
                <w:szCs w:val="20"/>
                <w:lang w:val="en-ZA"/>
              </w:rPr>
              <w:t xml:space="preserve">Bidder to submit Project Schedule </w:t>
            </w:r>
          </w:p>
        </w:tc>
        <w:tc>
          <w:tcPr>
            <w:tcW w:w="652" w:type="pct"/>
          </w:tcPr>
          <w:p w14:paraId="0648F74A" w14:textId="77777777" w:rsidR="00D73C5E" w:rsidRPr="00526EE3" w:rsidRDefault="00D73C5E" w:rsidP="00813A84">
            <w:pPr>
              <w:pStyle w:val="aDSPara"/>
              <w:spacing w:before="60" w:after="60"/>
              <w:ind w:left="0"/>
              <w:jc w:val="left"/>
              <w:rPr>
                <w:sz w:val="20"/>
                <w:szCs w:val="20"/>
                <w:lang w:val="en-ZA"/>
              </w:rPr>
            </w:pPr>
          </w:p>
        </w:tc>
      </w:tr>
    </w:tbl>
    <w:p w14:paraId="1444A808" w14:textId="77777777" w:rsidR="006E040B" w:rsidRDefault="006E040B" w:rsidP="00777F53">
      <w:pPr>
        <w:pStyle w:val="Index3"/>
        <w:numPr>
          <w:ilvl w:val="2"/>
          <w:numId w:val="17"/>
        </w:numPr>
        <w:spacing w:line="240" w:lineRule="auto"/>
        <w:jc w:val="left"/>
      </w:pPr>
      <w:bookmarkStart w:id="25" w:name="_Toc213763408"/>
      <w:r w:rsidRPr="00A00833">
        <w:t>Technical / Functional Evaluation Criteria</w:t>
      </w:r>
      <w:bookmarkEnd w:id="25"/>
    </w:p>
    <w:tbl>
      <w:tblPr>
        <w:tblStyle w:val="TableGrid"/>
        <w:tblW w:w="0" w:type="auto"/>
        <w:tblInd w:w="851" w:type="dxa"/>
        <w:tblLook w:val="04A0" w:firstRow="1" w:lastRow="0" w:firstColumn="1" w:lastColumn="0" w:noHBand="0" w:noVBand="1"/>
      </w:tblPr>
      <w:tblGrid>
        <w:gridCol w:w="950"/>
        <w:gridCol w:w="2423"/>
        <w:gridCol w:w="2098"/>
        <w:gridCol w:w="1183"/>
        <w:gridCol w:w="7091"/>
      </w:tblGrid>
      <w:tr w:rsidR="001060E6" w:rsidRPr="003E4D55" w14:paraId="6DB2880C" w14:textId="77777777" w:rsidTr="001B43CB">
        <w:trPr>
          <w:tblHeader/>
        </w:trPr>
        <w:tc>
          <w:tcPr>
            <w:tcW w:w="950" w:type="dxa"/>
          </w:tcPr>
          <w:p w14:paraId="351636C2" w14:textId="114F7319" w:rsidR="00974FC9" w:rsidRPr="003E4D55" w:rsidRDefault="00974FC9" w:rsidP="003E4D55">
            <w:pPr>
              <w:pStyle w:val="aDSPara"/>
              <w:spacing w:before="60" w:after="60"/>
              <w:ind w:left="0"/>
              <w:jc w:val="left"/>
              <w:rPr>
                <w:b/>
                <w:sz w:val="20"/>
                <w:szCs w:val="20"/>
              </w:rPr>
            </w:pPr>
            <w:r w:rsidRPr="003E4D55">
              <w:rPr>
                <w:b/>
                <w:sz w:val="20"/>
                <w:szCs w:val="20"/>
              </w:rPr>
              <w:t>No</w:t>
            </w:r>
          </w:p>
        </w:tc>
        <w:tc>
          <w:tcPr>
            <w:tcW w:w="2423" w:type="dxa"/>
          </w:tcPr>
          <w:p w14:paraId="303F7E2E" w14:textId="19FEAE30" w:rsidR="00974FC9" w:rsidRPr="003E4D55" w:rsidRDefault="00C308E0" w:rsidP="003E4D55">
            <w:pPr>
              <w:pStyle w:val="aDSPara"/>
              <w:spacing w:before="60" w:after="60"/>
              <w:ind w:left="0"/>
              <w:jc w:val="left"/>
              <w:rPr>
                <w:b/>
                <w:sz w:val="20"/>
                <w:szCs w:val="20"/>
              </w:rPr>
            </w:pPr>
            <w:r>
              <w:rPr>
                <w:b/>
                <w:sz w:val="20"/>
                <w:szCs w:val="20"/>
              </w:rPr>
              <w:t>Requirements</w:t>
            </w:r>
          </w:p>
        </w:tc>
        <w:tc>
          <w:tcPr>
            <w:tcW w:w="2098" w:type="dxa"/>
          </w:tcPr>
          <w:p w14:paraId="0ED86C0D" w14:textId="19C0C1D6" w:rsidR="00974FC9" w:rsidRPr="003E4D55" w:rsidRDefault="00974FC9" w:rsidP="003E4D55">
            <w:pPr>
              <w:pStyle w:val="aDSPara"/>
              <w:spacing w:before="60" w:after="60"/>
              <w:ind w:left="0"/>
              <w:jc w:val="left"/>
              <w:rPr>
                <w:b/>
                <w:sz w:val="20"/>
                <w:szCs w:val="20"/>
              </w:rPr>
            </w:pPr>
            <w:r w:rsidRPr="003E4D55">
              <w:rPr>
                <w:b/>
                <w:sz w:val="20"/>
                <w:szCs w:val="20"/>
              </w:rPr>
              <w:t>Description</w:t>
            </w:r>
          </w:p>
        </w:tc>
        <w:tc>
          <w:tcPr>
            <w:tcW w:w="1183" w:type="dxa"/>
          </w:tcPr>
          <w:p w14:paraId="1FB5F130" w14:textId="561CBD32" w:rsidR="00974FC9" w:rsidRPr="003E4D55" w:rsidRDefault="00974FC9" w:rsidP="003E4D55">
            <w:pPr>
              <w:pStyle w:val="aDSPara"/>
              <w:spacing w:before="60" w:after="60"/>
              <w:ind w:left="0"/>
              <w:jc w:val="left"/>
              <w:rPr>
                <w:b/>
                <w:sz w:val="20"/>
                <w:szCs w:val="20"/>
              </w:rPr>
            </w:pPr>
            <w:r w:rsidRPr="003E4D55">
              <w:rPr>
                <w:b/>
                <w:sz w:val="20"/>
                <w:szCs w:val="20"/>
              </w:rPr>
              <w:t>Weighting</w:t>
            </w:r>
          </w:p>
        </w:tc>
        <w:tc>
          <w:tcPr>
            <w:tcW w:w="7091" w:type="dxa"/>
          </w:tcPr>
          <w:p w14:paraId="21F27656" w14:textId="3CB8F53E" w:rsidR="00974FC9" w:rsidRPr="003E4D55" w:rsidRDefault="00974FC9" w:rsidP="003E4D55">
            <w:pPr>
              <w:pStyle w:val="aDSPara"/>
              <w:spacing w:before="60" w:after="60"/>
              <w:ind w:left="0"/>
              <w:jc w:val="left"/>
              <w:rPr>
                <w:b/>
                <w:sz w:val="20"/>
                <w:szCs w:val="20"/>
              </w:rPr>
            </w:pPr>
            <w:r w:rsidRPr="003E4D55">
              <w:rPr>
                <w:b/>
                <w:sz w:val="20"/>
                <w:szCs w:val="20"/>
              </w:rPr>
              <w:t>Basis of score</w:t>
            </w:r>
          </w:p>
        </w:tc>
      </w:tr>
      <w:tr w:rsidR="00974FC9" w:rsidRPr="0007430C" w14:paraId="32E3E645" w14:textId="77777777" w:rsidTr="001B43CB">
        <w:tc>
          <w:tcPr>
            <w:tcW w:w="950" w:type="dxa"/>
          </w:tcPr>
          <w:p w14:paraId="751A2726" w14:textId="3138FBD9" w:rsidR="00974FC9" w:rsidRPr="0007430C" w:rsidRDefault="00974FC9" w:rsidP="00801F1E">
            <w:pPr>
              <w:pStyle w:val="1Paragraph"/>
              <w:ind w:left="0"/>
              <w:rPr>
                <w:b/>
                <w:bCs/>
              </w:rPr>
            </w:pPr>
            <w:r w:rsidRPr="0007430C">
              <w:rPr>
                <w:b/>
                <w:bCs/>
              </w:rPr>
              <w:t>1</w:t>
            </w:r>
          </w:p>
        </w:tc>
        <w:tc>
          <w:tcPr>
            <w:tcW w:w="12795" w:type="dxa"/>
            <w:gridSpan w:val="4"/>
          </w:tcPr>
          <w:p w14:paraId="6BAEFB19" w14:textId="2652D06A" w:rsidR="00974FC9" w:rsidRPr="0007430C" w:rsidRDefault="003E4D55" w:rsidP="00974FC9">
            <w:pPr>
              <w:pStyle w:val="1Paragraph"/>
              <w:ind w:left="0"/>
              <w:jc w:val="center"/>
              <w:rPr>
                <w:b/>
                <w:bCs/>
              </w:rPr>
            </w:pPr>
            <w:r w:rsidRPr="0007430C">
              <w:rPr>
                <w:b/>
                <w:bCs/>
              </w:rPr>
              <w:t>TECHNICAL LEAD</w:t>
            </w:r>
            <w:r w:rsidR="001060E6">
              <w:rPr>
                <w:b/>
                <w:bCs/>
              </w:rPr>
              <w:t xml:space="preserve"> </w:t>
            </w:r>
            <w:r w:rsidR="001060E6" w:rsidRPr="00B717E1">
              <w:rPr>
                <w:b/>
                <w:bCs/>
                <w:i/>
                <w:iCs w:val="0"/>
              </w:rPr>
              <w:t xml:space="preserve">(bidder to indicate the technical lead and the technical </w:t>
            </w:r>
            <w:r w:rsidR="0077497D">
              <w:rPr>
                <w:b/>
                <w:bCs/>
                <w:i/>
                <w:iCs w:val="0"/>
              </w:rPr>
              <w:t>lead's</w:t>
            </w:r>
            <w:r w:rsidR="001060E6" w:rsidRPr="00B717E1">
              <w:rPr>
                <w:b/>
                <w:bCs/>
                <w:i/>
                <w:iCs w:val="0"/>
              </w:rPr>
              <w:t xml:space="preserve"> CV)</w:t>
            </w:r>
          </w:p>
        </w:tc>
      </w:tr>
      <w:tr w:rsidR="001060E6" w14:paraId="6289ED40" w14:textId="77777777" w:rsidTr="001B43CB">
        <w:tc>
          <w:tcPr>
            <w:tcW w:w="950" w:type="dxa"/>
          </w:tcPr>
          <w:p w14:paraId="6C05A607" w14:textId="43E591DA" w:rsidR="00974FC9" w:rsidRDefault="00974FC9" w:rsidP="00801F1E">
            <w:pPr>
              <w:pStyle w:val="1Paragraph"/>
              <w:ind w:left="0"/>
            </w:pPr>
            <w:r>
              <w:t>1.1</w:t>
            </w:r>
          </w:p>
        </w:tc>
        <w:tc>
          <w:tcPr>
            <w:tcW w:w="2423" w:type="dxa"/>
          </w:tcPr>
          <w:p w14:paraId="7979335F" w14:textId="52AC95B2" w:rsidR="00974FC9" w:rsidRDefault="00974FC9" w:rsidP="00801F1E">
            <w:pPr>
              <w:pStyle w:val="1Paragraph"/>
              <w:ind w:left="0"/>
            </w:pPr>
            <w:r w:rsidRPr="00974FC9">
              <w:t xml:space="preserve">Academic </w:t>
            </w:r>
            <w:r w:rsidR="00E6029A">
              <w:t xml:space="preserve">Qualifications </w:t>
            </w:r>
            <w:r w:rsidR="002B4DBC">
              <w:t>of the technical lead person</w:t>
            </w:r>
            <w:r w:rsidR="001060E6">
              <w:t>.</w:t>
            </w:r>
          </w:p>
          <w:p w14:paraId="74F392CF" w14:textId="77777777" w:rsidR="00D632E1" w:rsidRDefault="00D632E1" w:rsidP="00801F1E">
            <w:pPr>
              <w:pStyle w:val="1Paragraph"/>
              <w:ind w:left="0"/>
            </w:pPr>
          </w:p>
          <w:p w14:paraId="180789C0" w14:textId="15E84376" w:rsidR="00D632E1" w:rsidRDefault="00D632E1" w:rsidP="00801F1E">
            <w:pPr>
              <w:pStyle w:val="1Paragraph"/>
              <w:ind w:left="0"/>
            </w:pPr>
            <w:r>
              <w:t xml:space="preserve">(bidder to submit certificates and proof of ECSA </w:t>
            </w:r>
            <w:r w:rsidR="00D73C5E">
              <w:t>registration)</w:t>
            </w:r>
          </w:p>
          <w:p w14:paraId="2FBF46E4" w14:textId="653A7F98" w:rsidR="001060E6" w:rsidRDefault="001060E6" w:rsidP="00801F1E">
            <w:pPr>
              <w:pStyle w:val="1Paragraph"/>
              <w:ind w:left="0"/>
            </w:pPr>
          </w:p>
        </w:tc>
        <w:tc>
          <w:tcPr>
            <w:tcW w:w="2098" w:type="dxa"/>
          </w:tcPr>
          <w:p w14:paraId="28C8C7BB" w14:textId="0A5253E4" w:rsidR="003E4D55" w:rsidRDefault="003E4D55" w:rsidP="0007430C">
            <w:pPr>
              <w:pStyle w:val="1Paragraph"/>
              <w:ind w:left="0"/>
              <w:jc w:val="left"/>
            </w:pPr>
            <w:r>
              <w:t xml:space="preserve">Relevant qualifications </w:t>
            </w:r>
            <w:r w:rsidR="002B4DBC">
              <w:t>for</w:t>
            </w:r>
            <w:r>
              <w:t xml:space="preserve"> the </w:t>
            </w:r>
            <w:r w:rsidR="002B4DBC">
              <w:t>PSR</w:t>
            </w:r>
            <w:r>
              <w:t>:</w:t>
            </w:r>
          </w:p>
          <w:p w14:paraId="580F657B" w14:textId="3357A4D6" w:rsidR="00974FC9" w:rsidRDefault="00E6029A" w:rsidP="0007430C">
            <w:pPr>
              <w:pStyle w:val="1Paragraph"/>
              <w:ind w:left="0"/>
              <w:jc w:val="left"/>
            </w:pPr>
            <w:r>
              <w:t>Broadly, any engineering or scientific field.</w:t>
            </w:r>
          </w:p>
        </w:tc>
        <w:tc>
          <w:tcPr>
            <w:tcW w:w="1183" w:type="dxa"/>
          </w:tcPr>
          <w:p w14:paraId="61B4F28D" w14:textId="5F4EA45A" w:rsidR="00974FC9" w:rsidRDefault="002B4DBC" w:rsidP="00801F1E">
            <w:pPr>
              <w:pStyle w:val="1Paragraph"/>
              <w:ind w:left="0"/>
            </w:pPr>
            <w:r>
              <w:t>25</w:t>
            </w:r>
          </w:p>
        </w:tc>
        <w:tc>
          <w:tcPr>
            <w:tcW w:w="7091" w:type="dxa"/>
          </w:tcPr>
          <w:p w14:paraId="48624609" w14:textId="18ACBE08" w:rsidR="00A971B2" w:rsidRDefault="002B4DBC" w:rsidP="003E4D55">
            <w:pPr>
              <w:pStyle w:val="1Paragraph"/>
              <w:ind w:left="0"/>
              <w:jc w:val="left"/>
            </w:pPr>
            <w:r>
              <w:t xml:space="preserve">25 </w:t>
            </w:r>
            <w:r w:rsidR="003E4D55">
              <w:t xml:space="preserve">= </w:t>
            </w:r>
            <w:r w:rsidR="00D632E1">
              <w:t xml:space="preserve">Active </w:t>
            </w:r>
            <w:r w:rsidR="00D41DE3">
              <w:t>ECSA (or international equivalent) professional registration</w:t>
            </w:r>
          </w:p>
          <w:p w14:paraId="2678D283" w14:textId="7F9619C8" w:rsidR="003E4D55" w:rsidRDefault="002B4DBC" w:rsidP="003E4D55">
            <w:pPr>
              <w:pStyle w:val="1Paragraph"/>
              <w:ind w:left="0"/>
              <w:jc w:val="left"/>
            </w:pPr>
            <w:r>
              <w:t xml:space="preserve">20 </w:t>
            </w:r>
            <w:r w:rsidR="003E4D55">
              <w:t>= Degree</w:t>
            </w:r>
            <w:r w:rsidR="00D41DE3">
              <w:t xml:space="preserve"> (</w:t>
            </w:r>
            <w:r w:rsidR="00D632E1">
              <w:t>without professional</w:t>
            </w:r>
            <w:r w:rsidR="00D41DE3">
              <w:t xml:space="preserve"> registration)</w:t>
            </w:r>
          </w:p>
          <w:p w14:paraId="75CA0760" w14:textId="1F1BB2E6" w:rsidR="00974FC9" w:rsidRDefault="002B4DBC" w:rsidP="003E4D55">
            <w:pPr>
              <w:pStyle w:val="1Paragraph"/>
              <w:ind w:left="0"/>
              <w:jc w:val="left"/>
            </w:pPr>
            <w:r>
              <w:t>1</w:t>
            </w:r>
            <w:r w:rsidR="003E4D55">
              <w:t>5 = Diploma</w:t>
            </w:r>
            <w:r w:rsidR="00D41DE3">
              <w:t xml:space="preserve"> (</w:t>
            </w:r>
            <w:r w:rsidR="00E6029A">
              <w:t>without</w:t>
            </w:r>
            <w:r w:rsidR="00D41DE3">
              <w:t xml:space="preserve"> professional registration)</w:t>
            </w:r>
          </w:p>
        </w:tc>
      </w:tr>
      <w:tr w:rsidR="001060E6" w14:paraId="333B4693" w14:textId="77777777" w:rsidTr="001B43CB">
        <w:tc>
          <w:tcPr>
            <w:tcW w:w="950" w:type="dxa"/>
          </w:tcPr>
          <w:p w14:paraId="605FA85C" w14:textId="17841760" w:rsidR="00974FC9" w:rsidRDefault="003E4D55" w:rsidP="00801F1E">
            <w:pPr>
              <w:pStyle w:val="1Paragraph"/>
              <w:ind w:left="0"/>
            </w:pPr>
            <w:r>
              <w:t>1.2</w:t>
            </w:r>
          </w:p>
        </w:tc>
        <w:tc>
          <w:tcPr>
            <w:tcW w:w="2423" w:type="dxa"/>
          </w:tcPr>
          <w:p w14:paraId="435330EF" w14:textId="59740013" w:rsidR="00974FC9" w:rsidRDefault="002B4DBC" w:rsidP="00D73C5E">
            <w:pPr>
              <w:pStyle w:val="1Paragraph"/>
              <w:ind w:left="0"/>
              <w:jc w:val="left"/>
            </w:pPr>
            <w:r>
              <w:t>Experience of the technical lead</w:t>
            </w:r>
          </w:p>
          <w:p w14:paraId="50CAB1C7" w14:textId="7E554411" w:rsidR="002B4DBC" w:rsidRDefault="002B4DBC" w:rsidP="00D73C5E">
            <w:pPr>
              <w:pStyle w:val="1Paragraph"/>
              <w:ind w:left="0"/>
              <w:jc w:val="left"/>
            </w:pPr>
            <w:r>
              <w:lastRenderedPageBreak/>
              <w:t xml:space="preserve">(Bidder to </w:t>
            </w:r>
            <w:r w:rsidR="00604520">
              <w:t>indicate</w:t>
            </w:r>
            <w:r>
              <w:t xml:space="preserve"> relevant experience in CV)</w:t>
            </w:r>
          </w:p>
        </w:tc>
        <w:tc>
          <w:tcPr>
            <w:tcW w:w="2098" w:type="dxa"/>
          </w:tcPr>
          <w:p w14:paraId="0B130FC4" w14:textId="0B1FBE86" w:rsidR="002B4DBC" w:rsidRDefault="00604520" w:rsidP="003E4D55">
            <w:pPr>
              <w:pStyle w:val="1Paragraph"/>
              <w:ind w:left="0"/>
              <w:jc w:val="left"/>
            </w:pPr>
            <w:r>
              <w:lastRenderedPageBreak/>
              <w:t>Experience</w:t>
            </w:r>
            <w:r w:rsidR="002B4DBC">
              <w:t xml:space="preserve"> in conducting </w:t>
            </w:r>
            <w:r>
              <w:t xml:space="preserve">a </w:t>
            </w:r>
            <w:r w:rsidR="002B4DBC">
              <w:t>PSR</w:t>
            </w:r>
            <w:r>
              <w:t>.</w:t>
            </w:r>
          </w:p>
        </w:tc>
        <w:tc>
          <w:tcPr>
            <w:tcW w:w="1183" w:type="dxa"/>
          </w:tcPr>
          <w:p w14:paraId="755077F7" w14:textId="0C810107" w:rsidR="00974FC9" w:rsidRDefault="002B4DBC" w:rsidP="00801F1E">
            <w:pPr>
              <w:pStyle w:val="1Paragraph"/>
              <w:ind w:left="0"/>
            </w:pPr>
            <w:r>
              <w:t>25</w:t>
            </w:r>
          </w:p>
        </w:tc>
        <w:tc>
          <w:tcPr>
            <w:tcW w:w="7091" w:type="dxa"/>
          </w:tcPr>
          <w:p w14:paraId="5DB9F99A" w14:textId="7AC5426E" w:rsidR="003E4D55" w:rsidRDefault="002B4DBC" w:rsidP="003E4D55">
            <w:pPr>
              <w:pStyle w:val="1Paragraph"/>
              <w:ind w:left="0"/>
              <w:jc w:val="left"/>
            </w:pPr>
            <w:r>
              <w:t>25</w:t>
            </w:r>
            <w:r w:rsidR="00604520">
              <w:t xml:space="preserve"> </w:t>
            </w:r>
            <w:r w:rsidR="003E4D55">
              <w:t xml:space="preserve">= </w:t>
            </w:r>
            <w:r w:rsidR="00604520">
              <w:t>I</w:t>
            </w:r>
            <w:r w:rsidR="00E6029A">
              <w:t>nvolved in two or more PSRs (one of which is a Research reactor PSR)</w:t>
            </w:r>
          </w:p>
          <w:p w14:paraId="42A965EE" w14:textId="3A257931" w:rsidR="003E4D55" w:rsidRDefault="002B4DBC" w:rsidP="003E4D55">
            <w:pPr>
              <w:pStyle w:val="1Paragraph"/>
              <w:ind w:left="0"/>
              <w:jc w:val="left"/>
            </w:pPr>
            <w:r>
              <w:lastRenderedPageBreak/>
              <w:t>2</w:t>
            </w:r>
            <w:r w:rsidR="003E4D55">
              <w:t>0</w:t>
            </w:r>
            <w:r w:rsidR="00604520">
              <w:t xml:space="preserve"> </w:t>
            </w:r>
            <w:r w:rsidR="003E4D55">
              <w:t xml:space="preserve">= </w:t>
            </w:r>
            <w:r w:rsidR="00604520">
              <w:t xml:space="preserve">Involved in at least </w:t>
            </w:r>
            <w:r w:rsidR="00E6029A">
              <w:t>one PSR at a research reactor</w:t>
            </w:r>
          </w:p>
          <w:p w14:paraId="77B84542" w14:textId="14734217" w:rsidR="003E4D55" w:rsidRDefault="00E6029A" w:rsidP="003E4D55">
            <w:pPr>
              <w:pStyle w:val="1Paragraph"/>
              <w:ind w:left="0"/>
              <w:jc w:val="left"/>
            </w:pPr>
            <w:r>
              <w:t>1</w:t>
            </w:r>
            <w:r w:rsidR="003E4D55">
              <w:t>5</w:t>
            </w:r>
            <w:r w:rsidR="00604520">
              <w:t xml:space="preserve"> </w:t>
            </w:r>
            <w:r w:rsidR="003E4D55">
              <w:t xml:space="preserve">= </w:t>
            </w:r>
            <w:r w:rsidR="00604520">
              <w:t xml:space="preserve">Involved </w:t>
            </w:r>
            <w:r>
              <w:t xml:space="preserve">with PSR at </w:t>
            </w:r>
            <w:r w:rsidR="00604520">
              <w:t xml:space="preserve">a </w:t>
            </w:r>
            <w:r>
              <w:t xml:space="preserve">Nuclear </w:t>
            </w:r>
            <w:r w:rsidR="00604520">
              <w:t>P</w:t>
            </w:r>
            <w:r>
              <w:t xml:space="preserve">ower </w:t>
            </w:r>
            <w:r w:rsidR="00604520">
              <w:t>P</w:t>
            </w:r>
            <w:r>
              <w:t xml:space="preserve">lant </w:t>
            </w:r>
            <w:r w:rsidR="00DA6317">
              <w:t xml:space="preserve">(no </w:t>
            </w:r>
            <w:r w:rsidR="008E245D">
              <w:t xml:space="preserve">PSR </w:t>
            </w:r>
            <w:r w:rsidR="00DA6317">
              <w:t>research reactor experience)</w:t>
            </w:r>
          </w:p>
          <w:p w14:paraId="2B172D8D" w14:textId="767F9356" w:rsidR="00974FC9" w:rsidRDefault="003E4D55" w:rsidP="003E4D55">
            <w:pPr>
              <w:pStyle w:val="1Paragraph"/>
              <w:ind w:left="0"/>
              <w:jc w:val="left"/>
            </w:pPr>
            <w:r>
              <w:t xml:space="preserve">0= </w:t>
            </w:r>
            <w:r w:rsidR="00E6029A">
              <w:t>No PSR experience</w:t>
            </w:r>
          </w:p>
        </w:tc>
      </w:tr>
      <w:tr w:rsidR="003E4D55" w:rsidRPr="0007430C" w14:paraId="1D6B8F2C" w14:textId="77777777" w:rsidTr="001B43CB">
        <w:tc>
          <w:tcPr>
            <w:tcW w:w="950" w:type="dxa"/>
          </w:tcPr>
          <w:p w14:paraId="2DB96C90" w14:textId="22B386C4" w:rsidR="003E4D55" w:rsidRPr="0007430C" w:rsidRDefault="003E4D55" w:rsidP="00801F1E">
            <w:pPr>
              <w:pStyle w:val="1Paragraph"/>
              <w:ind w:left="0"/>
              <w:rPr>
                <w:b/>
                <w:bCs/>
              </w:rPr>
            </w:pPr>
            <w:r w:rsidRPr="0007430C">
              <w:rPr>
                <w:b/>
                <w:bCs/>
              </w:rPr>
              <w:lastRenderedPageBreak/>
              <w:t>2</w:t>
            </w:r>
          </w:p>
        </w:tc>
        <w:tc>
          <w:tcPr>
            <w:tcW w:w="12795" w:type="dxa"/>
            <w:gridSpan w:val="4"/>
          </w:tcPr>
          <w:p w14:paraId="205FFCA2" w14:textId="77D41FC1" w:rsidR="003E4D55" w:rsidRPr="0007430C" w:rsidRDefault="003E4D55" w:rsidP="003E4D55">
            <w:pPr>
              <w:pStyle w:val="1Paragraph"/>
              <w:ind w:left="0"/>
              <w:jc w:val="center"/>
              <w:rPr>
                <w:b/>
                <w:bCs/>
              </w:rPr>
            </w:pPr>
            <w:r w:rsidRPr="0007430C">
              <w:rPr>
                <w:b/>
                <w:bCs/>
              </w:rPr>
              <w:t>PROJECT TEAM</w:t>
            </w:r>
            <w:r w:rsidR="00DA6317">
              <w:rPr>
                <w:b/>
                <w:bCs/>
              </w:rPr>
              <w:t xml:space="preserve"> </w:t>
            </w:r>
            <w:r w:rsidR="00DA6317" w:rsidRPr="00D632E1">
              <w:rPr>
                <w:b/>
                <w:bCs/>
                <w:i/>
                <w:iCs w:val="0"/>
              </w:rPr>
              <w:t xml:space="preserve">(bidder to indicate the project team members and their </w:t>
            </w:r>
            <w:r w:rsidR="00E03C09" w:rsidRPr="00D632E1">
              <w:rPr>
                <w:b/>
                <w:bCs/>
                <w:i/>
                <w:iCs w:val="0"/>
              </w:rPr>
              <w:t>CVs</w:t>
            </w:r>
            <w:r w:rsidR="00E03C09">
              <w:rPr>
                <w:b/>
                <w:bCs/>
                <w:i/>
                <w:iCs w:val="0"/>
              </w:rPr>
              <w:t>. This excludes the Technical Lead</w:t>
            </w:r>
            <w:r w:rsidR="00DA6317" w:rsidRPr="00D632E1">
              <w:rPr>
                <w:b/>
                <w:bCs/>
                <w:i/>
                <w:iCs w:val="0"/>
              </w:rPr>
              <w:t>)</w:t>
            </w:r>
          </w:p>
        </w:tc>
      </w:tr>
      <w:tr w:rsidR="001060E6" w14:paraId="58D2FCCC" w14:textId="77777777" w:rsidTr="001B43CB">
        <w:tc>
          <w:tcPr>
            <w:tcW w:w="950" w:type="dxa"/>
          </w:tcPr>
          <w:p w14:paraId="5F47DEA1" w14:textId="0866C6F9" w:rsidR="00974FC9" w:rsidRDefault="003E4D55" w:rsidP="00801F1E">
            <w:pPr>
              <w:pStyle w:val="1Paragraph"/>
              <w:ind w:left="0"/>
            </w:pPr>
            <w:r>
              <w:t>2.1</w:t>
            </w:r>
          </w:p>
        </w:tc>
        <w:tc>
          <w:tcPr>
            <w:tcW w:w="2423" w:type="dxa"/>
          </w:tcPr>
          <w:p w14:paraId="5E9E6924" w14:textId="77777777" w:rsidR="00974FC9" w:rsidRDefault="00661281" w:rsidP="00D632E1">
            <w:pPr>
              <w:pStyle w:val="1Paragraph"/>
              <w:ind w:left="0"/>
              <w:jc w:val="left"/>
            </w:pPr>
            <w:r w:rsidRPr="00661281">
              <w:t xml:space="preserve">Project Team </w:t>
            </w:r>
            <w:r w:rsidR="00FF7FA5">
              <w:t xml:space="preserve">composition/expertise </w:t>
            </w:r>
          </w:p>
          <w:p w14:paraId="136C26C2" w14:textId="77777777" w:rsidR="00D632E1" w:rsidRDefault="00D632E1" w:rsidP="00D632E1">
            <w:pPr>
              <w:pStyle w:val="1Paragraph"/>
              <w:ind w:left="0"/>
              <w:jc w:val="left"/>
            </w:pPr>
          </w:p>
          <w:p w14:paraId="6334B767" w14:textId="55F23536" w:rsidR="00D632E1" w:rsidRDefault="00D632E1" w:rsidP="00D632E1">
            <w:pPr>
              <w:pStyle w:val="1Paragraph"/>
              <w:ind w:left="0"/>
              <w:jc w:val="left"/>
            </w:pPr>
            <w:r>
              <w:t>(bidder to submit a Project organogram and CVs</w:t>
            </w:r>
            <w:r w:rsidR="00E03C09">
              <w:t>)</w:t>
            </w:r>
            <w:r>
              <w:t xml:space="preserve"> </w:t>
            </w:r>
          </w:p>
        </w:tc>
        <w:tc>
          <w:tcPr>
            <w:tcW w:w="2098" w:type="dxa"/>
          </w:tcPr>
          <w:p w14:paraId="786CE05A" w14:textId="13A179A0" w:rsidR="00974FC9" w:rsidRDefault="00661281" w:rsidP="00661281">
            <w:pPr>
              <w:pStyle w:val="1Paragraph"/>
              <w:ind w:left="0"/>
              <w:jc w:val="left"/>
            </w:pPr>
            <w:r w:rsidRPr="00661281">
              <w:t>The proposed team has the expertise to conduct the PSR reviews for SF 1, 2, 3, 4, 5, 6a or 6b</w:t>
            </w:r>
            <w:r w:rsidR="0077497D">
              <w:t xml:space="preserve"> and a global assessment</w:t>
            </w:r>
            <w:r w:rsidRPr="00661281">
              <w:t>.</w:t>
            </w:r>
          </w:p>
        </w:tc>
        <w:tc>
          <w:tcPr>
            <w:tcW w:w="1183" w:type="dxa"/>
          </w:tcPr>
          <w:p w14:paraId="03E7D928" w14:textId="684FB301" w:rsidR="00974FC9" w:rsidRDefault="00FF7FA5" w:rsidP="00801F1E">
            <w:pPr>
              <w:pStyle w:val="1Paragraph"/>
              <w:ind w:left="0"/>
            </w:pPr>
            <w:r>
              <w:t>50</w:t>
            </w:r>
          </w:p>
        </w:tc>
        <w:tc>
          <w:tcPr>
            <w:tcW w:w="7091" w:type="dxa"/>
          </w:tcPr>
          <w:p w14:paraId="25726EFB" w14:textId="69FC46E9" w:rsidR="00661281" w:rsidRDefault="00FF7FA5" w:rsidP="00661281">
            <w:pPr>
              <w:pStyle w:val="1Paragraph"/>
              <w:ind w:left="0"/>
              <w:jc w:val="left"/>
            </w:pPr>
            <w:r>
              <w:t xml:space="preserve">50 </w:t>
            </w:r>
            <w:r w:rsidR="00661281">
              <w:t xml:space="preserve">= The team members </w:t>
            </w:r>
            <w:r w:rsidR="001C6BA2">
              <w:t>include persons with</w:t>
            </w:r>
            <w:r w:rsidR="008E245D">
              <w:t xml:space="preserve"> </w:t>
            </w:r>
            <w:r w:rsidR="008E245D" w:rsidRPr="008E245D">
              <w:t>collective</w:t>
            </w:r>
            <w:r w:rsidR="001C6BA2">
              <w:t xml:space="preserve"> experience covering all SFs 1 to 6 and a global assessment. Two members performed leading roles in any one of these SFs or global assessments AND one of these two was at a research reactor</w:t>
            </w:r>
            <w:r w:rsidR="008E245D">
              <w:t>.</w:t>
            </w:r>
          </w:p>
          <w:p w14:paraId="0F83F37E" w14:textId="418FE994" w:rsidR="001C6BA2" w:rsidRDefault="00FF7FA5" w:rsidP="001C6BA2">
            <w:pPr>
              <w:pStyle w:val="1Paragraph"/>
              <w:ind w:left="0"/>
              <w:jc w:val="left"/>
            </w:pPr>
            <w:r>
              <w:t>4</w:t>
            </w:r>
            <w:r w:rsidR="001C6BA2">
              <w:t>0 = The team members include persons with</w:t>
            </w:r>
            <w:r w:rsidR="008E245D">
              <w:t xml:space="preserve"> </w:t>
            </w:r>
            <w:r w:rsidR="008E245D" w:rsidRPr="008E245D">
              <w:t>collective</w:t>
            </w:r>
            <w:r w:rsidR="001C6BA2">
              <w:t xml:space="preserve"> experience covering all SFs 1 to 6 and a global assessment. </w:t>
            </w:r>
            <w:r w:rsidR="00E03C09">
              <w:t>One</w:t>
            </w:r>
            <w:r w:rsidR="001C6BA2">
              <w:t xml:space="preserve"> </w:t>
            </w:r>
            <w:r w:rsidR="00E03C09">
              <w:t>member</w:t>
            </w:r>
            <w:r w:rsidR="001C6BA2">
              <w:t xml:space="preserve"> performed leading roles in any one of these SFs or global assessments.</w:t>
            </w:r>
          </w:p>
          <w:p w14:paraId="6D7A5817" w14:textId="64107D7C" w:rsidR="00661281" w:rsidRDefault="00FF7FA5" w:rsidP="00661281">
            <w:pPr>
              <w:pStyle w:val="1Paragraph"/>
              <w:ind w:left="0"/>
              <w:jc w:val="left"/>
            </w:pPr>
            <w:r>
              <w:t>3</w:t>
            </w:r>
            <w:r w:rsidR="00661281">
              <w:t xml:space="preserve">0 = </w:t>
            </w:r>
            <w:r w:rsidR="001C6BA2">
              <w:t xml:space="preserve">The team members include persons with </w:t>
            </w:r>
            <w:r w:rsidR="008E245D">
              <w:t xml:space="preserve">collective </w:t>
            </w:r>
            <w:r w:rsidR="001C6BA2">
              <w:t>experience covering all SFs 1 to 6 and a global assessment. One member performed a leading role in any one of these SFs or global assessments.</w:t>
            </w:r>
          </w:p>
          <w:p w14:paraId="70827BC4" w14:textId="1DDA1461" w:rsidR="00974FC9" w:rsidRDefault="00FF7FA5" w:rsidP="00661281">
            <w:pPr>
              <w:pStyle w:val="1Paragraph"/>
              <w:ind w:left="0"/>
              <w:jc w:val="left"/>
            </w:pPr>
            <w:r>
              <w:t xml:space="preserve">20 </w:t>
            </w:r>
            <w:r w:rsidR="00661281">
              <w:t xml:space="preserve">= </w:t>
            </w:r>
            <w:r w:rsidR="001C6BA2">
              <w:t xml:space="preserve">The team members include persons with </w:t>
            </w:r>
            <w:r w:rsidR="008E245D" w:rsidRPr="008E245D">
              <w:t>collective</w:t>
            </w:r>
            <w:r w:rsidR="008E245D">
              <w:t xml:space="preserve"> </w:t>
            </w:r>
            <w:r w:rsidR="001C6BA2">
              <w:t xml:space="preserve">experience covering all SFs 1 to 6 and a global assessment. </w:t>
            </w:r>
          </w:p>
        </w:tc>
      </w:tr>
      <w:tr w:rsidR="001060E6" w:rsidRPr="0007430C" w14:paraId="20DF5BA9" w14:textId="77777777" w:rsidTr="001B43CB">
        <w:tc>
          <w:tcPr>
            <w:tcW w:w="950" w:type="dxa"/>
          </w:tcPr>
          <w:p w14:paraId="66F2BAA5" w14:textId="6B6C28CA" w:rsidR="00661281" w:rsidRPr="0007430C" w:rsidRDefault="00661281" w:rsidP="00661281">
            <w:pPr>
              <w:pStyle w:val="1Paragraph"/>
              <w:ind w:left="0"/>
              <w:jc w:val="left"/>
              <w:rPr>
                <w:b/>
                <w:bCs/>
              </w:rPr>
            </w:pPr>
            <w:r w:rsidRPr="0007430C">
              <w:rPr>
                <w:b/>
                <w:bCs/>
              </w:rPr>
              <w:t>TOTAL</w:t>
            </w:r>
          </w:p>
        </w:tc>
        <w:tc>
          <w:tcPr>
            <w:tcW w:w="2423" w:type="dxa"/>
          </w:tcPr>
          <w:p w14:paraId="08EF476D" w14:textId="77777777" w:rsidR="00661281" w:rsidRPr="0007430C" w:rsidRDefault="00661281" w:rsidP="00661281">
            <w:pPr>
              <w:pStyle w:val="1Paragraph"/>
              <w:ind w:left="0"/>
              <w:jc w:val="left"/>
              <w:rPr>
                <w:b/>
                <w:bCs/>
              </w:rPr>
            </w:pPr>
          </w:p>
        </w:tc>
        <w:tc>
          <w:tcPr>
            <w:tcW w:w="2098" w:type="dxa"/>
          </w:tcPr>
          <w:p w14:paraId="5E93E142" w14:textId="77777777" w:rsidR="00661281" w:rsidRPr="0007430C" w:rsidRDefault="00661281" w:rsidP="00661281">
            <w:pPr>
              <w:pStyle w:val="1Paragraph"/>
              <w:ind w:left="0"/>
              <w:jc w:val="left"/>
              <w:rPr>
                <w:b/>
                <w:bCs/>
              </w:rPr>
            </w:pPr>
          </w:p>
        </w:tc>
        <w:tc>
          <w:tcPr>
            <w:tcW w:w="1183" w:type="dxa"/>
          </w:tcPr>
          <w:p w14:paraId="6A3597D0" w14:textId="45E45AAD" w:rsidR="00661281" w:rsidRPr="0007430C" w:rsidRDefault="00661281" w:rsidP="00801F1E">
            <w:pPr>
              <w:pStyle w:val="1Paragraph"/>
              <w:ind w:left="0"/>
              <w:rPr>
                <w:b/>
                <w:bCs/>
              </w:rPr>
            </w:pPr>
            <w:r w:rsidRPr="0007430C">
              <w:rPr>
                <w:b/>
                <w:bCs/>
              </w:rPr>
              <w:t>100</w:t>
            </w:r>
          </w:p>
        </w:tc>
        <w:tc>
          <w:tcPr>
            <w:tcW w:w="7091" w:type="dxa"/>
          </w:tcPr>
          <w:p w14:paraId="250DE38D" w14:textId="77777777" w:rsidR="00661281" w:rsidRPr="0007430C" w:rsidRDefault="00661281" w:rsidP="00661281">
            <w:pPr>
              <w:pStyle w:val="1Paragraph"/>
              <w:ind w:left="0"/>
              <w:jc w:val="left"/>
              <w:rPr>
                <w:b/>
                <w:bCs/>
              </w:rPr>
            </w:pPr>
          </w:p>
        </w:tc>
      </w:tr>
    </w:tbl>
    <w:p w14:paraId="0B2C8612" w14:textId="77777777" w:rsidR="00383786" w:rsidRDefault="00264F10" w:rsidP="00F83C1D">
      <w:pPr>
        <w:rPr>
          <w:b/>
          <w:sz w:val="20"/>
        </w:rPr>
      </w:pPr>
      <w:r w:rsidRPr="0030524C">
        <w:rPr>
          <w:b/>
          <w:sz w:val="20"/>
        </w:rPr>
        <w:t xml:space="preserve">Note: </w:t>
      </w:r>
    </w:p>
    <w:p w14:paraId="31479B4C" w14:textId="1C035A1C" w:rsidR="00BF4F02" w:rsidRDefault="00264F10" w:rsidP="00BF4F02">
      <w:pPr>
        <w:pStyle w:val="ListParagraph"/>
        <w:numPr>
          <w:ilvl w:val="0"/>
          <w:numId w:val="39"/>
        </w:numPr>
        <w:jc w:val="both"/>
      </w:pPr>
      <w:r w:rsidRPr="00143AE7">
        <w:t>Bidders that score &lt;80 out of a 100 in respect of Technical / Functional Evaluation Criteria will be regarded as submitting a non-responsive bid and will not be evaluated further.</w:t>
      </w:r>
    </w:p>
    <w:p w14:paraId="1403A2D2" w14:textId="77777777" w:rsidR="0007430C" w:rsidRDefault="0007430C" w:rsidP="0007430C">
      <w:pPr>
        <w:pStyle w:val="ListParagraph"/>
        <w:jc w:val="both"/>
      </w:pPr>
    </w:p>
    <w:p w14:paraId="2CB93D1E" w14:textId="77777777" w:rsidR="001B43CB" w:rsidRDefault="001B43CB" w:rsidP="0007430C">
      <w:pPr>
        <w:pStyle w:val="ListParagraph"/>
        <w:jc w:val="both"/>
        <w:sectPr w:rsidR="001B43CB" w:rsidSect="001B43CB">
          <w:pgSz w:w="16838" w:h="11906" w:orient="landscape" w:code="9"/>
          <w:pgMar w:top="1559" w:right="851" w:bottom="851" w:left="851" w:header="567" w:footer="0" w:gutter="0"/>
          <w:cols w:space="708"/>
          <w:docGrid w:linePitch="360"/>
        </w:sectPr>
      </w:pPr>
    </w:p>
    <w:p w14:paraId="7F825802" w14:textId="5334B8F4" w:rsidR="00777F53" w:rsidRPr="00143AE7" w:rsidRDefault="00143AE7" w:rsidP="00777F53">
      <w:pPr>
        <w:pStyle w:val="Index3"/>
        <w:numPr>
          <w:ilvl w:val="2"/>
          <w:numId w:val="17"/>
        </w:numPr>
        <w:spacing w:line="240" w:lineRule="auto"/>
        <w:jc w:val="left"/>
        <w:rPr>
          <w:b/>
        </w:rPr>
      </w:pPr>
      <w:bookmarkStart w:id="26" w:name="_Toc213763409"/>
      <w:bookmarkStart w:id="27" w:name="_Toc511198085"/>
      <w:bookmarkStart w:id="28" w:name="_Hlk133378355"/>
      <w:r w:rsidRPr="00143AE7">
        <w:rPr>
          <w:b/>
        </w:rPr>
        <w:lastRenderedPageBreak/>
        <w:t>Preference points and Price evaluation</w:t>
      </w:r>
      <w:bookmarkEnd w:id="26"/>
      <w:r w:rsidRPr="00143AE7">
        <w:rPr>
          <w:b/>
        </w:rPr>
        <w:t xml:space="preserve"> </w:t>
      </w:r>
    </w:p>
    <w:p w14:paraId="4677363E" w14:textId="77777777" w:rsidR="00777F53" w:rsidRDefault="00777F53" w:rsidP="00777F53">
      <w:pPr>
        <w:pStyle w:val="Index4"/>
        <w:numPr>
          <w:ilvl w:val="3"/>
          <w:numId w:val="17"/>
        </w:numPr>
      </w:pPr>
      <w:r w:rsidRPr="00D93AAA">
        <w:t>Each tender that obtained the minimum qualifying score for functionality must be evaluated further in terms of price and the preference point system</w:t>
      </w:r>
      <w:r>
        <w:t>.</w:t>
      </w:r>
      <w:r w:rsidRPr="00D93AAA">
        <w:t xml:space="preserve"> </w:t>
      </w:r>
    </w:p>
    <w:p w14:paraId="6668C98E" w14:textId="77777777" w:rsidR="00777F53" w:rsidRPr="00D93AAA" w:rsidRDefault="00777F53" w:rsidP="00777F53">
      <w:pPr>
        <w:pStyle w:val="Index4"/>
        <w:numPr>
          <w:ilvl w:val="0"/>
          <w:numId w:val="0"/>
        </w:numPr>
        <w:ind w:left="851"/>
      </w:pPr>
    </w:p>
    <w:p w14:paraId="5D092F0A" w14:textId="77777777" w:rsidR="00777F53" w:rsidRPr="00D93AAA" w:rsidRDefault="00777F53" w:rsidP="00777F53">
      <w:pPr>
        <w:pStyle w:val="Index3"/>
        <w:numPr>
          <w:ilvl w:val="2"/>
          <w:numId w:val="17"/>
        </w:numPr>
        <w:spacing w:line="240" w:lineRule="auto"/>
        <w:jc w:val="left"/>
      </w:pPr>
      <w:bookmarkStart w:id="29" w:name="_Toc125008753"/>
      <w:bookmarkStart w:id="30" w:name="_Toc135389245"/>
      <w:bookmarkStart w:id="31" w:name="_Toc137638302"/>
      <w:bookmarkStart w:id="32" w:name="_Toc213763410"/>
      <w:r w:rsidRPr="00D93AAA">
        <w:t>80/20 preference point system for acquisition of goods or services for Rand value equal to or above R30 000 and up to R50 million</w:t>
      </w:r>
      <w:bookmarkEnd w:id="29"/>
      <w:bookmarkEnd w:id="30"/>
      <w:bookmarkEnd w:id="31"/>
      <w:bookmarkEnd w:id="32"/>
    </w:p>
    <w:p w14:paraId="445E8666" w14:textId="77777777" w:rsidR="00777F53" w:rsidRPr="00D93AAA" w:rsidRDefault="00777F53" w:rsidP="00777F53">
      <w:pPr>
        <w:pStyle w:val="Index4"/>
        <w:numPr>
          <w:ilvl w:val="3"/>
          <w:numId w:val="17"/>
        </w:numPr>
      </w:pPr>
      <w:r w:rsidRPr="00D93AAA">
        <w:t>The following formula must be used to calculate the points out of 80 for price in respect of a tender with a Rand value equal to or above R30 000 and up to a Rand value of R50 million, inclusive of all applicable taxes:</w:t>
      </w:r>
    </w:p>
    <w:p w14:paraId="7956C2E1" w14:textId="77777777" w:rsidR="00777F53" w:rsidRPr="00D93AAA" w:rsidRDefault="00000000" w:rsidP="00777F53">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777F53" w:rsidRPr="00D93AAA">
        <w:t xml:space="preserve"> </w:t>
      </w:r>
    </w:p>
    <w:p w14:paraId="107F2B0D" w14:textId="77777777" w:rsidR="00777F53" w:rsidRPr="00D93AAA" w:rsidRDefault="00777F53" w:rsidP="00777F53">
      <w:pPr>
        <w:pStyle w:val="1Paragraph"/>
      </w:pPr>
      <w:r w:rsidRPr="00D93AAA">
        <w:t>Where-</w:t>
      </w:r>
    </w:p>
    <w:p w14:paraId="79A34831" w14:textId="77777777" w:rsidR="00777F53" w:rsidRPr="00D93AAA" w:rsidRDefault="00777F53" w:rsidP="00777F53">
      <w:pPr>
        <w:pStyle w:val="1Paragraph"/>
      </w:pPr>
      <w:r w:rsidRPr="00D93AAA">
        <w:t>Ps</w:t>
      </w:r>
      <w:r w:rsidRPr="00D93AAA">
        <w:tab/>
        <w:t>=</w:t>
      </w:r>
      <w:r w:rsidRPr="00D93AAA">
        <w:tab/>
        <w:t>Points scored for price of tender under consideration</w:t>
      </w:r>
    </w:p>
    <w:p w14:paraId="08158208" w14:textId="77777777" w:rsidR="00777F53" w:rsidRPr="00D93AAA" w:rsidRDefault="00777F53" w:rsidP="00777F53">
      <w:pPr>
        <w:pStyle w:val="1Paragraph"/>
      </w:pPr>
      <w:r w:rsidRPr="00D93AAA">
        <w:t>Pt</w:t>
      </w:r>
      <w:r w:rsidRPr="00D93AAA">
        <w:tab/>
        <w:t>=</w:t>
      </w:r>
      <w:r w:rsidRPr="00D93AAA">
        <w:tab/>
        <w:t>Price of tender under consideration; and</w:t>
      </w:r>
    </w:p>
    <w:p w14:paraId="3C2A14B2" w14:textId="77777777" w:rsidR="00777F53" w:rsidRDefault="00777F53" w:rsidP="00777F53">
      <w:pPr>
        <w:pStyle w:val="1Paragraph"/>
      </w:pPr>
      <w:proofErr w:type="spellStart"/>
      <w:r w:rsidRPr="00D93AAA">
        <w:t>Pmin</w:t>
      </w:r>
      <w:proofErr w:type="spellEnd"/>
      <w:r w:rsidRPr="00D93AAA">
        <w:tab/>
        <w:t>=</w:t>
      </w:r>
      <w:r w:rsidRPr="00D93AAA">
        <w:tab/>
        <w:t>Price of lowest acceptable tender.</w:t>
      </w:r>
    </w:p>
    <w:p w14:paraId="1751C999" w14:textId="77777777" w:rsidR="00143AE7" w:rsidRPr="00D93AAA" w:rsidRDefault="00143AE7" w:rsidP="00777F53">
      <w:pPr>
        <w:pStyle w:val="1Paragraph"/>
      </w:pPr>
    </w:p>
    <w:p w14:paraId="37AFBA70" w14:textId="77777777" w:rsidR="00777F53" w:rsidRDefault="00777F53" w:rsidP="00777F53">
      <w:pPr>
        <w:pStyle w:val="Index4"/>
        <w:numPr>
          <w:ilvl w:val="3"/>
          <w:numId w:val="17"/>
        </w:numPr>
      </w:pPr>
      <w:r w:rsidRPr="00D93AAA">
        <w:t xml:space="preserve">The following table must be used to calculate the score out of 20 for </w:t>
      </w:r>
      <w:r>
        <w:t>specific goal</w:t>
      </w:r>
      <w:r w:rsidRPr="00D93AAA">
        <w:t>:</w:t>
      </w:r>
    </w:p>
    <w:tbl>
      <w:tblPr>
        <w:tblStyle w:val="TableGrid"/>
        <w:tblW w:w="0" w:type="auto"/>
        <w:tblInd w:w="704" w:type="dxa"/>
        <w:tblLook w:val="04A0" w:firstRow="1" w:lastRow="0" w:firstColumn="1" w:lastColumn="0" w:noHBand="0" w:noVBand="1"/>
      </w:tblPr>
      <w:tblGrid>
        <w:gridCol w:w="3980"/>
        <w:gridCol w:w="1690"/>
        <w:gridCol w:w="3111"/>
      </w:tblGrid>
      <w:tr w:rsidR="008B398A" w:rsidRPr="00D93AAA" w14:paraId="7ED29E2E" w14:textId="77777777" w:rsidTr="008B398A">
        <w:trPr>
          <w:tblHeader/>
        </w:trPr>
        <w:tc>
          <w:tcPr>
            <w:tcW w:w="3980" w:type="dxa"/>
            <w:shd w:val="clear" w:color="auto" w:fill="E7E6E6" w:themeFill="background2"/>
          </w:tcPr>
          <w:p w14:paraId="6B903BF1" w14:textId="77777777" w:rsidR="008B398A" w:rsidRPr="00D93AAA" w:rsidRDefault="008B398A" w:rsidP="00771B0F">
            <w:pPr>
              <w:pStyle w:val="1Paragraph"/>
              <w:ind w:left="0"/>
              <w:jc w:val="center"/>
              <w:rPr>
                <w:b/>
              </w:rPr>
            </w:pPr>
            <w:r>
              <w:rPr>
                <w:b/>
              </w:rPr>
              <w:t>Ownership</w:t>
            </w:r>
          </w:p>
        </w:tc>
        <w:tc>
          <w:tcPr>
            <w:tcW w:w="1690" w:type="dxa"/>
            <w:shd w:val="clear" w:color="auto" w:fill="E7E6E6" w:themeFill="background2"/>
          </w:tcPr>
          <w:p w14:paraId="175883EA" w14:textId="77777777" w:rsidR="008B398A" w:rsidRPr="00D93AAA" w:rsidRDefault="008B398A" w:rsidP="00771B0F">
            <w:pPr>
              <w:pStyle w:val="1Paragraph"/>
              <w:ind w:left="0"/>
              <w:jc w:val="center"/>
              <w:rPr>
                <w:b/>
              </w:rPr>
            </w:pPr>
            <w:r w:rsidRPr="00D93AAA">
              <w:rPr>
                <w:b/>
              </w:rPr>
              <w:t>Number of Points</w:t>
            </w:r>
          </w:p>
        </w:tc>
        <w:tc>
          <w:tcPr>
            <w:tcW w:w="3111" w:type="dxa"/>
            <w:shd w:val="clear" w:color="auto" w:fill="E7E6E6" w:themeFill="background2"/>
          </w:tcPr>
          <w:p w14:paraId="39C9691F" w14:textId="2DB1F6BA" w:rsidR="008B398A" w:rsidRPr="00D93AAA" w:rsidRDefault="008B398A" w:rsidP="00771B0F">
            <w:pPr>
              <w:pStyle w:val="1Paragraph"/>
              <w:ind w:left="0"/>
              <w:jc w:val="center"/>
              <w:rPr>
                <w:b/>
              </w:rPr>
            </w:pPr>
            <w:r>
              <w:rPr>
                <w:b/>
              </w:rPr>
              <w:t>Evidence to be</w:t>
            </w:r>
            <w:r w:rsidR="00BF4F02">
              <w:rPr>
                <w:b/>
              </w:rPr>
              <w:t xml:space="preserve"> </w:t>
            </w:r>
            <w:r w:rsidR="00D73C5E">
              <w:rPr>
                <w:b/>
              </w:rPr>
              <w:t>submitted by</w:t>
            </w:r>
            <w:r>
              <w:rPr>
                <w:b/>
              </w:rPr>
              <w:t xml:space="preserve"> the supplier to substantiate the points allocated per specific goal</w:t>
            </w:r>
          </w:p>
        </w:tc>
      </w:tr>
      <w:tr w:rsidR="00143AE7" w:rsidRPr="00D93AAA" w14:paraId="34910D90" w14:textId="77777777" w:rsidTr="008B398A">
        <w:trPr>
          <w:trHeight w:val="432"/>
        </w:trPr>
        <w:tc>
          <w:tcPr>
            <w:tcW w:w="3980" w:type="dxa"/>
          </w:tcPr>
          <w:p w14:paraId="710B3555" w14:textId="77777777" w:rsidR="00143AE7" w:rsidRPr="00D93AAA" w:rsidRDefault="00143AE7" w:rsidP="00771B0F">
            <w:pPr>
              <w:pStyle w:val="1Paragraph"/>
              <w:ind w:left="0"/>
              <w:jc w:val="center"/>
            </w:pPr>
            <w:r w:rsidRPr="00D93AAA">
              <w:t>1</w:t>
            </w:r>
            <w:r>
              <w:t>00% black ownership</w:t>
            </w:r>
          </w:p>
        </w:tc>
        <w:tc>
          <w:tcPr>
            <w:tcW w:w="1690" w:type="dxa"/>
          </w:tcPr>
          <w:p w14:paraId="5609EA00" w14:textId="77777777" w:rsidR="00143AE7" w:rsidRPr="00D93AAA" w:rsidRDefault="00143AE7" w:rsidP="00771B0F">
            <w:pPr>
              <w:pStyle w:val="1Paragraph"/>
              <w:ind w:left="0"/>
              <w:jc w:val="center"/>
            </w:pPr>
            <w:r w:rsidRPr="00D93AAA">
              <w:t>20</w:t>
            </w:r>
          </w:p>
        </w:tc>
        <w:tc>
          <w:tcPr>
            <w:tcW w:w="3111" w:type="dxa"/>
            <w:vMerge w:val="restart"/>
          </w:tcPr>
          <w:p w14:paraId="5562E009" w14:textId="77777777" w:rsidR="00143AE7" w:rsidRDefault="00143AE7" w:rsidP="00143AE7">
            <w:pPr>
              <w:pStyle w:val="1Paragraph"/>
              <w:ind w:left="0"/>
            </w:pPr>
          </w:p>
          <w:p w14:paraId="4D399189" w14:textId="77777777" w:rsidR="00143AE7" w:rsidRPr="00D93AAA" w:rsidRDefault="00143AE7" w:rsidP="00143AE7">
            <w:pPr>
              <w:pStyle w:val="1Paragraph"/>
              <w:ind w:left="0"/>
            </w:pPr>
            <w:r>
              <w:t xml:space="preserve">BBBEE certificate/sworn </w:t>
            </w:r>
            <w:r w:rsidR="00656238">
              <w:t>affidavit or</w:t>
            </w:r>
            <w:r>
              <w:t xml:space="preserve"> the company registration </w:t>
            </w:r>
            <w:r w:rsidR="00656238">
              <w:t>documents, which</w:t>
            </w:r>
            <w:r>
              <w:t xml:space="preserve"> contain the % of ownership or shareholding certificate with the % of shares owned by </w:t>
            </w:r>
            <w:r w:rsidR="00656238">
              <w:t>the individuals</w:t>
            </w:r>
            <w:r>
              <w:t>.</w:t>
            </w:r>
          </w:p>
        </w:tc>
      </w:tr>
      <w:tr w:rsidR="00143AE7" w:rsidRPr="00D93AAA" w14:paraId="4C5638E4" w14:textId="77777777" w:rsidTr="008B398A">
        <w:trPr>
          <w:trHeight w:val="432"/>
        </w:trPr>
        <w:tc>
          <w:tcPr>
            <w:tcW w:w="3980" w:type="dxa"/>
          </w:tcPr>
          <w:p w14:paraId="3BC20A28" w14:textId="6EE4F8B6" w:rsidR="00143AE7" w:rsidRPr="00D93AAA" w:rsidRDefault="00143AE7" w:rsidP="00771B0F">
            <w:pPr>
              <w:pStyle w:val="1Paragraph"/>
              <w:ind w:left="0"/>
              <w:jc w:val="center"/>
            </w:pPr>
            <w:r>
              <w:t>At least more than 51% black ownership</w:t>
            </w:r>
            <w:r w:rsidR="00BF4F02">
              <w:t xml:space="preserve"> but less than 100 %</w:t>
            </w:r>
          </w:p>
        </w:tc>
        <w:tc>
          <w:tcPr>
            <w:tcW w:w="1690" w:type="dxa"/>
          </w:tcPr>
          <w:p w14:paraId="1E0C66E4" w14:textId="77777777" w:rsidR="00143AE7" w:rsidRPr="00D93AAA" w:rsidRDefault="00143AE7" w:rsidP="00771B0F">
            <w:pPr>
              <w:pStyle w:val="1Paragraph"/>
              <w:ind w:left="0"/>
              <w:jc w:val="center"/>
            </w:pPr>
            <w:r>
              <w:t>15</w:t>
            </w:r>
          </w:p>
        </w:tc>
        <w:tc>
          <w:tcPr>
            <w:tcW w:w="3111" w:type="dxa"/>
            <w:vMerge/>
          </w:tcPr>
          <w:p w14:paraId="5CD401CF" w14:textId="77777777" w:rsidR="00143AE7" w:rsidRDefault="00143AE7" w:rsidP="00771B0F">
            <w:pPr>
              <w:pStyle w:val="1Paragraph"/>
              <w:ind w:left="0"/>
              <w:jc w:val="center"/>
            </w:pPr>
          </w:p>
        </w:tc>
      </w:tr>
      <w:tr w:rsidR="00143AE7" w:rsidRPr="00D93AAA" w14:paraId="04C0035E" w14:textId="77777777" w:rsidTr="008B398A">
        <w:trPr>
          <w:trHeight w:val="432"/>
        </w:trPr>
        <w:tc>
          <w:tcPr>
            <w:tcW w:w="3980" w:type="dxa"/>
          </w:tcPr>
          <w:p w14:paraId="22D162BD" w14:textId="77777777" w:rsidR="00143AE7" w:rsidRPr="00D93AAA" w:rsidRDefault="00143AE7" w:rsidP="00771B0F">
            <w:pPr>
              <w:pStyle w:val="1Paragraph"/>
              <w:ind w:left="0"/>
              <w:jc w:val="center"/>
            </w:pPr>
            <w:r>
              <w:t>Less than 51 % black owned but more than 40% black ownership.</w:t>
            </w:r>
          </w:p>
        </w:tc>
        <w:tc>
          <w:tcPr>
            <w:tcW w:w="1690" w:type="dxa"/>
          </w:tcPr>
          <w:p w14:paraId="55C5B351" w14:textId="77777777" w:rsidR="00143AE7" w:rsidRPr="00D93AAA" w:rsidRDefault="00143AE7" w:rsidP="00771B0F">
            <w:pPr>
              <w:pStyle w:val="1Paragraph"/>
              <w:ind w:left="0"/>
              <w:jc w:val="center"/>
            </w:pPr>
            <w:r>
              <w:t>10</w:t>
            </w:r>
          </w:p>
        </w:tc>
        <w:tc>
          <w:tcPr>
            <w:tcW w:w="3111" w:type="dxa"/>
            <w:vMerge/>
          </w:tcPr>
          <w:p w14:paraId="1C7D0F48" w14:textId="77777777" w:rsidR="00143AE7" w:rsidRDefault="00143AE7" w:rsidP="00771B0F">
            <w:pPr>
              <w:pStyle w:val="1Paragraph"/>
              <w:ind w:left="0"/>
              <w:jc w:val="center"/>
            </w:pPr>
          </w:p>
        </w:tc>
      </w:tr>
      <w:tr w:rsidR="00143AE7" w:rsidRPr="00D93AAA" w14:paraId="492B4334" w14:textId="77777777" w:rsidTr="008B398A">
        <w:trPr>
          <w:trHeight w:val="432"/>
        </w:trPr>
        <w:tc>
          <w:tcPr>
            <w:tcW w:w="3980" w:type="dxa"/>
          </w:tcPr>
          <w:p w14:paraId="554DE831" w14:textId="77777777" w:rsidR="00143AE7" w:rsidRDefault="00143AE7" w:rsidP="00771B0F">
            <w:pPr>
              <w:pStyle w:val="1Paragraph"/>
              <w:ind w:left="0"/>
              <w:jc w:val="center"/>
            </w:pPr>
            <w:r>
              <w:t>Less than 40% black ownership and more than 0% black ownership.</w:t>
            </w:r>
          </w:p>
        </w:tc>
        <w:tc>
          <w:tcPr>
            <w:tcW w:w="1690" w:type="dxa"/>
          </w:tcPr>
          <w:p w14:paraId="28D17EBD" w14:textId="77777777" w:rsidR="00143AE7" w:rsidRDefault="00143AE7" w:rsidP="00771B0F">
            <w:pPr>
              <w:pStyle w:val="1Paragraph"/>
              <w:ind w:left="0"/>
              <w:jc w:val="center"/>
            </w:pPr>
            <w:r>
              <w:t>05</w:t>
            </w:r>
          </w:p>
        </w:tc>
        <w:tc>
          <w:tcPr>
            <w:tcW w:w="3111" w:type="dxa"/>
            <w:vMerge/>
          </w:tcPr>
          <w:p w14:paraId="07F7D176" w14:textId="77777777" w:rsidR="00143AE7" w:rsidRDefault="00143AE7" w:rsidP="00771B0F">
            <w:pPr>
              <w:pStyle w:val="1Paragraph"/>
              <w:ind w:left="0"/>
              <w:jc w:val="center"/>
            </w:pPr>
          </w:p>
        </w:tc>
      </w:tr>
      <w:tr w:rsidR="00143AE7" w:rsidRPr="00D93AAA" w14:paraId="6ED433C3" w14:textId="77777777" w:rsidTr="008B398A">
        <w:trPr>
          <w:trHeight w:val="432"/>
        </w:trPr>
        <w:tc>
          <w:tcPr>
            <w:tcW w:w="3980" w:type="dxa"/>
          </w:tcPr>
          <w:p w14:paraId="1BBE0998" w14:textId="77777777" w:rsidR="00143AE7" w:rsidRPr="00D93AAA" w:rsidRDefault="00143AE7" w:rsidP="00771B0F">
            <w:pPr>
              <w:pStyle w:val="1Paragraph"/>
              <w:ind w:left="0"/>
              <w:jc w:val="center"/>
            </w:pPr>
            <w:r>
              <w:t xml:space="preserve">0% black ownership </w:t>
            </w:r>
          </w:p>
        </w:tc>
        <w:tc>
          <w:tcPr>
            <w:tcW w:w="1690" w:type="dxa"/>
          </w:tcPr>
          <w:p w14:paraId="6482CEAE" w14:textId="77777777" w:rsidR="00143AE7" w:rsidRPr="00D93AAA" w:rsidRDefault="00143AE7" w:rsidP="00771B0F">
            <w:pPr>
              <w:pStyle w:val="1Paragraph"/>
              <w:ind w:left="0"/>
              <w:jc w:val="center"/>
            </w:pPr>
            <w:r>
              <w:t>0</w:t>
            </w:r>
          </w:p>
        </w:tc>
        <w:tc>
          <w:tcPr>
            <w:tcW w:w="3111" w:type="dxa"/>
            <w:vMerge/>
          </w:tcPr>
          <w:p w14:paraId="093FC779" w14:textId="77777777" w:rsidR="00143AE7" w:rsidRDefault="00143AE7" w:rsidP="00771B0F">
            <w:pPr>
              <w:pStyle w:val="1Paragraph"/>
              <w:ind w:left="0"/>
              <w:jc w:val="center"/>
            </w:pPr>
          </w:p>
        </w:tc>
      </w:tr>
    </w:tbl>
    <w:p w14:paraId="5DD2B2A1" w14:textId="0E86DB02" w:rsidR="00777F53" w:rsidRPr="00D93AAA" w:rsidRDefault="00777F53" w:rsidP="00777F53">
      <w:pPr>
        <w:pStyle w:val="Index4"/>
        <w:numPr>
          <w:ilvl w:val="3"/>
          <w:numId w:val="17"/>
        </w:numPr>
      </w:pPr>
      <w:r w:rsidRPr="00D93AAA">
        <w:t xml:space="preserve">A tenderer must submit proof of its </w:t>
      </w:r>
      <w:r w:rsidR="00BF4F02">
        <w:t>BBBEE</w:t>
      </w:r>
      <w:r w:rsidRPr="00D93AAA">
        <w:t xml:space="preserve"> level of contributor</w:t>
      </w:r>
      <w:r w:rsidR="00C723E1">
        <w:t xml:space="preserve"> or proof of ownership to indicate company ownership</w:t>
      </w:r>
      <w:r>
        <w:t xml:space="preserve"> (Specific goal)</w:t>
      </w:r>
      <w:r w:rsidRPr="00D93AAA">
        <w:t>.</w:t>
      </w:r>
    </w:p>
    <w:p w14:paraId="771BAED0" w14:textId="77777777" w:rsidR="00777F53" w:rsidRPr="00D93AAA" w:rsidRDefault="00777F53" w:rsidP="00777F53">
      <w:pPr>
        <w:pStyle w:val="Index4"/>
        <w:numPr>
          <w:ilvl w:val="3"/>
          <w:numId w:val="17"/>
        </w:numPr>
      </w:pPr>
      <w:r w:rsidRPr="00D93AAA">
        <w:t xml:space="preserve">A tenderer failing to submit proof of </w:t>
      </w:r>
      <w:r>
        <w:t>specific goal,</w:t>
      </w:r>
      <w:r w:rsidRPr="00D93AAA">
        <w:t xml:space="preserve"> may not be disqualified, but:</w:t>
      </w:r>
    </w:p>
    <w:p w14:paraId="7C0E6A14" w14:textId="77777777" w:rsidR="00777F53" w:rsidRPr="00FF1570" w:rsidRDefault="00777F53" w:rsidP="00777F53">
      <w:pPr>
        <w:pStyle w:val="Index5"/>
        <w:numPr>
          <w:ilvl w:val="4"/>
          <w:numId w:val="17"/>
        </w:numPr>
      </w:pPr>
      <w:r w:rsidRPr="00D93AAA">
        <w:t xml:space="preserve">May only score </w:t>
      </w:r>
      <w:proofErr w:type="gramStart"/>
      <w:r w:rsidRPr="00D93AAA">
        <w:t>points</w:t>
      </w:r>
      <w:proofErr w:type="gramEnd"/>
      <w:r w:rsidRPr="00D93AAA">
        <w:t xml:space="preserve"> out of 80 for price; and</w:t>
      </w:r>
    </w:p>
    <w:p w14:paraId="50087FAB" w14:textId="77777777" w:rsidR="00777F53" w:rsidRPr="00D93AAA" w:rsidRDefault="00777F53" w:rsidP="00777F53">
      <w:pPr>
        <w:pStyle w:val="Index5"/>
        <w:numPr>
          <w:ilvl w:val="4"/>
          <w:numId w:val="17"/>
        </w:numPr>
      </w:pPr>
      <w:r w:rsidRPr="00D93AAA">
        <w:t xml:space="preserve">Score 0 points out of 20 for </w:t>
      </w:r>
      <w:r>
        <w:t>specific goal</w:t>
      </w:r>
    </w:p>
    <w:p w14:paraId="7116AD71" w14:textId="77777777" w:rsidR="00777F53" w:rsidRPr="00D93AAA" w:rsidRDefault="00777F53" w:rsidP="00777F53">
      <w:pPr>
        <w:pStyle w:val="Index4"/>
        <w:numPr>
          <w:ilvl w:val="3"/>
          <w:numId w:val="17"/>
        </w:numPr>
      </w:pPr>
      <w:r w:rsidRPr="00D93AAA">
        <w:t xml:space="preserve">The points scored by a tenderer for </w:t>
      </w:r>
      <w:r>
        <w:t>a specific goal must be added to the points scored for price and the total must be rounded off to the nearest two decimal places.</w:t>
      </w:r>
    </w:p>
    <w:p w14:paraId="0E08BE97" w14:textId="7041AAD5" w:rsidR="00777F53" w:rsidRPr="003D5E89" w:rsidRDefault="00BF4F02" w:rsidP="00777F53">
      <w:pPr>
        <w:pStyle w:val="Index4"/>
        <w:numPr>
          <w:ilvl w:val="3"/>
          <w:numId w:val="17"/>
        </w:numPr>
      </w:pPr>
      <w:r w:rsidRPr="003D5E89">
        <w:t xml:space="preserve">Subject to </w:t>
      </w:r>
      <w:r>
        <w:t>section 2 (1) (f) of the act</w:t>
      </w:r>
      <w:r w:rsidRPr="00A866F0">
        <w:t>,</w:t>
      </w:r>
      <w:r w:rsidRPr="003D5E89">
        <w:t xml:space="preserve"> the contract must be awarded to the tenderer scoring the highest points</w:t>
      </w:r>
    </w:p>
    <w:p w14:paraId="0084681F" w14:textId="2FE5FBBD" w:rsidR="00777F53" w:rsidRPr="003D5E89" w:rsidRDefault="00777F53" w:rsidP="00777F53">
      <w:pPr>
        <w:pStyle w:val="Index4"/>
        <w:numPr>
          <w:ilvl w:val="3"/>
          <w:numId w:val="17"/>
        </w:numPr>
      </w:pPr>
      <w:r w:rsidRPr="003D5E89">
        <w:lastRenderedPageBreak/>
        <w:t xml:space="preserve">If the price offered by a tenderer scoring the highest points is not market-related, </w:t>
      </w:r>
      <w:r w:rsidR="0005226A">
        <w:t>Necsa may</w:t>
      </w:r>
      <w:r w:rsidRPr="003D5E89">
        <w:t xml:space="preserve"> not award the contract to that tenderer.</w:t>
      </w:r>
    </w:p>
    <w:p w14:paraId="729B28C1" w14:textId="13A13632" w:rsidR="00777F53" w:rsidRPr="00D93AAA" w:rsidRDefault="0005226A" w:rsidP="00777F53">
      <w:pPr>
        <w:pStyle w:val="Index4"/>
        <w:numPr>
          <w:ilvl w:val="3"/>
          <w:numId w:val="17"/>
        </w:numPr>
      </w:pPr>
      <w:r>
        <w:t xml:space="preserve">Necsa </w:t>
      </w:r>
      <w:r w:rsidR="00777F53" w:rsidRPr="00D93AAA">
        <w:t>may:</w:t>
      </w:r>
    </w:p>
    <w:p w14:paraId="4577567F" w14:textId="77777777" w:rsidR="00777F53" w:rsidRPr="00D93AAA" w:rsidRDefault="00777F53" w:rsidP="00777F53">
      <w:pPr>
        <w:pStyle w:val="Index5"/>
        <w:numPr>
          <w:ilvl w:val="4"/>
          <w:numId w:val="17"/>
        </w:numPr>
      </w:pPr>
      <w:r w:rsidRPr="00D93AAA">
        <w:t xml:space="preserve">Negotiate a market-related price with the tenderer scoring the highest points or cancel the </w:t>
      </w:r>
      <w:proofErr w:type="gramStart"/>
      <w:r w:rsidRPr="00D93AAA">
        <w:t>tender;</w:t>
      </w:r>
      <w:proofErr w:type="gramEnd"/>
    </w:p>
    <w:p w14:paraId="0E3E1830" w14:textId="77777777" w:rsidR="00777F53" w:rsidRPr="00D93AAA" w:rsidRDefault="00777F53" w:rsidP="00777F53">
      <w:pPr>
        <w:pStyle w:val="Index5"/>
        <w:numPr>
          <w:ilvl w:val="4"/>
          <w:numId w:val="17"/>
        </w:numPr>
      </w:pPr>
      <w:r w:rsidRPr="00D93AAA">
        <w:t xml:space="preserve">If the tenderer does not agree to a market-related price, negotiate a market-related price with the tenderer scoring the second highest points or cancel the </w:t>
      </w:r>
      <w:proofErr w:type="gramStart"/>
      <w:r w:rsidRPr="00D93AAA">
        <w:t>tender;</w:t>
      </w:r>
      <w:proofErr w:type="gramEnd"/>
    </w:p>
    <w:p w14:paraId="7F3298F0" w14:textId="77777777" w:rsidR="00777F53" w:rsidRPr="00D93AAA" w:rsidRDefault="00777F53" w:rsidP="00777F53">
      <w:pPr>
        <w:pStyle w:val="Index5"/>
        <w:numPr>
          <w:ilvl w:val="4"/>
          <w:numId w:val="17"/>
        </w:numPr>
      </w:pPr>
      <w:r w:rsidRPr="00D93AAA">
        <w:t>If the tenderer scoring the second highest points does not agree to a market-related price, negotiate a market-related price with the tenderer scoring the third highest points or cancel the tender; or</w:t>
      </w:r>
    </w:p>
    <w:p w14:paraId="53223588" w14:textId="44220A9F" w:rsidR="00777F53" w:rsidRPr="00D93AAA" w:rsidRDefault="00777F53" w:rsidP="00777F53">
      <w:pPr>
        <w:pStyle w:val="Index5"/>
        <w:numPr>
          <w:ilvl w:val="4"/>
          <w:numId w:val="17"/>
        </w:numPr>
      </w:pPr>
      <w:r w:rsidRPr="00D93AAA">
        <w:t xml:space="preserve">If a market-related price is still not agreed </w:t>
      </w:r>
      <w:r w:rsidR="0005226A">
        <w:t>Necsa may</w:t>
      </w:r>
      <w:r w:rsidRPr="00D93AAA">
        <w:t xml:space="preserve"> cancel the tender.</w:t>
      </w:r>
    </w:p>
    <w:bookmarkEnd w:id="27"/>
    <w:bookmarkEnd w:id="28"/>
    <w:p w14:paraId="626C9678" w14:textId="77777777" w:rsidR="007358C1" w:rsidRPr="00F83C1D" w:rsidRDefault="00777F53" w:rsidP="00777F53">
      <w:pPr>
        <w:rPr>
          <w:b/>
          <w:sz w:val="20"/>
        </w:rPr>
      </w:pPr>
      <w:r>
        <w:br w:type="page"/>
      </w:r>
    </w:p>
    <w:p w14:paraId="7AD5614B" w14:textId="77777777" w:rsidR="009742E0" w:rsidRDefault="009742E0" w:rsidP="009742E0">
      <w:pPr>
        <w:pStyle w:val="1Paragraph"/>
        <w:ind w:left="0"/>
      </w:pPr>
    </w:p>
    <w:p w14:paraId="67026312" w14:textId="77777777" w:rsidR="0058701E" w:rsidRDefault="0058701E" w:rsidP="00DA39DC">
      <w:pPr>
        <w:pStyle w:val="Index1"/>
      </w:pPr>
      <w:bookmarkStart w:id="33" w:name="_Toc213763411"/>
      <w:bookmarkEnd w:id="33"/>
    </w:p>
    <w:p w14:paraId="619F87DF" w14:textId="77777777" w:rsidR="00DA39DC" w:rsidRPr="00C95C94" w:rsidRDefault="00DA39DC" w:rsidP="005E71C3">
      <w:pPr>
        <w:pStyle w:val="Index2"/>
        <w:numPr>
          <w:ilvl w:val="1"/>
          <w:numId w:val="13"/>
        </w:numPr>
      </w:pPr>
      <w:bookmarkStart w:id="34" w:name="_Toc213763412"/>
      <w:r w:rsidRPr="00C95C94">
        <w:t>Returnable documents</w:t>
      </w:r>
      <w:r w:rsidR="00292449" w:rsidRPr="00C95C94">
        <w:t xml:space="preserve"> C</w:t>
      </w:r>
      <w:r w:rsidR="002D3216" w:rsidRPr="00C95C94">
        <w:t>hecklist</w:t>
      </w:r>
      <w:bookmarkEnd w:id="34"/>
    </w:p>
    <w:p w14:paraId="402C6A27" w14:textId="77777777" w:rsidR="00DA39DC" w:rsidRDefault="00DA39DC" w:rsidP="00F83C1D">
      <w:pPr>
        <w:spacing w:line="240" w:lineRule="auto"/>
        <w:jc w:val="both"/>
      </w:pPr>
      <w:r>
        <w:t xml:space="preserve">Please indicate that all </w:t>
      </w:r>
      <w:r w:rsidR="006B4A2E">
        <w:t>compliance</w:t>
      </w:r>
      <w:r>
        <w:t xml:space="preserve"> documents are included in this bid by ticking the boxes in the checklist below. Responses received without all required documents </w:t>
      </w:r>
      <w:r w:rsidR="006B4A2E">
        <w:t>may be disqualified</w:t>
      </w:r>
      <w:r>
        <w:t xml:space="preserve">. Please also indicate where </w:t>
      </w:r>
      <w:r w:rsidR="003D5ADD">
        <w:t>additional documents have</w:t>
      </w:r>
      <w:r>
        <w:t xml:space="preserve"> been submitted to the main tender response.</w:t>
      </w:r>
    </w:p>
    <w:p w14:paraId="02F1227A" w14:textId="77777777" w:rsidR="006A4548" w:rsidRDefault="006A4548" w:rsidP="00F83C1D">
      <w:pPr>
        <w:spacing w:line="240" w:lineRule="auto"/>
        <w:jc w:val="both"/>
      </w:pPr>
    </w:p>
    <w:tbl>
      <w:tblPr>
        <w:tblStyle w:val="TableGrid"/>
        <w:tblW w:w="0" w:type="auto"/>
        <w:tblLook w:val="04A0" w:firstRow="1" w:lastRow="0" w:firstColumn="1" w:lastColumn="0" w:noHBand="0" w:noVBand="1"/>
      </w:tblPr>
      <w:tblGrid>
        <w:gridCol w:w="562"/>
        <w:gridCol w:w="4180"/>
        <w:gridCol w:w="3617"/>
        <w:gridCol w:w="1126"/>
      </w:tblGrid>
      <w:tr w:rsidR="006A4548" w14:paraId="252E672F" w14:textId="77777777" w:rsidTr="00EE52CC">
        <w:tc>
          <w:tcPr>
            <w:tcW w:w="562" w:type="dxa"/>
          </w:tcPr>
          <w:p w14:paraId="77C460A8" w14:textId="77777777" w:rsidR="006A4548" w:rsidRPr="006B4A2E" w:rsidRDefault="006A4548" w:rsidP="00F83C1D">
            <w:pPr>
              <w:jc w:val="both"/>
              <w:rPr>
                <w:b/>
              </w:rPr>
            </w:pPr>
            <w:r w:rsidRPr="006B4A2E">
              <w:rPr>
                <w:b/>
              </w:rPr>
              <w:t xml:space="preserve">No </w:t>
            </w:r>
          </w:p>
        </w:tc>
        <w:tc>
          <w:tcPr>
            <w:tcW w:w="4180" w:type="dxa"/>
          </w:tcPr>
          <w:p w14:paraId="43BD1208" w14:textId="77777777" w:rsidR="006A4548" w:rsidRPr="006B4A2E" w:rsidRDefault="006A4548" w:rsidP="00F83C1D">
            <w:pPr>
              <w:jc w:val="both"/>
              <w:rPr>
                <w:b/>
              </w:rPr>
            </w:pPr>
            <w:r w:rsidRPr="006B4A2E">
              <w:rPr>
                <w:b/>
              </w:rPr>
              <w:t>Document to be submitted</w:t>
            </w:r>
          </w:p>
        </w:tc>
        <w:tc>
          <w:tcPr>
            <w:tcW w:w="3617" w:type="dxa"/>
          </w:tcPr>
          <w:p w14:paraId="47699732" w14:textId="77777777" w:rsidR="006B4A2E" w:rsidRPr="006B4A2E" w:rsidRDefault="006B4A2E" w:rsidP="00F83C1D">
            <w:pPr>
              <w:jc w:val="both"/>
              <w:rPr>
                <w:b/>
              </w:rPr>
            </w:pPr>
            <w:r w:rsidRPr="006B4A2E">
              <w:rPr>
                <w:b/>
              </w:rPr>
              <w:t>Non-submission may result in disqualification</w:t>
            </w:r>
          </w:p>
        </w:tc>
        <w:tc>
          <w:tcPr>
            <w:tcW w:w="1126" w:type="dxa"/>
          </w:tcPr>
          <w:p w14:paraId="38DA2E49" w14:textId="77777777" w:rsidR="006A4548" w:rsidRPr="006B4A2E" w:rsidRDefault="006A4548" w:rsidP="00F83C1D">
            <w:pPr>
              <w:jc w:val="both"/>
              <w:rPr>
                <w:b/>
              </w:rPr>
            </w:pPr>
            <w:r w:rsidRPr="006B4A2E">
              <w:rPr>
                <w:b/>
              </w:rPr>
              <w:t>YES/NO</w:t>
            </w:r>
          </w:p>
        </w:tc>
      </w:tr>
      <w:tr w:rsidR="006A4548" w14:paraId="062470C9" w14:textId="77777777" w:rsidTr="00EE52CC">
        <w:tc>
          <w:tcPr>
            <w:tcW w:w="562" w:type="dxa"/>
          </w:tcPr>
          <w:p w14:paraId="0039468D" w14:textId="77777777" w:rsidR="006A4548" w:rsidRDefault="00196EE8" w:rsidP="00F83C1D">
            <w:pPr>
              <w:jc w:val="both"/>
            </w:pPr>
            <w:r w:rsidRPr="004C4977">
              <w:t>1</w:t>
            </w:r>
          </w:p>
        </w:tc>
        <w:tc>
          <w:tcPr>
            <w:tcW w:w="4180" w:type="dxa"/>
          </w:tcPr>
          <w:p w14:paraId="305445D9" w14:textId="77777777" w:rsidR="006A4548" w:rsidRDefault="006A4548" w:rsidP="00F83C1D">
            <w:pPr>
              <w:jc w:val="both"/>
            </w:pPr>
            <w:r>
              <w:t>Necsa Safety, Health and Environmental</w:t>
            </w:r>
            <w:r w:rsidR="006B4A2E">
              <w:t xml:space="preserve"> Requirements for contractors</w:t>
            </w:r>
          </w:p>
        </w:tc>
        <w:tc>
          <w:tcPr>
            <w:tcW w:w="3617" w:type="dxa"/>
          </w:tcPr>
          <w:p w14:paraId="2C085945" w14:textId="77777777" w:rsidR="006A4548" w:rsidRDefault="006B4A2E" w:rsidP="00F83C1D">
            <w:pPr>
              <w:jc w:val="both"/>
            </w:pPr>
            <w:r>
              <w:t>Complete and sign the supplied pro forma document</w:t>
            </w:r>
          </w:p>
        </w:tc>
        <w:tc>
          <w:tcPr>
            <w:tcW w:w="1126" w:type="dxa"/>
          </w:tcPr>
          <w:p w14:paraId="57558036" w14:textId="77777777" w:rsidR="006A4548" w:rsidRDefault="006A4548" w:rsidP="00F83C1D">
            <w:pPr>
              <w:jc w:val="both"/>
            </w:pPr>
          </w:p>
        </w:tc>
      </w:tr>
      <w:tr w:rsidR="006A4548" w14:paraId="1758902A" w14:textId="77777777" w:rsidTr="00EE52CC">
        <w:tc>
          <w:tcPr>
            <w:tcW w:w="562" w:type="dxa"/>
          </w:tcPr>
          <w:p w14:paraId="3F078857" w14:textId="77777777" w:rsidR="006A4548" w:rsidRPr="004C4977" w:rsidRDefault="00196EE8" w:rsidP="00F83C1D">
            <w:pPr>
              <w:jc w:val="both"/>
            </w:pPr>
            <w:r w:rsidRPr="004C4977">
              <w:t>2</w:t>
            </w:r>
          </w:p>
        </w:tc>
        <w:tc>
          <w:tcPr>
            <w:tcW w:w="4180" w:type="dxa"/>
          </w:tcPr>
          <w:p w14:paraId="1F0649B9" w14:textId="77777777" w:rsidR="006A4548" w:rsidRDefault="006A4548" w:rsidP="00F83C1D">
            <w:pPr>
              <w:jc w:val="both"/>
            </w:pPr>
            <w:r>
              <w:t>Necsa Alcohol and Drug Control Policy</w:t>
            </w:r>
          </w:p>
        </w:tc>
        <w:tc>
          <w:tcPr>
            <w:tcW w:w="3617" w:type="dxa"/>
          </w:tcPr>
          <w:p w14:paraId="4F47090F" w14:textId="77777777" w:rsidR="006A4548" w:rsidRDefault="006A4548" w:rsidP="00F83C1D">
            <w:pPr>
              <w:jc w:val="both"/>
            </w:pPr>
          </w:p>
        </w:tc>
        <w:tc>
          <w:tcPr>
            <w:tcW w:w="1126" w:type="dxa"/>
          </w:tcPr>
          <w:p w14:paraId="73336FE5" w14:textId="77777777" w:rsidR="006A4548" w:rsidRDefault="006A4548" w:rsidP="00F83C1D">
            <w:pPr>
              <w:jc w:val="both"/>
            </w:pPr>
          </w:p>
        </w:tc>
      </w:tr>
      <w:tr w:rsidR="006A4548" w14:paraId="44502934" w14:textId="77777777" w:rsidTr="00EE52CC">
        <w:tc>
          <w:tcPr>
            <w:tcW w:w="562" w:type="dxa"/>
          </w:tcPr>
          <w:p w14:paraId="3B9F6B5B" w14:textId="77777777" w:rsidR="006A4548" w:rsidRPr="004C4977" w:rsidRDefault="00196EE8" w:rsidP="00F83C1D">
            <w:pPr>
              <w:jc w:val="both"/>
            </w:pPr>
            <w:r w:rsidRPr="004C4977">
              <w:t>3</w:t>
            </w:r>
          </w:p>
        </w:tc>
        <w:tc>
          <w:tcPr>
            <w:tcW w:w="4180" w:type="dxa"/>
          </w:tcPr>
          <w:p w14:paraId="6DE66290" w14:textId="77777777" w:rsidR="006A4548" w:rsidRDefault="006A4548" w:rsidP="006A4548">
            <w:pPr>
              <w:pStyle w:val="Index4"/>
              <w:numPr>
                <w:ilvl w:val="0"/>
                <w:numId w:val="0"/>
              </w:numPr>
            </w:pPr>
            <w:r>
              <w:t>Necsa Confidentiality Agreement.</w:t>
            </w:r>
          </w:p>
          <w:p w14:paraId="3A602CB8" w14:textId="77777777" w:rsidR="006A4548" w:rsidRDefault="006A4548" w:rsidP="00F83C1D">
            <w:pPr>
              <w:jc w:val="both"/>
            </w:pPr>
          </w:p>
        </w:tc>
        <w:tc>
          <w:tcPr>
            <w:tcW w:w="3617" w:type="dxa"/>
          </w:tcPr>
          <w:p w14:paraId="16A052CE" w14:textId="77777777" w:rsidR="006A4548" w:rsidRDefault="006B4A2E" w:rsidP="00F83C1D">
            <w:pPr>
              <w:jc w:val="both"/>
            </w:pPr>
            <w:r>
              <w:t>Complete and sign the supplied pro forma document</w:t>
            </w:r>
          </w:p>
        </w:tc>
        <w:tc>
          <w:tcPr>
            <w:tcW w:w="1126" w:type="dxa"/>
          </w:tcPr>
          <w:p w14:paraId="1F957903" w14:textId="77777777" w:rsidR="006A4548" w:rsidRDefault="006A4548" w:rsidP="00F83C1D">
            <w:pPr>
              <w:jc w:val="both"/>
            </w:pPr>
          </w:p>
        </w:tc>
      </w:tr>
      <w:tr w:rsidR="006A4548" w14:paraId="4D212584" w14:textId="77777777" w:rsidTr="000A6660">
        <w:trPr>
          <w:trHeight w:val="684"/>
        </w:trPr>
        <w:tc>
          <w:tcPr>
            <w:tcW w:w="562" w:type="dxa"/>
          </w:tcPr>
          <w:p w14:paraId="524983CF" w14:textId="77777777" w:rsidR="006A4548" w:rsidRPr="004C4977" w:rsidRDefault="00196EE8" w:rsidP="00F83C1D">
            <w:pPr>
              <w:jc w:val="both"/>
            </w:pPr>
            <w:r w:rsidRPr="004C4977">
              <w:t>4</w:t>
            </w:r>
          </w:p>
        </w:tc>
        <w:tc>
          <w:tcPr>
            <w:tcW w:w="4180" w:type="dxa"/>
          </w:tcPr>
          <w:p w14:paraId="695286D2" w14:textId="77777777" w:rsidR="006A4548" w:rsidRDefault="006A4548" w:rsidP="006A4548">
            <w:pPr>
              <w:pStyle w:val="Index4"/>
              <w:numPr>
                <w:ilvl w:val="0"/>
                <w:numId w:val="0"/>
              </w:numPr>
              <w:ind w:left="851" w:hanging="851"/>
            </w:pPr>
            <w:r>
              <w:t>Necsa Terms and Conditions of Contract.</w:t>
            </w:r>
          </w:p>
          <w:p w14:paraId="1E0B1257" w14:textId="77777777" w:rsidR="006A4548" w:rsidRDefault="006A4548" w:rsidP="00F83C1D">
            <w:pPr>
              <w:jc w:val="both"/>
            </w:pPr>
          </w:p>
        </w:tc>
        <w:tc>
          <w:tcPr>
            <w:tcW w:w="3617" w:type="dxa"/>
          </w:tcPr>
          <w:p w14:paraId="29CB443C" w14:textId="77777777" w:rsidR="006A4548" w:rsidRDefault="006B4A2E" w:rsidP="00F83C1D">
            <w:pPr>
              <w:jc w:val="both"/>
            </w:pPr>
            <w:r>
              <w:t>Complete and sign the supplied pro forma document</w:t>
            </w:r>
          </w:p>
        </w:tc>
        <w:tc>
          <w:tcPr>
            <w:tcW w:w="1126" w:type="dxa"/>
          </w:tcPr>
          <w:p w14:paraId="76058736" w14:textId="77777777" w:rsidR="006A4548" w:rsidRDefault="006A4548" w:rsidP="00F83C1D">
            <w:pPr>
              <w:jc w:val="both"/>
            </w:pPr>
          </w:p>
        </w:tc>
      </w:tr>
      <w:tr w:rsidR="00EE52CC" w14:paraId="4C5C894A" w14:textId="77777777" w:rsidTr="00EE52CC">
        <w:trPr>
          <w:trHeight w:val="716"/>
        </w:trPr>
        <w:tc>
          <w:tcPr>
            <w:tcW w:w="562" w:type="dxa"/>
          </w:tcPr>
          <w:p w14:paraId="0BA91F62" w14:textId="77777777" w:rsidR="00EE52CC" w:rsidRPr="004C4977" w:rsidRDefault="00196EE8" w:rsidP="00EE52CC">
            <w:pPr>
              <w:jc w:val="both"/>
            </w:pPr>
            <w:r w:rsidRPr="004C4977">
              <w:t>5</w:t>
            </w:r>
          </w:p>
        </w:tc>
        <w:tc>
          <w:tcPr>
            <w:tcW w:w="4180" w:type="dxa"/>
          </w:tcPr>
          <w:p w14:paraId="7225B1B0" w14:textId="77777777" w:rsidR="00EE52CC" w:rsidRDefault="00EE52CC" w:rsidP="00EE52CC">
            <w:pPr>
              <w:pStyle w:val="Index4"/>
              <w:numPr>
                <w:ilvl w:val="0"/>
                <w:numId w:val="0"/>
              </w:numPr>
              <w:ind w:left="851" w:hanging="851"/>
            </w:pPr>
            <w:r>
              <w:t>SBD 1 Invitation to Bid.</w:t>
            </w:r>
          </w:p>
        </w:tc>
        <w:tc>
          <w:tcPr>
            <w:tcW w:w="3617" w:type="dxa"/>
          </w:tcPr>
          <w:p w14:paraId="2B1EAAE5" w14:textId="77777777" w:rsidR="00EE52CC" w:rsidRDefault="00EE52CC" w:rsidP="00EE52CC">
            <w:pPr>
              <w:jc w:val="both"/>
            </w:pPr>
            <w:r>
              <w:t>Complete and sign the supplied pro forma document</w:t>
            </w:r>
          </w:p>
        </w:tc>
        <w:tc>
          <w:tcPr>
            <w:tcW w:w="1126" w:type="dxa"/>
          </w:tcPr>
          <w:p w14:paraId="528ED3B4" w14:textId="77777777" w:rsidR="00EE52CC" w:rsidRDefault="00EE52CC" w:rsidP="00EE52CC">
            <w:pPr>
              <w:jc w:val="both"/>
            </w:pPr>
          </w:p>
        </w:tc>
      </w:tr>
      <w:tr w:rsidR="00196EE8" w14:paraId="6023D9B0" w14:textId="77777777" w:rsidTr="00EE52CC">
        <w:trPr>
          <w:trHeight w:val="716"/>
        </w:trPr>
        <w:tc>
          <w:tcPr>
            <w:tcW w:w="562" w:type="dxa"/>
          </w:tcPr>
          <w:p w14:paraId="150BC11D" w14:textId="1DDB669B" w:rsidR="00196EE8" w:rsidRPr="004C4977" w:rsidRDefault="00196EE8" w:rsidP="00196EE8">
            <w:pPr>
              <w:jc w:val="both"/>
            </w:pPr>
            <w:r w:rsidRPr="004C4977">
              <w:t>6</w:t>
            </w:r>
          </w:p>
        </w:tc>
        <w:tc>
          <w:tcPr>
            <w:tcW w:w="4180" w:type="dxa"/>
          </w:tcPr>
          <w:p w14:paraId="7EFC3838" w14:textId="77777777" w:rsidR="00196EE8" w:rsidRDefault="00196EE8" w:rsidP="00196EE8">
            <w:pPr>
              <w:pStyle w:val="Index4"/>
              <w:numPr>
                <w:ilvl w:val="0"/>
                <w:numId w:val="0"/>
              </w:numPr>
              <w:ind w:left="851" w:hanging="851"/>
            </w:pPr>
            <w:r>
              <w:t>SBD 3.1 Pricing Schedule – Firm Prices.</w:t>
            </w:r>
          </w:p>
        </w:tc>
        <w:tc>
          <w:tcPr>
            <w:tcW w:w="3617" w:type="dxa"/>
          </w:tcPr>
          <w:p w14:paraId="2D05AF83" w14:textId="77777777" w:rsidR="00196EE8" w:rsidRDefault="00196EE8" w:rsidP="00196EE8">
            <w:pPr>
              <w:jc w:val="both"/>
            </w:pPr>
            <w:r>
              <w:t>Complete and sign the supplied pro forma document</w:t>
            </w:r>
          </w:p>
        </w:tc>
        <w:tc>
          <w:tcPr>
            <w:tcW w:w="1126" w:type="dxa"/>
          </w:tcPr>
          <w:p w14:paraId="4E2AEF1C" w14:textId="77777777" w:rsidR="00196EE8" w:rsidRDefault="00196EE8" w:rsidP="00196EE8">
            <w:pPr>
              <w:jc w:val="both"/>
            </w:pPr>
          </w:p>
        </w:tc>
      </w:tr>
      <w:tr w:rsidR="00196EE8" w14:paraId="7905106C" w14:textId="77777777" w:rsidTr="00EE52CC">
        <w:trPr>
          <w:trHeight w:val="716"/>
        </w:trPr>
        <w:tc>
          <w:tcPr>
            <w:tcW w:w="562" w:type="dxa"/>
          </w:tcPr>
          <w:p w14:paraId="5A6330F1" w14:textId="4BD39412" w:rsidR="00196EE8" w:rsidRPr="004C4977" w:rsidRDefault="0068396F" w:rsidP="00196EE8">
            <w:pPr>
              <w:jc w:val="both"/>
            </w:pPr>
            <w:r w:rsidRPr="004C4977">
              <w:t>7</w:t>
            </w:r>
          </w:p>
        </w:tc>
        <w:tc>
          <w:tcPr>
            <w:tcW w:w="4180" w:type="dxa"/>
          </w:tcPr>
          <w:p w14:paraId="2A597EFE" w14:textId="77777777" w:rsidR="00196EE8" w:rsidRDefault="00196EE8" w:rsidP="00196EE8">
            <w:pPr>
              <w:pStyle w:val="Index4"/>
              <w:numPr>
                <w:ilvl w:val="0"/>
                <w:numId w:val="0"/>
              </w:numPr>
              <w:ind w:left="851" w:hanging="851"/>
            </w:pPr>
            <w:r>
              <w:t>SBD 4 Declaration of Interest</w:t>
            </w:r>
          </w:p>
        </w:tc>
        <w:tc>
          <w:tcPr>
            <w:tcW w:w="3617" w:type="dxa"/>
          </w:tcPr>
          <w:p w14:paraId="4669B043" w14:textId="77777777" w:rsidR="00196EE8" w:rsidRDefault="00196EE8" w:rsidP="00196EE8">
            <w:pPr>
              <w:jc w:val="both"/>
            </w:pPr>
            <w:r>
              <w:t>Complete and sign the supplied pro forma document</w:t>
            </w:r>
          </w:p>
        </w:tc>
        <w:tc>
          <w:tcPr>
            <w:tcW w:w="1126" w:type="dxa"/>
          </w:tcPr>
          <w:p w14:paraId="5F9BD9F2" w14:textId="77777777" w:rsidR="00196EE8" w:rsidRDefault="00196EE8" w:rsidP="00196EE8">
            <w:pPr>
              <w:jc w:val="both"/>
            </w:pPr>
          </w:p>
        </w:tc>
      </w:tr>
      <w:tr w:rsidR="00196EE8" w14:paraId="16010956" w14:textId="77777777" w:rsidTr="00EE52CC">
        <w:tc>
          <w:tcPr>
            <w:tcW w:w="562" w:type="dxa"/>
          </w:tcPr>
          <w:p w14:paraId="3AB84CC7" w14:textId="358EE443" w:rsidR="00196EE8" w:rsidRPr="004C4977" w:rsidRDefault="0068396F" w:rsidP="00196EE8">
            <w:pPr>
              <w:jc w:val="both"/>
            </w:pPr>
            <w:r w:rsidRPr="004C4977">
              <w:t>8</w:t>
            </w:r>
          </w:p>
        </w:tc>
        <w:tc>
          <w:tcPr>
            <w:tcW w:w="4180" w:type="dxa"/>
          </w:tcPr>
          <w:p w14:paraId="4B664A01" w14:textId="77777777" w:rsidR="00196EE8" w:rsidRDefault="00196EE8" w:rsidP="00196EE8">
            <w:pPr>
              <w:jc w:val="both"/>
            </w:pPr>
            <w:r>
              <w:t>SBD 6.1 Preference points claim form in terms of the preferential procurement regulations 2022</w:t>
            </w:r>
          </w:p>
        </w:tc>
        <w:tc>
          <w:tcPr>
            <w:tcW w:w="3617" w:type="dxa"/>
          </w:tcPr>
          <w:p w14:paraId="2E31EECB" w14:textId="77777777" w:rsidR="00196EE8" w:rsidRDefault="00196EE8" w:rsidP="00196EE8">
            <w:pPr>
              <w:jc w:val="both"/>
            </w:pPr>
            <w:r>
              <w:t>Complete and sign the supplied pro forma document</w:t>
            </w:r>
          </w:p>
        </w:tc>
        <w:tc>
          <w:tcPr>
            <w:tcW w:w="1126" w:type="dxa"/>
          </w:tcPr>
          <w:p w14:paraId="4CA2A0D6" w14:textId="77777777" w:rsidR="00196EE8" w:rsidRDefault="00196EE8" w:rsidP="00196EE8">
            <w:pPr>
              <w:jc w:val="both"/>
            </w:pPr>
          </w:p>
        </w:tc>
      </w:tr>
      <w:tr w:rsidR="000A6660" w14:paraId="391F59C2" w14:textId="77777777" w:rsidTr="00EE52CC">
        <w:tc>
          <w:tcPr>
            <w:tcW w:w="562" w:type="dxa"/>
          </w:tcPr>
          <w:p w14:paraId="40CFE8AE" w14:textId="532A33A4" w:rsidR="000A6660" w:rsidRPr="004C4977" w:rsidRDefault="0068396F" w:rsidP="00196EE8">
            <w:pPr>
              <w:jc w:val="both"/>
            </w:pPr>
            <w:r w:rsidRPr="004C4977">
              <w:t>9</w:t>
            </w:r>
          </w:p>
        </w:tc>
        <w:tc>
          <w:tcPr>
            <w:tcW w:w="4180" w:type="dxa"/>
          </w:tcPr>
          <w:p w14:paraId="031E3D25" w14:textId="77777777" w:rsidR="000A6660" w:rsidRDefault="000A6660" w:rsidP="000A6660">
            <w:pPr>
              <w:jc w:val="both"/>
            </w:pPr>
            <w:r>
              <w:t>SBD 7.1 Contract Form – Purchase of Goods/ Works</w:t>
            </w:r>
          </w:p>
        </w:tc>
        <w:tc>
          <w:tcPr>
            <w:tcW w:w="3617" w:type="dxa"/>
          </w:tcPr>
          <w:p w14:paraId="3A1C776E" w14:textId="77777777" w:rsidR="000A6660" w:rsidRDefault="000A6660" w:rsidP="00196EE8">
            <w:pPr>
              <w:jc w:val="both"/>
            </w:pPr>
            <w:r>
              <w:t>Complete and sign the supplied pro forma document</w:t>
            </w:r>
          </w:p>
        </w:tc>
        <w:tc>
          <w:tcPr>
            <w:tcW w:w="1126" w:type="dxa"/>
          </w:tcPr>
          <w:p w14:paraId="711E7946" w14:textId="77777777" w:rsidR="000A6660" w:rsidRDefault="000A6660" w:rsidP="00196EE8">
            <w:pPr>
              <w:jc w:val="both"/>
            </w:pPr>
          </w:p>
        </w:tc>
      </w:tr>
      <w:tr w:rsidR="00196EE8" w14:paraId="69AFE323" w14:textId="77777777" w:rsidTr="00EE52CC">
        <w:tc>
          <w:tcPr>
            <w:tcW w:w="562" w:type="dxa"/>
          </w:tcPr>
          <w:p w14:paraId="5B20E620" w14:textId="27C4E18F" w:rsidR="00196EE8" w:rsidRDefault="00196EE8" w:rsidP="0068396F">
            <w:pPr>
              <w:jc w:val="both"/>
            </w:pPr>
            <w:r>
              <w:t>1</w:t>
            </w:r>
            <w:r w:rsidR="0068396F">
              <w:t>0</w:t>
            </w:r>
          </w:p>
        </w:tc>
        <w:tc>
          <w:tcPr>
            <w:tcW w:w="4180" w:type="dxa"/>
          </w:tcPr>
          <w:p w14:paraId="18293EA2" w14:textId="77777777" w:rsidR="00196EE8" w:rsidRDefault="00196EE8" w:rsidP="00196EE8">
            <w:pPr>
              <w:jc w:val="both"/>
            </w:pPr>
            <w:r>
              <w:t>Proof of consortium/joint venture agreement if applicable.</w:t>
            </w:r>
          </w:p>
        </w:tc>
        <w:tc>
          <w:tcPr>
            <w:tcW w:w="3617" w:type="dxa"/>
          </w:tcPr>
          <w:p w14:paraId="01547AA3" w14:textId="77777777" w:rsidR="00196EE8" w:rsidRDefault="00196EE8" w:rsidP="00196EE8">
            <w:pPr>
              <w:jc w:val="both"/>
            </w:pPr>
            <w:r>
              <w:t>Written undertaking of consortium commitment between main bidder and partner(s)/subcontractor(s). (This must be signed by all parties)</w:t>
            </w:r>
          </w:p>
        </w:tc>
        <w:tc>
          <w:tcPr>
            <w:tcW w:w="1126" w:type="dxa"/>
          </w:tcPr>
          <w:p w14:paraId="20F17205" w14:textId="77777777" w:rsidR="00196EE8" w:rsidRDefault="00196EE8" w:rsidP="00196EE8">
            <w:pPr>
              <w:jc w:val="both"/>
            </w:pPr>
          </w:p>
        </w:tc>
      </w:tr>
      <w:tr w:rsidR="004C4977" w14:paraId="688D1A6D" w14:textId="77777777" w:rsidTr="00EE52CC">
        <w:tc>
          <w:tcPr>
            <w:tcW w:w="562" w:type="dxa"/>
          </w:tcPr>
          <w:p w14:paraId="512D05E2" w14:textId="0C1F321D" w:rsidR="004C4977" w:rsidRDefault="004C4977" w:rsidP="0068396F">
            <w:pPr>
              <w:jc w:val="both"/>
            </w:pPr>
            <w:r>
              <w:t>11</w:t>
            </w:r>
          </w:p>
        </w:tc>
        <w:tc>
          <w:tcPr>
            <w:tcW w:w="4180" w:type="dxa"/>
          </w:tcPr>
          <w:p w14:paraId="474786C4" w14:textId="4C6402DB" w:rsidR="004C4977" w:rsidRDefault="004C4977" w:rsidP="00196EE8">
            <w:pPr>
              <w:jc w:val="both"/>
            </w:pPr>
            <w:r>
              <w:t>Tax pin issued by SARS</w:t>
            </w:r>
          </w:p>
        </w:tc>
        <w:tc>
          <w:tcPr>
            <w:tcW w:w="3617" w:type="dxa"/>
          </w:tcPr>
          <w:p w14:paraId="1E09FAFA" w14:textId="77777777" w:rsidR="004C4977" w:rsidRDefault="004C4977" w:rsidP="00196EE8">
            <w:pPr>
              <w:jc w:val="both"/>
            </w:pPr>
          </w:p>
        </w:tc>
        <w:tc>
          <w:tcPr>
            <w:tcW w:w="1126" w:type="dxa"/>
          </w:tcPr>
          <w:p w14:paraId="7FEE0044" w14:textId="77777777" w:rsidR="004C4977" w:rsidRDefault="004C4977" w:rsidP="00196EE8">
            <w:pPr>
              <w:jc w:val="both"/>
            </w:pPr>
          </w:p>
        </w:tc>
      </w:tr>
      <w:tr w:rsidR="006E6BE0" w14:paraId="68384014" w14:textId="77777777" w:rsidTr="00EE52CC">
        <w:tc>
          <w:tcPr>
            <w:tcW w:w="562" w:type="dxa"/>
          </w:tcPr>
          <w:p w14:paraId="117C28C8" w14:textId="682A932E" w:rsidR="006E6BE0" w:rsidRDefault="006E6BE0" w:rsidP="0068396F">
            <w:pPr>
              <w:jc w:val="both"/>
            </w:pPr>
            <w:r>
              <w:t>12</w:t>
            </w:r>
          </w:p>
        </w:tc>
        <w:tc>
          <w:tcPr>
            <w:tcW w:w="4180" w:type="dxa"/>
          </w:tcPr>
          <w:p w14:paraId="633539F9" w14:textId="15ED4F76" w:rsidR="006E6BE0" w:rsidRDefault="006E6BE0" w:rsidP="00196EE8">
            <w:pPr>
              <w:jc w:val="both"/>
            </w:pPr>
            <w:r>
              <w:t xml:space="preserve"> POPIA Document number </w:t>
            </w:r>
            <w:r w:rsidRPr="006F313C">
              <w:t>Document number:</w:t>
            </w:r>
            <w:r>
              <w:t xml:space="preserve"> FIN-SCM-AGR-0002</w:t>
            </w:r>
          </w:p>
        </w:tc>
        <w:tc>
          <w:tcPr>
            <w:tcW w:w="3617" w:type="dxa"/>
          </w:tcPr>
          <w:p w14:paraId="0BFE03F1" w14:textId="76F1F317" w:rsidR="006E6BE0" w:rsidRDefault="006E6BE0" w:rsidP="00196EE8">
            <w:pPr>
              <w:jc w:val="both"/>
            </w:pPr>
            <w:r>
              <w:t>Complete and sign the supplied pro forma document</w:t>
            </w:r>
          </w:p>
        </w:tc>
        <w:tc>
          <w:tcPr>
            <w:tcW w:w="1126" w:type="dxa"/>
          </w:tcPr>
          <w:p w14:paraId="2AE9D90B" w14:textId="77777777" w:rsidR="006E6BE0" w:rsidRDefault="006E6BE0" w:rsidP="00196EE8">
            <w:pPr>
              <w:jc w:val="both"/>
            </w:pPr>
          </w:p>
        </w:tc>
      </w:tr>
    </w:tbl>
    <w:p w14:paraId="1BA99956" w14:textId="77777777" w:rsidR="006A4548" w:rsidRDefault="006A4548" w:rsidP="00F83C1D">
      <w:pPr>
        <w:spacing w:line="240" w:lineRule="auto"/>
        <w:jc w:val="both"/>
      </w:pPr>
    </w:p>
    <w:p w14:paraId="049D0144" w14:textId="77777777" w:rsidR="004C4977" w:rsidRDefault="004C4977" w:rsidP="00F83C1D">
      <w:pPr>
        <w:spacing w:line="240" w:lineRule="auto"/>
        <w:jc w:val="both"/>
      </w:pPr>
    </w:p>
    <w:p w14:paraId="169C452F" w14:textId="77777777" w:rsidR="003B0F32" w:rsidRPr="00F02CA8" w:rsidRDefault="00DA39DC" w:rsidP="005E71C3">
      <w:pPr>
        <w:pStyle w:val="Index2"/>
      </w:pPr>
      <w:bookmarkStart w:id="35" w:name="_Toc213763413"/>
      <w:r w:rsidRPr="00F02CA8">
        <w:lastRenderedPageBreak/>
        <w:t>B</w:t>
      </w:r>
      <w:r w:rsidR="00F616A4">
        <w:t>idder</w:t>
      </w:r>
      <w:r w:rsidRPr="00F02CA8">
        <w:t xml:space="preserve"> I</w:t>
      </w:r>
      <w:r w:rsidR="00F616A4">
        <w:t>nformation</w:t>
      </w:r>
      <w:bookmarkEnd w:id="35"/>
    </w:p>
    <w:p w14:paraId="0416D313"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789"/>
        <w:gridCol w:w="6696"/>
      </w:tblGrid>
      <w:tr w:rsidR="00DA39DC" w:rsidRPr="00DA39DC" w14:paraId="3D190C71" w14:textId="77777777" w:rsidTr="00DA39DC">
        <w:trPr>
          <w:trHeight w:val="502"/>
        </w:trPr>
        <w:tc>
          <w:tcPr>
            <w:tcW w:w="5000" w:type="pct"/>
            <w:gridSpan w:val="2"/>
            <w:shd w:val="clear" w:color="auto" w:fill="ECE8D3"/>
            <w:vAlign w:val="center"/>
          </w:tcPr>
          <w:p w14:paraId="7AAC3FD0" w14:textId="77777777" w:rsidR="00DA39DC" w:rsidRPr="00DA39DC" w:rsidRDefault="00DA39DC" w:rsidP="00DA39DC">
            <w:pPr>
              <w:spacing w:before="40" w:after="40"/>
              <w:rPr>
                <w:b/>
                <w:sz w:val="20"/>
              </w:rPr>
            </w:pPr>
            <w:r w:rsidRPr="00DA39DC">
              <w:rPr>
                <w:b/>
                <w:sz w:val="20"/>
              </w:rPr>
              <w:t>BIDDER INFORMATION</w:t>
            </w:r>
          </w:p>
        </w:tc>
      </w:tr>
      <w:tr w:rsidR="00DA39DC" w:rsidRPr="00DA39DC" w14:paraId="1081EF25" w14:textId="77777777" w:rsidTr="00DA39DC">
        <w:trPr>
          <w:trHeight w:val="502"/>
        </w:trPr>
        <w:tc>
          <w:tcPr>
            <w:tcW w:w="1470" w:type="pct"/>
            <w:vAlign w:val="center"/>
          </w:tcPr>
          <w:p w14:paraId="04FF2AE3"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4C1D0627" w14:textId="77777777" w:rsidR="00DA39DC" w:rsidRPr="00DA39DC" w:rsidRDefault="00DA39DC" w:rsidP="00DA39DC">
            <w:pPr>
              <w:spacing w:before="40" w:after="40"/>
              <w:rPr>
                <w:sz w:val="20"/>
              </w:rPr>
            </w:pPr>
          </w:p>
        </w:tc>
      </w:tr>
      <w:tr w:rsidR="00DA39DC" w:rsidRPr="00DA39DC" w14:paraId="73957498" w14:textId="77777777" w:rsidTr="00DA39DC">
        <w:trPr>
          <w:trHeight w:val="539"/>
        </w:trPr>
        <w:tc>
          <w:tcPr>
            <w:tcW w:w="1470" w:type="pct"/>
            <w:vAlign w:val="center"/>
          </w:tcPr>
          <w:p w14:paraId="63C02446"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5D3C765B" w14:textId="77777777" w:rsidR="00DA39DC" w:rsidRPr="00DA39DC" w:rsidRDefault="00DA39DC" w:rsidP="00DA39DC">
            <w:pPr>
              <w:spacing w:before="40" w:after="40"/>
              <w:rPr>
                <w:sz w:val="20"/>
              </w:rPr>
            </w:pPr>
          </w:p>
        </w:tc>
      </w:tr>
      <w:tr w:rsidR="00DA39DC" w:rsidRPr="00DA39DC" w14:paraId="65F00783" w14:textId="77777777" w:rsidTr="00DA39DC">
        <w:trPr>
          <w:trHeight w:val="502"/>
        </w:trPr>
        <w:tc>
          <w:tcPr>
            <w:tcW w:w="1470" w:type="pct"/>
            <w:vAlign w:val="center"/>
          </w:tcPr>
          <w:p w14:paraId="47A6EEDE"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6A269A08" w14:textId="77777777" w:rsidR="00DA39DC" w:rsidRPr="00DA39DC" w:rsidRDefault="00DA39DC" w:rsidP="00DA39DC">
            <w:pPr>
              <w:spacing w:before="40" w:after="40"/>
              <w:rPr>
                <w:sz w:val="20"/>
              </w:rPr>
            </w:pPr>
          </w:p>
        </w:tc>
      </w:tr>
      <w:tr w:rsidR="00DA39DC" w:rsidRPr="00DA39DC" w14:paraId="4030150E" w14:textId="77777777" w:rsidTr="00DA39DC">
        <w:trPr>
          <w:trHeight w:val="1041"/>
        </w:trPr>
        <w:tc>
          <w:tcPr>
            <w:tcW w:w="1470" w:type="pct"/>
            <w:vAlign w:val="center"/>
          </w:tcPr>
          <w:p w14:paraId="445D07ED"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4005F90C" w14:textId="77777777" w:rsidR="00DA39DC" w:rsidRPr="009742E0" w:rsidRDefault="00DA39DC" w:rsidP="00DA39DC">
            <w:pPr>
              <w:spacing w:before="40" w:after="40"/>
              <w:rPr>
                <w:sz w:val="18"/>
              </w:rPr>
            </w:pPr>
          </w:p>
        </w:tc>
      </w:tr>
      <w:tr w:rsidR="00DA39DC" w:rsidRPr="00DA39DC" w14:paraId="6CF4EAF8" w14:textId="77777777" w:rsidTr="00DA39DC">
        <w:trPr>
          <w:trHeight w:val="502"/>
        </w:trPr>
        <w:tc>
          <w:tcPr>
            <w:tcW w:w="1470" w:type="pct"/>
            <w:vAlign w:val="center"/>
          </w:tcPr>
          <w:p w14:paraId="0FA48FCF"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372DA3E2" w14:textId="77777777" w:rsidR="00DA39DC" w:rsidRPr="00DA39DC" w:rsidRDefault="00DA39DC" w:rsidP="00DA39DC">
            <w:pPr>
              <w:spacing w:before="40" w:after="40"/>
              <w:rPr>
                <w:sz w:val="20"/>
              </w:rPr>
            </w:pPr>
          </w:p>
        </w:tc>
      </w:tr>
      <w:tr w:rsidR="00DA39DC" w:rsidRPr="00DA39DC" w14:paraId="5F7B736E" w14:textId="77777777" w:rsidTr="00DA39DC">
        <w:trPr>
          <w:trHeight w:val="539"/>
        </w:trPr>
        <w:tc>
          <w:tcPr>
            <w:tcW w:w="1470" w:type="pct"/>
            <w:vAlign w:val="center"/>
          </w:tcPr>
          <w:p w14:paraId="0AE70C15"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5CC728F7" w14:textId="77777777" w:rsidR="00DA39DC" w:rsidRPr="00DA39DC" w:rsidRDefault="00DA39DC" w:rsidP="00DA39DC">
            <w:pPr>
              <w:spacing w:before="40" w:after="40"/>
              <w:rPr>
                <w:sz w:val="20"/>
              </w:rPr>
            </w:pPr>
          </w:p>
        </w:tc>
      </w:tr>
      <w:tr w:rsidR="00DA39DC" w:rsidRPr="00DA39DC" w14:paraId="0C6C3CF8" w14:textId="77777777" w:rsidTr="00DA39DC">
        <w:trPr>
          <w:trHeight w:val="502"/>
        </w:trPr>
        <w:tc>
          <w:tcPr>
            <w:tcW w:w="1470" w:type="pct"/>
            <w:vAlign w:val="center"/>
          </w:tcPr>
          <w:p w14:paraId="1E082BCA"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3A849C48" w14:textId="77777777" w:rsidR="00DA39DC" w:rsidRPr="00DA39DC" w:rsidRDefault="00DA39DC" w:rsidP="00DA39DC">
            <w:pPr>
              <w:spacing w:before="40" w:after="40"/>
              <w:rPr>
                <w:sz w:val="20"/>
              </w:rPr>
            </w:pPr>
          </w:p>
        </w:tc>
      </w:tr>
      <w:tr w:rsidR="00DA39DC" w:rsidRPr="00DA39DC" w14:paraId="503F7014" w14:textId="77777777" w:rsidTr="00DA39DC">
        <w:trPr>
          <w:trHeight w:val="502"/>
        </w:trPr>
        <w:tc>
          <w:tcPr>
            <w:tcW w:w="1470" w:type="pct"/>
            <w:vAlign w:val="center"/>
          </w:tcPr>
          <w:p w14:paraId="2F6B9C29"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4E528EDC" w14:textId="77777777" w:rsidR="00DA39DC" w:rsidRPr="00DA39DC" w:rsidRDefault="00DA39DC" w:rsidP="00DA39DC">
            <w:pPr>
              <w:spacing w:before="40" w:after="40"/>
              <w:rPr>
                <w:sz w:val="20"/>
              </w:rPr>
            </w:pPr>
          </w:p>
        </w:tc>
      </w:tr>
      <w:tr w:rsidR="00DA39DC" w:rsidRPr="00DA39DC" w14:paraId="084A60EB" w14:textId="77777777" w:rsidTr="00DA39DC">
        <w:trPr>
          <w:trHeight w:val="539"/>
        </w:trPr>
        <w:tc>
          <w:tcPr>
            <w:tcW w:w="1470" w:type="pct"/>
            <w:vAlign w:val="center"/>
          </w:tcPr>
          <w:p w14:paraId="2CBB8728"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313CE5D8" w14:textId="77777777" w:rsidR="00DA39DC" w:rsidRPr="00DA39DC" w:rsidRDefault="00DA39DC" w:rsidP="00DA39DC">
            <w:pPr>
              <w:spacing w:before="40" w:after="40"/>
              <w:rPr>
                <w:sz w:val="20"/>
              </w:rPr>
            </w:pPr>
          </w:p>
        </w:tc>
      </w:tr>
      <w:tr w:rsidR="00DA39DC" w:rsidRPr="00DA39DC" w14:paraId="30A0EB6F" w14:textId="77777777" w:rsidTr="00DA39DC">
        <w:trPr>
          <w:trHeight w:val="1215"/>
        </w:trPr>
        <w:tc>
          <w:tcPr>
            <w:tcW w:w="1470" w:type="pct"/>
          </w:tcPr>
          <w:p w14:paraId="2874DBDB"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26233B26" w14:textId="77777777" w:rsidR="00DA39DC" w:rsidRPr="009742E0" w:rsidRDefault="00DA39DC" w:rsidP="00DA39DC">
            <w:pPr>
              <w:spacing w:before="40" w:after="40"/>
              <w:rPr>
                <w:sz w:val="18"/>
              </w:rPr>
            </w:pPr>
          </w:p>
        </w:tc>
      </w:tr>
    </w:tbl>
    <w:p w14:paraId="2874D7DE"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3E92687F" w14:textId="77777777" w:rsidTr="009C1CB7">
        <w:tc>
          <w:tcPr>
            <w:tcW w:w="7148" w:type="dxa"/>
            <w:gridSpan w:val="3"/>
            <w:tcBorders>
              <w:bottom w:val="single" w:sz="4" w:space="0" w:color="auto"/>
              <w:right w:val="nil"/>
            </w:tcBorders>
          </w:tcPr>
          <w:p w14:paraId="258A319F"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19E6FA9"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62E8A7F" w14:textId="77777777" w:rsidR="00C42470" w:rsidRDefault="00C42470" w:rsidP="009C1CB7">
            <w:pPr>
              <w:spacing w:before="40" w:after="40"/>
              <w:rPr>
                <w:b/>
                <w:szCs w:val="20"/>
              </w:rPr>
            </w:pPr>
          </w:p>
        </w:tc>
        <w:tc>
          <w:tcPr>
            <w:tcW w:w="906" w:type="dxa"/>
            <w:gridSpan w:val="2"/>
            <w:tcBorders>
              <w:bottom w:val="single" w:sz="4" w:space="0" w:color="auto"/>
            </w:tcBorders>
          </w:tcPr>
          <w:p w14:paraId="72841DC0"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51763314" w14:textId="77777777" w:rsidR="00C42470" w:rsidRDefault="00C42470" w:rsidP="009C1CB7">
            <w:pPr>
              <w:spacing w:before="40" w:after="40"/>
              <w:rPr>
                <w:b/>
                <w:szCs w:val="20"/>
              </w:rPr>
            </w:pPr>
          </w:p>
        </w:tc>
      </w:tr>
      <w:tr w:rsidR="00C42470" w14:paraId="01A944D5" w14:textId="77777777" w:rsidTr="009C1CB7">
        <w:tc>
          <w:tcPr>
            <w:tcW w:w="9853" w:type="dxa"/>
            <w:gridSpan w:val="9"/>
            <w:tcBorders>
              <w:left w:val="nil"/>
              <w:right w:val="nil"/>
            </w:tcBorders>
          </w:tcPr>
          <w:p w14:paraId="11BFAF00" w14:textId="77777777" w:rsidR="00C42470" w:rsidRPr="009742E0" w:rsidRDefault="00C42470" w:rsidP="009C1CB7">
            <w:pPr>
              <w:spacing w:before="40" w:after="40"/>
              <w:rPr>
                <w:b/>
                <w:sz w:val="20"/>
                <w:szCs w:val="20"/>
              </w:rPr>
            </w:pPr>
          </w:p>
        </w:tc>
      </w:tr>
      <w:tr w:rsidR="00C42470" w14:paraId="39DFE23A" w14:textId="77777777" w:rsidTr="009C1CB7">
        <w:tc>
          <w:tcPr>
            <w:tcW w:w="6300" w:type="dxa"/>
            <w:tcBorders>
              <w:bottom w:val="single" w:sz="4" w:space="0" w:color="auto"/>
            </w:tcBorders>
          </w:tcPr>
          <w:p w14:paraId="55C24AD6"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19BDDB1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238A12F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307386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470B554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8D375C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035A8D9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3F5BC9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45506FD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7A331211" w14:textId="77777777" w:rsidTr="009C1CB7">
        <w:tc>
          <w:tcPr>
            <w:tcW w:w="9853" w:type="dxa"/>
            <w:gridSpan w:val="9"/>
            <w:tcBorders>
              <w:left w:val="nil"/>
              <w:right w:val="nil"/>
            </w:tcBorders>
          </w:tcPr>
          <w:p w14:paraId="5CF6915A" w14:textId="77777777" w:rsidR="00C42470" w:rsidRPr="009742E0" w:rsidRDefault="00C42470" w:rsidP="009C1CB7">
            <w:pPr>
              <w:spacing w:before="40" w:after="40"/>
              <w:rPr>
                <w:b/>
                <w:sz w:val="20"/>
                <w:szCs w:val="20"/>
              </w:rPr>
            </w:pPr>
          </w:p>
        </w:tc>
      </w:tr>
      <w:tr w:rsidR="00C42470" w14:paraId="55944E97" w14:textId="77777777" w:rsidTr="009C1CB7">
        <w:tc>
          <w:tcPr>
            <w:tcW w:w="7148" w:type="dxa"/>
            <w:gridSpan w:val="3"/>
            <w:tcBorders>
              <w:bottom w:val="single" w:sz="4" w:space="0" w:color="auto"/>
              <w:right w:val="nil"/>
            </w:tcBorders>
          </w:tcPr>
          <w:p w14:paraId="1449175B"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5311B73A"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9AF1C9C"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7DE98621"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2CB8AB1" w14:textId="77777777" w:rsidR="00C42470" w:rsidRDefault="00C42470" w:rsidP="009C1CB7">
            <w:pPr>
              <w:spacing w:before="40" w:after="40"/>
              <w:rPr>
                <w:b/>
                <w:szCs w:val="20"/>
              </w:rPr>
            </w:pPr>
          </w:p>
        </w:tc>
      </w:tr>
      <w:tr w:rsidR="00C42470" w14:paraId="1B22D15E" w14:textId="77777777" w:rsidTr="009C1CB7">
        <w:tc>
          <w:tcPr>
            <w:tcW w:w="9853" w:type="dxa"/>
            <w:gridSpan w:val="9"/>
            <w:tcBorders>
              <w:left w:val="nil"/>
              <w:right w:val="nil"/>
            </w:tcBorders>
          </w:tcPr>
          <w:p w14:paraId="3597C9BB" w14:textId="77777777" w:rsidR="00C42470" w:rsidRDefault="00C42470" w:rsidP="009C1CB7">
            <w:pPr>
              <w:spacing w:before="40" w:after="40"/>
              <w:rPr>
                <w:b/>
                <w:szCs w:val="20"/>
              </w:rPr>
            </w:pPr>
          </w:p>
        </w:tc>
      </w:tr>
      <w:tr w:rsidR="00C42470" w14:paraId="53B810EC" w14:textId="77777777" w:rsidTr="009C1CB7">
        <w:tc>
          <w:tcPr>
            <w:tcW w:w="6300" w:type="dxa"/>
          </w:tcPr>
          <w:p w14:paraId="21C6D319"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639D38A7"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1933EF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8E2D9C7"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21C9778B"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48FBD794"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008A1892"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4CDD374F"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5D9FBA39" w14:textId="77777777" w:rsidR="00C42470" w:rsidRDefault="00C42470" w:rsidP="009C1CB7">
            <w:pPr>
              <w:spacing w:before="40" w:after="40"/>
              <w:rPr>
                <w:b/>
                <w:szCs w:val="20"/>
              </w:rPr>
            </w:pPr>
            <w:r w:rsidRPr="0064176A">
              <w:rPr>
                <w:b/>
                <w:color w:val="D9D9D9" w:themeColor="background1" w:themeShade="D9"/>
                <w:szCs w:val="20"/>
              </w:rPr>
              <w:t>Y</w:t>
            </w:r>
          </w:p>
        </w:tc>
      </w:tr>
    </w:tbl>
    <w:p w14:paraId="576DFD02" w14:textId="77777777" w:rsidR="00C42470" w:rsidRDefault="00C42470" w:rsidP="008610B6">
      <w:pPr>
        <w:spacing w:before="0" w:after="0" w:line="240" w:lineRule="auto"/>
      </w:pPr>
    </w:p>
    <w:p w14:paraId="3190164F"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789"/>
        <w:gridCol w:w="6696"/>
      </w:tblGrid>
      <w:tr w:rsidR="00DA39DC" w:rsidRPr="00DA39DC" w14:paraId="525F0CE1" w14:textId="77777777" w:rsidTr="00DA39DC">
        <w:trPr>
          <w:trHeight w:val="478"/>
        </w:trPr>
        <w:tc>
          <w:tcPr>
            <w:tcW w:w="5000" w:type="pct"/>
            <w:gridSpan w:val="2"/>
            <w:shd w:val="clear" w:color="auto" w:fill="ECE8D3"/>
            <w:vAlign w:val="center"/>
          </w:tcPr>
          <w:p w14:paraId="7FB4B3B4" w14:textId="77777777" w:rsidR="00DA39DC" w:rsidRPr="00DA39DC" w:rsidRDefault="00DA39DC" w:rsidP="00DA39DC">
            <w:pPr>
              <w:rPr>
                <w:sz w:val="20"/>
              </w:rPr>
            </w:pPr>
            <w:r w:rsidRPr="00DA39DC">
              <w:rPr>
                <w:b/>
                <w:sz w:val="20"/>
              </w:rPr>
              <w:t>Name of Company (1):</w:t>
            </w:r>
          </w:p>
        </w:tc>
      </w:tr>
      <w:tr w:rsidR="00DA39DC" w:rsidRPr="00DA39DC" w14:paraId="52F0C9B6" w14:textId="77777777" w:rsidTr="00DA39DC">
        <w:trPr>
          <w:trHeight w:val="478"/>
        </w:trPr>
        <w:tc>
          <w:tcPr>
            <w:tcW w:w="1470" w:type="pct"/>
            <w:vAlign w:val="center"/>
          </w:tcPr>
          <w:p w14:paraId="237E03C2" w14:textId="77777777" w:rsidR="00DA39DC" w:rsidRPr="00DA39DC" w:rsidRDefault="00DA39DC" w:rsidP="00DA39DC">
            <w:pPr>
              <w:rPr>
                <w:sz w:val="20"/>
              </w:rPr>
            </w:pPr>
            <w:r w:rsidRPr="00DA39DC">
              <w:rPr>
                <w:sz w:val="20"/>
              </w:rPr>
              <w:t>Registration Number:</w:t>
            </w:r>
          </w:p>
        </w:tc>
        <w:tc>
          <w:tcPr>
            <w:tcW w:w="3530" w:type="pct"/>
            <w:vAlign w:val="center"/>
          </w:tcPr>
          <w:p w14:paraId="3462F228" w14:textId="77777777" w:rsidR="00DA39DC" w:rsidRPr="00DA39DC" w:rsidRDefault="00DA39DC" w:rsidP="00DA39DC">
            <w:pPr>
              <w:rPr>
                <w:sz w:val="20"/>
                <w:szCs w:val="20"/>
              </w:rPr>
            </w:pPr>
          </w:p>
        </w:tc>
      </w:tr>
      <w:tr w:rsidR="00DA39DC" w:rsidRPr="00DA39DC" w14:paraId="783EF366" w14:textId="77777777" w:rsidTr="00DA39DC">
        <w:trPr>
          <w:trHeight w:val="478"/>
        </w:trPr>
        <w:tc>
          <w:tcPr>
            <w:tcW w:w="1470" w:type="pct"/>
            <w:vAlign w:val="center"/>
          </w:tcPr>
          <w:p w14:paraId="7A773B82" w14:textId="77777777" w:rsidR="00DA39DC" w:rsidRPr="00DA39DC" w:rsidRDefault="00DA39DC" w:rsidP="00DA39DC">
            <w:pPr>
              <w:rPr>
                <w:sz w:val="20"/>
              </w:rPr>
            </w:pPr>
            <w:r w:rsidRPr="00DA39DC">
              <w:rPr>
                <w:sz w:val="20"/>
              </w:rPr>
              <w:t>VAT Registration Number:</w:t>
            </w:r>
          </w:p>
        </w:tc>
        <w:tc>
          <w:tcPr>
            <w:tcW w:w="3530" w:type="pct"/>
            <w:vAlign w:val="center"/>
          </w:tcPr>
          <w:p w14:paraId="4B32D5C0" w14:textId="77777777" w:rsidR="00DA39DC" w:rsidRPr="00DA39DC" w:rsidRDefault="00DA39DC" w:rsidP="00DA39DC">
            <w:pPr>
              <w:rPr>
                <w:sz w:val="20"/>
                <w:szCs w:val="20"/>
              </w:rPr>
            </w:pPr>
          </w:p>
        </w:tc>
      </w:tr>
      <w:tr w:rsidR="00DA39DC" w:rsidRPr="00DA39DC" w14:paraId="33E1D29B" w14:textId="77777777" w:rsidTr="00DA39DC">
        <w:trPr>
          <w:trHeight w:val="478"/>
        </w:trPr>
        <w:tc>
          <w:tcPr>
            <w:tcW w:w="1470" w:type="pct"/>
            <w:vAlign w:val="center"/>
          </w:tcPr>
          <w:p w14:paraId="220C894A" w14:textId="77777777" w:rsidR="00DA39DC" w:rsidRPr="00DA39DC" w:rsidRDefault="00DA39DC" w:rsidP="00DA39DC">
            <w:pPr>
              <w:rPr>
                <w:sz w:val="20"/>
              </w:rPr>
            </w:pPr>
            <w:r w:rsidRPr="00DA39DC">
              <w:rPr>
                <w:sz w:val="20"/>
              </w:rPr>
              <w:t>Contact Person:</w:t>
            </w:r>
          </w:p>
        </w:tc>
        <w:tc>
          <w:tcPr>
            <w:tcW w:w="3530" w:type="pct"/>
            <w:vAlign w:val="center"/>
          </w:tcPr>
          <w:p w14:paraId="55FBB1D3" w14:textId="77777777" w:rsidR="00DA39DC" w:rsidRPr="00DA39DC" w:rsidRDefault="00DA39DC" w:rsidP="00DA39DC">
            <w:pPr>
              <w:rPr>
                <w:sz w:val="20"/>
                <w:szCs w:val="20"/>
              </w:rPr>
            </w:pPr>
          </w:p>
        </w:tc>
      </w:tr>
      <w:tr w:rsidR="00DA39DC" w:rsidRPr="00DA39DC" w14:paraId="2BE55A8C" w14:textId="77777777" w:rsidTr="00DA39DC">
        <w:trPr>
          <w:trHeight w:val="478"/>
        </w:trPr>
        <w:tc>
          <w:tcPr>
            <w:tcW w:w="1470" w:type="pct"/>
            <w:vAlign w:val="center"/>
          </w:tcPr>
          <w:p w14:paraId="79594DCF" w14:textId="77777777" w:rsidR="00DA39DC" w:rsidRPr="00DA39DC" w:rsidRDefault="00DA39DC" w:rsidP="00DA39DC">
            <w:pPr>
              <w:rPr>
                <w:sz w:val="20"/>
              </w:rPr>
            </w:pPr>
            <w:r w:rsidRPr="00DA39DC">
              <w:rPr>
                <w:sz w:val="20"/>
              </w:rPr>
              <w:t>Telephone Number:</w:t>
            </w:r>
          </w:p>
        </w:tc>
        <w:tc>
          <w:tcPr>
            <w:tcW w:w="3530" w:type="pct"/>
            <w:vAlign w:val="center"/>
          </w:tcPr>
          <w:p w14:paraId="720B05AB" w14:textId="77777777" w:rsidR="00DA39DC" w:rsidRPr="00DA39DC" w:rsidRDefault="00DA39DC" w:rsidP="00DA39DC">
            <w:pPr>
              <w:rPr>
                <w:sz w:val="20"/>
                <w:szCs w:val="20"/>
              </w:rPr>
            </w:pPr>
          </w:p>
        </w:tc>
      </w:tr>
      <w:tr w:rsidR="00DA39DC" w:rsidRPr="00DA39DC" w14:paraId="41417679" w14:textId="77777777" w:rsidTr="00DA39DC">
        <w:trPr>
          <w:trHeight w:val="478"/>
        </w:trPr>
        <w:tc>
          <w:tcPr>
            <w:tcW w:w="1470" w:type="pct"/>
            <w:vAlign w:val="center"/>
          </w:tcPr>
          <w:p w14:paraId="18CF7638" w14:textId="77777777" w:rsidR="00DA39DC" w:rsidRPr="00DA39DC" w:rsidRDefault="00DA39DC" w:rsidP="00DA39DC">
            <w:pPr>
              <w:rPr>
                <w:sz w:val="20"/>
              </w:rPr>
            </w:pPr>
            <w:r w:rsidRPr="00DA39DC">
              <w:rPr>
                <w:sz w:val="20"/>
              </w:rPr>
              <w:lastRenderedPageBreak/>
              <w:t>Fax Number:</w:t>
            </w:r>
          </w:p>
        </w:tc>
        <w:tc>
          <w:tcPr>
            <w:tcW w:w="3530" w:type="pct"/>
            <w:vAlign w:val="center"/>
          </w:tcPr>
          <w:p w14:paraId="69F6EF26" w14:textId="77777777" w:rsidR="00DA39DC" w:rsidRPr="00DA39DC" w:rsidRDefault="00DA39DC" w:rsidP="00DA39DC">
            <w:pPr>
              <w:rPr>
                <w:sz w:val="20"/>
                <w:szCs w:val="20"/>
              </w:rPr>
            </w:pPr>
          </w:p>
        </w:tc>
      </w:tr>
      <w:tr w:rsidR="00DA39DC" w:rsidRPr="00DA39DC" w14:paraId="052F9D4E" w14:textId="77777777" w:rsidTr="00DA39DC">
        <w:trPr>
          <w:trHeight w:val="478"/>
        </w:trPr>
        <w:tc>
          <w:tcPr>
            <w:tcW w:w="1470" w:type="pct"/>
            <w:vAlign w:val="center"/>
          </w:tcPr>
          <w:p w14:paraId="076AC87E" w14:textId="77777777" w:rsidR="00DA39DC" w:rsidRPr="00DA39DC" w:rsidRDefault="00DA39DC" w:rsidP="00DA39DC">
            <w:pPr>
              <w:rPr>
                <w:sz w:val="20"/>
              </w:rPr>
            </w:pPr>
            <w:r w:rsidRPr="00DA39DC">
              <w:rPr>
                <w:sz w:val="20"/>
              </w:rPr>
              <w:t>Email Address:</w:t>
            </w:r>
          </w:p>
        </w:tc>
        <w:tc>
          <w:tcPr>
            <w:tcW w:w="3530" w:type="pct"/>
            <w:vAlign w:val="center"/>
          </w:tcPr>
          <w:p w14:paraId="269A36A8" w14:textId="77777777" w:rsidR="00DA39DC" w:rsidRPr="00DA39DC" w:rsidRDefault="00DA39DC" w:rsidP="00DA39DC">
            <w:pPr>
              <w:rPr>
                <w:sz w:val="20"/>
                <w:szCs w:val="20"/>
              </w:rPr>
            </w:pPr>
          </w:p>
        </w:tc>
      </w:tr>
      <w:tr w:rsidR="00DA39DC" w:rsidRPr="00DA39DC" w14:paraId="339B077A" w14:textId="77777777" w:rsidTr="00DA39DC">
        <w:trPr>
          <w:trHeight w:val="478"/>
        </w:trPr>
        <w:tc>
          <w:tcPr>
            <w:tcW w:w="1470" w:type="pct"/>
            <w:vAlign w:val="center"/>
          </w:tcPr>
          <w:p w14:paraId="0EB27DC0" w14:textId="77777777" w:rsidR="00DA39DC" w:rsidRPr="00DA39DC" w:rsidRDefault="00DA39DC" w:rsidP="00DA39DC">
            <w:pPr>
              <w:rPr>
                <w:sz w:val="20"/>
              </w:rPr>
            </w:pPr>
            <w:r w:rsidRPr="00DA39DC">
              <w:rPr>
                <w:sz w:val="20"/>
              </w:rPr>
              <w:t>Postal Address:</w:t>
            </w:r>
          </w:p>
        </w:tc>
        <w:tc>
          <w:tcPr>
            <w:tcW w:w="3530" w:type="pct"/>
            <w:vAlign w:val="center"/>
          </w:tcPr>
          <w:p w14:paraId="708EDC01" w14:textId="77777777" w:rsidR="00DA39DC" w:rsidRPr="00DA39DC" w:rsidRDefault="00DA39DC" w:rsidP="00DA39DC">
            <w:pPr>
              <w:rPr>
                <w:sz w:val="20"/>
                <w:szCs w:val="20"/>
              </w:rPr>
            </w:pPr>
          </w:p>
        </w:tc>
      </w:tr>
      <w:tr w:rsidR="00DA39DC" w:rsidRPr="00DA39DC" w14:paraId="1E60EC51" w14:textId="77777777" w:rsidTr="00DA39DC">
        <w:trPr>
          <w:trHeight w:val="673"/>
        </w:trPr>
        <w:tc>
          <w:tcPr>
            <w:tcW w:w="1470" w:type="pct"/>
            <w:vAlign w:val="center"/>
          </w:tcPr>
          <w:p w14:paraId="5D7AA990" w14:textId="77777777" w:rsidR="00DA39DC" w:rsidRPr="00DA39DC" w:rsidRDefault="00DA39DC" w:rsidP="00DA39DC">
            <w:pPr>
              <w:rPr>
                <w:sz w:val="20"/>
              </w:rPr>
            </w:pPr>
            <w:r w:rsidRPr="00DA39DC">
              <w:rPr>
                <w:sz w:val="20"/>
              </w:rPr>
              <w:t>Physical Address:</w:t>
            </w:r>
          </w:p>
        </w:tc>
        <w:tc>
          <w:tcPr>
            <w:tcW w:w="3530" w:type="pct"/>
            <w:vAlign w:val="center"/>
          </w:tcPr>
          <w:p w14:paraId="45C7D5C6" w14:textId="77777777" w:rsidR="00DA39DC" w:rsidRPr="00DA39DC" w:rsidRDefault="00DA39DC" w:rsidP="00DA39DC">
            <w:pPr>
              <w:rPr>
                <w:sz w:val="20"/>
                <w:szCs w:val="20"/>
              </w:rPr>
            </w:pPr>
          </w:p>
        </w:tc>
      </w:tr>
    </w:tbl>
    <w:p w14:paraId="07569BAC"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6121E2F3" w14:textId="77777777" w:rsidTr="009C1CB7">
        <w:tc>
          <w:tcPr>
            <w:tcW w:w="7148" w:type="dxa"/>
            <w:gridSpan w:val="3"/>
            <w:tcBorders>
              <w:bottom w:val="single" w:sz="4" w:space="0" w:color="auto"/>
              <w:right w:val="nil"/>
            </w:tcBorders>
          </w:tcPr>
          <w:p w14:paraId="209ECA76"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06C9D475"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07E839D7" w14:textId="77777777" w:rsidR="00C42470" w:rsidRDefault="00C42470" w:rsidP="009C1CB7">
            <w:pPr>
              <w:spacing w:before="40" w:after="40"/>
              <w:rPr>
                <w:b/>
                <w:szCs w:val="20"/>
              </w:rPr>
            </w:pPr>
          </w:p>
        </w:tc>
        <w:tc>
          <w:tcPr>
            <w:tcW w:w="906" w:type="dxa"/>
            <w:gridSpan w:val="2"/>
            <w:tcBorders>
              <w:bottom w:val="single" w:sz="4" w:space="0" w:color="auto"/>
            </w:tcBorders>
          </w:tcPr>
          <w:p w14:paraId="72FF9C75"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53222CEA" w14:textId="77777777" w:rsidR="00C42470" w:rsidRDefault="00C42470" w:rsidP="009C1CB7">
            <w:pPr>
              <w:spacing w:before="40" w:after="40"/>
              <w:rPr>
                <w:b/>
                <w:szCs w:val="20"/>
              </w:rPr>
            </w:pPr>
          </w:p>
        </w:tc>
      </w:tr>
      <w:tr w:rsidR="00C42470" w14:paraId="337A7FF0" w14:textId="77777777" w:rsidTr="009C1CB7">
        <w:tc>
          <w:tcPr>
            <w:tcW w:w="9853" w:type="dxa"/>
            <w:gridSpan w:val="9"/>
            <w:tcBorders>
              <w:left w:val="nil"/>
              <w:right w:val="nil"/>
            </w:tcBorders>
          </w:tcPr>
          <w:p w14:paraId="6C0C6B3A" w14:textId="77777777" w:rsidR="00C42470" w:rsidRDefault="00C42470" w:rsidP="009C1CB7">
            <w:pPr>
              <w:spacing w:before="40" w:after="40"/>
              <w:rPr>
                <w:b/>
                <w:szCs w:val="20"/>
              </w:rPr>
            </w:pPr>
          </w:p>
        </w:tc>
      </w:tr>
      <w:tr w:rsidR="00C42470" w14:paraId="34D35493" w14:textId="77777777" w:rsidTr="009C1CB7">
        <w:tc>
          <w:tcPr>
            <w:tcW w:w="6300" w:type="dxa"/>
            <w:tcBorders>
              <w:bottom w:val="single" w:sz="4" w:space="0" w:color="auto"/>
            </w:tcBorders>
          </w:tcPr>
          <w:p w14:paraId="7D8AFB5E"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57DA358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944DAA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1852B9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3CE6CB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7D1CA05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4E3F1C1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66248D8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2355FCE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FBCA5D3" w14:textId="77777777" w:rsidTr="009C1CB7">
        <w:tc>
          <w:tcPr>
            <w:tcW w:w="9853" w:type="dxa"/>
            <w:gridSpan w:val="9"/>
            <w:tcBorders>
              <w:left w:val="nil"/>
              <w:right w:val="nil"/>
            </w:tcBorders>
          </w:tcPr>
          <w:p w14:paraId="2A606984" w14:textId="77777777" w:rsidR="00C42470" w:rsidRDefault="00C42470" w:rsidP="009C1CB7">
            <w:pPr>
              <w:spacing w:before="40" w:after="40"/>
              <w:rPr>
                <w:b/>
                <w:szCs w:val="20"/>
              </w:rPr>
            </w:pPr>
          </w:p>
        </w:tc>
      </w:tr>
      <w:tr w:rsidR="00C42470" w14:paraId="56941E1C" w14:textId="77777777" w:rsidTr="009C1CB7">
        <w:tc>
          <w:tcPr>
            <w:tcW w:w="7148" w:type="dxa"/>
            <w:gridSpan w:val="3"/>
            <w:tcBorders>
              <w:bottom w:val="single" w:sz="4" w:space="0" w:color="auto"/>
              <w:right w:val="nil"/>
            </w:tcBorders>
          </w:tcPr>
          <w:p w14:paraId="13326453"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0F3F815F"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1252DC5A"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0FDC1D13"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A54141C" w14:textId="77777777" w:rsidR="00C42470" w:rsidRDefault="00C42470" w:rsidP="009C1CB7">
            <w:pPr>
              <w:spacing w:before="40" w:after="40"/>
              <w:rPr>
                <w:b/>
                <w:szCs w:val="20"/>
              </w:rPr>
            </w:pPr>
          </w:p>
        </w:tc>
      </w:tr>
      <w:tr w:rsidR="00C42470" w14:paraId="2D671B0D" w14:textId="77777777" w:rsidTr="009C1CB7">
        <w:tc>
          <w:tcPr>
            <w:tcW w:w="9853" w:type="dxa"/>
            <w:gridSpan w:val="9"/>
            <w:tcBorders>
              <w:left w:val="nil"/>
              <w:right w:val="nil"/>
            </w:tcBorders>
          </w:tcPr>
          <w:p w14:paraId="0B53EAE5" w14:textId="77777777" w:rsidR="00C42470" w:rsidRDefault="00C42470" w:rsidP="009C1CB7">
            <w:pPr>
              <w:spacing w:before="40" w:after="40"/>
              <w:rPr>
                <w:b/>
                <w:szCs w:val="20"/>
              </w:rPr>
            </w:pPr>
          </w:p>
        </w:tc>
      </w:tr>
      <w:tr w:rsidR="00C42470" w14:paraId="239C39D9" w14:textId="77777777" w:rsidTr="009C1CB7">
        <w:tc>
          <w:tcPr>
            <w:tcW w:w="6300" w:type="dxa"/>
          </w:tcPr>
          <w:p w14:paraId="67857C9D"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070A8A66"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A6C2C18"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62E461AB"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6E83CBDD"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5130C8F5"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79A3997"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2A046D9"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69CAC95F" w14:textId="77777777" w:rsidR="00C42470" w:rsidRDefault="00C42470" w:rsidP="009C1CB7">
            <w:pPr>
              <w:spacing w:before="40" w:after="40"/>
              <w:rPr>
                <w:b/>
                <w:szCs w:val="20"/>
              </w:rPr>
            </w:pPr>
            <w:r w:rsidRPr="0064176A">
              <w:rPr>
                <w:b/>
                <w:color w:val="D9D9D9" w:themeColor="background1" w:themeShade="D9"/>
                <w:szCs w:val="20"/>
              </w:rPr>
              <w:t>Y</w:t>
            </w:r>
          </w:p>
        </w:tc>
      </w:tr>
    </w:tbl>
    <w:p w14:paraId="3B6408BB"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789"/>
        <w:gridCol w:w="6696"/>
      </w:tblGrid>
      <w:tr w:rsidR="00DA39DC" w:rsidRPr="00C42470" w14:paraId="7F1996E1" w14:textId="77777777" w:rsidTr="00C42470">
        <w:trPr>
          <w:trHeight w:val="558"/>
        </w:trPr>
        <w:tc>
          <w:tcPr>
            <w:tcW w:w="5000" w:type="pct"/>
            <w:gridSpan w:val="2"/>
            <w:shd w:val="clear" w:color="auto" w:fill="ECE8D3"/>
            <w:vAlign w:val="center"/>
          </w:tcPr>
          <w:p w14:paraId="07AFD20B" w14:textId="77777777" w:rsidR="00DA39DC" w:rsidRPr="00C42470" w:rsidRDefault="00DA39DC" w:rsidP="00DA39DC">
            <w:pPr>
              <w:rPr>
                <w:sz w:val="20"/>
              </w:rPr>
            </w:pPr>
            <w:r w:rsidRPr="00C42470">
              <w:rPr>
                <w:b/>
                <w:sz w:val="20"/>
              </w:rPr>
              <w:t>Name of Company (2):</w:t>
            </w:r>
          </w:p>
        </w:tc>
      </w:tr>
      <w:tr w:rsidR="00DA39DC" w:rsidRPr="00C42470" w14:paraId="181012A5" w14:textId="77777777" w:rsidTr="00C42470">
        <w:trPr>
          <w:trHeight w:val="454"/>
        </w:trPr>
        <w:tc>
          <w:tcPr>
            <w:tcW w:w="1470" w:type="pct"/>
            <w:vAlign w:val="center"/>
          </w:tcPr>
          <w:p w14:paraId="13BE405C" w14:textId="77777777" w:rsidR="00DA39DC" w:rsidRPr="00C42470" w:rsidRDefault="00DA39DC" w:rsidP="00DA39DC">
            <w:pPr>
              <w:rPr>
                <w:sz w:val="20"/>
              </w:rPr>
            </w:pPr>
            <w:r w:rsidRPr="00C42470">
              <w:rPr>
                <w:sz w:val="20"/>
              </w:rPr>
              <w:t>Registration Number:</w:t>
            </w:r>
          </w:p>
        </w:tc>
        <w:tc>
          <w:tcPr>
            <w:tcW w:w="3530" w:type="pct"/>
            <w:vAlign w:val="center"/>
          </w:tcPr>
          <w:p w14:paraId="04B7BE66" w14:textId="77777777" w:rsidR="00DA39DC" w:rsidRPr="00C42470" w:rsidRDefault="00DA39DC" w:rsidP="00DA39DC">
            <w:pPr>
              <w:rPr>
                <w:sz w:val="20"/>
              </w:rPr>
            </w:pPr>
          </w:p>
        </w:tc>
      </w:tr>
      <w:tr w:rsidR="00DA39DC" w:rsidRPr="00C42470" w14:paraId="0BA6E3DB" w14:textId="77777777" w:rsidTr="00C42470">
        <w:trPr>
          <w:trHeight w:val="454"/>
        </w:trPr>
        <w:tc>
          <w:tcPr>
            <w:tcW w:w="1470" w:type="pct"/>
            <w:vAlign w:val="center"/>
          </w:tcPr>
          <w:p w14:paraId="3BA7F146" w14:textId="77777777" w:rsidR="00DA39DC" w:rsidRPr="00C42470" w:rsidRDefault="00DA39DC" w:rsidP="00DA39DC">
            <w:pPr>
              <w:rPr>
                <w:sz w:val="20"/>
              </w:rPr>
            </w:pPr>
            <w:r w:rsidRPr="00C42470">
              <w:rPr>
                <w:sz w:val="20"/>
              </w:rPr>
              <w:t>VAT Registration Number:</w:t>
            </w:r>
          </w:p>
        </w:tc>
        <w:tc>
          <w:tcPr>
            <w:tcW w:w="3530" w:type="pct"/>
            <w:vAlign w:val="center"/>
          </w:tcPr>
          <w:p w14:paraId="34DFE026" w14:textId="77777777" w:rsidR="00DA39DC" w:rsidRPr="00C42470" w:rsidRDefault="00DA39DC" w:rsidP="00DA39DC">
            <w:pPr>
              <w:rPr>
                <w:sz w:val="20"/>
              </w:rPr>
            </w:pPr>
          </w:p>
        </w:tc>
      </w:tr>
      <w:tr w:rsidR="00DA39DC" w:rsidRPr="00C42470" w14:paraId="168728BD" w14:textId="77777777" w:rsidTr="00C42470">
        <w:trPr>
          <w:trHeight w:val="454"/>
        </w:trPr>
        <w:tc>
          <w:tcPr>
            <w:tcW w:w="1470" w:type="pct"/>
            <w:vAlign w:val="center"/>
          </w:tcPr>
          <w:p w14:paraId="1C7FF811" w14:textId="77777777" w:rsidR="00DA39DC" w:rsidRPr="00C42470" w:rsidRDefault="00DA39DC" w:rsidP="00DA39DC">
            <w:pPr>
              <w:rPr>
                <w:sz w:val="20"/>
              </w:rPr>
            </w:pPr>
            <w:r w:rsidRPr="00C42470">
              <w:rPr>
                <w:sz w:val="20"/>
              </w:rPr>
              <w:t>Contact Person:</w:t>
            </w:r>
          </w:p>
        </w:tc>
        <w:tc>
          <w:tcPr>
            <w:tcW w:w="3530" w:type="pct"/>
            <w:vAlign w:val="center"/>
          </w:tcPr>
          <w:p w14:paraId="745C5DCB" w14:textId="77777777" w:rsidR="00DA39DC" w:rsidRPr="00C42470" w:rsidRDefault="00DA39DC" w:rsidP="00DA39DC">
            <w:pPr>
              <w:rPr>
                <w:sz w:val="20"/>
              </w:rPr>
            </w:pPr>
          </w:p>
        </w:tc>
      </w:tr>
      <w:tr w:rsidR="00DA39DC" w:rsidRPr="00C42470" w14:paraId="56E10B4B" w14:textId="77777777" w:rsidTr="00C42470">
        <w:trPr>
          <w:trHeight w:val="454"/>
        </w:trPr>
        <w:tc>
          <w:tcPr>
            <w:tcW w:w="1470" w:type="pct"/>
            <w:vAlign w:val="center"/>
          </w:tcPr>
          <w:p w14:paraId="5A329507" w14:textId="77777777" w:rsidR="00DA39DC" w:rsidRPr="00C42470" w:rsidRDefault="00DA39DC" w:rsidP="00DA39DC">
            <w:pPr>
              <w:rPr>
                <w:sz w:val="20"/>
              </w:rPr>
            </w:pPr>
            <w:r w:rsidRPr="00C42470">
              <w:rPr>
                <w:sz w:val="20"/>
              </w:rPr>
              <w:t>Telephone Number:</w:t>
            </w:r>
          </w:p>
        </w:tc>
        <w:tc>
          <w:tcPr>
            <w:tcW w:w="3530" w:type="pct"/>
            <w:vAlign w:val="center"/>
          </w:tcPr>
          <w:p w14:paraId="618C1A7D" w14:textId="77777777" w:rsidR="00DA39DC" w:rsidRPr="00C42470" w:rsidRDefault="00DA39DC" w:rsidP="00DA39DC">
            <w:pPr>
              <w:rPr>
                <w:sz w:val="20"/>
              </w:rPr>
            </w:pPr>
          </w:p>
        </w:tc>
      </w:tr>
      <w:tr w:rsidR="00DA39DC" w:rsidRPr="00C42470" w14:paraId="02154ACE" w14:textId="77777777" w:rsidTr="00C42470">
        <w:trPr>
          <w:trHeight w:val="454"/>
        </w:trPr>
        <w:tc>
          <w:tcPr>
            <w:tcW w:w="1470" w:type="pct"/>
            <w:vAlign w:val="center"/>
          </w:tcPr>
          <w:p w14:paraId="127B2CF1" w14:textId="77777777" w:rsidR="00DA39DC" w:rsidRPr="00C42470" w:rsidRDefault="00DA39DC" w:rsidP="00DA39DC">
            <w:pPr>
              <w:rPr>
                <w:sz w:val="20"/>
              </w:rPr>
            </w:pPr>
            <w:r w:rsidRPr="00C42470">
              <w:rPr>
                <w:sz w:val="20"/>
              </w:rPr>
              <w:t>Fax Number:</w:t>
            </w:r>
          </w:p>
        </w:tc>
        <w:tc>
          <w:tcPr>
            <w:tcW w:w="3530" w:type="pct"/>
            <w:vAlign w:val="center"/>
          </w:tcPr>
          <w:p w14:paraId="1A77D439" w14:textId="77777777" w:rsidR="00DA39DC" w:rsidRPr="00C42470" w:rsidRDefault="00DA39DC" w:rsidP="00DA39DC">
            <w:pPr>
              <w:rPr>
                <w:sz w:val="20"/>
              </w:rPr>
            </w:pPr>
          </w:p>
        </w:tc>
      </w:tr>
      <w:tr w:rsidR="00DA39DC" w:rsidRPr="00C42470" w14:paraId="38515CD5" w14:textId="77777777" w:rsidTr="00C42470">
        <w:trPr>
          <w:trHeight w:val="454"/>
        </w:trPr>
        <w:tc>
          <w:tcPr>
            <w:tcW w:w="1470" w:type="pct"/>
            <w:vAlign w:val="center"/>
          </w:tcPr>
          <w:p w14:paraId="05E367E1" w14:textId="77777777" w:rsidR="00DA39DC" w:rsidRPr="00C42470" w:rsidRDefault="00DA39DC" w:rsidP="00DA39DC">
            <w:pPr>
              <w:rPr>
                <w:sz w:val="20"/>
              </w:rPr>
            </w:pPr>
            <w:r w:rsidRPr="00C42470">
              <w:rPr>
                <w:sz w:val="20"/>
              </w:rPr>
              <w:t>Email Address:</w:t>
            </w:r>
          </w:p>
        </w:tc>
        <w:tc>
          <w:tcPr>
            <w:tcW w:w="3530" w:type="pct"/>
            <w:vAlign w:val="center"/>
          </w:tcPr>
          <w:p w14:paraId="0014C836" w14:textId="77777777" w:rsidR="00DA39DC" w:rsidRPr="00C42470" w:rsidRDefault="00DA39DC" w:rsidP="00DA39DC">
            <w:pPr>
              <w:rPr>
                <w:sz w:val="20"/>
              </w:rPr>
            </w:pPr>
          </w:p>
        </w:tc>
      </w:tr>
      <w:tr w:rsidR="00DA39DC" w:rsidRPr="00C42470" w14:paraId="6C902944" w14:textId="77777777" w:rsidTr="00C42470">
        <w:trPr>
          <w:trHeight w:val="454"/>
        </w:trPr>
        <w:tc>
          <w:tcPr>
            <w:tcW w:w="1470" w:type="pct"/>
            <w:vAlign w:val="center"/>
          </w:tcPr>
          <w:p w14:paraId="24631BD2" w14:textId="77777777" w:rsidR="00DA39DC" w:rsidRPr="00C42470" w:rsidRDefault="00DA39DC" w:rsidP="00DA39DC">
            <w:pPr>
              <w:rPr>
                <w:sz w:val="20"/>
              </w:rPr>
            </w:pPr>
            <w:r w:rsidRPr="00C42470">
              <w:rPr>
                <w:sz w:val="20"/>
              </w:rPr>
              <w:t>Postal Address:</w:t>
            </w:r>
          </w:p>
        </w:tc>
        <w:tc>
          <w:tcPr>
            <w:tcW w:w="3530" w:type="pct"/>
            <w:vAlign w:val="center"/>
          </w:tcPr>
          <w:p w14:paraId="092F099B" w14:textId="77777777" w:rsidR="00DA39DC" w:rsidRPr="00C42470" w:rsidRDefault="00DA39DC" w:rsidP="00DA39DC">
            <w:pPr>
              <w:rPr>
                <w:sz w:val="20"/>
              </w:rPr>
            </w:pPr>
          </w:p>
        </w:tc>
      </w:tr>
      <w:tr w:rsidR="00DA39DC" w:rsidRPr="00C42470" w14:paraId="417D57B8" w14:textId="77777777" w:rsidTr="00C42470">
        <w:trPr>
          <w:trHeight w:val="980"/>
        </w:trPr>
        <w:tc>
          <w:tcPr>
            <w:tcW w:w="1470" w:type="pct"/>
          </w:tcPr>
          <w:p w14:paraId="718C0B1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249349A7" w14:textId="77777777" w:rsidR="00DA39DC" w:rsidRPr="00C42470" w:rsidRDefault="00DA39DC" w:rsidP="00DA39DC">
            <w:pPr>
              <w:rPr>
                <w:sz w:val="20"/>
              </w:rPr>
            </w:pPr>
          </w:p>
        </w:tc>
      </w:tr>
    </w:tbl>
    <w:p w14:paraId="009B15B3"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03E4443F" w14:textId="77777777" w:rsidTr="009C1CB7">
        <w:tc>
          <w:tcPr>
            <w:tcW w:w="7148" w:type="dxa"/>
            <w:gridSpan w:val="3"/>
            <w:tcBorders>
              <w:bottom w:val="single" w:sz="4" w:space="0" w:color="auto"/>
              <w:right w:val="nil"/>
            </w:tcBorders>
          </w:tcPr>
          <w:p w14:paraId="589C1E10"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783A21D4"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930BB66" w14:textId="77777777" w:rsidR="00C42470" w:rsidRDefault="00C42470" w:rsidP="009C1CB7">
            <w:pPr>
              <w:spacing w:before="40" w:after="40"/>
              <w:rPr>
                <w:b/>
                <w:szCs w:val="20"/>
              </w:rPr>
            </w:pPr>
          </w:p>
        </w:tc>
        <w:tc>
          <w:tcPr>
            <w:tcW w:w="906" w:type="dxa"/>
            <w:gridSpan w:val="2"/>
            <w:tcBorders>
              <w:bottom w:val="single" w:sz="4" w:space="0" w:color="auto"/>
            </w:tcBorders>
          </w:tcPr>
          <w:p w14:paraId="0D921BCA"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3940BECB" w14:textId="77777777" w:rsidR="00C42470" w:rsidRDefault="00C42470" w:rsidP="009C1CB7">
            <w:pPr>
              <w:spacing w:before="40" w:after="40"/>
              <w:rPr>
                <w:b/>
                <w:szCs w:val="20"/>
              </w:rPr>
            </w:pPr>
          </w:p>
        </w:tc>
      </w:tr>
      <w:tr w:rsidR="00C42470" w14:paraId="0BD71A5E" w14:textId="77777777" w:rsidTr="009C1CB7">
        <w:tc>
          <w:tcPr>
            <w:tcW w:w="9853" w:type="dxa"/>
            <w:gridSpan w:val="9"/>
            <w:tcBorders>
              <w:left w:val="nil"/>
              <w:right w:val="nil"/>
            </w:tcBorders>
          </w:tcPr>
          <w:p w14:paraId="671AD7D6" w14:textId="77777777" w:rsidR="00C42470" w:rsidRDefault="00C42470" w:rsidP="009C1CB7">
            <w:pPr>
              <w:spacing w:before="40" w:after="40"/>
              <w:rPr>
                <w:b/>
                <w:szCs w:val="20"/>
              </w:rPr>
            </w:pPr>
          </w:p>
        </w:tc>
      </w:tr>
      <w:tr w:rsidR="00C42470" w14:paraId="2B803693" w14:textId="77777777" w:rsidTr="009C1CB7">
        <w:tc>
          <w:tcPr>
            <w:tcW w:w="6300" w:type="dxa"/>
            <w:tcBorders>
              <w:bottom w:val="single" w:sz="4" w:space="0" w:color="auto"/>
            </w:tcBorders>
          </w:tcPr>
          <w:p w14:paraId="561B31A8"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6C4CEBF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E067A0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984BAC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33FD783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DFAE5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3D46065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26D9AC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1D6E0F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940E948" w14:textId="77777777" w:rsidTr="009C1CB7">
        <w:tc>
          <w:tcPr>
            <w:tcW w:w="9853" w:type="dxa"/>
            <w:gridSpan w:val="9"/>
            <w:tcBorders>
              <w:left w:val="nil"/>
              <w:right w:val="nil"/>
            </w:tcBorders>
          </w:tcPr>
          <w:p w14:paraId="70BA61A5" w14:textId="77777777" w:rsidR="00C42470" w:rsidRDefault="00C42470" w:rsidP="009C1CB7">
            <w:pPr>
              <w:spacing w:before="40" w:after="40"/>
              <w:rPr>
                <w:b/>
                <w:szCs w:val="20"/>
              </w:rPr>
            </w:pPr>
          </w:p>
        </w:tc>
      </w:tr>
      <w:tr w:rsidR="00C42470" w14:paraId="0CFFE41A" w14:textId="77777777" w:rsidTr="009C1CB7">
        <w:tc>
          <w:tcPr>
            <w:tcW w:w="7148" w:type="dxa"/>
            <w:gridSpan w:val="3"/>
            <w:tcBorders>
              <w:bottom w:val="single" w:sz="4" w:space="0" w:color="auto"/>
              <w:right w:val="nil"/>
            </w:tcBorders>
          </w:tcPr>
          <w:p w14:paraId="0A425031"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2D0B23E5"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1F6CD598"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D4AF40C"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F81434E" w14:textId="77777777" w:rsidR="00C42470" w:rsidRDefault="00C42470" w:rsidP="009C1CB7">
            <w:pPr>
              <w:spacing w:before="40" w:after="40"/>
              <w:rPr>
                <w:b/>
                <w:szCs w:val="20"/>
              </w:rPr>
            </w:pPr>
          </w:p>
        </w:tc>
      </w:tr>
      <w:tr w:rsidR="00C42470" w14:paraId="2247B3F2" w14:textId="77777777" w:rsidTr="009C1CB7">
        <w:tc>
          <w:tcPr>
            <w:tcW w:w="9853" w:type="dxa"/>
            <w:gridSpan w:val="9"/>
            <w:tcBorders>
              <w:left w:val="nil"/>
              <w:right w:val="nil"/>
            </w:tcBorders>
          </w:tcPr>
          <w:p w14:paraId="4FDE67FA" w14:textId="77777777" w:rsidR="00C42470" w:rsidRDefault="00C42470" w:rsidP="009C1CB7">
            <w:pPr>
              <w:spacing w:before="40" w:after="40"/>
              <w:rPr>
                <w:b/>
                <w:szCs w:val="20"/>
              </w:rPr>
            </w:pPr>
          </w:p>
        </w:tc>
      </w:tr>
      <w:tr w:rsidR="00C42470" w14:paraId="5C10698A" w14:textId="77777777" w:rsidTr="009C1CB7">
        <w:tc>
          <w:tcPr>
            <w:tcW w:w="6300" w:type="dxa"/>
          </w:tcPr>
          <w:p w14:paraId="33CF0163"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27750ED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50C6A90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04EDBA9"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1C4DE11A"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2C15BEA"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7EF0060F"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9255693"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08771940" w14:textId="77777777" w:rsidR="00C42470" w:rsidRDefault="00C42470" w:rsidP="009C1CB7">
            <w:pPr>
              <w:spacing w:before="40" w:after="40"/>
              <w:rPr>
                <w:b/>
                <w:szCs w:val="20"/>
              </w:rPr>
            </w:pPr>
            <w:r w:rsidRPr="0064176A">
              <w:rPr>
                <w:b/>
                <w:color w:val="D9D9D9" w:themeColor="background1" w:themeShade="D9"/>
                <w:szCs w:val="20"/>
              </w:rPr>
              <w:t>Y</w:t>
            </w:r>
          </w:p>
        </w:tc>
      </w:tr>
    </w:tbl>
    <w:p w14:paraId="7CADC34C"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789"/>
        <w:gridCol w:w="6696"/>
      </w:tblGrid>
      <w:tr w:rsidR="00DA39DC" w:rsidRPr="00C42470" w14:paraId="3BA374CC" w14:textId="77777777" w:rsidTr="00C42470">
        <w:trPr>
          <w:trHeight w:val="472"/>
        </w:trPr>
        <w:tc>
          <w:tcPr>
            <w:tcW w:w="5000" w:type="pct"/>
            <w:gridSpan w:val="2"/>
            <w:shd w:val="clear" w:color="auto" w:fill="ECE8D3"/>
            <w:vAlign w:val="center"/>
          </w:tcPr>
          <w:p w14:paraId="312A3797" w14:textId="77777777" w:rsidR="00DA39DC" w:rsidRPr="00C42470" w:rsidRDefault="00DA39DC" w:rsidP="00DA39DC">
            <w:pPr>
              <w:rPr>
                <w:sz w:val="20"/>
              </w:rPr>
            </w:pPr>
            <w:r w:rsidRPr="00C42470">
              <w:rPr>
                <w:b/>
                <w:sz w:val="20"/>
              </w:rPr>
              <w:t>Name of Company (3):</w:t>
            </w:r>
          </w:p>
        </w:tc>
      </w:tr>
      <w:tr w:rsidR="00DA39DC" w:rsidRPr="00C42470" w14:paraId="6673D5A4" w14:textId="77777777" w:rsidTr="00C42470">
        <w:trPr>
          <w:trHeight w:val="472"/>
        </w:trPr>
        <w:tc>
          <w:tcPr>
            <w:tcW w:w="1470" w:type="pct"/>
            <w:vAlign w:val="center"/>
          </w:tcPr>
          <w:p w14:paraId="08C480E4" w14:textId="77777777" w:rsidR="00DA39DC" w:rsidRPr="00C42470" w:rsidRDefault="00DA39DC" w:rsidP="00DA39DC">
            <w:pPr>
              <w:rPr>
                <w:sz w:val="20"/>
              </w:rPr>
            </w:pPr>
            <w:r w:rsidRPr="00C42470">
              <w:rPr>
                <w:sz w:val="20"/>
              </w:rPr>
              <w:t>Registration Number:</w:t>
            </w:r>
          </w:p>
        </w:tc>
        <w:tc>
          <w:tcPr>
            <w:tcW w:w="3530" w:type="pct"/>
            <w:vAlign w:val="center"/>
          </w:tcPr>
          <w:p w14:paraId="759168F1" w14:textId="77777777" w:rsidR="00DA39DC" w:rsidRPr="00C42470" w:rsidRDefault="00DA39DC" w:rsidP="00DA39DC">
            <w:pPr>
              <w:rPr>
                <w:sz w:val="20"/>
              </w:rPr>
            </w:pPr>
          </w:p>
        </w:tc>
      </w:tr>
      <w:tr w:rsidR="00DA39DC" w:rsidRPr="00C42470" w14:paraId="06EB24C7" w14:textId="77777777" w:rsidTr="00C42470">
        <w:trPr>
          <w:trHeight w:val="472"/>
        </w:trPr>
        <w:tc>
          <w:tcPr>
            <w:tcW w:w="1470" w:type="pct"/>
            <w:vAlign w:val="center"/>
          </w:tcPr>
          <w:p w14:paraId="04D7EA98" w14:textId="77777777" w:rsidR="00DA39DC" w:rsidRPr="00C42470" w:rsidRDefault="00DA39DC" w:rsidP="00DA39DC">
            <w:pPr>
              <w:rPr>
                <w:sz w:val="20"/>
              </w:rPr>
            </w:pPr>
            <w:r w:rsidRPr="00C42470">
              <w:rPr>
                <w:sz w:val="20"/>
              </w:rPr>
              <w:lastRenderedPageBreak/>
              <w:t>VAT Registration Number:</w:t>
            </w:r>
          </w:p>
        </w:tc>
        <w:tc>
          <w:tcPr>
            <w:tcW w:w="3530" w:type="pct"/>
            <w:vAlign w:val="center"/>
          </w:tcPr>
          <w:p w14:paraId="6A4F7FEA" w14:textId="77777777" w:rsidR="00DA39DC" w:rsidRPr="00C42470" w:rsidRDefault="00DA39DC" w:rsidP="00DA39DC">
            <w:pPr>
              <w:rPr>
                <w:sz w:val="20"/>
              </w:rPr>
            </w:pPr>
          </w:p>
        </w:tc>
      </w:tr>
      <w:tr w:rsidR="00DA39DC" w:rsidRPr="00C42470" w14:paraId="22A8E6E3" w14:textId="77777777" w:rsidTr="00C42470">
        <w:trPr>
          <w:trHeight w:val="472"/>
        </w:trPr>
        <w:tc>
          <w:tcPr>
            <w:tcW w:w="1470" w:type="pct"/>
            <w:vAlign w:val="center"/>
          </w:tcPr>
          <w:p w14:paraId="05EEA7EF" w14:textId="77777777" w:rsidR="00DA39DC" w:rsidRPr="00C42470" w:rsidRDefault="00DA39DC" w:rsidP="00DA39DC">
            <w:pPr>
              <w:rPr>
                <w:sz w:val="20"/>
              </w:rPr>
            </w:pPr>
            <w:r w:rsidRPr="00C42470">
              <w:rPr>
                <w:sz w:val="20"/>
              </w:rPr>
              <w:t>Contact Person:</w:t>
            </w:r>
          </w:p>
        </w:tc>
        <w:tc>
          <w:tcPr>
            <w:tcW w:w="3530" w:type="pct"/>
            <w:vAlign w:val="center"/>
          </w:tcPr>
          <w:p w14:paraId="2FAD33CC" w14:textId="77777777" w:rsidR="00DA39DC" w:rsidRPr="00C42470" w:rsidRDefault="00DA39DC" w:rsidP="00DA39DC">
            <w:pPr>
              <w:rPr>
                <w:sz w:val="20"/>
              </w:rPr>
            </w:pPr>
          </w:p>
        </w:tc>
      </w:tr>
      <w:tr w:rsidR="00DA39DC" w:rsidRPr="00C42470" w14:paraId="109261B4" w14:textId="77777777" w:rsidTr="00C42470">
        <w:trPr>
          <w:trHeight w:val="472"/>
        </w:trPr>
        <w:tc>
          <w:tcPr>
            <w:tcW w:w="1470" w:type="pct"/>
            <w:vAlign w:val="center"/>
          </w:tcPr>
          <w:p w14:paraId="44AE5AC5" w14:textId="77777777" w:rsidR="00DA39DC" w:rsidRPr="00C42470" w:rsidRDefault="00DA39DC" w:rsidP="00DA39DC">
            <w:pPr>
              <w:rPr>
                <w:sz w:val="20"/>
              </w:rPr>
            </w:pPr>
            <w:r w:rsidRPr="00C42470">
              <w:rPr>
                <w:sz w:val="20"/>
              </w:rPr>
              <w:t>Telephone Number:</w:t>
            </w:r>
          </w:p>
        </w:tc>
        <w:tc>
          <w:tcPr>
            <w:tcW w:w="3530" w:type="pct"/>
            <w:vAlign w:val="center"/>
          </w:tcPr>
          <w:p w14:paraId="6FDD1C44" w14:textId="77777777" w:rsidR="00DA39DC" w:rsidRPr="00C42470" w:rsidRDefault="00DA39DC" w:rsidP="00DA39DC">
            <w:pPr>
              <w:rPr>
                <w:sz w:val="20"/>
              </w:rPr>
            </w:pPr>
          </w:p>
        </w:tc>
      </w:tr>
      <w:tr w:rsidR="00DA39DC" w:rsidRPr="00C42470" w14:paraId="3630C300" w14:textId="77777777" w:rsidTr="00C42470">
        <w:trPr>
          <w:trHeight w:val="472"/>
        </w:trPr>
        <w:tc>
          <w:tcPr>
            <w:tcW w:w="1470" w:type="pct"/>
            <w:vAlign w:val="center"/>
          </w:tcPr>
          <w:p w14:paraId="5ABAF9C0" w14:textId="77777777" w:rsidR="00DA39DC" w:rsidRPr="00C42470" w:rsidRDefault="00DA39DC" w:rsidP="00DA39DC">
            <w:pPr>
              <w:rPr>
                <w:sz w:val="20"/>
              </w:rPr>
            </w:pPr>
            <w:r w:rsidRPr="00C42470">
              <w:rPr>
                <w:sz w:val="20"/>
              </w:rPr>
              <w:t>Fax Number:</w:t>
            </w:r>
          </w:p>
        </w:tc>
        <w:tc>
          <w:tcPr>
            <w:tcW w:w="3530" w:type="pct"/>
            <w:vAlign w:val="center"/>
          </w:tcPr>
          <w:p w14:paraId="520C1FE7" w14:textId="77777777" w:rsidR="00DA39DC" w:rsidRPr="00C42470" w:rsidRDefault="00DA39DC" w:rsidP="00DA39DC">
            <w:pPr>
              <w:rPr>
                <w:sz w:val="20"/>
              </w:rPr>
            </w:pPr>
          </w:p>
        </w:tc>
      </w:tr>
      <w:tr w:rsidR="00DA39DC" w:rsidRPr="00C42470" w14:paraId="67B8E7B1" w14:textId="77777777" w:rsidTr="00C42470">
        <w:trPr>
          <w:trHeight w:val="472"/>
        </w:trPr>
        <w:tc>
          <w:tcPr>
            <w:tcW w:w="1470" w:type="pct"/>
            <w:vAlign w:val="center"/>
          </w:tcPr>
          <w:p w14:paraId="07B5A7ED" w14:textId="77777777" w:rsidR="00DA39DC" w:rsidRPr="00C42470" w:rsidRDefault="00DA39DC" w:rsidP="00DA39DC">
            <w:pPr>
              <w:rPr>
                <w:sz w:val="20"/>
              </w:rPr>
            </w:pPr>
            <w:r w:rsidRPr="00C42470">
              <w:rPr>
                <w:sz w:val="20"/>
              </w:rPr>
              <w:t>Email Address:</w:t>
            </w:r>
          </w:p>
        </w:tc>
        <w:tc>
          <w:tcPr>
            <w:tcW w:w="3530" w:type="pct"/>
            <w:vAlign w:val="center"/>
          </w:tcPr>
          <w:p w14:paraId="5EF7E92A" w14:textId="77777777" w:rsidR="00DA39DC" w:rsidRPr="00C42470" w:rsidRDefault="00DA39DC" w:rsidP="00DA39DC">
            <w:pPr>
              <w:rPr>
                <w:sz w:val="20"/>
              </w:rPr>
            </w:pPr>
          </w:p>
        </w:tc>
      </w:tr>
      <w:tr w:rsidR="00DA39DC" w:rsidRPr="00C42470" w14:paraId="1007762F" w14:textId="77777777" w:rsidTr="00C42470">
        <w:trPr>
          <w:trHeight w:val="472"/>
        </w:trPr>
        <w:tc>
          <w:tcPr>
            <w:tcW w:w="1470" w:type="pct"/>
            <w:vAlign w:val="center"/>
          </w:tcPr>
          <w:p w14:paraId="3B9D5FAC" w14:textId="77777777" w:rsidR="00DA39DC" w:rsidRPr="00C42470" w:rsidRDefault="00DA39DC" w:rsidP="00DA39DC">
            <w:pPr>
              <w:rPr>
                <w:sz w:val="20"/>
              </w:rPr>
            </w:pPr>
            <w:r w:rsidRPr="00C42470">
              <w:rPr>
                <w:sz w:val="20"/>
              </w:rPr>
              <w:t>Postal Address:</w:t>
            </w:r>
          </w:p>
        </w:tc>
        <w:tc>
          <w:tcPr>
            <w:tcW w:w="3530" w:type="pct"/>
            <w:vAlign w:val="center"/>
          </w:tcPr>
          <w:p w14:paraId="1F6C1251" w14:textId="77777777" w:rsidR="00DA39DC" w:rsidRPr="00C42470" w:rsidRDefault="00DA39DC" w:rsidP="00DA39DC">
            <w:pPr>
              <w:rPr>
                <w:sz w:val="20"/>
              </w:rPr>
            </w:pPr>
          </w:p>
        </w:tc>
      </w:tr>
      <w:tr w:rsidR="00DA39DC" w:rsidRPr="00C42470" w14:paraId="451491B3" w14:textId="77777777" w:rsidTr="00C42470">
        <w:trPr>
          <w:trHeight w:val="888"/>
        </w:trPr>
        <w:tc>
          <w:tcPr>
            <w:tcW w:w="1470" w:type="pct"/>
          </w:tcPr>
          <w:p w14:paraId="094DAAD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03A0A632" w14:textId="77777777" w:rsidR="00DA39DC" w:rsidRPr="00C42470" w:rsidRDefault="00DA39DC" w:rsidP="00DA39DC">
            <w:pPr>
              <w:rPr>
                <w:sz w:val="20"/>
              </w:rPr>
            </w:pPr>
          </w:p>
        </w:tc>
      </w:tr>
    </w:tbl>
    <w:p w14:paraId="41264915"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DA39DC" w14:paraId="1B105C9B" w14:textId="77777777" w:rsidTr="00DA39DC">
        <w:tc>
          <w:tcPr>
            <w:tcW w:w="7148" w:type="dxa"/>
            <w:gridSpan w:val="3"/>
            <w:tcBorders>
              <w:bottom w:val="single" w:sz="4" w:space="0" w:color="auto"/>
              <w:right w:val="nil"/>
            </w:tcBorders>
          </w:tcPr>
          <w:p w14:paraId="74CE8849"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24F5AAC"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29563F98" w14:textId="77777777" w:rsidR="00DA39DC" w:rsidRDefault="00DA39DC" w:rsidP="00DA39DC">
            <w:pPr>
              <w:spacing w:before="40" w:after="40"/>
              <w:rPr>
                <w:b/>
                <w:szCs w:val="20"/>
              </w:rPr>
            </w:pPr>
          </w:p>
        </w:tc>
        <w:tc>
          <w:tcPr>
            <w:tcW w:w="906" w:type="dxa"/>
            <w:gridSpan w:val="2"/>
            <w:tcBorders>
              <w:bottom w:val="single" w:sz="4" w:space="0" w:color="auto"/>
            </w:tcBorders>
          </w:tcPr>
          <w:p w14:paraId="6CD26C27"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5F8C0E60" w14:textId="77777777" w:rsidR="00DA39DC" w:rsidRDefault="00DA39DC" w:rsidP="00DA39DC">
            <w:pPr>
              <w:spacing w:before="40" w:after="40"/>
              <w:rPr>
                <w:b/>
                <w:szCs w:val="20"/>
              </w:rPr>
            </w:pPr>
          </w:p>
        </w:tc>
      </w:tr>
      <w:tr w:rsidR="00DA39DC" w14:paraId="488E3320" w14:textId="77777777" w:rsidTr="00DA39DC">
        <w:tc>
          <w:tcPr>
            <w:tcW w:w="9853" w:type="dxa"/>
            <w:gridSpan w:val="9"/>
            <w:tcBorders>
              <w:left w:val="nil"/>
              <w:right w:val="nil"/>
            </w:tcBorders>
          </w:tcPr>
          <w:p w14:paraId="5DBD7714" w14:textId="77777777" w:rsidR="00DA39DC" w:rsidRDefault="00DA39DC" w:rsidP="00DA39DC">
            <w:pPr>
              <w:spacing w:before="40" w:after="40"/>
              <w:rPr>
                <w:b/>
                <w:szCs w:val="20"/>
              </w:rPr>
            </w:pPr>
          </w:p>
        </w:tc>
      </w:tr>
      <w:tr w:rsidR="00DA39DC" w14:paraId="66775E5C" w14:textId="77777777" w:rsidTr="00DA39DC">
        <w:tc>
          <w:tcPr>
            <w:tcW w:w="6300" w:type="dxa"/>
            <w:tcBorders>
              <w:bottom w:val="single" w:sz="4" w:space="0" w:color="auto"/>
            </w:tcBorders>
          </w:tcPr>
          <w:p w14:paraId="124C2BF1"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0F3E83D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C536C12"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765E081"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A629957"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3A18EB3"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57EC38AD"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1C4721E9"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6FECB20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1EC15941" w14:textId="77777777" w:rsidTr="00DA39DC">
        <w:tc>
          <w:tcPr>
            <w:tcW w:w="9853" w:type="dxa"/>
            <w:gridSpan w:val="9"/>
            <w:tcBorders>
              <w:left w:val="nil"/>
              <w:right w:val="nil"/>
            </w:tcBorders>
          </w:tcPr>
          <w:p w14:paraId="0C6BCDC3" w14:textId="77777777" w:rsidR="00DA39DC" w:rsidRDefault="00DA39DC" w:rsidP="00DA39DC">
            <w:pPr>
              <w:spacing w:before="40" w:after="40"/>
              <w:rPr>
                <w:b/>
                <w:szCs w:val="20"/>
              </w:rPr>
            </w:pPr>
          </w:p>
        </w:tc>
      </w:tr>
      <w:tr w:rsidR="00DA39DC" w14:paraId="160FE44A" w14:textId="77777777" w:rsidTr="00DA39DC">
        <w:tc>
          <w:tcPr>
            <w:tcW w:w="7148" w:type="dxa"/>
            <w:gridSpan w:val="3"/>
            <w:tcBorders>
              <w:bottom w:val="single" w:sz="4" w:space="0" w:color="auto"/>
              <w:right w:val="nil"/>
            </w:tcBorders>
          </w:tcPr>
          <w:p w14:paraId="7A89DAEA"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15A04E14"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41E00D89"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4B742A6B"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428C290E" w14:textId="77777777" w:rsidR="00DA39DC" w:rsidRDefault="00DA39DC" w:rsidP="00DA39DC">
            <w:pPr>
              <w:spacing w:before="40" w:after="40"/>
              <w:rPr>
                <w:b/>
                <w:szCs w:val="20"/>
              </w:rPr>
            </w:pPr>
          </w:p>
        </w:tc>
      </w:tr>
      <w:tr w:rsidR="00DA39DC" w14:paraId="28E44EEB" w14:textId="77777777" w:rsidTr="00DA39DC">
        <w:tc>
          <w:tcPr>
            <w:tcW w:w="9853" w:type="dxa"/>
            <w:gridSpan w:val="9"/>
            <w:tcBorders>
              <w:left w:val="nil"/>
              <w:right w:val="nil"/>
            </w:tcBorders>
          </w:tcPr>
          <w:p w14:paraId="7AB5BB6D" w14:textId="77777777" w:rsidR="00DA39DC" w:rsidRDefault="00DA39DC" w:rsidP="00DA39DC">
            <w:pPr>
              <w:spacing w:before="40" w:after="40"/>
              <w:rPr>
                <w:b/>
                <w:szCs w:val="20"/>
              </w:rPr>
            </w:pPr>
          </w:p>
        </w:tc>
      </w:tr>
      <w:tr w:rsidR="00DA39DC" w14:paraId="232D42CD" w14:textId="77777777" w:rsidTr="00DA39DC">
        <w:tc>
          <w:tcPr>
            <w:tcW w:w="6300" w:type="dxa"/>
          </w:tcPr>
          <w:p w14:paraId="59B44CD6"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74F481CF"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6324DAC2"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17E9285C"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66BE09C4"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238994D3"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701F165A"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73A96145"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44058788" w14:textId="77777777" w:rsidR="00DA39DC" w:rsidRDefault="00DA39DC" w:rsidP="00DA39DC">
            <w:pPr>
              <w:spacing w:before="40" w:after="40"/>
              <w:rPr>
                <w:b/>
                <w:szCs w:val="20"/>
              </w:rPr>
            </w:pPr>
            <w:r w:rsidRPr="0064176A">
              <w:rPr>
                <w:b/>
                <w:color w:val="D9D9D9" w:themeColor="background1" w:themeShade="D9"/>
                <w:szCs w:val="20"/>
              </w:rPr>
              <w:t>Y</w:t>
            </w:r>
          </w:p>
        </w:tc>
      </w:tr>
    </w:tbl>
    <w:p w14:paraId="1A687683"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32"/>
        <w:gridCol w:w="2237"/>
        <w:gridCol w:w="434"/>
        <w:gridCol w:w="2290"/>
        <w:gridCol w:w="2292"/>
      </w:tblGrid>
      <w:tr w:rsidR="00DA39DC" w:rsidRPr="00C42470" w14:paraId="79528D4A" w14:textId="77777777" w:rsidTr="00DA39DC">
        <w:tc>
          <w:tcPr>
            <w:tcW w:w="5000" w:type="pct"/>
            <w:gridSpan w:val="5"/>
            <w:tcBorders>
              <w:bottom w:val="nil"/>
            </w:tcBorders>
          </w:tcPr>
          <w:p w14:paraId="3497305F"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27276981"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2E074E29" w14:textId="77777777" w:rsidR="00DA39DC" w:rsidRPr="00C42470" w:rsidRDefault="00DA39DC" w:rsidP="00DA39DC">
            <w:pPr>
              <w:rPr>
                <w:sz w:val="20"/>
                <w:szCs w:val="20"/>
              </w:rPr>
            </w:pPr>
          </w:p>
          <w:p w14:paraId="694E3BA1" w14:textId="77777777" w:rsidR="00DA39DC" w:rsidRPr="004E3330" w:rsidRDefault="00DA39DC" w:rsidP="00DA39DC">
            <w:pPr>
              <w:rPr>
                <w:sz w:val="18"/>
                <w:szCs w:val="20"/>
              </w:rPr>
            </w:pPr>
          </w:p>
        </w:tc>
      </w:tr>
      <w:tr w:rsidR="00DA39DC" w:rsidRPr="00C42470" w14:paraId="53B88507" w14:textId="77777777" w:rsidTr="00DA39DC">
        <w:tc>
          <w:tcPr>
            <w:tcW w:w="2356" w:type="pct"/>
            <w:gridSpan w:val="2"/>
            <w:tcBorders>
              <w:top w:val="nil"/>
              <w:bottom w:val="single" w:sz="4" w:space="0" w:color="auto"/>
              <w:right w:val="nil"/>
            </w:tcBorders>
          </w:tcPr>
          <w:p w14:paraId="6F034F1C" w14:textId="77777777" w:rsidR="00DA39DC" w:rsidRPr="00C42470" w:rsidRDefault="00DA39DC" w:rsidP="00DA39DC">
            <w:pPr>
              <w:rPr>
                <w:sz w:val="20"/>
                <w:szCs w:val="20"/>
              </w:rPr>
            </w:pPr>
          </w:p>
          <w:p w14:paraId="6CFECF7E" w14:textId="77777777" w:rsidR="00DA39DC" w:rsidRPr="00C42470" w:rsidRDefault="00DA39DC" w:rsidP="00DA39DC">
            <w:pPr>
              <w:rPr>
                <w:sz w:val="20"/>
                <w:szCs w:val="20"/>
              </w:rPr>
            </w:pPr>
          </w:p>
        </w:tc>
        <w:tc>
          <w:tcPr>
            <w:tcW w:w="229" w:type="pct"/>
            <w:tcBorders>
              <w:top w:val="nil"/>
              <w:left w:val="nil"/>
              <w:bottom w:val="nil"/>
              <w:right w:val="nil"/>
            </w:tcBorders>
          </w:tcPr>
          <w:p w14:paraId="066B0B64"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53A09D1F" w14:textId="77777777" w:rsidR="00DA39DC" w:rsidRPr="00C42470" w:rsidRDefault="00DA39DC" w:rsidP="00DA39DC">
            <w:pPr>
              <w:rPr>
                <w:sz w:val="20"/>
                <w:szCs w:val="20"/>
              </w:rPr>
            </w:pPr>
          </w:p>
        </w:tc>
      </w:tr>
      <w:tr w:rsidR="00DA39DC" w:rsidRPr="00C42470" w14:paraId="667055E9" w14:textId="77777777" w:rsidTr="00DA39DC">
        <w:tc>
          <w:tcPr>
            <w:tcW w:w="2356" w:type="pct"/>
            <w:gridSpan w:val="2"/>
            <w:tcBorders>
              <w:bottom w:val="nil"/>
              <w:right w:val="nil"/>
            </w:tcBorders>
          </w:tcPr>
          <w:p w14:paraId="68D4446B"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3251A5C6" w14:textId="77777777" w:rsidR="00DA39DC" w:rsidRPr="00C42470" w:rsidRDefault="00DA39DC" w:rsidP="00DA39DC">
            <w:pPr>
              <w:rPr>
                <w:sz w:val="20"/>
                <w:szCs w:val="20"/>
              </w:rPr>
            </w:pPr>
          </w:p>
        </w:tc>
        <w:tc>
          <w:tcPr>
            <w:tcW w:w="2416" w:type="pct"/>
            <w:gridSpan w:val="2"/>
            <w:tcBorders>
              <w:left w:val="nil"/>
              <w:bottom w:val="nil"/>
            </w:tcBorders>
          </w:tcPr>
          <w:p w14:paraId="01515BCC" w14:textId="77777777" w:rsidR="00DA39DC" w:rsidRPr="00C42470" w:rsidRDefault="00DA39DC" w:rsidP="00DA39DC">
            <w:pPr>
              <w:spacing w:before="40"/>
              <w:rPr>
                <w:sz w:val="20"/>
                <w:szCs w:val="20"/>
              </w:rPr>
            </w:pPr>
            <w:r w:rsidRPr="00C42470">
              <w:rPr>
                <w:b/>
                <w:sz w:val="20"/>
                <w:szCs w:val="20"/>
              </w:rPr>
              <w:t>DATE</w:t>
            </w:r>
          </w:p>
          <w:p w14:paraId="293B63CC" w14:textId="77777777" w:rsidR="00DA39DC" w:rsidRPr="00C42470" w:rsidRDefault="00DA39DC" w:rsidP="00DA39DC">
            <w:pPr>
              <w:rPr>
                <w:sz w:val="20"/>
                <w:szCs w:val="20"/>
              </w:rPr>
            </w:pPr>
          </w:p>
        </w:tc>
      </w:tr>
      <w:tr w:rsidR="00DA39DC" w:rsidRPr="00C42470" w14:paraId="4DF599B3" w14:textId="77777777" w:rsidTr="00DA39DC">
        <w:tc>
          <w:tcPr>
            <w:tcW w:w="1177" w:type="pct"/>
            <w:tcBorders>
              <w:top w:val="nil"/>
              <w:bottom w:val="nil"/>
              <w:right w:val="nil"/>
            </w:tcBorders>
          </w:tcPr>
          <w:p w14:paraId="7E9CB7F3" w14:textId="77777777" w:rsidR="00DA39DC" w:rsidRPr="00C42470" w:rsidRDefault="00DA39DC" w:rsidP="00DA39DC">
            <w:pPr>
              <w:rPr>
                <w:b/>
                <w:sz w:val="20"/>
                <w:szCs w:val="20"/>
              </w:rPr>
            </w:pPr>
          </w:p>
          <w:p w14:paraId="5D49E7CD" w14:textId="77777777" w:rsidR="00DA39DC" w:rsidRPr="004E3330" w:rsidRDefault="00DA39DC" w:rsidP="00DA39DC">
            <w:pPr>
              <w:rPr>
                <w:b/>
                <w:sz w:val="18"/>
                <w:szCs w:val="20"/>
              </w:rPr>
            </w:pPr>
          </w:p>
          <w:p w14:paraId="774E8D7E"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1B971BCD" w14:textId="77777777" w:rsidR="00DA39DC" w:rsidRPr="00C42470" w:rsidRDefault="00DA39DC" w:rsidP="00DA39DC">
            <w:pPr>
              <w:rPr>
                <w:sz w:val="20"/>
                <w:szCs w:val="20"/>
              </w:rPr>
            </w:pPr>
          </w:p>
        </w:tc>
        <w:tc>
          <w:tcPr>
            <w:tcW w:w="1208" w:type="pct"/>
            <w:tcBorders>
              <w:top w:val="nil"/>
              <w:left w:val="nil"/>
              <w:bottom w:val="nil"/>
            </w:tcBorders>
          </w:tcPr>
          <w:p w14:paraId="0F125939" w14:textId="77777777" w:rsidR="00DA39DC" w:rsidRPr="00C42470" w:rsidRDefault="00DA39DC" w:rsidP="00DA39DC">
            <w:pPr>
              <w:rPr>
                <w:sz w:val="20"/>
                <w:szCs w:val="20"/>
              </w:rPr>
            </w:pPr>
          </w:p>
        </w:tc>
      </w:tr>
      <w:tr w:rsidR="00DA39DC" w:rsidRPr="00C42470" w14:paraId="59A21528" w14:textId="77777777" w:rsidTr="00DA39DC">
        <w:tc>
          <w:tcPr>
            <w:tcW w:w="5000" w:type="pct"/>
            <w:gridSpan w:val="5"/>
            <w:tcBorders>
              <w:top w:val="nil"/>
            </w:tcBorders>
          </w:tcPr>
          <w:p w14:paraId="6216587E"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0E4DCC44" w14:textId="77777777" w:rsidR="00DA39DC" w:rsidRPr="00C42470" w:rsidRDefault="00DA39DC" w:rsidP="00DA39DC">
            <w:pPr>
              <w:jc w:val="center"/>
              <w:rPr>
                <w:sz w:val="20"/>
                <w:szCs w:val="20"/>
              </w:rPr>
            </w:pPr>
          </w:p>
        </w:tc>
      </w:tr>
    </w:tbl>
    <w:p w14:paraId="3A12922C" w14:textId="77777777" w:rsidR="007A7BBC" w:rsidRDefault="007A7BBC" w:rsidP="004E3330">
      <w:pPr>
        <w:widowControl/>
        <w:spacing w:before="0" w:after="200"/>
        <w:outlineLvl w:val="9"/>
      </w:pPr>
    </w:p>
    <w:p w14:paraId="6874D68A" w14:textId="77777777" w:rsidR="006E6BE0" w:rsidRDefault="006E6BE0" w:rsidP="004E3330">
      <w:pPr>
        <w:widowControl/>
        <w:spacing w:before="0" w:after="200"/>
        <w:outlineLvl w:val="9"/>
      </w:pPr>
    </w:p>
    <w:tbl>
      <w:tblPr>
        <w:tblStyle w:val="TableGrid"/>
        <w:tblW w:w="9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2807"/>
      </w:tblGrid>
      <w:tr w:rsidR="006E6BE0" w:rsidRPr="006F313C" w14:paraId="77D9DF49" w14:textId="77777777" w:rsidTr="00B948B5">
        <w:tc>
          <w:tcPr>
            <w:tcW w:w="6912" w:type="dxa"/>
          </w:tcPr>
          <w:p w14:paraId="4824EE49" w14:textId="77777777" w:rsidR="006E6BE0" w:rsidRPr="006F313C" w:rsidRDefault="006E6BE0" w:rsidP="00B948B5">
            <w:pPr>
              <w:spacing w:before="240" w:after="960"/>
              <w:rPr>
                <w:rFonts w:ascii="Times New Roman" w:hAnsi="Times New Roman"/>
                <w:i/>
                <w:iCs w:val="0"/>
                <w:snapToGrid w:val="0"/>
                <w:color w:val="808080"/>
                <w:sz w:val="18"/>
                <w:szCs w:val="18"/>
                <w:lang w:eastAsia="en-US"/>
              </w:rPr>
            </w:pPr>
            <w:r w:rsidRPr="006F313C">
              <w:rPr>
                <w:rFonts w:ascii="Times New Roman" w:hAnsi="Times New Roman"/>
                <w:i/>
                <w:snapToGrid w:val="0"/>
                <w:color w:val="808080"/>
                <w:sz w:val="16"/>
                <w:szCs w:val="16"/>
                <w:lang w:eastAsia="en-US"/>
              </w:rPr>
              <w:lastRenderedPageBreak/>
              <w:t>This document is the property of The South African Nuclear Energy Corporation SOC Ltd and shall not be used, reproduced, transmitted or disclosed without prior written permission</w:t>
            </w:r>
          </w:p>
        </w:tc>
        <w:tc>
          <w:tcPr>
            <w:tcW w:w="2807" w:type="dxa"/>
            <w:hideMark/>
          </w:tcPr>
          <w:p w14:paraId="4BD65078" w14:textId="77777777" w:rsidR="006E6BE0" w:rsidRPr="006F313C" w:rsidRDefault="006E6BE0" w:rsidP="00B948B5">
            <w:pPr>
              <w:spacing w:after="0"/>
              <w:jc w:val="center"/>
              <w:rPr>
                <w:rFonts w:ascii="Times New Roman" w:hAnsi="Times New Roman"/>
                <w:i/>
                <w:iCs w:val="0"/>
                <w:snapToGrid w:val="0"/>
                <w:color w:val="808080"/>
                <w:sz w:val="16"/>
                <w:szCs w:val="16"/>
                <w:lang w:eastAsia="en-US"/>
              </w:rPr>
            </w:pPr>
            <w:r w:rsidRPr="006F313C">
              <w:rPr>
                <w:rFonts w:ascii="Times New Roman" w:hAnsi="Times New Roman" w:cs="Times New Roman"/>
                <w:noProof/>
                <w:snapToGrid w:val="0"/>
                <w:szCs w:val="20"/>
              </w:rPr>
              <w:drawing>
                <wp:inline distT="0" distB="0" distL="0" distR="0" wp14:anchorId="7C57EF99" wp14:editId="4A88F2C6">
                  <wp:extent cx="1383665" cy="978535"/>
                  <wp:effectExtent l="0" t="0" r="6985" b="0"/>
                  <wp:docPr id="2" name="Picture 2" descr="C:\Users\PaulaJ\AppData\Local\Microsoft\Windows\Temporary Internet Files\Content.Outlook\XS9GICDO\Necsa SOC Ltd Logo V2 (2).jpg"/>
                  <wp:cNvGraphicFramePr/>
                  <a:graphic xmlns:a="http://schemas.openxmlformats.org/drawingml/2006/main">
                    <a:graphicData uri="http://schemas.openxmlformats.org/drawingml/2006/picture">
                      <pic:pic xmlns:pic="http://schemas.openxmlformats.org/drawingml/2006/picture">
                        <pic:nvPicPr>
                          <pic:cNvPr id="2" name="Picture 2" descr="C:\Users\PaulaJ\AppData\Local\Microsoft\Windows\Temporary Internet Files\Content.Outlook\XS9GICDO\Necsa SOC Ltd Logo V2 (2).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3665" cy="978535"/>
                          </a:xfrm>
                          <a:prstGeom prst="rect">
                            <a:avLst/>
                          </a:prstGeom>
                          <a:noFill/>
                          <a:ln>
                            <a:noFill/>
                          </a:ln>
                        </pic:spPr>
                      </pic:pic>
                    </a:graphicData>
                  </a:graphic>
                </wp:inline>
              </w:drawing>
            </w:r>
          </w:p>
        </w:tc>
      </w:tr>
    </w:tbl>
    <w:p w14:paraId="713F94EE" w14:textId="757FF722" w:rsidR="006E6BE0" w:rsidRDefault="006E6BE0" w:rsidP="006E6BE0">
      <w:r>
        <w:rPr>
          <w:rStyle w:val="normaltextrun"/>
          <w:b/>
          <w:bCs/>
          <w:sz w:val="48"/>
          <w:szCs w:val="48"/>
        </w:rPr>
        <w:t xml:space="preserve">             </w:t>
      </w:r>
      <w:r>
        <w:rPr>
          <w:rStyle w:val="normaltextrun"/>
          <w:b/>
          <w:bCs/>
          <w:sz w:val="48"/>
          <w:szCs w:val="48"/>
        </w:rPr>
        <w:tab/>
      </w:r>
      <w:r>
        <w:rPr>
          <w:rStyle w:val="normaltextrun"/>
          <w:b/>
          <w:bCs/>
          <w:sz w:val="48"/>
          <w:szCs w:val="48"/>
        </w:rPr>
        <w:tab/>
      </w:r>
      <w:r>
        <w:rPr>
          <w:rStyle w:val="normaltextrun"/>
          <w:b/>
          <w:bCs/>
          <w:sz w:val="48"/>
          <w:szCs w:val="48"/>
        </w:rPr>
        <w:tab/>
      </w:r>
      <w:r>
        <w:rPr>
          <w:rStyle w:val="normaltextrun"/>
          <w:b/>
          <w:bCs/>
          <w:sz w:val="48"/>
          <w:szCs w:val="48"/>
        </w:rPr>
        <w:tab/>
      </w:r>
      <w:r w:rsidRPr="006F313C">
        <w:t>Document number:</w:t>
      </w:r>
      <w:r>
        <w:t xml:space="preserve"> FIN-SCM-AGR-0002</w:t>
      </w:r>
    </w:p>
    <w:p w14:paraId="44F1BAC2" w14:textId="77777777" w:rsidR="006E6BE0" w:rsidRPr="006E6BE0" w:rsidRDefault="006E6BE0" w:rsidP="006E6BE0">
      <w:pPr>
        <w:rPr>
          <w:rStyle w:val="normaltextrun"/>
          <w:b/>
          <w:bCs/>
          <w:sz w:val="20"/>
          <w:szCs w:val="20"/>
        </w:rPr>
      </w:pPr>
    </w:p>
    <w:p w14:paraId="1C939288" w14:textId="2F415929" w:rsidR="006E6BE0" w:rsidRPr="006F313C" w:rsidRDefault="006E6BE0" w:rsidP="006E6BE0">
      <w:pPr>
        <w:ind w:left="720" w:firstLine="720"/>
        <w:rPr>
          <w:sz w:val="36"/>
          <w:szCs w:val="36"/>
          <w:lang w:val="en-US"/>
        </w:rPr>
      </w:pPr>
      <w:r w:rsidRPr="006F313C">
        <w:rPr>
          <w:rStyle w:val="normaltextrun"/>
          <w:b/>
          <w:bCs/>
          <w:sz w:val="36"/>
          <w:szCs w:val="36"/>
        </w:rPr>
        <w:t>Data Processing Agreement</w:t>
      </w:r>
      <w:r>
        <w:rPr>
          <w:rStyle w:val="normaltextrun"/>
          <w:b/>
          <w:bCs/>
          <w:sz w:val="36"/>
          <w:szCs w:val="36"/>
        </w:rPr>
        <w:t xml:space="preserve"> ( POPIA )</w:t>
      </w:r>
    </w:p>
    <w:p w14:paraId="64693249" w14:textId="77777777" w:rsidR="006E6BE0" w:rsidRDefault="006E6BE0" w:rsidP="006E6BE0">
      <w:pPr>
        <w:rPr>
          <w:lang w:val="en-US"/>
        </w:rPr>
      </w:pPr>
    </w:p>
    <w:p w14:paraId="32BB1447" w14:textId="77777777" w:rsidR="006E6BE0" w:rsidRPr="006F313C" w:rsidRDefault="006E6BE0" w:rsidP="006E6BE0">
      <w:pPr>
        <w:spacing w:after="0" w:line="240" w:lineRule="auto"/>
        <w:ind w:left="2160" w:firstLine="720"/>
        <w:rPr>
          <w:bCs/>
          <w:snapToGrid w:val="0"/>
          <w:lang w:eastAsia="en-US"/>
        </w:rPr>
      </w:pPr>
      <w:r w:rsidRPr="006F313C">
        <w:rPr>
          <w:bCs/>
          <w:snapToGrid w:val="0"/>
          <w:lang w:eastAsia="en-US"/>
        </w:rPr>
        <w:t>entered into by and between:</w:t>
      </w:r>
    </w:p>
    <w:p w14:paraId="4E05C800" w14:textId="77777777" w:rsidR="006E6BE0" w:rsidRPr="006F313C" w:rsidRDefault="006E6BE0" w:rsidP="006E6BE0">
      <w:pPr>
        <w:spacing w:after="0" w:line="240" w:lineRule="auto"/>
        <w:jc w:val="center"/>
        <w:rPr>
          <w:bCs/>
          <w:snapToGrid w:val="0"/>
          <w:lang w:eastAsia="en-US"/>
        </w:rPr>
      </w:pPr>
    </w:p>
    <w:p w14:paraId="4ED68A88" w14:textId="77777777" w:rsidR="006E6BE0" w:rsidRPr="006F313C" w:rsidRDefault="006E6BE0" w:rsidP="006E6BE0">
      <w:pPr>
        <w:spacing w:after="0" w:line="240" w:lineRule="auto"/>
        <w:jc w:val="center"/>
        <w:rPr>
          <w:b/>
          <w:snapToGrid w:val="0"/>
          <w:lang w:eastAsia="en-US"/>
        </w:rPr>
      </w:pPr>
      <w:r w:rsidRPr="006F313C">
        <w:rPr>
          <w:b/>
          <w:snapToGrid w:val="0"/>
          <w:lang w:eastAsia="en-US"/>
        </w:rPr>
        <w:t>South African Nuclear Energy Corporation Limited</w:t>
      </w:r>
    </w:p>
    <w:p w14:paraId="178D57C7" w14:textId="77777777" w:rsidR="006E6BE0" w:rsidRPr="006F313C" w:rsidRDefault="006E6BE0" w:rsidP="006E6BE0">
      <w:pPr>
        <w:spacing w:after="0" w:line="240" w:lineRule="auto"/>
        <w:jc w:val="center"/>
        <w:rPr>
          <w:b/>
          <w:snapToGrid w:val="0"/>
          <w:lang w:eastAsia="en-US"/>
        </w:rPr>
      </w:pPr>
      <w:r w:rsidRPr="006F313C">
        <w:rPr>
          <w:b/>
          <w:snapToGrid w:val="0"/>
          <w:lang w:eastAsia="en-US"/>
        </w:rPr>
        <w:t>(Registration No. 2000/ 003735/06)</w:t>
      </w:r>
    </w:p>
    <w:p w14:paraId="246D3500" w14:textId="77777777" w:rsidR="006E6BE0" w:rsidRPr="006F313C" w:rsidRDefault="006E6BE0" w:rsidP="006E6BE0">
      <w:pPr>
        <w:spacing w:after="0" w:line="240" w:lineRule="auto"/>
        <w:jc w:val="center"/>
        <w:rPr>
          <w:b/>
          <w:snapToGrid w:val="0"/>
          <w:lang w:eastAsia="en-US"/>
        </w:rPr>
      </w:pPr>
      <w:r w:rsidRPr="006F313C">
        <w:rPr>
          <w:b/>
          <w:snapToGrid w:val="0"/>
          <w:lang w:eastAsia="en-US"/>
        </w:rPr>
        <w:t>(hereinafter referred to as “Necsa”)</w:t>
      </w:r>
    </w:p>
    <w:p w14:paraId="0C971453" w14:textId="77777777" w:rsidR="006E6BE0" w:rsidRPr="006F313C" w:rsidRDefault="006E6BE0" w:rsidP="006E6BE0">
      <w:pPr>
        <w:keepNext/>
        <w:spacing w:before="240" w:after="60" w:line="240" w:lineRule="auto"/>
        <w:jc w:val="center"/>
        <w:outlineLvl w:val="1"/>
        <w:rPr>
          <w:i/>
          <w:iCs w:val="0"/>
          <w:snapToGrid w:val="0"/>
          <w:lang w:eastAsia="en-US"/>
        </w:rPr>
      </w:pPr>
    </w:p>
    <w:p w14:paraId="1AF36708" w14:textId="77777777" w:rsidR="006E6BE0" w:rsidRPr="006F313C" w:rsidRDefault="006E6BE0" w:rsidP="006E6BE0">
      <w:pPr>
        <w:keepNext/>
        <w:spacing w:before="240" w:after="60" w:line="240" w:lineRule="auto"/>
        <w:jc w:val="center"/>
        <w:outlineLvl w:val="1"/>
        <w:rPr>
          <w:i/>
          <w:iCs w:val="0"/>
          <w:snapToGrid w:val="0"/>
          <w:lang w:eastAsia="en-US"/>
        </w:rPr>
      </w:pPr>
      <w:bookmarkStart w:id="36" w:name="_Toc213763414"/>
      <w:r w:rsidRPr="006F313C">
        <w:rPr>
          <w:i/>
          <w:snapToGrid w:val="0"/>
          <w:lang w:eastAsia="en-US"/>
        </w:rPr>
        <w:t>And</w:t>
      </w:r>
      <w:bookmarkEnd w:id="36"/>
    </w:p>
    <w:p w14:paraId="06C45E33" w14:textId="77777777" w:rsidR="006E6BE0" w:rsidRPr="006F313C" w:rsidRDefault="006E6BE0" w:rsidP="006E6BE0">
      <w:pPr>
        <w:spacing w:after="0" w:line="240" w:lineRule="auto"/>
        <w:rPr>
          <w:snapToGrid w:val="0"/>
          <w:lang w:eastAsia="en-US"/>
        </w:rPr>
      </w:pPr>
    </w:p>
    <w:p w14:paraId="365E7829" w14:textId="77777777" w:rsidR="006E6BE0" w:rsidRPr="006F313C" w:rsidRDefault="006E6BE0" w:rsidP="006E6BE0">
      <w:pPr>
        <w:spacing w:after="0" w:line="240" w:lineRule="auto"/>
        <w:jc w:val="center"/>
        <w:rPr>
          <w:snapToGrid w:val="0"/>
          <w:lang w:eastAsia="en-US"/>
        </w:rPr>
      </w:pPr>
      <w:r w:rsidRPr="006F313C">
        <w:rPr>
          <w:snapToGrid w:val="0"/>
          <w:lang w:eastAsia="en-US"/>
        </w:rPr>
        <w:t xml:space="preserve">[Name, registered address and company number (if applicable) of the entity acting as the Sub Operator] </w:t>
      </w:r>
    </w:p>
    <w:p w14:paraId="6134881F" w14:textId="77777777" w:rsidR="006E6BE0" w:rsidRPr="006F313C" w:rsidRDefault="006E6BE0" w:rsidP="006E6BE0">
      <w:pPr>
        <w:spacing w:after="0" w:line="240" w:lineRule="auto"/>
        <w:jc w:val="center"/>
        <w:rPr>
          <w:snapToGrid w:val="0"/>
          <w:lang w:eastAsia="en-US"/>
        </w:rPr>
      </w:pPr>
    </w:p>
    <w:p w14:paraId="3756F530" w14:textId="77777777" w:rsidR="006E6BE0" w:rsidRPr="006F313C" w:rsidRDefault="006E6BE0" w:rsidP="006E6BE0">
      <w:pPr>
        <w:spacing w:after="0" w:line="240" w:lineRule="auto"/>
        <w:jc w:val="center"/>
        <w:rPr>
          <w:b/>
          <w:snapToGrid w:val="0"/>
          <w:lang w:eastAsia="en-US"/>
        </w:rPr>
      </w:pPr>
      <w:r w:rsidRPr="006F313C">
        <w:rPr>
          <w:b/>
          <w:snapToGrid w:val="0"/>
          <w:lang w:eastAsia="en-US"/>
        </w:rPr>
        <w:t xml:space="preserve"> _________________________________________</w:t>
      </w:r>
    </w:p>
    <w:p w14:paraId="1E0909CE" w14:textId="77777777" w:rsidR="006E6BE0" w:rsidRPr="006F313C" w:rsidRDefault="006E6BE0" w:rsidP="006E6BE0">
      <w:pPr>
        <w:spacing w:after="0" w:line="240" w:lineRule="auto"/>
        <w:jc w:val="center"/>
        <w:rPr>
          <w:snapToGrid w:val="0"/>
          <w:lang w:eastAsia="en-US"/>
        </w:rPr>
      </w:pPr>
    </w:p>
    <w:p w14:paraId="5BC9F5BB" w14:textId="77777777" w:rsidR="006E6BE0" w:rsidRPr="006F313C" w:rsidRDefault="006E6BE0" w:rsidP="006E6BE0">
      <w:pPr>
        <w:spacing w:after="0" w:line="240" w:lineRule="auto"/>
        <w:jc w:val="center"/>
        <w:rPr>
          <w:b/>
          <w:snapToGrid w:val="0"/>
          <w:lang w:eastAsia="en-US"/>
        </w:rPr>
      </w:pPr>
      <w:r w:rsidRPr="006F313C">
        <w:rPr>
          <w:b/>
          <w:snapToGrid w:val="0"/>
          <w:lang w:eastAsia="en-US"/>
        </w:rPr>
        <w:t>Registration No. ___________________________</w:t>
      </w:r>
    </w:p>
    <w:p w14:paraId="6DE4F53A" w14:textId="77777777" w:rsidR="006E6BE0" w:rsidRPr="006F313C" w:rsidRDefault="006E6BE0" w:rsidP="006E6BE0">
      <w:pPr>
        <w:spacing w:after="0" w:line="240" w:lineRule="auto"/>
        <w:jc w:val="center"/>
        <w:rPr>
          <w:b/>
          <w:snapToGrid w:val="0"/>
          <w:lang w:eastAsia="en-US"/>
        </w:rPr>
      </w:pPr>
    </w:p>
    <w:p w14:paraId="03A09A4D" w14:textId="77777777" w:rsidR="006E6BE0" w:rsidRPr="006F313C" w:rsidRDefault="006E6BE0" w:rsidP="006E6BE0">
      <w:pPr>
        <w:spacing w:after="0" w:line="240" w:lineRule="auto"/>
        <w:jc w:val="center"/>
        <w:rPr>
          <w:b/>
          <w:snapToGrid w:val="0"/>
          <w:lang w:eastAsia="en-US"/>
        </w:rPr>
      </w:pPr>
      <w:r w:rsidRPr="006F313C">
        <w:rPr>
          <w:b/>
          <w:snapToGrid w:val="0"/>
          <w:lang w:eastAsia="en-US"/>
        </w:rPr>
        <w:t>(hereinafter referred to as ___________________)</w:t>
      </w:r>
    </w:p>
    <w:p w14:paraId="434C2290" w14:textId="77777777" w:rsidR="006E6BE0" w:rsidRPr="006F313C" w:rsidRDefault="006E6BE0" w:rsidP="006E6BE0">
      <w:pPr>
        <w:rPr>
          <w:lang w:val="en-US"/>
        </w:rPr>
      </w:pPr>
    </w:p>
    <w:p w14:paraId="5AD6B6B1" w14:textId="77777777" w:rsidR="006E6BE0" w:rsidRPr="006F313C" w:rsidRDefault="006E6BE0" w:rsidP="006E6BE0">
      <w:pPr>
        <w:rPr>
          <w:lang w:val="en-US"/>
        </w:rPr>
      </w:pPr>
    </w:p>
    <w:p w14:paraId="7A2B8FF8" w14:textId="77777777" w:rsidR="006E6BE0" w:rsidRPr="006F313C" w:rsidRDefault="006E6BE0" w:rsidP="006E6BE0">
      <w:pPr>
        <w:rPr>
          <w:lang w:val="en-US"/>
        </w:rPr>
      </w:pPr>
    </w:p>
    <w:p w14:paraId="743F1DF8" w14:textId="77777777" w:rsidR="006E6BE0" w:rsidRPr="006F313C" w:rsidRDefault="006E6BE0" w:rsidP="006E6BE0">
      <w:pPr>
        <w:jc w:val="center"/>
        <w:rPr>
          <w:lang w:val="en-US"/>
        </w:rPr>
      </w:pPr>
    </w:p>
    <w:p w14:paraId="346D9D1E" w14:textId="77777777" w:rsidR="006E6BE0" w:rsidRPr="006F313C" w:rsidRDefault="006E6BE0" w:rsidP="006E6BE0">
      <w:pPr>
        <w:jc w:val="center"/>
        <w:rPr>
          <w:lang w:val="en-US"/>
        </w:rPr>
      </w:pPr>
    </w:p>
    <w:p w14:paraId="6C3162A2" w14:textId="77777777" w:rsidR="006E6BE0" w:rsidRPr="006F313C" w:rsidRDefault="006E6BE0" w:rsidP="006E6BE0">
      <w:pPr>
        <w:jc w:val="center"/>
        <w:rPr>
          <w:lang w:val="en-US"/>
        </w:rPr>
      </w:pPr>
    </w:p>
    <w:p w14:paraId="3DA1DFC8" w14:textId="77777777" w:rsidR="006E6BE0" w:rsidRPr="006F313C" w:rsidRDefault="006E6BE0" w:rsidP="006E6BE0">
      <w:pPr>
        <w:jc w:val="center"/>
        <w:rPr>
          <w:lang w:val="en-US"/>
        </w:rPr>
      </w:pPr>
    </w:p>
    <w:p w14:paraId="0612CA1C" w14:textId="77777777" w:rsidR="006E6BE0" w:rsidRPr="006F313C" w:rsidRDefault="006E6BE0" w:rsidP="006E6BE0">
      <w:pPr>
        <w:jc w:val="center"/>
        <w:rPr>
          <w:lang w:val="en-US"/>
        </w:rPr>
      </w:pPr>
    </w:p>
    <w:p w14:paraId="19E04E78" w14:textId="77777777" w:rsidR="006E6BE0" w:rsidRPr="006F313C" w:rsidRDefault="006E6BE0" w:rsidP="006E6BE0">
      <w:pPr>
        <w:jc w:val="center"/>
        <w:rPr>
          <w:lang w:val="en-US"/>
        </w:rPr>
      </w:pPr>
    </w:p>
    <w:p w14:paraId="4D2F1135" w14:textId="77777777" w:rsidR="006E6BE0" w:rsidRPr="006F313C" w:rsidRDefault="006E6BE0" w:rsidP="006E6BE0">
      <w:pPr>
        <w:jc w:val="center"/>
        <w:rPr>
          <w:lang w:val="en-US"/>
        </w:rPr>
      </w:pPr>
    </w:p>
    <w:p w14:paraId="21B40043" w14:textId="77777777" w:rsidR="006E6BE0" w:rsidRPr="006F313C" w:rsidRDefault="006E6BE0" w:rsidP="006E6BE0">
      <w:pPr>
        <w:rPr>
          <w:lang w:val="en-US"/>
        </w:rPr>
      </w:pPr>
    </w:p>
    <w:p w14:paraId="117AD44C" w14:textId="77777777" w:rsidR="006E6BE0" w:rsidRPr="006F313C" w:rsidRDefault="006E6BE0" w:rsidP="006E6BE0">
      <w:pPr>
        <w:pStyle w:val="paragraph"/>
        <w:spacing w:before="0" w:beforeAutospacing="0" w:after="0" w:afterAutospacing="0"/>
        <w:jc w:val="center"/>
        <w:textAlignment w:val="baseline"/>
        <w:rPr>
          <w:rFonts w:ascii="Arial" w:hAnsi="Arial" w:cs="Arial"/>
          <w:sz w:val="18"/>
          <w:szCs w:val="18"/>
        </w:rPr>
      </w:pPr>
      <w:r w:rsidRPr="006F313C">
        <w:rPr>
          <w:rStyle w:val="eop"/>
          <w:rFonts w:ascii="Arial" w:eastAsiaTheme="majorEastAsia" w:hAnsi="Arial" w:cs="Arial"/>
          <w:sz w:val="48"/>
          <w:szCs w:val="48"/>
        </w:rPr>
        <w:lastRenderedPageBreak/>
        <w:t> </w:t>
      </w:r>
    </w:p>
    <w:p w14:paraId="1BC9FA2C" w14:textId="77777777" w:rsidR="006E6BE0" w:rsidRPr="006F313C" w:rsidRDefault="006E6BE0" w:rsidP="006E6BE0">
      <w:pPr>
        <w:pStyle w:val="Heading1"/>
        <w:ind w:hanging="720"/>
        <w:rPr>
          <w:color w:val="auto"/>
        </w:rPr>
      </w:pPr>
      <w:bookmarkStart w:id="37" w:name="_Toc213763415"/>
      <w:r w:rsidRPr="006F313C">
        <w:rPr>
          <w:color w:val="auto"/>
        </w:rPr>
        <w:t>Scope and Roles</w:t>
      </w:r>
      <w:bookmarkEnd w:id="37"/>
      <w:r w:rsidRPr="006F313C">
        <w:rPr>
          <w:color w:val="auto"/>
        </w:rPr>
        <w:t> </w:t>
      </w:r>
    </w:p>
    <w:p w14:paraId="2E8F3583" w14:textId="77777777" w:rsidR="006E6BE0" w:rsidRPr="006F313C" w:rsidRDefault="006E6BE0" w:rsidP="006E6BE0">
      <w:pPr>
        <w:spacing w:after="0" w:line="240" w:lineRule="auto"/>
        <w:textAlignment w:val="baseline"/>
        <w:rPr>
          <w:sz w:val="28"/>
          <w:szCs w:val="28"/>
        </w:rPr>
      </w:pPr>
      <w:r w:rsidRPr="006F313C">
        <w:rPr>
          <w:szCs w:val="24"/>
        </w:rPr>
        <w:t> </w:t>
      </w:r>
    </w:p>
    <w:p w14:paraId="4704C006"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rPr>
      </w:pPr>
      <w:r w:rsidRPr="006F313C">
        <w:rPr>
          <w:szCs w:val="24"/>
          <w:lang w:val="en-US"/>
        </w:rPr>
        <w:t>This agreement applies to the processing of Personal Information, within the scope of the Protection of Personal Information Act (POPIA), by the Supplier/ the Operator on behalf of the Responsible Party.  </w:t>
      </w:r>
      <w:r w:rsidRPr="006F313C">
        <w:rPr>
          <w:szCs w:val="24"/>
        </w:rPr>
        <w:t> </w:t>
      </w:r>
    </w:p>
    <w:p w14:paraId="1C47936D" w14:textId="77777777" w:rsidR="006E6BE0" w:rsidRPr="006F313C" w:rsidRDefault="006E6BE0" w:rsidP="006E6BE0">
      <w:pPr>
        <w:pStyle w:val="ListParagraph"/>
        <w:spacing w:after="0" w:line="240" w:lineRule="auto"/>
        <w:textAlignment w:val="baseline"/>
        <w:rPr>
          <w:szCs w:val="24"/>
          <w:lang w:val="en-US"/>
        </w:rPr>
      </w:pPr>
    </w:p>
    <w:p w14:paraId="00EF8FFF"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lang w:val="en-US"/>
        </w:rPr>
      </w:pPr>
      <w:r w:rsidRPr="006F313C">
        <w:rPr>
          <w:szCs w:val="24"/>
          <w:lang w:val="en-US"/>
        </w:rPr>
        <w:t xml:space="preserve">For purposes of this agreement, The Responsible Party and The Operator agree that The Responsible Party is the Responsible Party of </w:t>
      </w:r>
      <w:proofErr w:type="gramStart"/>
      <w:r w:rsidRPr="006F313C">
        <w:rPr>
          <w:szCs w:val="24"/>
          <w:lang w:val="en-US"/>
        </w:rPr>
        <w:t>the Personal</w:t>
      </w:r>
      <w:proofErr w:type="gramEnd"/>
      <w:r w:rsidRPr="006F313C">
        <w:rPr>
          <w:szCs w:val="24"/>
          <w:lang w:val="en-US"/>
        </w:rPr>
        <w:t xml:space="preserve"> Information, and The Operator is the Operator of such data. In the case where The Responsible Party acts as an Operator of Personal Information on behalf of a third party, The Operator shall be deemed to be a Sub-Operator.  </w:t>
      </w:r>
      <w:r w:rsidRPr="006F313C">
        <w:rPr>
          <w:szCs w:val="24"/>
        </w:rPr>
        <w:t>  </w:t>
      </w:r>
    </w:p>
    <w:p w14:paraId="0173E37C" w14:textId="77777777" w:rsidR="006E6BE0" w:rsidRPr="006F313C" w:rsidRDefault="006E6BE0" w:rsidP="006E6BE0">
      <w:pPr>
        <w:pStyle w:val="Heading1"/>
        <w:rPr>
          <w:color w:val="auto"/>
        </w:rPr>
      </w:pPr>
      <w:bookmarkStart w:id="38" w:name="_Toc213763416"/>
      <w:r w:rsidRPr="006F313C">
        <w:rPr>
          <w:color w:val="auto"/>
        </w:rPr>
        <w:t>Definitions</w:t>
      </w:r>
      <w:bookmarkEnd w:id="38"/>
      <w:r w:rsidRPr="006F313C">
        <w:rPr>
          <w:color w:val="auto"/>
        </w:rPr>
        <w:t> </w:t>
      </w:r>
    </w:p>
    <w:p w14:paraId="55EAC837" w14:textId="77777777" w:rsidR="006E6BE0" w:rsidRPr="006F313C" w:rsidRDefault="006E6BE0" w:rsidP="006E6BE0">
      <w:pPr>
        <w:spacing w:after="0" w:line="240" w:lineRule="auto"/>
        <w:textAlignment w:val="baseline"/>
        <w:rPr>
          <w:sz w:val="28"/>
          <w:szCs w:val="28"/>
        </w:rPr>
      </w:pPr>
      <w:r w:rsidRPr="006F313C">
        <w:rPr>
          <w:szCs w:val="24"/>
        </w:rPr>
        <w:t> </w:t>
      </w:r>
    </w:p>
    <w:p w14:paraId="2B0FC5DA"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rPr>
      </w:pPr>
      <w:r w:rsidRPr="006F313C">
        <w:rPr>
          <w:szCs w:val="24"/>
        </w:rPr>
        <w:t>For the purposes of this Agreement, the following definitions shall apply: </w:t>
      </w:r>
    </w:p>
    <w:p w14:paraId="1725FB96"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7020"/>
      </w:tblGrid>
      <w:tr w:rsidR="006E6BE0" w:rsidRPr="006F313C" w14:paraId="14531A34" w14:textId="77777777" w:rsidTr="00B948B5">
        <w:tc>
          <w:tcPr>
            <w:tcW w:w="2085" w:type="dxa"/>
            <w:tcBorders>
              <w:top w:val="nil"/>
              <w:left w:val="nil"/>
              <w:bottom w:val="nil"/>
              <w:right w:val="nil"/>
            </w:tcBorders>
            <w:hideMark/>
          </w:tcPr>
          <w:p w14:paraId="27317698" w14:textId="77777777" w:rsidR="006E6BE0" w:rsidRPr="006F313C" w:rsidRDefault="006E6BE0" w:rsidP="00B948B5">
            <w:pPr>
              <w:spacing w:after="0" w:line="240" w:lineRule="auto"/>
              <w:textAlignment w:val="baseline"/>
              <w:rPr>
                <w:szCs w:val="24"/>
              </w:rPr>
            </w:pPr>
            <w:r w:rsidRPr="006F313C">
              <w:rPr>
                <w:szCs w:val="24"/>
              </w:rPr>
              <w:t>Agreement </w:t>
            </w:r>
          </w:p>
        </w:tc>
        <w:tc>
          <w:tcPr>
            <w:tcW w:w="7020" w:type="dxa"/>
            <w:tcBorders>
              <w:top w:val="nil"/>
              <w:left w:val="nil"/>
              <w:bottom w:val="nil"/>
              <w:right w:val="nil"/>
            </w:tcBorders>
            <w:hideMark/>
          </w:tcPr>
          <w:p w14:paraId="2F9F7B8A" w14:textId="77777777" w:rsidR="006E6BE0" w:rsidRPr="006F313C" w:rsidRDefault="006E6BE0" w:rsidP="00B948B5">
            <w:pPr>
              <w:spacing w:after="0" w:line="240" w:lineRule="auto"/>
              <w:jc w:val="both"/>
              <w:textAlignment w:val="baseline"/>
              <w:rPr>
                <w:szCs w:val="24"/>
              </w:rPr>
            </w:pPr>
            <w:r w:rsidRPr="006F313C">
              <w:rPr>
                <w:szCs w:val="24"/>
              </w:rPr>
              <w:t>This data processing agreement </w:t>
            </w:r>
          </w:p>
        </w:tc>
      </w:tr>
      <w:tr w:rsidR="006E6BE0" w:rsidRPr="006F313C" w14:paraId="4782889A" w14:textId="77777777" w:rsidTr="00B948B5">
        <w:tc>
          <w:tcPr>
            <w:tcW w:w="2085" w:type="dxa"/>
            <w:tcBorders>
              <w:top w:val="nil"/>
              <w:left w:val="nil"/>
              <w:bottom w:val="nil"/>
              <w:right w:val="nil"/>
            </w:tcBorders>
            <w:hideMark/>
          </w:tcPr>
          <w:p w14:paraId="5320F1CA"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31E8B55D" w14:textId="77777777" w:rsidR="006E6BE0" w:rsidRPr="006F313C" w:rsidRDefault="006E6BE0" w:rsidP="00B948B5">
            <w:pPr>
              <w:spacing w:after="0" w:line="240" w:lineRule="auto"/>
              <w:jc w:val="both"/>
              <w:textAlignment w:val="baseline"/>
              <w:rPr>
                <w:szCs w:val="24"/>
              </w:rPr>
            </w:pPr>
            <w:r w:rsidRPr="006F313C">
              <w:rPr>
                <w:szCs w:val="24"/>
              </w:rPr>
              <w:t> </w:t>
            </w:r>
          </w:p>
        </w:tc>
      </w:tr>
      <w:tr w:rsidR="006E6BE0" w:rsidRPr="006F313C" w14:paraId="78BCE419" w14:textId="77777777" w:rsidTr="00B948B5">
        <w:tc>
          <w:tcPr>
            <w:tcW w:w="2085" w:type="dxa"/>
            <w:tcBorders>
              <w:top w:val="nil"/>
              <w:left w:val="nil"/>
              <w:bottom w:val="nil"/>
              <w:right w:val="nil"/>
            </w:tcBorders>
          </w:tcPr>
          <w:p w14:paraId="75BF5149" w14:textId="77777777" w:rsidR="006E6BE0" w:rsidRPr="006F313C" w:rsidRDefault="006E6BE0" w:rsidP="00B948B5">
            <w:pPr>
              <w:spacing w:after="0" w:line="240" w:lineRule="auto"/>
              <w:textAlignment w:val="baseline"/>
              <w:rPr>
                <w:szCs w:val="24"/>
              </w:rPr>
            </w:pPr>
            <w:r w:rsidRPr="006F313C">
              <w:rPr>
                <w:szCs w:val="24"/>
              </w:rPr>
              <w:t>Data subject</w:t>
            </w:r>
          </w:p>
        </w:tc>
        <w:tc>
          <w:tcPr>
            <w:tcW w:w="7020" w:type="dxa"/>
            <w:tcBorders>
              <w:top w:val="nil"/>
              <w:left w:val="nil"/>
              <w:bottom w:val="nil"/>
              <w:right w:val="nil"/>
            </w:tcBorders>
          </w:tcPr>
          <w:p w14:paraId="479E5973" w14:textId="77777777" w:rsidR="006E6BE0" w:rsidRPr="006F313C" w:rsidRDefault="006E6BE0" w:rsidP="00B948B5">
            <w:pPr>
              <w:spacing w:after="0" w:line="240" w:lineRule="auto"/>
              <w:jc w:val="both"/>
              <w:textAlignment w:val="baseline"/>
              <w:rPr>
                <w:szCs w:val="24"/>
              </w:rPr>
            </w:pPr>
            <w:r w:rsidRPr="006F313C">
              <w:rPr>
                <w:szCs w:val="24"/>
              </w:rPr>
              <w:t>Means the person to whom personal information relates</w:t>
            </w:r>
          </w:p>
          <w:p w14:paraId="20DA7B67" w14:textId="77777777" w:rsidR="006E6BE0" w:rsidRPr="006F313C" w:rsidRDefault="006E6BE0" w:rsidP="00B948B5">
            <w:pPr>
              <w:spacing w:after="0" w:line="240" w:lineRule="auto"/>
              <w:jc w:val="both"/>
              <w:textAlignment w:val="baseline"/>
              <w:rPr>
                <w:szCs w:val="24"/>
              </w:rPr>
            </w:pPr>
          </w:p>
        </w:tc>
      </w:tr>
      <w:tr w:rsidR="006E6BE0" w:rsidRPr="006F313C" w14:paraId="130A3E38" w14:textId="77777777" w:rsidTr="00B948B5">
        <w:tc>
          <w:tcPr>
            <w:tcW w:w="2085" w:type="dxa"/>
            <w:tcBorders>
              <w:top w:val="nil"/>
              <w:left w:val="nil"/>
              <w:bottom w:val="nil"/>
              <w:right w:val="nil"/>
            </w:tcBorders>
            <w:hideMark/>
          </w:tcPr>
          <w:p w14:paraId="01879071" w14:textId="77777777" w:rsidR="006E6BE0" w:rsidRPr="006F313C" w:rsidRDefault="006E6BE0" w:rsidP="00B948B5">
            <w:pPr>
              <w:spacing w:after="0" w:line="240" w:lineRule="auto"/>
              <w:textAlignment w:val="baseline"/>
              <w:rPr>
                <w:szCs w:val="24"/>
              </w:rPr>
            </w:pPr>
            <w:r w:rsidRPr="006F313C">
              <w:rPr>
                <w:szCs w:val="24"/>
              </w:rPr>
              <w:t>POPI ACT </w:t>
            </w:r>
          </w:p>
        </w:tc>
        <w:tc>
          <w:tcPr>
            <w:tcW w:w="7020" w:type="dxa"/>
            <w:tcBorders>
              <w:top w:val="nil"/>
              <w:left w:val="nil"/>
              <w:bottom w:val="nil"/>
              <w:right w:val="nil"/>
            </w:tcBorders>
            <w:hideMark/>
          </w:tcPr>
          <w:p w14:paraId="48BCEE2E" w14:textId="77777777" w:rsidR="006E6BE0" w:rsidRPr="006F313C" w:rsidRDefault="006E6BE0" w:rsidP="00B948B5">
            <w:pPr>
              <w:spacing w:after="0" w:line="240" w:lineRule="auto"/>
              <w:jc w:val="both"/>
              <w:textAlignment w:val="baseline"/>
              <w:rPr>
                <w:szCs w:val="24"/>
              </w:rPr>
            </w:pPr>
            <w:r w:rsidRPr="006F313C">
              <w:rPr>
                <w:szCs w:val="24"/>
              </w:rPr>
              <w:t>Means The Protection of Personal Information Act 2013, on the protection of natural persons with regard to the processing of Personal Information and on the free movement of such data.</w:t>
            </w:r>
          </w:p>
        </w:tc>
      </w:tr>
      <w:tr w:rsidR="006E6BE0" w:rsidRPr="006F313C" w14:paraId="2C2F1DC9" w14:textId="77777777" w:rsidTr="00B948B5">
        <w:tc>
          <w:tcPr>
            <w:tcW w:w="2085" w:type="dxa"/>
            <w:tcBorders>
              <w:top w:val="nil"/>
              <w:left w:val="nil"/>
              <w:bottom w:val="nil"/>
              <w:right w:val="nil"/>
            </w:tcBorders>
            <w:hideMark/>
          </w:tcPr>
          <w:p w14:paraId="0B01B1AE"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5B0A10B0"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6588AA0" w14:textId="77777777" w:rsidTr="00B948B5">
        <w:tc>
          <w:tcPr>
            <w:tcW w:w="2085" w:type="dxa"/>
            <w:tcBorders>
              <w:top w:val="nil"/>
              <w:left w:val="nil"/>
              <w:bottom w:val="nil"/>
              <w:right w:val="nil"/>
            </w:tcBorders>
            <w:hideMark/>
          </w:tcPr>
          <w:p w14:paraId="26966670" w14:textId="77777777" w:rsidR="006E6BE0" w:rsidRPr="006F313C" w:rsidRDefault="006E6BE0" w:rsidP="00B948B5">
            <w:pPr>
              <w:spacing w:after="0" w:line="240" w:lineRule="auto"/>
              <w:textAlignment w:val="baseline"/>
              <w:rPr>
                <w:szCs w:val="24"/>
              </w:rPr>
            </w:pPr>
            <w:r w:rsidRPr="006F313C">
              <w:rPr>
                <w:szCs w:val="24"/>
              </w:rPr>
              <w:t>Personal Information </w:t>
            </w:r>
          </w:p>
        </w:tc>
        <w:tc>
          <w:tcPr>
            <w:tcW w:w="7020" w:type="dxa"/>
            <w:tcBorders>
              <w:top w:val="nil"/>
              <w:left w:val="nil"/>
              <w:bottom w:val="nil"/>
              <w:right w:val="nil"/>
            </w:tcBorders>
            <w:hideMark/>
          </w:tcPr>
          <w:p w14:paraId="72E495ED" w14:textId="77777777" w:rsidR="006E6BE0" w:rsidRPr="006F313C" w:rsidRDefault="006E6BE0" w:rsidP="00B948B5">
            <w:pPr>
              <w:autoSpaceDE w:val="0"/>
              <w:autoSpaceDN w:val="0"/>
              <w:adjustRightInd w:val="0"/>
              <w:spacing w:after="0" w:line="240" w:lineRule="auto"/>
              <w:rPr>
                <w:szCs w:val="24"/>
              </w:rPr>
            </w:pPr>
            <w:r w:rsidRPr="006F313C">
              <w:rPr>
                <w:szCs w:val="24"/>
              </w:rPr>
              <w:t>Means that data, meeting the definition of “Personal Information” means information relating to an identifiable, living, natural person, identifiable, existing juristic person. </w:t>
            </w:r>
          </w:p>
        </w:tc>
      </w:tr>
      <w:tr w:rsidR="006E6BE0" w:rsidRPr="006F313C" w14:paraId="29AA7FD0" w14:textId="77777777" w:rsidTr="00B948B5">
        <w:tc>
          <w:tcPr>
            <w:tcW w:w="2085" w:type="dxa"/>
            <w:tcBorders>
              <w:top w:val="nil"/>
              <w:left w:val="nil"/>
              <w:bottom w:val="nil"/>
              <w:right w:val="nil"/>
            </w:tcBorders>
            <w:hideMark/>
          </w:tcPr>
          <w:p w14:paraId="4DCAFAC2"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7F02CE1F"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124D1775" w14:textId="77777777" w:rsidTr="00B948B5">
        <w:tc>
          <w:tcPr>
            <w:tcW w:w="2085" w:type="dxa"/>
            <w:tcBorders>
              <w:top w:val="nil"/>
              <w:left w:val="nil"/>
              <w:bottom w:val="nil"/>
              <w:right w:val="nil"/>
            </w:tcBorders>
          </w:tcPr>
          <w:p w14:paraId="0CF60E7B" w14:textId="77777777" w:rsidR="006E6BE0" w:rsidRPr="006F313C" w:rsidRDefault="006E6BE0" w:rsidP="00B948B5">
            <w:pPr>
              <w:spacing w:after="0" w:line="240" w:lineRule="auto"/>
              <w:textAlignment w:val="baseline"/>
              <w:rPr>
                <w:szCs w:val="24"/>
                <w:lang w:val="en-US"/>
              </w:rPr>
            </w:pPr>
            <w:r w:rsidRPr="006F313C">
              <w:rPr>
                <w:szCs w:val="24"/>
                <w:lang w:val="en-US"/>
              </w:rPr>
              <w:t>Operator</w:t>
            </w:r>
          </w:p>
        </w:tc>
        <w:tc>
          <w:tcPr>
            <w:tcW w:w="7020" w:type="dxa"/>
            <w:tcBorders>
              <w:top w:val="nil"/>
              <w:left w:val="nil"/>
              <w:bottom w:val="nil"/>
              <w:right w:val="nil"/>
            </w:tcBorders>
          </w:tcPr>
          <w:p w14:paraId="569635D6" w14:textId="77777777" w:rsidR="006E6BE0" w:rsidRPr="006F313C" w:rsidRDefault="006E6BE0" w:rsidP="00B948B5">
            <w:pPr>
              <w:spacing w:after="0" w:line="240" w:lineRule="auto"/>
              <w:jc w:val="both"/>
              <w:textAlignment w:val="baseline"/>
              <w:rPr>
                <w:szCs w:val="24"/>
                <w:lang w:val="en-US"/>
              </w:rPr>
            </w:pPr>
            <w:r w:rsidRPr="006F313C">
              <w:rPr>
                <w:szCs w:val="24"/>
                <w:lang w:val="en-US"/>
              </w:rPr>
              <w:t>means a person who processes personal information for a responsible party in terms of a contract or mandate, without coming under the direct authority of that party.  For the purposes of this contract, an operator includes suppliers of goods and services to the Responsible Party.</w:t>
            </w:r>
          </w:p>
          <w:p w14:paraId="5B9C3293" w14:textId="77777777" w:rsidR="006E6BE0" w:rsidRPr="006F313C" w:rsidRDefault="006E6BE0" w:rsidP="00B948B5">
            <w:pPr>
              <w:spacing w:after="0" w:line="240" w:lineRule="auto"/>
              <w:jc w:val="both"/>
              <w:textAlignment w:val="baseline"/>
              <w:rPr>
                <w:szCs w:val="24"/>
                <w:lang w:val="en-US"/>
              </w:rPr>
            </w:pPr>
          </w:p>
        </w:tc>
      </w:tr>
      <w:tr w:rsidR="006E6BE0" w:rsidRPr="006F313C" w14:paraId="1FE98F77" w14:textId="77777777" w:rsidTr="00B948B5">
        <w:tc>
          <w:tcPr>
            <w:tcW w:w="2085" w:type="dxa"/>
            <w:tcBorders>
              <w:top w:val="nil"/>
              <w:left w:val="nil"/>
              <w:bottom w:val="nil"/>
              <w:right w:val="nil"/>
            </w:tcBorders>
          </w:tcPr>
          <w:p w14:paraId="3289A61E" w14:textId="77777777" w:rsidR="006E6BE0" w:rsidRPr="006F313C" w:rsidRDefault="006E6BE0" w:rsidP="00B948B5">
            <w:pPr>
              <w:spacing w:after="0" w:line="240" w:lineRule="auto"/>
              <w:textAlignment w:val="baseline"/>
              <w:rPr>
                <w:szCs w:val="24"/>
                <w:lang w:val="en-US"/>
              </w:rPr>
            </w:pPr>
            <w:r w:rsidRPr="006F313C">
              <w:rPr>
                <w:szCs w:val="24"/>
                <w:lang w:val="en-US"/>
              </w:rPr>
              <w:t>Responsible Party</w:t>
            </w:r>
          </w:p>
        </w:tc>
        <w:tc>
          <w:tcPr>
            <w:tcW w:w="7020" w:type="dxa"/>
            <w:tcBorders>
              <w:top w:val="nil"/>
              <w:left w:val="nil"/>
              <w:bottom w:val="nil"/>
              <w:right w:val="nil"/>
            </w:tcBorders>
          </w:tcPr>
          <w:p w14:paraId="65B692BB" w14:textId="77777777" w:rsidR="006E6BE0" w:rsidRPr="006F313C" w:rsidRDefault="006E6BE0" w:rsidP="00B948B5">
            <w:pPr>
              <w:spacing w:after="0" w:line="240" w:lineRule="auto"/>
              <w:jc w:val="both"/>
              <w:textAlignment w:val="baseline"/>
              <w:rPr>
                <w:szCs w:val="24"/>
                <w:lang w:val="en-US"/>
              </w:rPr>
            </w:pPr>
            <w:r w:rsidRPr="006F313C">
              <w:rPr>
                <w:szCs w:val="24"/>
                <w:lang w:val="en-US"/>
              </w:rPr>
              <w:t>means a public or private body or any other person which, alone or in conjunction with others, determines the purpose of and means for processing personal information</w:t>
            </w:r>
          </w:p>
          <w:p w14:paraId="2827F4DD" w14:textId="77777777" w:rsidR="006E6BE0" w:rsidRPr="006F313C" w:rsidRDefault="006E6BE0" w:rsidP="00B948B5">
            <w:pPr>
              <w:spacing w:after="0" w:line="240" w:lineRule="auto"/>
              <w:jc w:val="both"/>
              <w:textAlignment w:val="baseline"/>
              <w:rPr>
                <w:szCs w:val="24"/>
                <w:lang w:val="en-US"/>
              </w:rPr>
            </w:pPr>
          </w:p>
        </w:tc>
      </w:tr>
      <w:tr w:rsidR="006E6BE0" w:rsidRPr="006F313C" w14:paraId="78B555F4" w14:textId="77777777" w:rsidTr="00B948B5">
        <w:tc>
          <w:tcPr>
            <w:tcW w:w="2085" w:type="dxa"/>
            <w:tcBorders>
              <w:top w:val="nil"/>
              <w:left w:val="nil"/>
              <w:bottom w:val="nil"/>
              <w:right w:val="nil"/>
            </w:tcBorders>
            <w:hideMark/>
          </w:tcPr>
          <w:p w14:paraId="5E317F27" w14:textId="77777777" w:rsidR="006E6BE0" w:rsidRPr="006F313C" w:rsidRDefault="006E6BE0" w:rsidP="00B948B5">
            <w:pPr>
              <w:spacing w:after="0" w:line="240" w:lineRule="auto"/>
              <w:textAlignment w:val="baseline"/>
              <w:rPr>
                <w:szCs w:val="24"/>
              </w:rPr>
            </w:pPr>
            <w:r w:rsidRPr="006F313C">
              <w:rPr>
                <w:szCs w:val="24"/>
                <w:lang w:val="en-US"/>
              </w:rPr>
              <w:t>Sub-Operator</w:t>
            </w:r>
            <w:r w:rsidRPr="006F313C">
              <w:rPr>
                <w:szCs w:val="24"/>
              </w:rPr>
              <w:t> </w:t>
            </w:r>
          </w:p>
        </w:tc>
        <w:tc>
          <w:tcPr>
            <w:tcW w:w="7020" w:type="dxa"/>
            <w:tcBorders>
              <w:top w:val="nil"/>
              <w:left w:val="nil"/>
              <w:bottom w:val="nil"/>
              <w:right w:val="nil"/>
            </w:tcBorders>
            <w:hideMark/>
          </w:tcPr>
          <w:p w14:paraId="2BE7DA7A" w14:textId="77777777" w:rsidR="006E6BE0" w:rsidRPr="006F313C" w:rsidRDefault="006E6BE0" w:rsidP="00B948B5">
            <w:pPr>
              <w:spacing w:after="0" w:line="240" w:lineRule="auto"/>
              <w:jc w:val="both"/>
              <w:textAlignment w:val="baseline"/>
              <w:rPr>
                <w:szCs w:val="24"/>
              </w:rPr>
            </w:pPr>
            <w:r w:rsidRPr="006F313C">
              <w:rPr>
                <w:szCs w:val="24"/>
                <w:lang w:val="en-US"/>
              </w:rPr>
              <w:t>Means a natural or legal person, public authority, agency, or body other than the data subject, Responsible Party and Operator who, under the direct authority of the Operator, are </w:t>
            </w:r>
            <w:proofErr w:type="spellStart"/>
            <w:r w:rsidRPr="006F313C">
              <w:rPr>
                <w:szCs w:val="24"/>
                <w:lang w:val="en-US"/>
              </w:rPr>
              <w:t>authorised</w:t>
            </w:r>
            <w:proofErr w:type="spellEnd"/>
            <w:r w:rsidRPr="006F313C">
              <w:rPr>
                <w:szCs w:val="24"/>
                <w:lang w:val="en-US"/>
              </w:rPr>
              <w:t> to process Personal Information for which The Responsible Party is the Responsible Party.</w:t>
            </w:r>
          </w:p>
        </w:tc>
      </w:tr>
    </w:tbl>
    <w:p w14:paraId="5FAF7776" w14:textId="77777777" w:rsidR="006E6BE0" w:rsidRPr="006F313C" w:rsidRDefault="006E6BE0" w:rsidP="006E6BE0">
      <w:pPr>
        <w:spacing w:after="0" w:line="240" w:lineRule="auto"/>
        <w:textAlignment w:val="baseline"/>
        <w:rPr>
          <w:sz w:val="28"/>
          <w:szCs w:val="28"/>
        </w:rPr>
      </w:pPr>
      <w:r w:rsidRPr="006F313C">
        <w:rPr>
          <w:szCs w:val="24"/>
        </w:rPr>
        <w:t> </w:t>
      </w:r>
    </w:p>
    <w:p w14:paraId="6986D397" w14:textId="77777777" w:rsidR="006E6BE0" w:rsidRPr="006F313C" w:rsidRDefault="006E6BE0" w:rsidP="006E6BE0">
      <w:pPr>
        <w:spacing w:after="0" w:line="240" w:lineRule="auto"/>
        <w:jc w:val="both"/>
        <w:textAlignment w:val="baseline"/>
        <w:rPr>
          <w:sz w:val="28"/>
          <w:szCs w:val="28"/>
        </w:rPr>
      </w:pPr>
      <w:r w:rsidRPr="006F313C">
        <w:rPr>
          <w:szCs w:val="24"/>
        </w:rPr>
        <w:t>Terms used but not defined in this Data Processing Agreement (e.g., “processing”, “Responsible Party”, “Operator”, “data subject”) shall have the same meaning as in the POPI ACT. </w:t>
      </w:r>
    </w:p>
    <w:p w14:paraId="74702D01" w14:textId="77777777" w:rsidR="006E6BE0" w:rsidRPr="006F313C" w:rsidRDefault="006E6BE0" w:rsidP="006E6BE0">
      <w:pPr>
        <w:pStyle w:val="Heading1"/>
        <w:rPr>
          <w:color w:val="auto"/>
        </w:rPr>
      </w:pPr>
      <w:bookmarkStart w:id="39" w:name="_Toc213763417"/>
      <w:r w:rsidRPr="006F313C">
        <w:rPr>
          <w:color w:val="auto"/>
        </w:rPr>
        <w:lastRenderedPageBreak/>
        <w:t>The Processing</w:t>
      </w:r>
      <w:bookmarkEnd w:id="39"/>
      <w:r w:rsidRPr="006F313C">
        <w:rPr>
          <w:color w:val="auto"/>
        </w:rPr>
        <w:t> </w:t>
      </w:r>
    </w:p>
    <w:p w14:paraId="0E7B87D0" w14:textId="77777777" w:rsidR="006E6BE0" w:rsidRPr="006F313C" w:rsidRDefault="006E6BE0" w:rsidP="006E6BE0">
      <w:pPr>
        <w:spacing w:after="0" w:line="240" w:lineRule="auto"/>
        <w:textAlignment w:val="baseline"/>
        <w:rPr>
          <w:sz w:val="28"/>
          <w:szCs w:val="28"/>
        </w:rPr>
      </w:pPr>
      <w:r w:rsidRPr="006F313C">
        <w:rPr>
          <w:szCs w:val="24"/>
        </w:rPr>
        <w:t> </w:t>
      </w:r>
    </w:p>
    <w:p w14:paraId="3415E133"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 xml:space="preserve">Personal Information regarding the Responsible Party and the Operator will by necessity be shared between the parties to this contract.  Such personal information is required to be processed in accordance with POPIA. The subject matter, duration, nature and purpose of the Processing, and the types of Personal Information and categories of data subjects shall be as defined in the contract or agreement between </w:t>
      </w:r>
      <w:r w:rsidRPr="006F313C">
        <w:rPr>
          <w:szCs w:val="24"/>
          <w:lang w:val="en-US"/>
        </w:rPr>
        <w:t>The Responsible Party</w:t>
      </w:r>
      <w:r w:rsidRPr="006F313C">
        <w:rPr>
          <w:szCs w:val="24"/>
        </w:rPr>
        <w:t xml:space="preserve"> and The Operator.</w:t>
      </w:r>
    </w:p>
    <w:p w14:paraId="466D2291"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Personal Information will only be processed for the purposes of fulfilment of the contract between the parties.</w:t>
      </w:r>
    </w:p>
    <w:p w14:paraId="63D3E1A0"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Both parties will make every reasonable effort to conform to the POPI Act, its supporting regulations, and will only process information in accordance with the 8 conditions for lawful processing.</w:t>
      </w:r>
    </w:p>
    <w:p w14:paraId="5283A5DE"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contract serves as informed consent in terms of POPIA that information may be processed.</w:t>
      </w:r>
    </w:p>
    <w:p w14:paraId="1F7F2153" w14:textId="77777777" w:rsidR="006E6BE0" w:rsidRPr="006F313C" w:rsidRDefault="006E6BE0" w:rsidP="006E6BE0">
      <w:pPr>
        <w:pStyle w:val="Heading1"/>
        <w:rPr>
          <w:color w:val="auto"/>
        </w:rPr>
      </w:pPr>
      <w:bookmarkStart w:id="40" w:name="_Toc213763418"/>
      <w:r w:rsidRPr="006F313C">
        <w:rPr>
          <w:color w:val="auto"/>
        </w:rPr>
        <w:t>Rights of data subjects</w:t>
      </w:r>
      <w:bookmarkEnd w:id="40"/>
    </w:p>
    <w:p w14:paraId="6B2E214D" w14:textId="77777777" w:rsidR="006E6BE0" w:rsidRPr="006F313C" w:rsidRDefault="006E6BE0" w:rsidP="006E6BE0"/>
    <w:p w14:paraId="63C070FF"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A data subject has the right to have his, her or its personal information processed in accordance with the conditions for the lawful processing of personal information, including the right—</w:t>
      </w:r>
    </w:p>
    <w:p w14:paraId="68BBC15F"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to be notified that—</w:t>
      </w:r>
    </w:p>
    <w:p w14:paraId="05F65872"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personal information about him, her or it is being collected as provided for</w:t>
      </w:r>
    </w:p>
    <w:p w14:paraId="56ABB55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his, her or its personal information has been accessed or acquired by an unauthorised </w:t>
      </w:r>
      <w:proofErr w:type="gramStart"/>
      <w:r w:rsidRPr="006F313C">
        <w:rPr>
          <w:szCs w:val="24"/>
        </w:rPr>
        <w:t>person;</w:t>
      </w:r>
      <w:proofErr w:type="gramEnd"/>
    </w:p>
    <w:p w14:paraId="1459106B"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to establish whether a responsible party holds personal information of that data subject and to request access to his, her or its </w:t>
      </w:r>
      <w:proofErr w:type="gramStart"/>
      <w:r w:rsidRPr="006F313C">
        <w:rPr>
          <w:szCs w:val="24"/>
        </w:rPr>
        <w:t>personal;</w:t>
      </w:r>
      <w:proofErr w:type="gramEnd"/>
    </w:p>
    <w:p w14:paraId="37D7A0B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to request, where necessary, the correction, destruction or deletion of his, her or its personal </w:t>
      </w:r>
      <w:proofErr w:type="gramStart"/>
      <w:r w:rsidRPr="006F313C">
        <w:rPr>
          <w:szCs w:val="24"/>
        </w:rPr>
        <w:t>information;</w:t>
      </w:r>
      <w:proofErr w:type="gramEnd"/>
    </w:p>
    <w:p w14:paraId="663DE0D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to object, on reasonable grounds relating to his, her or its </w:t>
      </w:r>
      <w:proofErr w:type="gramStart"/>
      <w:r w:rsidRPr="006F313C">
        <w:rPr>
          <w:szCs w:val="24"/>
        </w:rPr>
        <w:t>particular situation</w:t>
      </w:r>
      <w:proofErr w:type="gramEnd"/>
      <w:r w:rsidRPr="006F313C">
        <w:rPr>
          <w:szCs w:val="24"/>
        </w:rPr>
        <w:t xml:space="preserve"> to the processing of his, her or its </w:t>
      </w:r>
      <w:proofErr w:type="gramStart"/>
      <w:r w:rsidRPr="006F313C">
        <w:rPr>
          <w:szCs w:val="24"/>
        </w:rPr>
        <w:t>personal;</w:t>
      </w:r>
      <w:proofErr w:type="gramEnd"/>
    </w:p>
    <w:p w14:paraId="6EE6F60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to object to the processing of his, her or its personal information, at any time for purposes of direct </w:t>
      </w:r>
      <w:proofErr w:type="gramStart"/>
      <w:r w:rsidRPr="006F313C">
        <w:rPr>
          <w:szCs w:val="24"/>
        </w:rPr>
        <w:t>marketing;</w:t>
      </w:r>
      <w:proofErr w:type="gramEnd"/>
    </w:p>
    <w:p w14:paraId="2D78B87E"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not to have his, her or its personal information processed for purposes of direct marketing by means of unsolicited </w:t>
      </w:r>
      <w:proofErr w:type="gramStart"/>
      <w:r w:rsidRPr="006F313C">
        <w:rPr>
          <w:szCs w:val="24"/>
        </w:rPr>
        <w:t>electronic;</w:t>
      </w:r>
      <w:proofErr w:type="gramEnd"/>
    </w:p>
    <w:p w14:paraId="0B4A86B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not to be subject, under certain circumstances, to a decision which is based solely </w:t>
      </w:r>
      <w:proofErr w:type="gramStart"/>
      <w:r w:rsidRPr="006F313C">
        <w:rPr>
          <w:szCs w:val="24"/>
        </w:rPr>
        <w:t>on the basis of</w:t>
      </w:r>
      <w:proofErr w:type="gramEnd"/>
      <w:r w:rsidRPr="006F313C">
        <w:rPr>
          <w:szCs w:val="24"/>
        </w:rPr>
        <w:t xml:space="preserve"> the automated processing of his, her or its personal information intended to provide a profile of </w:t>
      </w:r>
      <w:proofErr w:type="gramStart"/>
      <w:r w:rsidRPr="006F313C">
        <w:rPr>
          <w:szCs w:val="24"/>
        </w:rPr>
        <w:t>such;</w:t>
      </w:r>
      <w:proofErr w:type="gramEnd"/>
    </w:p>
    <w:p w14:paraId="451F55F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submit a complaint to the Regulator regarding the alleged interference with the protection of the personal information of any data subject or to submit a complaint to the Regulator in respect of a determination of an adjudicator; and</w:t>
      </w:r>
    </w:p>
    <w:p w14:paraId="5E3136F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institute civil proceedings regarding the alleged interference with the protection of his, her or its personal information.</w:t>
      </w:r>
    </w:p>
    <w:p w14:paraId="2115E2CB" w14:textId="77777777" w:rsidR="006E6BE0" w:rsidRPr="006F313C" w:rsidRDefault="006E6BE0" w:rsidP="006E6BE0">
      <w:pPr>
        <w:pStyle w:val="Heading1"/>
        <w:rPr>
          <w:color w:val="auto"/>
        </w:rPr>
      </w:pPr>
      <w:bookmarkStart w:id="41" w:name="_Toc213763419"/>
      <w:r w:rsidRPr="006F313C">
        <w:rPr>
          <w:color w:val="auto"/>
        </w:rPr>
        <w:t>Obligations and rights of the Responsible Party</w:t>
      </w:r>
      <w:bookmarkEnd w:id="41"/>
      <w:r w:rsidRPr="006F313C">
        <w:rPr>
          <w:color w:val="auto"/>
        </w:rPr>
        <w:t xml:space="preserve"> </w:t>
      </w:r>
    </w:p>
    <w:p w14:paraId="5FAA4968" w14:textId="77777777" w:rsidR="006E6BE0" w:rsidRPr="006F313C" w:rsidRDefault="006E6BE0" w:rsidP="006E6BE0">
      <w:pPr>
        <w:spacing w:after="0" w:line="240" w:lineRule="auto"/>
        <w:textAlignment w:val="baseline"/>
        <w:rPr>
          <w:sz w:val="28"/>
          <w:szCs w:val="28"/>
        </w:rPr>
      </w:pPr>
      <w:r w:rsidRPr="006F313C">
        <w:rPr>
          <w:szCs w:val="24"/>
        </w:rPr>
        <w:t> </w:t>
      </w:r>
    </w:p>
    <w:p w14:paraId="22CEF572"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roofErr w:type="gramStart"/>
      <w:r w:rsidRPr="006F313C">
        <w:rPr>
          <w:szCs w:val="24"/>
        </w:rPr>
        <w:t>Taking into account</w:t>
      </w:r>
      <w:proofErr w:type="gramEnd"/>
      <w:r w:rsidRPr="006F313C">
        <w:rPr>
          <w:szCs w:val="24"/>
        </w:rPr>
        <w:t> the nature, scope, context and purposes of processing as well as the risks of varying likelihood and severity for the rights and freedoms of natural persons, the Responsible Party shall implement appropriate technical and organisational measures to ensure and to be able to demonstrate that Processing is performed in accordance with the POPI Act. Those measures shall be reviewed and updated where necessary. </w:t>
      </w:r>
    </w:p>
    <w:p w14:paraId="78AAE802" w14:textId="77777777" w:rsidR="006E6BE0" w:rsidRPr="006F313C" w:rsidRDefault="006E6BE0" w:rsidP="006E6BE0">
      <w:pPr>
        <w:pStyle w:val="ListParagraph"/>
        <w:spacing w:after="0" w:line="240" w:lineRule="auto"/>
        <w:jc w:val="both"/>
        <w:textAlignment w:val="baseline"/>
        <w:rPr>
          <w:szCs w:val="24"/>
        </w:rPr>
      </w:pPr>
    </w:p>
    <w:p w14:paraId="4F938D83"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Where proportionate in relation to Processing activities, the measures referred to in paragraph 5.1 shall include the implementation of appropriate data protection policies and controls by the Responsible Party. </w:t>
      </w:r>
    </w:p>
    <w:p w14:paraId="6AA8ACEF" w14:textId="77777777" w:rsidR="006E6BE0" w:rsidRPr="006F313C" w:rsidRDefault="006E6BE0" w:rsidP="006E6BE0">
      <w:pPr>
        <w:pStyle w:val="ListParagraph"/>
        <w:spacing w:after="0" w:line="240" w:lineRule="auto"/>
        <w:jc w:val="both"/>
        <w:textAlignment w:val="baseline"/>
        <w:rPr>
          <w:szCs w:val="24"/>
        </w:rPr>
      </w:pPr>
    </w:p>
    <w:p w14:paraId="63FF3E90"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lastRenderedPageBreak/>
        <w:t>The Responsible Party shall implement appropriate technical and organisational measures for ensuring that, by default, only Personal Information which are necessary for each specific purpose of the Processing are processed. That obligation applies to the amount of Personal Information collected, the extent of their Processing, the period of their storage and their accessibility. In particular, such measures shall ensure that by default Personal Information are not made accessible without the individual's intervention to an indefinite number of natural persons. </w:t>
      </w:r>
    </w:p>
    <w:p w14:paraId="5210102D" w14:textId="77777777" w:rsidR="006E6BE0" w:rsidRPr="006F313C" w:rsidRDefault="006E6BE0" w:rsidP="006E6BE0">
      <w:pPr>
        <w:pStyle w:val="Heading1"/>
        <w:rPr>
          <w:color w:val="auto"/>
        </w:rPr>
      </w:pPr>
      <w:bookmarkStart w:id="42" w:name="_Toc213763420"/>
      <w:r w:rsidRPr="006F313C">
        <w:rPr>
          <w:color w:val="auto"/>
        </w:rPr>
        <w:t>Obligations of the Operator</w:t>
      </w:r>
      <w:bookmarkEnd w:id="42"/>
      <w:r w:rsidRPr="006F313C">
        <w:rPr>
          <w:color w:val="auto"/>
        </w:rPr>
        <w:t> </w:t>
      </w:r>
    </w:p>
    <w:p w14:paraId="4D495D79" w14:textId="77777777" w:rsidR="006E6BE0" w:rsidRPr="006F313C" w:rsidRDefault="006E6BE0" w:rsidP="006E6BE0">
      <w:pPr>
        <w:spacing w:after="0" w:line="240" w:lineRule="auto"/>
        <w:jc w:val="both"/>
        <w:textAlignment w:val="baseline"/>
        <w:rPr>
          <w:sz w:val="28"/>
          <w:szCs w:val="28"/>
        </w:rPr>
      </w:pPr>
      <w:r w:rsidRPr="006F313C">
        <w:rPr>
          <w:szCs w:val="24"/>
        </w:rPr>
        <w:t> </w:t>
      </w:r>
    </w:p>
    <w:p w14:paraId="1293BD9B" w14:textId="77777777" w:rsidR="006E6BE0" w:rsidRPr="006F313C" w:rsidRDefault="006E6BE0" w:rsidP="006E6BE0">
      <w:pPr>
        <w:spacing w:after="0" w:line="240" w:lineRule="auto"/>
        <w:jc w:val="both"/>
        <w:textAlignment w:val="baseline"/>
        <w:rPr>
          <w:szCs w:val="24"/>
        </w:rPr>
      </w:pPr>
      <w:r w:rsidRPr="006F313C">
        <w:rPr>
          <w:szCs w:val="24"/>
        </w:rPr>
        <w:t>The Operator shall: </w:t>
      </w:r>
    </w:p>
    <w:p w14:paraId="48DDA432"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Process the Personal Information only on documented instructions from the Responsible </w:t>
      </w:r>
      <w:proofErr w:type="gramStart"/>
      <w:r w:rsidRPr="006F313C">
        <w:rPr>
          <w:szCs w:val="24"/>
        </w:rPr>
        <w:t>Party;</w:t>
      </w:r>
      <w:proofErr w:type="gramEnd"/>
      <w:r w:rsidRPr="006F313C">
        <w:rPr>
          <w:szCs w:val="24"/>
        </w:rPr>
        <w:t> </w:t>
      </w:r>
    </w:p>
    <w:p w14:paraId="79F0F78A"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Ensure that persons authorised to process the Personal Information have committed themselves to confidentiality or are under an appropriate statutory obligation of </w:t>
      </w:r>
      <w:proofErr w:type="gramStart"/>
      <w:r w:rsidRPr="006F313C">
        <w:rPr>
          <w:szCs w:val="24"/>
        </w:rPr>
        <w:t>confidentiality;</w:t>
      </w:r>
      <w:proofErr w:type="gramEnd"/>
      <w:r w:rsidRPr="006F313C">
        <w:rPr>
          <w:szCs w:val="24"/>
        </w:rPr>
        <w:t> </w:t>
      </w:r>
    </w:p>
    <w:p w14:paraId="2C55601F"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Take all measures required by the POPI ACT, </w:t>
      </w:r>
      <w:proofErr w:type="gramStart"/>
      <w:r w:rsidRPr="006F313C">
        <w:rPr>
          <w:szCs w:val="24"/>
        </w:rPr>
        <w:t>namely</w:t>
      </w:r>
      <w:proofErr w:type="gramEnd"/>
      <w:r w:rsidRPr="006F313C">
        <w:rPr>
          <w:szCs w:val="24"/>
        </w:rPr>
        <w:t xml:space="preserve"> to implement appropriate technical and organisational measures to ensure a level of security appropriate to the risk to the rights and freedoms of natural </w:t>
      </w:r>
      <w:proofErr w:type="gramStart"/>
      <w:r w:rsidRPr="006F313C">
        <w:rPr>
          <w:szCs w:val="24"/>
        </w:rPr>
        <w:t>persons;</w:t>
      </w:r>
      <w:proofErr w:type="gramEnd"/>
      <w:r w:rsidRPr="006F313C">
        <w:rPr>
          <w:szCs w:val="24"/>
        </w:rPr>
        <w:t> </w:t>
      </w:r>
    </w:p>
    <w:p w14:paraId="625549D2"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Not engage another Operator (Sub-Operator) without the prior authorisation of the Responsible Party. In cases where another Operator is engaged, the Sub-Operator must be subject to the same contractual terms as described in this </w:t>
      </w:r>
      <w:proofErr w:type="gramStart"/>
      <w:r w:rsidRPr="006F313C">
        <w:rPr>
          <w:szCs w:val="24"/>
        </w:rPr>
        <w:t>Agreement;</w:t>
      </w:r>
      <w:proofErr w:type="gramEnd"/>
      <w:r w:rsidRPr="006F313C">
        <w:rPr>
          <w:szCs w:val="24"/>
        </w:rPr>
        <w:t> </w:t>
      </w:r>
    </w:p>
    <w:p w14:paraId="7CFDDED8"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Assist the Responsible Party by appropriate technical and organisational measures, insofar as this is possible, for the fulfilment of the Responsible Party's obligation to respond to requests for exercising the data subject's rights as set out in the POPI </w:t>
      </w:r>
      <w:proofErr w:type="gramStart"/>
      <w:r w:rsidRPr="006F313C">
        <w:rPr>
          <w:szCs w:val="24"/>
        </w:rPr>
        <w:t>Act;</w:t>
      </w:r>
      <w:proofErr w:type="gramEnd"/>
      <w:r w:rsidRPr="006F313C">
        <w:rPr>
          <w:szCs w:val="24"/>
        </w:rPr>
        <w:t> </w:t>
      </w:r>
    </w:p>
    <w:p w14:paraId="325AF157"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Assist the Responsible Party in ensuring compliance with the obligations pursuant to the POPI Act, relating to security of Processing, Personal Information Breaches and data protection impact </w:t>
      </w:r>
      <w:proofErr w:type="gramStart"/>
      <w:r w:rsidRPr="006F313C">
        <w:rPr>
          <w:szCs w:val="24"/>
        </w:rPr>
        <w:t>assessments;</w:t>
      </w:r>
      <w:proofErr w:type="gramEnd"/>
      <w:r w:rsidRPr="006F313C">
        <w:rPr>
          <w:szCs w:val="24"/>
        </w:rPr>
        <w:t> </w:t>
      </w:r>
    </w:p>
    <w:p w14:paraId="65E96D98"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At the choice of the Responsible Party, delete or return all the Personal Information to the Responsible Party after the end of the provision of services relating to Processing, and delete existing copies unless applicable law requires storage of the Personal </w:t>
      </w:r>
      <w:proofErr w:type="gramStart"/>
      <w:r w:rsidRPr="006F313C">
        <w:rPr>
          <w:szCs w:val="24"/>
        </w:rPr>
        <w:t>Information;</w:t>
      </w:r>
      <w:proofErr w:type="gramEnd"/>
      <w:r w:rsidRPr="006F313C">
        <w:rPr>
          <w:szCs w:val="24"/>
        </w:rPr>
        <w:t>  </w:t>
      </w:r>
    </w:p>
    <w:p w14:paraId="471E5C00"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Make available to the Responsible Party all information necessary to demonstrate compliance with the obligations laid down in the POPI Act and allow for and contribute to audits, including inspections, conducted by the Responsible Party or another auditor mandated by the Responsible </w:t>
      </w:r>
      <w:proofErr w:type="gramStart"/>
      <w:r w:rsidRPr="006F313C">
        <w:rPr>
          <w:szCs w:val="24"/>
        </w:rPr>
        <w:t>Party;</w:t>
      </w:r>
      <w:proofErr w:type="gramEnd"/>
      <w:r w:rsidRPr="006F313C">
        <w:rPr>
          <w:szCs w:val="24"/>
        </w:rPr>
        <w:t> </w:t>
      </w:r>
    </w:p>
    <w:p w14:paraId="72BC4889" w14:textId="77777777" w:rsidR="006E6BE0" w:rsidRPr="006F313C" w:rsidRDefault="006E6BE0" w:rsidP="006E6BE0">
      <w:pPr>
        <w:pStyle w:val="Heading1"/>
        <w:rPr>
          <w:color w:val="auto"/>
        </w:rPr>
      </w:pPr>
      <w:bookmarkStart w:id="43" w:name="_Toc213763421"/>
      <w:r w:rsidRPr="006F313C">
        <w:rPr>
          <w:color w:val="auto"/>
        </w:rPr>
        <w:t>Duration and Applicable Law</w:t>
      </w:r>
      <w:bookmarkEnd w:id="43"/>
      <w:r w:rsidRPr="006F313C">
        <w:rPr>
          <w:color w:val="auto"/>
        </w:rPr>
        <w:t> </w:t>
      </w:r>
    </w:p>
    <w:p w14:paraId="3C37961F" w14:textId="77777777" w:rsidR="006E6BE0" w:rsidRPr="006F313C" w:rsidRDefault="006E6BE0" w:rsidP="006E6BE0">
      <w:pPr>
        <w:spacing w:after="0" w:line="240" w:lineRule="auto"/>
        <w:jc w:val="both"/>
        <w:textAlignment w:val="baseline"/>
        <w:rPr>
          <w:sz w:val="28"/>
          <w:szCs w:val="28"/>
        </w:rPr>
      </w:pPr>
      <w:r w:rsidRPr="006F313C">
        <w:rPr>
          <w:szCs w:val="24"/>
        </w:rPr>
        <w:t> </w:t>
      </w:r>
    </w:p>
    <w:p w14:paraId="3B8701E6"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continue in effect for so long as the Operator is processing Personal Information on behalf of the Responsible Party. </w:t>
      </w:r>
    </w:p>
    <w:p w14:paraId="456097D7" w14:textId="77777777" w:rsidR="006E6BE0" w:rsidRPr="006F313C" w:rsidRDefault="006E6BE0" w:rsidP="006E6BE0">
      <w:pPr>
        <w:pStyle w:val="ListParagraph"/>
        <w:spacing w:after="0" w:line="240" w:lineRule="auto"/>
        <w:jc w:val="both"/>
        <w:textAlignment w:val="baseline"/>
        <w:rPr>
          <w:szCs w:val="24"/>
        </w:rPr>
      </w:pPr>
    </w:p>
    <w:p w14:paraId="25ADF14B"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be governed by the laws of the Republic of South Africa. </w:t>
      </w:r>
    </w:p>
    <w:p w14:paraId="1059C638"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6CA7A6EA"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0971F822"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2DAEF2CA"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735A38A8"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13ED8D4B"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3C08B982"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596DC74A"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1D0E8A16" w14:textId="77777777" w:rsidR="006E6BE0" w:rsidRPr="006F313C" w:rsidRDefault="006E6BE0" w:rsidP="006E6BE0">
      <w:pPr>
        <w:pStyle w:val="Heading1"/>
        <w:rPr>
          <w:color w:val="auto"/>
        </w:rPr>
      </w:pPr>
      <w:bookmarkStart w:id="44" w:name="_Toc213763422"/>
      <w:r w:rsidRPr="006F313C">
        <w:rPr>
          <w:color w:val="auto"/>
        </w:rPr>
        <w:lastRenderedPageBreak/>
        <w:t>Signatures</w:t>
      </w:r>
      <w:bookmarkEnd w:id="44"/>
      <w:r w:rsidRPr="006F313C">
        <w:rPr>
          <w:color w:val="auto"/>
        </w:rPr>
        <w:t> </w:t>
      </w:r>
    </w:p>
    <w:p w14:paraId="51D43E8A" w14:textId="77777777" w:rsidR="006E6BE0" w:rsidRPr="006F313C" w:rsidRDefault="006E6BE0" w:rsidP="006E6BE0">
      <w:pPr>
        <w:spacing w:after="0" w:line="240" w:lineRule="auto"/>
        <w:textAlignment w:val="baseline"/>
        <w:rPr>
          <w:sz w:val="28"/>
          <w:szCs w:val="28"/>
        </w:rPr>
      </w:pPr>
      <w:r w:rsidRPr="006F313C">
        <w:rPr>
          <w:szCs w:val="24"/>
        </w:rPr>
        <w:t> </w:t>
      </w:r>
    </w:p>
    <w:p w14:paraId="56701816" w14:textId="77777777" w:rsidR="006E6BE0" w:rsidRPr="006F313C" w:rsidRDefault="006E6BE0" w:rsidP="006E6BE0">
      <w:pPr>
        <w:spacing w:after="0" w:line="240" w:lineRule="auto"/>
        <w:textAlignment w:val="baseline"/>
        <w:rPr>
          <w:sz w:val="28"/>
          <w:szCs w:val="28"/>
        </w:rPr>
      </w:pPr>
      <w:r w:rsidRPr="006F313C">
        <w:rPr>
          <w:szCs w:val="24"/>
        </w:rPr>
        <w:t>Signed for and on behalf of The Responsible Party</w:t>
      </w:r>
      <w:r w:rsidRPr="006F313C">
        <w:rPr>
          <w:szCs w:val="24"/>
          <w:lang w:val="en-US"/>
        </w:rPr>
        <w:t>:</w:t>
      </w:r>
      <w:r w:rsidRPr="006F313C">
        <w:rPr>
          <w:szCs w:val="24"/>
        </w:rPr>
        <w:t> </w:t>
      </w:r>
    </w:p>
    <w:p w14:paraId="2558E9AC" w14:textId="77777777" w:rsidR="006E6BE0" w:rsidRPr="006F313C" w:rsidRDefault="006E6BE0" w:rsidP="006E6BE0">
      <w:pPr>
        <w:spacing w:after="0" w:line="240" w:lineRule="auto"/>
        <w:textAlignment w:val="baseline"/>
        <w:rPr>
          <w:sz w:val="28"/>
          <w:szCs w:val="28"/>
        </w:rPr>
      </w:pPr>
      <w:r w:rsidRPr="006F313C">
        <w:rPr>
          <w:szCs w:val="24"/>
        </w:rPr>
        <w:t> </w:t>
      </w:r>
    </w:p>
    <w:p w14:paraId="5F09319E"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6F313C" w14:paraId="54C22E3B" w14:textId="77777777" w:rsidTr="00B948B5">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7EC154D5" w14:textId="77777777" w:rsidR="006E6BE0" w:rsidRPr="006F313C" w:rsidRDefault="006E6BE0" w:rsidP="00B948B5">
            <w:pPr>
              <w:spacing w:after="0" w:line="240" w:lineRule="auto"/>
              <w:textAlignment w:val="baseline"/>
              <w:rPr>
                <w:szCs w:val="24"/>
              </w:rPr>
            </w:pPr>
            <w:r w:rsidRPr="006F313C">
              <w:rPr>
                <w:b/>
                <w:bCs/>
                <w:szCs w:val="24"/>
              </w:rPr>
              <w:t>Signature</w:t>
            </w:r>
            <w:r w:rsidRPr="006F313C">
              <w:rPr>
                <w:szCs w:val="24"/>
              </w:rPr>
              <w:t> </w:t>
            </w:r>
          </w:p>
        </w:tc>
        <w:tc>
          <w:tcPr>
            <w:tcW w:w="7380" w:type="dxa"/>
            <w:tcBorders>
              <w:top w:val="single" w:sz="6" w:space="0" w:color="auto"/>
              <w:left w:val="nil"/>
              <w:bottom w:val="single" w:sz="6" w:space="0" w:color="auto"/>
              <w:right w:val="single" w:sz="6" w:space="0" w:color="auto"/>
            </w:tcBorders>
            <w:hideMark/>
          </w:tcPr>
          <w:p w14:paraId="59E078CC" w14:textId="77777777" w:rsidR="006E6BE0" w:rsidRPr="006F313C" w:rsidRDefault="006E6BE0" w:rsidP="00B948B5">
            <w:pPr>
              <w:spacing w:after="0" w:line="240" w:lineRule="auto"/>
              <w:textAlignment w:val="baseline"/>
              <w:rPr>
                <w:szCs w:val="24"/>
              </w:rPr>
            </w:pPr>
            <w:r w:rsidRPr="006F313C">
              <w:rPr>
                <w:szCs w:val="24"/>
              </w:rPr>
              <w:t> </w:t>
            </w:r>
          </w:p>
          <w:p w14:paraId="1387090C" w14:textId="77777777" w:rsidR="006E6BE0" w:rsidRPr="006F313C" w:rsidRDefault="006E6BE0" w:rsidP="00B948B5">
            <w:pPr>
              <w:spacing w:after="0" w:line="240" w:lineRule="auto"/>
              <w:textAlignment w:val="baseline"/>
              <w:rPr>
                <w:szCs w:val="24"/>
              </w:rPr>
            </w:pPr>
            <w:r w:rsidRPr="006F313C">
              <w:rPr>
                <w:szCs w:val="24"/>
              </w:rPr>
              <w:t> </w:t>
            </w:r>
          </w:p>
          <w:p w14:paraId="3E72CA28"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72E56C1C"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8747523" w14:textId="77777777" w:rsidR="006E6BE0" w:rsidRPr="006F313C" w:rsidRDefault="006E6BE0" w:rsidP="00B948B5">
            <w:pPr>
              <w:spacing w:after="0" w:line="240" w:lineRule="auto"/>
              <w:textAlignment w:val="baseline"/>
              <w:rPr>
                <w:szCs w:val="24"/>
              </w:rPr>
            </w:pPr>
            <w:r w:rsidRPr="006F313C">
              <w:rPr>
                <w:b/>
                <w:bCs/>
                <w:szCs w:val="24"/>
              </w:rPr>
              <w:t>Name</w:t>
            </w:r>
            <w:r w:rsidRPr="006F313C">
              <w:rPr>
                <w:szCs w:val="24"/>
              </w:rPr>
              <w:t> </w:t>
            </w:r>
          </w:p>
        </w:tc>
        <w:tc>
          <w:tcPr>
            <w:tcW w:w="7380" w:type="dxa"/>
            <w:tcBorders>
              <w:top w:val="nil"/>
              <w:left w:val="nil"/>
              <w:bottom w:val="single" w:sz="6" w:space="0" w:color="auto"/>
              <w:right w:val="single" w:sz="6" w:space="0" w:color="auto"/>
            </w:tcBorders>
            <w:hideMark/>
          </w:tcPr>
          <w:p w14:paraId="66BE822D" w14:textId="77777777" w:rsidR="006E6BE0" w:rsidRPr="006F313C" w:rsidRDefault="006E6BE0" w:rsidP="00B948B5">
            <w:pPr>
              <w:spacing w:after="0" w:line="240" w:lineRule="auto"/>
              <w:textAlignment w:val="baseline"/>
              <w:rPr>
                <w:szCs w:val="24"/>
              </w:rPr>
            </w:pPr>
            <w:r w:rsidRPr="006F313C">
              <w:rPr>
                <w:szCs w:val="24"/>
              </w:rPr>
              <w:t> </w:t>
            </w:r>
          </w:p>
          <w:p w14:paraId="3594D69C" w14:textId="77777777" w:rsidR="006E6BE0" w:rsidRPr="006F313C" w:rsidRDefault="006E6BE0" w:rsidP="00B948B5">
            <w:pPr>
              <w:spacing w:after="0" w:line="240" w:lineRule="auto"/>
              <w:textAlignment w:val="baseline"/>
              <w:rPr>
                <w:szCs w:val="24"/>
              </w:rPr>
            </w:pPr>
            <w:r w:rsidRPr="006F313C">
              <w:rPr>
                <w:szCs w:val="24"/>
              </w:rPr>
              <w:t> </w:t>
            </w:r>
          </w:p>
          <w:p w14:paraId="29F9E57B"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3EB6616"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66715280" w14:textId="77777777" w:rsidR="006E6BE0" w:rsidRPr="006F313C" w:rsidRDefault="006E6BE0" w:rsidP="00B948B5">
            <w:pPr>
              <w:spacing w:after="0" w:line="240" w:lineRule="auto"/>
              <w:textAlignment w:val="baseline"/>
              <w:rPr>
                <w:szCs w:val="24"/>
              </w:rPr>
            </w:pPr>
            <w:r w:rsidRPr="006F313C">
              <w:rPr>
                <w:b/>
                <w:bCs/>
                <w:szCs w:val="24"/>
              </w:rPr>
              <w:t>Title</w:t>
            </w:r>
            <w:r w:rsidRPr="006F313C">
              <w:rPr>
                <w:szCs w:val="24"/>
              </w:rPr>
              <w:t> </w:t>
            </w:r>
          </w:p>
        </w:tc>
        <w:tc>
          <w:tcPr>
            <w:tcW w:w="7380" w:type="dxa"/>
            <w:tcBorders>
              <w:top w:val="nil"/>
              <w:left w:val="nil"/>
              <w:bottom w:val="single" w:sz="6" w:space="0" w:color="auto"/>
              <w:right w:val="single" w:sz="6" w:space="0" w:color="auto"/>
            </w:tcBorders>
            <w:hideMark/>
          </w:tcPr>
          <w:p w14:paraId="2476DABC" w14:textId="77777777" w:rsidR="006E6BE0" w:rsidRPr="006F313C" w:rsidRDefault="006E6BE0" w:rsidP="00B948B5">
            <w:pPr>
              <w:spacing w:after="0" w:line="240" w:lineRule="auto"/>
              <w:textAlignment w:val="baseline"/>
              <w:rPr>
                <w:szCs w:val="24"/>
              </w:rPr>
            </w:pPr>
            <w:r w:rsidRPr="006F313C">
              <w:rPr>
                <w:szCs w:val="24"/>
              </w:rPr>
              <w:t> </w:t>
            </w:r>
          </w:p>
          <w:p w14:paraId="7EB216CA" w14:textId="77777777" w:rsidR="006E6BE0" w:rsidRPr="006F313C" w:rsidRDefault="006E6BE0" w:rsidP="00B948B5">
            <w:pPr>
              <w:spacing w:after="0" w:line="240" w:lineRule="auto"/>
              <w:textAlignment w:val="baseline"/>
              <w:rPr>
                <w:szCs w:val="24"/>
              </w:rPr>
            </w:pPr>
            <w:r w:rsidRPr="006F313C">
              <w:rPr>
                <w:szCs w:val="24"/>
              </w:rPr>
              <w:t> </w:t>
            </w:r>
          </w:p>
          <w:p w14:paraId="112141F1"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38884167"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8B821ED" w14:textId="77777777" w:rsidR="006E6BE0" w:rsidRPr="006F313C" w:rsidRDefault="006E6BE0" w:rsidP="00B948B5">
            <w:pPr>
              <w:spacing w:after="0" w:line="240" w:lineRule="auto"/>
              <w:textAlignment w:val="baseline"/>
              <w:rPr>
                <w:szCs w:val="24"/>
              </w:rPr>
            </w:pPr>
            <w:r w:rsidRPr="006F313C">
              <w:rPr>
                <w:b/>
                <w:bCs/>
                <w:szCs w:val="24"/>
              </w:rPr>
              <w:t>Date</w:t>
            </w:r>
            <w:r w:rsidRPr="006F313C">
              <w:rPr>
                <w:szCs w:val="24"/>
              </w:rPr>
              <w:t> </w:t>
            </w:r>
          </w:p>
        </w:tc>
        <w:tc>
          <w:tcPr>
            <w:tcW w:w="7380" w:type="dxa"/>
            <w:tcBorders>
              <w:top w:val="nil"/>
              <w:left w:val="nil"/>
              <w:bottom w:val="single" w:sz="6" w:space="0" w:color="auto"/>
              <w:right w:val="single" w:sz="6" w:space="0" w:color="auto"/>
            </w:tcBorders>
            <w:hideMark/>
          </w:tcPr>
          <w:p w14:paraId="0AFA42F7" w14:textId="77777777" w:rsidR="006E6BE0" w:rsidRPr="006F313C" w:rsidRDefault="006E6BE0" w:rsidP="00B948B5">
            <w:pPr>
              <w:spacing w:after="0" w:line="240" w:lineRule="auto"/>
              <w:textAlignment w:val="baseline"/>
              <w:rPr>
                <w:szCs w:val="24"/>
              </w:rPr>
            </w:pPr>
            <w:r w:rsidRPr="006F313C">
              <w:rPr>
                <w:szCs w:val="24"/>
              </w:rPr>
              <w:t> </w:t>
            </w:r>
          </w:p>
          <w:p w14:paraId="3DE7A43E" w14:textId="77777777" w:rsidR="006E6BE0" w:rsidRPr="006F313C" w:rsidRDefault="006E6BE0" w:rsidP="00B948B5">
            <w:pPr>
              <w:spacing w:after="0" w:line="240" w:lineRule="auto"/>
              <w:textAlignment w:val="baseline"/>
              <w:rPr>
                <w:szCs w:val="24"/>
              </w:rPr>
            </w:pPr>
            <w:r w:rsidRPr="006F313C">
              <w:rPr>
                <w:szCs w:val="24"/>
              </w:rPr>
              <w:t> </w:t>
            </w:r>
          </w:p>
          <w:p w14:paraId="7A94C64C" w14:textId="77777777" w:rsidR="006E6BE0" w:rsidRPr="006F313C" w:rsidRDefault="006E6BE0" w:rsidP="00B948B5">
            <w:pPr>
              <w:spacing w:after="0" w:line="240" w:lineRule="auto"/>
              <w:textAlignment w:val="baseline"/>
              <w:rPr>
                <w:szCs w:val="24"/>
              </w:rPr>
            </w:pPr>
            <w:r w:rsidRPr="006F313C">
              <w:rPr>
                <w:szCs w:val="24"/>
              </w:rPr>
              <w:t> </w:t>
            </w:r>
          </w:p>
        </w:tc>
      </w:tr>
    </w:tbl>
    <w:p w14:paraId="5E41E68E" w14:textId="77777777" w:rsidR="006E6BE0" w:rsidRPr="006F313C" w:rsidRDefault="006E6BE0" w:rsidP="006E6BE0">
      <w:pPr>
        <w:spacing w:after="0" w:line="240" w:lineRule="auto"/>
        <w:textAlignment w:val="baseline"/>
        <w:rPr>
          <w:sz w:val="28"/>
          <w:szCs w:val="28"/>
        </w:rPr>
      </w:pPr>
      <w:r w:rsidRPr="006F313C">
        <w:rPr>
          <w:szCs w:val="24"/>
        </w:rPr>
        <w:t> </w:t>
      </w:r>
    </w:p>
    <w:p w14:paraId="16F18BB4" w14:textId="40E9A817" w:rsidR="006E6BE0" w:rsidRPr="006F313C" w:rsidRDefault="006E6BE0" w:rsidP="006E6BE0">
      <w:pPr>
        <w:spacing w:after="0" w:line="240" w:lineRule="auto"/>
        <w:textAlignment w:val="baseline"/>
        <w:rPr>
          <w:sz w:val="28"/>
          <w:szCs w:val="28"/>
        </w:rPr>
      </w:pPr>
      <w:r w:rsidRPr="006F313C">
        <w:rPr>
          <w:szCs w:val="24"/>
        </w:rPr>
        <w:t> Signed for and on behalf of The Operator: </w:t>
      </w:r>
    </w:p>
    <w:p w14:paraId="4B89360E" w14:textId="77777777" w:rsidR="006E6BE0" w:rsidRPr="006F313C" w:rsidRDefault="006E6BE0" w:rsidP="006E6BE0">
      <w:pPr>
        <w:spacing w:after="0" w:line="240" w:lineRule="auto"/>
        <w:textAlignment w:val="baseline"/>
        <w:rPr>
          <w:sz w:val="28"/>
          <w:szCs w:val="28"/>
        </w:rPr>
      </w:pPr>
      <w:r w:rsidRPr="006F313C">
        <w:rPr>
          <w:szCs w:val="24"/>
        </w:rPr>
        <w:t> </w:t>
      </w:r>
    </w:p>
    <w:p w14:paraId="69EBA3BB"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6F313C" w14:paraId="1538C5EF" w14:textId="77777777" w:rsidTr="00B948B5">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0FF52550" w14:textId="77777777" w:rsidR="006E6BE0" w:rsidRPr="006F313C" w:rsidRDefault="006E6BE0" w:rsidP="00B948B5">
            <w:pPr>
              <w:spacing w:after="0" w:line="240" w:lineRule="auto"/>
              <w:textAlignment w:val="baseline"/>
              <w:rPr>
                <w:szCs w:val="24"/>
              </w:rPr>
            </w:pPr>
            <w:r w:rsidRPr="006F313C">
              <w:rPr>
                <w:b/>
                <w:bCs/>
                <w:szCs w:val="24"/>
              </w:rPr>
              <w:t>Signature</w:t>
            </w:r>
            <w:r w:rsidRPr="006F313C">
              <w:rPr>
                <w:szCs w:val="24"/>
              </w:rPr>
              <w:t> </w:t>
            </w:r>
          </w:p>
        </w:tc>
        <w:tc>
          <w:tcPr>
            <w:tcW w:w="7380" w:type="dxa"/>
            <w:tcBorders>
              <w:top w:val="single" w:sz="6" w:space="0" w:color="auto"/>
              <w:left w:val="nil"/>
              <w:bottom w:val="single" w:sz="6" w:space="0" w:color="auto"/>
              <w:right w:val="single" w:sz="6" w:space="0" w:color="auto"/>
            </w:tcBorders>
            <w:hideMark/>
          </w:tcPr>
          <w:p w14:paraId="4AA52283" w14:textId="77777777" w:rsidR="006E6BE0" w:rsidRPr="006F313C" w:rsidRDefault="006E6BE0" w:rsidP="00B948B5">
            <w:pPr>
              <w:spacing w:after="0" w:line="240" w:lineRule="auto"/>
              <w:textAlignment w:val="baseline"/>
              <w:rPr>
                <w:szCs w:val="24"/>
              </w:rPr>
            </w:pPr>
            <w:r w:rsidRPr="006F313C">
              <w:rPr>
                <w:szCs w:val="24"/>
              </w:rPr>
              <w:t> </w:t>
            </w:r>
          </w:p>
          <w:p w14:paraId="3C29DB20" w14:textId="77777777" w:rsidR="006E6BE0" w:rsidRPr="006F313C" w:rsidRDefault="006E6BE0" w:rsidP="00B948B5">
            <w:pPr>
              <w:spacing w:after="0" w:line="240" w:lineRule="auto"/>
              <w:textAlignment w:val="baseline"/>
              <w:rPr>
                <w:szCs w:val="24"/>
              </w:rPr>
            </w:pPr>
            <w:r w:rsidRPr="006F313C">
              <w:rPr>
                <w:szCs w:val="24"/>
              </w:rPr>
              <w:t> </w:t>
            </w:r>
          </w:p>
          <w:p w14:paraId="2CC824CE"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FE2F796"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E0E2629" w14:textId="77777777" w:rsidR="006E6BE0" w:rsidRPr="006F313C" w:rsidRDefault="006E6BE0" w:rsidP="00B948B5">
            <w:pPr>
              <w:spacing w:after="0" w:line="240" w:lineRule="auto"/>
              <w:textAlignment w:val="baseline"/>
              <w:rPr>
                <w:szCs w:val="24"/>
              </w:rPr>
            </w:pPr>
            <w:r w:rsidRPr="006F313C">
              <w:rPr>
                <w:b/>
                <w:bCs/>
                <w:szCs w:val="24"/>
              </w:rPr>
              <w:t>Name</w:t>
            </w:r>
            <w:r w:rsidRPr="006F313C">
              <w:rPr>
                <w:szCs w:val="24"/>
              </w:rPr>
              <w:t> </w:t>
            </w:r>
          </w:p>
        </w:tc>
        <w:tc>
          <w:tcPr>
            <w:tcW w:w="7380" w:type="dxa"/>
            <w:tcBorders>
              <w:top w:val="nil"/>
              <w:left w:val="nil"/>
              <w:bottom w:val="single" w:sz="6" w:space="0" w:color="auto"/>
              <w:right w:val="single" w:sz="6" w:space="0" w:color="auto"/>
            </w:tcBorders>
            <w:hideMark/>
          </w:tcPr>
          <w:p w14:paraId="3FDABF8C" w14:textId="77777777" w:rsidR="006E6BE0" w:rsidRPr="006F313C" w:rsidRDefault="006E6BE0" w:rsidP="00B948B5">
            <w:pPr>
              <w:spacing w:after="0" w:line="240" w:lineRule="auto"/>
              <w:textAlignment w:val="baseline"/>
              <w:rPr>
                <w:szCs w:val="24"/>
              </w:rPr>
            </w:pPr>
            <w:r w:rsidRPr="006F313C">
              <w:rPr>
                <w:szCs w:val="24"/>
              </w:rPr>
              <w:t> </w:t>
            </w:r>
          </w:p>
          <w:p w14:paraId="45F330BB" w14:textId="77777777" w:rsidR="006E6BE0" w:rsidRPr="006F313C" w:rsidRDefault="006E6BE0" w:rsidP="00B948B5">
            <w:pPr>
              <w:spacing w:after="0" w:line="240" w:lineRule="auto"/>
              <w:textAlignment w:val="baseline"/>
              <w:rPr>
                <w:szCs w:val="24"/>
              </w:rPr>
            </w:pPr>
            <w:r w:rsidRPr="006F313C">
              <w:rPr>
                <w:szCs w:val="24"/>
              </w:rPr>
              <w:t> </w:t>
            </w:r>
          </w:p>
          <w:p w14:paraId="1DA14BBB"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64E22A3D"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5141073D" w14:textId="77777777" w:rsidR="006E6BE0" w:rsidRPr="006F313C" w:rsidRDefault="006E6BE0" w:rsidP="00B948B5">
            <w:pPr>
              <w:spacing w:after="0" w:line="240" w:lineRule="auto"/>
              <w:textAlignment w:val="baseline"/>
              <w:rPr>
                <w:szCs w:val="24"/>
              </w:rPr>
            </w:pPr>
            <w:r w:rsidRPr="006F313C">
              <w:rPr>
                <w:b/>
                <w:bCs/>
                <w:szCs w:val="24"/>
              </w:rPr>
              <w:t>Title</w:t>
            </w:r>
            <w:r w:rsidRPr="006F313C">
              <w:rPr>
                <w:szCs w:val="24"/>
              </w:rPr>
              <w:t> </w:t>
            </w:r>
          </w:p>
        </w:tc>
        <w:tc>
          <w:tcPr>
            <w:tcW w:w="7380" w:type="dxa"/>
            <w:tcBorders>
              <w:top w:val="nil"/>
              <w:left w:val="nil"/>
              <w:bottom w:val="single" w:sz="6" w:space="0" w:color="auto"/>
              <w:right w:val="single" w:sz="6" w:space="0" w:color="auto"/>
            </w:tcBorders>
            <w:hideMark/>
          </w:tcPr>
          <w:p w14:paraId="46BF8F85" w14:textId="77777777" w:rsidR="006E6BE0" w:rsidRPr="006F313C" w:rsidRDefault="006E6BE0" w:rsidP="00B948B5">
            <w:pPr>
              <w:spacing w:after="0" w:line="240" w:lineRule="auto"/>
              <w:textAlignment w:val="baseline"/>
              <w:rPr>
                <w:szCs w:val="24"/>
              </w:rPr>
            </w:pPr>
            <w:r w:rsidRPr="006F313C">
              <w:rPr>
                <w:szCs w:val="24"/>
              </w:rPr>
              <w:t> </w:t>
            </w:r>
          </w:p>
          <w:p w14:paraId="3DF1AB6C" w14:textId="77777777" w:rsidR="006E6BE0" w:rsidRPr="006F313C" w:rsidRDefault="006E6BE0" w:rsidP="00B948B5">
            <w:pPr>
              <w:spacing w:after="0" w:line="240" w:lineRule="auto"/>
              <w:textAlignment w:val="baseline"/>
              <w:rPr>
                <w:szCs w:val="24"/>
              </w:rPr>
            </w:pPr>
            <w:r w:rsidRPr="006F313C">
              <w:rPr>
                <w:szCs w:val="24"/>
              </w:rPr>
              <w:t> </w:t>
            </w:r>
          </w:p>
          <w:p w14:paraId="7B4A1A5C"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774ADD34"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537B58E0" w14:textId="77777777" w:rsidR="006E6BE0" w:rsidRPr="006F313C" w:rsidRDefault="006E6BE0" w:rsidP="00B948B5">
            <w:pPr>
              <w:spacing w:after="0" w:line="240" w:lineRule="auto"/>
              <w:textAlignment w:val="baseline"/>
              <w:rPr>
                <w:szCs w:val="24"/>
              </w:rPr>
            </w:pPr>
            <w:r w:rsidRPr="006F313C">
              <w:rPr>
                <w:b/>
                <w:bCs/>
                <w:szCs w:val="24"/>
              </w:rPr>
              <w:t>Date</w:t>
            </w:r>
            <w:r w:rsidRPr="006F313C">
              <w:rPr>
                <w:szCs w:val="24"/>
              </w:rPr>
              <w:t> </w:t>
            </w:r>
          </w:p>
        </w:tc>
        <w:tc>
          <w:tcPr>
            <w:tcW w:w="7380" w:type="dxa"/>
            <w:tcBorders>
              <w:top w:val="nil"/>
              <w:left w:val="nil"/>
              <w:bottom w:val="single" w:sz="6" w:space="0" w:color="auto"/>
              <w:right w:val="single" w:sz="6" w:space="0" w:color="auto"/>
            </w:tcBorders>
            <w:hideMark/>
          </w:tcPr>
          <w:p w14:paraId="3E0D66BC" w14:textId="77777777" w:rsidR="006E6BE0" w:rsidRPr="006F313C" w:rsidRDefault="006E6BE0" w:rsidP="00B948B5">
            <w:pPr>
              <w:spacing w:after="0" w:line="240" w:lineRule="auto"/>
              <w:textAlignment w:val="baseline"/>
              <w:rPr>
                <w:szCs w:val="24"/>
              </w:rPr>
            </w:pPr>
            <w:r w:rsidRPr="006F313C">
              <w:rPr>
                <w:szCs w:val="24"/>
              </w:rPr>
              <w:t> </w:t>
            </w:r>
          </w:p>
          <w:p w14:paraId="232B2093" w14:textId="77777777" w:rsidR="006E6BE0" w:rsidRPr="006F313C" w:rsidRDefault="006E6BE0" w:rsidP="00B948B5">
            <w:pPr>
              <w:spacing w:after="0" w:line="240" w:lineRule="auto"/>
              <w:textAlignment w:val="baseline"/>
              <w:rPr>
                <w:szCs w:val="24"/>
              </w:rPr>
            </w:pPr>
            <w:r w:rsidRPr="006F313C">
              <w:rPr>
                <w:szCs w:val="24"/>
              </w:rPr>
              <w:t> </w:t>
            </w:r>
          </w:p>
          <w:p w14:paraId="488D7EEB" w14:textId="77777777" w:rsidR="006E6BE0" w:rsidRPr="006F313C" w:rsidRDefault="006E6BE0" w:rsidP="00B948B5">
            <w:pPr>
              <w:spacing w:after="0" w:line="240" w:lineRule="auto"/>
              <w:textAlignment w:val="baseline"/>
              <w:rPr>
                <w:szCs w:val="24"/>
              </w:rPr>
            </w:pPr>
            <w:r w:rsidRPr="006F313C">
              <w:rPr>
                <w:szCs w:val="24"/>
              </w:rPr>
              <w:t> </w:t>
            </w:r>
          </w:p>
        </w:tc>
      </w:tr>
    </w:tbl>
    <w:p w14:paraId="0E14F9F2" w14:textId="77777777" w:rsidR="006E6BE0" w:rsidRPr="006F313C" w:rsidRDefault="006E6BE0" w:rsidP="006E6BE0">
      <w:pPr>
        <w:spacing w:after="0" w:line="240" w:lineRule="auto"/>
        <w:textAlignment w:val="baseline"/>
        <w:rPr>
          <w:sz w:val="28"/>
          <w:szCs w:val="28"/>
        </w:rPr>
      </w:pPr>
      <w:r w:rsidRPr="006F313C">
        <w:rPr>
          <w:szCs w:val="24"/>
        </w:rPr>
        <w:t> </w:t>
      </w:r>
    </w:p>
    <w:p w14:paraId="60F8E98F" w14:textId="77777777" w:rsidR="006E6BE0" w:rsidRPr="007A7BBC" w:rsidRDefault="006E6BE0" w:rsidP="004E3330">
      <w:pPr>
        <w:widowControl/>
        <w:spacing w:before="0" w:after="200"/>
        <w:outlineLvl w:val="9"/>
      </w:pPr>
    </w:p>
    <w:sectPr w:rsidR="006E6BE0" w:rsidRPr="007A7BBC" w:rsidSect="0055344F">
      <w:pgSz w:w="11906" w:h="16838" w:code="9"/>
      <w:pgMar w:top="851" w:right="851" w:bottom="851" w:left="156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21A98" w14:textId="77777777" w:rsidR="004B355C" w:rsidRDefault="004B355C" w:rsidP="00CD1845">
      <w:pPr>
        <w:spacing w:before="0" w:after="0" w:line="240" w:lineRule="auto"/>
      </w:pPr>
      <w:r>
        <w:separator/>
      </w:r>
    </w:p>
    <w:p w14:paraId="61330472" w14:textId="77777777" w:rsidR="004B355C" w:rsidRDefault="004B355C"/>
  </w:endnote>
  <w:endnote w:type="continuationSeparator" w:id="0">
    <w:p w14:paraId="5F8EEDF8" w14:textId="77777777" w:rsidR="004B355C" w:rsidRDefault="004B355C" w:rsidP="00CD1845">
      <w:pPr>
        <w:spacing w:before="0" w:after="0" w:line="240" w:lineRule="auto"/>
      </w:pPr>
      <w:r>
        <w:continuationSeparator/>
      </w:r>
    </w:p>
    <w:p w14:paraId="094C3B82" w14:textId="77777777" w:rsidR="004B355C" w:rsidRDefault="004B35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3480" w14:textId="77777777" w:rsidR="007F5C5F" w:rsidRPr="004C4977" w:rsidRDefault="007F5C5F" w:rsidP="007F5C5F">
    <w:pPr>
      <w:rPr>
        <w:lang w:val="en-ZA" w:eastAsia="en-US"/>
      </w:rPr>
    </w:pPr>
  </w:p>
  <w:tbl>
    <w:tblPr>
      <w:tblStyle w:val="TableGrid"/>
      <w:tblW w:w="5151" w:type="pct"/>
      <w:tblLook w:val="04A0" w:firstRow="1" w:lastRow="0" w:firstColumn="1" w:lastColumn="0" w:noHBand="0" w:noVBand="1"/>
    </w:tblPr>
    <w:tblGrid>
      <w:gridCol w:w="9771"/>
    </w:tblGrid>
    <w:tr w:rsidR="007F5C5F" w:rsidRPr="00313CE5" w14:paraId="5FB94CA5" w14:textId="77777777" w:rsidTr="001E2EC9">
      <w:tc>
        <w:tcPr>
          <w:tcW w:w="3860" w:type="pct"/>
        </w:tcPr>
        <w:p w14:paraId="696195B6" w14:textId="77777777" w:rsidR="007F5C5F" w:rsidRPr="00313CE5" w:rsidRDefault="007F5C5F" w:rsidP="007F5C5F">
          <w:pPr>
            <w:rPr>
              <w:highlight w:val="yellow"/>
              <w:lang w:val="en-ZA" w:eastAsia="en-US"/>
            </w:rPr>
          </w:pPr>
          <w:r w:rsidRPr="004C4977">
            <w:rPr>
              <w:lang w:val="en-ZA" w:eastAsia="en-US"/>
            </w:rPr>
            <w:t>FIN-SCM-TEN-0093</w:t>
          </w:r>
        </w:p>
      </w:tc>
    </w:tr>
  </w:tbl>
  <w:p w14:paraId="22EF65A4" w14:textId="52DEDD26" w:rsidR="004C4977" w:rsidRPr="000C2C64" w:rsidRDefault="007F5C5F">
    <w:pPr>
      <w:pStyle w:val="Footer"/>
      <w:rPr>
        <w:color w:val="A6A6A6" w:themeColor="background1" w:themeShade="A6"/>
      </w:rPr>
    </w:pPr>
    <w:r>
      <w:rPr>
        <w:color w:val="A6A6A6" w:themeColor="background1" w:themeShade="A6"/>
      </w:rPr>
      <w:tab/>
    </w:r>
    <w:r>
      <w:rPr>
        <w:color w:val="A6A6A6" w:themeColor="background1" w:themeShade="A6"/>
      </w:rPr>
      <w:tab/>
    </w:r>
    <w:r w:rsidR="004C4977" w:rsidRPr="000C2C64">
      <w:rPr>
        <w:color w:val="A6A6A6" w:themeColor="background1" w:themeShade="A6"/>
      </w:rPr>
      <w:fldChar w:fldCharType="begin"/>
    </w:r>
    <w:r w:rsidR="004C4977" w:rsidRPr="000C2C64">
      <w:rPr>
        <w:color w:val="A6A6A6" w:themeColor="background1" w:themeShade="A6"/>
      </w:rPr>
      <w:instrText xml:space="preserve"> PAGE   \* MERGEFORMAT </w:instrText>
    </w:r>
    <w:r w:rsidR="004C4977" w:rsidRPr="000C2C64">
      <w:rPr>
        <w:color w:val="A6A6A6" w:themeColor="background1" w:themeShade="A6"/>
      </w:rPr>
      <w:fldChar w:fldCharType="separate"/>
    </w:r>
    <w:r>
      <w:rPr>
        <w:noProof/>
        <w:color w:val="A6A6A6" w:themeColor="background1" w:themeShade="A6"/>
      </w:rPr>
      <w:t>1</w:t>
    </w:r>
    <w:r w:rsidR="004C4977" w:rsidRPr="000C2C64">
      <w:rPr>
        <w:color w:val="A6A6A6" w:themeColor="background1" w:themeShade="A6"/>
      </w:rPr>
      <w:fldChar w:fldCharType="end"/>
    </w:r>
    <w:r w:rsidR="004C4977" w:rsidRPr="000C2C64">
      <w:rPr>
        <w:color w:val="A6A6A6" w:themeColor="background1" w:themeShade="A6"/>
      </w:rPr>
      <w:t xml:space="preserve"> of </w:t>
    </w:r>
    <w:r w:rsidR="004C4977">
      <w:rPr>
        <w:noProof/>
        <w:color w:val="A6A6A6" w:themeColor="background1" w:themeShade="A6"/>
      </w:rPr>
      <w:fldChar w:fldCharType="begin"/>
    </w:r>
    <w:r w:rsidR="004C4977">
      <w:rPr>
        <w:noProof/>
        <w:color w:val="A6A6A6" w:themeColor="background1" w:themeShade="A6"/>
      </w:rPr>
      <w:instrText xml:space="preserve"> NUMPAGES   \* MERGEFORMAT </w:instrText>
    </w:r>
    <w:r w:rsidR="004C4977">
      <w:rPr>
        <w:noProof/>
        <w:color w:val="A6A6A6" w:themeColor="background1" w:themeShade="A6"/>
      </w:rPr>
      <w:fldChar w:fldCharType="separate"/>
    </w:r>
    <w:r>
      <w:rPr>
        <w:noProof/>
        <w:color w:val="A6A6A6" w:themeColor="background1" w:themeShade="A6"/>
      </w:rPr>
      <w:t>17</w:t>
    </w:r>
    <w:r w:rsidR="004C4977">
      <w:rPr>
        <w:noProof/>
        <w:color w:val="A6A6A6" w:themeColor="background1" w:themeShade="A6"/>
      </w:rPr>
      <w:fldChar w:fldCharType="end"/>
    </w:r>
  </w:p>
  <w:p w14:paraId="551B046B" w14:textId="77777777" w:rsidR="004C4977" w:rsidRDefault="004C49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C424F" w14:textId="77777777" w:rsidR="004B355C" w:rsidRDefault="004B355C" w:rsidP="00CD1845">
      <w:pPr>
        <w:spacing w:before="0" w:after="0" w:line="240" w:lineRule="auto"/>
      </w:pPr>
      <w:r>
        <w:separator/>
      </w:r>
    </w:p>
    <w:p w14:paraId="20B8A512" w14:textId="77777777" w:rsidR="004B355C" w:rsidRDefault="004B355C"/>
  </w:footnote>
  <w:footnote w:type="continuationSeparator" w:id="0">
    <w:p w14:paraId="599C2335" w14:textId="77777777" w:rsidR="004B355C" w:rsidRDefault="004B355C" w:rsidP="00CD1845">
      <w:pPr>
        <w:spacing w:before="0" w:after="0" w:line="240" w:lineRule="auto"/>
      </w:pPr>
      <w:r>
        <w:continuationSeparator/>
      </w:r>
    </w:p>
    <w:p w14:paraId="55FF817E" w14:textId="77777777" w:rsidR="004B355C" w:rsidRDefault="004B35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A10CA2"/>
    <w:multiLevelType w:val="hybridMultilevel"/>
    <w:tmpl w:val="AA0865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5"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6"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7"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8"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9"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8F2D5E"/>
    <w:multiLevelType w:val="hybridMultilevel"/>
    <w:tmpl w:val="52E21966"/>
    <w:lvl w:ilvl="0" w:tplc="1C090013">
      <w:start w:val="1"/>
      <w:numFmt w:val="upperRoman"/>
      <w:lvlText w:val="%1."/>
      <w:lvlJc w:val="righ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1"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897EE2"/>
    <w:multiLevelType w:val="multilevel"/>
    <w:tmpl w:val="9CA0228E"/>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3"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5"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7"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8"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F9E35EE"/>
    <w:multiLevelType w:val="hybridMultilevel"/>
    <w:tmpl w:val="5D0276F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5707B0D"/>
    <w:multiLevelType w:val="hybridMultilevel"/>
    <w:tmpl w:val="F53212A8"/>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22"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4" w15:restartNumberingAfterBreak="0">
    <w:nsid w:val="562C221B"/>
    <w:multiLevelType w:val="hybridMultilevel"/>
    <w:tmpl w:val="5C3250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7"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8"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9" w15:restartNumberingAfterBreak="0">
    <w:nsid w:val="5FC30324"/>
    <w:multiLevelType w:val="multilevel"/>
    <w:tmpl w:val="DC66D6FA"/>
    <w:numStyleLink w:val="ACSListStyle"/>
  </w:abstractNum>
  <w:abstractNum w:abstractNumId="30"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1"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71E76C64"/>
    <w:multiLevelType w:val="hybridMultilevel"/>
    <w:tmpl w:val="14C8BF5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768D404C"/>
    <w:multiLevelType w:val="hybridMultilevel"/>
    <w:tmpl w:val="488CA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551674"/>
    <w:multiLevelType w:val="hybridMultilevel"/>
    <w:tmpl w:val="4208ADF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9AE6A6F"/>
    <w:multiLevelType w:val="hybridMultilevel"/>
    <w:tmpl w:val="F66063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87285039">
    <w:abstractNumId w:val="22"/>
  </w:num>
  <w:num w:numId="2" w16cid:durableId="1455446398">
    <w:abstractNumId w:val="5"/>
  </w:num>
  <w:num w:numId="3" w16cid:durableId="236675952">
    <w:abstractNumId w:val="4"/>
  </w:num>
  <w:num w:numId="4" w16cid:durableId="1817607055">
    <w:abstractNumId w:val="17"/>
  </w:num>
  <w:num w:numId="5" w16cid:durableId="1050690789">
    <w:abstractNumId w:val="29"/>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1225220598">
    <w:abstractNumId w:val="31"/>
  </w:num>
  <w:num w:numId="7" w16cid:durableId="1227371664">
    <w:abstractNumId w:val="12"/>
  </w:num>
  <w:num w:numId="8" w16cid:durableId="134614312">
    <w:abstractNumId w:val="27"/>
  </w:num>
  <w:num w:numId="9" w16cid:durableId="1964383686">
    <w:abstractNumId w:val="7"/>
  </w:num>
  <w:num w:numId="10" w16cid:durableId="1358890128">
    <w:abstractNumId w:val="13"/>
  </w:num>
  <w:num w:numId="11" w16cid:durableId="778571356">
    <w:abstractNumId w:val="12"/>
  </w:num>
  <w:num w:numId="12" w16cid:durableId="1833524867">
    <w:abstractNumId w:val="1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4932883">
    <w:abstractNumId w:val="12"/>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0677072">
    <w:abstractNumId w:val="8"/>
  </w:num>
  <w:num w:numId="15" w16cid:durableId="1567258405">
    <w:abstractNumId w:val="23"/>
  </w:num>
  <w:num w:numId="16" w16cid:durableId="141898692">
    <w:abstractNumId w:val="1"/>
  </w:num>
  <w:num w:numId="17" w16cid:durableId="2007971863">
    <w:abstractNumId w:val="12"/>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16cid:durableId="1612322812">
    <w:abstractNumId w:val="30"/>
  </w:num>
  <w:num w:numId="19" w16cid:durableId="674304335">
    <w:abstractNumId w:val="16"/>
  </w:num>
  <w:num w:numId="20" w16cid:durableId="867572746">
    <w:abstractNumId w:val="28"/>
  </w:num>
  <w:num w:numId="21" w16cid:durableId="129981831">
    <w:abstractNumId w:val="26"/>
  </w:num>
  <w:num w:numId="22" w16cid:durableId="1235965736">
    <w:abstractNumId w:val="14"/>
  </w:num>
  <w:num w:numId="23" w16cid:durableId="222102781">
    <w:abstractNumId w:val="0"/>
  </w:num>
  <w:num w:numId="24" w16cid:durableId="35009335">
    <w:abstractNumId w:val="12"/>
  </w:num>
  <w:num w:numId="25" w16cid:durableId="1429692832">
    <w:abstractNumId w:val="12"/>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16cid:durableId="1464155089">
    <w:abstractNumId w:val="32"/>
  </w:num>
  <w:num w:numId="27" w16cid:durableId="1744528886">
    <w:abstractNumId w:val="25"/>
  </w:num>
  <w:num w:numId="28" w16cid:durableId="1378238183">
    <w:abstractNumId w:val="18"/>
  </w:num>
  <w:num w:numId="29" w16cid:durableId="1146166041">
    <w:abstractNumId w:val="34"/>
  </w:num>
  <w:num w:numId="30" w16cid:durableId="160128277">
    <w:abstractNumId w:val="9"/>
  </w:num>
  <w:num w:numId="31" w16cid:durableId="324554064">
    <w:abstractNumId w:val="36"/>
  </w:num>
  <w:num w:numId="32" w16cid:durableId="608196441">
    <w:abstractNumId w:val="20"/>
  </w:num>
  <w:num w:numId="33" w16cid:durableId="1061244911">
    <w:abstractNumId w:val="11"/>
  </w:num>
  <w:num w:numId="34" w16cid:durableId="1179854558">
    <w:abstractNumId w:val="15"/>
  </w:num>
  <w:num w:numId="35" w16cid:durableId="1253660253">
    <w:abstractNumId w:val="6"/>
  </w:num>
  <w:num w:numId="36" w16cid:durableId="1040209671">
    <w:abstractNumId w:val="12"/>
  </w:num>
  <w:num w:numId="37" w16cid:durableId="1800294870">
    <w:abstractNumId w:val="12"/>
  </w:num>
  <w:num w:numId="38" w16cid:durableId="1634486951">
    <w:abstractNumId w:val="35"/>
  </w:num>
  <w:num w:numId="39" w16cid:durableId="1093815304">
    <w:abstractNumId w:val="24"/>
  </w:num>
  <w:num w:numId="40" w16cid:durableId="35355967">
    <w:abstractNumId w:val="10"/>
  </w:num>
  <w:num w:numId="41" w16cid:durableId="1590696351">
    <w:abstractNumId w:val="3"/>
  </w:num>
  <w:num w:numId="42" w16cid:durableId="916865006">
    <w:abstractNumId w:val="19"/>
  </w:num>
  <w:num w:numId="43" w16cid:durableId="1763337152">
    <w:abstractNumId w:val="37"/>
  </w:num>
  <w:num w:numId="44" w16cid:durableId="1887570933">
    <w:abstractNumId w:val="38"/>
  </w:num>
  <w:num w:numId="45" w16cid:durableId="1239094782">
    <w:abstractNumId w:val="33"/>
  </w:num>
  <w:num w:numId="46" w16cid:durableId="1242645677">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490F"/>
    <w:rsid w:val="00007B62"/>
    <w:rsid w:val="000106BA"/>
    <w:rsid w:val="00016D37"/>
    <w:rsid w:val="000176C7"/>
    <w:rsid w:val="000223F0"/>
    <w:rsid w:val="0002512C"/>
    <w:rsid w:val="00025BD2"/>
    <w:rsid w:val="0002680D"/>
    <w:rsid w:val="00027F15"/>
    <w:rsid w:val="000324A9"/>
    <w:rsid w:val="00032E12"/>
    <w:rsid w:val="000373E0"/>
    <w:rsid w:val="00042CBC"/>
    <w:rsid w:val="000458D1"/>
    <w:rsid w:val="00046872"/>
    <w:rsid w:val="000474A3"/>
    <w:rsid w:val="00051832"/>
    <w:rsid w:val="0005226A"/>
    <w:rsid w:val="0005233B"/>
    <w:rsid w:val="00052B5A"/>
    <w:rsid w:val="000567EE"/>
    <w:rsid w:val="00056E94"/>
    <w:rsid w:val="00066C02"/>
    <w:rsid w:val="00072980"/>
    <w:rsid w:val="0007430C"/>
    <w:rsid w:val="00076F5E"/>
    <w:rsid w:val="00081095"/>
    <w:rsid w:val="00081E58"/>
    <w:rsid w:val="00094AF5"/>
    <w:rsid w:val="00094BBA"/>
    <w:rsid w:val="00096AA6"/>
    <w:rsid w:val="00097E34"/>
    <w:rsid w:val="000A211B"/>
    <w:rsid w:val="000A22D6"/>
    <w:rsid w:val="000A6660"/>
    <w:rsid w:val="000B07DB"/>
    <w:rsid w:val="000B3020"/>
    <w:rsid w:val="000B4937"/>
    <w:rsid w:val="000B4C6E"/>
    <w:rsid w:val="000B7A91"/>
    <w:rsid w:val="000C2C64"/>
    <w:rsid w:val="000C390C"/>
    <w:rsid w:val="000C44C2"/>
    <w:rsid w:val="000E070F"/>
    <w:rsid w:val="000E6090"/>
    <w:rsid w:val="000E63F3"/>
    <w:rsid w:val="000F6CD7"/>
    <w:rsid w:val="000F7888"/>
    <w:rsid w:val="0010102C"/>
    <w:rsid w:val="00101956"/>
    <w:rsid w:val="0010557F"/>
    <w:rsid w:val="001060E6"/>
    <w:rsid w:val="0010656A"/>
    <w:rsid w:val="001123AD"/>
    <w:rsid w:val="001221C6"/>
    <w:rsid w:val="00130E55"/>
    <w:rsid w:val="00131B24"/>
    <w:rsid w:val="00133FF7"/>
    <w:rsid w:val="00137086"/>
    <w:rsid w:val="00143076"/>
    <w:rsid w:val="00143AE7"/>
    <w:rsid w:val="001445BC"/>
    <w:rsid w:val="001470DC"/>
    <w:rsid w:val="00153833"/>
    <w:rsid w:val="00155EAC"/>
    <w:rsid w:val="00174F96"/>
    <w:rsid w:val="0018044C"/>
    <w:rsid w:val="00183AC8"/>
    <w:rsid w:val="001860A0"/>
    <w:rsid w:val="00186582"/>
    <w:rsid w:val="00193C44"/>
    <w:rsid w:val="00196EE8"/>
    <w:rsid w:val="001A0B85"/>
    <w:rsid w:val="001A1831"/>
    <w:rsid w:val="001A440E"/>
    <w:rsid w:val="001B1426"/>
    <w:rsid w:val="001B218A"/>
    <w:rsid w:val="001B43CB"/>
    <w:rsid w:val="001B5C29"/>
    <w:rsid w:val="001B62A0"/>
    <w:rsid w:val="001C0355"/>
    <w:rsid w:val="001C4EAB"/>
    <w:rsid w:val="001C6BA2"/>
    <w:rsid w:val="001D0780"/>
    <w:rsid w:val="001D0E7C"/>
    <w:rsid w:val="001D4236"/>
    <w:rsid w:val="001D644F"/>
    <w:rsid w:val="001D6A5F"/>
    <w:rsid w:val="001E5E44"/>
    <w:rsid w:val="001F7EDC"/>
    <w:rsid w:val="00200F33"/>
    <w:rsid w:val="0020256E"/>
    <w:rsid w:val="00213098"/>
    <w:rsid w:val="00213B92"/>
    <w:rsid w:val="00215A55"/>
    <w:rsid w:val="0021630F"/>
    <w:rsid w:val="00216F92"/>
    <w:rsid w:val="00222530"/>
    <w:rsid w:val="00230068"/>
    <w:rsid w:val="00230145"/>
    <w:rsid w:val="00231D93"/>
    <w:rsid w:val="002336B3"/>
    <w:rsid w:val="00235C1E"/>
    <w:rsid w:val="002431B9"/>
    <w:rsid w:val="00245146"/>
    <w:rsid w:val="002468C0"/>
    <w:rsid w:val="00250BE7"/>
    <w:rsid w:val="00250C3E"/>
    <w:rsid w:val="00253F24"/>
    <w:rsid w:val="002572ED"/>
    <w:rsid w:val="00257932"/>
    <w:rsid w:val="00263DE3"/>
    <w:rsid w:val="002643E9"/>
    <w:rsid w:val="00264F10"/>
    <w:rsid w:val="00272969"/>
    <w:rsid w:val="00272A4B"/>
    <w:rsid w:val="002734D4"/>
    <w:rsid w:val="0027565A"/>
    <w:rsid w:val="002820D5"/>
    <w:rsid w:val="0028352E"/>
    <w:rsid w:val="00291EF9"/>
    <w:rsid w:val="00292449"/>
    <w:rsid w:val="00294BCE"/>
    <w:rsid w:val="0029519C"/>
    <w:rsid w:val="002953A1"/>
    <w:rsid w:val="0029677C"/>
    <w:rsid w:val="00297E07"/>
    <w:rsid w:val="002A3D77"/>
    <w:rsid w:val="002B14E1"/>
    <w:rsid w:val="002B25D2"/>
    <w:rsid w:val="002B3086"/>
    <w:rsid w:val="002B45F7"/>
    <w:rsid w:val="002B4DBC"/>
    <w:rsid w:val="002C12D7"/>
    <w:rsid w:val="002C45AC"/>
    <w:rsid w:val="002D1608"/>
    <w:rsid w:val="002D3216"/>
    <w:rsid w:val="002E0037"/>
    <w:rsid w:val="002E0CB1"/>
    <w:rsid w:val="002E7DFD"/>
    <w:rsid w:val="002F2FD6"/>
    <w:rsid w:val="002F37E7"/>
    <w:rsid w:val="002F6C81"/>
    <w:rsid w:val="0030524C"/>
    <w:rsid w:val="00313CE5"/>
    <w:rsid w:val="00314C85"/>
    <w:rsid w:val="00327F58"/>
    <w:rsid w:val="00330A4C"/>
    <w:rsid w:val="0033606A"/>
    <w:rsid w:val="00337854"/>
    <w:rsid w:val="00341BFD"/>
    <w:rsid w:val="00347642"/>
    <w:rsid w:val="00353BAA"/>
    <w:rsid w:val="00354032"/>
    <w:rsid w:val="003546CF"/>
    <w:rsid w:val="0035761A"/>
    <w:rsid w:val="00362917"/>
    <w:rsid w:val="00364517"/>
    <w:rsid w:val="00367FD1"/>
    <w:rsid w:val="00370593"/>
    <w:rsid w:val="00373840"/>
    <w:rsid w:val="00375B40"/>
    <w:rsid w:val="00376C17"/>
    <w:rsid w:val="00382604"/>
    <w:rsid w:val="00383786"/>
    <w:rsid w:val="003900CE"/>
    <w:rsid w:val="003912DA"/>
    <w:rsid w:val="003929E9"/>
    <w:rsid w:val="00395CAC"/>
    <w:rsid w:val="00397AE8"/>
    <w:rsid w:val="003A235B"/>
    <w:rsid w:val="003A6821"/>
    <w:rsid w:val="003A6A8B"/>
    <w:rsid w:val="003B0F32"/>
    <w:rsid w:val="003B2BDA"/>
    <w:rsid w:val="003B5673"/>
    <w:rsid w:val="003D5ADD"/>
    <w:rsid w:val="003D6F6C"/>
    <w:rsid w:val="003E10BA"/>
    <w:rsid w:val="003E4D55"/>
    <w:rsid w:val="003E57F9"/>
    <w:rsid w:val="003E6760"/>
    <w:rsid w:val="003F46AD"/>
    <w:rsid w:val="00401102"/>
    <w:rsid w:val="004027CD"/>
    <w:rsid w:val="00403418"/>
    <w:rsid w:val="004136F7"/>
    <w:rsid w:val="00414D47"/>
    <w:rsid w:val="00423B45"/>
    <w:rsid w:val="0042653B"/>
    <w:rsid w:val="00434728"/>
    <w:rsid w:val="00442920"/>
    <w:rsid w:val="00446B51"/>
    <w:rsid w:val="004513DE"/>
    <w:rsid w:val="0045269F"/>
    <w:rsid w:val="004547A5"/>
    <w:rsid w:val="004554D8"/>
    <w:rsid w:val="00455875"/>
    <w:rsid w:val="004606C1"/>
    <w:rsid w:val="0046111A"/>
    <w:rsid w:val="00466F20"/>
    <w:rsid w:val="0047318E"/>
    <w:rsid w:val="00474D06"/>
    <w:rsid w:val="0047600F"/>
    <w:rsid w:val="00477235"/>
    <w:rsid w:val="004831B8"/>
    <w:rsid w:val="00484FDB"/>
    <w:rsid w:val="004859FE"/>
    <w:rsid w:val="00487FAC"/>
    <w:rsid w:val="00492E44"/>
    <w:rsid w:val="004974B5"/>
    <w:rsid w:val="004A1C2F"/>
    <w:rsid w:val="004A2219"/>
    <w:rsid w:val="004B2230"/>
    <w:rsid w:val="004B355C"/>
    <w:rsid w:val="004B3FB7"/>
    <w:rsid w:val="004B50E2"/>
    <w:rsid w:val="004C06BE"/>
    <w:rsid w:val="004C3D62"/>
    <w:rsid w:val="004C492D"/>
    <w:rsid w:val="004C4977"/>
    <w:rsid w:val="004C618F"/>
    <w:rsid w:val="004C6CAD"/>
    <w:rsid w:val="004C7C23"/>
    <w:rsid w:val="004D1B87"/>
    <w:rsid w:val="004D2A5D"/>
    <w:rsid w:val="004D4729"/>
    <w:rsid w:val="004D695D"/>
    <w:rsid w:val="004D7299"/>
    <w:rsid w:val="004E00F0"/>
    <w:rsid w:val="004E279C"/>
    <w:rsid w:val="004E3330"/>
    <w:rsid w:val="00501FDB"/>
    <w:rsid w:val="00517220"/>
    <w:rsid w:val="00526EE3"/>
    <w:rsid w:val="00536661"/>
    <w:rsid w:val="00544FC3"/>
    <w:rsid w:val="0054721F"/>
    <w:rsid w:val="0055026D"/>
    <w:rsid w:val="00550A62"/>
    <w:rsid w:val="0055231C"/>
    <w:rsid w:val="005527CA"/>
    <w:rsid w:val="0055344F"/>
    <w:rsid w:val="00554C52"/>
    <w:rsid w:val="00560C34"/>
    <w:rsid w:val="00561729"/>
    <w:rsid w:val="00563B7D"/>
    <w:rsid w:val="00566059"/>
    <w:rsid w:val="00570267"/>
    <w:rsid w:val="00572925"/>
    <w:rsid w:val="00580CD8"/>
    <w:rsid w:val="005824FD"/>
    <w:rsid w:val="0058651E"/>
    <w:rsid w:val="0058701E"/>
    <w:rsid w:val="005B1AF4"/>
    <w:rsid w:val="005B1E63"/>
    <w:rsid w:val="005B1F78"/>
    <w:rsid w:val="005B5700"/>
    <w:rsid w:val="005B664E"/>
    <w:rsid w:val="005C070C"/>
    <w:rsid w:val="005C1B03"/>
    <w:rsid w:val="005C3E6E"/>
    <w:rsid w:val="005D49AB"/>
    <w:rsid w:val="005E71C3"/>
    <w:rsid w:val="005F793C"/>
    <w:rsid w:val="005F7D71"/>
    <w:rsid w:val="005F7F05"/>
    <w:rsid w:val="006026B8"/>
    <w:rsid w:val="00604520"/>
    <w:rsid w:val="006053CA"/>
    <w:rsid w:val="0060709E"/>
    <w:rsid w:val="00612896"/>
    <w:rsid w:val="00623F1D"/>
    <w:rsid w:val="00625510"/>
    <w:rsid w:val="006255BC"/>
    <w:rsid w:val="00631457"/>
    <w:rsid w:val="0063625C"/>
    <w:rsid w:val="00636750"/>
    <w:rsid w:val="00640CAA"/>
    <w:rsid w:val="00641BE9"/>
    <w:rsid w:val="00646A6D"/>
    <w:rsid w:val="00647974"/>
    <w:rsid w:val="00650FC7"/>
    <w:rsid w:val="00651EF5"/>
    <w:rsid w:val="00656238"/>
    <w:rsid w:val="00656EA3"/>
    <w:rsid w:val="00661281"/>
    <w:rsid w:val="00664B44"/>
    <w:rsid w:val="00665A43"/>
    <w:rsid w:val="0067202A"/>
    <w:rsid w:val="0067261A"/>
    <w:rsid w:val="0067380F"/>
    <w:rsid w:val="00674693"/>
    <w:rsid w:val="00674E3E"/>
    <w:rsid w:val="00675306"/>
    <w:rsid w:val="00676612"/>
    <w:rsid w:val="00676974"/>
    <w:rsid w:val="0068396F"/>
    <w:rsid w:val="00685A72"/>
    <w:rsid w:val="00687DB8"/>
    <w:rsid w:val="006A012D"/>
    <w:rsid w:val="006A1D0F"/>
    <w:rsid w:val="006A1F7A"/>
    <w:rsid w:val="006A4548"/>
    <w:rsid w:val="006A7F24"/>
    <w:rsid w:val="006B3626"/>
    <w:rsid w:val="006B4A2E"/>
    <w:rsid w:val="006B719C"/>
    <w:rsid w:val="006B7A7A"/>
    <w:rsid w:val="006C1D81"/>
    <w:rsid w:val="006C25DE"/>
    <w:rsid w:val="006D2D01"/>
    <w:rsid w:val="006D5C30"/>
    <w:rsid w:val="006D6113"/>
    <w:rsid w:val="006E040B"/>
    <w:rsid w:val="006E2467"/>
    <w:rsid w:val="006E3382"/>
    <w:rsid w:val="006E6BE0"/>
    <w:rsid w:val="006E7A53"/>
    <w:rsid w:val="006F01AE"/>
    <w:rsid w:val="006F114D"/>
    <w:rsid w:val="006F1EE6"/>
    <w:rsid w:val="00700DCF"/>
    <w:rsid w:val="0070278B"/>
    <w:rsid w:val="00705CCE"/>
    <w:rsid w:val="0071520B"/>
    <w:rsid w:val="0072398B"/>
    <w:rsid w:val="00730AF7"/>
    <w:rsid w:val="00730C33"/>
    <w:rsid w:val="00734950"/>
    <w:rsid w:val="007358C1"/>
    <w:rsid w:val="00736C07"/>
    <w:rsid w:val="00753D7A"/>
    <w:rsid w:val="0075487B"/>
    <w:rsid w:val="007606C6"/>
    <w:rsid w:val="007622D8"/>
    <w:rsid w:val="007641D7"/>
    <w:rsid w:val="00764497"/>
    <w:rsid w:val="00765515"/>
    <w:rsid w:val="00770568"/>
    <w:rsid w:val="0077136F"/>
    <w:rsid w:val="00771B0F"/>
    <w:rsid w:val="00774358"/>
    <w:rsid w:val="0077497D"/>
    <w:rsid w:val="00777F53"/>
    <w:rsid w:val="007800F3"/>
    <w:rsid w:val="00780BBD"/>
    <w:rsid w:val="00782AF6"/>
    <w:rsid w:val="00784B99"/>
    <w:rsid w:val="007853A5"/>
    <w:rsid w:val="00786A37"/>
    <w:rsid w:val="007917C9"/>
    <w:rsid w:val="007937E0"/>
    <w:rsid w:val="00794C8E"/>
    <w:rsid w:val="00795765"/>
    <w:rsid w:val="007A7BBC"/>
    <w:rsid w:val="007B05E3"/>
    <w:rsid w:val="007B5759"/>
    <w:rsid w:val="007C2D79"/>
    <w:rsid w:val="007C6956"/>
    <w:rsid w:val="007C6D39"/>
    <w:rsid w:val="007D4CBC"/>
    <w:rsid w:val="007D66F8"/>
    <w:rsid w:val="007D6F0B"/>
    <w:rsid w:val="007D715D"/>
    <w:rsid w:val="007E35E4"/>
    <w:rsid w:val="007F5C5F"/>
    <w:rsid w:val="007F64A7"/>
    <w:rsid w:val="008007BD"/>
    <w:rsid w:val="00801F1E"/>
    <w:rsid w:val="00802076"/>
    <w:rsid w:val="00806C82"/>
    <w:rsid w:val="00813A84"/>
    <w:rsid w:val="00821B1C"/>
    <w:rsid w:val="00821E82"/>
    <w:rsid w:val="008231E7"/>
    <w:rsid w:val="0082767A"/>
    <w:rsid w:val="00832F82"/>
    <w:rsid w:val="008346F6"/>
    <w:rsid w:val="00835313"/>
    <w:rsid w:val="0083684C"/>
    <w:rsid w:val="008406F2"/>
    <w:rsid w:val="00840B23"/>
    <w:rsid w:val="00840DA5"/>
    <w:rsid w:val="00844159"/>
    <w:rsid w:val="00855BB5"/>
    <w:rsid w:val="00857168"/>
    <w:rsid w:val="00860268"/>
    <w:rsid w:val="00860F6B"/>
    <w:rsid w:val="008610B6"/>
    <w:rsid w:val="00864BFE"/>
    <w:rsid w:val="00866235"/>
    <w:rsid w:val="008707EF"/>
    <w:rsid w:val="00874BFF"/>
    <w:rsid w:val="008753D1"/>
    <w:rsid w:val="00880DCF"/>
    <w:rsid w:val="00881341"/>
    <w:rsid w:val="0088306C"/>
    <w:rsid w:val="00883654"/>
    <w:rsid w:val="008878DE"/>
    <w:rsid w:val="008A0405"/>
    <w:rsid w:val="008A1DCF"/>
    <w:rsid w:val="008A22D5"/>
    <w:rsid w:val="008A615F"/>
    <w:rsid w:val="008B29C4"/>
    <w:rsid w:val="008B398A"/>
    <w:rsid w:val="008B6833"/>
    <w:rsid w:val="008C40A7"/>
    <w:rsid w:val="008D5104"/>
    <w:rsid w:val="008D6541"/>
    <w:rsid w:val="008E245D"/>
    <w:rsid w:val="008E2E29"/>
    <w:rsid w:val="008E588B"/>
    <w:rsid w:val="008F65E8"/>
    <w:rsid w:val="008F6C51"/>
    <w:rsid w:val="008F6DED"/>
    <w:rsid w:val="00903C5D"/>
    <w:rsid w:val="00905170"/>
    <w:rsid w:val="00905ABB"/>
    <w:rsid w:val="00905AE4"/>
    <w:rsid w:val="00910C2B"/>
    <w:rsid w:val="00910C2C"/>
    <w:rsid w:val="00912D7E"/>
    <w:rsid w:val="00914A4B"/>
    <w:rsid w:val="00916204"/>
    <w:rsid w:val="009171F1"/>
    <w:rsid w:val="00926678"/>
    <w:rsid w:val="00930172"/>
    <w:rsid w:val="00931917"/>
    <w:rsid w:val="00955A80"/>
    <w:rsid w:val="00966EA2"/>
    <w:rsid w:val="009742E0"/>
    <w:rsid w:val="00974FC9"/>
    <w:rsid w:val="0097678F"/>
    <w:rsid w:val="0098279B"/>
    <w:rsid w:val="0099432C"/>
    <w:rsid w:val="009955E6"/>
    <w:rsid w:val="00995B11"/>
    <w:rsid w:val="009966AB"/>
    <w:rsid w:val="009A1AF8"/>
    <w:rsid w:val="009B0491"/>
    <w:rsid w:val="009B06AF"/>
    <w:rsid w:val="009B22D7"/>
    <w:rsid w:val="009C095C"/>
    <w:rsid w:val="009C1CB7"/>
    <w:rsid w:val="009C3471"/>
    <w:rsid w:val="009D0A5D"/>
    <w:rsid w:val="009D2CA9"/>
    <w:rsid w:val="009D387F"/>
    <w:rsid w:val="009D79A3"/>
    <w:rsid w:val="009E16BF"/>
    <w:rsid w:val="009E22B6"/>
    <w:rsid w:val="009E2B01"/>
    <w:rsid w:val="009E4E94"/>
    <w:rsid w:val="009F1E71"/>
    <w:rsid w:val="009F2952"/>
    <w:rsid w:val="009F2F70"/>
    <w:rsid w:val="009F70F8"/>
    <w:rsid w:val="00A00833"/>
    <w:rsid w:val="00A0106E"/>
    <w:rsid w:val="00A1576A"/>
    <w:rsid w:val="00A17B9F"/>
    <w:rsid w:val="00A20A36"/>
    <w:rsid w:val="00A2135F"/>
    <w:rsid w:val="00A276E8"/>
    <w:rsid w:val="00A27F0E"/>
    <w:rsid w:val="00A32C75"/>
    <w:rsid w:val="00A357CF"/>
    <w:rsid w:val="00A369AF"/>
    <w:rsid w:val="00A40B79"/>
    <w:rsid w:val="00A42E16"/>
    <w:rsid w:val="00A4708E"/>
    <w:rsid w:val="00A5183C"/>
    <w:rsid w:val="00A63339"/>
    <w:rsid w:val="00A65231"/>
    <w:rsid w:val="00A66E07"/>
    <w:rsid w:val="00A745F2"/>
    <w:rsid w:val="00A82F91"/>
    <w:rsid w:val="00A83372"/>
    <w:rsid w:val="00A8791F"/>
    <w:rsid w:val="00A9008F"/>
    <w:rsid w:val="00A901ED"/>
    <w:rsid w:val="00A946E5"/>
    <w:rsid w:val="00A971B2"/>
    <w:rsid w:val="00AA5BE3"/>
    <w:rsid w:val="00AB18ED"/>
    <w:rsid w:val="00AB31FE"/>
    <w:rsid w:val="00AB3FE5"/>
    <w:rsid w:val="00AB5CE3"/>
    <w:rsid w:val="00AB6B6B"/>
    <w:rsid w:val="00AB75D0"/>
    <w:rsid w:val="00AC5AAB"/>
    <w:rsid w:val="00AC62B1"/>
    <w:rsid w:val="00AC7B6B"/>
    <w:rsid w:val="00AD7722"/>
    <w:rsid w:val="00AE050D"/>
    <w:rsid w:val="00AE1249"/>
    <w:rsid w:val="00AE3589"/>
    <w:rsid w:val="00AE6277"/>
    <w:rsid w:val="00AF4D0E"/>
    <w:rsid w:val="00AF6803"/>
    <w:rsid w:val="00B01F21"/>
    <w:rsid w:val="00B03BAE"/>
    <w:rsid w:val="00B0612F"/>
    <w:rsid w:val="00B1769F"/>
    <w:rsid w:val="00B24500"/>
    <w:rsid w:val="00B25BC1"/>
    <w:rsid w:val="00B316BC"/>
    <w:rsid w:val="00B32398"/>
    <w:rsid w:val="00B32CCB"/>
    <w:rsid w:val="00B341B9"/>
    <w:rsid w:val="00B40443"/>
    <w:rsid w:val="00B40F07"/>
    <w:rsid w:val="00B43E85"/>
    <w:rsid w:val="00B4566F"/>
    <w:rsid w:val="00B5527F"/>
    <w:rsid w:val="00B56AB0"/>
    <w:rsid w:val="00B629F5"/>
    <w:rsid w:val="00B64EF1"/>
    <w:rsid w:val="00B6512B"/>
    <w:rsid w:val="00B67838"/>
    <w:rsid w:val="00B717E1"/>
    <w:rsid w:val="00B737DB"/>
    <w:rsid w:val="00B83E99"/>
    <w:rsid w:val="00B87664"/>
    <w:rsid w:val="00B87D31"/>
    <w:rsid w:val="00B90128"/>
    <w:rsid w:val="00B95D4B"/>
    <w:rsid w:val="00BB06C4"/>
    <w:rsid w:val="00BB0E4C"/>
    <w:rsid w:val="00BB2597"/>
    <w:rsid w:val="00BB30B8"/>
    <w:rsid w:val="00BB447F"/>
    <w:rsid w:val="00BB6CDE"/>
    <w:rsid w:val="00BC146B"/>
    <w:rsid w:val="00BC7666"/>
    <w:rsid w:val="00BD2693"/>
    <w:rsid w:val="00BD4B6B"/>
    <w:rsid w:val="00BD70A3"/>
    <w:rsid w:val="00BE226B"/>
    <w:rsid w:val="00BE284A"/>
    <w:rsid w:val="00BE55D8"/>
    <w:rsid w:val="00BE6089"/>
    <w:rsid w:val="00BF1AB5"/>
    <w:rsid w:val="00BF20EF"/>
    <w:rsid w:val="00BF3410"/>
    <w:rsid w:val="00BF4F02"/>
    <w:rsid w:val="00C041EA"/>
    <w:rsid w:val="00C142ED"/>
    <w:rsid w:val="00C14590"/>
    <w:rsid w:val="00C1777E"/>
    <w:rsid w:val="00C17C0F"/>
    <w:rsid w:val="00C210EF"/>
    <w:rsid w:val="00C308E0"/>
    <w:rsid w:val="00C3429F"/>
    <w:rsid w:val="00C34DFD"/>
    <w:rsid w:val="00C37554"/>
    <w:rsid w:val="00C42470"/>
    <w:rsid w:val="00C429C7"/>
    <w:rsid w:val="00C45E0B"/>
    <w:rsid w:val="00C47A25"/>
    <w:rsid w:val="00C53564"/>
    <w:rsid w:val="00C613CB"/>
    <w:rsid w:val="00C6374C"/>
    <w:rsid w:val="00C6412B"/>
    <w:rsid w:val="00C70F7B"/>
    <w:rsid w:val="00C723E1"/>
    <w:rsid w:val="00C735E3"/>
    <w:rsid w:val="00C75B7C"/>
    <w:rsid w:val="00C7691A"/>
    <w:rsid w:val="00C92C3A"/>
    <w:rsid w:val="00C95C94"/>
    <w:rsid w:val="00CB01CB"/>
    <w:rsid w:val="00CB0908"/>
    <w:rsid w:val="00CC7C2E"/>
    <w:rsid w:val="00CD1845"/>
    <w:rsid w:val="00CD3071"/>
    <w:rsid w:val="00CD3A7E"/>
    <w:rsid w:val="00CE0B71"/>
    <w:rsid w:val="00CE212F"/>
    <w:rsid w:val="00CF7841"/>
    <w:rsid w:val="00D116B1"/>
    <w:rsid w:val="00D116CE"/>
    <w:rsid w:val="00D21C2C"/>
    <w:rsid w:val="00D25348"/>
    <w:rsid w:val="00D2742E"/>
    <w:rsid w:val="00D348D0"/>
    <w:rsid w:val="00D354E0"/>
    <w:rsid w:val="00D36F9C"/>
    <w:rsid w:val="00D41DE3"/>
    <w:rsid w:val="00D43505"/>
    <w:rsid w:val="00D43C55"/>
    <w:rsid w:val="00D44E70"/>
    <w:rsid w:val="00D46BCB"/>
    <w:rsid w:val="00D52537"/>
    <w:rsid w:val="00D52850"/>
    <w:rsid w:val="00D61A2C"/>
    <w:rsid w:val="00D61FB8"/>
    <w:rsid w:val="00D632E1"/>
    <w:rsid w:val="00D6488C"/>
    <w:rsid w:val="00D655B8"/>
    <w:rsid w:val="00D73C5E"/>
    <w:rsid w:val="00D80D57"/>
    <w:rsid w:val="00D87C32"/>
    <w:rsid w:val="00D907E9"/>
    <w:rsid w:val="00D924F5"/>
    <w:rsid w:val="00D9345D"/>
    <w:rsid w:val="00DA39DC"/>
    <w:rsid w:val="00DA6317"/>
    <w:rsid w:val="00DA72E8"/>
    <w:rsid w:val="00DA7B6A"/>
    <w:rsid w:val="00DB263A"/>
    <w:rsid w:val="00DB2A3E"/>
    <w:rsid w:val="00DB77DD"/>
    <w:rsid w:val="00DC5239"/>
    <w:rsid w:val="00DD1068"/>
    <w:rsid w:val="00DD4068"/>
    <w:rsid w:val="00DD4D76"/>
    <w:rsid w:val="00DD5A1C"/>
    <w:rsid w:val="00DE6851"/>
    <w:rsid w:val="00DE6853"/>
    <w:rsid w:val="00DF7F7D"/>
    <w:rsid w:val="00E005BE"/>
    <w:rsid w:val="00E03B36"/>
    <w:rsid w:val="00E03C09"/>
    <w:rsid w:val="00E0536F"/>
    <w:rsid w:val="00E075CD"/>
    <w:rsid w:val="00E11D39"/>
    <w:rsid w:val="00E16A45"/>
    <w:rsid w:val="00E210E1"/>
    <w:rsid w:val="00E247EB"/>
    <w:rsid w:val="00E25BF8"/>
    <w:rsid w:val="00E2649D"/>
    <w:rsid w:val="00E3542B"/>
    <w:rsid w:val="00E40364"/>
    <w:rsid w:val="00E42D20"/>
    <w:rsid w:val="00E43C4C"/>
    <w:rsid w:val="00E46F70"/>
    <w:rsid w:val="00E5444E"/>
    <w:rsid w:val="00E55AD1"/>
    <w:rsid w:val="00E5699A"/>
    <w:rsid w:val="00E57717"/>
    <w:rsid w:val="00E6029A"/>
    <w:rsid w:val="00E6458C"/>
    <w:rsid w:val="00E65A12"/>
    <w:rsid w:val="00E661B7"/>
    <w:rsid w:val="00E6717A"/>
    <w:rsid w:val="00E7099B"/>
    <w:rsid w:val="00E80070"/>
    <w:rsid w:val="00E80D53"/>
    <w:rsid w:val="00E87E22"/>
    <w:rsid w:val="00E917CE"/>
    <w:rsid w:val="00E9599A"/>
    <w:rsid w:val="00E97EDD"/>
    <w:rsid w:val="00EA4246"/>
    <w:rsid w:val="00EB32E4"/>
    <w:rsid w:val="00EC0993"/>
    <w:rsid w:val="00EC22C1"/>
    <w:rsid w:val="00EC5BA9"/>
    <w:rsid w:val="00ED0A58"/>
    <w:rsid w:val="00ED41E8"/>
    <w:rsid w:val="00ED5934"/>
    <w:rsid w:val="00ED76CB"/>
    <w:rsid w:val="00ED79CD"/>
    <w:rsid w:val="00EE08F2"/>
    <w:rsid w:val="00EE3146"/>
    <w:rsid w:val="00EE52CC"/>
    <w:rsid w:val="00EE77CA"/>
    <w:rsid w:val="00EF0568"/>
    <w:rsid w:val="00EF143B"/>
    <w:rsid w:val="00EF1512"/>
    <w:rsid w:val="00EF1790"/>
    <w:rsid w:val="00EF7564"/>
    <w:rsid w:val="00F01342"/>
    <w:rsid w:val="00F02373"/>
    <w:rsid w:val="00F02AAF"/>
    <w:rsid w:val="00F02CA8"/>
    <w:rsid w:val="00F045D4"/>
    <w:rsid w:val="00F0629C"/>
    <w:rsid w:val="00F06903"/>
    <w:rsid w:val="00F1099F"/>
    <w:rsid w:val="00F11C67"/>
    <w:rsid w:val="00F14A6E"/>
    <w:rsid w:val="00F1756D"/>
    <w:rsid w:val="00F2030A"/>
    <w:rsid w:val="00F230D3"/>
    <w:rsid w:val="00F26A44"/>
    <w:rsid w:val="00F270E1"/>
    <w:rsid w:val="00F3410B"/>
    <w:rsid w:val="00F35BF0"/>
    <w:rsid w:val="00F3718B"/>
    <w:rsid w:val="00F40C92"/>
    <w:rsid w:val="00F41575"/>
    <w:rsid w:val="00F42B57"/>
    <w:rsid w:val="00F46663"/>
    <w:rsid w:val="00F46E0A"/>
    <w:rsid w:val="00F5340D"/>
    <w:rsid w:val="00F5675C"/>
    <w:rsid w:val="00F56C25"/>
    <w:rsid w:val="00F616A4"/>
    <w:rsid w:val="00F61ECA"/>
    <w:rsid w:val="00F633EB"/>
    <w:rsid w:val="00F73EE2"/>
    <w:rsid w:val="00F802D3"/>
    <w:rsid w:val="00F80D24"/>
    <w:rsid w:val="00F80E6A"/>
    <w:rsid w:val="00F81C79"/>
    <w:rsid w:val="00F83C1D"/>
    <w:rsid w:val="00F943E3"/>
    <w:rsid w:val="00FA01CD"/>
    <w:rsid w:val="00FA4A35"/>
    <w:rsid w:val="00FA7AFE"/>
    <w:rsid w:val="00FB1E06"/>
    <w:rsid w:val="00FC5B79"/>
    <w:rsid w:val="00FC677B"/>
    <w:rsid w:val="00FD1931"/>
    <w:rsid w:val="00FD71F8"/>
    <w:rsid w:val="00FD77AF"/>
    <w:rsid w:val="00FE64D6"/>
    <w:rsid w:val="00FF0280"/>
    <w:rsid w:val="00FF2734"/>
    <w:rsid w:val="00FF499E"/>
    <w:rsid w:val="00FF51EE"/>
    <w:rsid w:val="00FF6803"/>
    <w:rsid w:val="00FF7B83"/>
    <w:rsid w:val="00FF7F2A"/>
    <w:rsid w:val="00FF7FA5"/>
  </w:rsids>
  <m:mathPr>
    <m:mathFont m:val="Cambria Math"/>
    <m:brkBin m:val="before"/>
    <m:brkBinSub m:val="--"/>
    <m:smallFrac/>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DDFFC"/>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uiPriority w:val="9"/>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aliases w:val="Table of contents numbered"/>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5E71C3"/>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3E57F9"/>
    <w:pPr>
      <w:spacing w:before="160" w:after="100"/>
      <w:ind w:left="851"/>
      <w:jc w:val="both"/>
      <w:outlineLvl w:val="2"/>
    </w:pPr>
    <w:rPr>
      <w:u w:val="single"/>
    </w:rPr>
  </w:style>
  <w:style w:type="paragraph" w:styleId="Index4">
    <w:name w:val="index 4"/>
    <w:basedOn w:val="Normal"/>
    <w:autoRedefine/>
    <w:uiPriority w:val="99"/>
    <w:unhideWhenUsed/>
    <w:qFormat/>
    <w:rsid w:val="00F270E1"/>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aliases w:val="Table of contents numbered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uiPriority w:val="35"/>
    <w:unhideWhenUsed/>
    <w:qFormat/>
    <w:rsid w:val="0055344F"/>
    <w:pPr>
      <w:spacing w:before="0" w:after="200" w:line="240" w:lineRule="auto"/>
    </w:pPr>
    <w:rPr>
      <w:i/>
      <w:iCs w:val="0"/>
      <w:color w:val="44546A" w:themeColor="text2"/>
      <w:sz w:val="18"/>
      <w:szCs w:val="18"/>
    </w:rPr>
  </w:style>
  <w:style w:type="paragraph" w:styleId="Revision">
    <w:name w:val="Revision"/>
    <w:hidden/>
    <w:uiPriority w:val="99"/>
    <w:semiHidden/>
    <w:rsid w:val="00CF7841"/>
    <w:pPr>
      <w:spacing w:after="0" w:line="240" w:lineRule="auto"/>
    </w:pPr>
    <w:rPr>
      <w:rFonts w:ascii="Arial" w:hAnsi="Arial" w:cs="Arial"/>
      <w:iCs/>
      <w:lang w:val="en-GB" w:eastAsia="en-ZA"/>
    </w:rPr>
  </w:style>
  <w:style w:type="paragraph" w:customStyle="1" w:styleId="paragraph">
    <w:name w:val="paragraph"/>
    <w:basedOn w:val="Normal"/>
    <w:rsid w:val="006E6BE0"/>
    <w:pPr>
      <w:widowControl/>
      <w:spacing w:before="100" w:beforeAutospacing="1" w:after="100" w:afterAutospacing="1" w:line="240" w:lineRule="auto"/>
      <w:outlineLvl w:val="9"/>
    </w:pPr>
    <w:rPr>
      <w:rFonts w:ascii="Times New Roman" w:hAnsi="Times New Roman" w:cs="Times New Roman"/>
      <w:iCs w:val="0"/>
      <w:sz w:val="24"/>
      <w:szCs w:val="24"/>
      <w:lang w:val="en-ZA"/>
    </w:rPr>
  </w:style>
  <w:style w:type="character" w:customStyle="1" w:styleId="normaltextrun">
    <w:name w:val="normaltextrun"/>
    <w:basedOn w:val="DefaultParagraphFont"/>
    <w:rsid w:val="006E6BE0"/>
  </w:style>
  <w:style w:type="character" w:customStyle="1" w:styleId="eop">
    <w:name w:val="eop"/>
    <w:basedOn w:val="DefaultParagraphFont"/>
    <w:rsid w:val="006E6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uyani.nsibande@necsa.co.za" TargetMode="External"/><Relationship Id="rId4" Type="http://schemas.openxmlformats.org/officeDocument/2006/relationships/settings" Target="settings.xml"/><Relationship Id="rId9" Type="http://schemas.openxmlformats.org/officeDocument/2006/relationships/hyperlink" Target="mailto:scm@necsa.co.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C8394-3044-4291-BC94-5F24DFA84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6633</Words>
  <Characters>34957</Characters>
  <Application>Microsoft Office Word</Application>
  <DocSecurity>0</DocSecurity>
  <Lines>1456</Lines>
  <Paragraphs>967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4</cp:revision>
  <cp:lastPrinted>2021-05-13T06:31:00Z</cp:lastPrinted>
  <dcterms:created xsi:type="dcterms:W3CDTF">2025-11-11T12:30:00Z</dcterms:created>
  <dcterms:modified xsi:type="dcterms:W3CDTF">2025-11-17T12:09:00Z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c97d6e71-9d8c-4b35-b87f-0f453e2fe663</vt:lpwstr>
  </property>
</Properties>
</file>