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41"/>
        <w:tblW w:w="13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429"/>
        <w:gridCol w:w="1681"/>
        <w:gridCol w:w="1541"/>
        <w:gridCol w:w="1927"/>
        <w:gridCol w:w="1617"/>
        <w:gridCol w:w="1542"/>
      </w:tblGrid>
      <w:tr w:rsidR="00177C16" w:rsidRPr="00177C16" w14:paraId="51F3BCEC" w14:textId="77777777" w:rsidTr="00177C16">
        <w:trPr>
          <w:trHeight w:val="87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ECC5A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Tender No:</w:t>
            </w:r>
          </w:p>
          <w:p w14:paraId="29D26EF1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  <w:p w14:paraId="08F6C9A7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  <w:p w14:paraId="7EA2C4AF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20/04/2023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768B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Description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8DD6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Non-Refundable Tender Deposit/Amount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E0E54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Bid Docs to be availed from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88036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Compulsory Site Meeting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6D55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Contact Person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4E4A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Closing Date </w:t>
            </w:r>
          </w:p>
          <w:p w14:paraId="284E42C1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&amp;</w:t>
            </w:r>
          </w:p>
          <w:p w14:paraId="5D639FBB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Time</w:t>
            </w:r>
          </w:p>
        </w:tc>
      </w:tr>
      <w:tr w:rsidR="00177C16" w:rsidRPr="00177C16" w14:paraId="7FD05407" w14:textId="77777777" w:rsidTr="00177C16">
        <w:trPr>
          <w:trHeight w:val="26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A38A78" w14:textId="77777777" w:rsidR="00177C16" w:rsidRPr="00177C16" w:rsidRDefault="00177C16" w:rsidP="00177C1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bookmarkStart w:id="0" w:name="_Hlk132636725"/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KKDM 06/22 (RE-ADVERT)</w:t>
            </w:r>
            <w:bookmarkEnd w:id="0"/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ab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3E42D" w14:textId="77777777" w:rsidR="00177C16" w:rsidRPr="00177C16" w:rsidRDefault="00177C16" w:rsidP="00177C16">
            <w:pPr>
              <w:widowControl w:val="0"/>
              <w:autoSpaceDE w:val="0"/>
              <w:autoSpaceDN w:val="0"/>
              <w:adjustRightInd w:val="0"/>
              <w:spacing w:before="27" w:after="0" w:line="305" w:lineRule="exact"/>
              <w:rPr>
                <w:rFonts w:ascii="Arial" w:eastAsia="Calibri" w:hAnsi="Arial" w:cs="Arial"/>
                <w:b/>
                <w:sz w:val="20"/>
                <w:szCs w:val="20"/>
                <w:lang w:eastAsia="en-ZA"/>
              </w:rPr>
            </w:pPr>
            <w:bookmarkStart w:id="1" w:name="_Hlk132636703"/>
            <w:r w:rsidRPr="00177C16">
              <w:rPr>
                <w:rFonts w:ascii="Calibri" w:eastAsia="Times New Roman" w:hAnsi="Calibri" w:cs="Calibri"/>
                <w:bCs/>
                <w:sz w:val="18"/>
                <w:szCs w:val="18"/>
                <w:lang w:val="en-US"/>
              </w:rPr>
              <w:t>THE APPOINTMENT OF A PANEL OF SERVICE PROVIDERS FOR THE REPAIRS AND MAINTENANCE OF MUNICIPAL VEHICLES (FLEET) FOR A PERIOD OF THIRTY-SIX (36) MONTHS</w:t>
            </w:r>
            <w:bookmarkEnd w:id="1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55703C" w14:textId="77777777" w:rsidR="00177C16" w:rsidRPr="00177C16" w:rsidRDefault="00177C16" w:rsidP="00177C1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Tender documents available on the day of the briefing session from SCM @ R 500.00 non – refundable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BF7820" w14:textId="77777777" w:rsidR="00177C16" w:rsidRPr="00177C16" w:rsidRDefault="00177C16" w:rsidP="00177C1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Tender documents will be available at Dr Kenneth Kaunda district Municipality offices at   Patmore Road, Orkney at a non-refundable tender amount on the day of the compulsory Briefing Session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044A8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b/>
                <w:sz w:val="18"/>
                <w:szCs w:val="18"/>
                <w:lang w:eastAsia="en-ZA"/>
              </w:rPr>
              <w:t>26/04/2023 @ 11:00am</w:t>
            </w:r>
          </w:p>
          <w:p w14:paraId="4506C37D" w14:textId="77777777" w:rsidR="00177C16" w:rsidRPr="00177C16" w:rsidRDefault="00177C16" w:rsidP="00177C1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Address: Council Chamber, Patmore Road, Orkney (</w:t>
            </w:r>
            <w:proofErr w:type="spellStart"/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DrKKDM</w:t>
            </w:r>
            <w:proofErr w:type="spellEnd"/>
            <w:r w:rsidRPr="00177C1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) </w:t>
            </w:r>
          </w:p>
          <w:p w14:paraId="2F865FD0" w14:textId="77777777" w:rsidR="00177C16" w:rsidRPr="00177C16" w:rsidRDefault="00177C16" w:rsidP="00177C1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67A64" w14:textId="77777777" w:rsidR="00177C16" w:rsidRPr="00177C16" w:rsidRDefault="00177C16" w:rsidP="00177C16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Mr T </w:t>
            </w:r>
            <w:proofErr w:type="spellStart"/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Ngqobe</w:t>
            </w:r>
            <w:proofErr w:type="spellEnd"/>
          </w:p>
          <w:p w14:paraId="66622146" w14:textId="77777777" w:rsidR="00177C16" w:rsidRPr="00177C16" w:rsidRDefault="00177C16" w:rsidP="00177C16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018 473 8000</w:t>
            </w:r>
          </w:p>
          <w:p w14:paraId="5DA35730" w14:textId="77777777" w:rsidR="00177C16" w:rsidRPr="00177C16" w:rsidRDefault="00177C16" w:rsidP="00177C16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(Enquiries)</w:t>
            </w:r>
          </w:p>
          <w:p w14:paraId="5E54C7B1" w14:textId="77777777" w:rsidR="00177C16" w:rsidRPr="00177C16" w:rsidRDefault="00177C16" w:rsidP="00177C16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Ms L Veldschoen</w:t>
            </w:r>
          </w:p>
          <w:p w14:paraId="757DC9C8" w14:textId="77777777" w:rsidR="00177C16" w:rsidRPr="00177C16" w:rsidRDefault="00177C16" w:rsidP="00177C16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(SCM Unit)</w:t>
            </w:r>
          </w:p>
          <w:p w14:paraId="75B300DA" w14:textId="77777777" w:rsidR="00177C16" w:rsidRPr="00177C16" w:rsidRDefault="00177C16" w:rsidP="00177C16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018 473 8000</w:t>
            </w:r>
          </w:p>
          <w:p w14:paraId="6F34AD7E" w14:textId="77777777" w:rsidR="00177C16" w:rsidRPr="00177C16" w:rsidRDefault="00177C16" w:rsidP="00177C16">
            <w:pPr>
              <w:spacing w:after="0" w:line="240" w:lineRule="auto"/>
              <w:ind w:left="-6724" w:right="-4873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018 473 8000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F0B62E" w14:textId="77777777" w:rsidR="00177C16" w:rsidRPr="00177C16" w:rsidRDefault="00177C16" w:rsidP="00177C1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  <w:t xml:space="preserve">11/05/2023              @ </w:t>
            </w:r>
          </w:p>
          <w:p w14:paraId="7789E2D7" w14:textId="77777777" w:rsidR="00177C16" w:rsidRPr="00177C16" w:rsidRDefault="00177C16" w:rsidP="00177C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ZA"/>
              </w:rPr>
            </w:pPr>
            <w:r w:rsidRPr="00177C1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  <w:t>11h00 am</w:t>
            </w:r>
          </w:p>
        </w:tc>
      </w:tr>
      <w:tr w:rsidR="00177C16" w:rsidRPr="00177C16" w14:paraId="5466DAD1" w14:textId="77777777" w:rsidTr="00177C16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8F8B" w14:textId="77777777" w:rsidR="00177C16" w:rsidRPr="00177C16" w:rsidRDefault="00177C16" w:rsidP="00177C1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77C1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Evaluation Criteria</w:t>
            </w:r>
          </w:p>
          <w:p w14:paraId="5973C334" w14:textId="77777777" w:rsidR="00177C16" w:rsidRPr="00177C16" w:rsidRDefault="00177C16" w:rsidP="00177C1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177C1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The remaining 20 points will be allocated according to the Revised Preference Points (PPR - 2022) on the 80/20 Evaluation System according to the specific goals as required by the Dr Kenneth Kaunda District Municipality that includes:</w:t>
            </w:r>
          </w:p>
          <w:p w14:paraId="49147789" w14:textId="77777777" w:rsidR="00177C16" w:rsidRPr="00177C16" w:rsidRDefault="00177C16" w:rsidP="00177C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0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3"/>
              <w:gridCol w:w="3867"/>
            </w:tblGrid>
            <w:tr w:rsidR="00177C16" w:rsidRPr="00177C16" w14:paraId="4DEB325D" w14:textId="77777777" w:rsidTr="001464F5">
              <w:trPr>
                <w:trHeight w:val="607"/>
              </w:trPr>
              <w:tc>
                <w:tcPr>
                  <w:tcW w:w="6733" w:type="dxa"/>
                  <w:tcBorders>
                    <w:top w:val="nil"/>
                  </w:tcBorders>
                  <w:shd w:val="clear" w:color="auto" w:fill="AEAAAA"/>
                  <w:vAlign w:val="center"/>
                </w:tcPr>
                <w:p w14:paraId="313A8DD9" w14:textId="77777777" w:rsidR="00177C16" w:rsidRPr="00177C16" w:rsidRDefault="00177C16" w:rsidP="00902E7B">
                  <w:pPr>
                    <w:framePr w:hSpace="180" w:wrap="around" w:vAnchor="page" w:hAnchor="margin" w:y="1741"/>
                    <w:kinsoku w:val="0"/>
                    <w:overflowPunct w:val="0"/>
                    <w:spacing w:before="96"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The specific goals allocated points in terms of this tender</w:t>
                  </w:r>
                </w:p>
              </w:tc>
              <w:tc>
                <w:tcPr>
                  <w:tcW w:w="3867" w:type="dxa"/>
                  <w:shd w:val="clear" w:color="auto" w:fill="C00000"/>
                  <w:vAlign w:val="center"/>
                </w:tcPr>
                <w:p w14:paraId="2E6097D3" w14:textId="77777777" w:rsidR="00177C16" w:rsidRPr="00177C16" w:rsidRDefault="00177C16" w:rsidP="00902E7B">
                  <w:pPr>
                    <w:framePr w:hSpace="180" w:wrap="around" w:vAnchor="page" w:hAnchor="margin" w:y="1741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</w:p>
                <w:p w14:paraId="4AAD32E6" w14:textId="77777777" w:rsidR="00177C16" w:rsidRPr="00177C16" w:rsidRDefault="00177C16" w:rsidP="00902E7B">
                  <w:pPr>
                    <w:framePr w:hSpace="180" w:wrap="around" w:vAnchor="page" w:hAnchor="margin" w:y="1741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Number of points</w:t>
                  </w:r>
                </w:p>
                <w:p w14:paraId="718672B3" w14:textId="77777777" w:rsidR="00177C16" w:rsidRPr="00177C16" w:rsidRDefault="00177C16" w:rsidP="00902E7B">
                  <w:pPr>
                    <w:framePr w:hSpace="180" w:wrap="around" w:vAnchor="page" w:hAnchor="margin" w:y="1741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allocated</w:t>
                  </w:r>
                </w:p>
              </w:tc>
            </w:tr>
            <w:tr w:rsidR="00177C16" w:rsidRPr="00177C16" w14:paraId="5D8FEC22" w14:textId="77777777" w:rsidTr="001464F5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52F80502" w14:textId="77777777" w:rsidR="00177C16" w:rsidRPr="00177C16" w:rsidRDefault="00177C16" w:rsidP="00902E7B">
                  <w:pPr>
                    <w:framePr w:hSpace="180" w:wrap="around" w:vAnchor="page" w:hAnchor="margin" w:y="1741"/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lang w:eastAsia="en-ZA"/>
                    </w:rPr>
                    <w:t>Women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0FE4F4CC" w14:textId="77777777" w:rsidR="00177C16" w:rsidRPr="00177C16" w:rsidRDefault="00177C16" w:rsidP="00902E7B">
                  <w:pPr>
                    <w:framePr w:hSpace="180" w:wrap="around" w:vAnchor="page" w:hAnchor="margin" w:y="1741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lang w:eastAsia="en-ZA"/>
                    </w:rPr>
                    <w:t>5</w:t>
                  </w:r>
                </w:p>
              </w:tc>
            </w:tr>
            <w:tr w:rsidR="00177C16" w:rsidRPr="00177C16" w14:paraId="173EA280" w14:textId="77777777" w:rsidTr="001464F5">
              <w:trPr>
                <w:trHeight w:val="249"/>
              </w:trPr>
              <w:tc>
                <w:tcPr>
                  <w:tcW w:w="6733" w:type="dxa"/>
                  <w:shd w:val="clear" w:color="auto" w:fill="auto"/>
                </w:tcPr>
                <w:p w14:paraId="7562ACC4" w14:textId="77777777" w:rsidR="00177C16" w:rsidRPr="00177C16" w:rsidRDefault="00177C16" w:rsidP="00902E7B">
                  <w:pPr>
                    <w:framePr w:hSpace="180" w:wrap="around" w:vAnchor="page" w:hAnchor="margin" w:y="1741"/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lang w:eastAsia="en-ZA"/>
                    </w:rPr>
                    <w:t xml:space="preserve">Disability 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658AC1EE" w14:textId="77777777" w:rsidR="00177C16" w:rsidRPr="00177C16" w:rsidRDefault="00177C16" w:rsidP="00902E7B">
                  <w:pPr>
                    <w:framePr w:hSpace="180" w:wrap="around" w:vAnchor="page" w:hAnchor="margin" w:y="1741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lang w:eastAsia="en-ZA"/>
                    </w:rPr>
                    <w:t>5</w:t>
                  </w:r>
                </w:p>
              </w:tc>
            </w:tr>
            <w:tr w:rsidR="00177C16" w:rsidRPr="00177C16" w14:paraId="7BA68D58" w14:textId="77777777" w:rsidTr="001464F5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58ECD693" w14:textId="77777777" w:rsidR="00177C16" w:rsidRPr="00177C16" w:rsidRDefault="00177C16" w:rsidP="00902E7B">
                  <w:pPr>
                    <w:framePr w:hSpace="180" w:wrap="around" w:vAnchor="page" w:hAnchor="margin" w:y="1741"/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lang w:eastAsia="en-ZA"/>
                    </w:rPr>
                    <w:t>Township Enterprises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10F0A996" w14:textId="77777777" w:rsidR="00177C16" w:rsidRPr="00177C16" w:rsidRDefault="00177C16" w:rsidP="00902E7B">
                  <w:pPr>
                    <w:framePr w:hSpace="180" w:wrap="around" w:vAnchor="page" w:hAnchor="margin" w:y="1741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lang w:eastAsia="en-ZA"/>
                    </w:rPr>
                    <w:t>5</w:t>
                  </w:r>
                </w:p>
              </w:tc>
            </w:tr>
            <w:tr w:rsidR="00177C16" w:rsidRPr="00177C16" w14:paraId="2E4F3B1C" w14:textId="77777777" w:rsidTr="001464F5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3F896F77" w14:textId="77777777" w:rsidR="00177C16" w:rsidRPr="00177C16" w:rsidRDefault="00177C16" w:rsidP="00902E7B">
                  <w:pPr>
                    <w:framePr w:hSpace="180" w:wrap="around" w:vAnchor="page" w:hAnchor="margin" w:y="1741"/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lang w:val="en-GB"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lang w:eastAsia="en-ZA"/>
                    </w:rPr>
                    <w:t xml:space="preserve">Youth 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168603DF" w14:textId="77777777" w:rsidR="00177C16" w:rsidRPr="00177C16" w:rsidRDefault="00177C16" w:rsidP="00902E7B">
                  <w:pPr>
                    <w:framePr w:hSpace="180" w:wrap="around" w:vAnchor="page" w:hAnchor="margin" w:y="1741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lang w:eastAsia="en-ZA"/>
                    </w:rPr>
                  </w:pPr>
                  <w:r w:rsidRPr="00177C16">
                    <w:rPr>
                      <w:rFonts w:ascii="Arial" w:eastAsia="Times New Roman" w:hAnsi="Arial" w:cs="Arial"/>
                      <w:lang w:eastAsia="en-ZA"/>
                    </w:rPr>
                    <w:t>5</w:t>
                  </w:r>
                </w:p>
              </w:tc>
            </w:tr>
          </w:tbl>
          <w:p w14:paraId="309B6462" w14:textId="77777777" w:rsidR="00177C16" w:rsidRPr="00177C16" w:rsidRDefault="00177C16" w:rsidP="0017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</w:p>
        </w:tc>
      </w:tr>
    </w:tbl>
    <w:p w14:paraId="5AA80E9F" w14:textId="6C3C5D4C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SEALED TENDER DULY ENDORSED WITH THE BID NUMBER </w:t>
      </w:r>
      <w:r w:rsidR="00177C16" w:rsidRPr="00177C16">
        <w:rPr>
          <w:rFonts w:ascii="Arial Narrow" w:eastAsia="Calibri" w:hAnsi="Arial Narrow" w:cs="Calibri"/>
          <w:b/>
          <w:sz w:val="18"/>
          <w:szCs w:val="18"/>
          <w:lang w:eastAsia="en-ZA"/>
        </w:rPr>
        <w:t>KKDM 06/22 (RE-ADVERT)</w:t>
      </w:r>
      <w:r w:rsidR="00177C16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AND DESCRIPTION MUST BE DEPOSITED INTO THE TENDER BOX IN THE FOYER OF DR. KENNETH KAUNDA DISTRICT MUNICIPALITY, ORKNEY, THE OLD MUNICIPAL BUILDING, PATMORE ROAD, ORKNEY.</w:t>
      </w:r>
    </w:p>
    <w:p w14:paraId="7C45BDC1" w14:textId="59068B9E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CHECKED BY: S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E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N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IO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R ACC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OUNTATANT: CCMA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  ________________DATE:_______________</w:t>
      </w:r>
    </w:p>
    <w:p w14:paraId="1A8D86B5" w14:textId="77777777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VERIFIED BY: DEPUTY CHIEF FINANCIAL OFFICER</w:t>
      </w:r>
      <w:proofErr w:type="gramStart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ab/>
        <w:t xml:space="preserve">  _</w:t>
      </w:r>
      <w:proofErr w:type="gramEnd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_______________DATE:_________________</w:t>
      </w:r>
    </w:p>
    <w:p w14:paraId="42758F51" w14:textId="7C9EBB51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VERIFIED BY 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CHIEF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F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INANCIAL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O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FFICER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VERIFIED BY:  ________________</w:t>
      </w:r>
      <w:proofErr w:type="gramStart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DATE:_</w:t>
      </w:r>
      <w:proofErr w:type="gramEnd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____________</w:t>
      </w:r>
    </w:p>
    <w:p w14:paraId="3307EDCB" w14:textId="77777777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APPROVED BY MJ RATLHOGO ________________</w:t>
      </w:r>
      <w:proofErr w:type="gramStart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DATE:_</w:t>
      </w:r>
      <w:proofErr w:type="gramEnd"/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______________</w:t>
      </w:r>
    </w:p>
    <w:p w14:paraId="12A50700" w14:textId="523A56A4" w:rsidR="00974CF2" w:rsidRDefault="00974CF2" w:rsidP="00974CF2"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MUNICIPAL MANAGER                       </w:t>
      </w:r>
    </w:p>
    <w:sectPr w:rsidR="00974CF2" w:rsidSect="00974CF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28F7" w14:textId="77777777" w:rsidR="00AD5DC7" w:rsidRDefault="00AD5DC7" w:rsidP="00974CF2">
      <w:pPr>
        <w:spacing w:after="0" w:line="240" w:lineRule="auto"/>
      </w:pPr>
      <w:r>
        <w:separator/>
      </w:r>
    </w:p>
  </w:endnote>
  <w:endnote w:type="continuationSeparator" w:id="0">
    <w:p w14:paraId="39A49033" w14:textId="77777777" w:rsidR="00AD5DC7" w:rsidRDefault="00AD5DC7" w:rsidP="0097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C34D" w14:textId="77777777" w:rsidR="00AD5DC7" w:rsidRDefault="00AD5DC7" w:rsidP="00974CF2">
      <w:pPr>
        <w:spacing w:after="0" w:line="240" w:lineRule="auto"/>
      </w:pPr>
      <w:r>
        <w:separator/>
      </w:r>
    </w:p>
  </w:footnote>
  <w:footnote w:type="continuationSeparator" w:id="0">
    <w:p w14:paraId="33648A94" w14:textId="77777777" w:rsidR="00AD5DC7" w:rsidRDefault="00AD5DC7" w:rsidP="0097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4530" w14:textId="77777777" w:rsidR="00974CF2" w:rsidRPr="00974CF2" w:rsidRDefault="00974CF2" w:rsidP="00974C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en-US"/>
      </w:rPr>
    </w:pPr>
    <w:r w:rsidRPr="00974CF2">
      <w:rPr>
        <w:rFonts w:ascii="Arial" w:eastAsia="Times New Roman" w:hAnsi="Arial" w:cs="Arial"/>
        <w:b/>
        <w:sz w:val="20"/>
        <w:szCs w:val="20"/>
        <w:lang w:val="en-US"/>
      </w:rPr>
      <w:t>DR KENNETH KAUNDA DISTRICT MUNICIPALITY</w:t>
    </w:r>
  </w:p>
  <w:p w14:paraId="3AA26C2F" w14:textId="77777777" w:rsidR="00177C16" w:rsidRDefault="00974CF2" w:rsidP="00177C1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 Narrow" w:hAnsi="Arial" w:cs="Arial"/>
        <w:b/>
        <w:color w:val="000000"/>
        <w:sz w:val="20"/>
        <w:szCs w:val="20"/>
        <w:lang w:val="en-US"/>
      </w:rPr>
    </w:pPr>
    <w:r w:rsidRPr="00974CF2">
      <w:rPr>
        <w:rFonts w:ascii="Arial" w:eastAsia="Arial Narrow" w:hAnsi="Arial" w:cs="Arial"/>
        <w:b/>
        <w:color w:val="000000"/>
        <w:sz w:val="20"/>
        <w:szCs w:val="20"/>
        <w:lang w:val="en-US"/>
      </w:rPr>
      <w:t xml:space="preserve">TENDER NO: </w:t>
    </w:r>
    <w:r w:rsidR="00177C16" w:rsidRPr="00177C16">
      <w:rPr>
        <w:rFonts w:ascii="Arial" w:eastAsia="Arial Narrow" w:hAnsi="Arial" w:cs="Arial"/>
        <w:b/>
        <w:color w:val="000000"/>
        <w:sz w:val="20"/>
        <w:szCs w:val="20"/>
        <w:lang w:val="en-US"/>
      </w:rPr>
      <w:t>KKDM 06/22 (RE-ADVERT)</w:t>
    </w:r>
  </w:p>
  <w:p w14:paraId="510337CE" w14:textId="0969CB21" w:rsidR="00974CF2" w:rsidRDefault="00177C16" w:rsidP="00177C16">
    <w:pPr>
      <w:tabs>
        <w:tab w:val="center" w:pos="4320"/>
        <w:tab w:val="right" w:pos="8640"/>
      </w:tabs>
      <w:spacing w:after="0" w:line="240" w:lineRule="auto"/>
      <w:jc w:val="center"/>
    </w:pPr>
    <w:r w:rsidRPr="00177C16">
      <w:rPr>
        <w:rFonts w:ascii="Arial" w:eastAsia="Times New Roman" w:hAnsi="Arial" w:cs="Arial"/>
        <w:b/>
        <w:sz w:val="20"/>
        <w:szCs w:val="20"/>
        <w:lang w:val="en-US"/>
      </w:rPr>
      <w:t>THE APPOINTMENT OF A PANEL OF SERVICE PROVIDERS FOR THE REPAIRS AND MAINTENANCE OF MUNICIPAL VEHICLES (FLEET) FOR A PERIOD OF THIRTY-SIX (36) MONTHS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D8B"/>
    <w:multiLevelType w:val="hybridMultilevel"/>
    <w:tmpl w:val="540013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99E"/>
    <w:multiLevelType w:val="hybridMultilevel"/>
    <w:tmpl w:val="7D6AD2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A2F0F"/>
    <w:multiLevelType w:val="hybridMultilevel"/>
    <w:tmpl w:val="4CE2E5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140151">
    <w:abstractNumId w:val="2"/>
  </w:num>
  <w:num w:numId="2" w16cid:durableId="73288916">
    <w:abstractNumId w:val="1"/>
  </w:num>
  <w:num w:numId="3" w16cid:durableId="64042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2"/>
    <w:rsid w:val="00177C16"/>
    <w:rsid w:val="004F3D9C"/>
    <w:rsid w:val="00902E7B"/>
    <w:rsid w:val="00974CF2"/>
    <w:rsid w:val="00A41FA2"/>
    <w:rsid w:val="00AD5DC7"/>
    <w:rsid w:val="00B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CD912"/>
  <w15:chartTrackingRefBased/>
  <w15:docId w15:val="{FDC07696-C449-4DD5-85D1-E76B01C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2"/>
  </w:style>
  <w:style w:type="paragraph" w:styleId="Footer">
    <w:name w:val="footer"/>
    <w:basedOn w:val="Normal"/>
    <w:link w:val="FooterChar"/>
    <w:uiPriority w:val="99"/>
    <w:unhideWhenUsed/>
    <w:rsid w:val="00974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Administrator@KAUNDADISTRICT.GOV.ZA</dc:creator>
  <cp:keywords/>
  <dc:description/>
  <cp:lastModifiedBy>Lillan Veldschoen</cp:lastModifiedBy>
  <cp:revision>2</cp:revision>
  <dcterms:created xsi:type="dcterms:W3CDTF">2023-04-21T19:36:00Z</dcterms:created>
  <dcterms:modified xsi:type="dcterms:W3CDTF">2023-04-21T19:36:00Z</dcterms:modified>
</cp:coreProperties>
</file>