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8C5095" w:rsidRPr="00A45502" w:rsidRDefault="008C5095"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RE-ADVERTISEMENT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A184F" w:rsidTr="00EA1751">
        <w:trPr>
          <w:trHeight w:val="234"/>
        </w:trPr>
        <w:tc>
          <w:tcPr>
            <w:tcW w:w="3135" w:type="dxa"/>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ADVERTISED ON: </w:t>
            </w:r>
          </w:p>
        </w:tc>
        <w:tc>
          <w:tcPr>
            <w:tcW w:w="7605" w:type="dxa"/>
            <w:gridSpan w:val="4"/>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MUNICIPAL NOTICE BOARD, MUNICIPAL WEBSITE, NATIONAL TREASURY e-Tender and LOCAL NEWSPAPER</w:t>
            </w:r>
          </w:p>
        </w:tc>
      </w:tr>
      <w:tr w:rsidR="00B0417E" w:rsidRPr="008A184F" w:rsidTr="00EA1751">
        <w:trPr>
          <w:trHeight w:val="503"/>
        </w:trPr>
        <w:tc>
          <w:tcPr>
            <w:tcW w:w="5961" w:type="dxa"/>
            <w:gridSpan w:val="3"/>
            <w:tcBorders>
              <w:bottom w:val="single" w:sz="4" w:space="0" w:color="auto"/>
            </w:tcBorders>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DESCRIPTION</w:t>
            </w:r>
          </w:p>
        </w:tc>
        <w:tc>
          <w:tcPr>
            <w:tcW w:w="4779" w:type="dxa"/>
            <w:gridSpan w:val="2"/>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BID NO.</w:t>
            </w:r>
          </w:p>
          <w:p w:rsidR="00B0417E" w:rsidRPr="008A184F" w:rsidRDefault="00B0417E" w:rsidP="001B7CEF">
            <w:pPr>
              <w:rPr>
                <w:rFonts w:ascii="Times New Roman" w:hAnsi="Times New Roman" w:cs="Times New Roman"/>
                <w:b/>
                <w:bCs/>
                <w:sz w:val="20"/>
                <w:szCs w:val="20"/>
                <w:lang w:val="en-GB"/>
              </w:rPr>
            </w:pPr>
          </w:p>
        </w:tc>
      </w:tr>
      <w:tr w:rsidR="00B0417E" w:rsidRPr="008A184F" w:rsidTr="00EA1751">
        <w:trPr>
          <w:trHeight w:val="507"/>
        </w:trPr>
        <w:tc>
          <w:tcPr>
            <w:tcW w:w="5961" w:type="dxa"/>
            <w:gridSpan w:val="3"/>
          </w:tcPr>
          <w:p w:rsidR="00B0417E" w:rsidRPr="008A184F" w:rsidRDefault="00B0417E" w:rsidP="00EA175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SUPPLY AND DELIVER </w:t>
            </w:r>
            <w:r w:rsidR="00EA1751" w:rsidRPr="008A184F">
              <w:rPr>
                <w:rFonts w:ascii="Times New Roman" w:hAnsi="Times New Roman" w:cs="Times New Roman"/>
                <w:b/>
                <w:bCs/>
                <w:sz w:val="20"/>
                <w:szCs w:val="20"/>
                <w:lang w:val="en-GB"/>
              </w:rPr>
              <w:t>PERSONAL PROTECTIVE CLOTHING FOR PMU UNIT EMPLOYEES</w:t>
            </w:r>
          </w:p>
        </w:tc>
        <w:tc>
          <w:tcPr>
            <w:tcW w:w="4779" w:type="dxa"/>
            <w:gridSpan w:val="2"/>
          </w:tcPr>
          <w:p w:rsidR="00B0417E" w:rsidRPr="008A184F" w:rsidRDefault="00B0417E" w:rsidP="00B0417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MATAT/2023/2024-2</w:t>
            </w:r>
            <w:r w:rsidR="003A182D" w:rsidRPr="008A184F">
              <w:rPr>
                <w:rFonts w:ascii="Times New Roman" w:hAnsi="Times New Roman" w:cs="Times New Roman"/>
                <w:b/>
                <w:bCs/>
                <w:sz w:val="20"/>
                <w:szCs w:val="20"/>
                <w:lang w:val="en-GB"/>
              </w:rPr>
              <w:t>7</w:t>
            </w:r>
          </w:p>
          <w:p w:rsidR="00B0417E" w:rsidRPr="008A184F" w:rsidRDefault="00B0417E" w:rsidP="001B7CEF">
            <w:pPr>
              <w:rPr>
                <w:rFonts w:ascii="Times New Roman" w:hAnsi="Times New Roman" w:cs="Times New Roman"/>
                <w:b/>
                <w:bCs/>
                <w:sz w:val="20"/>
                <w:szCs w:val="20"/>
                <w:lang w:val="en-GB"/>
              </w:rPr>
            </w:pP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7C5BD9" w:rsidRPr="008A184F" w:rsidRDefault="008C5095"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29</w:t>
            </w:r>
            <w:r w:rsidR="007C5BD9"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007C5BD9" w:rsidRPr="008A184F">
              <w:rPr>
                <w:rFonts w:ascii="Times New Roman" w:hAnsi="Times New Roman" w:cs="Times New Roman"/>
                <w:b/>
                <w:bCs/>
                <w:sz w:val="20"/>
                <w:szCs w:val="20"/>
                <w:lang w:val="en-GB"/>
              </w:rPr>
              <w:t>/2023</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CLOSING DATE:</w:t>
            </w:r>
          </w:p>
        </w:tc>
        <w:tc>
          <w:tcPr>
            <w:tcW w:w="2389" w:type="dxa"/>
          </w:tcPr>
          <w:p w:rsidR="00EC636A" w:rsidRPr="008A184F" w:rsidRDefault="00EA1751" w:rsidP="00B0417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1</w:t>
            </w:r>
            <w:r w:rsidR="008C5095">
              <w:rPr>
                <w:rFonts w:ascii="Times New Roman" w:hAnsi="Times New Roman" w:cs="Times New Roman"/>
                <w:b/>
                <w:bCs/>
                <w:sz w:val="20"/>
                <w:szCs w:val="20"/>
                <w:lang w:val="en-GB"/>
              </w:rPr>
              <w:t>3</w:t>
            </w:r>
            <w:r w:rsidR="007C5BD9" w:rsidRPr="008A184F">
              <w:rPr>
                <w:rFonts w:ascii="Times New Roman" w:hAnsi="Times New Roman" w:cs="Times New Roman"/>
                <w:b/>
                <w:bCs/>
                <w:sz w:val="20"/>
                <w:szCs w:val="20"/>
                <w:lang w:val="en-GB"/>
              </w:rPr>
              <w:t>/</w:t>
            </w:r>
            <w:r w:rsidR="008C5095">
              <w:rPr>
                <w:rFonts w:ascii="Times New Roman" w:hAnsi="Times New Roman" w:cs="Times New Roman"/>
                <w:b/>
                <w:bCs/>
                <w:sz w:val="20"/>
                <w:szCs w:val="20"/>
                <w:lang w:val="en-GB"/>
              </w:rPr>
              <w:t>10</w:t>
            </w:r>
            <w:r w:rsidR="007C5BD9" w:rsidRPr="008A184F">
              <w:rPr>
                <w:rFonts w:ascii="Times New Roman" w:hAnsi="Times New Roman" w:cs="Times New Roman"/>
                <w:b/>
                <w:bCs/>
                <w:sz w:val="20"/>
                <w:szCs w:val="20"/>
                <w:lang w:val="en-GB"/>
              </w:rPr>
              <w:t>/2023</w:t>
            </w:r>
          </w:p>
        </w:tc>
      </w:tr>
      <w:tr w:rsidR="007C5BD9" w:rsidRPr="008A184F" w:rsidTr="00EA1751">
        <w:trPr>
          <w:trHeight w:val="497"/>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CLOSING TIME: </w:t>
            </w:r>
          </w:p>
        </w:tc>
        <w:tc>
          <w:tcPr>
            <w:tcW w:w="7580" w:type="dxa"/>
            <w:gridSpan w:val="3"/>
          </w:tcPr>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 xml:space="preserve">10h00: Tenders will be opened immediately thereafter, in public at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 Mountain View BTO Offices R56</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AVAILABILITY OF TENDER DOCUMENTS</w:t>
            </w:r>
          </w:p>
        </w:tc>
      </w:tr>
      <w:tr w:rsidR="007C5BD9" w:rsidRPr="008A184F" w:rsidTr="008A184F">
        <w:trPr>
          <w:trHeight w:val="985"/>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sz w:val="20"/>
                <w:szCs w:val="20"/>
                <w:lang w:val="en-GB"/>
              </w:rPr>
              <w:t>Bid Documents will be available on Municipal Website and BTO Offices</w:t>
            </w:r>
          </w:p>
        </w:tc>
        <w:tc>
          <w:tcPr>
            <w:tcW w:w="7580" w:type="dxa"/>
            <w:gridSpan w:val="3"/>
          </w:tcPr>
          <w:p w:rsidR="007C5BD9" w:rsidRPr="008A184F" w:rsidRDefault="007C5BD9" w:rsidP="001B7CEF">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A184F">
                <w:rPr>
                  <w:rStyle w:val="Hyperlink"/>
                  <w:rFonts w:ascii="Times New Roman" w:hAnsi="Times New Roman" w:cs="Times New Roman"/>
                  <w:sz w:val="20"/>
                  <w:szCs w:val="20"/>
                  <w:lang w:val="en-GB"/>
                </w:rPr>
                <w:t>nngcobo@matatiele.gov.za</w:t>
              </w:r>
            </w:hyperlink>
            <w:r w:rsidRPr="008A184F">
              <w:rPr>
                <w:rFonts w:ascii="Times New Roman" w:hAnsi="Times New Roman" w:cs="Times New Roman"/>
                <w:sz w:val="20"/>
                <w:szCs w:val="20"/>
                <w:lang w:val="en-GB"/>
              </w:rPr>
              <w:t>.</w:t>
            </w: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Date Available</w:t>
            </w:r>
          </w:p>
        </w:tc>
        <w:tc>
          <w:tcPr>
            <w:tcW w:w="2801" w:type="dxa"/>
          </w:tcPr>
          <w:p w:rsidR="007C5BD9" w:rsidRPr="008A184F" w:rsidRDefault="008C5095"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03</w:t>
            </w:r>
            <w:r w:rsidR="007C5BD9" w:rsidRPr="008A184F">
              <w:rPr>
                <w:rFonts w:ascii="Times New Roman" w:hAnsi="Times New Roman" w:cs="Times New Roman"/>
                <w:b/>
                <w:bCs/>
                <w:sz w:val="20"/>
                <w:szCs w:val="20"/>
                <w:lang w:val="en-GB"/>
              </w:rPr>
              <w:t>/</w:t>
            </w:r>
            <w:r>
              <w:rPr>
                <w:rFonts w:ascii="Times New Roman" w:hAnsi="Times New Roman" w:cs="Times New Roman"/>
                <w:b/>
                <w:bCs/>
                <w:sz w:val="20"/>
                <w:szCs w:val="20"/>
                <w:lang w:val="en-GB"/>
              </w:rPr>
              <w:t>10</w:t>
            </w:r>
            <w:bookmarkStart w:id="0" w:name="_GoBack"/>
            <w:bookmarkEnd w:id="0"/>
            <w:r w:rsidR="007C5BD9" w:rsidRPr="008A184F">
              <w:rPr>
                <w:rFonts w:ascii="Times New Roman" w:hAnsi="Times New Roman" w:cs="Times New Roman"/>
                <w:b/>
                <w:bCs/>
                <w:sz w:val="20"/>
                <w:szCs w:val="20"/>
                <w:lang w:val="en-GB"/>
              </w:rPr>
              <w:t xml:space="preserve">/2023 </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Non-Refundable Fee</w:t>
            </w:r>
          </w:p>
        </w:tc>
        <w:tc>
          <w:tcPr>
            <w:tcW w:w="2389"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R</w:t>
            </w:r>
            <w:r w:rsidR="0089652C" w:rsidRPr="008A184F">
              <w:rPr>
                <w:rFonts w:ascii="Times New Roman" w:hAnsi="Times New Roman" w:cs="Times New Roman"/>
                <w:b/>
                <w:bCs/>
                <w:sz w:val="20"/>
                <w:szCs w:val="20"/>
                <w:lang w:val="en-GB"/>
              </w:rPr>
              <w:t>3</w:t>
            </w:r>
            <w:r w:rsidRPr="008A184F">
              <w:rPr>
                <w:rFonts w:ascii="Times New Roman" w:hAnsi="Times New Roman" w:cs="Times New Roman"/>
                <w:b/>
                <w:bCs/>
                <w:sz w:val="20"/>
                <w:szCs w:val="20"/>
                <w:lang w:val="en-GB"/>
              </w:rPr>
              <w:t>00.00</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SUBMISSION RULES:</w:t>
            </w:r>
          </w:p>
        </w:tc>
      </w:tr>
      <w:tr w:rsidR="007C5BD9" w:rsidRPr="008A184F" w:rsidTr="00EA1751">
        <w:trPr>
          <w:trHeight w:val="1560"/>
        </w:trPr>
        <w:tc>
          <w:tcPr>
            <w:tcW w:w="10740" w:type="dxa"/>
            <w:gridSpan w:val="5"/>
          </w:tcPr>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Tenders must be completed in accordance with the tender conditions and tender rules contained in the tender document.</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 xml:space="preserve">Tender documents must only be submitted on the tender document issued by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w:t>
            </w:r>
          </w:p>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Tender documents must be completed in blank ink only.</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MANDATORY DOCUMENTS- FAILURE TO SUBMIT ANYONE OF THEM WILL INVALIDATE YOUR TENDER OFFER.</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●A confirmation from SARS with a verification PIN ●Proof of Central Supplier Database (CSD) registration- a full report printed ●Completed of all MBD 1-9 Forms including </w:t>
            </w:r>
            <w:r w:rsidRPr="008A184F">
              <w:rPr>
                <w:rFonts w:ascii="Times New Roman" w:hAnsi="Times New Roman" w:cs="Times New Roman"/>
                <w:b/>
                <w:sz w:val="20"/>
                <w:szCs w:val="20"/>
                <w:lang w:val="en-US"/>
              </w:rPr>
              <w:t xml:space="preserve">6.2 Local content </w:t>
            </w:r>
            <w:r w:rsidR="00BA6B9B">
              <w:rPr>
                <w:rFonts w:ascii="Times New Roman" w:hAnsi="Times New Roman" w:cs="Times New Roman"/>
                <w:b/>
                <w:sz w:val="20"/>
                <w:szCs w:val="20"/>
                <w:lang w:val="en-US"/>
              </w:rPr>
              <w:t xml:space="preserve">of </w:t>
            </w:r>
            <w:r w:rsidR="00BA6B9B" w:rsidRPr="00BA6B9B">
              <w:rPr>
                <w:rFonts w:ascii="Times New Roman" w:hAnsi="Times New Roman" w:cs="Times New Roman"/>
                <w:b/>
                <w:sz w:val="20"/>
                <w:szCs w:val="20"/>
                <w:lang w:val="en-US"/>
              </w:rPr>
              <w:t>Local Production and Stipulated minimum threshold for local content 100% for textile</w:t>
            </w:r>
            <w:r w:rsidR="00BA6B9B">
              <w:rPr>
                <w:rFonts w:ascii="Times New Roman" w:hAnsi="Times New Roman" w:cs="Times New Roman"/>
                <w:b/>
                <w:sz w:val="20"/>
                <w:szCs w:val="20"/>
                <w:lang w:val="en-US"/>
              </w:rPr>
              <w:t>, clothing, leather and footwear sector</w:t>
            </w:r>
            <w:r w:rsidRPr="008A184F">
              <w:rPr>
                <w:rFonts w:ascii="Times New Roman" w:hAnsi="Times New Roman" w:cs="Times New Roman"/>
                <w:b/>
                <w:sz w:val="20"/>
                <w:szCs w:val="20"/>
                <w:lang w:val="en-US"/>
              </w:rPr>
              <w:t xml:space="preserve"> </w:t>
            </w:r>
            <w:r w:rsidRPr="008A184F">
              <w:rPr>
                <w:rFonts w:ascii="Times New Roman" w:hAnsi="Times New Roman" w:cs="Times New Roman"/>
                <w:sz w:val="20"/>
                <w:szCs w:val="20"/>
                <w:lang w:val="en-GB"/>
              </w:rPr>
              <w:t>and its Annexures in full as attached in tender document ●Ethics Commitment Form ●Authority to sign Form Prices quoted must be firm and must be inclusive of VAT ●</w:t>
            </w:r>
            <w:r w:rsidRPr="008A184F">
              <w:rPr>
                <w:rFonts w:ascii="Times New Roman" w:hAnsi="Times New Roman" w:cs="Times New Roman"/>
                <w:sz w:val="20"/>
                <w:szCs w:val="20"/>
                <w:u w:val="single"/>
                <w:lang w:val="en-GB"/>
              </w:rPr>
              <w:t>Original Certified I.D. Copies of Managing Directors / Owners ●</w:t>
            </w:r>
            <w:r w:rsidRPr="008A184F">
              <w:rPr>
                <w:rFonts w:ascii="Times New Roman" w:hAnsi="Times New Roman" w:cs="Times New Roman"/>
                <w:sz w:val="20"/>
                <w:szCs w:val="20"/>
                <w:lang w:val="en-GB"/>
              </w:rPr>
              <w:t>Joint Ventures Agreement signed by all parties involved.</w:t>
            </w:r>
          </w:p>
        </w:tc>
      </w:tr>
      <w:tr w:rsidR="00441AAE" w:rsidRPr="008A184F" w:rsidTr="00EA1751">
        <w:trPr>
          <w:trHeight w:val="248"/>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EVALUATION CRITERIA</w:t>
            </w:r>
          </w:p>
        </w:tc>
      </w:tr>
      <w:tr w:rsidR="00441AAE" w:rsidRPr="008A184F" w:rsidTr="00EA1751">
        <w:trPr>
          <w:trHeight w:val="756"/>
        </w:trPr>
        <w:tc>
          <w:tcPr>
            <w:tcW w:w="10740" w:type="dxa"/>
            <w:gridSpan w:val="5"/>
          </w:tcPr>
          <w:p w:rsidR="00441AAE" w:rsidRPr="008A184F" w:rsidRDefault="00441AAE" w:rsidP="00441AAE">
            <w:pPr>
              <w:jc w:val="both"/>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p w:rsidR="00441AAE" w:rsidRPr="008A184F" w:rsidRDefault="00441AAE" w:rsidP="00441AAE">
            <w:pPr>
              <w:autoSpaceDE w:val="0"/>
              <w:autoSpaceDN w:val="0"/>
              <w:adjustRightInd w:val="0"/>
              <w:jc w:val="both"/>
              <w:rPr>
                <w:rFonts w:ascii="Times New Roman" w:eastAsia="Calibri" w:hAnsi="Times New Roman" w:cs="Times New Roman"/>
                <w:sz w:val="20"/>
                <w:szCs w:val="20"/>
                <w:lang w:eastAsia="en-ZA"/>
              </w:rPr>
            </w:pPr>
          </w:p>
        </w:tc>
      </w:tr>
      <w:tr w:rsidR="00441AAE" w:rsidRPr="008A184F" w:rsidTr="00EA1751">
        <w:trPr>
          <w:trHeight w:val="12690"/>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p>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441"/>
              <w:gridCol w:w="1780"/>
              <w:gridCol w:w="3867"/>
              <w:gridCol w:w="424"/>
            </w:tblGrid>
            <w:tr w:rsidR="00441AAE" w:rsidRPr="008A184F" w:rsidTr="008A184F">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 xml:space="preserve">Preferential Goals </w:t>
                  </w:r>
                </w:p>
              </w:tc>
              <w:tc>
                <w:tcPr>
                  <w:tcW w:w="1780"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80/20</w:t>
                  </w:r>
                </w:p>
              </w:tc>
              <w:tc>
                <w:tcPr>
                  <w:tcW w:w="3867" w:type="dxa"/>
                  <w:vMerge w:val="restart"/>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Documents required for verification</w:t>
                  </w:r>
                </w:p>
              </w:tc>
            </w:tr>
            <w:tr w:rsidR="00441AAE" w:rsidRPr="008A184F" w:rsidTr="008A184F">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Maximum Points</w:t>
                  </w:r>
                </w:p>
              </w:tc>
              <w:tc>
                <w:tcPr>
                  <w:tcW w:w="1780"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20</w:t>
                  </w:r>
                </w:p>
              </w:tc>
              <w:tc>
                <w:tcPr>
                  <w:tcW w:w="3867" w:type="dxa"/>
                  <w:vMerge/>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41AAE" w:rsidRPr="008A184F" w:rsidTr="008A184F">
              <w:trPr>
                <w:gridAfter w:val="1"/>
                <w:wAfter w:w="424" w:type="dxa"/>
                <w:trHeight w:val="1005"/>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1- Ownership (Historically Disadvantaged Individuals-HDI)</w:t>
                  </w:r>
                </w:p>
              </w:tc>
              <w:tc>
                <w:tcPr>
                  <w:tcW w:w="1780"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3867"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8A184F">
              <w:trPr>
                <w:gridAfter w:val="1"/>
                <w:wAfter w:w="424" w:type="dxa"/>
                <w:trHeight w:val="883"/>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2- Youth Ownership 14-35 Years (MLM Enterprises)</w:t>
                  </w:r>
                </w:p>
              </w:tc>
              <w:tc>
                <w:tcPr>
                  <w:tcW w:w="1780"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3867"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8A184F">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3- Women Ownership</w:t>
                  </w:r>
                </w:p>
              </w:tc>
              <w:tc>
                <w:tcPr>
                  <w:tcW w:w="1780"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4</w:t>
                  </w:r>
                </w:p>
              </w:tc>
              <w:tc>
                <w:tcPr>
                  <w:tcW w:w="3867"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8A184F">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4-Disability Ownership</w:t>
                  </w:r>
                </w:p>
              </w:tc>
              <w:tc>
                <w:tcPr>
                  <w:tcW w:w="1780"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3867"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8A184F">
              <w:trPr>
                <w:gridAfter w:val="1"/>
                <w:wAfter w:w="424" w:type="dxa"/>
                <w:trHeight w:val="769"/>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5-Rural Enterprises</w:t>
                  </w:r>
                </w:p>
              </w:tc>
              <w:tc>
                <w:tcPr>
                  <w:tcW w:w="1780"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3867"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8A184F">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Tender Price</w:t>
                  </w:r>
                </w:p>
              </w:tc>
              <w:tc>
                <w:tcPr>
                  <w:tcW w:w="5647"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80</w:t>
                  </w:r>
                </w:p>
              </w:tc>
            </w:tr>
            <w:tr w:rsidR="00441AAE" w:rsidRPr="008A184F" w:rsidTr="008A184F">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TOTAL</w:t>
                  </w:r>
                </w:p>
              </w:tc>
              <w:tc>
                <w:tcPr>
                  <w:tcW w:w="5647"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100 POINTS</w:t>
                  </w:r>
                </w:p>
              </w:tc>
            </w:tr>
            <w:tr w:rsidR="00441AAE" w:rsidRPr="008A184F" w:rsidTr="0089652C">
              <w:trPr>
                <w:trHeight w:val="49"/>
              </w:trPr>
              <w:tc>
                <w:tcPr>
                  <w:tcW w:w="10512" w:type="dxa"/>
                  <w:gridSpan w:val="4"/>
                </w:tcPr>
                <w:p w:rsidR="00441AAE" w:rsidRPr="008A184F" w:rsidRDefault="00441AAE" w:rsidP="00441AAE">
                  <w:pP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                                                     TENDER ENQUIRIES</w:t>
                  </w:r>
                </w:p>
              </w:tc>
            </w:tr>
            <w:tr w:rsidR="00441AAE" w:rsidRPr="008A184F" w:rsidTr="0089652C">
              <w:trPr>
                <w:trHeight w:val="1005"/>
              </w:trPr>
              <w:tc>
                <w:tcPr>
                  <w:tcW w:w="10512" w:type="dxa"/>
                  <w:gridSpan w:val="4"/>
                </w:tcPr>
                <w:p w:rsidR="00441AAE" w:rsidRPr="008A184F" w:rsidRDefault="00441AAE" w:rsidP="00441AAE">
                  <w:pPr>
                    <w:jc w:val="both"/>
                    <w:rPr>
                      <w:rFonts w:ascii="Times New Roman" w:hAnsi="Times New Roman" w:cs="Times New Roman"/>
                      <w:iCs/>
                      <w:sz w:val="20"/>
                      <w:szCs w:val="20"/>
                      <w:lang w:val="en-GB"/>
                    </w:rPr>
                  </w:pPr>
                  <w:r w:rsidRPr="008A184F">
                    <w:rPr>
                      <w:rFonts w:ascii="Times New Roman" w:hAnsi="Times New Roman" w:cs="Times New Roman"/>
                      <w:iCs/>
                      <w:sz w:val="20"/>
                      <w:szCs w:val="20"/>
                      <w:lang w:val="en-GB"/>
                    </w:rPr>
                    <w:t xml:space="preserve">All SCM enquiries relating to this bid must be directed to Z.C Matolo, e-mail: zmatolo@matatiele.gov.za during office hours (07h30 – 16h00) weekdays. All Technical enquiries relating to this bid must be directed to Mr Z Gqamane &amp; Mr Somi, e-mail: </w:t>
                  </w:r>
                  <w:hyperlink r:id="rId10" w:history="1">
                    <w:r w:rsidRPr="008A184F">
                      <w:rPr>
                        <w:rStyle w:val="Hyperlink"/>
                        <w:rFonts w:ascii="Times New Roman" w:hAnsi="Times New Roman" w:cs="Times New Roman"/>
                        <w:iCs/>
                        <w:sz w:val="20"/>
                        <w:szCs w:val="20"/>
                        <w:lang w:val="en-GB"/>
                      </w:rPr>
                      <w:t>ZGqamane@matatiele.gov.za&amp;</w:t>
                    </w:r>
                  </w:hyperlink>
                  <w:r w:rsidRPr="008A184F">
                    <w:rPr>
                      <w:rFonts w:ascii="Times New Roman" w:hAnsi="Times New Roman" w:cs="Times New Roman"/>
                      <w:iCs/>
                      <w:sz w:val="20"/>
                      <w:szCs w:val="20"/>
                      <w:lang w:val="en-GB"/>
                    </w:rPr>
                    <w:t xml:space="preserve"> Msomi@matatiele.gov.za during office hours</w:t>
                  </w:r>
                </w:p>
                <w:p w:rsidR="00441AAE" w:rsidRPr="008A184F" w:rsidRDefault="00441AAE" w:rsidP="00441AAE">
                  <w:pPr>
                    <w:jc w:val="both"/>
                    <w:rPr>
                      <w:rFonts w:ascii="Times New Roman" w:hAnsi="Times New Roman" w:cs="Times New Roman"/>
                      <w:iCs/>
                      <w:sz w:val="20"/>
                      <w:szCs w:val="20"/>
                      <w:lang w:val="en-GB"/>
                    </w:rPr>
                  </w:pPr>
                </w:p>
              </w:tc>
            </w:tr>
            <w:tr w:rsidR="00441AAE" w:rsidRPr="008A184F" w:rsidTr="0089652C">
              <w:trPr>
                <w:trHeight w:val="248"/>
              </w:trPr>
              <w:tc>
                <w:tcPr>
                  <w:tcW w:w="10512" w:type="dxa"/>
                  <w:gridSpan w:val="4"/>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DISCLAIMER</w:t>
                  </w:r>
                </w:p>
              </w:tc>
            </w:tr>
            <w:tr w:rsidR="00441AAE" w:rsidRPr="008A184F" w:rsidTr="0089652C">
              <w:trPr>
                <w:trHeight w:val="2269"/>
              </w:trPr>
              <w:tc>
                <w:tcPr>
                  <w:tcW w:w="10512" w:type="dxa"/>
                  <w:gridSpan w:val="4"/>
                </w:tcPr>
                <w:p w:rsidR="00441AAE" w:rsidRPr="008A184F" w:rsidRDefault="00441AAE" w:rsidP="00441AAE">
                  <w:pPr>
                    <w:jc w:val="both"/>
                    <w:rPr>
                      <w:rFonts w:ascii="Times New Roman" w:hAnsi="Times New Roman" w:cs="Times New Roman"/>
                      <w:b/>
                      <w:bCs/>
                      <w:sz w:val="20"/>
                      <w:szCs w:val="20"/>
                      <w:lang w:val="en-GB"/>
                    </w:rPr>
                  </w:pPr>
                </w:p>
                <w:p w:rsidR="00441AAE" w:rsidRPr="008A184F" w:rsidRDefault="00441AAE" w:rsidP="00441AAE">
                  <w:pPr>
                    <w:jc w:val="both"/>
                    <w:rPr>
                      <w:rFonts w:ascii="Times New Roman" w:hAnsi="Times New Roman" w:cs="Times New Roman"/>
                      <w:i/>
                      <w:iCs/>
                      <w:sz w:val="20"/>
                      <w:szCs w:val="20"/>
                      <w:lang w:val="en-GB"/>
                    </w:rPr>
                  </w:pPr>
                  <w:r w:rsidRPr="008A184F">
                    <w:rPr>
                      <w:rFonts w:ascii="Times New Roman" w:hAnsi="Times New Roman" w:cs="Times New Roman"/>
                      <w:sz w:val="20"/>
                      <w:szCs w:val="20"/>
                      <w:lang w:val="en-GB"/>
                    </w:rPr>
                    <w:t xml:space="preserve">The </w:t>
                  </w:r>
                  <w:proofErr w:type="spellStart"/>
                  <w:r w:rsidRPr="008A184F">
                    <w:rPr>
                      <w:rFonts w:ascii="Times New Roman" w:hAnsi="Times New Roman" w:cs="Times New Roman"/>
                      <w:sz w:val="20"/>
                      <w:szCs w:val="20"/>
                      <w:lang w:val="en-GB"/>
                    </w:rPr>
                    <w:t>Matatiele</w:t>
                  </w:r>
                  <w:proofErr w:type="spellEnd"/>
                  <w:r w:rsidRPr="008A184F">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8A184F">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441AAE" w:rsidRPr="008A184F" w:rsidRDefault="00441AAE" w:rsidP="00441AAE">
                  <w:pPr>
                    <w:jc w:val="both"/>
                    <w:rPr>
                      <w:rFonts w:ascii="Times New Roman" w:eastAsia="Cambria" w:hAnsi="Times New Roman" w:cs="Times New Roman"/>
                      <w:b/>
                      <w:sz w:val="20"/>
                      <w:szCs w:val="20"/>
                    </w:rPr>
                  </w:pPr>
                </w:p>
                <w:p w:rsidR="00441AAE" w:rsidRPr="008A184F" w:rsidRDefault="00441AAE" w:rsidP="00441AAE">
                  <w:pPr>
                    <w:jc w:val="both"/>
                    <w:rPr>
                      <w:rFonts w:ascii="Times New Roman" w:eastAsia="Cambria" w:hAnsi="Times New Roman" w:cs="Times New Roman"/>
                      <w:b/>
                      <w:sz w:val="20"/>
                      <w:szCs w:val="20"/>
                      <w:lang w:val="en-US"/>
                    </w:rPr>
                  </w:pPr>
                  <w:r w:rsidRPr="008A184F">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rsidR="00441AAE" w:rsidRPr="008A184F" w:rsidRDefault="00441AAE" w:rsidP="00441AAE">
                  <w:pPr>
                    <w:jc w:val="both"/>
                    <w:rPr>
                      <w:rFonts w:ascii="Times New Roman" w:hAnsi="Times New Roman" w:cs="Times New Roman"/>
                      <w:b/>
                      <w:bCs/>
                      <w:sz w:val="20"/>
                      <w:szCs w:val="20"/>
                      <w:lang w:val="en-GB"/>
                    </w:rPr>
                  </w:pPr>
                </w:p>
              </w:tc>
            </w:tr>
          </w:tbl>
          <w:p w:rsidR="00441AAE" w:rsidRPr="008A184F" w:rsidRDefault="00441AAE" w:rsidP="00441AAE">
            <w:pPr>
              <w:tabs>
                <w:tab w:val="left" w:pos="2190"/>
              </w:tabs>
              <w:rPr>
                <w:rFonts w:ascii="Times New Roman" w:hAnsi="Times New Roman" w:cs="Times New Roman"/>
                <w:sz w:val="20"/>
                <w:szCs w:val="20"/>
                <w:lang w:val="en-GB"/>
              </w:rPr>
            </w:pPr>
          </w:p>
          <w:p w:rsidR="00441AAE" w:rsidRPr="008A184F" w:rsidRDefault="00441AAE" w:rsidP="00441AAE">
            <w:pPr>
              <w:spacing w:line="276" w:lineRule="auto"/>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_______________________</w:t>
            </w:r>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 xml:space="preserve">Mr </w:t>
            </w:r>
            <w:proofErr w:type="spellStart"/>
            <w:proofErr w:type="gramStart"/>
            <w:r w:rsidRPr="008A184F">
              <w:rPr>
                <w:rFonts w:ascii="Times New Roman" w:eastAsia="Calibri" w:hAnsi="Times New Roman" w:cs="Times New Roman"/>
                <w:b/>
                <w:sz w:val="20"/>
                <w:szCs w:val="20"/>
                <w:lang w:eastAsia="en-ZA"/>
              </w:rPr>
              <w:t>L.Matiwane</w:t>
            </w:r>
            <w:proofErr w:type="spellEnd"/>
            <w:proofErr w:type="gramEnd"/>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Municipal Manager</w:t>
            </w:r>
          </w:p>
        </w:tc>
      </w:tr>
    </w:tbl>
    <w:p w:rsidR="00F2003F" w:rsidRPr="008A184F" w:rsidRDefault="00F2003F" w:rsidP="00311455">
      <w:pPr>
        <w:spacing w:after="0" w:line="240" w:lineRule="auto"/>
        <w:jc w:val="both"/>
        <w:rPr>
          <w:rFonts w:ascii="Times New Roman" w:hAnsi="Times New Roman" w:cs="Times New Roman"/>
          <w:iCs/>
          <w:sz w:val="20"/>
          <w:szCs w:val="20"/>
          <w:lang w:val="en-GB"/>
        </w:rPr>
      </w:pPr>
    </w:p>
    <w:sectPr w:rsidR="00F2003F" w:rsidRPr="008A184F"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22" w:rsidRDefault="002B4D22" w:rsidP="009841B7">
      <w:pPr>
        <w:spacing w:after="0" w:line="240" w:lineRule="auto"/>
      </w:pPr>
      <w:r>
        <w:separator/>
      </w:r>
    </w:p>
  </w:endnote>
  <w:endnote w:type="continuationSeparator" w:id="0">
    <w:p w:rsidR="002B4D22" w:rsidRDefault="002B4D2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22" w:rsidRDefault="002B4D22" w:rsidP="009841B7">
      <w:pPr>
        <w:spacing w:after="0" w:line="240" w:lineRule="auto"/>
      </w:pPr>
      <w:r>
        <w:separator/>
      </w:r>
    </w:p>
  </w:footnote>
  <w:footnote w:type="continuationSeparator" w:id="0">
    <w:p w:rsidR="002B4D22" w:rsidRDefault="002B4D2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192"/>
    <w:rsid w:val="001B5323"/>
    <w:rsid w:val="001B7CEF"/>
    <w:rsid w:val="001D4870"/>
    <w:rsid w:val="002179E7"/>
    <w:rsid w:val="002274B9"/>
    <w:rsid w:val="00236547"/>
    <w:rsid w:val="002438DA"/>
    <w:rsid w:val="00260BD1"/>
    <w:rsid w:val="00267EC3"/>
    <w:rsid w:val="002764A6"/>
    <w:rsid w:val="00286ACA"/>
    <w:rsid w:val="00295AFC"/>
    <w:rsid w:val="002B4D22"/>
    <w:rsid w:val="002B7162"/>
    <w:rsid w:val="002E20E6"/>
    <w:rsid w:val="003053AC"/>
    <w:rsid w:val="00311455"/>
    <w:rsid w:val="0033600E"/>
    <w:rsid w:val="003403F1"/>
    <w:rsid w:val="00342940"/>
    <w:rsid w:val="00354DAF"/>
    <w:rsid w:val="00382C8D"/>
    <w:rsid w:val="003A182D"/>
    <w:rsid w:val="003A4E3E"/>
    <w:rsid w:val="003D18E6"/>
    <w:rsid w:val="003D6A67"/>
    <w:rsid w:val="003F64F4"/>
    <w:rsid w:val="004136D1"/>
    <w:rsid w:val="00414285"/>
    <w:rsid w:val="00422C64"/>
    <w:rsid w:val="00424384"/>
    <w:rsid w:val="00441AAE"/>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822CE"/>
    <w:rsid w:val="008833A5"/>
    <w:rsid w:val="0089652C"/>
    <w:rsid w:val="008A184F"/>
    <w:rsid w:val="008B3576"/>
    <w:rsid w:val="008C40E1"/>
    <w:rsid w:val="008C4683"/>
    <w:rsid w:val="008C5095"/>
    <w:rsid w:val="008D7A1E"/>
    <w:rsid w:val="008E4167"/>
    <w:rsid w:val="009040E7"/>
    <w:rsid w:val="009068B9"/>
    <w:rsid w:val="0092722F"/>
    <w:rsid w:val="0093266E"/>
    <w:rsid w:val="00933161"/>
    <w:rsid w:val="009550C1"/>
    <w:rsid w:val="0097316B"/>
    <w:rsid w:val="009841B7"/>
    <w:rsid w:val="00994FD4"/>
    <w:rsid w:val="009F6651"/>
    <w:rsid w:val="00A2165F"/>
    <w:rsid w:val="00A45502"/>
    <w:rsid w:val="00A51E5F"/>
    <w:rsid w:val="00A71881"/>
    <w:rsid w:val="00A71D20"/>
    <w:rsid w:val="00A73F5A"/>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B9B"/>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C01F1"/>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A1751"/>
    <w:rsid w:val="00EB60D7"/>
    <w:rsid w:val="00EC636A"/>
    <w:rsid w:val="00F020FB"/>
    <w:rsid w:val="00F10FF8"/>
    <w:rsid w:val="00F2003F"/>
    <w:rsid w:val="00F202E3"/>
    <w:rsid w:val="00F32404"/>
    <w:rsid w:val="00F36664"/>
    <w:rsid w:val="00F449D7"/>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B2A72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Gqamane@matatiele.gov.za&amp;" TargetMode="Externa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00FC-D9B7-4527-92C1-29BE1B57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2023-07-27T06:44:00Z</cp:lastPrinted>
  <dcterms:created xsi:type="dcterms:W3CDTF">2023-09-27T12:33:00Z</dcterms:created>
  <dcterms:modified xsi:type="dcterms:W3CDTF">2023-09-27T12:33:00Z</dcterms:modified>
</cp:coreProperties>
</file>