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A3A4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59B9CB1E" wp14:editId="47B22E97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89A00" w14:textId="77777777" w:rsidR="00E45299" w:rsidRPr="006860BA" w:rsidRDefault="00E45299" w:rsidP="00E45299">
      <w:pPr>
        <w:jc w:val="right"/>
        <w:rPr>
          <w:rFonts w:cstheme="minorHAnsi"/>
          <w:lang w:val="en-US"/>
        </w:rPr>
      </w:pPr>
      <w:r w:rsidRPr="006860BA">
        <w:rPr>
          <w:rFonts w:cstheme="minorHAnsi"/>
          <w:lang w:val="en-US"/>
        </w:rPr>
        <w:t>ARC Infruitec-Nietvoorbij</w:t>
      </w:r>
    </w:p>
    <w:p w14:paraId="3F28E085" w14:textId="77777777" w:rsidR="00E45299" w:rsidRPr="006860BA" w:rsidRDefault="00E45299" w:rsidP="00E45299">
      <w:pPr>
        <w:jc w:val="right"/>
        <w:rPr>
          <w:rFonts w:cstheme="minorHAnsi"/>
          <w:lang w:val="en-US"/>
        </w:rPr>
      </w:pPr>
      <w:r w:rsidRPr="006860BA">
        <w:rPr>
          <w:rFonts w:cstheme="minorHAnsi"/>
          <w:lang w:val="en-US"/>
        </w:rPr>
        <w:t>Private Bag X5026, Stellenbosch, 7599, South Africa</w:t>
      </w:r>
    </w:p>
    <w:p w14:paraId="2028D9F2" w14:textId="7822516E" w:rsidR="00A67CF1" w:rsidRDefault="005064A7" w:rsidP="00E45299">
      <w:pPr>
        <w:jc w:val="right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Technical information </w:t>
      </w:r>
      <w:r w:rsidR="00C03779">
        <w:rPr>
          <w:rFonts w:cstheme="minorHAnsi"/>
          <w:lang w:val="en-US"/>
        </w:rPr>
        <w:t>Facilities section:</w:t>
      </w:r>
      <w:r w:rsidR="00C03779" w:rsidRPr="005064A7">
        <w:rPr>
          <w:rFonts w:cstheme="minorHAnsi"/>
          <w:color w:val="FF0000"/>
          <w:lang w:val="en-US"/>
        </w:rPr>
        <w:t xml:space="preserve"> </w:t>
      </w:r>
      <w:r>
        <w:rPr>
          <w:rFonts w:cstheme="minorHAnsi"/>
          <w:color w:val="FF0000"/>
          <w:lang w:val="en-US"/>
        </w:rPr>
        <w:t xml:space="preserve"> </w:t>
      </w:r>
      <w:proofErr w:type="spellStart"/>
      <w:r w:rsidR="00A67CF1" w:rsidRPr="00A67CF1">
        <w:rPr>
          <w:rFonts w:cstheme="minorHAnsi"/>
          <w:lang w:val="en-US"/>
        </w:rPr>
        <w:t>Mr</w:t>
      </w:r>
      <w:proofErr w:type="spellEnd"/>
      <w:r w:rsidR="00A67CF1" w:rsidRPr="00A67CF1">
        <w:rPr>
          <w:rFonts w:cstheme="minorHAnsi"/>
          <w:lang w:val="en-US"/>
        </w:rPr>
        <w:t xml:space="preserve"> </w:t>
      </w:r>
      <w:r w:rsidR="0091538D" w:rsidRPr="00A67CF1">
        <w:rPr>
          <w:rFonts w:cstheme="minorHAnsi"/>
          <w:lang w:val="en-US"/>
        </w:rPr>
        <w:t xml:space="preserve">John </w:t>
      </w:r>
      <w:r w:rsidR="0091538D" w:rsidRPr="0091538D">
        <w:rPr>
          <w:rFonts w:cstheme="minorHAnsi"/>
          <w:lang w:val="en-US"/>
        </w:rPr>
        <w:t>Saaiman 083 6</w:t>
      </w:r>
      <w:r w:rsidR="00A67CF1">
        <w:rPr>
          <w:rFonts w:cstheme="minorHAnsi"/>
          <w:lang w:val="en-US"/>
        </w:rPr>
        <w:t>3</w:t>
      </w:r>
      <w:r w:rsidR="0091538D" w:rsidRPr="0091538D">
        <w:rPr>
          <w:rFonts w:cstheme="minorHAnsi"/>
          <w:lang w:val="en-US"/>
        </w:rPr>
        <w:t>3 3277</w:t>
      </w:r>
      <w:r w:rsidR="00A67CF1">
        <w:rPr>
          <w:rFonts w:cstheme="minorHAnsi"/>
          <w:lang w:val="en-US"/>
        </w:rPr>
        <w:t xml:space="preserve"> </w:t>
      </w:r>
    </w:p>
    <w:p w14:paraId="37AD7D82" w14:textId="3360B5BD" w:rsidR="00C03779" w:rsidRDefault="00A67CF1" w:rsidP="00E45299">
      <w:pPr>
        <w:jc w:val="right"/>
        <w:rPr>
          <w:rFonts w:cstheme="minorHAnsi"/>
          <w:lang w:val="en-US"/>
        </w:rPr>
      </w:pPr>
      <w:r>
        <w:rPr>
          <w:rFonts w:cstheme="minorHAnsi"/>
          <w:lang w:val="en-US"/>
        </w:rPr>
        <w:t>and</w:t>
      </w:r>
    </w:p>
    <w:p w14:paraId="2355F33A" w14:textId="54381A2D" w:rsidR="00A67CF1" w:rsidRDefault="00A67CF1" w:rsidP="00A67CF1">
      <w:pPr>
        <w:jc w:val="right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Mr</w:t>
      </w:r>
      <w:proofErr w:type="spellEnd"/>
      <w:r>
        <w:rPr>
          <w:rFonts w:cstheme="minorHAnsi"/>
          <w:lang w:val="en-US"/>
        </w:rPr>
        <w:t xml:space="preserve"> </w:t>
      </w:r>
      <w:r w:rsidRPr="00C03779">
        <w:rPr>
          <w:rFonts w:cstheme="minorHAnsi"/>
          <w:lang w:val="en-US"/>
        </w:rPr>
        <w:t>Virgil Agulhas</w:t>
      </w:r>
      <w:r>
        <w:rPr>
          <w:rFonts w:cstheme="minorHAnsi"/>
          <w:lang w:val="en-US"/>
        </w:rPr>
        <w:t xml:space="preserve"> </w:t>
      </w:r>
      <w:r w:rsidRPr="00C03779">
        <w:rPr>
          <w:rFonts w:cstheme="minorHAnsi"/>
          <w:lang w:val="en-US"/>
        </w:rPr>
        <w:t>0734687110</w:t>
      </w:r>
    </w:p>
    <w:bookmarkEnd w:id="0"/>
    <w:p w14:paraId="15B4A6C4" w14:textId="77777777" w:rsidR="00946E5B" w:rsidRDefault="00E45299" w:rsidP="00946E5B">
      <w:pPr>
        <w:ind w:left="360"/>
        <w:jc w:val="center"/>
        <w:rPr>
          <w:rFonts w:cstheme="minorHAnsi"/>
          <w:b/>
        </w:rPr>
      </w:pPr>
      <w:r w:rsidRPr="00946E5B">
        <w:rPr>
          <w:rFonts w:cstheme="minorHAnsi"/>
          <w:b/>
          <w:u w:val="single"/>
        </w:rPr>
        <w:t xml:space="preserve">DESCRIPTION OF </w:t>
      </w:r>
      <w:r w:rsidR="001B49C0" w:rsidRPr="00946E5B">
        <w:rPr>
          <w:rFonts w:cstheme="minorHAnsi"/>
          <w:b/>
          <w:u w:val="single"/>
        </w:rPr>
        <w:t>SERVICE</w:t>
      </w:r>
      <w:r w:rsidR="00604DA9" w:rsidRPr="00946E5B">
        <w:rPr>
          <w:rFonts w:cstheme="minorHAnsi"/>
          <w:b/>
          <w:u w:val="single"/>
        </w:rPr>
        <w:t>/PRODUCT</w:t>
      </w:r>
      <w:r w:rsidR="001B49C0" w:rsidRPr="00946E5B">
        <w:rPr>
          <w:rFonts w:cstheme="minorHAnsi"/>
          <w:b/>
        </w:rPr>
        <w:t>:</w:t>
      </w:r>
      <w:r w:rsidR="001B49C0" w:rsidRPr="00946E5B">
        <w:rPr>
          <w:rFonts w:eastAsia="Times New Roman" w:cstheme="minorHAnsi"/>
          <w:b/>
          <w:lang w:eastAsia="en-ZA"/>
        </w:rPr>
        <w:t xml:space="preserve"> </w:t>
      </w:r>
    </w:p>
    <w:p w14:paraId="4E6E6C11" w14:textId="77777777" w:rsidR="00E45299" w:rsidRPr="00A045DB" w:rsidRDefault="00321219" w:rsidP="00946E5B">
      <w:pPr>
        <w:ind w:left="360"/>
        <w:rPr>
          <w:rFonts w:cstheme="minorHAnsi"/>
          <w:b/>
        </w:rPr>
      </w:pPr>
      <w:r w:rsidRPr="00A045DB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 xml:space="preserve">Supply and installation of the shade netting cover in the SG parking area: ARC Infruitec, </w:t>
      </w:r>
      <w:r w:rsidR="001318A4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 xml:space="preserve">Main building </w:t>
      </w:r>
      <w:r w:rsidRPr="00A045DB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>Helshoogte Rd, Stellenbosch Central, Stellenbosch, 7599</w:t>
      </w:r>
      <w:r w:rsidR="001318A4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 xml:space="preserve">. </w:t>
      </w:r>
      <w:r w:rsidR="001318A4" w:rsidRPr="001318A4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>Map ad</w:t>
      </w:r>
      <w:r w:rsidR="004E7FA9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>d</w:t>
      </w:r>
      <w:r w:rsidR="001318A4" w:rsidRPr="001318A4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>r</w:t>
      </w:r>
      <w:r w:rsidR="004E7FA9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>ess</w:t>
      </w:r>
      <w:r w:rsidR="001318A4" w:rsidRPr="001318A4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>: -33.924941, 18.873518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6"/>
        <w:gridCol w:w="1559"/>
        <w:gridCol w:w="1134"/>
        <w:gridCol w:w="1843"/>
      </w:tblGrid>
      <w:tr w:rsidR="00B74761" w:rsidRPr="00A045DB" w14:paraId="3D99FEB6" w14:textId="77777777" w:rsidTr="00304CCF">
        <w:trPr>
          <w:jc w:val="center"/>
        </w:trPr>
        <w:tc>
          <w:tcPr>
            <w:tcW w:w="8065" w:type="dxa"/>
            <w:gridSpan w:val="2"/>
            <w:vAlign w:val="center"/>
          </w:tcPr>
          <w:p w14:paraId="7D34B139" w14:textId="77777777" w:rsidR="00B74761" w:rsidRPr="00A045DB" w:rsidRDefault="00B66127" w:rsidP="008C08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Repair of shade net area</w:t>
            </w:r>
            <w:r w:rsidR="00604DA9"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697FCADF" w14:textId="77777777" w:rsidR="00B74761" w:rsidRPr="00A045DB" w:rsidRDefault="00D64763" w:rsidP="00784C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843" w:type="dxa"/>
            <w:vMerge w:val="restart"/>
            <w:vAlign w:val="center"/>
          </w:tcPr>
          <w:p w14:paraId="6696ADE4" w14:textId="77777777" w:rsidR="00B74761" w:rsidRPr="00A045DB" w:rsidRDefault="00D64763" w:rsidP="00784C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A045DB" w14:paraId="16D10BF4" w14:textId="77777777" w:rsidTr="00304CCF">
        <w:trPr>
          <w:jc w:val="center"/>
        </w:trPr>
        <w:tc>
          <w:tcPr>
            <w:tcW w:w="6506" w:type="dxa"/>
            <w:vAlign w:val="center"/>
            <w:hideMark/>
          </w:tcPr>
          <w:p w14:paraId="57CD61C2" w14:textId="77777777" w:rsidR="00B74761" w:rsidRPr="00A045DB" w:rsidRDefault="00D64763" w:rsidP="00826FE5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</w:t>
            </w: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</w: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1559" w:type="dxa"/>
            <w:vAlign w:val="center"/>
            <w:hideMark/>
          </w:tcPr>
          <w:p w14:paraId="7D2C40EA" w14:textId="77777777" w:rsidR="00B74761" w:rsidRPr="00A045DB" w:rsidRDefault="00D64763" w:rsidP="00784C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to</w:t>
            </w: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25C3515D" w14:textId="77777777" w:rsidR="00B74761" w:rsidRPr="00A045DB" w:rsidRDefault="00D64763" w:rsidP="00784C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134" w:type="dxa"/>
            <w:vMerge/>
            <w:vAlign w:val="center"/>
          </w:tcPr>
          <w:p w14:paraId="5115161B" w14:textId="77777777" w:rsidR="00B74761" w:rsidRPr="00A045DB" w:rsidRDefault="00B74761" w:rsidP="00784C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30FDE1ED" w14:textId="77777777" w:rsidR="00B74761" w:rsidRPr="00A045DB" w:rsidRDefault="00B74761" w:rsidP="00784C3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B74761" w:rsidRPr="00A045DB" w14:paraId="2527E662" w14:textId="77777777" w:rsidTr="00304CCF">
        <w:trPr>
          <w:trHeight w:val="992"/>
          <w:jc w:val="center"/>
        </w:trPr>
        <w:tc>
          <w:tcPr>
            <w:tcW w:w="6506" w:type="dxa"/>
          </w:tcPr>
          <w:p w14:paraId="6CC454B9" w14:textId="77777777" w:rsidR="00754833" w:rsidRPr="00754833" w:rsidRDefault="00672833" w:rsidP="00A045D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Supply and installation of</w:t>
            </w:r>
            <w:r w:rsidR="00370B0A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the </w:t>
            </w: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shade netting cover </w:t>
            </w:r>
            <w:r w:rsidR="00321219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 the parking area for SG vehicles. </w:t>
            </w:r>
          </w:p>
          <w:p w14:paraId="42F3292E" w14:textId="77777777" w:rsidR="00754833" w:rsidRPr="00754833" w:rsidRDefault="00321219" w:rsidP="007548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Size of the parking:</w:t>
            </w:r>
            <w:r w:rsidR="00370B0A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the below sketch. The parking area is big enough to accommodate </w:t>
            </w:r>
            <w:r w:rsidR="00672833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 vehicles (2 x 2</w:t>
            </w: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="00370B0A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754833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7.5 x5mm &amp; 5x5mm</w:t>
            </w:r>
          </w:p>
          <w:p w14:paraId="057F99D0" w14:textId="77777777" w:rsidR="00754833" w:rsidRPr="00754833" w:rsidRDefault="00754833" w:rsidP="007548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 x 40 mm steel poles</w:t>
            </w:r>
          </w:p>
          <w:p w14:paraId="0B3C7AB6" w14:textId="77777777" w:rsidR="00754833" w:rsidRPr="00754833" w:rsidRDefault="00754833" w:rsidP="007548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 x c</w:t>
            </w: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 galvanised</w:t>
            </w:r>
          </w:p>
          <w:p w14:paraId="2A3C49CC" w14:textId="77777777" w:rsidR="00754833" w:rsidRPr="00754833" w:rsidRDefault="00370B0A" w:rsidP="007548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It </w:t>
            </w:r>
            <w:r w:rsidR="00B66127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was ripped</w:t>
            </w: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on various places due to </w:t>
            </w:r>
            <w:r w:rsidR="00A045DB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strong </w:t>
            </w: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wind</w:t>
            </w:r>
            <w:r w:rsidR="00A045DB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</w:t>
            </w:r>
            <w:r w:rsidR="006860BA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tear &amp; </w:t>
            </w: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wear</w:t>
            </w:r>
            <w:r w:rsidR="00A045DB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SP to give allowance for the repair of the existing frame (where necessary)</w:t>
            </w: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5F02F4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Shade netting cover must be</w:t>
            </w: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F02F4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durable and sturdy enough to withstand harsh winds, provide protection from UV rays, and be made from materials strong enough to withstand the force of hail.</w:t>
            </w:r>
            <w:r w:rsidR="006860BA"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5E7DAFE" w14:textId="77777777" w:rsidR="00B74761" w:rsidRPr="00754833" w:rsidRDefault="00B74761" w:rsidP="00754833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C931D8" w14:textId="77777777" w:rsidR="00085C60" w:rsidRPr="00A045DB" w:rsidRDefault="00085C60" w:rsidP="000C1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89F0B3" w14:textId="77777777" w:rsidR="00B74761" w:rsidRPr="00A045DB" w:rsidRDefault="00B74761" w:rsidP="000C1EC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3DE3FCF0" w14:textId="77777777" w:rsidR="00B74761" w:rsidRPr="00A045DB" w:rsidRDefault="005F02F4" w:rsidP="000C1EC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045D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</w:tcPr>
          <w:p w14:paraId="6E6B4AF7" w14:textId="77777777" w:rsidR="00B74761" w:rsidRPr="00A045DB" w:rsidRDefault="00B74761" w:rsidP="000C1EC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54833" w:rsidRPr="00A045DB" w14:paraId="0B69E1C4" w14:textId="77777777" w:rsidTr="00304CCF">
        <w:trPr>
          <w:trHeight w:val="992"/>
          <w:jc w:val="center"/>
        </w:trPr>
        <w:tc>
          <w:tcPr>
            <w:tcW w:w="6506" w:type="dxa"/>
          </w:tcPr>
          <w:p w14:paraId="06BE12CD" w14:textId="77777777" w:rsidR="00754833" w:rsidRPr="00754833" w:rsidRDefault="00754833" w:rsidP="0075483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E3E3BE" w14:textId="77777777" w:rsidR="00754833" w:rsidRPr="00754833" w:rsidRDefault="00754833" w:rsidP="007548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Bidders to attend compulsory site briefing.</w:t>
            </w:r>
          </w:p>
          <w:p w14:paraId="75A4BC5F" w14:textId="77777777" w:rsidR="00754833" w:rsidRPr="00754833" w:rsidRDefault="00754833" w:rsidP="007548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Contractor to state the guarantee on workmanship</w:t>
            </w:r>
          </w:p>
          <w:p w14:paraId="4BDB8C3C" w14:textId="77777777" w:rsidR="00754833" w:rsidRPr="00754833" w:rsidRDefault="00754833" w:rsidP="007548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5483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 to resume on site within 07 days on receipt of the PSO (purchase order) and to be completed within 14 day</w:t>
            </w:r>
          </w:p>
          <w:p w14:paraId="409FC039" w14:textId="77777777" w:rsidR="00754833" w:rsidRPr="00754833" w:rsidRDefault="00754833" w:rsidP="00754833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9E3029" w14:textId="77777777" w:rsidR="00754833" w:rsidRPr="00A045DB" w:rsidRDefault="00754833" w:rsidP="000C1EC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EAA6C7D" w14:textId="77777777" w:rsidR="00754833" w:rsidRPr="00A045DB" w:rsidRDefault="00754833" w:rsidP="000C1EC5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843" w:type="dxa"/>
          </w:tcPr>
          <w:p w14:paraId="3B10B7D9" w14:textId="77777777" w:rsidR="00754833" w:rsidRPr="00A045DB" w:rsidRDefault="00754833" w:rsidP="000C1EC5">
            <w:pPr>
              <w:rPr>
                <w:rFonts w:cstheme="minorHAnsi"/>
                <w:lang w:val="en-US"/>
              </w:rPr>
            </w:pPr>
          </w:p>
        </w:tc>
      </w:tr>
      <w:tr w:rsidR="00672833" w:rsidRPr="00D64763" w14:paraId="3AAD1D1D" w14:textId="77777777" w:rsidTr="00B51851">
        <w:trPr>
          <w:trHeight w:val="992"/>
          <w:jc w:val="center"/>
        </w:trPr>
        <w:tc>
          <w:tcPr>
            <w:tcW w:w="11042" w:type="dxa"/>
            <w:gridSpan w:val="4"/>
          </w:tcPr>
          <w:p w14:paraId="7806DF30" w14:textId="77777777" w:rsidR="00672833" w:rsidRPr="00D64763" w:rsidRDefault="00672833" w:rsidP="000C1EC5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B237E4" wp14:editId="6516E1EB">
                  <wp:extent cx="6911340" cy="3390900"/>
                  <wp:effectExtent l="0" t="0" r="3810" b="0"/>
                  <wp:docPr id="1" name="Picture 1" descr="cid:image001.jpg@01D92B27.363C9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92B27.363C9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340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761" w:rsidRPr="006860BA" w14:paraId="42876D07" w14:textId="77777777" w:rsidTr="00304CCF">
        <w:trPr>
          <w:trHeight w:val="1010"/>
          <w:jc w:val="center"/>
        </w:trPr>
        <w:tc>
          <w:tcPr>
            <w:tcW w:w="6506" w:type="dxa"/>
            <w:vAlign w:val="center"/>
          </w:tcPr>
          <w:p w14:paraId="1E42B1F0" w14:textId="77777777" w:rsidR="00B74761" w:rsidRPr="006860BA" w:rsidRDefault="00B74761" w:rsidP="00A5553B">
            <w:pPr>
              <w:ind w:left="728" w:hanging="728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860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</w:t>
            </w:r>
            <w:r w:rsidRPr="006860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</w:r>
            <w:r w:rsidR="00A436BB" w:rsidRPr="006860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General</w:t>
            </w:r>
            <w:r w:rsidR="0027708C" w:rsidRPr="006860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14:paraId="7FB0F3D7" w14:textId="77777777" w:rsidR="00B74761" w:rsidRPr="006860BA" w:rsidRDefault="00B74761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F02F4" w:rsidRPr="006860BA" w14:paraId="208B115D" w14:textId="77777777" w:rsidTr="00593FC7">
        <w:trPr>
          <w:trHeight w:val="439"/>
          <w:jc w:val="center"/>
        </w:trPr>
        <w:tc>
          <w:tcPr>
            <w:tcW w:w="6506" w:type="dxa"/>
            <w:hideMark/>
          </w:tcPr>
          <w:p w14:paraId="036EC566" w14:textId="77777777" w:rsidR="005F02F4" w:rsidRPr="00A67CF1" w:rsidRDefault="005F02F4" w:rsidP="0032121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860BA">
              <w:rPr>
                <w:rFonts w:asciiTheme="minorHAnsi" w:eastAsiaTheme="minorHAnsi" w:hAnsiTheme="minorHAnsi" w:cstheme="minorHAnsi"/>
                <w:b/>
                <w:sz w:val="22"/>
                <w:szCs w:val="22"/>
                <w:highlight w:val="yellow"/>
              </w:rPr>
              <w:t xml:space="preserve">Compulsory visit to site </w:t>
            </w:r>
            <w:r w:rsidRPr="006860BA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6153F858" w14:textId="2F80C2C4" w:rsidR="00A67CF1" w:rsidRDefault="00A67CF1" w:rsidP="00A67CF1">
            <w:pPr>
              <w:spacing w:after="160" w:line="259" w:lineRule="auto"/>
              <w:contextualSpacing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Date: </w:t>
            </w:r>
            <w:r w:rsidR="005F2FFB">
              <w:rPr>
                <w:rFonts w:asciiTheme="minorHAnsi" w:hAnsiTheme="minorHAnsi"/>
                <w:lang w:val="en-US"/>
              </w:rPr>
              <w:t>30</w:t>
            </w:r>
            <w:r>
              <w:rPr>
                <w:rFonts w:asciiTheme="minorHAnsi" w:hAnsiTheme="minorHAnsi"/>
                <w:lang w:val="en-US"/>
              </w:rPr>
              <w:t xml:space="preserve"> October 2023</w:t>
            </w:r>
          </w:p>
          <w:p w14:paraId="6D6B35E3" w14:textId="3DDF2802" w:rsidR="00A67CF1" w:rsidRDefault="00A67CF1" w:rsidP="00A67CF1">
            <w:pPr>
              <w:spacing w:after="160" w:line="259" w:lineRule="auto"/>
              <w:contextualSpacing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Time: 11:00, </w:t>
            </w:r>
            <w:r w:rsidRPr="00C42D0B">
              <w:rPr>
                <w:rFonts w:asciiTheme="minorHAnsi" w:hAnsiTheme="minorHAnsi" w:cs="Calibri"/>
                <w:color w:val="000000"/>
              </w:rPr>
              <w:t>cut of time is 11:10 and no late comers would be allowed</w:t>
            </w:r>
          </w:p>
          <w:p w14:paraId="5A9BBFA1" w14:textId="77777777" w:rsidR="00A67CF1" w:rsidRDefault="00A67CF1" w:rsidP="00A67CF1">
            <w:pPr>
              <w:rPr>
                <w:rFonts w:cstheme="minorHAnsi"/>
                <w:b/>
                <w:lang w:val="en-US"/>
              </w:rPr>
            </w:pPr>
          </w:p>
          <w:p w14:paraId="606E6B00" w14:textId="77C53E7D" w:rsidR="00A67CF1" w:rsidRPr="00A67CF1" w:rsidRDefault="00A67CF1" w:rsidP="00A67CF1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70BC774" w14:textId="350E9EFB" w:rsidR="005F02F4" w:rsidRPr="006860BA" w:rsidRDefault="005F02F4" w:rsidP="00784C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9EF688E" w14:textId="77777777" w:rsidR="005F02F4" w:rsidRPr="006860BA" w:rsidRDefault="005F02F4" w:rsidP="005F02F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860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Contact person: </w:t>
            </w:r>
            <w:r w:rsidR="003C74B4" w:rsidRPr="003C74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John Saaiman 083 663 3277</w:t>
            </w:r>
          </w:p>
        </w:tc>
      </w:tr>
      <w:tr w:rsidR="00370B0A" w:rsidRPr="006860BA" w14:paraId="1361680D" w14:textId="77777777" w:rsidTr="00370B0A">
        <w:trPr>
          <w:trHeight w:val="1125"/>
          <w:jc w:val="center"/>
        </w:trPr>
        <w:tc>
          <w:tcPr>
            <w:tcW w:w="6506" w:type="dxa"/>
          </w:tcPr>
          <w:p w14:paraId="1225E758" w14:textId="77777777" w:rsidR="00370B0A" w:rsidRPr="006860BA" w:rsidRDefault="00321219" w:rsidP="0032121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0BA">
              <w:rPr>
                <w:rFonts w:asciiTheme="minorHAnsi" w:eastAsiaTheme="minorHAnsi" w:hAnsiTheme="minorHAnsi" w:cstheme="minorHAnsi"/>
                <w:sz w:val="22"/>
                <w:szCs w:val="22"/>
              </w:rPr>
              <w:t>Parking</w:t>
            </w:r>
            <w:r w:rsidR="00370B0A" w:rsidRPr="006860B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area is located on the ARC Infruitec </w:t>
            </w:r>
            <w:r w:rsidRPr="006860BA">
              <w:rPr>
                <w:rFonts w:asciiTheme="minorHAnsi" w:eastAsiaTheme="minorHAnsi" w:hAnsiTheme="minorHAnsi" w:cstheme="minorHAnsi"/>
                <w:sz w:val="22"/>
                <w:szCs w:val="22"/>
              </w:rPr>
              <w:t>Helshoogte Rd, Stellenbosch Central</w:t>
            </w:r>
          </w:p>
        </w:tc>
        <w:tc>
          <w:tcPr>
            <w:tcW w:w="1559" w:type="dxa"/>
            <w:vAlign w:val="center"/>
          </w:tcPr>
          <w:p w14:paraId="5328C42E" w14:textId="77777777" w:rsidR="00370B0A" w:rsidRPr="006860BA" w:rsidRDefault="00370B0A" w:rsidP="00784C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DFAEECD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EA8235B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70B0A" w:rsidRPr="006860BA" w14:paraId="3970A730" w14:textId="77777777" w:rsidTr="00370B0A">
        <w:trPr>
          <w:trHeight w:val="802"/>
          <w:jc w:val="center"/>
        </w:trPr>
        <w:tc>
          <w:tcPr>
            <w:tcW w:w="6506" w:type="dxa"/>
          </w:tcPr>
          <w:p w14:paraId="1AE1764B" w14:textId="77777777" w:rsidR="00370B0A" w:rsidRPr="006860BA" w:rsidRDefault="00370B0A" w:rsidP="00370B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60BA">
              <w:rPr>
                <w:rFonts w:asciiTheme="minorHAnsi" w:hAnsiTheme="minorHAnsi" w:cstheme="minorHAnsi"/>
                <w:sz w:val="22"/>
                <w:szCs w:val="22"/>
              </w:rPr>
              <w:t>Will supply the required safety equipment to complete the repair</w:t>
            </w:r>
          </w:p>
        </w:tc>
        <w:tc>
          <w:tcPr>
            <w:tcW w:w="1559" w:type="dxa"/>
            <w:vAlign w:val="center"/>
          </w:tcPr>
          <w:p w14:paraId="5683DE3B" w14:textId="77777777" w:rsidR="00370B0A" w:rsidRPr="006860BA" w:rsidRDefault="00370B0A" w:rsidP="00784C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BF1661C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6E7107F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70B0A" w:rsidRPr="006860BA" w14:paraId="05CAAEED" w14:textId="77777777" w:rsidTr="00370B0A">
        <w:trPr>
          <w:trHeight w:val="802"/>
          <w:jc w:val="center"/>
        </w:trPr>
        <w:tc>
          <w:tcPr>
            <w:tcW w:w="6506" w:type="dxa"/>
          </w:tcPr>
          <w:p w14:paraId="31CAA81E" w14:textId="77777777" w:rsidR="00370B0A" w:rsidRPr="006860BA" w:rsidRDefault="00370B0A" w:rsidP="0032121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60BA">
              <w:rPr>
                <w:rFonts w:asciiTheme="minorHAnsi" w:hAnsiTheme="minorHAnsi" w:cstheme="minorHAnsi"/>
                <w:sz w:val="22"/>
                <w:szCs w:val="22"/>
              </w:rPr>
              <w:t xml:space="preserve">Will not damage </w:t>
            </w:r>
            <w:r w:rsidR="00321219" w:rsidRPr="006860BA">
              <w:rPr>
                <w:rFonts w:asciiTheme="minorHAnsi" w:hAnsiTheme="minorHAnsi" w:cstheme="minorHAnsi"/>
                <w:sz w:val="22"/>
                <w:szCs w:val="22"/>
              </w:rPr>
              <w:t>existing frame</w:t>
            </w:r>
          </w:p>
        </w:tc>
        <w:tc>
          <w:tcPr>
            <w:tcW w:w="1559" w:type="dxa"/>
            <w:vAlign w:val="center"/>
          </w:tcPr>
          <w:p w14:paraId="46A04BE8" w14:textId="77777777" w:rsidR="00370B0A" w:rsidRPr="006860BA" w:rsidRDefault="00370B0A" w:rsidP="00784C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E8CE84A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EB80CAA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70B0A" w:rsidRPr="006860BA" w14:paraId="3A5A877E" w14:textId="77777777" w:rsidTr="00370B0A">
        <w:trPr>
          <w:trHeight w:val="802"/>
          <w:jc w:val="center"/>
        </w:trPr>
        <w:tc>
          <w:tcPr>
            <w:tcW w:w="6506" w:type="dxa"/>
          </w:tcPr>
          <w:p w14:paraId="4BA5736B" w14:textId="77777777" w:rsidR="00370B0A" w:rsidRPr="006860BA" w:rsidRDefault="00370B0A" w:rsidP="00370B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60BA">
              <w:rPr>
                <w:rFonts w:asciiTheme="minorHAnsi" w:hAnsiTheme="minorHAnsi" w:cstheme="minorHAnsi"/>
                <w:sz w:val="22"/>
                <w:szCs w:val="22"/>
              </w:rPr>
              <w:t xml:space="preserve">Will only work on site during normal working hours (08:00 to 16:30) </w:t>
            </w:r>
          </w:p>
        </w:tc>
        <w:tc>
          <w:tcPr>
            <w:tcW w:w="1559" w:type="dxa"/>
            <w:vAlign w:val="center"/>
          </w:tcPr>
          <w:p w14:paraId="2549A7FD" w14:textId="77777777" w:rsidR="00370B0A" w:rsidRPr="006860BA" w:rsidRDefault="00370B0A" w:rsidP="00784C3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5BE5FC4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36CA74A" w14:textId="77777777" w:rsidR="00370B0A" w:rsidRPr="006860BA" w:rsidRDefault="00370B0A" w:rsidP="00784C3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3E0CBCCC" w14:textId="77777777" w:rsidR="0050191E" w:rsidRPr="006860BA" w:rsidRDefault="0050191E" w:rsidP="0050191E">
      <w:pPr>
        <w:pStyle w:val="ListParagraph"/>
        <w:ind w:left="142"/>
        <w:rPr>
          <w:rFonts w:cstheme="minorHAnsi"/>
          <w:b/>
        </w:rPr>
      </w:pPr>
    </w:p>
    <w:p w14:paraId="09B3B7A7" w14:textId="77777777" w:rsidR="00321219" w:rsidRPr="006860BA" w:rsidRDefault="00321219" w:rsidP="00321219">
      <w:pPr>
        <w:shd w:val="clear" w:color="auto" w:fill="FFFFFF"/>
        <w:spacing w:after="0" w:line="240" w:lineRule="auto"/>
        <w:ind w:right="-613" w:hanging="567"/>
        <w:outlineLvl w:val="0"/>
        <w:rPr>
          <w:rFonts w:eastAsia="Times New Roman" w:cstheme="minorHAnsi"/>
          <w:b/>
          <w:bCs/>
          <w:color w:val="000000" w:themeColor="text1"/>
          <w:kern w:val="36"/>
          <w:lang w:eastAsia="en-ZA"/>
        </w:rPr>
      </w:pPr>
      <w:r w:rsidRPr="006860BA">
        <w:rPr>
          <w:rFonts w:cstheme="minorHAnsi"/>
          <w:b/>
        </w:rPr>
        <w:t xml:space="preserve">PRICING SCHEDULE FOR DELIVERY AND INSTALLATION OF </w:t>
      </w:r>
      <w:r w:rsidRPr="006860BA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>SHADE NETTING COVER IN THE PARKING AREA FOR</w:t>
      </w:r>
    </w:p>
    <w:p w14:paraId="4E993777" w14:textId="77777777" w:rsidR="0050191E" w:rsidRPr="006860BA" w:rsidRDefault="00321219" w:rsidP="00321219">
      <w:pPr>
        <w:shd w:val="clear" w:color="auto" w:fill="FFFFFF"/>
        <w:spacing w:after="0" w:line="240" w:lineRule="auto"/>
        <w:ind w:right="-613" w:hanging="567"/>
        <w:outlineLvl w:val="0"/>
        <w:rPr>
          <w:rFonts w:eastAsia="Times New Roman" w:cstheme="minorHAnsi"/>
          <w:b/>
          <w:bCs/>
          <w:color w:val="000000" w:themeColor="text1"/>
          <w:kern w:val="36"/>
          <w:lang w:eastAsia="en-ZA"/>
        </w:rPr>
      </w:pPr>
      <w:r w:rsidRPr="006860BA">
        <w:rPr>
          <w:rFonts w:eastAsia="Times New Roman" w:cstheme="minorHAnsi"/>
          <w:b/>
          <w:bCs/>
          <w:color w:val="000000" w:themeColor="text1"/>
          <w:kern w:val="36"/>
          <w:lang w:eastAsia="en-ZA"/>
        </w:rPr>
        <w:t>SG VEHICLES</w:t>
      </w:r>
    </w:p>
    <w:p w14:paraId="66F1BA1A" w14:textId="77777777" w:rsidR="0050191E" w:rsidRPr="006860BA" w:rsidRDefault="0050191E" w:rsidP="0050191E">
      <w:pPr>
        <w:keepNext/>
        <w:spacing w:after="0" w:line="240" w:lineRule="auto"/>
        <w:jc w:val="both"/>
        <w:outlineLvl w:val="4"/>
        <w:rPr>
          <w:rFonts w:eastAsia="Times New Roman" w:cstheme="minorHAnsi"/>
          <w:b/>
          <w:bCs/>
          <w:u w:val="single"/>
          <w:lang w:val="en-GB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1130"/>
        <w:gridCol w:w="1627"/>
        <w:gridCol w:w="1603"/>
      </w:tblGrid>
      <w:tr w:rsidR="0050191E" w:rsidRPr="006860BA" w14:paraId="53B39943" w14:textId="77777777" w:rsidTr="00606C38">
        <w:trPr>
          <w:trHeight w:val="365"/>
          <w:jc w:val="center"/>
        </w:trPr>
        <w:tc>
          <w:tcPr>
            <w:tcW w:w="6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6A89" w14:textId="77777777" w:rsidR="0050191E" w:rsidRPr="006860BA" w:rsidRDefault="0050191E" w:rsidP="00CD53CA">
            <w:pPr>
              <w:jc w:val="center"/>
              <w:rPr>
                <w:rFonts w:eastAsia="SimSun" w:cstheme="minorHAnsi"/>
                <w:b/>
              </w:rPr>
            </w:pPr>
            <w:r w:rsidRPr="006860BA">
              <w:rPr>
                <w:rFonts w:eastAsia="SimSun" w:cstheme="minorHAnsi"/>
                <w:b/>
              </w:rPr>
              <w:t>Item description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E39D" w14:textId="77777777" w:rsidR="0050191E" w:rsidRPr="006860BA" w:rsidRDefault="0050191E" w:rsidP="00CD53CA">
            <w:pPr>
              <w:jc w:val="center"/>
              <w:rPr>
                <w:rFonts w:eastAsia="SimSun" w:cstheme="minorHAnsi"/>
                <w:b/>
              </w:rPr>
            </w:pPr>
            <w:r w:rsidRPr="006860BA">
              <w:rPr>
                <w:rFonts w:eastAsia="SimSun" w:cstheme="minorHAnsi"/>
                <w:b/>
              </w:rPr>
              <w:t>Quantity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A957" w14:textId="77777777" w:rsidR="0050191E" w:rsidRPr="006860BA" w:rsidRDefault="0050191E" w:rsidP="00CD53CA">
            <w:pPr>
              <w:jc w:val="center"/>
              <w:rPr>
                <w:rFonts w:eastAsia="SimSun" w:cstheme="minorHAnsi"/>
                <w:b/>
              </w:rPr>
            </w:pPr>
            <w:r w:rsidRPr="006860BA">
              <w:rPr>
                <w:rFonts w:eastAsia="SimSun" w:cstheme="minorHAnsi"/>
                <w:b/>
              </w:rPr>
              <w:t>Unit price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C16E5B" w14:textId="77777777" w:rsidR="0050191E" w:rsidRPr="006860BA" w:rsidRDefault="0050191E" w:rsidP="00CD53CA">
            <w:pPr>
              <w:jc w:val="center"/>
              <w:rPr>
                <w:rFonts w:eastAsia="SimSun" w:cstheme="minorHAnsi"/>
                <w:b/>
              </w:rPr>
            </w:pPr>
            <w:r w:rsidRPr="006860BA">
              <w:rPr>
                <w:rFonts w:eastAsia="SimSun" w:cstheme="minorHAnsi"/>
                <w:b/>
              </w:rPr>
              <w:t>Total Price</w:t>
            </w:r>
          </w:p>
        </w:tc>
      </w:tr>
    </w:tbl>
    <w:tbl>
      <w:tblPr>
        <w:tblStyle w:val="TableGrid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1134"/>
        <w:gridCol w:w="1701"/>
        <w:gridCol w:w="1574"/>
      </w:tblGrid>
      <w:tr w:rsidR="00606C38" w:rsidRPr="006860BA" w14:paraId="1118B2B3" w14:textId="77777777" w:rsidTr="00606C38">
        <w:trPr>
          <w:trHeight w:val="992"/>
          <w:jc w:val="center"/>
        </w:trPr>
        <w:tc>
          <w:tcPr>
            <w:tcW w:w="6364" w:type="dxa"/>
          </w:tcPr>
          <w:p w14:paraId="2C0B7117" w14:textId="77777777" w:rsidR="00606C38" w:rsidRPr="006860BA" w:rsidRDefault="005F02F4" w:rsidP="00C764E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860BA">
              <w:rPr>
                <w:rFonts w:asciiTheme="minorHAnsi" w:hAnsiTheme="minorHAnsi" w:cstheme="minorHAnsi"/>
                <w:b/>
                <w:bCs/>
                <w:color w:val="000000" w:themeColor="text1"/>
                <w:kern w:val="36"/>
                <w:sz w:val="22"/>
                <w:szCs w:val="22"/>
              </w:rPr>
              <w:lastRenderedPageBreak/>
              <w:t>Supply and installation of the shade netting cover in the parking area for SG vehicles</w:t>
            </w:r>
            <w:r w:rsidRPr="006860B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36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4DFE3959" w14:textId="77777777" w:rsidR="00606C38" w:rsidRPr="006860BA" w:rsidRDefault="00606C38" w:rsidP="00C764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EAFBCD" w14:textId="77777777" w:rsidR="00606C38" w:rsidRPr="006860BA" w:rsidRDefault="005F02F4" w:rsidP="00C764E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860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14:paraId="4DCAB399" w14:textId="77777777" w:rsidR="00606C38" w:rsidRPr="006860BA" w:rsidRDefault="00606C38" w:rsidP="00C764E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574" w:type="dxa"/>
          </w:tcPr>
          <w:p w14:paraId="7458E366" w14:textId="77777777" w:rsidR="00606C38" w:rsidRPr="006860BA" w:rsidRDefault="00606C38" w:rsidP="00C764E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  <w:gridCol w:w="1559"/>
      </w:tblGrid>
      <w:tr w:rsidR="0050191E" w:rsidRPr="006860BA" w14:paraId="17DAAC1F" w14:textId="77777777" w:rsidTr="00606C38">
        <w:trPr>
          <w:trHeight w:val="483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8C2D34" w14:textId="77777777" w:rsidR="0050191E" w:rsidRPr="006860BA" w:rsidRDefault="0050191E" w:rsidP="00CD53CA">
            <w:pPr>
              <w:rPr>
                <w:rFonts w:eastAsia="SimSun" w:cstheme="minorHAnsi"/>
                <w:b/>
              </w:rPr>
            </w:pPr>
            <w:r w:rsidRPr="006860BA">
              <w:rPr>
                <w:rFonts w:eastAsia="SimSun" w:cstheme="minorHAnsi"/>
                <w:b/>
              </w:rPr>
              <w:t>SUBTOTAL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F1C3A" w14:textId="77777777" w:rsidR="0050191E" w:rsidRPr="006860BA" w:rsidRDefault="0050191E" w:rsidP="00CD53CA">
            <w:pPr>
              <w:rPr>
                <w:rFonts w:eastAsia="SimSun" w:cstheme="minorHAnsi"/>
              </w:rPr>
            </w:pPr>
          </w:p>
        </w:tc>
      </w:tr>
      <w:tr w:rsidR="0050191E" w:rsidRPr="006860BA" w14:paraId="7F76B8F3" w14:textId="77777777" w:rsidTr="00606C38">
        <w:trPr>
          <w:trHeight w:val="42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9ECF1" w14:textId="77777777" w:rsidR="0050191E" w:rsidRPr="006860BA" w:rsidRDefault="0050191E" w:rsidP="00CD53CA">
            <w:pPr>
              <w:rPr>
                <w:rFonts w:eastAsia="SimSun" w:cstheme="minorHAnsi"/>
                <w:b/>
              </w:rPr>
            </w:pPr>
            <w:r w:rsidRPr="006860BA">
              <w:rPr>
                <w:rFonts w:eastAsia="SimSun" w:cstheme="minorHAnsi"/>
                <w:b/>
              </w:rPr>
              <w:t>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39E90" w14:textId="77777777" w:rsidR="0050191E" w:rsidRPr="006860BA" w:rsidRDefault="0050191E" w:rsidP="00CD53CA">
            <w:pPr>
              <w:rPr>
                <w:rFonts w:eastAsia="SimSun" w:cstheme="minorHAnsi"/>
              </w:rPr>
            </w:pPr>
          </w:p>
        </w:tc>
      </w:tr>
      <w:tr w:rsidR="0050191E" w:rsidRPr="006860BA" w14:paraId="2C2FFEA1" w14:textId="77777777" w:rsidTr="00606C38">
        <w:trPr>
          <w:trHeight w:val="51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3CCA" w14:textId="77777777" w:rsidR="0050191E" w:rsidRPr="006860BA" w:rsidRDefault="0050191E" w:rsidP="00CD53CA">
            <w:pPr>
              <w:rPr>
                <w:rFonts w:eastAsia="SimSun" w:cstheme="minorHAnsi"/>
                <w:b/>
              </w:rPr>
            </w:pPr>
            <w:r w:rsidRPr="006860BA">
              <w:rPr>
                <w:rFonts w:eastAsia="SimSun" w:cstheme="minorHAnsi"/>
                <w:b/>
              </w:rPr>
              <w:t>GRANDTOTAL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2C442" w14:textId="77777777" w:rsidR="0050191E" w:rsidRPr="006860BA" w:rsidRDefault="0050191E" w:rsidP="00CD53CA">
            <w:pPr>
              <w:rPr>
                <w:rFonts w:eastAsia="SimSun" w:cstheme="minorHAnsi"/>
              </w:rPr>
            </w:pPr>
          </w:p>
        </w:tc>
      </w:tr>
    </w:tbl>
    <w:p w14:paraId="48483A7C" w14:textId="77777777" w:rsidR="00BF707C" w:rsidRPr="006860BA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cstheme="minorHAnsi"/>
          <w:b/>
        </w:rPr>
      </w:pPr>
    </w:p>
    <w:p w14:paraId="15F87247" w14:textId="77777777" w:rsidR="00B74761" w:rsidRPr="006860BA" w:rsidRDefault="00B74761" w:rsidP="00B74761">
      <w:pPr>
        <w:keepNext/>
        <w:spacing w:after="0" w:line="240" w:lineRule="auto"/>
        <w:jc w:val="both"/>
        <w:outlineLvl w:val="4"/>
        <w:rPr>
          <w:rFonts w:eastAsia="Times New Roman" w:cstheme="minorHAnsi"/>
          <w:b/>
          <w:bCs/>
          <w:u w:val="single"/>
          <w:lang w:val="en-GB"/>
        </w:rPr>
      </w:pPr>
    </w:p>
    <w:p w14:paraId="7744CF5A" w14:textId="77777777" w:rsidR="00226FF0" w:rsidRPr="006860BA" w:rsidRDefault="00226FF0" w:rsidP="00226FF0">
      <w:pPr>
        <w:spacing w:after="0" w:line="240" w:lineRule="auto"/>
        <w:rPr>
          <w:rFonts w:eastAsia="SimSun" w:cstheme="minorHAnsi"/>
          <w:lang w:val="af-ZA"/>
        </w:rPr>
      </w:pPr>
    </w:p>
    <w:p w14:paraId="25D3AD6D" w14:textId="77777777" w:rsidR="00B74761" w:rsidRPr="006860BA" w:rsidRDefault="00923156" w:rsidP="00B74761">
      <w:pPr>
        <w:rPr>
          <w:rFonts w:eastAsia="SimSun" w:cstheme="minorHAnsi"/>
          <w:lang w:val="af-ZA"/>
        </w:rPr>
      </w:pPr>
      <w:r w:rsidRPr="006860BA">
        <w:rPr>
          <w:rFonts w:eastAsia="SimSun" w:cstheme="minorHAnsi"/>
          <w:lang w:val="af-ZA"/>
        </w:rPr>
        <w:t>Company n</w:t>
      </w:r>
      <w:r w:rsidR="00B74761" w:rsidRPr="006860BA">
        <w:rPr>
          <w:rFonts w:eastAsia="SimSun" w:cstheme="minorHAnsi"/>
          <w:lang w:val="af-ZA"/>
        </w:rPr>
        <w:t>ame:……………………………………………………………………………………………….</w:t>
      </w:r>
    </w:p>
    <w:p w14:paraId="44B100A5" w14:textId="77777777" w:rsidR="00B74761" w:rsidRPr="006860BA" w:rsidRDefault="00B74761" w:rsidP="00B74761">
      <w:pPr>
        <w:rPr>
          <w:rFonts w:eastAsia="SimSun" w:cstheme="minorHAnsi"/>
          <w:lang w:val="af-ZA"/>
        </w:rPr>
      </w:pPr>
    </w:p>
    <w:p w14:paraId="55728FCF" w14:textId="77777777" w:rsidR="00B74761" w:rsidRPr="006860BA" w:rsidRDefault="00B74761" w:rsidP="00B74761">
      <w:pPr>
        <w:rPr>
          <w:rFonts w:eastAsia="SimSun" w:cstheme="minorHAnsi"/>
          <w:lang w:val="af-ZA"/>
        </w:rPr>
      </w:pPr>
      <w:r w:rsidRPr="006860BA">
        <w:rPr>
          <w:rFonts w:eastAsia="SimSun" w:cstheme="minorHAnsi"/>
          <w:lang w:val="af-ZA"/>
        </w:rPr>
        <w:t>Contact person:………………………………………………………………………………………………..</w:t>
      </w:r>
    </w:p>
    <w:p w14:paraId="2703D82F" w14:textId="77777777" w:rsidR="00B74761" w:rsidRPr="006860BA" w:rsidRDefault="00B74761" w:rsidP="00B74761">
      <w:pPr>
        <w:rPr>
          <w:rFonts w:eastAsia="SimSun" w:cstheme="minorHAnsi"/>
          <w:lang w:val="af-ZA"/>
        </w:rPr>
      </w:pPr>
    </w:p>
    <w:p w14:paraId="598950B3" w14:textId="77777777" w:rsidR="00B74761" w:rsidRPr="006860BA" w:rsidRDefault="00B74761" w:rsidP="00B74761">
      <w:pPr>
        <w:rPr>
          <w:rFonts w:eastAsia="SimSun" w:cstheme="minorHAnsi"/>
          <w:lang w:val="af-ZA"/>
        </w:rPr>
      </w:pPr>
      <w:r w:rsidRPr="006860BA">
        <w:rPr>
          <w:rFonts w:eastAsia="SimSun" w:cstheme="minorHAnsi"/>
          <w:lang w:val="af-ZA"/>
        </w:rPr>
        <w:t>Contact number:……………………………………………………………………………………………….</w:t>
      </w:r>
    </w:p>
    <w:p w14:paraId="03E9C3C4" w14:textId="77777777" w:rsidR="00B74761" w:rsidRPr="006860BA" w:rsidRDefault="00B74761" w:rsidP="00B74761">
      <w:pPr>
        <w:rPr>
          <w:rFonts w:eastAsia="SimSun" w:cstheme="minorHAnsi"/>
          <w:lang w:val="af-ZA"/>
        </w:rPr>
      </w:pPr>
    </w:p>
    <w:p w14:paraId="3A07D66C" w14:textId="77777777" w:rsidR="00B74761" w:rsidRPr="006860BA" w:rsidRDefault="00923156" w:rsidP="006860BA">
      <w:pPr>
        <w:rPr>
          <w:rFonts w:eastAsia="SimSun" w:cstheme="minorHAnsi"/>
          <w:lang w:val="af-ZA"/>
        </w:rPr>
      </w:pPr>
      <w:r w:rsidRPr="006860BA">
        <w:rPr>
          <w:rFonts w:eastAsia="SimSun" w:cstheme="minorHAnsi"/>
          <w:lang w:val="af-ZA"/>
        </w:rPr>
        <w:t>Date and</w:t>
      </w:r>
      <w:r w:rsidR="00B74761" w:rsidRPr="006860BA">
        <w:rPr>
          <w:rFonts w:eastAsia="SimSun" w:cstheme="minorHAnsi"/>
          <w:lang w:val="af-ZA"/>
        </w:rPr>
        <w:t xml:space="preserve"> </w:t>
      </w:r>
      <w:r w:rsidRPr="006860BA">
        <w:rPr>
          <w:rFonts w:eastAsia="SimSun" w:cstheme="minorHAnsi"/>
          <w:lang w:val="af-ZA"/>
        </w:rPr>
        <w:t>s</w:t>
      </w:r>
      <w:r w:rsidR="00B74761" w:rsidRPr="006860BA">
        <w:rPr>
          <w:rFonts w:eastAsia="SimSun" w:cstheme="minorHAnsi"/>
          <w:lang w:val="af-ZA"/>
        </w:rPr>
        <w:t>ignature:…………………………………………………………………………………………</w:t>
      </w:r>
    </w:p>
    <w:sectPr w:rsidR="00B74761" w:rsidRPr="006860BA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2DFA" w14:textId="77777777" w:rsidR="00694F99" w:rsidRDefault="00694F99" w:rsidP="00784C3C">
      <w:pPr>
        <w:spacing w:after="0" w:line="240" w:lineRule="auto"/>
      </w:pPr>
      <w:r>
        <w:separator/>
      </w:r>
    </w:p>
  </w:endnote>
  <w:endnote w:type="continuationSeparator" w:id="0">
    <w:p w14:paraId="36CC51E0" w14:textId="77777777" w:rsidR="00694F99" w:rsidRDefault="00694F99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0604" w14:textId="77777777" w:rsidR="00694F99" w:rsidRDefault="00694F99" w:rsidP="00784C3C">
      <w:pPr>
        <w:spacing w:after="0" w:line="240" w:lineRule="auto"/>
      </w:pPr>
      <w:r>
        <w:separator/>
      </w:r>
    </w:p>
  </w:footnote>
  <w:footnote w:type="continuationSeparator" w:id="0">
    <w:p w14:paraId="29536AD0" w14:textId="77777777" w:rsidR="00694F99" w:rsidRDefault="00694F99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2FEAA2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4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4948E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6A26"/>
    <w:multiLevelType w:val="hybridMultilevel"/>
    <w:tmpl w:val="F97A57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2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94799"/>
    <w:multiLevelType w:val="hybridMultilevel"/>
    <w:tmpl w:val="091CF3E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1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20A31"/>
    <w:multiLevelType w:val="hybridMultilevel"/>
    <w:tmpl w:val="DD0EDFAA"/>
    <w:lvl w:ilvl="0" w:tplc="63E0F6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8007B"/>
    <w:multiLevelType w:val="hybridMultilevel"/>
    <w:tmpl w:val="58A04B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18"/>
  </w:num>
  <w:num w:numId="5">
    <w:abstractNumId w:val="20"/>
  </w:num>
  <w:num w:numId="6">
    <w:abstractNumId w:val="22"/>
  </w:num>
  <w:num w:numId="7">
    <w:abstractNumId w:val="11"/>
  </w:num>
  <w:num w:numId="8">
    <w:abstractNumId w:val="26"/>
  </w:num>
  <w:num w:numId="9">
    <w:abstractNumId w:val="12"/>
  </w:num>
  <w:num w:numId="10">
    <w:abstractNumId w:val="1"/>
  </w:num>
  <w:num w:numId="11">
    <w:abstractNumId w:val="27"/>
  </w:num>
  <w:num w:numId="12">
    <w:abstractNumId w:val="16"/>
  </w:num>
  <w:num w:numId="13">
    <w:abstractNumId w:val="10"/>
  </w:num>
  <w:num w:numId="14">
    <w:abstractNumId w:val="25"/>
  </w:num>
  <w:num w:numId="15">
    <w:abstractNumId w:val="8"/>
  </w:num>
  <w:num w:numId="16">
    <w:abstractNumId w:val="7"/>
  </w:num>
  <w:num w:numId="17">
    <w:abstractNumId w:val="19"/>
  </w:num>
  <w:num w:numId="18">
    <w:abstractNumId w:val="6"/>
  </w:num>
  <w:num w:numId="19">
    <w:abstractNumId w:val="15"/>
  </w:num>
  <w:num w:numId="20">
    <w:abstractNumId w:val="4"/>
  </w:num>
  <w:num w:numId="21">
    <w:abstractNumId w:val="14"/>
  </w:num>
  <w:num w:numId="22">
    <w:abstractNumId w:val="9"/>
  </w:num>
  <w:num w:numId="23">
    <w:abstractNumId w:val="2"/>
  </w:num>
  <w:num w:numId="24">
    <w:abstractNumId w:val="0"/>
  </w:num>
  <w:num w:numId="25">
    <w:abstractNumId w:val="24"/>
  </w:num>
  <w:num w:numId="26">
    <w:abstractNumId w:val="23"/>
  </w:num>
  <w:num w:numId="27">
    <w:abstractNumId w:val="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DDA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318A4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04CCF"/>
    <w:rsid w:val="00321219"/>
    <w:rsid w:val="0035142B"/>
    <w:rsid w:val="003521FB"/>
    <w:rsid w:val="00356155"/>
    <w:rsid w:val="00367F6C"/>
    <w:rsid w:val="00370B0A"/>
    <w:rsid w:val="00377440"/>
    <w:rsid w:val="003A6106"/>
    <w:rsid w:val="003C74B4"/>
    <w:rsid w:val="003D7545"/>
    <w:rsid w:val="003E2590"/>
    <w:rsid w:val="003E638C"/>
    <w:rsid w:val="00403F9D"/>
    <w:rsid w:val="00405C1C"/>
    <w:rsid w:val="0040701C"/>
    <w:rsid w:val="0040732D"/>
    <w:rsid w:val="00425D67"/>
    <w:rsid w:val="00425D9B"/>
    <w:rsid w:val="0043083E"/>
    <w:rsid w:val="004403FA"/>
    <w:rsid w:val="00474670"/>
    <w:rsid w:val="0048456E"/>
    <w:rsid w:val="004A2BEA"/>
    <w:rsid w:val="004A5E9D"/>
    <w:rsid w:val="004B5FC6"/>
    <w:rsid w:val="004D177B"/>
    <w:rsid w:val="004E4197"/>
    <w:rsid w:val="004E7450"/>
    <w:rsid w:val="004E7FA9"/>
    <w:rsid w:val="0050191E"/>
    <w:rsid w:val="005064A7"/>
    <w:rsid w:val="005151DA"/>
    <w:rsid w:val="00532BB4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E3A1F"/>
    <w:rsid w:val="005E749A"/>
    <w:rsid w:val="005F02F4"/>
    <w:rsid w:val="005F1FB5"/>
    <w:rsid w:val="005F2FFB"/>
    <w:rsid w:val="00604DA9"/>
    <w:rsid w:val="0060669C"/>
    <w:rsid w:val="00606C38"/>
    <w:rsid w:val="00611C56"/>
    <w:rsid w:val="00630802"/>
    <w:rsid w:val="00635D57"/>
    <w:rsid w:val="00660BB0"/>
    <w:rsid w:val="00672833"/>
    <w:rsid w:val="00675644"/>
    <w:rsid w:val="00682608"/>
    <w:rsid w:val="00684809"/>
    <w:rsid w:val="006860BA"/>
    <w:rsid w:val="00694F99"/>
    <w:rsid w:val="006B6F46"/>
    <w:rsid w:val="006D5572"/>
    <w:rsid w:val="006E1BEF"/>
    <w:rsid w:val="006F0FE0"/>
    <w:rsid w:val="00704C03"/>
    <w:rsid w:val="00725FE0"/>
    <w:rsid w:val="00730348"/>
    <w:rsid w:val="00754833"/>
    <w:rsid w:val="00763D6B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D6BC8"/>
    <w:rsid w:val="008E02C0"/>
    <w:rsid w:val="0090668F"/>
    <w:rsid w:val="0091538D"/>
    <w:rsid w:val="00922ADB"/>
    <w:rsid w:val="00923156"/>
    <w:rsid w:val="009322EE"/>
    <w:rsid w:val="009437CE"/>
    <w:rsid w:val="00946E5B"/>
    <w:rsid w:val="00970427"/>
    <w:rsid w:val="00977FF5"/>
    <w:rsid w:val="009C37D9"/>
    <w:rsid w:val="009D44E7"/>
    <w:rsid w:val="009D4C32"/>
    <w:rsid w:val="009E3D1D"/>
    <w:rsid w:val="009E5D2A"/>
    <w:rsid w:val="00A0278C"/>
    <w:rsid w:val="00A045DB"/>
    <w:rsid w:val="00A11F64"/>
    <w:rsid w:val="00A27462"/>
    <w:rsid w:val="00A330A6"/>
    <w:rsid w:val="00A436BB"/>
    <w:rsid w:val="00A46D1B"/>
    <w:rsid w:val="00A5553B"/>
    <w:rsid w:val="00A67CF1"/>
    <w:rsid w:val="00A720EC"/>
    <w:rsid w:val="00A76322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66127"/>
    <w:rsid w:val="00B74761"/>
    <w:rsid w:val="00B76D32"/>
    <w:rsid w:val="00B979BD"/>
    <w:rsid w:val="00BC5235"/>
    <w:rsid w:val="00BE7D7E"/>
    <w:rsid w:val="00BF2533"/>
    <w:rsid w:val="00BF3CEA"/>
    <w:rsid w:val="00BF707C"/>
    <w:rsid w:val="00C03779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B75A2"/>
    <w:rsid w:val="00DC6EB2"/>
    <w:rsid w:val="00DD4864"/>
    <w:rsid w:val="00E128BD"/>
    <w:rsid w:val="00E32CD6"/>
    <w:rsid w:val="00E45299"/>
    <w:rsid w:val="00E672CD"/>
    <w:rsid w:val="00E859A6"/>
    <w:rsid w:val="00EB7108"/>
    <w:rsid w:val="00ED59FA"/>
    <w:rsid w:val="00F02583"/>
    <w:rsid w:val="00F254F8"/>
    <w:rsid w:val="00F34C98"/>
    <w:rsid w:val="00F672D9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E68B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92B27.363C9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Lebo Mahlaba</cp:lastModifiedBy>
  <cp:revision>3</cp:revision>
  <cp:lastPrinted>2019-10-31T09:25:00Z</cp:lastPrinted>
  <dcterms:created xsi:type="dcterms:W3CDTF">2023-10-24T12:58:00Z</dcterms:created>
  <dcterms:modified xsi:type="dcterms:W3CDTF">2023-10-24T12:59:00Z</dcterms:modified>
</cp:coreProperties>
</file>