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C468" w14:textId="77777777" w:rsidR="000C2C64" w:rsidRPr="00E247EB" w:rsidRDefault="000C2C64" w:rsidP="00CD1845">
      <w:pPr>
        <w:pStyle w:val="Title"/>
        <w:rPr>
          <w:rFonts w:asciiTheme="minorHAnsi" w:hAnsiTheme="minorHAnsi"/>
        </w:rPr>
      </w:pPr>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7EB16010" w14:textId="77777777" w:rsidTr="00870F0B">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870F0B">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6545BE0E" w:rsidR="00CD1845" w:rsidRDefault="002D1608" w:rsidP="00CD1845">
            <w:pPr>
              <w:rPr>
                <w:lang w:val="en-ZA" w:eastAsia="en-US"/>
              </w:rPr>
            </w:pPr>
            <w:r w:rsidRPr="00FF7B83">
              <w:t>F</w:t>
            </w:r>
            <w:r w:rsidR="006E2DA4">
              <w:t>IN-SCM-TEN-</w:t>
            </w:r>
            <w:r w:rsidR="00F15121">
              <w:t>0151</w:t>
            </w:r>
          </w:p>
        </w:tc>
      </w:tr>
      <w:tr w:rsidR="00CD1845" w14:paraId="5F30014E" w14:textId="77777777" w:rsidTr="00870F0B">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3F5AE142" w:rsidR="00C371A7" w:rsidRPr="002F1B67" w:rsidRDefault="00375DF5" w:rsidP="00E40F95">
            <w:r>
              <w:t xml:space="preserve">Bid to </w:t>
            </w:r>
            <w:r w:rsidR="00EC100C">
              <w:t>P</w:t>
            </w:r>
            <w:r w:rsidR="0011233F">
              <w:t xml:space="preserve">erform </w:t>
            </w:r>
            <w:r w:rsidR="002F1B67" w:rsidRPr="002F1B67">
              <w:t xml:space="preserve">the </w:t>
            </w:r>
            <w:r w:rsidR="00566584">
              <w:t xml:space="preserve">Capping of Calcium Fluoride Pond 4 </w:t>
            </w:r>
          </w:p>
        </w:tc>
      </w:tr>
      <w:tr w:rsidR="00972BE3" w14:paraId="5716444B" w14:textId="77777777" w:rsidTr="002D1BA8">
        <w:trPr>
          <w:trHeight w:val="790"/>
        </w:trPr>
        <w:tc>
          <w:tcPr>
            <w:tcW w:w="1140" w:type="pct"/>
          </w:tcPr>
          <w:p w14:paraId="1A208A86" w14:textId="2F69E92E" w:rsidR="00972BE3" w:rsidRDefault="00972BE3" w:rsidP="00972BE3">
            <w:pPr>
              <w:rPr>
                <w:b/>
                <w:lang w:val="en-ZA" w:eastAsia="en-US"/>
              </w:rPr>
            </w:pPr>
            <w:r>
              <w:rPr>
                <w:b/>
              </w:rPr>
              <w:t>COMPULSORY SITE MEETING</w:t>
            </w:r>
          </w:p>
        </w:tc>
        <w:tc>
          <w:tcPr>
            <w:tcW w:w="3860" w:type="pct"/>
          </w:tcPr>
          <w:p w14:paraId="6D6F04C1" w14:textId="20CA4F37" w:rsidR="00972BE3" w:rsidRDefault="00972BE3" w:rsidP="00972BE3">
            <w:pPr>
              <w:pStyle w:val="Index4"/>
            </w:pPr>
            <w:r w:rsidRPr="00AC3712">
              <w:t xml:space="preserve">A compulsory clarification meeting will be held on </w:t>
            </w:r>
            <w:r>
              <w:t>1</w:t>
            </w:r>
            <w:r>
              <w:t>7</w:t>
            </w:r>
            <w:r>
              <w:t xml:space="preserve"> October</w:t>
            </w:r>
            <w:r w:rsidRPr="00AC3712">
              <w:t xml:space="preserve"> 2025 at </w:t>
            </w:r>
            <w:r>
              <w:t>10</w:t>
            </w:r>
            <w:r w:rsidRPr="00AC3712">
              <w:t>:</w:t>
            </w:r>
            <w:r>
              <w:t>00</w:t>
            </w:r>
            <w:r w:rsidRPr="00AC3712">
              <w:t xml:space="preserve"> pm</w:t>
            </w:r>
            <w:r>
              <w:t>.</w:t>
            </w:r>
          </w:p>
        </w:tc>
      </w:tr>
      <w:tr w:rsidR="00972BE3" w14:paraId="1B3D07BA" w14:textId="77777777" w:rsidTr="002D1BA8">
        <w:trPr>
          <w:trHeight w:val="790"/>
        </w:trPr>
        <w:tc>
          <w:tcPr>
            <w:tcW w:w="1140" w:type="pct"/>
          </w:tcPr>
          <w:p w14:paraId="00811461" w14:textId="51A7DBCB" w:rsidR="00972BE3" w:rsidRDefault="00972BE3" w:rsidP="00972BE3">
            <w:pPr>
              <w:rPr>
                <w:b/>
              </w:rPr>
            </w:pPr>
            <w:r>
              <w:rPr>
                <w:b/>
              </w:rPr>
              <w:t>ACCESS TO SITE MEETING</w:t>
            </w:r>
          </w:p>
        </w:tc>
        <w:tc>
          <w:tcPr>
            <w:tcW w:w="3860" w:type="pct"/>
          </w:tcPr>
          <w:p w14:paraId="76D71D65" w14:textId="5219F1D8" w:rsidR="00972BE3" w:rsidRDefault="00972BE3" w:rsidP="00972BE3">
            <w:r>
              <w:t xml:space="preserve">Bidders to confirm attending Compulsory site meeting by sending ID Copies of company representatives to the following email address: </w:t>
            </w:r>
            <w:hyperlink r:id="rId9" w:history="1">
              <w:r w:rsidRPr="00214121">
                <w:rPr>
                  <w:rStyle w:val="Hyperlink"/>
                </w:rPr>
                <w:t>siyabonga.dlamini</w:t>
              </w:r>
              <w:r w:rsidRPr="00214121">
                <w:rPr>
                  <w:rStyle w:val="Hyperlink"/>
                </w:rPr>
                <w:t>@necsa.co.za</w:t>
              </w:r>
            </w:hyperlink>
            <w:r>
              <w:t xml:space="preserve">  before the </w:t>
            </w:r>
            <w:r>
              <w:t>15</w:t>
            </w:r>
            <w:r>
              <w:t>th of October 2025.</w:t>
            </w:r>
          </w:p>
          <w:p w14:paraId="72F77B2B" w14:textId="358FABBF" w:rsidR="00972BE3" w:rsidRDefault="00972BE3" w:rsidP="00972BE3">
            <w:pPr>
              <w:rPr>
                <w:highlight w:val="yellow"/>
                <w:lang w:val="en-ZA" w:eastAsia="en-US"/>
              </w:rPr>
            </w:pPr>
            <w:r>
              <w:t>Failure to attend the compulsory site meeting will result in automatic disqualification.</w:t>
            </w:r>
          </w:p>
        </w:tc>
      </w:tr>
      <w:tr w:rsidR="00CD1845" w14:paraId="46CDE675" w14:textId="77777777" w:rsidTr="00870F0B">
        <w:tc>
          <w:tcPr>
            <w:tcW w:w="1140" w:type="pct"/>
          </w:tcPr>
          <w:p w14:paraId="4FAEE860" w14:textId="77777777" w:rsidR="00CD1845" w:rsidRPr="00D458E9" w:rsidRDefault="00CD1845" w:rsidP="00CD1845">
            <w:pPr>
              <w:rPr>
                <w:b/>
                <w:lang w:val="en-ZA" w:eastAsia="en-US"/>
              </w:rPr>
            </w:pPr>
            <w:r w:rsidRPr="00D458E9">
              <w:rPr>
                <w:b/>
              </w:rPr>
              <w:t>CLOSING DATE:</w:t>
            </w:r>
          </w:p>
        </w:tc>
        <w:tc>
          <w:tcPr>
            <w:tcW w:w="3860" w:type="pct"/>
          </w:tcPr>
          <w:p w14:paraId="041578F4" w14:textId="49A69D7C" w:rsidR="00CD1845" w:rsidRPr="00972BE3" w:rsidRDefault="00F15121" w:rsidP="00E80070">
            <w:pPr>
              <w:rPr>
                <w:lang w:val="en-ZA" w:eastAsia="en-US"/>
              </w:rPr>
            </w:pPr>
            <w:r w:rsidRPr="00972BE3">
              <w:rPr>
                <w:lang w:val="en-ZA" w:eastAsia="en-US"/>
              </w:rPr>
              <w:t>07 November 2025</w:t>
            </w:r>
          </w:p>
        </w:tc>
      </w:tr>
      <w:tr w:rsidR="00CD1845" w14:paraId="2807342B" w14:textId="77777777" w:rsidTr="00870F0B">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77777777" w:rsidR="00CD1845" w:rsidRDefault="00EE77CA" w:rsidP="00CD1845">
            <w:pPr>
              <w:rPr>
                <w:lang w:val="en-ZA" w:eastAsia="en-US"/>
              </w:rPr>
            </w:pPr>
            <w:r w:rsidRPr="00216F92">
              <w:t>11:00am</w:t>
            </w:r>
          </w:p>
        </w:tc>
      </w:tr>
      <w:tr w:rsidR="00CD1845" w14:paraId="758B7C7D" w14:textId="77777777" w:rsidTr="00870F0B">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138FD4C6" w:rsidR="00CD1845" w:rsidRDefault="00073845" w:rsidP="00CD1845">
            <w:pPr>
              <w:rPr>
                <w:lang w:val="en-ZA" w:eastAsia="en-US"/>
              </w:rPr>
            </w:pPr>
            <w:r>
              <w:t>90 working</w:t>
            </w:r>
            <w:r w:rsidR="007C6956">
              <w:t xml:space="preserve"> Days (Commencing the bid</w:t>
            </w:r>
            <w:r w:rsidR="00CD1845" w:rsidRPr="00B8305D">
              <w:t xml:space="preserve"> Closing Date)</w:t>
            </w:r>
          </w:p>
        </w:tc>
      </w:tr>
      <w:tr w:rsidR="00CD1845" w14:paraId="5E3D3241" w14:textId="77777777" w:rsidTr="00870F0B">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r w:rsidRPr="00216F92">
              <w:rPr>
                <w:lang w:eastAsia="en-US"/>
              </w:rPr>
              <w:t>Necsa Gate 3</w:t>
            </w:r>
          </w:p>
          <w:p w14:paraId="1C633501"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4F52016" w14:textId="77777777" w:rsidR="00CD1845" w:rsidRPr="00216F92" w:rsidRDefault="00CD1845" w:rsidP="00CD1845">
            <w:pPr>
              <w:spacing w:before="40" w:after="40"/>
              <w:outlineLvl w:val="9"/>
              <w:rPr>
                <w:lang w:eastAsia="en-US"/>
              </w:rPr>
            </w:pPr>
            <w:r w:rsidRPr="00216F92">
              <w:rPr>
                <w:lang w:eastAsia="en-US"/>
              </w:rPr>
              <w:t>Pelindaba</w:t>
            </w:r>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proofErr w:type="gramStart"/>
            <w:r w:rsidRPr="00216F92">
              <w:rPr>
                <w:lang w:eastAsia="en-US"/>
              </w:rPr>
              <w:t>North West</w:t>
            </w:r>
            <w:proofErr w:type="gramEnd"/>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870F0B">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0"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05B9ED5"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1DBD6913"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1D8F971E" w14:textId="6551039A"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B04129">
        <w:rPr>
          <w:b/>
        </w:rPr>
        <w:t>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5453DA9D" w14:textId="4EEE7A30" w:rsidR="00B466E6" w:rsidRDefault="00550A62">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r>
        <w:fldChar w:fldCharType="begin"/>
      </w:r>
      <w:r w:rsidR="00292449">
        <w:instrText xml:space="preserve"> TOC \o "1-3" \h \z \u </w:instrText>
      </w:r>
      <w:r>
        <w:fldChar w:fldCharType="separate"/>
      </w:r>
      <w:hyperlink w:anchor="_Toc208151947" w:history="1">
        <w:r w:rsidR="00B466E6" w:rsidRPr="00E9198F">
          <w:rPr>
            <w:rStyle w:val="Hyperlink"/>
            <w:noProof/>
          </w:rPr>
          <w:t>SECTION 1</w:t>
        </w:r>
        <w:r w:rsidR="00B466E6">
          <w:rPr>
            <w:noProof/>
            <w:webHidden/>
          </w:rPr>
          <w:tab/>
        </w:r>
        <w:r w:rsidR="00B466E6">
          <w:rPr>
            <w:noProof/>
            <w:webHidden/>
          </w:rPr>
          <w:fldChar w:fldCharType="begin"/>
        </w:r>
        <w:r w:rsidR="00B466E6">
          <w:rPr>
            <w:noProof/>
            <w:webHidden/>
          </w:rPr>
          <w:instrText xml:space="preserve"> PAGEREF _Toc208151947 \h </w:instrText>
        </w:r>
        <w:r w:rsidR="00B466E6">
          <w:rPr>
            <w:noProof/>
            <w:webHidden/>
          </w:rPr>
        </w:r>
        <w:r w:rsidR="00B466E6">
          <w:rPr>
            <w:noProof/>
            <w:webHidden/>
          </w:rPr>
          <w:fldChar w:fldCharType="separate"/>
        </w:r>
        <w:r w:rsidR="00EC100C">
          <w:rPr>
            <w:noProof/>
            <w:webHidden/>
          </w:rPr>
          <w:t>3</w:t>
        </w:r>
        <w:r w:rsidR="00B466E6">
          <w:rPr>
            <w:noProof/>
            <w:webHidden/>
          </w:rPr>
          <w:fldChar w:fldCharType="end"/>
        </w:r>
      </w:hyperlink>
    </w:p>
    <w:p w14:paraId="2FF6A2C3" w14:textId="7813798F"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48" w:history="1">
        <w:r w:rsidRPr="00E9198F">
          <w:rPr>
            <w:rStyle w:val="Hyperlink"/>
            <w:rFonts w:ascii="Arial Bold" w:hAnsi="Arial Bold"/>
            <w:noProof/>
          </w:rPr>
          <w:t>1.</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rPr>
          <w:t>Introduction</w:t>
        </w:r>
        <w:r>
          <w:rPr>
            <w:noProof/>
            <w:webHidden/>
          </w:rPr>
          <w:tab/>
        </w:r>
        <w:r>
          <w:rPr>
            <w:noProof/>
            <w:webHidden/>
          </w:rPr>
          <w:fldChar w:fldCharType="begin"/>
        </w:r>
        <w:r>
          <w:rPr>
            <w:noProof/>
            <w:webHidden/>
          </w:rPr>
          <w:instrText xml:space="preserve"> PAGEREF _Toc208151948 \h </w:instrText>
        </w:r>
        <w:r>
          <w:rPr>
            <w:noProof/>
            <w:webHidden/>
          </w:rPr>
        </w:r>
        <w:r>
          <w:rPr>
            <w:noProof/>
            <w:webHidden/>
          </w:rPr>
          <w:fldChar w:fldCharType="separate"/>
        </w:r>
        <w:r w:rsidR="00EC100C">
          <w:rPr>
            <w:noProof/>
            <w:webHidden/>
          </w:rPr>
          <w:t>3</w:t>
        </w:r>
        <w:r>
          <w:rPr>
            <w:noProof/>
            <w:webHidden/>
          </w:rPr>
          <w:fldChar w:fldCharType="end"/>
        </w:r>
      </w:hyperlink>
    </w:p>
    <w:p w14:paraId="23CED1A2" w14:textId="028D353A"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49" w:history="1">
        <w:r w:rsidRPr="00E9198F">
          <w:rPr>
            <w:rStyle w:val="Hyperlink"/>
            <w:noProof/>
          </w:rPr>
          <w:t>1.1</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Company Overview</w:t>
        </w:r>
        <w:r>
          <w:rPr>
            <w:noProof/>
            <w:webHidden/>
          </w:rPr>
          <w:tab/>
        </w:r>
        <w:r>
          <w:rPr>
            <w:noProof/>
            <w:webHidden/>
          </w:rPr>
          <w:fldChar w:fldCharType="begin"/>
        </w:r>
        <w:r>
          <w:rPr>
            <w:noProof/>
            <w:webHidden/>
          </w:rPr>
          <w:instrText xml:space="preserve"> PAGEREF _Toc208151949 \h </w:instrText>
        </w:r>
        <w:r>
          <w:rPr>
            <w:noProof/>
            <w:webHidden/>
          </w:rPr>
        </w:r>
        <w:r>
          <w:rPr>
            <w:noProof/>
            <w:webHidden/>
          </w:rPr>
          <w:fldChar w:fldCharType="separate"/>
        </w:r>
        <w:r w:rsidR="00EC100C">
          <w:rPr>
            <w:noProof/>
            <w:webHidden/>
          </w:rPr>
          <w:t>3</w:t>
        </w:r>
        <w:r>
          <w:rPr>
            <w:noProof/>
            <w:webHidden/>
          </w:rPr>
          <w:fldChar w:fldCharType="end"/>
        </w:r>
      </w:hyperlink>
    </w:p>
    <w:p w14:paraId="504CEF92" w14:textId="684EF998"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50" w:history="1">
        <w:r w:rsidRPr="00E9198F">
          <w:rPr>
            <w:rStyle w:val="Hyperlink"/>
            <w:rFonts w:ascii="Arial Bold" w:hAnsi="Arial Bold"/>
            <w:noProof/>
          </w:rPr>
          <w:t>2.</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rPr>
          <w:t>Scope of Work</w:t>
        </w:r>
        <w:r>
          <w:rPr>
            <w:noProof/>
            <w:webHidden/>
          </w:rPr>
          <w:tab/>
        </w:r>
        <w:r>
          <w:rPr>
            <w:noProof/>
            <w:webHidden/>
          </w:rPr>
          <w:fldChar w:fldCharType="begin"/>
        </w:r>
        <w:r>
          <w:rPr>
            <w:noProof/>
            <w:webHidden/>
          </w:rPr>
          <w:instrText xml:space="preserve"> PAGEREF _Toc208151950 \h </w:instrText>
        </w:r>
        <w:r>
          <w:rPr>
            <w:noProof/>
            <w:webHidden/>
          </w:rPr>
        </w:r>
        <w:r>
          <w:rPr>
            <w:noProof/>
            <w:webHidden/>
          </w:rPr>
          <w:fldChar w:fldCharType="separate"/>
        </w:r>
        <w:r w:rsidR="00EC100C">
          <w:rPr>
            <w:noProof/>
            <w:webHidden/>
          </w:rPr>
          <w:t>3</w:t>
        </w:r>
        <w:r>
          <w:rPr>
            <w:noProof/>
            <w:webHidden/>
          </w:rPr>
          <w:fldChar w:fldCharType="end"/>
        </w:r>
      </w:hyperlink>
    </w:p>
    <w:p w14:paraId="328F84F6" w14:textId="40E753A2"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1" w:history="1">
        <w:r w:rsidRPr="00E9198F">
          <w:rPr>
            <w:rStyle w:val="Hyperlink"/>
            <w:noProof/>
          </w:rPr>
          <w:t>2.1</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Specification / Technical Requirements</w:t>
        </w:r>
        <w:r>
          <w:rPr>
            <w:noProof/>
            <w:webHidden/>
          </w:rPr>
          <w:tab/>
        </w:r>
        <w:r>
          <w:rPr>
            <w:noProof/>
            <w:webHidden/>
          </w:rPr>
          <w:fldChar w:fldCharType="begin"/>
        </w:r>
        <w:r>
          <w:rPr>
            <w:noProof/>
            <w:webHidden/>
          </w:rPr>
          <w:instrText xml:space="preserve"> PAGEREF _Toc208151951 \h </w:instrText>
        </w:r>
        <w:r>
          <w:rPr>
            <w:noProof/>
            <w:webHidden/>
          </w:rPr>
        </w:r>
        <w:r>
          <w:rPr>
            <w:noProof/>
            <w:webHidden/>
          </w:rPr>
          <w:fldChar w:fldCharType="separate"/>
        </w:r>
        <w:r w:rsidR="00EC100C">
          <w:rPr>
            <w:noProof/>
            <w:webHidden/>
          </w:rPr>
          <w:t>3</w:t>
        </w:r>
        <w:r>
          <w:rPr>
            <w:noProof/>
            <w:webHidden/>
          </w:rPr>
          <w:fldChar w:fldCharType="end"/>
        </w:r>
      </w:hyperlink>
    </w:p>
    <w:p w14:paraId="46ECB1CD" w14:textId="22D87F2B"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2" w:history="1">
        <w:r w:rsidRPr="00E9198F">
          <w:rPr>
            <w:rStyle w:val="Hyperlink"/>
            <w:noProof/>
          </w:rPr>
          <w:t>2.2</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Project Plan and Schedule</w:t>
        </w:r>
        <w:r>
          <w:rPr>
            <w:noProof/>
            <w:webHidden/>
          </w:rPr>
          <w:tab/>
        </w:r>
        <w:r>
          <w:rPr>
            <w:noProof/>
            <w:webHidden/>
          </w:rPr>
          <w:fldChar w:fldCharType="begin"/>
        </w:r>
        <w:r>
          <w:rPr>
            <w:noProof/>
            <w:webHidden/>
          </w:rPr>
          <w:instrText xml:space="preserve"> PAGEREF _Toc208151952 \h </w:instrText>
        </w:r>
        <w:r>
          <w:rPr>
            <w:noProof/>
            <w:webHidden/>
          </w:rPr>
        </w:r>
        <w:r>
          <w:rPr>
            <w:noProof/>
            <w:webHidden/>
          </w:rPr>
          <w:fldChar w:fldCharType="separate"/>
        </w:r>
        <w:r w:rsidR="00EC100C">
          <w:rPr>
            <w:noProof/>
            <w:webHidden/>
          </w:rPr>
          <w:t>4</w:t>
        </w:r>
        <w:r>
          <w:rPr>
            <w:noProof/>
            <w:webHidden/>
          </w:rPr>
          <w:fldChar w:fldCharType="end"/>
        </w:r>
      </w:hyperlink>
    </w:p>
    <w:p w14:paraId="016DD68D" w14:textId="3D979DDB"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3" w:history="1">
        <w:r w:rsidRPr="00E9198F">
          <w:rPr>
            <w:rStyle w:val="Hyperlink"/>
            <w:noProof/>
          </w:rPr>
          <w:t>2.3</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Applicable Necsa Policies</w:t>
        </w:r>
        <w:r>
          <w:rPr>
            <w:noProof/>
            <w:webHidden/>
          </w:rPr>
          <w:tab/>
        </w:r>
        <w:r>
          <w:rPr>
            <w:noProof/>
            <w:webHidden/>
          </w:rPr>
          <w:fldChar w:fldCharType="begin"/>
        </w:r>
        <w:r>
          <w:rPr>
            <w:noProof/>
            <w:webHidden/>
          </w:rPr>
          <w:instrText xml:space="preserve"> PAGEREF _Toc208151953 \h </w:instrText>
        </w:r>
        <w:r>
          <w:rPr>
            <w:noProof/>
            <w:webHidden/>
          </w:rPr>
        </w:r>
        <w:r>
          <w:rPr>
            <w:noProof/>
            <w:webHidden/>
          </w:rPr>
          <w:fldChar w:fldCharType="separate"/>
        </w:r>
        <w:r w:rsidR="00EC100C">
          <w:rPr>
            <w:noProof/>
            <w:webHidden/>
          </w:rPr>
          <w:t>4</w:t>
        </w:r>
        <w:r>
          <w:rPr>
            <w:noProof/>
            <w:webHidden/>
          </w:rPr>
          <w:fldChar w:fldCharType="end"/>
        </w:r>
      </w:hyperlink>
    </w:p>
    <w:p w14:paraId="6DCC80DD" w14:textId="2DFD5644"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54" w:history="1">
        <w:r w:rsidRPr="00E9198F">
          <w:rPr>
            <w:rStyle w:val="Hyperlink"/>
            <w:rFonts w:ascii="Arial Bold" w:hAnsi="Arial Bold"/>
            <w:noProof/>
          </w:rPr>
          <w:t>3.</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rPr>
          <w:t>Applicable Necsa Procedures</w:t>
        </w:r>
        <w:r>
          <w:rPr>
            <w:noProof/>
            <w:webHidden/>
          </w:rPr>
          <w:tab/>
        </w:r>
        <w:r>
          <w:rPr>
            <w:noProof/>
            <w:webHidden/>
          </w:rPr>
          <w:fldChar w:fldCharType="begin"/>
        </w:r>
        <w:r>
          <w:rPr>
            <w:noProof/>
            <w:webHidden/>
          </w:rPr>
          <w:instrText xml:space="preserve"> PAGEREF _Toc208151954 \h </w:instrText>
        </w:r>
        <w:r>
          <w:rPr>
            <w:noProof/>
            <w:webHidden/>
          </w:rPr>
        </w:r>
        <w:r>
          <w:rPr>
            <w:noProof/>
            <w:webHidden/>
          </w:rPr>
          <w:fldChar w:fldCharType="separate"/>
        </w:r>
        <w:r w:rsidR="00EC100C">
          <w:rPr>
            <w:noProof/>
            <w:webHidden/>
          </w:rPr>
          <w:t>5</w:t>
        </w:r>
        <w:r>
          <w:rPr>
            <w:noProof/>
            <w:webHidden/>
          </w:rPr>
          <w:fldChar w:fldCharType="end"/>
        </w:r>
      </w:hyperlink>
    </w:p>
    <w:p w14:paraId="59788D7B" w14:textId="29BC6CB1"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5" w:history="1">
        <w:r w:rsidRPr="00E9198F">
          <w:rPr>
            <w:rStyle w:val="Hyperlink"/>
            <w:noProof/>
          </w:rPr>
          <w:t>3.1</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Requirements to Access Necsa Site</w:t>
        </w:r>
        <w:r>
          <w:rPr>
            <w:noProof/>
            <w:webHidden/>
          </w:rPr>
          <w:tab/>
        </w:r>
        <w:r>
          <w:rPr>
            <w:noProof/>
            <w:webHidden/>
          </w:rPr>
          <w:fldChar w:fldCharType="begin"/>
        </w:r>
        <w:r>
          <w:rPr>
            <w:noProof/>
            <w:webHidden/>
          </w:rPr>
          <w:instrText xml:space="preserve"> PAGEREF _Toc208151955 \h </w:instrText>
        </w:r>
        <w:r>
          <w:rPr>
            <w:noProof/>
            <w:webHidden/>
          </w:rPr>
        </w:r>
        <w:r>
          <w:rPr>
            <w:noProof/>
            <w:webHidden/>
          </w:rPr>
          <w:fldChar w:fldCharType="separate"/>
        </w:r>
        <w:r w:rsidR="00EC100C">
          <w:rPr>
            <w:noProof/>
            <w:webHidden/>
          </w:rPr>
          <w:t>5</w:t>
        </w:r>
        <w:r>
          <w:rPr>
            <w:noProof/>
            <w:webHidden/>
          </w:rPr>
          <w:fldChar w:fldCharType="end"/>
        </w:r>
      </w:hyperlink>
    </w:p>
    <w:p w14:paraId="00D87BFB" w14:textId="41870E34"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6" w:history="1">
        <w:r w:rsidRPr="00E9198F">
          <w:rPr>
            <w:rStyle w:val="Hyperlink"/>
            <w:noProof/>
          </w:rPr>
          <w:t>3.2</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Emergencies, Incidents, Accidents</w:t>
        </w:r>
        <w:r>
          <w:rPr>
            <w:noProof/>
            <w:webHidden/>
          </w:rPr>
          <w:tab/>
        </w:r>
        <w:r>
          <w:rPr>
            <w:noProof/>
            <w:webHidden/>
          </w:rPr>
          <w:fldChar w:fldCharType="begin"/>
        </w:r>
        <w:r>
          <w:rPr>
            <w:noProof/>
            <w:webHidden/>
          </w:rPr>
          <w:instrText xml:space="preserve"> PAGEREF _Toc208151956 \h </w:instrText>
        </w:r>
        <w:r>
          <w:rPr>
            <w:noProof/>
            <w:webHidden/>
          </w:rPr>
        </w:r>
        <w:r>
          <w:rPr>
            <w:noProof/>
            <w:webHidden/>
          </w:rPr>
          <w:fldChar w:fldCharType="separate"/>
        </w:r>
        <w:r w:rsidR="00EC100C">
          <w:rPr>
            <w:noProof/>
            <w:webHidden/>
          </w:rPr>
          <w:t>5</w:t>
        </w:r>
        <w:r>
          <w:rPr>
            <w:noProof/>
            <w:webHidden/>
          </w:rPr>
          <w:fldChar w:fldCharType="end"/>
        </w:r>
      </w:hyperlink>
    </w:p>
    <w:p w14:paraId="0C190CED" w14:textId="1CD9242D"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7" w:history="1">
        <w:r w:rsidRPr="00E9198F">
          <w:rPr>
            <w:rStyle w:val="Hyperlink"/>
            <w:noProof/>
          </w:rPr>
          <w:t>3.3</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Necsa Health, Safety and Environmental Requirements</w:t>
        </w:r>
        <w:r>
          <w:rPr>
            <w:noProof/>
            <w:webHidden/>
          </w:rPr>
          <w:tab/>
        </w:r>
        <w:r>
          <w:rPr>
            <w:noProof/>
            <w:webHidden/>
          </w:rPr>
          <w:fldChar w:fldCharType="begin"/>
        </w:r>
        <w:r>
          <w:rPr>
            <w:noProof/>
            <w:webHidden/>
          </w:rPr>
          <w:instrText xml:space="preserve"> PAGEREF _Toc208151957 \h </w:instrText>
        </w:r>
        <w:r>
          <w:rPr>
            <w:noProof/>
            <w:webHidden/>
          </w:rPr>
        </w:r>
        <w:r>
          <w:rPr>
            <w:noProof/>
            <w:webHidden/>
          </w:rPr>
          <w:fldChar w:fldCharType="separate"/>
        </w:r>
        <w:r w:rsidR="00EC100C">
          <w:rPr>
            <w:noProof/>
            <w:webHidden/>
          </w:rPr>
          <w:t>5</w:t>
        </w:r>
        <w:r>
          <w:rPr>
            <w:noProof/>
            <w:webHidden/>
          </w:rPr>
          <w:fldChar w:fldCharType="end"/>
        </w:r>
      </w:hyperlink>
    </w:p>
    <w:p w14:paraId="3811912D" w14:textId="28D121C5"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8" w:history="1">
        <w:r w:rsidRPr="00E9198F">
          <w:rPr>
            <w:rStyle w:val="Hyperlink"/>
            <w:noProof/>
          </w:rPr>
          <w:t>3.4</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Necsa Requirements for Quality</w:t>
        </w:r>
        <w:r>
          <w:rPr>
            <w:noProof/>
            <w:webHidden/>
          </w:rPr>
          <w:tab/>
        </w:r>
        <w:r>
          <w:rPr>
            <w:noProof/>
            <w:webHidden/>
          </w:rPr>
          <w:fldChar w:fldCharType="begin"/>
        </w:r>
        <w:r>
          <w:rPr>
            <w:noProof/>
            <w:webHidden/>
          </w:rPr>
          <w:instrText xml:space="preserve"> PAGEREF _Toc208151958 \h </w:instrText>
        </w:r>
        <w:r>
          <w:rPr>
            <w:noProof/>
            <w:webHidden/>
          </w:rPr>
        </w:r>
        <w:r>
          <w:rPr>
            <w:noProof/>
            <w:webHidden/>
          </w:rPr>
          <w:fldChar w:fldCharType="separate"/>
        </w:r>
        <w:r w:rsidR="00EC100C">
          <w:rPr>
            <w:noProof/>
            <w:webHidden/>
          </w:rPr>
          <w:t>5</w:t>
        </w:r>
        <w:r>
          <w:rPr>
            <w:noProof/>
            <w:webHidden/>
          </w:rPr>
          <w:fldChar w:fldCharType="end"/>
        </w:r>
      </w:hyperlink>
    </w:p>
    <w:p w14:paraId="14FB4FB8" w14:textId="52E32232"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59" w:history="1">
        <w:r w:rsidRPr="00E9198F">
          <w:rPr>
            <w:rStyle w:val="Hyperlink"/>
            <w:noProof/>
          </w:rPr>
          <w:t>3.5</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Necsa Requirements for Project SHEQ</w:t>
        </w:r>
        <w:r>
          <w:rPr>
            <w:noProof/>
            <w:webHidden/>
          </w:rPr>
          <w:tab/>
        </w:r>
        <w:r>
          <w:rPr>
            <w:noProof/>
            <w:webHidden/>
          </w:rPr>
          <w:fldChar w:fldCharType="begin"/>
        </w:r>
        <w:r>
          <w:rPr>
            <w:noProof/>
            <w:webHidden/>
          </w:rPr>
          <w:instrText xml:space="preserve"> PAGEREF _Toc208151959 \h </w:instrText>
        </w:r>
        <w:r>
          <w:rPr>
            <w:noProof/>
            <w:webHidden/>
          </w:rPr>
        </w:r>
        <w:r>
          <w:rPr>
            <w:noProof/>
            <w:webHidden/>
          </w:rPr>
          <w:fldChar w:fldCharType="separate"/>
        </w:r>
        <w:r w:rsidR="00EC100C">
          <w:rPr>
            <w:noProof/>
            <w:webHidden/>
          </w:rPr>
          <w:t>5</w:t>
        </w:r>
        <w:r>
          <w:rPr>
            <w:noProof/>
            <w:webHidden/>
          </w:rPr>
          <w:fldChar w:fldCharType="end"/>
        </w:r>
      </w:hyperlink>
    </w:p>
    <w:p w14:paraId="082DF1E8" w14:textId="1A499285"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0" w:history="1">
        <w:r w:rsidRPr="00E9198F">
          <w:rPr>
            <w:rStyle w:val="Hyperlink"/>
            <w:noProof/>
          </w:rPr>
          <w:t>3.6</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Confidentiality</w:t>
        </w:r>
        <w:r>
          <w:rPr>
            <w:noProof/>
            <w:webHidden/>
          </w:rPr>
          <w:tab/>
        </w:r>
        <w:r>
          <w:rPr>
            <w:noProof/>
            <w:webHidden/>
          </w:rPr>
          <w:fldChar w:fldCharType="begin"/>
        </w:r>
        <w:r>
          <w:rPr>
            <w:noProof/>
            <w:webHidden/>
          </w:rPr>
          <w:instrText xml:space="preserve"> PAGEREF _Toc208151960 \h </w:instrText>
        </w:r>
        <w:r>
          <w:rPr>
            <w:noProof/>
            <w:webHidden/>
          </w:rPr>
        </w:r>
        <w:r>
          <w:rPr>
            <w:noProof/>
            <w:webHidden/>
          </w:rPr>
          <w:fldChar w:fldCharType="separate"/>
        </w:r>
        <w:r w:rsidR="00EC100C">
          <w:rPr>
            <w:noProof/>
            <w:webHidden/>
          </w:rPr>
          <w:t>5</w:t>
        </w:r>
        <w:r>
          <w:rPr>
            <w:noProof/>
            <w:webHidden/>
          </w:rPr>
          <w:fldChar w:fldCharType="end"/>
        </w:r>
      </w:hyperlink>
    </w:p>
    <w:p w14:paraId="65A5FD43" w14:textId="310ED5B2" w:rsidR="00B466E6" w:rsidRDefault="00B466E6">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8151961" w:history="1">
        <w:r w:rsidRPr="00E9198F">
          <w:rPr>
            <w:rStyle w:val="Hyperlink"/>
            <w:noProof/>
          </w:rPr>
          <w:t>SECTION 2</w:t>
        </w:r>
        <w:r>
          <w:rPr>
            <w:noProof/>
            <w:webHidden/>
          </w:rPr>
          <w:tab/>
        </w:r>
        <w:r>
          <w:rPr>
            <w:noProof/>
            <w:webHidden/>
          </w:rPr>
          <w:fldChar w:fldCharType="begin"/>
        </w:r>
        <w:r>
          <w:rPr>
            <w:noProof/>
            <w:webHidden/>
          </w:rPr>
          <w:instrText xml:space="preserve"> PAGEREF _Toc208151961 \h </w:instrText>
        </w:r>
        <w:r>
          <w:rPr>
            <w:noProof/>
            <w:webHidden/>
          </w:rPr>
        </w:r>
        <w:r>
          <w:rPr>
            <w:noProof/>
            <w:webHidden/>
          </w:rPr>
          <w:fldChar w:fldCharType="separate"/>
        </w:r>
        <w:r w:rsidR="00EC100C">
          <w:rPr>
            <w:noProof/>
            <w:webHidden/>
          </w:rPr>
          <w:t>6</w:t>
        </w:r>
        <w:r>
          <w:rPr>
            <w:noProof/>
            <w:webHidden/>
          </w:rPr>
          <w:fldChar w:fldCharType="end"/>
        </w:r>
      </w:hyperlink>
    </w:p>
    <w:p w14:paraId="2BF1E515" w14:textId="35D6791C"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62" w:history="1">
        <w:r w:rsidRPr="00E9198F">
          <w:rPr>
            <w:rStyle w:val="Hyperlink"/>
            <w:rFonts w:ascii="Arial Bold" w:hAnsi="Arial Bold"/>
            <w:noProof/>
            <w:lang w:val="en-ZA"/>
          </w:rPr>
          <w:t>4.</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lang w:val="en-ZA"/>
          </w:rPr>
          <w:t>Instruction to Bidders</w:t>
        </w:r>
        <w:r>
          <w:rPr>
            <w:noProof/>
            <w:webHidden/>
          </w:rPr>
          <w:tab/>
        </w:r>
        <w:r>
          <w:rPr>
            <w:noProof/>
            <w:webHidden/>
          </w:rPr>
          <w:fldChar w:fldCharType="begin"/>
        </w:r>
        <w:r>
          <w:rPr>
            <w:noProof/>
            <w:webHidden/>
          </w:rPr>
          <w:instrText xml:space="preserve"> PAGEREF _Toc208151962 \h </w:instrText>
        </w:r>
        <w:r>
          <w:rPr>
            <w:noProof/>
            <w:webHidden/>
          </w:rPr>
        </w:r>
        <w:r>
          <w:rPr>
            <w:noProof/>
            <w:webHidden/>
          </w:rPr>
          <w:fldChar w:fldCharType="separate"/>
        </w:r>
        <w:r w:rsidR="00EC100C">
          <w:rPr>
            <w:noProof/>
            <w:webHidden/>
          </w:rPr>
          <w:t>6</w:t>
        </w:r>
        <w:r>
          <w:rPr>
            <w:noProof/>
            <w:webHidden/>
          </w:rPr>
          <w:fldChar w:fldCharType="end"/>
        </w:r>
      </w:hyperlink>
    </w:p>
    <w:p w14:paraId="79EE2620" w14:textId="5AF1AB12"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3" w:history="1">
        <w:r w:rsidRPr="00E9198F">
          <w:rPr>
            <w:rStyle w:val="Hyperlink"/>
            <w:noProof/>
          </w:rPr>
          <w:t>4.1</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General</w:t>
        </w:r>
        <w:r>
          <w:rPr>
            <w:noProof/>
            <w:webHidden/>
          </w:rPr>
          <w:tab/>
        </w:r>
        <w:r>
          <w:rPr>
            <w:noProof/>
            <w:webHidden/>
          </w:rPr>
          <w:fldChar w:fldCharType="begin"/>
        </w:r>
        <w:r>
          <w:rPr>
            <w:noProof/>
            <w:webHidden/>
          </w:rPr>
          <w:instrText xml:space="preserve"> PAGEREF _Toc208151963 \h </w:instrText>
        </w:r>
        <w:r>
          <w:rPr>
            <w:noProof/>
            <w:webHidden/>
          </w:rPr>
        </w:r>
        <w:r>
          <w:rPr>
            <w:noProof/>
            <w:webHidden/>
          </w:rPr>
          <w:fldChar w:fldCharType="separate"/>
        </w:r>
        <w:r w:rsidR="00EC100C">
          <w:rPr>
            <w:noProof/>
            <w:webHidden/>
          </w:rPr>
          <w:t>6</w:t>
        </w:r>
        <w:r>
          <w:rPr>
            <w:noProof/>
            <w:webHidden/>
          </w:rPr>
          <w:fldChar w:fldCharType="end"/>
        </w:r>
      </w:hyperlink>
    </w:p>
    <w:p w14:paraId="40398F1D" w14:textId="2AB4C9CD"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4" w:history="1">
        <w:r w:rsidRPr="00E9198F">
          <w:rPr>
            <w:rStyle w:val="Hyperlink"/>
            <w:noProof/>
          </w:rPr>
          <w:t>4.2</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Bidder Information</w:t>
        </w:r>
        <w:r>
          <w:rPr>
            <w:noProof/>
            <w:webHidden/>
          </w:rPr>
          <w:tab/>
        </w:r>
        <w:r>
          <w:rPr>
            <w:noProof/>
            <w:webHidden/>
          </w:rPr>
          <w:fldChar w:fldCharType="begin"/>
        </w:r>
        <w:r>
          <w:rPr>
            <w:noProof/>
            <w:webHidden/>
          </w:rPr>
          <w:instrText xml:space="preserve"> PAGEREF _Toc208151964 \h </w:instrText>
        </w:r>
        <w:r>
          <w:rPr>
            <w:noProof/>
            <w:webHidden/>
          </w:rPr>
        </w:r>
        <w:r>
          <w:rPr>
            <w:noProof/>
            <w:webHidden/>
          </w:rPr>
          <w:fldChar w:fldCharType="separate"/>
        </w:r>
        <w:r w:rsidR="00EC100C">
          <w:rPr>
            <w:noProof/>
            <w:webHidden/>
          </w:rPr>
          <w:t>6</w:t>
        </w:r>
        <w:r>
          <w:rPr>
            <w:noProof/>
            <w:webHidden/>
          </w:rPr>
          <w:fldChar w:fldCharType="end"/>
        </w:r>
      </w:hyperlink>
    </w:p>
    <w:p w14:paraId="7B341E2E" w14:textId="6917E7EC"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5" w:history="1">
        <w:r w:rsidRPr="00E9198F">
          <w:rPr>
            <w:rStyle w:val="Hyperlink"/>
            <w:noProof/>
          </w:rPr>
          <w:t>4.3</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Consortium</w:t>
        </w:r>
        <w:r>
          <w:rPr>
            <w:noProof/>
            <w:webHidden/>
          </w:rPr>
          <w:tab/>
        </w:r>
        <w:r>
          <w:rPr>
            <w:noProof/>
            <w:webHidden/>
          </w:rPr>
          <w:fldChar w:fldCharType="begin"/>
        </w:r>
        <w:r>
          <w:rPr>
            <w:noProof/>
            <w:webHidden/>
          </w:rPr>
          <w:instrText xml:space="preserve"> PAGEREF _Toc208151965 \h </w:instrText>
        </w:r>
        <w:r>
          <w:rPr>
            <w:noProof/>
            <w:webHidden/>
          </w:rPr>
        </w:r>
        <w:r>
          <w:rPr>
            <w:noProof/>
            <w:webHidden/>
          </w:rPr>
          <w:fldChar w:fldCharType="separate"/>
        </w:r>
        <w:r w:rsidR="00EC100C">
          <w:rPr>
            <w:noProof/>
            <w:webHidden/>
          </w:rPr>
          <w:t>6</w:t>
        </w:r>
        <w:r>
          <w:rPr>
            <w:noProof/>
            <w:webHidden/>
          </w:rPr>
          <w:fldChar w:fldCharType="end"/>
        </w:r>
      </w:hyperlink>
    </w:p>
    <w:p w14:paraId="1976B1F7" w14:textId="28E91301"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6" w:history="1">
        <w:r w:rsidRPr="00E9198F">
          <w:rPr>
            <w:rStyle w:val="Hyperlink"/>
            <w:noProof/>
          </w:rPr>
          <w:t>4.4</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Sub-contracting</w:t>
        </w:r>
        <w:r>
          <w:rPr>
            <w:noProof/>
            <w:webHidden/>
          </w:rPr>
          <w:tab/>
        </w:r>
        <w:r>
          <w:rPr>
            <w:noProof/>
            <w:webHidden/>
          </w:rPr>
          <w:fldChar w:fldCharType="begin"/>
        </w:r>
        <w:r>
          <w:rPr>
            <w:noProof/>
            <w:webHidden/>
          </w:rPr>
          <w:instrText xml:space="preserve"> PAGEREF _Toc208151966 \h </w:instrText>
        </w:r>
        <w:r>
          <w:rPr>
            <w:noProof/>
            <w:webHidden/>
          </w:rPr>
        </w:r>
        <w:r>
          <w:rPr>
            <w:noProof/>
            <w:webHidden/>
          </w:rPr>
          <w:fldChar w:fldCharType="separate"/>
        </w:r>
        <w:r w:rsidR="00EC100C">
          <w:rPr>
            <w:noProof/>
            <w:webHidden/>
          </w:rPr>
          <w:t>7</w:t>
        </w:r>
        <w:r>
          <w:rPr>
            <w:noProof/>
            <w:webHidden/>
          </w:rPr>
          <w:fldChar w:fldCharType="end"/>
        </w:r>
      </w:hyperlink>
    </w:p>
    <w:p w14:paraId="79960FE4" w14:textId="381472C2"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7" w:history="1">
        <w:r w:rsidRPr="00E9198F">
          <w:rPr>
            <w:rStyle w:val="Hyperlink"/>
            <w:noProof/>
          </w:rPr>
          <w:t>4.5</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Necsa’s Bidding Rights</w:t>
        </w:r>
        <w:r>
          <w:rPr>
            <w:noProof/>
            <w:webHidden/>
          </w:rPr>
          <w:tab/>
        </w:r>
        <w:r>
          <w:rPr>
            <w:noProof/>
            <w:webHidden/>
          </w:rPr>
          <w:fldChar w:fldCharType="begin"/>
        </w:r>
        <w:r>
          <w:rPr>
            <w:noProof/>
            <w:webHidden/>
          </w:rPr>
          <w:instrText xml:space="preserve"> PAGEREF _Toc208151967 \h </w:instrText>
        </w:r>
        <w:r>
          <w:rPr>
            <w:noProof/>
            <w:webHidden/>
          </w:rPr>
        </w:r>
        <w:r>
          <w:rPr>
            <w:noProof/>
            <w:webHidden/>
          </w:rPr>
          <w:fldChar w:fldCharType="separate"/>
        </w:r>
        <w:r w:rsidR="00EC100C">
          <w:rPr>
            <w:noProof/>
            <w:webHidden/>
          </w:rPr>
          <w:t>7</w:t>
        </w:r>
        <w:r>
          <w:rPr>
            <w:noProof/>
            <w:webHidden/>
          </w:rPr>
          <w:fldChar w:fldCharType="end"/>
        </w:r>
      </w:hyperlink>
    </w:p>
    <w:p w14:paraId="0CECA2C1" w14:textId="5FCFBBE4"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8" w:history="1">
        <w:r w:rsidRPr="00E9198F">
          <w:rPr>
            <w:rStyle w:val="Hyperlink"/>
            <w:noProof/>
          </w:rPr>
          <w:t>4.6</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Bidding Process</w:t>
        </w:r>
        <w:r>
          <w:rPr>
            <w:noProof/>
            <w:webHidden/>
          </w:rPr>
          <w:tab/>
        </w:r>
        <w:r>
          <w:rPr>
            <w:noProof/>
            <w:webHidden/>
          </w:rPr>
          <w:fldChar w:fldCharType="begin"/>
        </w:r>
        <w:r>
          <w:rPr>
            <w:noProof/>
            <w:webHidden/>
          </w:rPr>
          <w:instrText xml:space="preserve"> PAGEREF _Toc208151968 \h </w:instrText>
        </w:r>
        <w:r>
          <w:rPr>
            <w:noProof/>
            <w:webHidden/>
          </w:rPr>
        </w:r>
        <w:r>
          <w:rPr>
            <w:noProof/>
            <w:webHidden/>
          </w:rPr>
          <w:fldChar w:fldCharType="separate"/>
        </w:r>
        <w:r w:rsidR="00EC100C">
          <w:rPr>
            <w:noProof/>
            <w:webHidden/>
          </w:rPr>
          <w:t>8</w:t>
        </w:r>
        <w:r>
          <w:rPr>
            <w:noProof/>
            <w:webHidden/>
          </w:rPr>
          <w:fldChar w:fldCharType="end"/>
        </w:r>
      </w:hyperlink>
    </w:p>
    <w:p w14:paraId="6D2C8294" w14:textId="13AAE566"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69" w:history="1">
        <w:r w:rsidRPr="00E9198F">
          <w:rPr>
            <w:rStyle w:val="Hyperlink"/>
            <w:noProof/>
          </w:rPr>
          <w:t>4.7</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Bid Submission Requirements</w:t>
        </w:r>
        <w:r>
          <w:rPr>
            <w:noProof/>
            <w:webHidden/>
          </w:rPr>
          <w:tab/>
        </w:r>
        <w:r>
          <w:rPr>
            <w:noProof/>
            <w:webHidden/>
          </w:rPr>
          <w:fldChar w:fldCharType="begin"/>
        </w:r>
        <w:r>
          <w:rPr>
            <w:noProof/>
            <w:webHidden/>
          </w:rPr>
          <w:instrText xml:space="preserve"> PAGEREF _Toc208151969 \h </w:instrText>
        </w:r>
        <w:r>
          <w:rPr>
            <w:noProof/>
            <w:webHidden/>
          </w:rPr>
        </w:r>
        <w:r>
          <w:rPr>
            <w:noProof/>
            <w:webHidden/>
          </w:rPr>
          <w:fldChar w:fldCharType="separate"/>
        </w:r>
        <w:r w:rsidR="00EC100C">
          <w:rPr>
            <w:noProof/>
            <w:webHidden/>
          </w:rPr>
          <w:t>8</w:t>
        </w:r>
        <w:r>
          <w:rPr>
            <w:noProof/>
            <w:webHidden/>
          </w:rPr>
          <w:fldChar w:fldCharType="end"/>
        </w:r>
      </w:hyperlink>
    </w:p>
    <w:p w14:paraId="5F9A5802" w14:textId="123A945C"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70" w:history="1">
        <w:r w:rsidRPr="00E9198F">
          <w:rPr>
            <w:rStyle w:val="Hyperlink"/>
            <w:rFonts w:ascii="Arial Bold" w:hAnsi="Arial Bold"/>
            <w:noProof/>
          </w:rPr>
          <w:t>5.</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rPr>
          <w:t>Eligibility Requirements</w:t>
        </w:r>
        <w:r>
          <w:rPr>
            <w:noProof/>
            <w:webHidden/>
          </w:rPr>
          <w:tab/>
        </w:r>
        <w:r>
          <w:rPr>
            <w:noProof/>
            <w:webHidden/>
          </w:rPr>
          <w:fldChar w:fldCharType="begin"/>
        </w:r>
        <w:r>
          <w:rPr>
            <w:noProof/>
            <w:webHidden/>
          </w:rPr>
          <w:instrText xml:space="preserve"> PAGEREF _Toc208151970 \h </w:instrText>
        </w:r>
        <w:r>
          <w:rPr>
            <w:noProof/>
            <w:webHidden/>
          </w:rPr>
        </w:r>
        <w:r>
          <w:rPr>
            <w:noProof/>
            <w:webHidden/>
          </w:rPr>
          <w:fldChar w:fldCharType="separate"/>
        </w:r>
        <w:r w:rsidR="00EC100C">
          <w:rPr>
            <w:noProof/>
            <w:webHidden/>
          </w:rPr>
          <w:t>9</w:t>
        </w:r>
        <w:r>
          <w:rPr>
            <w:noProof/>
            <w:webHidden/>
          </w:rPr>
          <w:fldChar w:fldCharType="end"/>
        </w:r>
      </w:hyperlink>
    </w:p>
    <w:p w14:paraId="3F2F2276" w14:textId="5CAF5247"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71" w:history="1">
        <w:r w:rsidRPr="00E9198F">
          <w:rPr>
            <w:rStyle w:val="Hyperlink"/>
            <w:noProof/>
          </w:rPr>
          <w:t>5.1</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Pre-qualification Criteria</w:t>
        </w:r>
        <w:r>
          <w:rPr>
            <w:noProof/>
            <w:webHidden/>
          </w:rPr>
          <w:tab/>
        </w:r>
        <w:r>
          <w:rPr>
            <w:noProof/>
            <w:webHidden/>
          </w:rPr>
          <w:fldChar w:fldCharType="begin"/>
        </w:r>
        <w:r>
          <w:rPr>
            <w:noProof/>
            <w:webHidden/>
          </w:rPr>
          <w:instrText xml:space="preserve"> PAGEREF _Toc208151971 \h </w:instrText>
        </w:r>
        <w:r>
          <w:rPr>
            <w:noProof/>
            <w:webHidden/>
          </w:rPr>
        </w:r>
        <w:r>
          <w:rPr>
            <w:noProof/>
            <w:webHidden/>
          </w:rPr>
          <w:fldChar w:fldCharType="separate"/>
        </w:r>
        <w:r w:rsidR="00EC100C">
          <w:rPr>
            <w:noProof/>
            <w:webHidden/>
          </w:rPr>
          <w:t>9</w:t>
        </w:r>
        <w:r>
          <w:rPr>
            <w:noProof/>
            <w:webHidden/>
          </w:rPr>
          <w:fldChar w:fldCharType="end"/>
        </w:r>
      </w:hyperlink>
    </w:p>
    <w:p w14:paraId="0E49EBA0" w14:textId="555841E6"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72" w:history="1">
        <w:r w:rsidRPr="00E9198F">
          <w:rPr>
            <w:rStyle w:val="Hyperlink"/>
            <w:noProof/>
          </w:rPr>
          <w:t>5.2</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Technical / Functional Evaluation Criteria</w:t>
        </w:r>
        <w:r>
          <w:rPr>
            <w:noProof/>
            <w:webHidden/>
          </w:rPr>
          <w:tab/>
        </w:r>
        <w:r>
          <w:rPr>
            <w:noProof/>
            <w:webHidden/>
          </w:rPr>
          <w:fldChar w:fldCharType="begin"/>
        </w:r>
        <w:r>
          <w:rPr>
            <w:noProof/>
            <w:webHidden/>
          </w:rPr>
          <w:instrText xml:space="preserve"> PAGEREF _Toc208151972 \h </w:instrText>
        </w:r>
        <w:r>
          <w:rPr>
            <w:noProof/>
            <w:webHidden/>
          </w:rPr>
        </w:r>
        <w:r>
          <w:rPr>
            <w:noProof/>
            <w:webHidden/>
          </w:rPr>
          <w:fldChar w:fldCharType="separate"/>
        </w:r>
        <w:r w:rsidR="00EC100C">
          <w:rPr>
            <w:noProof/>
            <w:webHidden/>
          </w:rPr>
          <w:t>9</w:t>
        </w:r>
        <w:r>
          <w:rPr>
            <w:noProof/>
            <w:webHidden/>
          </w:rPr>
          <w:fldChar w:fldCharType="end"/>
        </w:r>
      </w:hyperlink>
    </w:p>
    <w:p w14:paraId="44E11C09" w14:textId="2AF0A67C"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73" w:history="1">
        <w:r w:rsidRPr="00E9198F">
          <w:rPr>
            <w:rStyle w:val="Hyperlink"/>
            <w:noProof/>
          </w:rPr>
          <w:t>5.3</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Tenders to be evaluated on functionality (B-BBEE and Price Evaluation Criteria)</w:t>
        </w:r>
        <w:r>
          <w:rPr>
            <w:noProof/>
            <w:webHidden/>
          </w:rPr>
          <w:tab/>
        </w:r>
        <w:r>
          <w:rPr>
            <w:noProof/>
            <w:webHidden/>
          </w:rPr>
          <w:fldChar w:fldCharType="begin"/>
        </w:r>
        <w:r>
          <w:rPr>
            <w:noProof/>
            <w:webHidden/>
          </w:rPr>
          <w:instrText xml:space="preserve"> PAGEREF _Toc208151973 \h </w:instrText>
        </w:r>
        <w:r>
          <w:rPr>
            <w:noProof/>
            <w:webHidden/>
          </w:rPr>
        </w:r>
        <w:r>
          <w:rPr>
            <w:noProof/>
            <w:webHidden/>
          </w:rPr>
          <w:fldChar w:fldCharType="separate"/>
        </w:r>
        <w:r w:rsidR="00EC100C">
          <w:rPr>
            <w:noProof/>
            <w:webHidden/>
          </w:rPr>
          <w:t>11</w:t>
        </w:r>
        <w:r>
          <w:rPr>
            <w:noProof/>
            <w:webHidden/>
          </w:rPr>
          <w:fldChar w:fldCharType="end"/>
        </w:r>
      </w:hyperlink>
    </w:p>
    <w:p w14:paraId="0AFD66FB" w14:textId="5A1531A8" w:rsidR="00B466E6" w:rsidRDefault="00B466E6">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8151974" w:history="1">
        <w:r w:rsidRPr="00E9198F">
          <w:rPr>
            <w:rStyle w:val="Hyperlink"/>
            <w:noProof/>
          </w:rPr>
          <w:t>SECTION 3</w:t>
        </w:r>
        <w:r>
          <w:rPr>
            <w:noProof/>
            <w:webHidden/>
          </w:rPr>
          <w:tab/>
        </w:r>
        <w:r>
          <w:rPr>
            <w:noProof/>
            <w:webHidden/>
          </w:rPr>
          <w:fldChar w:fldCharType="begin"/>
        </w:r>
        <w:r>
          <w:rPr>
            <w:noProof/>
            <w:webHidden/>
          </w:rPr>
          <w:instrText xml:space="preserve"> PAGEREF _Toc208151974 \h </w:instrText>
        </w:r>
        <w:r>
          <w:rPr>
            <w:noProof/>
            <w:webHidden/>
          </w:rPr>
        </w:r>
        <w:r>
          <w:rPr>
            <w:noProof/>
            <w:webHidden/>
          </w:rPr>
          <w:fldChar w:fldCharType="separate"/>
        </w:r>
        <w:r w:rsidR="00EC100C">
          <w:rPr>
            <w:noProof/>
            <w:webHidden/>
          </w:rPr>
          <w:t>12</w:t>
        </w:r>
        <w:r>
          <w:rPr>
            <w:noProof/>
            <w:webHidden/>
          </w:rPr>
          <w:fldChar w:fldCharType="end"/>
        </w:r>
      </w:hyperlink>
    </w:p>
    <w:p w14:paraId="36645944" w14:textId="0B066B72"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75" w:history="1">
        <w:r w:rsidRPr="00E9198F">
          <w:rPr>
            <w:rStyle w:val="Hyperlink"/>
            <w:rFonts w:ascii="Arial Bold" w:hAnsi="Arial Bold"/>
            <w:noProof/>
          </w:rPr>
          <w:t>6.</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rPr>
          <w:t>Returnable documents Checklist</w:t>
        </w:r>
        <w:r>
          <w:rPr>
            <w:noProof/>
            <w:webHidden/>
          </w:rPr>
          <w:tab/>
        </w:r>
        <w:r>
          <w:rPr>
            <w:noProof/>
            <w:webHidden/>
          </w:rPr>
          <w:fldChar w:fldCharType="begin"/>
        </w:r>
        <w:r>
          <w:rPr>
            <w:noProof/>
            <w:webHidden/>
          </w:rPr>
          <w:instrText xml:space="preserve"> PAGEREF _Toc208151975 \h </w:instrText>
        </w:r>
        <w:r>
          <w:rPr>
            <w:noProof/>
            <w:webHidden/>
          </w:rPr>
        </w:r>
        <w:r>
          <w:rPr>
            <w:noProof/>
            <w:webHidden/>
          </w:rPr>
          <w:fldChar w:fldCharType="separate"/>
        </w:r>
        <w:r w:rsidR="00EC100C">
          <w:rPr>
            <w:noProof/>
            <w:webHidden/>
          </w:rPr>
          <w:t>12</w:t>
        </w:r>
        <w:r>
          <w:rPr>
            <w:noProof/>
            <w:webHidden/>
          </w:rPr>
          <w:fldChar w:fldCharType="end"/>
        </w:r>
      </w:hyperlink>
    </w:p>
    <w:p w14:paraId="42C15461" w14:textId="1D3D8A89"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76" w:history="1">
        <w:r w:rsidRPr="00E9198F">
          <w:rPr>
            <w:rStyle w:val="Hyperlink"/>
            <w:noProof/>
          </w:rPr>
          <w:t>6.1</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Mandatory Documents</w:t>
        </w:r>
        <w:r>
          <w:rPr>
            <w:noProof/>
            <w:webHidden/>
          </w:rPr>
          <w:tab/>
        </w:r>
        <w:r>
          <w:rPr>
            <w:noProof/>
            <w:webHidden/>
          </w:rPr>
          <w:fldChar w:fldCharType="begin"/>
        </w:r>
        <w:r>
          <w:rPr>
            <w:noProof/>
            <w:webHidden/>
          </w:rPr>
          <w:instrText xml:space="preserve"> PAGEREF _Toc208151976 \h </w:instrText>
        </w:r>
        <w:r>
          <w:rPr>
            <w:noProof/>
            <w:webHidden/>
          </w:rPr>
        </w:r>
        <w:r>
          <w:rPr>
            <w:noProof/>
            <w:webHidden/>
          </w:rPr>
          <w:fldChar w:fldCharType="separate"/>
        </w:r>
        <w:r w:rsidR="00EC100C">
          <w:rPr>
            <w:noProof/>
            <w:webHidden/>
          </w:rPr>
          <w:t>12</w:t>
        </w:r>
        <w:r>
          <w:rPr>
            <w:noProof/>
            <w:webHidden/>
          </w:rPr>
          <w:fldChar w:fldCharType="end"/>
        </w:r>
      </w:hyperlink>
    </w:p>
    <w:p w14:paraId="0DCEDC71" w14:textId="3EB0D079"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77" w:history="1">
        <w:r w:rsidRPr="00E9198F">
          <w:rPr>
            <w:rStyle w:val="Hyperlink"/>
            <w:noProof/>
          </w:rPr>
          <w:t>6.2</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Price</w:t>
        </w:r>
        <w:r>
          <w:rPr>
            <w:noProof/>
            <w:webHidden/>
          </w:rPr>
          <w:tab/>
        </w:r>
        <w:r>
          <w:rPr>
            <w:noProof/>
            <w:webHidden/>
          </w:rPr>
          <w:fldChar w:fldCharType="begin"/>
        </w:r>
        <w:r>
          <w:rPr>
            <w:noProof/>
            <w:webHidden/>
          </w:rPr>
          <w:instrText xml:space="preserve"> PAGEREF _Toc208151977 \h </w:instrText>
        </w:r>
        <w:r>
          <w:rPr>
            <w:noProof/>
            <w:webHidden/>
          </w:rPr>
        </w:r>
        <w:r>
          <w:rPr>
            <w:noProof/>
            <w:webHidden/>
          </w:rPr>
          <w:fldChar w:fldCharType="separate"/>
        </w:r>
        <w:r w:rsidR="00EC100C">
          <w:rPr>
            <w:noProof/>
            <w:webHidden/>
          </w:rPr>
          <w:t>13</w:t>
        </w:r>
        <w:r>
          <w:rPr>
            <w:noProof/>
            <w:webHidden/>
          </w:rPr>
          <w:fldChar w:fldCharType="end"/>
        </w:r>
      </w:hyperlink>
    </w:p>
    <w:p w14:paraId="53EB8E4D" w14:textId="01795E21" w:rsidR="00B466E6" w:rsidRDefault="00B466E6">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8151978" w:history="1">
        <w:r w:rsidRPr="00E9198F">
          <w:rPr>
            <w:rStyle w:val="Hyperlink"/>
            <w:noProof/>
          </w:rPr>
          <w:t>6.3</w:t>
        </w:r>
        <w:r>
          <w:rPr>
            <w:rFonts w:asciiTheme="minorHAnsi" w:eastAsiaTheme="minorEastAsia" w:hAnsiTheme="minorHAnsi" w:cstheme="minorBidi"/>
            <w:iCs w:val="0"/>
            <w:noProof/>
            <w:kern w:val="2"/>
            <w:sz w:val="24"/>
            <w:szCs w:val="24"/>
            <w:lang w:val="en-ZA"/>
            <w14:ligatures w14:val="standardContextual"/>
          </w:rPr>
          <w:tab/>
        </w:r>
        <w:r w:rsidRPr="00E9198F">
          <w:rPr>
            <w:rStyle w:val="Hyperlink"/>
            <w:noProof/>
          </w:rPr>
          <w:t>Compliance Documents</w:t>
        </w:r>
        <w:r>
          <w:rPr>
            <w:noProof/>
            <w:webHidden/>
          </w:rPr>
          <w:tab/>
        </w:r>
        <w:r>
          <w:rPr>
            <w:noProof/>
            <w:webHidden/>
          </w:rPr>
          <w:fldChar w:fldCharType="begin"/>
        </w:r>
        <w:r>
          <w:rPr>
            <w:noProof/>
            <w:webHidden/>
          </w:rPr>
          <w:instrText xml:space="preserve"> PAGEREF _Toc208151978 \h </w:instrText>
        </w:r>
        <w:r>
          <w:rPr>
            <w:noProof/>
            <w:webHidden/>
          </w:rPr>
        </w:r>
        <w:r>
          <w:rPr>
            <w:noProof/>
            <w:webHidden/>
          </w:rPr>
          <w:fldChar w:fldCharType="separate"/>
        </w:r>
        <w:r w:rsidR="00EC100C">
          <w:rPr>
            <w:noProof/>
            <w:webHidden/>
          </w:rPr>
          <w:t>13</w:t>
        </w:r>
        <w:r>
          <w:rPr>
            <w:noProof/>
            <w:webHidden/>
          </w:rPr>
          <w:fldChar w:fldCharType="end"/>
        </w:r>
      </w:hyperlink>
    </w:p>
    <w:p w14:paraId="0EBF031B" w14:textId="74689DE2" w:rsidR="00B466E6" w:rsidRDefault="00B466E6">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8151979" w:history="1">
        <w:r w:rsidRPr="00E9198F">
          <w:rPr>
            <w:rStyle w:val="Hyperlink"/>
            <w:rFonts w:ascii="Arial Bold" w:hAnsi="Arial Bold"/>
            <w:noProof/>
          </w:rPr>
          <w:t>7.</w:t>
        </w:r>
        <w:r>
          <w:rPr>
            <w:rFonts w:asciiTheme="minorHAnsi" w:eastAsiaTheme="minorEastAsia" w:hAnsiTheme="minorHAnsi" w:cstheme="minorBidi"/>
            <w:b w:val="0"/>
            <w:iCs w:val="0"/>
            <w:noProof/>
            <w:kern w:val="2"/>
            <w:szCs w:val="24"/>
            <w:lang w:val="en-ZA"/>
            <w14:ligatures w14:val="standardContextual"/>
          </w:rPr>
          <w:tab/>
        </w:r>
        <w:r w:rsidRPr="00E9198F">
          <w:rPr>
            <w:rStyle w:val="Hyperlink"/>
            <w:noProof/>
          </w:rPr>
          <w:t>Bidder Information</w:t>
        </w:r>
        <w:r>
          <w:rPr>
            <w:noProof/>
            <w:webHidden/>
          </w:rPr>
          <w:tab/>
        </w:r>
        <w:r>
          <w:rPr>
            <w:noProof/>
            <w:webHidden/>
          </w:rPr>
          <w:fldChar w:fldCharType="begin"/>
        </w:r>
        <w:r>
          <w:rPr>
            <w:noProof/>
            <w:webHidden/>
          </w:rPr>
          <w:instrText xml:space="preserve"> PAGEREF _Toc208151979 \h </w:instrText>
        </w:r>
        <w:r>
          <w:rPr>
            <w:noProof/>
            <w:webHidden/>
          </w:rPr>
        </w:r>
        <w:r>
          <w:rPr>
            <w:noProof/>
            <w:webHidden/>
          </w:rPr>
          <w:fldChar w:fldCharType="separate"/>
        </w:r>
        <w:r w:rsidR="00EC100C">
          <w:rPr>
            <w:noProof/>
            <w:webHidden/>
          </w:rPr>
          <w:t>13</w:t>
        </w:r>
        <w:r>
          <w:rPr>
            <w:noProof/>
            <w:webHidden/>
          </w:rPr>
          <w:fldChar w:fldCharType="end"/>
        </w:r>
      </w:hyperlink>
    </w:p>
    <w:p w14:paraId="5FFFD095" w14:textId="50E6E232"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0" w:name="_Toc208151947"/>
      <w:bookmarkEnd w:id="0"/>
    </w:p>
    <w:p w14:paraId="5C3737CD" w14:textId="77777777" w:rsidR="00484FDB" w:rsidRPr="00FB1E06" w:rsidRDefault="00484FDB" w:rsidP="00471208">
      <w:pPr>
        <w:pStyle w:val="Index2"/>
      </w:pPr>
      <w:bookmarkStart w:id="1" w:name="_Toc208151948"/>
      <w:r w:rsidRPr="00FB1E06">
        <w:t>Introduction</w:t>
      </w:r>
      <w:bookmarkEnd w:id="1"/>
    </w:p>
    <w:p w14:paraId="4D64AB82" w14:textId="393E814D" w:rsidR="009D79A3" w:rsidRPr="00FB1E06" w:rsidRDefault="009D79A3" w:rsidP="00AD7722">
      <w:pPr>
        <w:pStyle w:val="Index3"/>
      </w:pPr>
      <w:bookmarkStart w:id="2" w:name="_Toc208151949"/>
      <w:r w:rsidRPr="00FB1E06">
        <w:t>Company Overview</w:t>
      </w:r>
      <w:bookmarkEnd w:id="2"/>
    </w:p>
    <w:p w14:paraId="2A14739E"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DA4429F" w14:textId="77777777" w:rsidR="00E87E22" w:rsidRDefault="00E87E22" w:rsidP="00E87E22">
      <w:pPr>
        <w:pStyle w:val="1Paragraph"/>
      </w:pPr>
      <w:r>
        <w:t xml:space="preserve">The Necsa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579E6CB"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097BB3C" w14:textId="7060079D" w:rsidR="00403418" w:rsidRDefault="00403418" w:rsidP="001D0E7C">
      <w:pPr>
        <w:pStyle w:val="Index3"/>
        <w:numPr>
          <w:ilvl w:val="0"/>
          <w:numId w:val="0"/>
        </w:numPr>
        <w:ind w:left="851"/>
      </w:pPr>
    </w:p>
    <w:p w14:paraId="5A93F4E6" w14:textId="64D1EDD8" w:rsidR="00D0513C" w:rsidRPr="00D0513C" w:rsidRDefault="00905AE4" w:rsidP="00471208">
      <w:pPr>
        <w:pStyle w:val="Index2"/>
      </w:pPr>
      <w:bookmarkStart w:id="3" w:name="_Toc208151950"/>
      <w:r w:rsidRPr="00A5183C">
        <w:t>Scope of Work</w:t>
      </w:r>
      <w:bookmarkEnd w:id="3"/>
    </w:p>
    <w:p w14:paraId="3C8DD0D9" w14:textId="44136F32" w:rsidR="00C2459B" w:rsidRPr="005D1DE4" w:rsidRDefault="00C2459B" w:rsidP="00C2459B">
      <w:pPr>
        <w:pStyle w:val="1Paragraph"/>
        <w:spacing w:before="0" w:after="0" w:line="240" w:lineRule="auto"/>
        <w:rPr>
          <w:color w:val="000000" w:themeColor="text1"/>
        </w:rPr>
      </w:pPr>
      <w:r w:rsidRPr="005D1DE4">
        <w:rPr>
          <w:color w:val="000000" w:themeColor="text1"/>
          <w:lang w:val="en-ZA"/>
        </w:rPr>
        <w:t xml:space="preserve">Necsa hereby invites interested service providers/suppliers to submit proposals or bids, as appropriate, for the provision of goods and/or services as defined in the attached documentation (NLM-PRO-00182) and other supporting documents as per section </w:t>
      </w:r>
      <w:r>
        <w:rPr>
          <w:color w:val="000000" w:themeColor="text1"/>
          <w:lang w:val="en-ZA"/>
        </w:rPr>
        <w:t>2.1</w:t>
      </w:r>
      <w:r w:rsidRPr="005D1DE4">
        <w:rPr>
          <w:color w:val="000000" w:themeColor="text1"/>
          <w:lang w:val="en-ZA"/>
        </w:rPr>
        <w:t>.</w:t>
      </w:r>
    </w:p>
    <w:p w14:paraId="1D72A25F" w14:textId="77777777" w:rsidR="006557C0" w:rsidRPr="006557C0" w:rsidRDefault="006557C0" w:rsidP="006557C0">
      <w:pPr>
        <w:ind w:left="851"/>
      </w:pPr>
    </w:p>
    <w:p w14:paraId="7A269FB1" w14:textId="733FA49A" w:rsidR="00905AE4" w:rsidRPr="00CC102A" w:rsidRDefault="00905AE4" w:rsidP="001207B9">
      <w:pPr>
        <w:pStyle w:val="Index3"/>
        <w:keepNext/>
      </w:pPr>
      <w:bookmarkStart w:id="4" w:name="_Toc208151951"/>
      <w:r>
        <w:t>Specification / Technical Requirements</w:t>
      </w:r>
      <w:bookmarkEnd w:id="4"/>
    </w:p>
    <w:p w14:paraId="216332AA" w14:textId="460D10D7" w:rsidR="00866235" w:rsidRDefault="00E80D53" w:rsidP="001207B9">
      <w:pPr>
        <w:pStyle w:val="1Paragraph"/>
        <w:keepNext/>
      </w:pPr>
      <w:r>
        <w:t>The detailed</w:t>
      </w:r>
      <w:r w:rsidR="00866235">
        <w:t xml:space="preserve"> specifications </w:t>
      </w:r>
      <w:r w:rsidR="00866235" w:rsidRPr="008007BD">
        <w:t>are</w:t>
      </w:r>
      <w:r w:rsidR="00434728">
        <w:t xml:space="preserve"> provided </w:t>
      </w:r>
      <w:r w:rsidR="00866235">
        <w:t xml:space="preserve">in </w:t>
      </w:r>
      <w:r w:rsidR="000E070F">
        <w:t>the following attached document</w:t>
      </w:r>
      <w:r w:rsidR="00E44722">
        <w:t>s</w:t>
      </w:r>
      <w:r w:rsidR="00866235">
        <w:t>:</w:t>
      </w:r>
    </w:p>
    <w:tbl>
      <w:tblPr>
        <w:tblStyle w:val="TableGrid1"/>
        <w:tblpPr w:leftFromText="180" w:rightFromText="180" w:vertAnchor="text" w:horzAnchor="margin" w:tblpXSpec="right" w:tblpY="-6"/>
        <w:tblW w:w="8634" w:type="dxa"/>
        <w:tblLook w:val="04A0" w:firstRow="1" w:lastRow="0" w:firstColumn="1" w:lastColumn="0" w:noHBand="0" w:noVBand="1"/>
      </w:tblPr>
      <w:tblGrid>
        <w:gridCol w:w="704"/>
        <w:gridCol w:w="2835"/>
        <w:gridCol w:w="5095"/>
      </w:tblGrid>
      <w:tr w:rsidR="00C2459B" w:rsidRPr="00C2459B" w14:paraId="527640CB" w14:textId="77777777" w:rsidTr="00C2459B">
        <w:trPr>
          <w:trHeight w:val="218"/>
        </w:trPr>
        <w:tc>
          <w:tcPr>
            <w:tcW w:w="704" w:type="dxa"/>
          </w:tcPr>
          <w:p w14:paraId="0F38214F" w14:textId="77777777" w:rsidR="00C2459B" w:rsidRPr="00C2459B" w:rsidRDefault="00C2459B" w:rsidP="00C2459B">
            <w:pPr>
              <w:pStyle w:val="Default"/>
              <w:ind w:hanging="676"/>
              <w:rPr>
                <w:rFonts w:ascii="Arial" w:hAnsi="Arial" w:cs="Arial"/>
                <w:sz w:val="22"/>
                <w:szCs w:val="22"/>
              </w:rPr>
            </w:pPr>
            <w:r w:rsidRPr="00C2459B">
              <w:rPr>
                <w:rFonts w:ascii="Arial" w:hAnsi="Arial" w:cs="Arial"/>
                <w:sz w:val="22"/>
                <w:szCs w:val="22"/>
              </w:rPr>
              <w:t xml:space="preserve">Ref # </w:t>
            </w:r>
          </w:p>
        </w:tc>
        <w:tc>
          <w:tcPr>
            <w:tcW w:w="2835" w:type="dxa"/>
          </w:tcPr>
          <w:p w14:paraId="776286DF" w14:textId="77777777" w:rsidR="00C2459B" w:rsidRPr="00C2459B" w:rsidRDefault="00C2459B" w:rsidP="00C2459B">
            <w:pPr>
              <w:pStyle w:val="Default"/>
              <w:jc w:val="center"/>
              <w:rPr>
                <w:rFonts w:ascii="Arial" w:hAnsi="Arial" w:cs="Arial"/>
                <w:sz w:val="22"/>
                <w:szCs w:val="22"/>
              </w:rPr>
            </w:pPr>
            <w:r w:rsidRPr="00C2459B">
              <w:rPr>
                <w:rFonts w:ascii="Arial" w:hAnsi="Arial" w:cs="Arial"/>
                <w:b/>
                <w:bCs/>
                <w:sz w:val="22"/>
                <w:szCs w:val="22"/>
              </w:rPr>
              <w:t>DOCUMENT NAME</w:t>
            </w:r>
          </w:p>
        </w:tc>
        <w:tc>
          <w:tcPr>
            <w:tcW w:w="5095" w:type="dxa"/>
          </w:tcPr>
          <w:p w14:paraId="19DD1B8A" w14:textId="77777777" w:rsidR="00C2459B" w:rsidRPr="00C2459B" w:rsidRDefault="00C2459B" w:rsidP="00C2459B">
            <w:pPr>
              <w:pStyle w:val="Default"/>
              <w:jc w:val="center"/>
              <w:rPr>
                <w:rFonts w:ascii="Arial" w:hAnsi="Arial" w:cs="Arial"/>
                <w:sz w:val="22"/>
                <w:szCs w:val="22"/>
              </w:rPr>
            </w:pPr>
            <w:r w:rsidRPr="00C2459B">
              <w:rPr>
                <w:rFonts w:ascii="Arial" w:hAnsi="Arial" w:cs="Arial"/>
                <w:b/>
                <w:bCs/>
                <w:sz w:val="22"/>
                <w:szCs w:val="22"/>
              </w:rPr>
              <w:t>DESCRIPTION</w:t>
            </w:r>
          </w:p>
        </w:tc>
      </w:tr>
      <w:tr w:rsidR="00C2459B" w:rsidRPr="00C2459B" w14:paraId="199679C3" w14:textId="77777777" w:rsidTr="00C2459B">
        <w:trPr>
          <w:trHeight w:val="413"/>
        </w:trPr>
        <w:tc>
          <w:tcPr>
            <w:tcW w:w="704" w:type="dxa"/>
          </w:tcPr>
          <w:p w14:paraId="1DA08669" w14:textId="77777777" w:rsidR="00C2459B" w:rsidRPr="00C2459B" w:rsidRDefault="00C2459B" w:rsidP="00C2459B">
            <w:pPr>
              <w:pStyle w:val="Default"/>
              <w:spacing w:after="240"/>
              <w:ind w:hanging="40"/>
              <w:jc w:val="center"/>
              <w:rPr>
                <w:rFonts w:ascii="Arial" w:hAnsi="Arial" w:cs="Arial"/>
                <w:sz w:val="22"/>
                <w:szCs w:val="22"/>
              </w:rPr>
            </w:pPr>
            <w:r w:rsidRPr="00C2459B">
              <w:rPr>
                <w:rFonts w:ascii="Arial" w:hAnsi="Arial" w:cs="Arial"/>
                <w:sz w:val="22"/>
                <w:szCs w:val="22"/>
              </w:rPr>
              <w:t>01</w:t>
            </w:r>
          </w:p>
        </w:tc>
        <w:tc>
          <w:tcPr>
            <w:tcW w:w="2835" w:type="dxa"/>
          </w:tcPr>
          <w:p w14:paraId="32513BBE" w14:textId="77777777" w:rsidR="00C2459B" w:rsidRPr="00C2459B" w:rsidRDefault="00C2459B" w:rsidP="00C2459B">
            <w:pPr>
              <w:pStyle w:val="Default"/>
              <w:spacing w:after="240" w:line="276" w:lineRule="auto"/>
              <w:rPr>
                <w:rFonts w:ascii="Arial" w:hAnsi="Arial" w:cs="Arial"/>
                <w:sz w:val="22"/>
                <w:szCs w:val="22"/>
              </w:rPr>
            </w:pPr>
            <w:r w:rsidRPr="00C2459B">
              <w:rPr>
                <w:rFonts w:ascii="Arial" w:hAnsi="Arial" w:cs="Arial"/>
                <w:sz w:val="22"/>
                <w:szCs w:val="22"/>
              </w:rPr>
              <w:t>NLM-PRO-00182</w:t>
            </w:r>
          </w:p>
        </w:tc>
        <w:tc>
          <w:tcPr>
            <w:tcW w:w="5095" w:type="dxa"/>
          </w:tcPr>
          <w:p w14:paraId="716DBA71" w14:textId="4B36168A" w:rsidR="00C2459B" w:rsidRPr="00C2459B" w:rsidRDefault="00C2459B" w:rsidP="00C2459B">
            <w:pPr>
              <w:pStyle w:val="Default"/>
              <w:spacing w:after="240"/>
              <w:rPr>
                <w:rFonts w:ascii="Arial" w:hAnsi="Arial" w:cs="Arial"/>
                <w:color w:val="000000" w:themeColor="text1"/>
                <w:sz w:val="22"/>
                <w:szCs w:val="22"/>
              </w:rPr>
            </w:pPr>
            <w:r w:rsidRPr="00C2459B">
              <w:rPr>
                <w:rStyle w:val="Hyperlink"/>
                <w:rFonts w:ascii="Arial" w:hAnsi="Arial" w:cs="Arial"/>
                <w:color w:val="000000" w:themeColor="text1"/>
                <w:sz w:val="22"/>
                <w:szCs w:val="22"/>
                <w:u w:val="none"/>
              </w:rPr>
              <w:t>Capping procedure for the closing and sealing of CaF</w:t>
            </w:r>
            <w:r w:rsidRPr="00C2459B">
              <w:rPr>
                <w:rStyle w:val="Hyperlink"/>
                <w:rFonts w:ascii="Arial" w:hAnsi="Arial" w:cs="Arial"/>
                <w:color w:val="000000" w:themeColor="text1"/>
                <w:sz w:val="22"/>
                <w:szCs w:val="22"/>
                <w:u w:val="none"/>
                <w:vertAlign w:val="subscript"/>
              </w:rPr>
              <w:t>2</w:t>
            </w:r>
            <w:r w:rsidRPr="00C2459B">
              <w:rPr>
                <w:rStyle w:val="Hyperlink"/>
                <w:rFonts w:ascii="Arial" w:hAnsi="Arial" w:cs="Arial"/>
                <w:color w:val="000000" w:themeColor="text1"/>
                <w:sz w:val="22"/>
                <w:szCs w:val="22"/>
                <w:u w:val="none"/>
              </w:rPr>
              <w:t xml:space="preserve"> </w:t>
            </w:r>
            <w:r w:rsidR="003D28B7">
              <w:rPr>
                <w:rStyle w:val="Hyperlink"/>
                <w:rFonts w:ascii="Arial" w:hAnsi="Arial" w:cs="Arial"/>
                <w:color w:val="000000" w:themeColor="text1"/>
                <w:sz w:val="22"/>
                <w:szCs w:val="22"/>
                <w:u w:val="none"/>
              </w:rPr>
              <w:t>P</w:t>
            </w:r>
            <w:r w:rsidRPr="00C2459B">
              <w:rPr>
                <w:rStyle w:val="Hyperlink"/>
                <w:rFonts w:ascii="Arial" w:hAnsi="Arial" w:cs="Arial"/>
                <w:color w:val="000000" w:themeColor="text1"/>
                <w:sz w:val="22"/>
                <w:szCs w:val="22"/>
                <w:u w:val="none"/>
              </w:rPr>
              <w:t>ond No. 4</w:t>
            </w:r>
          </w:p>
        </w:tc>
      </w:tr>
      <w:tr w:rsidR="00C2459B" w:rsidRPr="00C2459B" w14:paraId="5F4D2B11" w14:textId="77777777" w:rsidTr="00C2459B">
        <w:trPr>
          <w:trHeight w:val="397"/>
        </w:trPr>
        <w:tc>
          <w:tcPr>
            <w:tcW w:w="704" w:type="dxa"/>
          </w:tcPr>
          <w:p w14:paraId="3CC9F94B" w14:textId="77777777" w:rsidR="00C2459B" w:rsidRPr="00C2459B" w:rsidRDefault="00C2459B" w:rsidP="00C2459B">
            <w:pPr>
              <w:pStyle w:val="Default"/>
              <w:spacing w:after="240"/>
              <w:ind w:hanging="40"/>
              <w:jc w:val="center"/>
              <w:rPr>
                <w:rFonts w:ascii="Arial" w:hAnsi="Arial" w:cs="Arial"/>
                <w:sz w:val="22"/>
                <w:szCs w:val="22"/>
              </w:rPr>
            </w:pPr>
            <w:r w:rsidRPr="00C2459B">
              <w:rPr>
                <w:rFonts w:ascii="Arial" w:hAnsi="Arial" w:cs="Arial"/>
                <w:sz w:val="22"/>
                <w:szCs w:val="22"/>
              </w:rPr>
              <w:t>02</w:t>
            </w:r>
          </w:p>
        </w:tc>
        <w:tc>
          <w:tcPr>
            <w:tcW w:w="2835" w:type="dxa"/>
          </w:tcPr>
          <w:p w14:paraId="2B6D88B7" w14:textId="77777777" w:rsidR="00C2459B" w:rsidRPr="00C2459B" w:rsidRDefault="00C2459B" w:rsidP="00C2459B">
            <w:pPr>
              <w:pStyle w:val="Default"/>
              <w:spacing w:after="240" w:line="276" w:lineRule="auto"/>
              <w:rPr>
                <w:rFonts w:ascii="Arial" w:hAnsi="Arial" w:cs="Arial"/>
                <w:sz w:val="22"/>
                <w:szCs w:val="22"/>
              </w:rPr>
            </w:pPr>
            <w:r w:rsidRPr="00C2459B">
              <w:rPr>
                <w:rFonts w:ascii="Arial" w:hAnsi="Arial" w:cs="Arial"/>
                <w:sz w:val="22"/>
                <w:szCs w:val="22"/>
              </w:rPr>
              <w:t>NLM-PLN-00652</w:t>
            </w:r>
          </w:p>
        </w:tc>
        <w:tc>
          <w:tcPr>
            <w:tcW w:w="5095" w:type="dxa"/>
          </w:tcPr>
          <w:p w14:paraId="24229F7C" w14:textId="77777777" w:rsidR="00C2459B" w:rsidRPr="00C2459B" w:rsidRDefault="00C2459B" w:rsidP="00C2459B">
            <w:pPr>
              <w:pStyle w:val="Default"/>
              <w:spacing w:after="240"/>
              <w:rPr>
                <w:rFonts w:ascii="Arial" w:hAnsi="Arial" w:cs="Arial"/>
                <w:sz w:val="22"/>
                <w:szCs w:val="22"/>
              </w:rPr>
            </w:pPr>
            <w:r w:rsidRPr="00C2459B">
              <w:rPr>
                <w:rFonts w:ascii="Arial" w:hAnsi="Arial" w:cs="Arial"/>
                <w:sz w:val="22"/>
                <w:szCs w:val="22"/>
              </w:rPr>
              <w:t xml:space="preserve">Waste Management Plan for the closing and sealing of </w:t>
            </w:r>
            <w:r w:rsidRPr="00C2459B">
              <w:rPr>
                <w:rStyle w:val="Hyperlink"/>
                <w:rFonts w:ascii="Arial" w:hAnsi="Arial" w:cs="Arial"/>
                <w:color w:val="000000" w:themeColor="text1"/>
                <w:sz w:val="22"/>
                <w:szCs w:val="22"/>
                <w:u w:val="none"/>
              </w:rPr>
              <w:t>CaF</w:t>
            </w:r>
            <w:r w:rsidRPr="00C2459B">
              <w:rPr>
                <w:rStyle w:val="Hyperlink"/>
                <w:rFonts w:ascii="Arial" w:hAnsi="Arial" w:cs="Arial"/>
                <w:color w:val="000000" w:themeColor="text1"/>
                <w:sz w:val="22"/>
                <w:szCs w:val="22"/>
                <w:u w:val="none"/>
                <w:vertAlign w:val="subscript"/>
              </w:rPr>
              <w:t>2</w:t>
            </w:r>
            <w:r w:rsidRPr="00C2459B">
              <w:rPr>
                <w:rFonts w:ascii="Arial" w:hAnsi="Arial" w:cs="Arial"/>
                <w:sz w:val="22"/>
                <w:szCs w:val="22"/>
              </w:rPr>
              <w:t xml:space="preserve"> Pond No. 4</w:t>
            </w:r>
          </w:p>
        </w:tc>
      </w:tr>
    </w:tbl>
    <w:p w14:paraId="637304C7" w14:textId="6B1BB6E3" w:rsidR="009C1817" w:rsidRDefault="009C1817" w:rsidP="001207B9">
      <w:pPr>
        <w:pStyle w:val="1Paragraph"/>
        <w:keepNext/>
      </w:pPr>
    </w:p>
    <w:p w14:paraId="6343A98A" w14:textId="3D4E06F8" w:rsidR="00554C52" w:rsidRPr="00444151" w:rsidRDefault="00554C52" w:rsidP="00444151">
      <w:pPr>
        <w:pStyle w:val="Index4"/>
      </w:pPr>
      <w:r w:rsidRPr="00444151">
        <w:t xml:space="preserve">The bidder shall, based on the overall objective of the scope of work to be performed and the </w:t>
      </w:r>
      <w:proofErr w:type="gramStart"/>
      <w:r w:rsidRPr="00444151">
        <w:t>bidders</w:t>
      </w:r>
      <w:proofErr w:type="gramEnd"/>
      <w:r w:rsidRPr="00444151">
        <w:t xml:space="preserve"> expertise, identify any obvious omissions from the scope that they believe to be essential for meeting the overall objectives</w:t>
      </w:r>
      <w:r w:rsidR="000E070F" w:rsidRPr="00444151">
        <w:t xml:space="preserve">. The bidder shall </w:t>
      </w:r>
      <w:r w:rsidRPr="00444151">
        <w:t>include this into the price of the work to be performed and submit it for negotiation.</w:t>
      </w:r>
    </w:p>
    <w:p w14:paraId="35CBFE48" w14:textId="77777777" w:rsidR="00554C52" w:rsidRPr="00444151" w:rsidRDefault="00554C52" w:rsidP="00444151">
      <w:pPr>
        <w:pStyle w:val="Index4"/>
      </w:pPr>
      <w:r w:rsidRPr="00444151">
        <w:t>The bidder shall strictly comply with all technical and commercial requirements of this bid.</w:t>
      </w:r>
    </w:p>
    <w:p w14:paraId="3EE7C6FE" w14:textId="756E3F6B" w:rsidR="00DA39DC" w:rsidRPr="00444151" w:rsidRDefault="00554C52" w:rsidP="00444151">
      <w:pPr>
        <w:pStyle w:val="Index4"/>
      </w:pPr>
      <w:r w:rsidRPr="00444151">
        <w:t xml:space="preserve">A bid with a deviation shall be considered as an alternative bid. These may be evaluated provided </w:t>
      </w:r>
      <w:r w:rsidRPr="00444151">
        <w:lastRenderedPageBreak/>
        <w:t>that the main bid complies with all requirements supplied.</w:t>
      </w:r>
      <w:r w:rsidR="000E070F" w:rsidRPr="00444151">
        <w:t xml:space="preserve"> </w:t>
      </w:r>
      <w:r w:rsidR="00DA39DC" w:rsidRPr="00444151">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398F70EC" w14:textId="77777777" w:rsidR="00606932" w:rsidRPr="00606932" w:rsidRDefault="00606932" w:rsidP="00444151">
      <w:pPr>
        <w:pStyle w:val="Index4"/>
      </w:pPr>
    </w:p>
    <w:p w14:paraId="6468FBF1" w14:textId="4EEBCE19" w:rsidR="00F2030A" w:rsidRPr="006244CE" w:rsidRDefault="00DA72E8" w:rsidP="00444151">
      <w:pPr>
        <w:pStyle w:val="Index4"/>
      </w:pPr>
      <w:r w:rsidRPr="006244CE">
        <w:t>Pricing/Billing Model</w:t>
      </w:r>
      <w:r w:rsidR="005B1AF4" w:rsidRPr="006244CE">
        <w:t>.</w:t>
      </w:r>
    </w:p>
    <w:tbl>
      <w:tblPr>
        <w:tblStyle w:val="TableGrid"/>
        <w:tblW w:w="0" w:type="auto"/>
        <w:tblInd w:w="720" w:type="dxa"/>
        <w:tblLook w:val="04A0" w:firstRow="1" w:lastRow="0" w:firstColumn="1" w:lastColumn="0" w:noHBand="0" w:noVBand="1"/>
      </w:tblPr>
      <w:tblGrid>
        <w:gridCol w:w="693"/>
        <w:gridCol w:w="3260"/>
        <w:gridCol w:w="1390"/>
        <w:gridCol w:w="1782"/>
        <w:gridCol w:w="1782"/>
      </w:tblGrid>
      <w:tr w:rsidR="001D0E7C" w14:paraId="28CAAEE0" w14:textId="77777777" w:rsidTr="00571C13">
        <w:tc>
          <w:tcPr>
            <w:tcW w:w="693" w:type="dxa"/>
          </w:tcPr>
          <w:p w14:paraId="68595D43" w14:textId="6CD30A36" w:rsidR="001D0E7C" w:rsidRPr="00ED53F0" w:rsidRDefault="00245146" w:rsidP="001D0E7C">
            <w:pPr>
              <w:widowControl/>
              <w:spacing w:before="0" w:after="200"/>
              <w:outlineLvl w:val="9"/>
              <w:rPr>
                <w:b/>
                <w:bCs/>
              </w:rPr>
            </w:pPr>
            <w:r w:rsidRPr="00ED53F0">
              <w:rPr>
                <w:b/>
                <w:bCs/>
              </w:rPr>
              <w:t>No</w:t>
            </w:r>
          </w:p>
        </w:tc>
        <w:tc>
          <w:tcPr>
            <w:tcW w:w="3260" w:type="dxa"/>
          </w:tcPr>
          <w:p w14:paraId="475BCDFF" w14:textId="5F359AC2" w:rsidR="001D0E7C" w:rsidRPr="00ED53F0" w:rsidRDefault="00245146" w:rsidP="001D0E7C">
            <w:pPr>
              <w:widowControl/>
              <w:spacing w:before="0" w:after="200"/>
              <w:outlineLvl w:val="9"/>
              <w:rPr>
                <w:b/>
                <w:bCs/>
              </w:rPr>
            </w:pPr>
            <w:r w:rsidRPr="00ED53F0">
              <w:rPr>
                <w:b/>
                <w:bCs/>
              </w:rPr>
              <w:t xml:space="preserve">Description </w:t>
            </w:r>
          </w:p>
        </w:tc>
        <w:tc>
          <w:tcPr>
            <w:tcW w:w="1390" w:type="dxa"/>
          </w:tcPr>
          <w:p w14:paraId="27FA96BD" w14:textId="468238B9" w:rsidR="001D0E7C" w:rsidRPr="00ED53F0" w:rsidRDefault="004367EE" w:rsidP="001D0E7C">
            <w:pPr>
              <w:widowControl/>
              <w:spacing w:before="0" w:after="200"/>
              <w:outlineLvl w:val="9"/>
              <w:rPr>
                <w:b/>
                <w:bCs/>
              </w:rPr>
            </w:pPr>
            <w:r w:rsidRPr="00ED53F0">
              <w:rPr>
                <w:b/>
                <w:bCs/>
              </w:rPr>
              <w:t>Quantity</w:t>
            </w:r>
          </w:p>
        </w:tc>
        <w:tc>
          <w:tcPr>
            <w:tcW w:w="1782" w:type="dxa"/>
          </w:tcPr>
          <w:p w14:paraId="5375A81A" w14:textId="62B7B515" w:rsidR="001D0E7C" w:rsidRPr="00ED53F0" w:rsidRDefault="004367EE" w:rsidP="001D0E7C">
            <w:pPr>
              <w:widowControl/>
              <w:spacing w:before="0" w:after="200"/>
              <w:outlineLvl w:val="9"/>
              <w:rPr>
                <w:b/>
                <w:bCs/>
              </w:rPr>
            </w:pPr>
            <w:r w:rsidRPr="00ED53F0">
              <w:rPr>
                <w:b/>
                <w:bCs/>
              </w:rPr>
              <w:t xml:space="preserve">Price </w:t>
            </w:r>
            <w:r w:rsidR="001D0E7C" w:rsidRPr="00ED53F0">
              <w:rPr>
                <w:b/>
                <w:bCs/>
              </w:rPr>
              <w:t xml:space="preserve">Per unit  </w:t>
            </w:r>
          </w:p>
        </w:tc>
        <w:tc>
          <w:tcPr>
            <w:tcW w:w="1782" w:type="dxa"/>
          </w:tcPr>
          <w:p w14:paraId="63BEC64F" w14:textId="3AE265DC" w:rsidR="001D0E7C" w:rsidRPr="00ED53F0" w:rsidRDefault="001D0E7C" w:rsidP="001D0E7C">
            <w:pPr>
              <w:widowControl/>
              <w:spacing w:before="0" w:after="200"/>
              <w:outlineLvl w:val="9"/>
              <w:rPr>
                <w:b/>
                <w:bCs/>
              </w:rPr>
            </w:pPr>
            <w:r w:rsidRPr="00ED53F0">
              <w:rPr>
                <w:b/>
                <w:bCs/>
              </w:rPr>
              <w:t>Sub Total (</w:t>
            </w:r>
            <w:proofErr w:type="spellStart"/>
            <w:r w:rsidRPr="00ED53F0">
              <w:rPr>
                <w:b/>
                <w:bCs/>
              </w:rPr>
              <w:t>Excl.VAT</w:t>
            </w:r>
            <w:proofErr w:type="spellEnd"/>
            <w:r w:rsidRPr="00ED53F0">
              <w:rPr>
                <w:b/>
                <w:bCs/>
              </w:rPr>
              <w:t xml:space="preserve">) </w:t>
            </w:r>
          </w:p>
        </w:tc>
      </w:tr>
      <w:tr w:rsidR="00C2459B" w14:paraId="2C3B41D4" w14:textId="77777777" w:rsidTr="00571C13">
        <w:tc>
          <w:tcPr>
            <w:tcW w:w="693" w:type="dxa"/>
          </w:tcPr>
          <w:p w14:paraId="02A3899E" w14:textId="23F7279F" w:rsidR="00C2459B" w:rsidRDefault="00C2459B" w:rsidP="00C2459B">
            <w:pPr>
              <w:widowControl/>
              <w:spacing w:before="0" w:after="200"/>
              <w:outlineLvl w:val="9"/>
              <w:rPr>
                <w:b/>
              </w:rPr>
            </w:pPr>
            <w:r>
              <w:rPr>
                <w:b/>
              </w:rPr>
              <w:t>1</w:t>
            </w:r>
          </w:p>
        </w:tc>
        <w:tc>
          <w:tcPr>
            <w:tcW w:w="3260" w:type="dxa"/>
          </w:tcPr>
          <w:p w14:paraId="56E31564" w14:textId="4C07CF2C" w:rsidR="00C2459B" w:rsidRPr="00E44722" w:rsidRDefault="00571C13" w:rsidP="00C2459B">
            <w:pPr>
              <w:widowControl/>
              <w:spacing w:before="0" w:after="200"/>
              <w:outlineLvl w:val="9"/>
              <w:rPr>
                <w:b/>
              </w:rPr>
            </w:pPr>
            <w:r>
              <w:rPr>
                <w:rFonts w:eastAsia="Calibri"/>
                <w:sz w:val="20"/>
                <w:szCs w:val="20"/>
                <w:lang w:eastAsia="en-US"/>
              </w:rPr>
              <w:t>Preliminary and General</w:t>
            </w:r>
            <w:r w:rsidR="00C2459B" w:rsidRPr="005D1DE4">
              <w:rPr>
                <w:rFonts w:eastAsia="Calibri"/>
                <w:sz w:val="20"/>
                <w:szCs w:val="20"/>
                <w:lang w:eastAsia="en-US"/>
              </w:rPr>
              <w:t xml:space="preserve"> </w:t>
            </w:r>
          </w:p>
        </w:tc>
        <w:tc>
          <w:tcPr>
            <w:tcW w:w="1390" w:type="dxa"/>
          </w:tcPr>
          <w:p w14:paraId="60B87080" w14:textId="5B824185" w:rsidR="00C2459B" w:rsidRPr="009B3B1B" w:rsidRDefault="00C2459B" w:rsidP="00C2459B">
            <w:pPr>
              <w:widowControl/>
              <w:spacing w:before="0" w:after="200"/>
              <w:outlineLvl w:val="9"/>
              <w:rPr>
                <w:bCs/>
              </w:rPr>
            </w:pPr>
            <w:r w:rsidRPr="005D1DE4">
              <w:rPr>
                <w:bCs/>
                <w:sz w:val="20"/>
                <w:szCs w:val="20"/>
              </w:rPr>
              <w:t>1</w:t>
            </w:r>
          </w:p>
        </w:tc>
        <w:tc>
          <w:tcPr>
            <w:tcW w:w="1782" w:type="dxa"/>
          </w:tcPr>
          <w:p w14:paraId="1EC0C0CF" w14:textId="77777777" w:rsidR="00C2459B" w:rsidRDefault="00C2459B" w:rsidP="00C2459B">
            <w:pPr>
              <w:widowControl/>
              <w:spacing w:before="0" w:after="200"/>
              <w:outlineLvl w:val="9"/>
              <w:rPr>
                <w:b/>
              </w:rPr>
            </w:pPr>
          </w:p>
        </w:tc>
        <w:tc>
          <w:tcPr>
            <w:tcW w:w="1782" w:type="dxa"/>
          </w:tcPr>
          <w:p w14:paraId="63B184A9" w14:textId="77777777" w:rsidR="00C2459B" w:rsidRDefault="00C2459B" w:rsidP="00C2459B">
            <w:pPr>
              <w:widowControl/>
              <w:spacing w:before="0" w:after="200"/>
              <w:outlineLvl w:val="9"/>
              <w:rPr>
                <w:b/>
              </w:rPr>
            </w:pPr>
          </w:p>
        </w:tc>
      </w:tr>
      <w:tr w:rsidR="00C2459B" w14:paraId="6B2B4B2C" w14:textId="77777777" w:rsidTr="00571C13">
        <w:tc>
          <w:tcPr>
            <w:tcW w:w="693" w:type="dxa"/>
          </w:tcPr>
          <w:p w14:paraId="173A7351" w14:textId="156D0329" w:rsidR="00C2459B" w:rsidRDefault="009854AD" w:rsidP="00C2459B">
            <w:pPr>
              <w:widowControl/>
              <w:spacing w:before="0" w:after="200"/>
              <w:outlineLvl w:val="9"/>
              <w:rPr>
                <w:b/>
              </w:rPr>
            </w:pPr>
            <w:r>
              <w:rPr>
                <w:b/>
              </w:rPr>
              <w:t>2</w:t>
            </w:r>
          </w:p>
        </w:tc>
        <w:tc>
          <w:tcPr>
            <w:tcW w:w="3260" w:type="dxa"/>
          </w:tcPr>
          <w:p w14:paraId="3866B847" w14:textId="3821E2EC" w:rsidR="00C2459B" w:rsidRPr="009B3B1B" w:rsidRDefault="00C2459B" w:rsidP="00C2459B">
            <w:pPr>
              <w:widowControl/>
              <w:spacing w:before="0" w:after="200"/>
              <w:outlineLvl w:val="9"/>
              <w:rPr>
                <w:iCs w:val="0"/>
                <w:color w:val="000000"/>
                <w:lang w:val="en-ZA" w:eastAsia="en-US"/>
              </w:rPr>
            </w:pPr>
            <w:r w:rsidRPr="005D1DE4">
              <w:rPr>
                <w:color w:val="000000"/>
                <w:sz w:val="20"/>
                <w:szCs w:val="20"/>
              </w:rPr>
              <w:t>Preparation of the safety file</w:t>
            </w:r>
          </w:p>
        </w:tc>
        <w:tc>
          <w:tcPr>
            <w:tcW w:w="1390" w:type="dxa"/>
          </w:tcPr>
          <w:p w14:paraId="57B84B11" w14:textId="070B4B5C" w:rsidR="00C2459B" w:rsidRPr="009B3B1B" w:rsidRDefault="00C2459B" w:rsidP="00C2459B">
            <w:pPr>
              <w:widowControl/>
              <w:spacing w:before="0" w:after="200"/>
              <w:outlineLvl w:val="9"/>
              <w:rPr>
                <w:bCs/>
              </w:rPr>
            </w:pPr>
            <w:r w:rsidRPr="005D1DE4">
              <w:rPr>
                <w:bCs/>
                <w:sz w:val="20"/>
                <w:szCs w:val="20"/>
              </w:rPr>
              <w:t>1</w:t>
            </w:r>
          </w:p>
        </w:tc>
        <w:tc>
          <w:tcPr>
            <w:tcW w:w="1782" w:type="dxa"/>
          </w:tcPr>
          <w:p w14:paraId="5424ABC2" w14:textId="77777777" w:rsidR="00C2459B" w:rsidRDefault="00C2459B" w:rsidP="00C2459B">
            <w:pPr>
              <w:widowControl/>
              <w:spacing w:before="0" w:after="200"/>
              <w:outlineLvl w:val="9"/>
              <w:rPr>
                <w:b/>
              </w:rPr>
            </w:pPr>
          </w:p>
        </w:tc>
        <w:tc>
          <w:tcPr>
            <w:tcW w:w="1782" w:type="dxa"/>
          </w:tcPr>
          <w:p w14:paraId="1DDE107D" w14:textId="77777777" w:rsidR="00C2459B" w:rsidRDefault="00C2459B" w:rsidP="00C2459B">
            <w:pPr>
              <w:widowControl/>
              <w:spacing w:before="0" w:after="200"/>
              <w:outlineLvl w:val="9"/>
              <w:rPr>
                <w:b/>
              </w:rPr>
            </w:pPr>
          </w:p>
        </w:tc>
      </w:tr>
      <w:tr w:rsidR="00C2459B" w14:paraId="11C4564B" w14:textId="77777777" w:rsidTr="00571C13">
        <w:tc>
          <w:tcPr>
            <w:tcW w:w="693" w:type="dxa"/>
          </w:tcPr>
          <w:p w14:paraId="6FE7198C" w14:textId="121EF07F" w:rsidR="00C2459B" w:rsidRDefault="009854AD" w:rsidP="00C2459B">
            <w:pPr>
              <w:widowControl/>
              <w:spacing w:before="0" w:after="200"/>
              <w:outlineLvl w:val="9"/>
              <w:rPr>
                <w:b/>
              </w:rPr>
            </w:pPr>
            <w:r>
              <w:rPr>
                <w:b/>
              </w:rPr>
              <w:t>3</w:t>
            </w:r>
          </w:p>
        </w:tc>
        <w:tc>
          <w:tcPr>
            <w:tcW w:w="3260" w:type="dxa"/>
          </w:tcPr>
          <w:p w14:paraId="0FCBF71D" w14:textId="27A257E1" w:rsidR="00C2459B" w:rsidRPr="009B3B1B" w:rsidRDefault="001E1DC5" w:rsidP="00C2459B">
            <w:pPr>
              <w:widowControl/>
              <w:spacing w:before="0" w:after="200"/>
              <w:outlineLvl w:val="9"/>
              <w:rPr>
                <w:iCs w:val="0"/>
                <w:color w:val="000000"/>
                <w:lang w:val="en-ZA" w:eastAsia="en-US"/>
              </w:rPr>
            </w:pPr>
            <w:r>
              <w:rPr>
                <w:color w:val="000000"/>
                <w:sz w:val="20"/>
                <w:szCs w:val="20"/>
              </w:rPr>
              <w:t>C</w:t>
            </w:r>
            <w:r w:rsidRPr="00571C13">
              <w:rPr>
                <w:color w:val="000000"/>
                <w:sz w:val="20"/>
                <w:szCs w:val="20"/>
              </w:rPr>
              <w:t>losing and sealing of CaF2 Pond</w:t>
            </w:r>
            <w:r w:rsidR="00571C13">
              <w:rPr>
                <w:color w:val="000000"/>
                <w:sz w:val="20"/>
                <w:szCs w:val="20"/>
              </w:rPr>
              <w:t xml:space="preserve"> 4</w:t>
            </w:r>
          </w:p>
        </w:tc>
        <w:tc>
          <w:tcPr>
            <w:tcW w:w="1390" w:type="dxa"/>
          </w:tcPr>
          <w:p w14:paraId="1ED3D2B4" w14:textId="53F484B0" w:rsidR="00C2459B" w:rsidRPr="009B3B1B" w:rsidRDefault="001E1DC5" w:rsidP="00C2459B">
            <w:pPr>
              <w:widowControl/>
              <w:spacing w:before="0" w:after="200"/>
              <w:outlineLvl w:val="9"/>
              <w:rPr>
                <w:bCs/>
              </w:rPr>
            </w:pPr>
            <w:r>
              <w:rPr>
                <w:bCs/>
              </w:rPr>
              <w:t>1</w:t>
            </w:r>
          </w:p>
        </w:tc>
        <w:tc>
          <w:tcPr>
            <w:tcW w:w="1782" w:type="dxa"/>
          </w:tcPr>
          <w:p w14:paraId="3F46FB96" w14:textId="77777777" w:rsidR="00C2459B" w:rsidRDefault="00C2459B" w:rsidP="00C2459B">
            <w:pPr>
              <w:widowControl/>
              <w:spacing w:before="0" w:after="200"/>
              <w:outlineLvl w:val="9"/>
              <w:rPr>
                <w:b/>
              </w:rPr>
            </w:pPr>
          </w:p>
        </w:tc>
        <w:tc>
          <w:tcPr>
            <w:tcW w:w="1782" w:type="dxa"/>
          </w:tcPr>
          <w:p w14:paraId="212E8C2D" w14:textId="77777777" w:rsidR="00C2459B" w:rsidRDefault="00C2459B" w:rsidP="00C2459B">
            <w:pPr>
              <w:widowControl/>
              <w:spacing w:before="0" w:after="200"/>
              <w:outlineLvl w:val="9"/>
              <w:rPr>
                <w:b/>
              </w:rPr>
            </w:pPr>
          </w:p>
        </w:tc>
      </w:tr>
      <w:tr w:rsidR="00C2459B" w14:paraId="132338A5" w14:textId="77777777" w:rsidTr="00571C13">
        <w:tc>
          <w:tcPr>
            <w:tcW w:w="693" w:type="dxa"/>
          </w:tcPr>
          <w:p w14:paraId="41EE34AA" w14:textId="47FCFF3E" w:rsidR="00C2459B" w:rsidRDefault="009854AD" w:rsidP="00C2459B">
            <w:pPr>
              <w:widowControl/>
              <w:spacing w:before="0" w:after="200"/>
              <w:outlineLvl w:val="9"/>
              <w:rPr>
                <w:b/>
              </w:rPr>
            </w:pPr>
            <w:r>
              <w:rPr>
                <w:b/>
              </w:rPr>
              <w:t>4</w:t>
            </w:r>
          </w:p>
        </w:tc>
        <w:tc>
          <w:tcPr>
            <w:tcW w:w="3260" w:type="dxa"/>
          </w:tcPr>
          <w:p w14:paraId="6A67278F" w14:textId="27025CDF" w:rsidR="00C2459B" w:rsidRPr="009B3B1B" w:rsidRDefault="00315C85" w:rsidP="00C2459B">
            <w:pPr>
              <w:widowControl/>
              <w:spacing w:before="0" w:after="200"/>
              <w:outlineLvl w:val="9"/>
              <w:rPr>
                <w:iCs w:val="0"/>
                <w:color w:val="000000"/>
                <w:lang w:val="en-ZA" w:eastAsia="en-US"/>
              </w:rPr>
            </w:pPr>
            <w:r>
              <w:rPr>
                <w:iCs w:val="0"/>
                <w:color w:val="000000"/>
                <w:lang w:val="en-ZA" w:eastAsia="en-US"/>
              </w:rPr>
              <w:t>Contingency</w:t>
            </w:r>
          </w:p>
        </w:tc>
        <w:tc>
          <w:tcPr>
            <w:tcW w:w="1390" w:type="dxa"/>
          </w:tcPr>
          <w:p w14:paraId="126595EF" w14:textId="4C5FA725" w:rsidR="00C2459B" w:rsidRPr="009B3B1B" w:rsidRDefault="00315C85" w:rsidP="00C2459B">
            <w:pPr>
              <w:widowControl/>
              <w:spacing w:before="0" w:after="200"/>
              <w:outlineLvl w:val="9"/>
              <w:rPr>
                <w:bCs/>
              </w:rPr>
            </w:pPr>
            <w:r>
              <w:rPr>
                <w:bCs/>
              </w:rPr>
              <w:t>1</w:t>
            </w:r>
          </w:p>
        </w:tc>
        <w:tc>
          <w:tcPr>
            <w:tcW w:w="1782" w:type="dxa"/>
          </w:tcPr>
          <w:p w14:paraId="5E35A466" w14:textId="660E5BCF" w:rsidR="00C2459B" w:rsidRDefault="00315C85" w:rsidP="00C2459B">
            <w:pPr>
              <w:widowControl/>
              <w:spacing w:before="0" w:after="200"/>
              <w:outlineLvl w:val="9"/>
              <w:rPr>
                <w:b/>
              </w:rPr>
            </w:pPr>
            <w:r>
              <w:rPr>
                <w:bCs/>
              </w:rPr>
              <w:t>R 150 000.00</w:t>
            </w:r>
          </w:p>
        </w:tc>
        <w:tc>
          <w:tcPr>
            <w:tcW w:w="1782" w:type="dxa"/>
          </w:tcPr>
          <w:p w14:paraId="4AF0CE32" w14:textId="6603805E" w:rsidR="00C2459B" w:rsidRDefault="00315C85" w:rsidP="00C2459B">
            <w:pPr>
              <w:widowControl/>
              <w:spacing w:before="0" w:after="200"/>
              <w:outlineLvl w:val="9"/>
              <w:rPr>
                <w:b/>
              </w:rPr>
            </w:pPr>
            <w:r>
              <w:rPr>
                <w:bCs/>
              </w:rPr>
              <w:t>R150 000.00</w:t>
            </w:r>
          </w:p>
        </w:tc>
      </w:tr>
      <w:tr w:rsidR="00C2459B" w14:paraId="43066BAE" w14:textId="77777777" w:rsidTr="00F02AAF">
        <w:tc>
          <w:tcPr>
            <w:tcW w:w="7125" w:type="dxa"/>
            <w:gridSpan w:val="4"/>
          </w:tcPr>
          <w:p w14:paraId="782C4754" w14:textId="4BEA41CB" w:rsidR="00C2459B" w:rsidRDefault="00C2459B" w:rsidP="00C2459B">
            <w:pPr>
              <w:widowControl/>
              <w:spacing w:before="0" w:after="200"/>
              <w:jc w:val="center"/>
              <w:outlineLvl w:val="9"/>
              <w:rPr>
                <w:b/>
              </w:rPr>
            </w:pPr>
            <w:r>
              <w:rPr>
                <w:b/>
              </w:rPr>
              <w:t>Total Excluding VAT</w:t>
            </w:r>
          </w:p>
        </w:tc>
        <w:tc>
          <w:tcPr>
            <w:tcW w:w="1782" w:type="dxa"/>
          </w:tcPr>
          <w:p w14:paraId="55B95BDF" w14:textId="77777777" w:rsidR="00C2459B" w:rsidRDefault="00C2459B" w:rsidP="00C2459B">
            <w:pPr>
              <w:widowControl/>
              <w:spacing w:before="0" w:after="200"/>
              <w:outlineLvl w:val="9"/>
              <w:rPr>
                <w:b/>
              </w:rPr>
            </w:pPr>
          </w:p>
        </w:tc>
      </w:tr>
      <w:tr w:rsidR="00C2459B" w14:paraId="0E39B7CE" w14:textId="77777777" w:rsidTr="00F02AAF">
        <w:tc>
          <w:tcPr>
            <w:tcW w:w="7125" w:type="dxa"/>
            <w:gridSpan w:val="4"/>
          </w:tcPr>
          <w:p w14:paraId="29F4AD72" w14:textId="3D05AA0C" w:rsidR="00C2459B" w:rsidRDefault="00C2459B" w:rsidP="00C2459B">
            <w:pPr>
              <w:widowControl/>
              <w:spacing w:before="0" w:after="200"/>
              <w:jc w:val="center"/>
              <w:outlineLvl w:val="9"/>
              <w:rPr>
                <w:b/>
              </w:rPr>
            </w:pPr>
            <w:r>
              <w:rPr>
                <w:b/>
              </w:rPr>
              <w:t>Total Including VAT</w:t>
            </w:r>
          </w:p>
        </w:tc>
        <w:tc>
          <w:tcPr>
            <w:tcW w:w="1782" w:type="dxa"/>
          </w:tcPr>
          <w:p w14:paraId="2AAEC7F4" w14:textId="77777777" w:rsidR="00C2459B" w:rsidRDefault="00C2459B" w:rsidP="00C2459B">
            <w:pPr>
              <w:widowControl/>
              <w:spacing w:before="0" w:after="200"/>
              <w:outlineLvl w:val="9"/>
              <w:rPr>
                <w:b/>
              </w:rPr>
            </w:pPr>
          </w:p>
        </w:tc>
      </w:tr>
    </w:tbl>
    <w:p w14:paraId="449777AD" w14:textId="31D8CC12" w:rsidR="009F2F70" w:rsidRDefault="009F2F70" w:rsidP="002D1BA8">
      <w:pPr>
        <w:widowControl/>
        <w:spacing w:before="0" w:after="200"/>
        <w:outlineLvl w:val="9"/>
        <w:rPr>
          <w:b/>
        </w:rPr>
      </w:pPr>
    </w:p>
    <w:p w14:paraId="49B8713E" w14:textId="3BADDF8B" w:rsidR="009854AD" w:rsidRDefault="009854AD" w:rsidP="00A20A36">
      <w:pPr>
        <w:widowControl/>
        <w:spacing w:before="0" w:after="200"/>
        <w:ind w:left="720"/>
        <w:outlineLvl w:val="9"/>
        <w:rPr>
          <w:b/>
        </w:rPr>
      </w:pPr>
      <w:r>
        <w:rPr>
          <w:b/>
        </w:rPr>
        <w:t xml:space="preserve">Note: </w:t>
      </w:r>
      <w:r w:rsidRPr="002D1BA8">
        <w:rPr>
          <w:bCs/>
        </w:rPr>
        <w:t xml:space="preserve">A </w:t>
      </w:r>
      <w:r>
        <w:rPr>
          <w:bCs/>
        </w:rPr>
        <w:t xml:space="preserve">detailed </w:t>
      </w:r>
      <w:r w:rsidRPr="002D1BA8">
        <w:rPr>
          <w:bCs/>
        </w:rPr>
        <w:t>bre</w:t>
      </w:r>
      <w:r>
        <w:rPr>
          <w:bCs/>
        </w:rPr>
        <w:t>akdown of line item 3 which shows how the price was determined is required and to be attached as a separate table.</w:t>
      </w:r>
    </w:p>
    <w:p w14:paraId="3F6F0F0E" w14:textId="77777777" w:rsidR="009854AD" w:rsidRDefault="009854AD" w:rsidP="00A20A36">
      <w:pPr>
        <w:widowControl/>
        <w:spacing w:before="0" w:after="200"/>
        <w:ind w:left="720"/>
        <w:outlineLvl w:val="9"/>
        <w:rPr>
          <w:b/>
        </w:rPr>
      </w:pPr>
    </w:p>
    <w:p w14:paraId="01D6FACC" w14:textId="77777777" w:rsidR="0002680D" w:rsidRDefault="0002680D" w:rsidP="00AD7722">
      <w:pPr>
        <w:pStyle w:val="Index3"/>
      </w:pPr>
      <w:bookmarkStart w:id="5" w:name="_Toc208151952"/>
      <w:r>
        <w:t>Project Plan and Schedule</w:t>
      </w:r>
      <w:bookmarkEnd w:id="5"/>
    </w:p>
    <w:p w14:paraId="65731C7D" w14:textId="7D0AD2F8" w:rsidR="006244CE" w:rsidRPr="00444151" w:rsidRDefault="006244CE" w:rsidP="00444151">
      <w:pPr>
        <w:pStyle w:val="Index4"/>
      </w:pPr>
      <w:r w:rsidRPr="00444151">
        <w:t xml:space="preserve">The bidder is required to provide a detailed project plan and </w:t>
      </w:r>
      <w:r w:rsidR="004844C8" w:rsidRPr="00444151">
        <w:t xml:space="preserve">time </w:t>
      </w:r>
      <w:r w:rsidRPr="00444151">
        <w:t xml:space="preserve">schedule based on </w:t>
      </w:r>
      <w:r w:rsidR="004844C8" w:rsidRPr="00444151">
        <w:t xml:space="preserve">the </w:t>
      </w:r>
      <w:r w:rsidRPr="00444151">
        <w:t>closing and sealing of CaF</w:t>
      </w:r>
      <w:r w:rsidRPr="00444151">
        <w:rPr>
          <w:vertAlign w:val="subscript"/>
        </w:rPr>
        <w:t>2</w:t>
      </w:r>
      <w:r w:rsidRPr="00444151">
        <w:t xml:space="preserve"> Pond No. 4, site preparation and safety file preparation periods/durations. The schedule shall be from the date of awarding of contract to the completion of construction work on site, site clearance and hand-over.</w:t>
      </w:r>
    </w:p>
    <w:p w14:paraId="14E5C220" w14:textId="293311D4" w:rsidR="001C4EAB" w:rsidRPr="00444151" w:rsidRDefault="00032E12" w:rsidP="00444151">
      <w:pPr>
        <w:pStyle w:val="Index4"/>
      </w:pPr>
      <w:r w:rsidRPr="00444151">
        <w:t xml:space="preserve">The final delivery date, start and end dates </w:t>
      </w:r>
      <w:r w:rsidR="00AB6188" w:rsidRPr="00444151">
        <w:t xml:space="preserve">(task </w:t>
      </w:r>
      <w:r w:rsidRPr="00444151">
        <w:t>duration</w:t>
      </w:r>
      <w:r w:rsidR="00AB6188" w:rsidRPr="00444151">
        <w:t>s)</w:t>
      </w:r>
      <w:r w:rsidRPr="00444151">
        <w:t xml:space="preserve"> will be negotiated and fixed once the contract is awarded.</w:t>
      </w:r>
    </w:p>
    <w:p w14:paraId="272D4378" w14:textId="77777777" w:rsidR="00606932" w:rsidRPr="00606932" w:rsidRDefault="00606932" w:rsidP="00444151">
      <w:pPr>
        <w:pStyle w:val="Index4"/>
      </w:pPr>
    </w:p>
    <w:p w14:paraId="4D550863" w14:textId="77777777" w:rsidR="009D79A3" w:rsidRDefault="00213098" w:rsidP="00AD7722">
      <w:pPr>
        <w:pStyle w:val="Index3"/>
      </w:pPr>
      <w:bookmarkStart w:id="6" w:name="_Toc208151953"/>
      <w:r>
        <w:t>Applicable Necsa Policies</w:t>
      </w:r>
      <w:bookmarkEnd w:id="6"/>
    </w:p>
    <w:p w14:paraId="522F91BC" w14:textId="77777777" w:rsidR="00213098" w:rsidRPr="00606932" w:rsidRDefault="006B719C" w:rsidP="00444151">
      <w:pPr>
        <w:pStyle w:val="Index4"/>
      </w:pPr>
      <w:r w:rsidRPr="00606932">
        <w:t>The following Necsa policies must be adhered to:</w:t>
      </w:r>
    </w:p>
    <w:tbl>
      <w:tblPr>
        <w:tblStyle w:val="TableGrid"/>
        <w:tblW w:w="4638" w:type="pct"/>
        <w:tblInd w:w="704" w:type="dxa"/>
        <w:tblLook w:val="04A0" w:firstRow="1" w:lastRow="0" w:firstColumn="1" w:lastColumn="0" w:noHBand="0" w:noVBand="1"/>
      </w:tblPr>
      <w:tblGrid>
        <w:gridCol w:w="3118"/>
        <w:gridCol w:w="5812"/>
      </w:tblGrid>
      <w:tr w:rsidR="00D43C55" w14:paraId="5B58C233" w14:textId="77777777" w:rsidTr="00606932">
        <w:tc>
          <w:tcPr>
            <w:tcW w:w="1746" w:type="pct"/>
            <w:vAlign w:val="center"/>
          </w:tcPr>
          <w:p w14:paraId="05F6B5FD" w14:textId="77777777" w:rsidR="00D43C55" w:rsidRDefault="00D43C55" w:rsidP="00D43C55">
            <w:pPr>
              <w:pStyle w:val="1Paragraph"/>
              <w:ind w:left="0"/>
              <w:jc w:val="left"/>
            </w:pPr>
            <w:r w:rsidRPr="00AE1249">
              <w:t>SHEQ-INS-0100</w:t>
            </w:r>
          </w:p>
        </w:tc>
        <w:tc>
          <w:tcPr>
            <w:tcW w:w="3254" w:type="pct"/>
            <w:vAlign w:val="center"/>
          </w:tcPr>
          <w:p w14:paraId="64B05278" w14:textId="77777777" w:rsidR="00D43C55" w:rsidRDefault="00D43C55" w:rsidP="00D43C55">
            <w:pPr>
              <w:pStyle w:val="1Paragraph"/>
              <w:ind w:left="0"/>
            </w:pPr>
            <w:r w:rsidRPr="00AE1249">
              <w:t>Necsa General Safety, Health and Environmental Policy.</w:t>
            </w:r>
          </w:p>
        </w:tc>
      </w:tr>
      <w:tr w:rsidR="00D43C55" w14:paraId="72456EED" w14:textId="77777777" w:rsidTr="00606932">
        <w:tc>
          <w:tcPr>
            <w:tcW w:w="1746" w:type="pct"/>
            <w:vAlign w:val="center"/>
          </w:tcPr>
          <w:p w14:paraId="771EFAFC" w14:textId="77777777" w:rsidR="00D43C55" w:rsidRPr="00AE1249" w:rsidRDefault="00D43C55" w:rsidP="00D43C55">
            <w:pPr>
              <w:pStyle w:val="1Paragraph"/>
              <w:ind w:left="0"/>
              <w:jc w:val="left"/>
            </w:pPr>
            <w:r w:rsidRPr="00AE1249">
              <w:t>SHEQ-INS-0102</w:t>
            </w:r>
          </w:p>
        </w:tc>
        <w:tc>
          <w:tcPr>
            <w:tcW w:w="3254" w:type="pct"/>
            <w:vAlign w:val="center"/>
          </w:tcPr>
          <w:p w14:paraId="7A8F9B4A" w14:textId="77777777" w:rsidR="00D43C55" w:rsidRPr="00AE1249" w:rsidRDefault="00D43C55" w:rsidP="00D43C55">
            <w:pPr>
              <w:pStyle w:val="1Paragraph"/>
              <w:ind w:left="0"/>
            </w:pPr>
            <w:r w:rsidRPr="00AE1249">
              <w:t>Necsa Alcohol and Drug Policy</w:t>
            </w:r>
            <w:r>
              <w:t>.</w:t>
            </w:r>
          </w:p>
        </w:tc>
      </w:tr>
      <w:tr w:rsidR="00D43C55" w14:paraId="68E1ABCA" w14:textId="77777777" w:rsidTr="00606932">
        <w:tc>
          <w:tcPr>
            <w:tcW w:w="1746" w:type="pct"/>
            <w:vAlign w:val="center"/>
          </w:tcPr>
          <w:p w14:paraId="6CBD5C7A" w14:textId="65A055E8" w:rsidR="00D43C55" w:rsidRPr="00AE1249" w:rsidRDefault="00D43C55" w:rsidP="00D43C55">
            <w:pPr>
              <w:pStyle w:val="1Paragraph"/>
              <w:ind w:left="0"/>
              <w:jc w:val="left"/>
            </w:pPr>
            <w:r>
              <w:t>F</w:t>
            </w:r>
            <w:r w:rsidR="00444151">
              <w:t>IN-SCM-PRO-0014 R6</w:t>
            </w:r>
          </w:p>
        </w:tc>
        <w:tc>
          <w:tcPr>
            <w:tcW w:w="3254" w:type="pct"/>
            <w:vAlign w:val="center"/>
          </w:tcPr>
          <w:p w14:paraId="3791A13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6DEB40FE" w14:textId="77777777" w:rsidR="00606932" w:rsidRPr="00606932" w:rsidRDefault="00606932" w:rsidP="00B466E6">
      <w:pPr>
        <w:pStyle w:val="1Paragraph"/>
        <w:ind w:left="0"/>
      </w:pPr>
    </w:p>
    <w:p w14:paraId="6EDE07CB" w14:textId="7DB8F2FE" w:rsidR="006B719C" w:rsidRPr="005B1AF4" w:rsidRDefault="006B719C" w:rsidP="00471208">
      <w:pPr>
        <w:pStyle w:val="Index2"/>
      </w:pPr>
      <w:bookmarkStart w:id="7" w:name="_Toc208151954"/>
      <w:r w:rsidRPr="005B1AF4">
        <w:t>Applicable Necsa Procedures</w:t>
      </w:r>
      <w:bookmarkEnd w:id="7"/>
    </w:p>
    <w:p w14:paraId="56DDDD19" w14:textId="12A76E97" w:rsidR="006B719C" w:rsidRPr="00A0106E" w:rsidRDefault="006B719C" w:rsidP="00AD7722">
      <w:pPr>
        <w:pStyle w:val="Index3"/>
      </w:pPr>
      <w:bookmarkStart w:id="8" w:name="_Toc208151955"/>
      <w:r w:rsidRPr="00A0106E">
        <w:t>Requirements to Access Necsa Site</w:t>
      </w:r>
      <w:bookmarkEnd w:id="8"/>
    </w:p>
    <w:p w14:paraId="1877E6B8" w14:textId="5894F6CE" w:rsidR="00AE1249" w:rsidRPr="00444151" w:rsidRDefault="00AE1249" w:rsidP="00444151">
      <w:pPr>
        <w:pStyle w:val="Index4"/>
      </w:pPr>
      <w:r w:rsidRPr="00444151">
        <w:t>As Necsa site is a National Key Point</w:t>
      </w:r>
      <w:r w:rsidR="00423B45" w:rsidRPr="00444151">
        <w:t>,</w:t>
      </w:r>
      <w:r w:rsidRPr="00444151">
        <w:t xml:space="preserve"> access for tenderers </w:t>
      </w:r>
      <w:r w:rsidR="00423B45" w:rsidRPr="00444151">
        <w:t xml:space="preserve">is </w:t>
      </w:r>
      <w:r w:rsidRPr="00444151">
        <w:t xml:space="preserve">restricted to the </w:t>
      </w:r>
      <w:r w:rsidR="00606932" w:rsidRPr="00444151">
        <w:t>facility</w:t>
      </w:r>
      <w:r w:rsidRPr="00444151">
        <w:t xml:space="preserve"> where the </w:t>
      </w:r>
      <w:r w:rsidR="00606932" w:rsidRPr="00444151">
        <w:t xml:space="preserve">capping of </w:t>
      </w:r>
      <w:r w:rsidR="003D28B7" w:rsidRPr="00444151">
        <w:t>P</w:t>
      </w:r>
      <w:r w:rsidR="00606932" w:rsidRPr="00444151">
        <w:t>ond 4 will be done</w:t>
      </w:r>
      <w:r w:rsidRPr="00444151">
        <w:t>.</w:t>
      </w:r>
    </w:p>
    <w:p w14:paraId="4ADAE421" w14:textId="77777777" w:rsidR="00AE1249" w:rsidRPr="00444151" w:rsidRDefault="00AE1249" w:rsidP="00444151">
      <w:pPr>
        <w:pStyle w:val="Index4"/>
      </w:pPr>
      <w:r w:rsidRPr="00444151">
        <w:lastRenderedPageBreak/>
        <w:t>Access to any other area will only be allowed when escorted by</w:t>
      </w:r>
      <w:r w:rsidR="00423B45" w:rsidRPr="00444151">
        <w:t xml:space="preserve"> a</w:t>
      </w:r>
      <w:r w:rsidRPr="00444151">
        <w:t xml:space="preserve"> Necsa staff </w:t>
      </w:r>
      <w:r w:rsidR="00423B45" w:rsidRPr="00444151">
        <w:t xml:space="preserve">member who </w:t>
      </w:r>
      <w:r w:rsidRPr="00444151">
        <w:t xml:space="preserve">is conversant </w:t>
      </w:r>
      <w:r w:rsidR="00423B45" w:rsidRPr="00444151">
        <w:t xml:space="preserve">with </w:t>
      </w:r>
      <w:r w:rsidRPr="00444151">
        <w:t>the security and safety requirements and conditions of the specific area.</w:t>
      </w:r>
    </w:p>
    <w:p w14:paraId="2193AAB3" w14:textId="757A34DF" w:rsidR="00631457" w:rsidRPr="00444151" w:rsidRDefault="00631457" w:rsidP="00444151">
      <w:pPr>
        <w:pStyle w:val="Index4"/>
      </w:pPr>
      <w:r w:rsidRPr="00444151">
        <w:t xml:space="preserve">The </w:t>
      </w:r>
      <w:r w:rsidR="00606932" w:rsidRPr="00444151">
        <w:t>work</w:t>
      </w:r>
      <w:r w:rsidRPr="00444151">
        <w:t xml:space="preserve"> will be </w:t>
      </w:r>
      <w:proofErr w:type="gramStart"/>
      <w:r w:rsidR="00606932" w:rsidRPr="00444151">
        <w:t>carried-out</w:t>
      </w:r>
      <w:proofErr w:type="gramEnd"/>
      <w:r w:rsidRPr="00444151">
        <w:t xml:space="preserve"> in a radiological area</w:t>
      </w:r>
      <w:r w:rsidR="00FD1931" w:rsidRPr="00444151">
        <w:t xml:space="preserve"> (</w:t>
      </w:r>
      <w:r w:rsidR="006244CE" w:rsidRPr="00444151">
        <w:t>currently blue contamination and radiation inside the pond</w:t>
      </w:r>
      <w:r w:rsidR="00FD1931" w:rsidRPr="00444151">
        <w:t>)</w:t>
      </w:r>
      <w:r w:rsidR="00376C17" w:rsidRPr="00444151">
        <w:t>.</w:t>
      </w:r>
      <w:r w:rsidR="00FD1931" w:rsidRPr="00444151">
        <w:t xml:space="preserve"> </w:t>
      </w:r>
    </w:p>
    <w:p w14:paraId="4A6EA42C" w14:textId="77777777" w:rsidR="00AE1249" w:rsidRPr="00444151" w:rsidRDefault="00AE1249" w:rsidP="00444151">
      <w:pPr>
        <w:pStyle w:val="Index4"/>
      </w:pPr>
      <w:r w:rsidRPr="00444151">
        <w:t xml:space="preserve">The Necsa Contact Person for this bid will </w:t>
      </w:r>
      <w:proofErr w:type="gramStart"/>
      <w:r w:rsidRPr="00444151">
        <w:t>make arrangements</w:t>
      </w:r>
      <w:proofErr w:type="gramEnd"/>
      <w:r w:rsidRPr="00444151">
        <w:t xml:space="preserve"> for site access </w:t>
      </w:r>
      <w:r w:rsidR="009F1E71" w:rsidRPr="00444151">
        <w:t>after receipt of</w:t>
      </w:r>
      <w:r w:rsidRPr="00444151">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223A2681" w14:textId="77777777" w:rsidTr="00A0106E">
        <w:tc>
          <w:tcPr>
            <w:tcW w:w="5000" w:type="pct"/>
            <w:vAlign w:val="center"/>
          </w:tcPr>
          <w:p w14:paraId="51CF8BFC" w14:textId="77777777" w:rsidR="00A0106E" w:rsidRPr="00A0106E" w:rsidRDefault="00A0106E" w:rsidP="00D43C55">
            <w:pPr>
              <w:pStyle w:val="1Paragraph"/>
              <w:ind w:left="0"/>
            </w:pPr>
            <w:r w:rsidRPr="00A0106E">
              <w:t>Full names and surname</w:t>
            </w:r>
          </w:p>
        </w:tc>
      </w:tr>
      <w:tr w:rsidR="00A0106E" w:rsidRPr="00A0106E" w14:paraId="2E546CE9" w14:textId="77777777" w:rsidTr="00A0106E">
        <w:tc>
          <w:tcPr>
            <w:tcW w:w="5000" w:type="pct"/>
            <w:vAlign w:val="center"/>
          </w:tcPr>
          <w:p w14:paraId="6068C4D8" w14:textId="77777777" w:rsidR="00A0106E" w:rsidRPr="00A0106E" w:rsidRDefault="00A0106E" w:rsidP="00D43C55">
            <w:pPr>
              <w:pStyle w:val="1Paragraph"/>
              <w:ind w:left="0"/>
            </w:pPr>
            <w:r w:rsidRPr="00A0106E">
              <w:t>ID or passport number</w:t>
            </w:r>
          </w:p>
        </w:tc>
      </w:tr>
      <w:tr w:rsidR="00A0106E" w:rsidRPr="00A0106E" w14:paraId="45F092D7" w14:textId="77777777" w:rsidTr="00A0106E">
        <w:tc>
          <w:tcPr>
            <w:tcW w:w="5000" w:type="pct"/>
            <w:vAlign w:val="center"/>
          </w:tcPr>
          <w:p w14:paraId="56383907" w14:textId="0A437750"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5F0F1D66" w14:textId="77777777" w:rsidTr="00A0106E">
        <w:tc>
          <w:tcPr>
            <w:tcW w:w="5000" w:type="pct"/>
            <w:vAlign w:val="center"/>
          </w:tcPr>
          <w:p w14:paraId="1F38BF49" w14:textId="77777777" w:rsidR="00A0106E" w:rsidRPr="00A0106E" w:rsidRDefault="00A0106E" w:rsidP="00D43C55">
            <w:pPr>
              <w:pStyle w:val="1Paragraph"/>
              <w:ind w:left="0"/>
            </w:pPr>
            <w:r w:rsidRPr="00A0106E">
              <w:t>Employer name and phone number</w:t>
            </w:r>
          </w:p>
        </w:tc>
      </w:tr>
      <w:tr w:rsidR="00A0106E" w:rsidRPr="00A0106E" w14:paraId="013E4336" w14:textId="77777777" w:rsidTr="00A0106E">
        <w:tc>
          <w:tcPr>
            <w:tcW w:w="5000" w:type="pct"/>
            <w:vAlign w:val="center"/>
          </w:tcPr>
          <w:p w14:paraId="1049FB66" w14:textId="77777777" w:rsidR="00A0106E" w:rsidRPr="00A0106E" w:rsidRDefault="00A0106E" w:rsidP="00D43C55">
            <w:pPr>
              <w:pStyle w:val="1Paragraph"/>
              <w:ind w:left="0"/>
            </w:pPr>
            <w:r w:rsidRPr="00A0106E">
              <w:t>Vehicle registration number</w:t>
            </w:r>
          </w:p>
        </w:tc>
      </w:tr>
    </w:tbl>
    <w:p w14:paraId="4CA52936" w14:textId="6AE01060" w:rsidR="00AE1249" w:rsidRPr="00444151" w:rsidRDefault="00AE1249" w:rsidP="00444151">
      <w:pPr>
        <w:pStyle w:val="Index4"/>
      </w:pPr>
      <w:r w:rsidRPr="00444151">
        <w:t xml:space="preserve">In the case of foreign citizens, whether visitors to South Africa or residents in the country, a copy or scan of the passport must be submitted at least </w:t>
      </w:r>
      <w:r w:rsidR="00CD3A7E" w:rsidRPr="00444151">
        <w:t>four</w:t>
      </w:r>
      <w:r w:rsidRPr="00444151">
        <w:t xml:space="preserve"> (</w:t>
      </w:r>
      <w:r w:rsidR="00CD3A7E" w:rsidRPr="00444151">
        <w:t>4</w:t>
      </w:r>
      <w:r w:rsidRPr="00444151">
        <w:t>) weeks before the date required to enter the Necsa site.</w:t>
      </w:r>
    </w:p>
    <w:p w14:paraId="41B160CB" w14:textId="77BCD42F" w:rsidR="009F2F70" w:rsidRPr="00444151" w:rsidRDefault="00AE1249" w:rsidP="00444151">
      <w:pPr>
        <w:pStyle w:val="Index4"/>
      </w:pPr>
      <w:r w:rsidRPr="00444151">
        <w:t xml:space="preserve">Nobody will be allowed to enter the site if they are not in possession of </w:t>
      </w:r>
      <w:r w:rsidR="00423B45" w:rsidRPr="00444151">
        <w:t>a valid</w:t>
      </w:r>
      <w:r w:rsidRPr="00444151">
        <w:t xml:space="preserve"> identification document.</w:t>
      </w:r>
    </w:p>
    <w:p w14:paraId="4CDB359F" w14:textId="77777777" w:rsidR="006B719C" w:rsidRPr="00A0106E" w:rsidRDefault="00931917" w:rsidP="00AD7722">
      <w:pPr>
        <w:pStyle w:val="Index3"/>
      </w:pPr>
      <w:bookmarkStart w:id="9" w:name="_Toc208151956"/>
      <w:r w:rsidRPr="00A0106E">
        <w:t>Emergencies, Incidents, Accidents</w:t>
      </w:r>
      <w:bookmarkEnd w:id="9"/>
    </w:p>
    <w:p w14:paraId="2E0A34F3" w14:textId="4F410D3A" w:rsidR="00931917" w:rsidRPr="00A0106E" w:rsidRDefault="00931917" w:rsidP="00AD7722">
      <w:pPr>
        <w:pStyle w:val="Index3"/>
      </w:pPr>
      <w:bookmarkStart w:id="10" w:name="_Toc208151957"/>
      <w:r w:rsidRPr="00A0106E">
        <w:t>Necsa Health, Safety and Environmental Requirements</w:t>
      </w:r>
      <w:bookmarkEnd w:id="10"/>
    </w:p>
    <w:p w14:paraId="589E1A41" w14:textId="77777777" w:rsidR="00554C52" w:rsidRPr="00444151" w:rsidRDefault="00554C52" w:rsidP="00444151">
      <w:pPr>
        <w:pStyle w:val="Index4"/>
      </w:pPr>
      <w:r w:rsidRPr="00444151">
        <w:t>The bidder shall submit its company Health, Safety and Environmental (SHE) Policy with the bid. It shall reflect the intention to submit a SHE Plan in relation to the work that will be performed.</w:t>
      </w:r>
    </w:p>
    <w:p w14:paraId="4462107F" w14:textId="77777777" w:rsidR="00554C52" w:rsidRPr="00A0106E" w:rsidRDefault="00554C52" w:rsidP="00AD7722">
      <w:pPr>
        <w:pStyle w:val="Index3"/>
      </w:pPr>
      <w:bookmarkStart w:id="11" w:name="_Toc208151958"/>
      <w:r w:rsidRPr="00A0106E">
        <w:t>Necsa Requirements for Quality</w:t>
      </w:r>
      <w:bookmarkEnd w:id="11"/>
    </w:p>
    <w:p w14:paraId="011FACA9" w14:textId="238586B6" w:rsidR="00554C52" w:rsidRDefault="00554C52" w:rsidP="00444151">
      <w:pPr>
        <w:pStyle w:val="Index4"/>
      </w:pPr>
      <w:r w:rsidRPr="00F3718B">
        <w:t xml:space="preserve">The bidder </w:t>
      </w:r>
      <w:r w:rsidR="00444151">
        <w:t>may</w:t>
      </w:r>
      <w:r w:rsidRPr="00F3718B">
        <w:t xml:space="preserve"> submit its company Quality Policy with its bid. It shall reflect the intention to submit a Quality Plan for ensuring all deliverables comply with the bid specifications.</w:t>
      </w:r>
    </w:p>
    <w:p w14:paraId="372F7EAD" w14:textId="77777777" w:rsidR="00544FC3" w:rsidRDefault="00544FC3" w:rsidP="00AD7722">
      <w:pPr>
        <w:pStyle w:val="Index3"/>
      </w:pPr>
      <w:bookmarkStart w:id="12" w:name="_Toc208151959"/>
      <w:r>
        <w:t>Necsa Requirements for Project SHEQ</w:t>
      </w:r>
      <w:bookmarkEnd w:id="12"/>
    </w:p>
    <w:p w14:paraId="341B7DEE" w14:textId="404A7E55" w:rsidR="00544FC3" w:rsidRPr="00544FC3" w:rsidRDefault="00544FC3" w:rsidP="00444151">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1DBAD28E" w14:textId="77777777" w:rsidR="009171F1" w:rsidRDefault="009171F1" w:rsidP="00AD7722">
      <w:pPr>
        <w:pStyle w:val="Index3"/>
      </w:pPr>
      <w:bookmarkStart w:id="13" w:name="_Toc208151960"/>
      <w:r>
        <w:t>Confidentiality</w:t>
      </w:r>
      <w:bookmarkEnd w:id="13"/>
    </w:p>
    <w:p w14:paraId="232C42D1" w14:textId="04DD559B" w:rsidR="00554C52" w:rsidRDefault="00554C52" w:rsidP="00444151">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740C0C5C" w14:textId="6E3CE5BA" w:rsidR="009171F1" w:rsidRDefault="009171F1" w:rsidP="00444151">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w:t>
      </w:r>
      <w:proofErr w:type="gramStart"/>
      <w:r>
        <w:t>entering into</w:t>
      </w:r>
      <w:proofErr w:type="gramEnd"/>
      <w:r>
        <w:t xml:space="preserve"> </w:t>
      </w:r>
      <w:r w:rsidR="00423B45">
        <w:t xml:space="preserve">a </w:t>
      </w:r>
      <w:proofErr w:type="gramStart"/>
      <w:r>
        <w:t xml:space="preserve">contract, </w:t>
      </w:r>
      <w:r w:rsidR="00423B45">
        <w:t>and</w:t>
      </w:r>
      <w:proofErr w:type="gramEnd"/>
      <w:r w:rsidR="00423B45">
        <w:t xml:space="preserve"> </w:t>
      </w:r>
      <w:r>
        <w:t xml:space="preserve">is not part of the bid </w:t>
      </w:r>
      <w:r w:rsidR="00423B45">
        <w:t>documentation</w:t>
      </w:r>
      <w:r>
        <w:t>.</w:t>
      </w:r>
    </w:p>
    <w:p w14:paraId="0D432DB8" w14:textId="77777777" w:rsidR="00D6488C" w:rsidRDefault="00D6488C">
      <w:pPr>
        <w:widowControl/>
        <w:spacing w:before="0" w:after="200"/>
        <w:outlineLvl w:val="9"/>
      </w:pPr>
      <w:r>
        <w:br w:type="page"/>
      </w:r>
    </w:p>
    <w:p w14:paraId="653DAEE7" w14:textId="77777777" w:rsidR="009171F1" w:rsidRDefault="009171F1" w:rsidP="00D6488C">
      <w:pPr>
        <w:pStyle w:val="Index1"/>
      </w:pPr>
      <w:bookmarkStart w:id="14" w:name="_Toc208151961"/>
      <w:bookmarkEnd w:id="14"/>
    </w:p>
    <w:p w14:paraId="0A6BC391" w14:textId="77777777" w:rsidR="00D6488C" w:rsidRPr="00471208" w:rsidRDefault="00D6488C" w:rsidP="00471208">
      <w:pPr>
        <w:pStyle w:val="Index2"/>
        <w:numPr>
          <w:ilvl w:val="1"/>
          <w:numId w:val="12"/>
        </w:numPr>
        <w:rPr>
          <w:lang w:val="en-ZA"/>
        </w:rPr>
      </w:pPr>
      <w:bookmarkStart w:id="15" w:name="_Toc208151962"/>
      <w:r w:rsidRPr="00471208">
        <w:rPr>
          <w:lang w:val="en-ZA"/>
        </w:rPr>
        <w:t>Instruction to Bidders</w:t>
      </w:r>
      <w:bookmarkEnd w:id="15"/>
    </w:p>
    <w:p w14:paraId="633A3783" w14:textId="5E28553D" w:rsidR="00A42E16" w:rsidRPr="00A42E16" w:rsidRDefault="00A42E16" w:rsidP="00AD7722">
      <w:pPr>
        <w:pStyle w:val="Index3"/>
      </w:pPr>
      <w:bookmarkStart w:id="16" w:name="_Toc208151963"/>
      <w:r w:rsidRPr="00A42E16">
        <w:t>General</w:t>
      </w:r>
      <w:bookmarkEnd w:id="16"/>
    </w:p>
    <w:p w14:paraId="4B85B29D" w14:textId="339D67FC" w:rsidR="006244CE" w:rsidRPr="001D25D9" w:rsidRDefault="00A42E16" w:rsidP="00444151">
      <w:pPr>
        <w:pStyle w:val="Index4"/>
        <w:rPr>
          <w:b/>
          <w:bCs/>
        </w:rPr>
      </w:pPr>
      <w:r w:rsidRPr="001D25D9">
        <w:t xml:space="preserve">Bidders must familiarise themselves with and comply with the mandatory requirements as required, on the appropriate dates. </w:t>
      </w:r>
    </w:p>
    <w:p w14:paraId="04144542" w14:textId="03A05EB3" w:rsidR="006244CE" w:rsidRPr="001D25D9" w:rsidRDefault="006244CE" w:rsidP="006244CE">
      <w:pPr>
        <w:pStyle w:val="ListParagraph"/>
        <w:widowControl/>
        <w:spacing w:before="0" w:after="0" w:line="240" w:lineRule="auto"/>
        <w:ind w:left="0"/>
        <w:jc w:val="both"/>
        <w:outlineLvl w:val="9"/>
      </w:pPr>
      <w:r w:rsidRPr="001D25D9">
        <w:t>Reference letters with contactable details from previous clients where similar services were provided should be submitted by the bidder.</w:t>
      </w:r>
    </w:p>
    <w:p w14:paraId="29691604" w14:textId="4F5994F9" w:rsidR="006244CE" w:rsidRPr="001D25D9" w:rsidRDefault="006244CE" w:rsidP="00444151">
      <w:pPr>
        <w:pStyle w:val="Index4"/>
        <w:rPr>
          <w:b/>
          <w:bCs/>
        </w:rPr>
      </w:pPr>
      <w:r w:rsidRPr="001D25D9">
        <w:t xml:space="preserve">Due to the nature of the work to be performed, the selected bidder will be required to attend Necsa </w:t>
      </w:r>
      <w:r w:rsidR="00444151">
        <w:t xml:space="preserve">one day </w:t>
      </w:r>
      <w:r w:rsidRPr="001D25D9">
        <w:t xml:space="preserve">orientation and </w:t>
      </w:r>
      <w:r w:rsidR="00444151">
        <w:t xml:space="preserve">4 days </w:t>
      </w:r>
      <w:r w:rsidRPr="001D25D9">
        <w:t>statutory training.</w:t>
      </w:r>
    </w:p>
    <w:p w14:paraId="3F7E59D7" w14:textId="77777777" w:rsidR="006244CE" w:rsidRPr="001D25D9" w:rsidRDefault="006244CE" w:rsidP="00444151">
      <w:pPr>
        <w:pStyle w:val="Index4"/>
        <w:rPr>
          <w:b/>
          <w:bCs/>
        </w:rPr>
      </w:pPr>
      <w:r w:rsidRPr="001D25D9">
        <w:t>Project work will take place in a radiological area (currently blue contamination and radiation inside the pond) and therefore contractor’s employees will undergo a radiation worker training.</w:t>
      </w:r>
    </w:p>
    <w:p w14:paraId="6D496465" w14:textId="77777777" w:rsidR="006244CE" w:rsidRDefault="006244CE" w:rsidP="00444151">
      <w:pPr>
        <w:pStyle w:val="Index4"/>
      </w:pPr>
      <w:r w:rsidRPr="001D25D9">
        <w:t xml:space="preserve">Due to the nature of the work to be performed, the selected bidder will be required to provide basic PPE (e.g. suitable work suits, water boots, safety shoes, gloves, sun hats, etc.) for all their employees. Necsa will supply specialized PPE (i.e. face masks and filters). </w:t>
      </w:r>
    </w:p>
    <w:p w14:paraId="0B75986B" w14:textId="77777777" w:rsidR="00444151" w:rsidRDefault="00444151" w:rsidP="00444151">
      <w:pPr>
        <w:pStyle w:val="Index4"/>
      </w:pPr>
    </w:p>
    <w:p w14:paraId="1B2F5E15" w14:textId="49B82B9A" w:rsidR="00444151" w:rsidRPr="001D25D9" w:rsidRDefault="00444151" w:rsidP="00444151">
      <w:pPr>
        <w:pStyle w:val="Index4"/>
        <w:rPr>
          <w:b/>
          <w:bCs/>
        </w:rPr>
      </w:pPr>
      <w:r>
        <w:t>The winning bidder will be subjected to reliability check (security screening)</w:t>
      </w:r>
    </w:p>
    <w:p w14:paraId="2F523F28" w14:textId="77777777" w:rsidR="006244CE" w:rsidRDefault="006244CE" w:rsidP="00444151">
      <w:pPr>
        <w:pStyle w:val="Index4"/>
      </w:pPr>
    </w:p>
    <w:p w14:paraId="38AC5B65" w14:textId="77777777" w:rsidR="00F80D24" w:rsidRDefault="00F80D24" w:rsidP="00AD7722">
      <w:pPr>
        <w:pStyle w:val="Index3"/>
      </w:pPr>
      <w:bookmarkStart w:id="17" w:name="_Toc208151964"/>
      <w:r>
        <w:t>Bidder Information</w:t>
      </w:r>
      <w:bookmarkEnd w:id="17"/>
    </w:p>
    <w:p w14:paraId="473B0875" w14:textId="77777777" w:rsidR="00F80D24" w:rsidRDefault="00F80D24" w:rsidP="00444151">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2CF25F89" w:rsidR="005B1F78" w:rsidRDefault="005B1F78" w:rsidP="00444151">
      <w:pPr>
        <w:pStyle w:val="Index4"/>
      </w:pPr>
      <w:r w:rsidRPr="006244CE">
        <w:t xml:space="preserve">Bidder </w:t>
      </w:r>
      <w:r w:rsidR="00444151">
        <w:t>may provide</w:t>
      </w:r>
      <w:r w:rsidRPr="006244CE">
        <w:t xml:space="preserve"> solvency statement signed by a qualified authority that the financial position of the bidder is sound and that the company will be able to mobilise the required resources for the execution of this contract.</w:t>
      </w:r>
    </w:p>
    <w:p w14:paraId="73E50D23" w14:textId="0A97DDBE" w:rsidR="005B1F78" w:rsidRPr="00CF6AC3" w:rsidRDefault="005B1F78" w:rsidP="00444151">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w:t>
      </w:r>
      <w:r w:rsidR="008B76EC">
        <w:t xml:space="preserve">the capping of </w:t>
      </w:r>
      <w:r w:rsidR="003D28B7">
        <w:t>P</w:t>
      </w:r>
      <w:r w:rsidR="008B76EC">
        <w:t>ond 4.</w:t>
      </w:r>
    </w:p>
    <w:p w14:paraId="3535DCF2" w14:textId="77777777" w:rsidR="005B1F78" w:rsidRDefault="005B1F78" w:rsidP="00444151">
      <w:pPr>
        <w:pStyle w:val="Index4"/>
      </w:pPr>
      <w:r w:rsidRPr="00CF6AC3">
        <w:t>The pre-employment screening shall as a minimum be able to:</w:t>
      </w:r>
    </w:p>
    <w:p w14:paraId="6E69F2AC" w14:textId="77777777" w:rsidR="005B1F78" w:rsidRPr="00CF6AC3" w:rsidRDefault="005B1F78" w:rsidP="005B1F78">
      <w:pPr>
        <w:pStyle w:val="Index5"/>
      </w:pPr>
      <w:r w:rsidRPr="00CF6AC3">
        <w:t xml:space="preserve">Authenticate that staff are who they claim to </w:t>
      </w:r>
      <w:proofErr w:type="gramStart"/>
      <w:r w:rsidRPr="00CF6AC3">
        <w:t>be;</w:t>
      </w:r>
      <w:proofErr w:type="gramEnd"/>
    </w:p>
    <w:p w14:paraId="718FAA9D" w14:textId="77777777" w:rsidR="005B1F78" w:rsidRPr="00CF6AC3" w:rsidRDefault="005B1F78" w:rsidP="005B1F78">
      <w:pPr>
        <w:pStyle w:val="Index5"/>
      </w:pPr>
      <w:r w:rsidRPr="00CF6AC3">
        <w:t xml:space="preserve">Confirm that staff have a right to work in the </w:t>
      </w:r>
      <w:proofErr w:type="gramStart"/>
      <w:r w:rsidRPr="00CF6AC3">
        <w:t>RSA;</w:t>
      </w:r>
      <w:proofErr w:type="gramEnd"/>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444151">
      <w:pPr>
        <w:pStyle w:val="Index4"/>
      </w:pPr>
      <w:r w:rsidRPr="005B1F78">
        <w:t>The successful bidder shall deploy competent staff, supervision and labour who are appropriately experienced and trained for the work they are to undertake.</w:t>
      </w:r>
    </w:p>
    <w:p w14:paraId="3838F9EE" w14:textId="3EB775A2" w:rsidR="00136E51" w:rsidRDefault="005B1F78" w:rsidP="00444151">
      <w:pPr>
        <w:pStyle w:val="Index4"/>
      </w:pPr>
      <w:r w:rsidRPr="005B1F78">
        <w:t>Necsa and its representatives may seek formal assurance to this effect (including a formal audit) at any time during the contract period.</w:t>
      </w:r>
    </w:p>
    <w:p w14:paraId="72C4AC82" w14:textId="77777777" w:rsidR="0006223A" w:rsidRDefault="0006223A" w:rsidP="00444151">
      <w:pPr>
        <w:pStyle w:val="Index4"/>
      </w:pPr>
    </w:p>
    <w:p w14:paraId="74FC5B34" w14:textId="77777777" w:rsidR="00DA39DC" w:rsidRDefault="00DA39DC" w:rsidP="00AD7722">
      <w:pPr>
        <w:pStyle w:val="Index3"/>
      </w:pPr>
      <w:bookmarkStart w:id="18" w:name="_Toc208151965"/>
      <w:r>
        <w:t>Consortium</w:t>
      </w:r>
      <w:bookmarkEnd w:id="18"/>
    </w:p>
    <w:p w14:paraId="1043C4F7" w14:textId="77777777" w:rsidR="00DA39DC" w:rsidRPr="004D17C6" w:rsidRDefault="00DA39DC" w:rsidP="00444151">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 xml:space="preserve">he form of </w:t>
      </w:r>
      <w:proofErr w:type="gramStart"/>
      <w:r w:rsidRPr="004D17C6">
        <w:t>agreement;</w:t>
      </w:r>
      <w:proofErr w:type="gramEnd"/>
    </w:p>
    <w:p w14:paraId="6978BC6B" w14:textId="77777777" w:rsidR="00DA39DC" w:rsidRPr="004D17C6" w:rsidRDefault="00DA39DC" w:rsidP="00DA39DC">
      <w:pPr>
        <w:pStyle w:val="Index5"/>
      </w:pPr>
      <w:r>
        <w:t>T</w:t>
      </w:r>
      <w:r w:rsidRPr="004D17C6">
        <w:t xml:space="preserve">he respective roles and responsibilities of the </w:t>
      </w:r>
      <w:proofErr w:type="gramStart"/>
      <w:r w:rsidRPr="004D17C6">
        <w:t>members;</w:t>
      </w:r>
      <w:proofErr w:type="gramEnd"/>
    </w:p>
    <w:p w14:paraId="57E14EC7" w14:textId="77777777" w:rsidR="00DA39DC" w:rsidRPr="004D17C6" w:rsidRDefault="00DA39DC" w:rsidP="00DA39DC">
      <w:pPr>
        <w:pStyle w:val="Index5"/>
      </w:pPr>
      <w:r>
        <w:t>T</w:t>
      </w:r>
      <w:r w:rsidRPr="004D17C6">
        <w:t xml:space="preserve">he identity of the lead company which will have the overall project </w:t>
      </w:r>
      <w:proofErr w:type="gramStart"/>
      <w:r w:rsidRPr="004D17C6">
        <w:t>responsibility;</w:t>
      </w:r>
      <w:proofErr w:type="gramEnd"/>
    </w:p>
    <w:p w14:paraId="7998166F" w14:textId="77777777" w:rsidR="00DA39DC" w:rsidRPr="004D17C6" w:rsidRDefault="00DA39DC" w:rsidP="00DA39DC">
      <w:pPr>
        <w:pStyle w:val="Index5"/>
      </w:pPr>
      <w:r>
        <w:lastRenderedPageBreak/>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19" w:name="_Toc208151966"/>
      <w:r>
        <w:t>Sub-contracting</w:t>
      </w:r>
      <w:bookmarkEnd w:id="19"/>
    </w:p>
    <w:p w14:paraId="4FA19D15" w14:textId="77777777" w:rsidR="00DA39DC" w:rsidRPr="004D17C6" w:rsidRDefault="00DA39DC" w:rsidP="00444151">
      <w:pPr>
        <w:pStyle w:val="Index4"/>
      </w:pPr>
      <w:r w:rsidRPr="004D17C6">
        <w:t>Bidders must detail any work to be sub-contracted, and the proposed sub-contractor(s) to be used.</w:t>
      </w:r>
    </w:p>
    <w:p w14:paraId="06142159" w14:textId="77777777" w:rsidR="00DA39DC" w:rsidRPr="004D17C6" w:rsidRDefault="00DA39DC" w:rsidP="00444151">
      <w:pPr>
        <w:pStyle w:val="Index4"/>
      </w:pPr>
      <w:r w:rsidRPr="004D17C6">
        <w:t>Necsa reserves the right to reject the use of any of the bidder’s proposed subcontractors and any subcontractor proposed during the contract term.</w:t>
      </w:r>
    </w:p>
    <w:p w14:paraId="4D500A54" w14:textId="77777777" w:rsidR="00DA39DC" w:rsidRDefault="00DA39DC" w:rsidP="00444151">
      <w:pPr>
        <w:pStyle w:val="Index4"/>
      </w:pPr>
      <w:r w:rsidRPr="004D17C6">
        <w:t xml:space="preserve">Bidders are advised that Necsa will not respond to any direct approach from potential sub-contractors for details in respect of any </w:t>
      </w:r>
      <w:proofErr w:type="gramStart"/>
      <w:r w:rsidRPr="004D17C6">
        <w:t>particular item</w:t>
      </w:r>
      <w:proofErr w:type="gramEnd"/>
      <w:r w:rsidRPr="004D17C6">
        <w:t xml:space="preserve"> in this bid.</w:t>
      </w:r>
    </w:p>
    <w:p w14:paraId="322B3DFE" w14:textId="77777777" w:rsidR="008B76EC" w:rsidRPr="00DA39DC" w:rsidRDefault="008B76EC" w:rsidP="00444151">
      <w:pPr>
        <w:pStyle w:val="Index4"/>
      </w:pPr>
    </w:p>
    <w:p w14:paraId="12A91ECC" w14:textId="77777777" w:rsidR="00A42E16" w:rsidRDefault="00F80D24" w:rsidP="00AD7722">
      <w:pPr>
        <w:pStyle w:val="Index3"/>
      </w:pPr>
      <w:bookmarkStart w:id="20" w:name="_Toc208151967"/>
      <w:proofErr w:type="spellStart"/>
      <w:r>
        <w:t>Necsa’s</w:t>
      </w:r>
      <w:proofErr w:type="spellEnd"/>
      <w:r>
        <w:t xml:space="preserve"> Bidding </w:t>
      </w:r>
      <w:r w:rsidR="003B5673">
        <w:t>Rights</w:t>
      </w:r>
      <w:bookmarkEnd w:id="20"/>
    </w:p>
    <w:p w14:paraId="7D0F2942" w14:textId="77777777" w:rsidR="00F80D24" w:rsidRDefault="00F80D24" w:rsidP="00444151">
      <w:pPr>
        <w:pStyle w:val="Index4"/>
      </w:pPr>
      <w:r w:rsidRPr="006D6438">
        <w:t>Necsa reserves the right to:</w:t>
      </w:r>
    </w:p>
    <w:p w14:paraId="49AECF2C" w14:textId="77777777" w:rsidR="00F80D24" w:rsidRPr="003B5673" w:rsidRDefault="00F80D24" w:rsidP="003B5673">
      <w:pPr>
        <w:pStyle w:val="Index5"/>
      </w:pPr>
      <w:r w:rsidRPr="003B5673">
        <w:t xml:space="preserve">Extend the closing </w:t>
      </w:r>
      <w:proofErr w:type="gramStart"/>
      <w:r w:rsidRPr="003B5673">
        <w:t>date;</w:t>
      </w:r>
      <w:proofErr w:type="gramEnd"/>
    </w:p>
    <w:p w14:paraId="524EB11C" w14:textId="77777777" w:rsidR="00F80D24" w:rsidRPr="003B5673" w:rsidRDefault="00F80D24" w:rsidP="003B5673">
      <w:pPr>
        <w:pStyle w:val="Index5"/>
      </w:pPr>
      <w:r w:rsidRPr="003B5673">
        <w:t xml:space="preserve">Verify any information contained in a </w:t>
      </w:r>
      <w:proofErr w:type="gramStart"/>
      <w:r w:rsidRPr="003B5673">
        <w:t>proposal;</w:t>
      </w:r>
      <w:proofErr w:type="gramEnd"/>
    </w:p>
    <w:p w14:paraId="2FED6F1E" w14:textId="7EB7B2DF" w:rsidR="00F80D24" w:rsidRPr="003B5673" w:rsidRDefault="004547A5" w:rsidP="003B5673">
      <w:pPr>
        <w:pStyle w:val="Index5"/>
      </w:pPr>
      <w:r>
        <w:t>Request documented</w:t>
      </w:r>
      <w:r w:rsidR="00F80D24" w:rsidRPr="003B5673">
        <w:t xml:space="preserve"> proof regarding any bid </w:t>
      </w:r>
      <w:proofErr w:type="gramStart"/>
      <w:r w:rsidR="00F80D24" w:rsidRPr="003B5673">
        <w:t>issue;</w:t>
      </w:r>
      <w:proofErr w:type="gramEnd"/>
    </w:p>
    <w:p w14:paraId="42CC939C" w14:textId="77777777" w:rsidR="00F80D24" w:rsidRPr="003B5673" w:rsidRDefault="00F80D24" w:rsidP="003B5673">
      <w:pPr>
        <w:pStyle w:val="Index5"/>
      </w:pPr>
      <w:r w:rsidRPr="003B5673">
        <w:t xml:space="preserve">Give preference to locally manufactured goods or locally sourced </w:t>
      </w:r>
      <w:proofErr w:type="gramStart"/>
      <w:r w:rsidRPr="003B5673">
        <w:t>services;</w:t>
      </w:r>
      <w:proofErr w:type="gramEnd"/>
    </w:p>
    <w:p w14:paraId="3D47ACFA" w14:textId="77777777" w:rsidR="00F80D24" w:rsidRPr="003B5673" w:rsidRDefault="00F80D24" w:rsidP="003B5673">
      <w:pPr>
        <w:pStyle w:val="Index5"/>
      </w:pPr>
      <w:r w:rsidRPr="003B5673">
        <w:t xml:space="preserve">Issue follow-up or supplementary questions during the response period or after receipt of </w:t>
      </w:r>
      <w:proofErr w:type="gramStart"/>
      <w:r w:rsidRPr="003B5673">
        <w:t>tenders;</w:t>
      </w:r>
      <w:proofErr w:type="gramEnd"/>
    </w:p>
    <w:p w14:paraId="01C3BC7B" w14:textId="77777777" w:rsidR="00F80D24" w:rsidRPr="003B5673" w:rsidRDefault="00F80D24" w:rsidP="003B5673">
      <w:pPr>
        <w:pStyle w:val="Index5"/>
      </w:pPr>
      <w:r w:rsidRPr="003B5673">
        <w:t xml:space="preserve">Make known to all bidders any questions submitted by a bidder including commercial and technical clarifications, together with the answers given to any individual bidder, if it </w:t>
      </w:r>
      <w:proofErr w:type="gramStart"/>
      <w:r w:rsidRPr="003B5673">
        <w:t>is considered to be</w:t>
      </w:r>
      <w:proofErr w:type="gramEnd"/>
      <w:r w:rsidRPr="003B5673">
        <w:t xml:space="preserv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685621CD" w:rsidR="00F80D24" w:rsidRDefault="00423B45" w:rsidP="00444151">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29CBAE1C" w14:textId="77777777" w:rsidR="00F80D24" w:rsidRPr="006D6438" w:rsidRDefault="00F80D24" w:rsidP="003B5673">
      <w:pPr>
        <w:pStyle w:val="Index5"/>
      </w:pPr>
      <w:r w:rsidRPr="006D6438">
        <w:t xml:space="preserve">Interviews with, or written references from, nominated </w:t>
      </w:r>
      <w:proofErr w:type="gramStart"/>
      <w:r w:rsidRPr="006D6438">
        <w:t>reference;</w:t>
      </w:r>
      <w:proofErr w:type="gramEnd"/>
    </w:p>
    <w:p w14:paraId="05E32445" w14:textId="77777777" w:rsidR="00F80D24" w:rsidRPr="006D6438" w:rsidRDefault="00F80D24" w:rsidP="003B5673">
      <w:pPr>
        <w:pStyle w:val="Index5"/>
      </w:pPr>
      <w:r w:rsidRPr="006D6438">
        <w:t xml:space="preserve">Reference site visits to the location(s) of nominated </w:t>
      </w:r>
      <w:proofErr w:type="gramStart"/>
      <w:r w:rsidRPr="006D6438">
        <w:t>reference;</w:t>
      </w:r>
      <w:proofErr w:type="gramEnd"/>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roofErr w:type="gramStart"/>
      <w:r w:rsidRPr="006D6438">
        <w:t>);</w:t>
      </w:r>
      <w:proofErr w:type="gramEnd"/>
    </w:p>
    <w:p w14:paraId="090A61A4" w14:textId="736A0ECD" w:rsidR="00A42E16" w:rsidRDefault="00F80D24" w:rsidP="00444151">
      <w:pPr>
        <w:pStyle w:val="Index4"/>
      </w:pPr>
      <w:r w:rsidRPr="006D6438">
        <w:t>Negotiations with the bidders.</w:t>
      </w:r>
    </w:p>
    <w:p w14:paraId="0CA0B8C5" w14:textId="77777777" w:rsidR="00786A37" w:rsidRDefault="00786A37" w:rsidP="00444151">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444151">
      <w:pPr>
        <w:pStyle w:val="Index4"/>
      </w:pPr>
      <w:r>
        <w:t>Necsa and its representatives may seek formal assurance to this effect (including a formal audit) at any time during the contract period.</w:t>
      </w:r>
    </w:p>
    <w:p w14:paraId="1B02C0B8" w14:textId="14562D90" w:rsidR="00786A37" w:rsidRDefault="00786A37" w:rsidP="00444151">
      <w:pPr>
        <w:pStyle w:val="Index4"/>
      </w:pPr>
      <w:r w:rsidRPr="006244CE">
        <w:t>Should a Bidder have reasons to believe that the Technical Specification is not open and/</w:t>
      </w:r>
      <w:r w:rsidR="004547A5" w:rsidRPr="006244CE">
        <w:t xml:space="preserve"> </w:t>
      </w:r>
      <w:r w:rsidRPr="006244CE">
        <w:t>or is written for a particular brand or product; the Bidder shall notify SCM before closing date</w:t>
      </w:r>
      <w:r w:rsidR="004547A5" w:rsidRPr="006244CE">
        <w:t>.</w:t>
      </w:r>
    </w:p>
    <w:p w14:paraId="53A80B1D" w14:textId="77777777" w:rsidR="00786A37" w:rsidRDefault="00786A37" w:rsidP="00444151">
      <w:pPr>
        <w:pStyle w:val="Index4"/>
      </w:pPr>
      <w:r>
        <w:t>Necsa will not necessarily accept the lowest or any tender, and it reserves the right to accept a tender as a whole or in part.</w:t>
      </w:r>
    </w:p>
    <w:p w14:paraId="70BF412E" w14:textId="77777777" w:rsidR="00786A37" w:rsidRDefault="00786A37" w:rsidP="00444151">
      <w:pPr>
        <w:pStyle w:val="Index4"/>
      </w:pPr>
      <w:r>
        <w:t xml:space="preserve">Necsa shall accept no liability in respect of any loss or damage which may incur in the preparation and admission of this tender. </w:t>
      </w:r>
    </w:p>
    <w:p w14:paraId="74348642" w14:textId="7170DAC3" w:rsidR="00786A37" w:rsidRDefault="00A0106E" w:rsidP="00444151">
      <w:pPr>
        <w:pStyle w:val="Index4"/>
      </w:pPr>
      <w:r>
        <w:t>Bidders</w:t>
      </w:r>
      <w:r w:rsidR="00786A37">
        <w:t xml:space="preserve"> shall handle the contents of this document as confidential and private and may not disclose it to a third party or publish in any way whatsoever.</w:t>
      </w:r>
    </w:p>
    <w:p w14:paraId="1E0F7842" w14:textId="2D6AAD95" w:rsidR="00786A37" w:rsidRDefault="00786A37" w:rsidP="00444151">
      <w:pPr>
        <w:pStyle w:val="Index4"/>
      </w:pPr>
      <w:r>
        <w:t>Your desi</w:t>
      </w:r>
      <w:r w:rsidR="00A0106E">
        <w:t>gnation as a successful bidder</w:t>
      </w:r>
      <w:r>
        <w:t xml:space="preserve"> creates no legal connection with Necsa until such time as </w:t>
      </w:r>
      <w:r>
        <w:lastRenderedPageBreak/>
        <w:t>a written agreement/order has been negotiated and conducted with you. This tender document will form part of the agreement.</w:t>
      </w:r>
    </w:p>
    <w:p w14:paraId="52852D34" w14:textId="2F08A2DF" w:rsidR="00786A37" w:rsidRDefault="00A0106E" w:rsidP="00444151">
      <w:pPr>
        <w:pStyle w:val="Index4"/>
      </w:pPr>
      <w:r>
        <w:t>Bidders</w:t>
      </w:r>
      <w:r w:rsidR="00786A37">
        <w:t xml:space="preserve"> shall ensure that they are fully informed on the service which must be rendered and what is required from the tenderer.</w:t>
      </w:r>
    </w:p>
    <w:p w14:paraId="33BB0A3C" w14:textId="005650C4" w:rsidR="00786A37" w:rsidRDefault="00A0106E" w:rsidP="00444151">
      <w:pPr>
        <w:pStyle w:val="Index4"/>
      </w:pPr>
      <w:r>
        <w:t>The successful bidder</w:t>
      </w:r>
      <w:r w:rsidR="00786A37">
        <w:t xml:space="preserve"> will be required to register as a supplier/service provider of Necsa if not already registered as a supplier.</w:t>
      </w:r>
    </w:p>
    <w:p w14:paraId="298462C9" w14:textId="77777777" w:rsidR="00786A37" w:rsidRDefault="00786A37" w:rsidP="00444151">
      <w:pPr>
        <w:pStyle w:val="Index4"/>
      </w:pPr>
      <w:r>
        <w:t xml:space="preserve">Necsa is under no obligation to award a purchase order </w:t>
      </w:r>
      <w:proofErr w:type="gramStart"/>
      <w:r>
        <w:t>as a result of</w:t>
      </w:r>
      <w:proofErr w:type="gramEnd"/>
      <w:r>
        <w:t xml:space="preserve"> this tender.</w:t>
      </w:r>
    </w:p>
    <w:p w14:paraId="46C6BF9D" w14:textId="77777777" w:rsidR="00786A37" w:rsidRDefault="00786A37" w:rsidP="00444151">
      <w:pPr>
        <w:pStyle w:val="Index4"/>
      </w:pPr>
    </w:p>
    <w:p w14:paraId="6E507D28" w14:textId="77777777" w:rsidR="00F80D24" w:rsidRDefault="00F80D24" w:rsidP="00AD7722">
      <w:pPr>
        <w:pStyle w:val="Index3"/>
      </w:pPr>
      <w:bookmarkStart w:id="21" w:name="_Toc208151968"/>
      <w:r>
        <w:t>Bidding Process</w:t>
      </w:r>
      <w:bookmarkEnd w:id="21"/>
    </w:p>
    <w:p w14:paraId="20DE6AA8" w14:textId="77777777" w:rsidR="00F80D24" w:rsidRDefault="003B5673" w:rsidP="00444151">
      <w:pPr>
        <w:pStyle w:val="Index4"/>
      </w:pPr>
      <w:r w:rsidRPr="00202F08">
        <w:t>Bidders must familiarise themselves with and comply with the procurement timetable as required, on the appropriate dates. Necsa is unlikely to be able to offer much flexibility to this timetable.</w:t>
      </w:r>
    </w:p>
    <w:p w14:paraId="0FAE8414" w14:textId="77777777" w:rsidR="003B5673" w:rsidRPr="00202F08" w:rsidRDefault="003B5673" w:rsidP="00444151">
      <w:pPr>
        <w:pStyle w:val="Index4"/>
      </w:pPr>
      <w:r w:rsidRPr="00202F08">
        <w:t>Bidders are required to:</w:t>
      </w:r>
    </w:p>
    <w:p w14:paraId="350DACF6" w14:textId="77777777" w:rsidR="003B5673" w:rsidRPr="00202F08" w:rsidRDefault="003B5673" w:rsidP="003B5673">
      <w:pPr>
        <w:pStyle w:val="Index5"/>
      </w:pPr>
      <w:r w:rsidRPr="00202F08">
        <w:t xml:space="preserve">Respond in the English </w:t>
      </w:r>
      <w:proofErr w:type="gramStart"/>
      <w:r w:rsidRPr="00202F08">
        <w:t>language;</w:t>
      </w:r>
      <w:proofErr w:type="gramEnd"/>
    </w:p>
    <w:p w14:paraId="68B12DF6" w14:textId="77777777" w:rsidR="003B5673" w:rsidRPr="00202F08" w:rsidRDefault="003B5673" w:rsidP="003B5673">
      <w:pPr>
        <w:pStyle w:val="Index5"/>
      </w:pPr>
      <w:r w:rsidRPr="00202F08">
        <w:t xml:space="preserve">A cover letter on the </w:t>
      </w:r>
      <w:proofErr w:type="gramStart"/>
      <w:r w:rsidRPr="00202F08">
        <w:t>bidders</w:t>
      </w:r>
      <w:proofErr w:type="gramEnd"/>
      <w:r w:rsidRPr="00202F08">
        <w:t xml:space="preserve"> company letterhead with clear reference to the bid of interest should accompany both the technical and pricing </w:t>
      </w:r>
      <w:proofErr w:type="gramStart"/>
      <w:r w:rsidRPr="00202F08">
        <w:t>proposals;</w:t>
      </w:r>
      <w:proofErr w:type="gramEnd"/>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Necsa Contact </w:t>
      </w:r>
      <w:proofErr w:type="gramStart"/>
      <w:r w:rsidR="00FA4A35">
        <w:t>Person;</w:t>
      </w:r>
      <w:proofErr w:type="gramEnd"/>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w:t>
      </w:r>
      <w:proofErr w:type="gramStart"/>
      <w:r w:rsidRPr="00FA4A35">
        <w:t>each and every</w:t>
      </w:r>
      <w:proofErr w:type="gramEnd"/>
      <w:r w:rsidRPr="00FA4A35">
        <w:t xml:space="preserve"> page of the bidding documents shall contain the </w:t>
      </w:r>
      <w:r>
        <w:t>initials of the same signatory</w:t>
      </w:r>
      <w:r w:rsidRPr="00FA4A35">
        <w:t>.</w:t>
      </w:r>
    </w:p>
    <w:p w14:paraId="0DC16C16" w14:textId="7F12BD4B" w:rsidR="003B5673" w:rsidRDefault="003912DA" w:rsidP="00444151">
      <w:pPr>
        <w:pStyle w:val="Index4"/>
      </w:pPr>
      <w:r w:rsidRPr="003912DA">
        <w:t>All costing and information must be typed and signed by the bidder</w:t>
      </w:r>
      <w:r w:rsidR="00423B45">
        <w:t>;</w:t>
      </w:r>
      <w:r w:rsidRPr="003912DA">
        <w:t xml:space="preserve"> no </w:t>
      </w:r>
      <w:proofErr w:type="gramStart"/>
      <w:r w:rsidRPr="003912DA">
        <w:t>hand written</w:t>
      </w:r>
      <w:proofErr w:type="gramEnd"/>
      <w:r w:rsidRPr="003912DA">
        <w:t xml:space="preserve"> costing/</w:t>
      </w:r>
      <w:r w:rsidR="00272A4B">
        <w:t xml:space="preserve"> </w:t>
      </w:r>
      <w:r w:rsidRPr="003912DA">
        <w:t>pricing will be accepted.</w:t>
      </w:r>
    </w:p>
    <w:p w14:paraId="505C4761" w14:textId="77777777" w:rsidR="00FA4A35" w:rsidRPr="00EF1512" w:rsidRDefault="00FA4A35" w:rsidP="00444151">
      <w:pPr>
        <w:pStyle w:val="Index4"/>
      </w:pPr>
      <w:r w:rsidRPr="00FA4A35">
        <w:t xml:space="preserve">All bids in this regard shall be accepted if they have been placed in the tender box by the closing date stipulated. </w:t>
      </w:r>
      <w:r w:rsidR="00D43C55" w:rsidRPr="00D43C55">
        <w:t>Late bid submissions will not be considered</w:t>
      </w:r>
      <w:r w:rsidRPr="00D43C55">
        <w:t>.</w:t>
      </w:r>
    </w:p>
    <w:p w14:paraId="7F2B47B3" w14:textId="77777777" w:rsidR="00EF1512" w:rsidRPr="007A7BBC" w:rsidRDefault="00EF1512" w:rsidP="00444151">
      <w:pPr>
        <w:pStyle w:val="Index4"/>
      </w:pPr>
    </w:p>
    <w:p w14:paraId="3A6A9AB5" w14:textId="77777777" w:rsidR="00FA4A35" w:rsidRDefault="00FA4A35" w:rsidP="00AD7722">
      <w:pPr>
        <w:pStyle w:val="Index3"/>
      </w:pPr>
      <w:bookmarkStart w:id="22" w:name="_Toc208151969"/>
      <w:r>
        <w:t>Bid Submission Requirements</w:t>
      </w:r>
      <w:bookmarkEnd w:id="22"/>
    </w:p>
    <w:p w14:paraId="26BDF530" w14:textId="77777777" w:rsidR="00FA4A35" w:rsidRPr="00B10893" w:rsidRDefault="00FA4A35" w:rsidP="00444151">
      <w:pPr>
        <w:pStyle w:val="Index4"/>
      </w:pPr>
      <w:r w:rsidRPr="00B10893">
        <w:t>Bidders must submit their responses and all supporting documents in properly labelled and sealed envelopes clearly 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6576739C"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w:t>
            </w:r>
            <w:r w:rsidR="00FA680A">
              <w:t>y</w:t>
            </w:r>
            <w:r w:rsidRPr="00216F92">
              <w:t>) and one (1) electronic copy (on disk or memory stick).</w:t>
            </w:r>
          </w:p>
          <w:p w14:paraId="7A977D05" w14:textId="77777777" w:rsidR="00D43C55" w:rsidRPr="00216F92" w:rsidRDefault="00D43C55" w:rsidP="00D43C55">
            <w:pPr>
              <w:pStyle w:val="1Paragraph"/>
              <w:ind w:left="0"/>
              <w:rPr>
                <w:b/>
              </w:rPr>
            </w:pPr>
            <w:r w:rsidRPr="00216F92">
              <w:rPr>
                <w:b/>
              </w:rPr>
              <w:t>No pricing information must be included in Envelope One.</w:t>
            </w:r>
          </w:p>
          <w:p w14:paraId="20A424D3" w14:textId="77777777" w:rsidR="00EF1512" w:rsidRPr="00216F92" w:rsidRDefault="00EF1512" w:rsidP="00444151">
            <w:pPr>
              <w:pStyle w:val="Index4"/>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7A1DCF3D" w14:textId="77777777" w:rsidR="004D7299" w:rsidRDefault="004D7299" w:rsidP="007D66F8">
            <w:pPr>
              <w:pStyle w:val="1Paragraph"/>
              <w:ind w:left="0"/>
              <w:rPr>
                <w:b/>
              </w:rPr>
            </w:pPr>
            <w:r w:rsidRPr="004D7299">
              <w:rPr>
                <w:b/>
              </w:rPr>
              <w:t>All compulsory returnable documents must be included in Envelope Two.</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043CEB61" w14:textId="6F512CDA" w:rsidR="00786A37" w:rsidRDefault="0047600F" w:rsidP="00444151">
      <w:pPr>
        <w:pStyle w:val="Index4"/>
      </w:pPr>
      <w:r w:rsidRPr="0047600F">
        <w:lastRenderedPageBreak/>
        <w:t>No proposal shall be accepted by Necsa if submitted in any manner other than as prescribed above.</w:t>
      </w:r>
    </w:p>
    <w:p w14:paraId="10B86383" w14:textId="77777777" w:rsidR="00786A37" w:rsidRDefault="00786A37" w:rsidP="00444151">
      <w:pPr>
        <w:pStyle w:val="Index4"/>
      </w:pPr>
    </w:p>
    <w:p w14:paraId="1B6D5898" w14:textId="77777777" w:rsidR="0047600F" w:rsidRDefault="0047600F" w:rsidP="00471208">
      <w:pPr>
        <w:pStyle w:val="Index2"/>
      </w:pPr>
      <w:bookmarkStart w:id="23" w:name="_Toc208151970"/>
      <w:r>
        <w:t>Eligibility Requirements</w:t>
      </w:r>
      <w:bookmarkEnd w:id="23"/>
    </w:p>
    <w:p w14:paraId="4CEC7996" w14:textId="7833D4D5" w:rsidR="0047600F" w:rsidRDefault="0047600F" w:rsidP="00AD7722">
      <w:pPr>
        <w:pStyle w:val="Index3"/>
      </w:pPr>
      <w:bookmarkStart w:id="24" w:name="_Toc208151971"/>
      <w:r>
        <w:t>Pre-qualification Criteria</w:t>
      </w:r>
      <w:bookmarkEnd w:id="24"/>
    </w:p>
    <w:p w14:paraId="6B089816" w14:textId="55C76515" w:rsidR="003235BC" w:rsidRDefault="006E040B" w:rsidP="003235BC">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69"/>
        <w:gridCol w:w="7755"/>
        <w:gridCol w:w="962"/>
      </w:tblGrid>
      <w:tr w:rsidR="003235BC" w:rsidRPr="005D1DE4" w14:paraId="7784853D" w14:textId="77777777" w:rsidTr="003235BC">
        <w:trPr>
          <w:tblHeader/>
        </w:trPr>
        <w:tc>
          <w:tcPr>
            <w:tcW w:w="356" w:type="pct"/>
            <w:shd w:val="clear" w:color="auto" w:fill="ECE8D3"/>
          </w:tcPr>
          <w:p w14:paraId="02687413" w14:textId="77777777" w:rsidR="003235BC" w:rsidRPr="005D1DE4" w:rsidRDefault="003235BC" w:rsidP="00D859C4">
            <w:pPr>
              <w:pStyle w:val="aDSPara"/>
              <w:spacing w:before="60" w:after="60"/>
              <w:ind w:left="0"/>
              <w:jc w:val="left"/>
              <w:rPr>
                <w:rFonts w:cs="Arial"/>
                <w:b/>
                <w:szCs w:val="22"/>
              </w:rPr>
            </w:pPr>
            <w:r w:rsidRPr="005D1DE4">
              <w:rPr>
                <w:rFonts w:cs="Arial"/>
                <w:b/>
                <w:szCs w:val="22"/>
              </w:rPr>
              <w:t>Item</w:t>
            </w:r>
          </w:p>
        </w:tc>
        <w:tc>
          <w:tcPr>
            <w:tcW w:w="4131" w:type="pct"/>
            <w:shd w:val="clear" w:color="auto" w:fill="ECE8D3"/>
          </w:tcPr>
          <w:p w14:paraId="7C39B5C5" w14:textId="77777777" w:rsidR="003235BC" w:rsidRPr="005D1DE4" w:rsidRDefault="003235BC" w:rsidP="00D859C4">
            <w:pPr>
              <w:pStyle w:val="aDSPara"/>
              <w:spacing w:before="60" w:after="60"/>
              <w:ind w:left="0"/>
              <w:jc w:val="left"/>
              <w:rPr>
                <w:rFonts w:cs="Arial"/>
                <w:b/>
                <w:szCs w:val="22"/>
              </w:rPr>
            </w:pPr>
            <w:r w:rsidRPr="005D1DE4">
              <w:rPr>
                <w:rFonts w:cs="Arial"/>
                <w:b/>
                <w:szCs w:val="22"/>
              </w:rPr>
              <w:t>Requirement</w:t>
            </w:r>
          </w:p>
        </w:tc>
        <w:tc>
          <w:tcPr>
            <w:tcW w:w="512" w:type="pct"/>
            <w:shd w:val="clear" w:color="auto" w:fill="ECE8D3"/>
          </w:tcPr>
          <w:p w14:paraId="4CFF419A" w14:textId="77777777" w:rsidR="003235BC" w:rsidRPr="005D1DE4" w:rsidRDefault="003235BC" w:rsidP="00D859C4">
            <w:pPr>
              <w:pStyle w:val="aDSPara"/>
              <w:spacing w:before="60" w:after="60"/>
              <w:ind w:left="0"/>
              <w:jc w:val="left"/>
              <w:rPr>
                <w:rFonts w:cs="Arial"/>
                <w:b/>
                <w:szCs w:val="22"/>
              </w:rPr>
            </w:pPr>
            <w:r w:rsidRPr="005D1DE4">
              <w:rPr>
                <w:rFonts w:cs="Arial"/>
                <w:b/>
                <w:szCs w:val="22"/>
              </w:rPr>
              <w:t>Yes/No</w:t>
            </w:r>
          </w:p>
        </w:tc>
      </w:tr>
      <w:tr w:rsidR="003235BC" w:rsidRPr="005D1DE4" w14:paraId="32823A7E" w14:textId="77777777" w:rsidTr="003235BC">
        <w:trPr>
          <w:trHeight w:val="291"/>
        </w:trPr>
        <w:tc>
          <w:tcPr>
            <w:tcW w:w="356" w:type="pct"/>
          </w:tcPr>
          <w:p w14:paraId="31F85C43" w14:textId="77777777" w:rsidR="003235BC" w:rsidRPr="005D1DE4" w:rsidRDefault="003235BC" w:rsidP="003235BC">
            <w:pPr>
              <w:pStyle w:val="aDSPara"/>
              <w:spacing w:before="60" w:after="60"/>
              <w:ind w:left="0"/>
              <w:jc w:val="center"/>
              <w:rPr>
                <w:rFonts w:cs="Arial"/>
                <w:sz w:val="20"/>
                <w:szCs w:val="20"/>
              </w:rPr>
            </w:pPr>
            <w:r w:rsidRPr="005D1DE4">
              <w:rPr>
                <w:rFonts w:cs="Arial"/>
                <w:sz w:val="20"/>
                <w:szCs w:val="20"/>
              </w:rPr>
              <w:t>1</w:t>
            </w:r>
          </w:p>
        </w:tc>
        <w:tc>
          <w:tcPr>
            <w:tcW w:w="4131" w:type="pct"/>
          </w:tcPr>
          <w:p w14:paraId="1FF84DC9" w14:textId="5D0C9E63" w:rsidR="003235BC" w:rsidRPr="00972BE3" w:rsidRDefault="003235BC" w:rsidP="003235BC">
            <w:pPr>
              <w:pStyle w:val="aDSPara"/>
              <w:spacing w:before="60" w:after="60"/>
              <w:ind w:left="0"/>
              <w:jc w:val="left"/>
              <w:rPr>
                <w:rFonts w:cs="Arial"/>
                <w:iCs/>
                <w:color w:val="000000"/>
                <w:sz w:val="20"/>
                <w:szCs w:val="20"/>
                <w:lang w:val="en-GB"/>
              </w:rPr>
            </w:pPr>
            <w:r w:rsidRPr="00972BE3">
              <w:rPr>
                <w:rFonts w:cs="Arial"/>
                <w:iCs/>
                <w:color w:val="000000"/>
                <w:sz w:val="20"/>
                <w:szCs w:val="20"/>
                <w:lang w:val="en-GB"/>
              </w:rPr>
              <w:t>Bidder company information (Paragraph 7)</w:t>
            </w:r>
          </w:p>
        </w:tc>
        <w:tc>
          <w:tcPr>
            <w:tcW w:w="512" w:type="pct"/>
          </w:tcPr>
          <w:p w14:paraId="13CCCA86" w14:textId="77777777" w:rsidR="003235BC" w:rsidRPr="005D1DE4" w:rsidRDefault="003235BC" w:rsidP="003235BC">
            <w:pPr>
              <w:pStyle w:val="aDSPara"/>
              <w:spacing w:before="60" w:after="60"/>
              <w:ind w:left="0"/>
              <w:jc w:val="left"/>
              <w:rPr>
                <w:rFonts w:cs="Arial"/>
                <w:sz w:val="20"/>
                <w:szCs w:val="20"/>
              </w:rPr>
            </w:pPr>
          </w:p>
        </w:tc>
      </w:tr>
      <w:tr w:rsidR="003235BC" w:rsidRPr="005D1DE4" w14:paraId="798637CB" w14:textId="77777777" w:rsidTr="003235BC">
        <w:trPr>
          <w:trHeight w:val="291"/>
        </w:trPr>
        <w:tc>
          <w:tcPr>
            <w:tcW w:w="356" w:type="pct"/>
          </w:tcPr>
          <w:p w14:paraId="490AB603" w14:textId="77777777" w:rsidR="003235BC" w:rsidRPr="005D1DE4" w:rsidRDefault="003235BC" w:rsidP="003235BC">
            <w:pPr>
              <w:pStyle w:val="aDSPara"/>
              <w:spacing w:before="60" w:after="60"/>
              <w:ind w:left="0"/>
              <w:jc w:val="center"/>
              <w:rPr>
                <w:rFonts w:cs="Arial"/>
                <w:sz w:val="20"/>
                <w:szCs w:val="20"/>
              </w:rPr>
            </w:pPr>
            <w:r w:rsidRPr="005D1DE4">
              <w:rPr>
                <w:rFonts w:cs="Arial"/>
                <w:sz w:val="20"/>
                <w:szCs w:val="20"/>
              </w:rPr>
              <w:t>2</w:t>
            </w:r>
          </w:p>
        </w:tc>
        <w:tc>
          <w:tcPr>
            <w:tcW w:w="4131" w:type="pct"/>
          </w:tcPr>
          <w:p w14:paraId="3AF55A72" w14:textId="5E4FDBCC" w:rsidR="003235BC" w:rsidRPr="005D1DE4" w:rsidRDefault="003235BC" w:rsidP="003235BC">
            <w:pPr>
              <w:pStyle w:val="aDSPara"/>
              <w:spacing w:before="60" w:after="60"/>
              <w:ind w:left="0"/>
              <w:jc w:val="left"/>
              <w:rPr>
                <w:rFonts w:cs="Arial"/>
                <w:iCs/>
                <w:color w:val="000000"/>
                <w:sz w:val="20"/>
                <w:szCs w:val="20"/>
                <w:lang w:val="en-GB"/>
              </w:rPr>
            </w:pPr>
            <w:r w:rsidRPr="00972BE3">
              <w:rPr>
                <w:rFonts w:cs="Arial"/>
                <w:iCs/>
                <w:color w:val="000000"/>
                <w:sz w:val="20"/>
                <w:szCs w:val="20"/>
                <w:lang w:val="en-GB"/>
              </w:rPr>
              <w:t>Proof of National Treasury Central Supplier Database registration/summary report (refer to SBD1)</w:t>
            </w:r>
          </w:p>
        </w:tc>
        <w:tc>
          <w:tcPr>
            <w:tcW w:w="512" w:type="pct"/>
          </w:tcPr>
          <w:p w14:paraId="719B9A95" w14:textId="77777777" w:rsidR="003235BC" w:rsidRPr="005D1DE4" w:rsidRDefault="003235BC" w:rsidP="003235BC">
            <w:pPr>
              <w:pStyle w:val="aDSPara"/>
              <w:spacing w:before="60" w:after="60"/>
              <w:ind w:left="0"/>
              <w:jc w:val="left"/>
              <w:rPr>
                <w:rFonts w:cs="Arial"/>
                <w:sz w:val="20"/>
                <w:szCs w:val="20"/>
              </w:rPr>
            </w:pPr>
          </w:p>
        </w:tc>
      </w:tr>
      <w:tr w:rsidR="009854AD" w:rsidRPr="005D1DE4" w14:paraId="7AF2E601" w14:textId="77777777" w:rsidTr="003235BC">
        <w:trPr>
          <w:trHeight w:val="291"/>
        </w:trPr>
        <w:tc>
          <w:tcPr>
            <w:tcW w:w="356" w:type="pct"/>
          </w:tcPr>
          <w:p w14:paraId="365C50C5" w14:textId="447D214F" w:rsidR="009854AD" w:rsidRPr="005D1DE4" w:rsidRDefault="002525D1" w:rsidP="003235BC">
            <w:pPr>
              <w:pStyle w:val="aDSPara"/>
              <w:spacing w:before="60" w:after="60"/>
              <w:ind w:left="0"/>
              <w:jc w:val="center"/>
              <w:rPr>
                <w:rFonts w:cs="Arial"/>
                <w:sz w:val="20"/>
                <w:szCs w:val="20"/>
              </w:rPr>
            </w:pPr>
            <w:r>
              <w:rPr>
                <w:rFonts w:cs="Arial"/>
                <w:sz w:val="20"/>
                <w:szCs w:val="20"/>
              </w:rPr>
              <w:t>3</w:t>
            </w:r>
          </w:p>
        </w:tc>
        <w:tc>
          <w:tcPr>
            <w:tcW w:w="4131" w:type="pct"/>
          </w:tcPr>
          <w:p w14:paraId="0E9362BF" w14:textId="2BD424E4" w:rsidR="009854AD" w:rsidRPr="006244CE" w:rsidRDefault="009854AD" w:rsidP="003235BC">
            <w:pPr>
              <w:pStyle w:val="aDSPara"/>
              <w:spacing w:before="60" w:after="60"/>
              <w:ind w:left="0"/>
              <w:jc w:val="left"/>
              <w:rPr>
                <w:rFonts w:cs="Arial"/>
                <w:iCs/>
                <w:color w:val="000000"/>
                <w:sz w:val="20"/>
                <w:szCs w:val="20"/>
                <w:lang w:val="en-GB"/>
              </w:rPr>
            </w:pPr>
            <w:r>
              <w:rPr>
                <w:rFonts w:cs="Arial"/>
                <w:iCs/>
                <w:color w:val="000000"/>
                <w:sz w:val="20"/>
                <w:szCs w:val="20"/>
                <w:lang w:val="en-GB"/>
              </w:rPr>
              <w:t xml:space="preserve">CIDB </w:t>
            </w:r>
            <w:r w:rsidR="00E3282E">
              <w:rPr>
                <w:rFonts w:cs="Arial"/>
                <w:iCs/>
                <w:color w:val="000000"/>
                <w:sz w:val="20"/>
                <w:szCs w:val="20"/>
                <w:lang w:val="en-GB"/>
              </w:rPr>
              <w:t>3</w:t>
            </w:r>
            <w:r>
              <w:rPr>
                <w:rFonts w:cs="Arial"/>
                <w:iCs/>
                <w:color w:val="000000"/>
                <w:sz w:val="20"/>
                <w:szCs w:val="20"/>
                <w:lang w:val="en-GB"/>
              </w:rPr>
              <w:t>CE</w:t>
            </w:r>
            <w:r w:rsidR="00E3282E">
              <w:rPr>
                <w:rFonts w:cs="Arial"/>
                <w:iCs/>
                <w:color w:val="000000"/>
                <w:sz w:val="20"/>
                <w:szCs w:val="20"/>
                <w:lang w:val="en-GB"/>
              </w:rPr>
              <w:t xml:space="preserve"> or higher </w:t>
            </w:r>
            <w:r w:rsidR="00972BE3">
              <w:rPr>
                <w:rFonts w:cs="Arial"/>
                <w:iCs/>
                <w:color w:val="000000"/>
                <w:sz w:val="20"/>
                <w:szCs w:val="20"/>
                <w:lang w:val="en-GB"/>
              </w:rPr>
              <w:t>(2</w:t>
            </w:r>
            <w:r w:rsidR="00E3282E">
              <w:rPr>
                <w:rFonts w:cs="Arial"/>
                <w:iCs/>
                <w:color w:val="000000"/>
                <w:sz w:val="20"/>
                <w:szCs w:val="20"/>
                <w:lang w:val="en-GB"/>
              </w:rPr>
              <w:t xml:space="preserve"> CE </w:t>
            </w:r>
            <w:r w:rsidR="00972BE3">
              <w:rPr>
                <w:rFonts w:cs="Arial"/>
                <w:iCs/>
                <w:color w:val="000000"/>
                <w:sz w:val="20"/>
                <w:szCs w:val="20"/>
                <w:lang w:val="en-GB"/>
              </w:rPr>
              <w:t>PE)</w:t>
            </w:r>
          </w:p>
        </w:tc>
        <w:tc>
          <w:tcPr>
            <w:tcW w:w="512" w:type="pct"/>
          </w:tcPr>
          <w:p w14:paraId="473FF04F" w14:textId="77777777" w:rsidR="009854AD" w:rsidRPr="005D1DE4" w:rsidRDefault="009854AD" w:rsidP="003235BC">
            <w:pPr>
              <w:pStyle w:val="aDSPara"/>
              <w:spacing w:before="60" w:after="60"/>
              <w:ind w:left="0"/>
              <w:jc w:val="left"/>
              <w:rPr>
                <w:rFonts w:cs="Arial"/>
                <w:sz w:val="20"/>
                <w:szCs w:val="20"/>
              </w:rPr>
            </w:pPr>
          </w:p>
        </w:tc>
      </w:tr>
      <w:tr w:rsidR="003235BC" w:rsidRPr="005D1DE4" w14:paraId="360F719A" w14:textId="77777777" w:rsidTr="003235BC">
        <w:trPr>
          <w:trHeight w:val="291"/>
        </w:trPr>
        <w:tc>
          <w:tcPr>
            <w:tcW w:w="356" w:type="pct"/>
          </w:tcPr>
          <w:p w14:paraId="2D1755B7" w14:textId="72D83889" w:rsidR="003235BC" w:rsidRPr="005D1DE4" w:rsidRDefault="003235BC" w:rsidP="003235BC">
            <w:pPr>
              <w:pStyle w:val="aDSPara"/>
              <w:spacing w:before="60" w:after="60"/>
              <w:ind w:left="0"/>
              <w:jc w:val="center"/>
              <w:rPr>
                <w:rFonts w:cs="Arial"/>
                <w:sz w:val="20"/>
                <w:szCs w:val="20"/>
              </w:rPr>
            </w:pPr>
            <w:r w:rsidRPr="005D1DE4">
              <w:rPr>
                <w:rFonts w:cs="Arial"/>
                <w:sz w:val="20"/>
                <w:szCs w:val="20"/>
              </w:rPr>
              <w:t>4</w:t>
            </w:r>
          </w:p>
        </w:tc>
        <w:tc>
          <w:tcPr>
            <w:tcW w:w="4131" w:type="pct"/>
          </w:tcPr>
          <w:p w14:paraId="734027C4" w14:textId="0D89698F" w:rsidR="003235BC" w:rsidRPr="005D1DE4" w:rsidRDefault="009854AD" w:rsidP="003235BC">
            <w:pPr>
              <w:pStyle w:val="aDSPara"/>
              <w:spacing w:before="60" w:after="60"/>
              <w:ind w:left="0"/>
              <w:jc w:val="left"/>
              <w:rPr>
                <w:rFonts w:cs="Arial"/>
                <w:iCs/>
                <w:color w:val="000000"/>
                <w:sz w:val="20"/>
                <w:szCs w:val="20"/>
                <w:lang w:val="en-GB"/>
              </w:rPr>
            </w:pPr>
            <w:r w:rsidRPr="006244CE">
              <w:rPr>
                <w:rFonts w:cs="Arial"/>
                <w:iCs/>
                <w:color w:val="000000"/>
                <w:sz w:val="20"/>
                <w:szCs w:val="20"/>
                <w:lang w:val="en-GB"/>
              </w:rPr>
              <w:t>Proof of funds; a bank statement showing the available amount to execute the project. This amount must not be less than 30% of the quoted amount</w:t>
            </w:r>
            <w:r>
              <w:rPr>
                <w:rFonts w:cs="Arial"/>
                <w:iCs/>
                <w:color w:val="000000"/>
                <w:sz w:val="20"/>
                <w:szCs w:val="20"/>
                <w:lang w:val="en-GB"/>
              </w:rPr>
              <w:t>; or proof of funder letter if project will be funded</w:t>
            </w:r>
            <w:r w:rsidRPr="006244CE">
              <w:rPr>
                <w:rFonts w:cs="Arial"/>
                <w:iCs/>
                <w:color w:val="000000"/>
                <w:sz w:val="20"/>
                <w:szCs w:val="20"/>
                <w:lang w:val="en-GB"/>
              </w:rPr>
              <w:t>.</w:t>
            </w:r>
          </w:p>
        </w:tc>
        <w:tc>
          <w:tcPr>
            <w:tcW w:w="512" w:type="pct"/>
          </w:tcPr>
          <w:p w14:paraId="7F4285AE" w14:textId="77777777" w:rsidR="003235BC" w:rsidRPr="005D1DE4" w:rsidRDefault="003235BC" w:rsidP="003235BC">
            <w:pPr>
              <w:pStyle w:val="aDSPara"/>
              <w:spacing w:before="60" w:after="60"/>
              <w:ind w:left="0"/>
              <w:jc w:val="left"/>
              <w:rPr>
                <w:rFonts w:cs="Arial"/>
                <w:sz w:val="20"/>
                <w:szCs w:val="20"/>
              </w:rPr>
            </w:pPr>
          </w:p>
        </w:tc>
      </w:tr>
      <w:tr w:rsidR="003235BC" w:rsidRPr="005D1DE4" w14:paraId="3ADADBF3" w14:textId="77777777" w:rsidTr="003235BC">
        <w:trPr>
          <w:trHeight w:val="291"/>
        </w:trPr>
        <w:tc>
          <w:tcPr>
            <w:tcW w:w="356" w:type="pct"/>
          </w:tcPr>
          <w:p w14:paraId="2E5779E9" w14:textId="6BA34C6B" w:rsidR="003235BC" w:rsidRPr="005D1DE4" w:rsidRDefault="002525D1" w:rsidP="003235BC">
            <w:pPr>
              <w:pStyle w:val="aDSPara"/>
              <w:spacing w:before="60" w:after="60"/>
              <w:ind w:left="0"/>
              <w:jc w:val="center"/>
              <w:rPr>
                <w:rFonts w:cs="Arial"/>
                <w:sz w:val="20"/>
                <w:szCs w:val="20"/>
              </w:rPr>
            </w:pPr>
            <w:r>
              <w:rPr>
                <w:rFonts w:cs="Arial"/>
                <w:sz w:val="20"/>
                <w:szCs w:val="20"/>
              </w:rPr>
              <w:t>5</w:t>
            </w:r>
          </w:p>
        </w:tc>
        <w:tc>
          <w:tcPr>
            <w:tcW w:w="4131" w:type="pct"/>
          </w:tcPr>
          <w:p w14:paraId="6CECBE94" w14:textId="77777777" w:rsidR="003235BC" w:rsidRPr="00972BE3" w:rsidRDefault="003235BC" w:rsidP="00444151">
            <w:pPr>
              <w:pStyle w:val="Index4"/>
              <w:rPr>
                <w:color w:val="000000"/>
                <w:sz w:val="20"/>
                <w:szCs w:val="20"/>
                <w:lang w:eastAsia="en-US"/>
              </w:rPr>
            </w:pPr>
            <w:r w:rsidRPr="00972BE3">
              <w:rPr>
                <w:color w:val="000000"/>
                <w:sz w:val="20"/>
                <w:szCs w:val="20"/>
                <w:lang w:eastAsia="en-US"/>
              </w:rPr>
              <w:t>The bidder is required to provide a detailed project plan and schedule based on the procedure for closing and sealing of CaF2 Pond No. 4 (NLM-PRO-00182), site preparation and safety file preparation periods/durations. The schedule shall be from the date of awarding of contract to the completion of construction work on site, site clearance and hand-over.</w:t>
            </w:r>
          </w:p>
        </w:tc>
        <w:tc>
          <w:tcPr>
            <w:tcW w:w="512" w:type="pct"/>
          </w:tcPr>
          <w:p w14:paraId="515812ED" w14:textId="77777777" w:rsidR="003235BC" w:rsidRPr="005D1DE4" w:rsidRDefault="003235BC" w:rsidP="003235BC">
            <w:pPr>
              <w:pStyle w:val="aDSPara"/>
              <w:spacing w:before="60" w:after="60"/>
              <w:ind w:left="0"/>
              <w:jc w:val="left"/>
              <w:rPr>
                <w:rFonts w:cs="Arial"/>
                <w:sz w:val="20"/>
                <w:szCs w:val="20"/>
              </w:rPr>
            </w:pPr>
          </w:p>
        </w:tc>
      </w:tr>
      <w:tr w:rsidR="003235BC" w:rsidRPr="005D1DE4" w14:paraId="11D97E8B" w14:textId="77777777" w:rsidTr="003235BC">
        <w:trPr>
          <w:trHeight w:val="291"/>
        </w:trPr>
        <w:tc>
          <w:tcPr>
            <w:tcW w:w="356" w:type="pct"/>
          </w:tcPr>
          <w:p w14:paraId="7934C88C" w14:textId="72B78AEC" w:rsidR="003235BC" w:rsidRPr="005D1DE4" w:rsidRDefault="002525D1" w:rsidP="003235BC">
            <w:pPr>
              <w:pStyle w:val="aDSPara"/>
              <w:spacing w:before="60" w:after="60"/>
              <w:ind w:left="0"/>
              <w:jc w:val="center"/>
              <w:rPr>
                <w:rFonts w:cs="Arial"/>
                <w:sz w:val="20"/>
                <w:szCs w:val="20"/>
              </w:rPr>
            </w:pPr>
            <w:r>
              <w:rPr>
                <w:rFonts w:cs="Arial"/>
                <w:sz w:val="20"/>
                <w:szCs w:val="20"/>
              </w:rPr>
              <w:t>6</w:t>
            </w:r>
          </w:p>
        </w:tc>
        <w:tc>
          <w:tcPr>
            <w:tcW w:w="4131" w:type="pct"/>
          </w:tcPr>
          <w:p w14:paraId="78FEA9CD" w14:textId="4B530C2B" w:rsidR="003235BC" w:rsidRPr="005D1DE4" w:rsidRDefault="003235BC" w:rsidP="003235BC">
            <w:pPr>
              <w:pStyle w:val="aDSPara"/>
              <w:spacing w:before="60" w:after="60"/>
              <w:ind w:left="0"/>
              <w:jc w:val="left"/>
              <w:rPr>
                <w:rFonts w:cs="Arial"/>
                <w:iCs/>
                <w:color w:val="000000"/>
                <w:sz w:val="20"/>
                <w:szCs w:val="20"/>
                <w:lang w:val="en-GB"/>
              </w:rPr>
            </w:pPr>
            <w:r w:rsidRPr="005D1DE4">
              <w:rPr>
                <w:rFonts w:cs="Arial"/>
                <w:iCs/>
                <w:color w:val="000000"/>
                <w:sz w:val="20"/>
                <w:szCs w:val="20"/>
                <w:lang w:val="en-GB"/>
              </w:rPr>
              <w:t>Proof of appointment of a qualified/certified Project Manager (provide CV and certificate)</w:t>
            </w:r>
            <w:r w:rsidR="00124A9D">
              <w:rPr>
                <w:rFonts w:cs="Arial"/>
                <w:iCs/>
                <w:color w:val="000000"/>
                <w:sz w:val="20"/>
                <w:szCs w:val="20"/>
                <w:lang w:val="en-GB"/>
              </w:rPr>
              <w:t xml:space="preserve"> </w:t>
            </w:r>
          </w:p>
        </w:tc>
        <w:tc>
          <w:tcPr>
            <w:tcW w:w="512" w:type="pct"/>
          </w:tcPr>
          <w:p w14:paraId="5CC522EB" w14:textId="77777777" w:rsidR="003235BC" w:rsidRPr="005D1DE4" w:rsidRDefault="003235BC" w:rsidP="003235BC">
            <w:pPr>
              <w:pStyle w:val="aDSPara"/>
              <w:spacing w:before="60" w:after="60"/>
              <w:ind w:left="0"/>
              <w:jc w:val="left"/>
              <w:rPr>
                <w:rFonts w:cs="Arial"/>
                <w:sz w:val="20"/>
                <w:szCs w:val="20"/>
              </w:rPr>
            </w:pPr>
          </w:p>
        </w:tc>
      </w:tr>
      <w:tr w:rsidR="003235BC" w:rsidRPr="005D1DE4" w14:paraId="6CD09CFB" w14:textId="77777777" w:rsidTr="003235BC">
        <w:trPr>
          <w:trHeight w:val="291"/>
        </w:trPr>
        <w:tc>
          <w:tcPr>
            <w:tcW w:w="356" w:type="pct"/>
          </w:tcPr>
          <w:p w14:paraId="5FD866EC" w14:textId="065968DD" w:rsidR="003235BC" w:rsidRPr="005D1DE4" w:rsidRDefault="002525D1" w:rsidP="003235BC">
            <w:pPr>
              <w:pStyle w:val="aDSPara"/>
              <w:spacing w:before="60" w:after="60"/>
              <w:ind w:left="0"/>
              <w:jc w:val="center"/>
              <w:rPr>
                <w:rFonts w:cs="Arial"/>
                <w:sz w:val="20"/>
                <w:szCs w:val="20"/>
              </w:rPr>
            </w:pPr>
            <w:r>
              <w:rPr>
                <w:rFonts w:cs="Arial"/>
                <w:sz w:val="20"/>
                <w:szCs w:val="20"/>
              </w:rPr>
              <w:t>7</w:t>
            </w:r>
          </w:p>
        </w:tc>
        <w:tc>
          <w:tcPr>
            <w:tcW w:w="4131" w:type="pct"/>
          </w:tcPr>
          <w:p w14:paraId="0BF15011" w14:textId="77777777" w:rsidR="003235BC" w:rsidRPr="005D1DE4" w:rsidRDefault="003235BC" w:rsidP="003235BC">
            <w:pPr>
              <w:pStyle w:val="aDSPara"/>
              <w:spacing w:before="60" w:after="60"/>
              <w:ind w:left="0"/>
              <w:jc w:val="left"/>
              <w:rPr>
                <w:rFonts w:cs="Arial"/>
                <w:iCs/>
                <w:color w:val="000000"/>
                <w:sz w:val="20"/>
                <w:szCs w:val="20"/>
                <w:lang w:val="en-GB"/>
              </w:rPr>
            </w:pPr>
            <w:r w:rsidRPr="005D1DE4">
              <w:rPr>
                <w:rFonts w:cs="Arial"/>
                <w:iCs/>
                <w:color w:val="000000"/>
                <w:sz w:val="20"/>
                <w:szCs w:val="20"/>
                <w:lang w:val="en-GB"/>
              </w:rPr>
              <w:t>Valid COIDA certificate</w:t>
            </w:r>
          </w:p>
        </w:tc>
        <w:tc>
          <w:tcPr>
            <w:tcW w:w="512" w:type="pct"/>
          </w:tcPr>
          <w:p w14:paraId="439957F8" w14:textId="77777777" w:rsidR="003235BC" w:rsidRPr="005D1DE4" w:rsidRDefault="003235BC" w:rsidP="003235BC">
            <w:pPr>
              <w:pStyle w:val="aDSPara"/>
              <w:spacing w:before="60" w:after="60"/>
              <w:ind w:left="0"/>
              <w:jc w:val="left"/>
              <w:rPr>
                <w:rFonts w:cs="Arial"/>
                <w:sz w:val="20"/>
                <w:szCs w:val="20"/>
              </w:rPr>
            </w:pPr>
          </w:p>
        </w:tc>
      </w:tr>
      <w:tr w:rsidR="003235BC" w:rsidRPr="005D1DE4" w14:paraId="77A25939" w14:textId="77777777" w:rsidTr="003235BC">
        <w:trPr>
          <w:trHeight w:val="291"/>
        </w:trPr>
        <w:tc>
          <w:tcPr>
            <w:tcW w:w="356" w:type="pct"/>
          </w:tcPr>
          <w:p w14:paraId="1A234BDC" w14:textId="2F1893C5" w:rsidR="003235BC" w:rsidRPr="005D1DE4" w:rsidRDefault="002525D1" w:rsidP="003235BC">
            <w:pPr>
              <w:pStyle w:val="aDSPara"/>
              <w:spacing w:before="60" w:after="60"/>
              <w:ind w:left="0"/>
              <w:jc w:val="center"/>
              <w:rPr>
                <w:rFonts w:cs="Arial"/>
                <w:sz w:val="20"/>
                <w:szCs w:val="20"/>
              </w:rPr>
            </w:pPr>
            <w:r>
              <w:rPr>
                <w:rFonts w:cs="Arial"/>
                <w:sz w:val="20"/>
                <w:szCs w:val="20"/>
              </w:rPr>
              <w:t>8</w:t>
            </w:r>
          </w:p>
        </w:tc>
        <w:tc>
          <w:tcPr>
            <w:tcW w:w="4131" w:type="pct"/>
          </w:tcPr>
          <w:p w14:paraId="5722085E" w14:textId="48E3FE61" w:rsidR="001D25D9" w:rsidRPr="00972BE3" w:rsidRDefault="003235BC" w:rsidP="003235BC">
            <w:pPr>
              <w:pStyle w:val="aDSPara"/>
              <w:spacing w:before="60" w:after="60"/>
              <w:ind w:left="0"/>
              <w:jc w:val="left"/>
              <w:rPr>
                <w:rFonts w:cs="Arial"/>
                <w:iCs/>
                <w:color w:val="000000"/>
                <w:sz w:val="20"/>
                <w:szCs w:val="20"/>
                <w:lang w:val="en-GB"/>
              </w:rPr>
            </w:pPr>
            <w:r w:rsidRPr="005D1DE4">
              <w:rPr>
                <w:rFonts w:cs="Arial"/>
                <w:iCs/>
                <w:color w:val="000000"/>
                <w:sz w:val="20"/>
                <w:szCs w:val="20"/>
                <w:lang w:val="en-GB"/>
              </w:rPr>
              <w:t>Attendance of site briefing at Necsa Pelindaba site</w:t>
            </w:r>
            <w:r w:rsidR="00124A9D">
              <w:rPr>
                <w:rFonts w:cs="Arial"/>
                <w:iCs/>
                <w:color w:val="000000"/>
                <w:sz w:val="20"/>
                <w:szCs w:val="20"/>
                <w:lang w:val="en-GB"/>
              </w:rPr>
              <w:t>.</w:t>
            </w:r>
          </w:p>
        </w:tc>
        <w:tc>
          <w:tcPr>
            <w:tcW w:w="512" w:type="pct"/>
          </w:tcPr>
          <w:p w14:paraId="4FA7E8FF" w14:textId="77777777" w:rsidR="003235BC" w:rsidRPr="005D1DE4" w:rsidRDefault="003235BC" w:rsidP="003235BC">
            <w:pPr>
              <w:pStyle w:val="aDSPara"/>
              <w:spacing w:before="60" w:after="60"/>
              <w:ind w:left="0"/>
              <w:jc w:val="left"/>
              <w:rPr>
                <w:rFonts w:cs="Arial"/>
                <w:sz w:val="20"/>
                <w:szCs w:val="20"/>
              </w:rPr>
            </w:pPr>
          </w:p>
        </w:tc>
      </w:tr>
    </w:tbl>
    <w:p w14:paraId="24D7C892" w14:textId="77777777" w:rsidR="003235BC" w:rsidRPr="003235BC" w:rsidRDefault="003235BC" w:rsidP="003235BC">
      <w:pPr>
        <w:pStyle w:val="1Paragraph"/>
      </w:pPr>
    </w:p>
    <w:p w14:paraId="28695E16" w14:textId="6C7AAA7A" w:rsidR="006E040B" w:rsidRDefault="006E040B" w:rsidP="00AD7722">
      <w:pPr>
        <w:pStyle w:val="Index3"/>
      </w:pPr>
      <w:bookmarkStart w:id="25" w:name="_Toc208151972"/>
      <w:r>
        <w:t>Technical / Functional Evaluation Criteria</w:t>
      </w:r>
      <w:bookmarkEnd w:id="25"/>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400"/>
        <w:gridCol w:w="1015"/>
        <w:gridCol w:w="949"/>
        <w:gridCol w:w="3545"/>
      </w:tblGrid>
      <w:tr w:rsidR="003235BC" w:rsidRPr="005D1DE4" w14:paraId="1A98BCA3" w14:textId="77777777" w:rsidTr="00D859C4">
        <w:trPr>
          <w:cantSplit/>
          <w:trHeight w:val="380"/>
          <w:tblHeader/>
        </w:trPr>
        <w:tc>
          <w:tcPr>
            <w:tcW w:w="373" w:type="pct"/>
            <w:shd w:val="clear" w:color="auto" w:fill="ECE8D3"/>
          </w:tcPr>
          <w:p w14:paraId="3542EDEA" w14:textId="77777777" w:rsidR="003235BC" w:rsidRPr="005D1DE4" w:rsidRDefault="003235BC" w:rsidP="00D859C4">
            <w:pPr>
              <w:pStyle w:val="aDSPara"/>
              <w:spacing w:before="60" w:after="60"/>
              <w:ind w:left="0"/>
              <w:jc w:val="center"/>
              <w:rPr>
                <w:rFonts w:eastAsia="MS Mincho" w:cs="Arial"/>
                <w:b/>
                <w:szCs w:val="22"/>
              </w:rPr>
            </w:pPr>
            <w:r w:rsidRPr="005D1DE4">
              <w:rPr>
                <w:rFonts w:eastAsia="MS Mincho" w:cs="Arial"/>
                <w:b/>
                <w:szCs w:val="22"/>
              </w:rPr>
              <w:t>Item</w:t>
            </w:r>
          </w:p>
        </w:tc>
        <w:tc>
          <w:tcPr>
            <w:tcW w:w="1766" w:type="pct"/>
            <w:shd w:val="clear" w:color="auto" w:fill="ECE8D3"/>
          </w:tcPr>
          <w:p w14:paraId="63ADEDAB" w14:textId="77777777" w:rsidR="003235BC" w:rsidRPr="005D1DE4" w:rsidRDefault="003235BC" w:rsidP="00D859C4">
            <w:pPr>
              <w:pStyle w:val="aDSPara"/>
              <w:spacing w:before="60" w:after="60"/>
              <w:ind w:left="0"/>
              <w:jc w:val="center"/>
              <w:rPr>
                <w:rFonts w:eastAsia="MS Mincho" w:cs="Arial"/>
                <w:b/>
                <w:szCs w:val="22"/>
              </w:rPr>
            </w:pPr>
            <w:r w:rsidRPr="005D1DE4">
              <w:rPr>
                <w:rFonts w:eastAsia="MS Mincho" w:cs="Arial"/>
                <w:b/>
                <w:szCs w:val="22"/>
              </w:rPr>
              <w:t>Requirement</w:t>
            </w:r>
          </w:p>
        </w:tc>
        <w:tc>
          <w:tcPr>
            <w:tcW w:w="527" w:type="pct"/>
            <w:shd w:val="clear" w:color="auto" w:fill="ECE8D3"/>
          </w:tcPr>
          <w:p w14:paraId="228393C9" w14:textId="77777777" w:rsidR="003235BC" w:rsidRPr="005D1DE4" w:rsidRDefault="003235BC" w:rsidP="00D859C4">
            <w:pPr>
              <w:pStyle w:val="aDSPara"/>
              <w:spacing w:before="60" w:after="60"/>
              <w:ind w:left="0"/>
              <w:jc w:val="center"/>
              <w:rPr>
                <w:rFonts w:eastAsia="MS Mincho" w:cs="Arial"/>
                <w:b/>
                <w:szCs w:val="22"/>
              </w:rPr>
            </w:pPr>
            <w:r w:rsidRPr="005D1DE4">
              <w:rPr>
                <w:rFonts w:eastAsia="MS Mincho" w:cs="Arial"/>
                <w:b/>
                <w:szCs w:val="22"/>
              </w:rPr>
              <w:t>Weight</w:t>
            </w:r>
          </w:p>
        </w:tc>
        <w:tc>
          <w:tcPr>
            <w:tcW w:w="493" w:type="pct"/>
            <w:shd w:val="clear" w:color="auto" w:fill="ECE8D3"/>
          </w:tcPr>
          <w:p w14:paraId="2CC9579E" w14:textId="77777777" w:rsidR="003235BC" w:rsidRPr="005D1DE4" w:rsidRDefault="003235BC" w:rsidP="00D859C4">
            <w:pPr>
              <w:pStyle w:val="aDSPara"/>
              <w:spacing w:before="60" w:after="60"/>
              <w:ind w:left="0"/>
              <w:jc w:val="center"/>
              <w:rPr>
                <w:rFonts w:eastAsia="MS Mincho" w:cs="Arial"/>
                <w:b/>
                <w:szCs w:val="22"/>
              </w:rPr>
            </w:pPr>
            <w:r w:rsidRPr="005D1DE4">
              <w:rPr>
                <w:rFonts w:eastAsia="MS Mincho" w:cs="Arial"/>
                <w:b/>
                <w:szCs w:val="22"/>
              </w:rPr>
              <w:t>Points</w:t>
            </w:r>
          </w:p>
        </w:tc>
        <w:tc>
          <w:tcPr>
            <w:tcW w:w="1841" w:type="pct"/>
            <w:shd w:val="clear" w:color="auto" w:fill="ECE8D3"/>
          </w:tcPr>
          <w:p w14:paraId="43331AD2" w14:textId="77777777" w:rsidR="003235BC" w:rsidRPr="005D1DE4" w:rsidRDefault="003235BC" w:rsidP="00D859C4">
            <w:pPr>
              <w:pStyle w:val="aDSPara"/>
              <w:spacing w:before="60" w:after="60"/>
              <w:ind w:left="0"/>
              <w:jc w:val="center"/>
              <w:rPr>
                <w:rFonts w:eastAsia="MS Mincho" w:cs="Arial"/>
                <w:b/>
                <w:szCs w:val="22"/>
              </w:rPr>
            </w:pPr>
            <w:r w:rsidRPr="005D1DE4">
              <w:rPr>
                <w:rFonts w:eastAsia="MS Mincho" w:cs="Arial"/>
                <w:b/>
                <w:szCs w:val="22"/>
              </w:rPr>
              <w:t>Criteria</w:t>
            </w:r>
          </w:p>
        </w:tc>
      </w:tr>
      <w:tr w:rsidR="003235BC" w:rsidRPr="005D1DE4" w14:paraId="6905F82D" w14:textId="77777777" w:rsidTr="00D859C4">
        <w:trPr>
          <w:cantSplit/>
          <w:trHeight w:val="1178"/>
        </w:trPr>
        <w:tc>
          <w:tcPr>
            <w:tcW w:w="373" w:type="pct"/>
          </w:tcPr>
          <w:p w14:paraId="70898497" w14:textId="77777777" w:rsidR="003235BC" w:rsidRPr="005D1DE4" w:rsidRDefault="003235BC" w:rsidP="00D859C4">
            <w:pPr>
              <w:pStyle w:val="aDSPara"/>
              <w:spacing w:after="0"/>
              <w:ind w:left="0"/>
              <w:jc w:val="center"/>
              <w:rPr>
                <w:rFonts w:cs="Arial"/>
                <w:sz w:val="20"/>
                <w:szCs w:val="20"/>
              </w:rPr>
            </w:pPr>
          </w:p>
          <w:p w14:paraId="66B08AB7" w14:textId="77777777" w:rsidR="003235BC" w:rsidRPr="005D1DE4" w:rsidRDefault="003235BC" w:rsidP="00D859C4">
            <w:pPr>
              <w:pStyle w:val="aDSPara"/>
              <w:spacing w:after="0"/>
              <w:ind w:left="0"/>
              <w:jc w:val="center"/>
              <w:rPr>
                <w:rFonts w:cs="Arial"/>
                <w:sz w:val="20"/>
                <w:szCs w:val="20"/>
              </w:rPr>
            </w:pPr>
          </w:p>
          <w:p w14:paraId="1DC6840C" w14:textId="77777777" w:rsidR="003235BC" w:rsidRPr="005D1DE4" w:rsidRDefault="003235BC" w:rsidP="00D859C4">
            <w:pPr>
              <w:pStyle w:val="aDSPara"/>
              <w:spacing w:after="0"/>
              <w:ind w:left="0"/>
              <w:jc w:val="center"/>
              <w:rPr>
                <w:rFonts w:cs="Arial"/>
                <w:sz w:val="20"/>
                <w:szCs w:val="20"/>
              </w:rPr>
            </w:pPr>
          </w:p>
          <w:p w14:paraId="63C4739C" w14:textId="77777777" w:rsidR="003235BC" w:rsidRPr="005D1DE4" w:rsidRDefault="003235BC" w:rsidP="00D859C4">
            <w:pPr>
              <w:pStyle w:val="aDSPara"/>
              <w:spacing w:after="0"/>
              <w:ind w:left="0"/>
              <w:jc w:val="center"/>
              <w:rPr>
                <w:rFonts w:cs="Arial"/>
                <w:sz w:val="20"/>
                <w:szCs w:val="20"/>
              </w:rPr>
            </w:pPr>
          </w:p>
          <w:p w14:paraId="02940ACE" w14:textId="77777777" w:rsidR="003235BC" w:rsidRPr="005D1DE4" w:rsidRDefault="003235BC" w:rsidP="00D859C4">
            <w:pPr>
              <w:pStyle w:val="aDSPara"/>
              <w:spacing w:after="0"/>
              <w:ind w:left="0"/>
              <w:jc w:val="center"/>
              <w:rPr>
                <w:rFonts w:cs="Arial"/>
                <w:sz w:val="20"/>
                <w:szCs w:val="20"/>
              </w:rPr>
            </w:pPr>
          </w:p>
          <w:p w14:paraId="046F403B" w14:textId="77777777" w:rsidR="003235BC" w:rsidRPr="005D1DE4" w:rsidRDefault="003235BC" w:rsidP="00D859C4">
            <w:pPr>
              <w:pStyle w:val="aDSPara"/>
              <w:spacing w:after="0"/>
              <w:ind w:left="0"/>
              <w:jc w:val="center"/>
              <w:rPr>
                <w:rFonts w:cs="Arial"/>
                <w:sz w:val="20"/>
                <w:szCs w:val="20"/>
              </w:rPr>
            </w:pPr>
          </w:p>
          <w:p w14:paraId="3AFFBE2D" w14:textId="77777777" w:rsidR="003235BC" w:rsidRPr="005D1DE4" w:rsidRDefault="003235BC" w:rsidP="00D859C4">
            <w:pPr>
              <w:pStyle w:val="aDSPara"/>
              <w:spacing w:after="0"/>
              <w:ind w:left="0"/>
              <w:jc w:val="center"/>
              <w:rPr>
                <w:rFonts w:cs="Arial"/>
                <w:sz w:val="20"/>
                <w:szCs w:val="20"/>
              </w:rPr>
            </w:pPr>
          </w:p>
          <w:p w14:paraId="002F8B4D" w14:textId="77777777" w:rsidR="003235BC" w:rsidRPr="005D1DE4" w:rsidRDefault="003235BC" w:rsidP="00D859C4">
            <w:pPr>
              <w:pStyle w:val="aDSPara"/>
              <w:spacing w:after="0"/>
              <w:ind w:left="0"/>
              <w:jc w:val="center"/>
              <w:rPr>
                <w:rFonts w:cs="Arial"/>
                <w:sz w:val="20"/>
                <w:szCs w:val="20"/>
              </w:rPr>
            </w:pPr>
            <w:r w:rsidRPr="005D1DE4">
              <w:rPr>
                <w:rFonts w:cs="Arial"/>
                <w:sz w:val="20"/>
                <w:szCs w:val="20"/>
              </w:rPr>
              <w:t>1</w:t>
            </w:r>
          </w:p>
        </w:tc>
        <w:tc>
          <w:tcPr>
            <w:tcW w:w="1766" w:type="pct"/>
          </w:tcPr>
          <w:p w14:paraId="3AFFADB0" w14:textId="77777777" w:rsidR="003235BC" w:rsidRPr="005D1DE4" w:rsidRDefault="003235BC" w:rsidP="00D859C4">
            <w:pPr>
              <w:rPr>
                <w:b/>
                <w:sz w:val="20"/>
                <w:szCs w:val="20"/>
                <w:u w:val="single"/>
              </w:rPr>
            </w:pPr>
            <w:r w:rsidRPr="005D1DE4">
              <w:rPr>
                <w:b/>
                <w:sz w:val="20"/>
                <w:szCs w:val="20"/>
                <w:u w:val="single"/>
              </w:rPr>
              <w:t>Company experience</w:t>
            </w:r>
          </w:p>
          <w:p w14:paraId="7DB712ED" w14:textId="77777777" w:rsidR="003235BC" w:rsidRPr="005D1DE4" w:rsidRDefault="003235BC" w:rsidP="00D859C4">
            <w:pPr>
              <w:spacing w:before="240"/>
              <w:jc w:val="both"/>
              <w:rPr>
                <w:sz w:val="20"/>
                <w:szCs w:val="20"/>
              </w:rPr>
            </w:pPr>
            <w:r w:rsidRPr="005D1DE4">
              <w:rPr>
                <w:sz w:val="20"/>
                <w:szCs w:val="20"/>
              </w:rPr>
              <w:t>Experience of the company in conducting similar projects undertaken or completed in the past ten (10) years. Minimum of 5 projects.</w:t>
            </w:r>
          </w:p>
          <w:p w14:paraId="21824620" w14:textId="4DFCFFD8" w:rsidR="003235BC" w:rsidRDefault="003235BC" w:rsidP="00D859C4">
            <w:pPr>
              <w:spacing w:before="240"/>
              <w:jc w:val="both"/>
              <w:rPr>
                <w:sz w:val="20"/>
                <w:szCs w:val="20"/>
              </w:rPr>
            </w:pPr>
            <w:r w:rsidRPr="005D1DE4">
              <w:rPr>
                <w:sz w:val="20"/>
                <w:szCs w:val="20"/>
              </w:rPr>
              <w:t xml:space="preserve">Five or more reference </w:t>
            </w:r>
            <w:proofErr w:type="gramStart"/>
            <w:r w:rsidRPr="005D1DE4">
              <w:rPr>
                <w:sz w:val="20"/>
                <w:szCs w:val="20"/>
              </w:rPr>
              <w:t>letter</w:t>
            </w:r>
            <w:r w:rsidR="00DA6C6A">
              <w:rPr>
                <w:sz w:val="20"/>
                <w:szCs w:val="20"/>
              </w:rPr>
              <w:t>?</w:t>
            </w:r>
            <w:r w:rsidRPr="005D1DE4">
              <w:rPr>
                <w:sz w:val="20"/>
                <w:szCs w:val="20"/>
              </w:rPr>
              <w:t>/</w:t>
            </w:r>
            <w:proofErr w:type="gramEnd"/>
            <w:r w:rsidRPr="005D1DE4">
              <w:rPr>
                <w:sz w:val="20"/>
                <w:szCs w:val="20"/>
              </w:rPr>
              <w:t>completion certificate of completed projects. These projects can be in construction related industry.</w:t>
            </w:r>
          </w:p>
          <w:p w14:paraId="2B08D2E1" w14:textId="25D16213" w:rsidR="002525D1" w:rsidRDefault="002525D1" w:rsidP="00D859C4">
            <w:pPr>
              <w:spacing w:before="240"/>
              <w:jc w:val="both"/>
              <w:rPr>
                <w:rFonts w:eastAsia="MS Mincho"/>
                <w:b/>
                <w:sz w:val="20"/>
                <w:szCs w:val="20"/>
                <w:u w:val="single"/>
              </w:rPr>
            </w:pPr>
            <w:r>
              <w:rPr>
                <w:rFonts w:eastAsia="MS Mincho"/>
                <w:bCs/>
                <w:color w:val="000000"/>
                <w:sz w:val="20"/>
                <w:szCs w:val="20"/>
              </w:rPr>
              <w:t xml:space="preserve">Service provider to submit </w:t>
            </w:r>
            <w:r w:rsidRPr="005D1DE4">
              <w:rPr>
                <w:rFonts w:eastAsia="MS Mincho"/>
                <w:bCs/>
                <w:color w:val="000000"/>
                <w:sz w:val="20"/>
                <w:szCs w:val="20"/>
              </w:rPr>
              <w:t>Company Profile</w:t>
            </w:r>
          </w:p>
          <w:p w14:paraId="735DFC17" w14:textId="45D1B470" w:rsidR="002525D1" w:rsidRPr="005D1DE4" w:rsidRDefault="002525D1" w:rsidP="00D859C4">
            <w:pPr>
              <w:spacing w:before="240"/>
              <w:jc w:val="both"/>
              <w:rPr>
                <w:rFonts w:eastAsia="MS Mincho"/>
                <w:b/>
                <w:sz w:val="20"/>
                <w:szCs w:val="20"/>
                <w:u w:val="single"/>
              </w:rPr>
            </w:pPr>
          </w:p>
        </w:tc>
        <w:tc>
          <w:tcPr>
            <w:tcW w:w="527" w:type="pct"/>
            <w:vAlign w:val="center"/>
          </w:tcPr>
          <w:p w14:paraId="779CF111" w14:textId="77777777" w:rsidR="003235BC" w:rsidRPr="005D1DE4" w:rsidRDefault="003235BC" w:rsidP="00D859C4">
            <w:pPr>
              <w:pStyle w:val="aDSPara"/>
              <w:spacing w:before="60" w:after="60"/>
              <w:ind w:left="0"/>
              <w:jc w:val="center"/>
              <w:rPr>
                <w:rFonts w:eastAsia="MS Mincho" w:cs="Arial"/>
                <w:sz w:val="20"/>
                <w:szCs w:val="20"/>
                <w:highlight w:val="yellow"/>
              </w:rPr>
            </w:pPr>
            <w:r w:rsidRPr="005D1DE4">
              <w:rPr>
                <w:rFonts w:eastAsia="MS Mincho" w:cs="Arial"/>
                <w:sz w:val="20"/>
                <w:szCs w:val="20"/>
              </w:rPr>
              <w:t>25</w:t>
            </w:r>
          </w:p>
        </w:tc>
        <w:tc>
          <w:tcPr>
            <w:tcW w:w="493" w:type="pct"/>
            <w:vAlign w:val="center"/>
          </w:tcPr>
          <w:p w14:paraId="5AD91CF9" w14:textId="77777777" w:rsidR="003235BC" w:rsidRPr="005D1DE4" w:rsidRDefault="003235BC" w:rsidP="00D859C4">
            <w:pPr>
              <w:pStyle w:val="aDSPara"/>
              <w:spacing w:before="60" w:after="60"/>
              <w:ind w:left="0"/>
              <w:rPr>
                <w:rFonts w:eastAsia="MS Mincho" w:cs="Arial"/>
                <w:bCs/>
                <w:color w:val="000000"/>
                <w:sz w:val="20"/>
                <w:szCs w:val="20"/>
              </w:rPr>
            </w:pPr>
          </w:p>
          <w:p w14:paraId="563969C7" w14:textId="77777777" w:rsidR="003235BC" w:rsidRPr="005D1DE4" w:rsidRDefault="003235BC" w:rsidP="00D859C4">
            <w:pPr>
              <w:pStyle w:val="aDSPara"/>
              <w:spacing w:before="60" w:after="60"/>
              <w:ind w:left="0"/>
              <w:jc w:val="center"/>
              <w:rPr>
                <w:rFonts w:eastAsia="MS Mincho" w:cs="Arial"/>
                <w:bCs/>
                <w:color w:val="000000"/>
                <w:sz w:val="20"/>
                <w:szCs w:val="20"/>
              </w:rPr>
            </w:pPr>
            <w:r w:rsidRPr="005D1DE4">
              <w:rPr>
                <w:rFonts w:eastAsia="MS Mincho" w:cs="Arial"/>
                <w:bCs/>
                <w:color w:val="000000"/>
                <w:sz w:val="20"/>
                <w:szCs w:val="20"/>
              </w:rPr>
              <w:t>20</w:t>
            </w:r>
          </w:p>
          <w:p w14:paraId="739BD1A7" w14:textId="77777777" w:rsidR="003235BC" w:rsidRPr="005D1DE4" w:rsidRDefault="003235BC" w:rsidP="00D859C4">
            <w:pPr>
              <w:pStyle w:val="aDSPara"/>
              <w:spacing w:before="60" w:after="60"/>
              <w:ind w:left="0"/>
              <w:rPr>
                <w:rFonts w:eastAsia="MS Mincho" w:cs="Arial"/>
                <w:bCs/>
                <w:color w:val="000000"/>
                <w:sz w:val="20"/>
                <w:szCs w:val="20"/>
              </w:rPr>
            </w:pPr>
          </w:p>
          <w:p w14:paraId="3BC6F61E" w14:textId="77777777" w:rsidR="003235BC" w:rsidRPr="005D1DE4" w:rsidRDefault="003235BC" w:rsidP="00D859C4">
            <w:pPr>
              <w:pStyle w:val="aDSPara"/>
              <w:spacing w:before="60" w:after="60"/>
              <w:ind w:left="0"/>
              <w:rPr>
                <w:rFonts w:eastAsia="MS Mincho" w:cs="Arial"/>
                <w:bCs/>
                <w:color w:val="000000"/>
                <w:sz w:val="20"/>
                <w:szCs w:val="20"/>
              </w:rPr>
            </w:pPr>
          </w:p>
          <w:p w14:paraId="5ADCBFE1" w14:textId="77777777" w:rsidR="003235BC" w:rsidRPr="005D1DE4" w:rsidRDefault="003235BC" w:rsidP="00D859C4">
            <w:pPr>
              <w:pStyle w:val="aDSPara"/>
              <w:spacing w:before="60" w:after="60"/>
              <w:ind w:left="0"/>
              <w:rPr>
                <w:rFonts w:eastAsia="MS Mincho" w:cs="Arial"/>
                <w:bCs/>
                <w:color w:val="000000"/>
                <w:sz w:val="20"/>
                <w:szCs w:val="20"/>
              </w:rPr>
            </w:pPr>
          </w:p>
          <w:p w14:paraId="61B9F28D" w14:textId="77777777" w:rsidR="003235BC" w:rsidRPr="005D1DE4" w:rsidRDefault="003235BC" w:rsidP="00D859C4">
            <w:pPr>
              <w:pStyle w:val="aDSPara"/>
              <w:spacing w:before="60" w:after="60"/>
              <w:ind w:left="0"/>
              <w:rPr>
                <w:rFonts w:eastAsia="MS Mincho" w:cs="Arial"/>
                <w:bCs/>
                <w:color w:val="000000"/>
                <w:sz w:val="20"/>
                <w:szCs w:val="20"/>
              </w:rPr>
            </w:pPr>
          </w:p>
          <w:p w14:paraId="359B06EE" w14:textId="77777777" w:rsidR="003235BC" w:rsidRPr="005D1DE4" w:rsidRDefault="003235BC" w:rsidP="00D859C4">
            <w:pPr>
              <w:pStyle w:val="aDSPara"/>
              <w:spacing w:before="60" w:after="60"/>
              <w:ind w:left="0"/>
              <w:rPr>
                <w:rFonts w:eastAsia="MS Mincho" w:cs="Arial"/>
                <w:bCs/>
                <w:color w:val="000000"/>
                <w:sz w:val="20"/>
                <w:szCs w:val="20"/>
              </w:rPr>
            </w:pPr>
          </w:p>
          <w:p w14:paraId="1765AE08"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bCs/>
                <w:color w:val="000000"/>
                <w:sz w:val="20"/>
                <w:szCs w:val="20"/>
              </w:rPr>
              <w:t>5</w:t>
            </w:r>
          </w:p>
        </w:tc>
        <w:tc>
          <w:tcPr>
            <w:tcW w:w="1841" w:type="pct"/>
            <w:vAlign w:val="center"/>
          </w:tcPr>
          <w:p w14:paraId="32D22D04" w14:textId="77777777" w:rsidR="003235BC" w:rsidRPr="005D1DE4" w:rsidRDefault="003235BC" w:rsidP="00D859C4">
            <w:pPr>
              <w:spacing w:before="240"/>
              <w:contextualSpacing/>
              <w:rPr>
                <w:sz w:val="20"/>
                <w:szCs w:val="20"/>
              </w:rPr>
            </w:pPr>
            <w:r w:rsidRPr="005D1DE4">
              <w:rPr>
                <w:sz w:val="20"/>
                <w:szCs w:val="20"/>
              </w:rPr>
              <w:t>5 or more reference letters = 20 points</w:t>
            </w:r>
          </w:p>
          <w:p w14:paraId="4415D090" w14:textId="77777777" w:rsidR="003235BC" w:rsidRPr="005D1DE4" w:rsidRDefault="003235BC" w:rsidP="00D859C4">
            <w:pPr>
              <w:spacing w:after="0"/>
              <w:contextualSpacing/>
              <w:rPr>
                <w:sz w:val="20"/>
                <w:szCs w:val="20"/>
              </w:rPr>
            </w:pPr>
            <w:r w:rsidRPr="005D1DE4">
              <w:rPr>
                <w:sz w:val="20"/>
                <w:szCs w:val="20"/>
              </w:rPr>
              <w:t>4 reference letters = 15 points</w:t>
            </w:r>
          </w:p>
          <w:p w14:paraId="13EF038D" w14:textId="77777777" w:rsidR="003235BC" w:rsidRPr="005D1DE4" w:rsidRDefault="003235BC" w:rsidP="00D859C4">
            <w:pPr>
              <w:spacing w:after="0"/>
              <w:contextualSpacing/>
              <w:rPr>
                <w:sz w:val="20"/>
                <w:szCs w:val="20"/>
              </w:rPr>
            </w:pPr>
            <w:r w:rsidRPr="005D1DE4">
              <w:rPr>
                <w:sz w:val="20"/>
                <w:szCs w:val="20"/>
              </w:rPr>
              <w:t>3 reference letters = 10 points</w:t>
            </w:r>
          </w:p>
          <w:p w14:paraId="5367E687" w14:textId="77777777" w:rsidR="003235BC" w:rsidRPr="005D1DE4" w:rsidRDefault="003235BC" w:rsidP="00D859C4">
            <w:pPr>
              <w:spacing w:after="0"/>
              <w:contextualSpacing/>
              <w:rPr>
                <w:sz w:val="20"/>
                <w:szCs w:val="20"/>
              </w:rPr>
            </w:pPr>
            <w:r w:rsidRPr="005D1DE4">
              <w:rPr>
                <w:sz w:val="20"/>
                <w:szCs w:val="20"/>
              </w:rPr>
              <w:t>2 reference letters = 5 points</w:t>
            </w:r>
          </w:p>
          <w:p w14:paraId="5403AC9F" w14:textId="77777777" w:rsidR="003235BC" w:rsidRPr="005D1DE4" w:rsidRDefault="003235BC" w:rsidP="00D859C4">
            <w:pPr>
              <w:spacing w:after="0"/>
              <w:contextualSpacing/>
              <w:rPr>
                <w:sz w:val="20"/>
                <w:szCs w:val="20"/>
              </w:rPr>
            </w:pPr>
            <w:r w:rsidRPr="005D1DE4">
              <w:rPr>
                <w:sz w:val="20"/>
                <w:szCs w:val="20"/>
              </w:rPr>
              <w:t>0/1 reference letter = 0 points</w:t>
            </w:r>
          </w:p>
          <w:p w14:paraId="2C0238F6" w14:textId="77777777" w:rsidR="003235BC" w:rsidRPr="005D1DE4" w:rsidRDefault="003235BC" w:rsidP="00D859C4">
            <w:pPr>
              <w:spacing w:before="240"/>
              <w:contextualSpacing/>
              <w:jc w:val="center"/>
              <w:rPr>
                <w:rFonts w:eastAsia="MS Mincho"/>
                <w:bCs/>
                <w:color w:val="000000"/>
                <w:sz w:val="20"/>
                <w:szCs w:val="20"/>
              </w:rPr>
            </w:pPr>
          </w:p>
          <w:p w14:paraId="6C50101A" w14:textId="77777777" w:rsidR="003235BC" w:rsidRDefault="003235BC" w:rsidP="00D859C4">
            <w:pPr>
              <w:spacing w:before="240"/>
              <w:contextualSpacing/>
              <w:jc w:val="center"/>
              <w:rPr>
                <w:rFonts w:eastAsia="MS Mincho"/>
                <w:bCs/>
                <w:color w:val="000000"/>
                <w:sz w:val="20"/>
                <w:szCs w:val="20"/>
              </w:rPr>
            </w:pPr>
          </w:p>
          <w:p w14:paraId="22F7B194" w14:textId="77777777" w:rsidR="002525D1" w:rsidRPr="005D1DE4" w:rsidRDefault="002525D1" w:rsidP="00D859C4">
            <w:pPr>
              <w:spacing w:before="240"/>
              <w:contextualSpacing/>
              <w:jc w:val="center"/>
              <w:rPr>
                <w:rFonts w:eastAsia="MS Mincho"/>
                <w:bCs/>
                <w:color w:val="000000"/>
                <w:sz w:val="20"/>
                <w:szCs w:val="20"/>
              </w:rPr>
            </w:pPr>
          </w:p>
          <w:p w14:paraId="5686B45F" w14:textId="77777777" w:rsidR="003235BC" w:rsidRPr="005D1DE4" w:rsidRDefault="003235BC" w:rsidP="00D859C4">
            <w:pPr>
              <w:spacing w:before="240"/>
              <w:contextualSpacing/>
              <w:jc w:val="center"/>
              <w:rPr>
                <w:rFonts w:eastAsia="MS Mincho"/>
                <w:bCs/>
                <w:color w:val="000000"/>
                <w:sz w:val="20"/>
                <w:szCs w:val="20"/>
              </w:rPr>
            </w:pPr>
          </w:p>
          <w:p w14:paraId="08C29554" w14:textId="77777777" w:rsidR="003235BC" w:rsidRPr="005D1DE4" w:rsidRDefault="003235BC" w:rsidP="00D859C4">
            <w:pPr>
              <w:spacing w:after="0" w:line="240" w:lineRule="auto"/>
              <w:contextualSpacing/>
              <w:rPr>
                <w:rFonts w:eastAsia="MS Mincho"/>
                <w:bCs/>
                <w:color w:val="000000"/>
                <w:sz w:val="20"/>
                <w:szCs w:val="20"/>
              </w:rPr>
            </w:pPr>
            <w:r w:rsidRPr="005D1DE4">
              <w:rPr>
                <w:rFonts w:eastAsia="MS Mincho"/>
                <w:bCs/>
                <w:color w:val="000000"/>
                <w:sz w:val="20"/>
                <w:szCs w:val="20"/>
              </w:rPr>
              <w:t>Company Profile provided = 5</w:t>
            </w:r>
          </w:p>
          <w:p w14:paraId="2BE771D0" w14:textId="77777777" w:rsidR="003235BC" w:rsidRPr="005D1DE4" w:rsidRDefault="003235BC" w:rsidP="00D859C4">
            <w:pPr>
              <w:pStyle w:val="aDSPara"/>
              <w:spacing w:after="0" w:line="240" w:lineRule="auto"/>
              <w:ind w:left="0"/>
              <w:jc w:val="left"/>
              <w:rPr>
                <w:rFonts w:cs="Arial"/>
                <w:sz w:val="20"/>
                <w:szCs w:val="20"/>
              </w:rPr>
            </w:pPr>
            <w:r w:rsidRPr="005D1DE4">
              <w:rPr>
                <w:rFonts w:eastAsia="MS Mincho" w:cs="Arial"/>
                <w:bCs/>
                <w:color w:val="000000"/>
                <w:sz w:val="20"/>
                <w:szCs w:val="20"/>
              </w:rPr>
              <w:t>Company profile not provided = 0</w:t>
            </w:r>
          </w:p>
        </w:tc>
      </w:tr>
      <w:tr w:rsidR="003235BC" w:rsidRPr="005D1DE4" w14:paraId="6FD4AB37" w14:textId="77777777" w:rsidTr="00D859C4">
        <w:trPr>
          <w:cantSplit/>
          <w:trHeight w:val="1178"/>
        </w:trPr>
        <w:tc>
          <w:tcPr>
            <w:tcW w:w="373" w:type="pct"/>
            <w:vMerge w:val="restart"/>
          </w:tcPr>
          <w:p w14:paraId="250EB85B" w14:textId="77777777" w:rsidR="003235BC" w:rsidRPr="005D1DE4" w:rsidRDefault="003235BC" w:rsidP="00D859C4">
            <w:pPr>
              <w:pStyle w:val="aDSPara"/>
              <w:tabs>
                <w:tab w:val="center" w:pos="228"/>
              </w:tabs>
              <w:spacing w:before="60" w:after="60"/>
              <w:ind w:left="0"/>
              <w:jc w:val="left"/>
              <w:rPr>
                <w:rFonts w:cs="Arial"/>
                <w:sz w:val="20"/>
                <w:szCs w:val="20"/>
              </w:rPr>
            </w:pPr>
            <w:r w:rsidRPr="005D1DE4">
              <w:rPr>
                <w:rFonts w:cs="Arial"/>
                <w:sz w:val="20"/>
                <w:szCs w:val="20"/>
              </w:rPr>
              <w:tab/>
            </w:r>
          </w:p>
          <w:p w14:paraId="40C34503" w14:textId="77777777" w:rsidR="003235BC" w:rsidRPr="005D1DE4" w:rsidRDefault="003235BC" w:rsidP="00D859C4">
            <w:pPr>
              <w:pStyle w:val="aDSPara"/>
              <w:tabs>
                <w:tab w:val="center" w:pos="228"/>
              </w:tabs>
              <w:spacing w:before="60" w:after="60"/>
              <w:ind w:left="0"/>
              <w:jc w:val="left"/>
              <w:rPr>
                <w:rFonts w:cs="Arial"/>
                <w:sz w:val="20"/>
                <w:szCs w:val="20"/>
              </w:rPr>
            </w:pPr>
          </w:p>
          <w:p w14:paraId="1E3B68A5" w14:textId="77777777" w:rsidR="003235BC" w:rsidRPr="005D1DE4" w:rsidRDefault="003235BC" w:rsidP="00D859C4">
            <w:pPr>
              <w:pStyle w:val="aDSPara"/>
              <w:tabs>
                <w:tab w:val="center" w:pos="228"/>
              </w:tabs>
              <w:spacing w:before="60" w:after="60"/>
              <w:ind w:left="0"/>
              <w:jc w:val="left"/>
              <w:rPr>
                <w:rFonts w:cs="Arial"/>
                <w:sz w:val="20"/>
                <w:szCs w:val="20"/>
              </w:rPr>
            </w:pPr>
          </w:p>
          <w:p w14:paraId="682A52A3" w14:textId="77777777" w:rsidR="003235BC" w:rsidRPr="005D1DE4" w:rsidRDefault="003235BC" w:rsidP="00D859C4">
            <w:pPr>
              <w:pStyle w:val="aDSPara"/>
              <w:tabs>
                <w:tab w:val="center" w:pos="228"/>
              </w:tabs>
              <w:spacing w:before="60" w:after="60"/>
              <w:ind w:left="0"/>
              <w:jc w:val="left"/>
              <w:rPr>
                <w:rFonts w:cs="Arial"/>
                <w:sz w:val="20"/>
                <w:szCs w:val="20"/>
              </w:rPr>
            </w:pPr>
          </w:p>
          <w:p w14:paraId="3AB1291B" w14:textId="77777777" w:rsidR="003235BC" w:rsidRPr="005D1DE4" w:rsidRDefault="003235BC" w:rsidP="00D859C4">
            <w:pPr>
              <w:pStyle w:val="aDSPara"/>
              <w:tabs>
                <w:tab w:val="center" w:pos="228"/>
              </w:tabs>
              <w:spacing w:before="60" w:after="60"/>
              <w:ind w:left="0"/>
              <w:jc w:val="left"/>
              <w:rPr>
                <w:rFonts w:cs="Arial"/>
                <w:sz w:val="20"/>
                <w:szCs w:val="20"/>
              </w:rPr>
            </w:pPr>
          </w:p>
          <w:p w14:paraId="3982CE3F" w14:textId="77777777" w:rsidR="003235BC" w:rsidRPr="005D1DE4" w:rsidRDefault="003235BC" w:rsidP="00D859C4">
            <w:pPr>
              <w:pStyle w:val="aDSPara"/>
              <w:tabs>
                <w:tab w:val="center" w:pos="228"/>
              </w:tabs>
              <w:spacing w:before="60" w:after="60"/>
              <w:ind w:left="0"/>
              <w:jc w:val="left"/>
              <w:rPr>
                <w:rFonts w:cs="Arial"/>
                <w:sz w:val="20"/>
                <w:szCs w:val="20"/>
              </w:rPr>
            </w:pPr>
          </w:p>
          <w:p w14:paraId="6A2F0DC4" w14:textId="77777777" w:rsidR="003235BC" w:rsidRPr="005D1DE4" w:rsidRDefault="003235BC" w:rsidP="00D859C4">
            <w:pPr>
              <w:pStyle w:val="aDSPara"/>
              <w:tabs>
                <w:tab w:val="center" w:pos="228"/>
              </w:tabs>
              <w:spacing w:before="60" w:after="60"/>
              <w:ind w:left="0"/>
              <w:jc w:val="left"/>
              <w:rPr>
                <w:rFonts w:cs="Arial"/>
                <w:sz w:val="20"/>
                <w:szCs w:val="20"/>
              </w:rPr>
            </w:pPr>
          </w:p>
          <w:p w14:paraId="2A3011F7" w14:textId="77777777" w:rsidR="003235BC" w:rsidRPr="005D1DE4" w:rsidRDefault="003235BC" w:rsidP="00D859C4">
            <w:pPr>
              <w:pStyle w:val="aDSPara"/>
              <w:tabs>
                <w:tab w:val="center" w:pos="318"/>
              </w:tabs>
              <w:spacing w:after="60"/>
              <w:ind w:left="0"/>
              <w:jc w:val="left"/>
              <w:rPr>
                <w:rFonts w:eastAsia="MS Mincho" w:cs="Arial"/>
                <w:sz w:val="20"/>
                <w:szCs w:val="20"/>
                <w:highlight w:val="yellow"/>
              </w:rPr>
            </w:pPr>
            <w:r w:rsidRPr="005D1DE4">
              <w:rPr>
                <w:rFonts w:cs="Arial"/>
                <w:sz w:val="20"/>
                <w:szCs w:val="20"/>
              </w:rPr>
              <w:t>2</w:t>
            </w:r>
          </w:p>
        </w:tc>
        <w:tc>
          <w:tcPr>
            <w:tcW w:w="1766" w:type="pct"/>
            <w:vMerge w:val="restart"/>
          </w:tcPr>
          <w:p w14:paraId="112DEA94" w14:textId="77777777" w:rsidR="003235BC" w:rsidRPr="005D1DE4" w:rsidRDefault="003235BC" w:rsidP="00D859C4">
            <w:pPr>
              <w:spacing w:before="240"/>
              <w:jc w:val="both"/>
              <w:rPr>
                <w:rFonts w:eastAsia="MS Mincho"/>
                <w:b/>
                <w:sz w:val="20"/>
                <w:szCs w:val="20"/>
                <w:u w:val="single"/>
              </w:rPr>
            </w:pPr>
            <w:r w:rsidRPr="005D1DE4">
              <w:rPr>
                <w:rFonts w:eastAsia="MS Mincho"/>
                <w:b/>
                <w:sz w:val="20"/>
                <w:szCs w:val="20"/>
                <w:u w:val="single"/>
              </w:rPr>
              <w:lastRenderedPageBreak/>
              <w:t>Method Statement</w:t>
            </w:r>
          </w:p>
          <w:p w14:paraId="298CEBEF" w14:textId="77777777" w:rsidR="003235BC" w:rsidRPr="005D1DE4" w:rsidRDefault="003235BC" w:rsidP="00D859C4">
            <w:pPr>
              <w:spacing w:before="240"/>
              <w:jc w:val="both"/>
              <w:rPr>
                <w:sz w:val="20"/>
                <w:szCs w:val="20"/>
              </w:rPr>
            </w:pPr>
            <w:r w:rsidRPr="005D1DE4">
              <w:rPr>
                <w:sz w:val="20"/>
                <w:szCs w:val="20"/>
              </w:rPr>
              <w:t xml:space="preserve">Bidder/contractor must provide </w:t>
            </w:r>
            <w:r w:rsidRPr="005D1DE4">
              <w:rPr>
                <w:color w:val="000000"/>
                <w:sz w:val="20"/>
                <w:szCs w:val="20"/>
                <w:lang w:eastAsia="en-US"/>
              </w:rPr>
              <w:t xml:space="preserve">step </w:t>
            </w:r>
            <w:r w:rsidRPr="005D1DE4">
              <w:rPr>
                <w:color w:val="000000"/>
                <w:sz w:val="20"/>
                <w:szCs w:val="20"/>
                <w:lang w:eastAsia="en-US"/>
              </w:rPr>
              <w:lastRenderedPageBreak/>
              <w:t xml:space="preserve">by step breakdown on how the capping will be done, </w:t>
            </w:r>
            <w:r w:rsidRPr="005D1DE4">
              <w:rPr>
                <w:sz w:val="20"/>
                <w:szCs w:val="20"/>
              </w:rPr>
              <w:t>detailing tools to be used and number of workers to be assigned on each task.</w:t>
            </w:r>
          </w:p>
          <w:p w14:paraId="1E440432" w14:textId="77777777" w:rsidR="003235BC" w:rsidRPr="005D1DE4" w:rsidRDefault="003235BC" w:rsidP="00D859C4">
            <w:pPr>
              <w:spacing w:before="240"/>
              <w:jc w:val="both"/>
              <w:rPr>
                <w:sz w:val="20"/>
                <w:szCs w:val="20"/>
              </w:rPr>
            </w:pPr>
          </w:p>
        </w:tc>
        <w:tc>
          <w:tcPr>
            <w:tcW w:w="527" w:type="pct"/>
            <w:vMerge w:val="restart"/>
            <w:vAlign w:val="center"/>
          </w:tcPr>
          <w:p w14:paraId="3261B9DF"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lastRenderedPageBreak/>
              <w:t>25</w:t>
            </w:r>
          </w:p>
        </w:tc>
        <w:tc>
          <w:tcPr>
            <w:tcW w:w="493" w:type="pct"/>
            <w:vAlign w:val="center"/>
          </w:tcPr>
          <w:p w14:paraId="6A247354"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25</w:t>
            </w:r>
          </w:p>
          <w:p w14:paraId="13695D1F" w14:textId="77777777" w:rsidR="003235BC" w:rsidRPr="005D1DE4" w:rsidRDefault="003235BC" w:rsidP="00D859C4">
            <w:pPr>
              <w:pStyle w:val="aDSPara"/>
              <w:spacing w:before="60" w:after="60"/>
              <w:ind w:left="0"/>
              <w:jc w:val="center"/>
              <w:rPr>
                <w:rFonts w:eastAsia="MS Mincho" w:cs="Arial"/>
                <w:sz w:val="20"/>
                <w:szCs w:val="20"/>
              </w:rPr>
            </w:pPr>
          </w:p>
        </w:tc>
        <w:tc>
          <w:tcPr>
            <w:tcW w:w="1841" w:type="pct"/>
          </w:tcPr>
          <w:p w14:paraId="4C262E8D" w14:textId="77777777" w:rsidR="003235BC" w:rsidRPr="005D1DE4" w:rsidRDefault="003235BC" w:rsidP="00D859C4">
            <w:pPr>
              <w:pStyle w:val="aDSPara"/>
              <w:spacing w:before="60" w:after="60"/>
              <w:ind w:left="0"/>
              <w:jc w:val="left"/>
              <w:rPr>
                <w:rFonts w:eastAsia="MS Mincho" w:cs="Arial"/>
                <w:sz w:val="20"/>
                <w:szCs w:val="20"/>
              </w:rPr>
            </w:pPr>
            <w:r w:rsidRPr="005D1DE4">
              <w:rPr>
                <w:rFonts w:cs="Arial"/>
                <w:sz w:val="20"/>
                <w:szCs w:val="20"/>
              </w:rPr>
              <w:t>Method statement includes details of all project tasks and details of tools to be used and number of workers to be assigned for each task.</w:t>
            </w:r>
          </w:p>
        </w:tc>
      </w:tr>
      <w:tr w:rsidR="003235BC" w:rsidRPr="005D1DE4" w14:paraId="00FF9A8C" w14:textId="77777777" w:rsidTr="00D859C4">
        <w:trPr>
          <w:cantSplit/>
          <w:trHeight w:val="179"/>
        </w:trPr>
        <w:tc>
          <w:tcPr>
            <w:tcW w:w="373" w:type="pct"/>
            <w:vMerge/>
          </w:tcPr>
          <w:p w14:paraId="4CB94E92" w14:textId="77777777" w:rsidR="003235BC" w:rsidRPr="005D1DE4" w:rsidRDefault="003235BC" w:rsidP="00D859C4">
            <w:pPr>
              <w:pStyle w:val="aDSPara"/>
              <w:spacing w:before="60" w:after="60"/>
              <w:ind w:left="0"/>
              <w:jc w:val="center"/>
              <w:rPr>
                <w:rFonts w:eastAsia="MS Mincho" w:cs="Arial"/>
                <w:sz w:val="20"/>
                <w:szCs w:val="20"/>
                <w:highlight w:val="yellow"/>
              </w:rPr>
            </w:pPr>
          </w:p>
        </w:tc>
        <w:tc>
          <w:tcPr>
            <w:tcW w:w="1766" w:type="pct"/>
            <w:vMerge/>
          </w:tcPr>
          <w:p w14:paraId="7C081EF6" w14:textId="77777777" w:rsidR="003235BC" w:rsidRPr="005D1DE4" w:rsidRDefault="003235BC" w:rsidP="00D859C4">
            <w:pPr>
              <w:pStyle w:val="aDSPara"/>
              <w:spacing w:before="60" w:after="60"/>
              <w:ind w:left="0"/>
              <w:jc w:val="left"/>
              <w:rPr>
                <w:rFonts w:eastAsia="MS Mincho" w:cs="Arial"/>
                <w:sz w:val="20"/>
                <w:szCs w:val="20"/>
              </w:rPr>
            </w:pPr>
          </w:p>
        </w:tc>
        <w:tc>
          <w:tcPr>
            <w:tcW w:w="527" w:type="pct"/>
            <w:vMerge/>
            <w:vAlign w:val="center"/>
          </w:tcPr>
          <w:p w14:paraId="5E98C118" w14:textId="77777777" w:rsidR="003235BC" w:rsidRPr="005D1DE4" w:rsidRDefault="003235BC" w:rsidP="00D859C4">
            <w:pPr>
              <w:pStyle w:val="aDSPara"/>
              <w:spacing w:before="60" w:after="60"/>
              <w:ind w:left="0"/>
              <w:jc w:val="center"/>
              <w:rPr>
                <w:rFonts w:eastAsia="MS Mincho" w:cs="Arial"/>
                <w:sz w:val="20"/>
                <w:szCs w:val="20"/>
              </w:rPr>
            </w:pPr>
          </w:p>
        </w:tc>
        <w:tc>
          <w:tcPr>
            <w:tcW w:w="493" w:type="pct"/>
            <w:vAlign w:val="center"/>
          </w:tcPr>
          <w:p w14:paraId="2534AE21"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15</w:t>
            </w:r>
          </w:p>
        </w:tc>
        <w:tc>
          <w:tcPr>
            <w:tcW w:w="1841" w:type="pct"/>
          </w:tcPr>
          <w:p w14:paraId="7108FDDA"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Method statement includes details of all project tasks without details for either tools to be used or number of workers to be assigned for each task.</w:t>
            </w:r>
          </w:p>
        </w:tc>
      </w:tr>
      <w:tr w:rsidR="003235BC" w:rsidRPr="005D1DE4" w14:paraId="7C0124CC" w14:textId="77777777" w:rsidTr="00D859C4">
        <w:trPr>
          <w:cantSplit/>
          <w:trHeight w:val="363"/>
        </w:trPr>
        <w:tc>
          <w:tcPr>
            <w:tcW w:w="373" w:type="pct"/>
            <w:vMerge/>
          </w:tcPr>
          <w:p w14:paraId="68D89432" w14:textId="77777777" w:rsidR="003235BC" w:rsidRPr="005D1DE4" w:rsidRDefault="003235BC" w:rsidP="00D859C4">
            <w:pPr>
              <w:pStyle w:val="aDSPara"/>
              <w:spacing w:before="60" w:after="60"/>
              <w:ind w:left="0"/>
              <w:jc w:val="center"/>
              <w:rPr>
                <w:rFonts w:eastAsia="MS Mincho" w:cs="Arial"/>
                <w:sz w:val="20"/>
                <w:szCs w:val="20"/>
                <w:highlight w:val="yellow"/>
              </w:rPr>
            </w:pPr>
          </w:p>
        </w:tc>
        <w:tc>
          <w:tcPr>
            <w:tcW w:w="1766" w:type="pct"/>
            <w:vMerge/>
          </w:tcPr>
          <w:p w14:paraId="57BA29DD" w14:textId="77777777" w:rsidR="003235BC" w:rsidRPr="005D1DE4" w:rsidRDefault="003235BC" w:rsidP="00D859C4">
            <w:pPr>
              <w:pStyle w:val="aDSPara"/>
              <w:spacing w:before="60" w:after="60"/>
              <w:ind w:left="0"/>
              <w:jc w:val="left"/>
              <w:rPr>
                <w:rFonts w:eastAsia="MS Mincho" w:cs="Arial"/>
                <w:sz w:val="20"/>
                <w:szCs w:val="20"/>
              </w:rPr>
            </w:pPr>
          </w:p>
        </w:tc>
        <w:tc>
          <w:tcPr>
            <w:tcW w:w="527" w:type="pct"/>
            <w:vMerge/>
            <w:vAlign w:val="center"/>
          </w:tcPr>
          <w:p w14:paraId="1BE4F794" w14:textId="77777777" w:rsidR="003235BC" w:rsidRPr="005D1DE4" w:rsidRDefault="003235BC" w:rsidP="00D859C4">
            <w:pPr>
              <w:pStyle w:val="aDSPara"/>
              <w:spacing w:before="60" w:after="60"/>
              <w:ind w:left="0"/>
              <w:jc w:val="center"/>
              <w:rPr>
                <w:rFonts w:eastAsia="MS Mincho" w:cs="Arial"/>
                <w:sz w:val="20"/>
                <w:szCs w:val="20"/>
              </w:rPr>
            </w:pPr>
          </w:p>
        </w:tc>
        <w:tc>
          <w:tcPr>
            <w:tcW w:w="493" w:type="pct"/>
            <w:vAlign w:val="center"/>
          </w:tcPr>
          <w:p w14:paraId="39FA98A5"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0</w:t>
            </w:r>
          </w:p>
        </w:tc>
        <w:tc>
          <w:tcPr>
            <w:tcW w:w="1841" w:type="pct"/>
          </w:tcPr>
          <w:p w14:paraId="5DBECE67" w14:textId="77777777" w:rsidR="003235BC" w:rsidRPr="005D1DE4" w:rsidRDefault="003235BC" w:rsidP="00D859C4">
            <w:pPr>
              <w:spacing w:before="240"/>
              <w:rPr>
                <w:sz w:val="20"/>
                <w:szCs w:val="20"/>
                <w:lang w:val="pt-BR" w:eastAsia="en-US"/>
              </w:rPr>
            </w:pPr>
            <w:r w:rsidRPr="005D1DE4">
              <w:rPr>
                <w:sz w:val="20"/>
                <w:szCs w:val="20"/>
                <w:lang w:val="pt-BR" w:eastAsia="en-US"/>
              </w:rPr>
              <w:t xml:space="preserve">Method statement does not include all project tasks / No method statement provided </w:t>
            </w:r>
          </w:p>
        </w:tc>
      </w:tr>
      <w:tr w:rsidR="003235BC" w:rsidRPr="005D1DE4" w14:paraId="5E637297" w14:textId="77777777" w:rsidTr="00D859C4">
        <w:trPr>
          <w:cantSplit/>
          <w:trHeight w:val="866"/>
        </w:trPr>
        <w:tc>
          <w:tcPr>
            <w:tcW w:w="373" w:type="pct"/>
            <w:vMerge w:val="restart"/>
          </w:tcPr>
          <w:p w14:paraId="52EDAF14" w14:textId="77777777" w:rsidR="003235BC" w:rsidRPr="005D1DE4" w:rsidRDefault="003235BC" w:rsidP="00D859C4">
            <w:pPr>
              <w:pStyle w:val="aDSPara"/>
              <w:spacing w:before="60" w:after="60"/>
              <w:ind w:left="0"/>
              <w:jc w:val="center"/>
              <w:rPr>
                <w:rFonts w:eastAsia="MS Mincho" w:cs="Arial"/>
                <w:sz w:val="20"/>
                <w:szCs w:val="20"/>
              </w:rPr>
            </w:pPr>
          </w:p>
          <w:p w14:paraId="03626D9B" w14:textId="77777777" w:rsidR="003235BC" w:rsidRPr="005D1DE4" w:rsidRDefault="003235BC" w:rsidP="00D859C4">
            <w:pPr>
              <w:pStyle w:val="aDSPara"/>
              <w:spacing w:before="60" w:after="60"/>
              <w:ind w:left="0"/>
              <w:jc w:val="center"/>
              <w:rPr>
                <w:rFonts w:eastAsia="MS Mincho" w:cs="Arial"/>
                <w:sz w:val="20"/>
                <w:szCs w:val="20"/>
              </w:rPr>
            </w:pPr>
          </w:p>
          <w:p w14:paraId="721396E4" w14:textId="77777777" w:rsidR="003235BC" w:rsidRPr="005D1DE4" w:rsidRDefault="003235BC" w:rsidP="00D859C4">
            <w:pPr>
              <w:pStyle w:val="aDSPara"/>
              <w:spacing w:before="60" w:after="60"/>
              <w:ind w:left="0"/>
              <w:jc w:val="center"/>
              <w:rPr>
                <w:rFonts w:eastAsia="MS Mincho" w:cs="Arial"/>
                <w:sz w:val="20"/>
                <w:szCs w:val="20"/>
              </w:rPr>
            </w:pPr>
          </w:p>
          <w:p w14:paraId="7490A2E2" w14:textId="77777777" w:rsidR="003235BC" w:rsidRPr="005D1DE4" w:rsidRDefault="003235BC" w:rsidP="00D859C4">
            <w:pPr>
              <w:pStyle w:val="aDSPara"/>
              <w:spacing w:before="60" w:after="60"/>
              <w:ind w:left="0"/>
              <w:jc w:val="center"/>
              <w:rPr>
                <w:rFonts w:eastAsia="MS Mincho" w:cs="Arial"/>
                <w:sz w:val="20"/>
                <w:szCs w:val="20"/>
              </w:rPr>
            </w:pPr>
          </w:p>
          <w:p w14:paraId="6BC5B441" w14:textId="77777777" w:rsidR="003235BC" w:rsidRPr="005D1DE4" w:rsidRDefault="003235BC" w:rsidP="00D859C4">
            <w:pPr>
              <w:pStyle w:val="aDSPara"/>
              <w:spacing w:before="60" w:after="60"/>
              <w:ind w:left="0"/>
              <w:jc w:val="center"/>
              <w:rPr>
                <w:rFonts w:eastAsia="MS Mincho" w:cs="Arial"/>
                <w:sz w:val="20"/>
                <w:szCs w:val="20"/>
              </w:rPr>
            </w:pPr>
          </w:p>
          <w:p w14:paraId="1AA12112" w14:textId="77777777" w:rsidR="003235BC" w:rsidRPr="005D1DE4" w:rsidRDefault="003235BC" w:rsidP="00D859C4">
            <w:pPr>
              <w:pStyle w:val="aDSPara"/>
              <w:spacing w:before="60" w:after="60"/>
              <w:ind w:left="0"/>
              <w:jc w:val="center"/>
              <w:rPr>
                <w:rFonts w:eastAsia="MS Mincho" w:cs="Arial"/>
                <w:sz w:val="20"/>
                <w:szCs w:val="20"/>
              </w:rPr>
            </w:pPr>
          </w:p>
          <w:p w14:paraId="327E61F8" w14:textId="77777777" w:rsidR="003235BC" w:rsidRPr="005D1DE4" w:rsidRDefault="003235BC" w:rsidP="00D859C4">
            <w:pPr>
              <w:pStyle w:val="aDSPara"/>
              <w:spacing w:before="60" w:after="60"/>
              <w:ind w:left="0"/>
              <w:jc w:val="center"/>
              <w:rPr>
                <w:rFonts w:eastAsia="MS Mincho" w:cs="Arial"/>
                <w:sz w:val="20"/>
                <w:szCs w:val="20"/>
              </w:rPr>
            </w:pPr>
          </w:p>
          <w:p w14:paraId="358123F0" w14:textId="77777777" w:rsidR="003235BC" w:rsidRPr="005D1DE4" w:rsidRDefault="003235BC" w:rsidP="00D859C4">
            <w:pPr>
              <w:pStyle w:val="aDSPara"/>
              <w:spacing w:after="60"/>
              <w:ind w:left="0"/>
              <w:jc w:val="center"/>
              <w:rPr>
                <w:rFonts w:eastAsia="MS Mincho" w:cs="Arial"/>
                <w:sz w:val="20"/>
                <w:szCs w:val="20"/>
              </w:rPr>
            </w:pPr>
            <w:r w:rsidRPr="005D1DE4">
              <w:rPr>
                <w:rFonts w:eastAsia="MS Mincho" w:cs="Arial"/>
                <w:sz w:val="20"/>
                <w:szCs w:val="20"/>
              </w:rPr>
              <w:t>3</w:t>
            </w:r>
          </w:p>
        </w:tc>
        <w:tc>
          <w:tcPr>
            <w:tcW w:w="1766" w:type="pct"/>
            <w:vMerge w:val="restart"/>
          </w:tcPr>
          <w:p w14:paraId="364C748C" w14:textId="77777777" w:rsidR="003235BC" w:rsidRPr="005D1DE4" w:rsidRDefault="003235BC" w:rsidP="00D859C4">
            <w:pPr>
              <w:spacing w:before="240"/>
              <w:jc w:val="both"/>
              <w:rPr>
                <w:b/>
                <w:sz w:val="20"/>
                <w:szCs w:val="20"/>
                <w:u w:val="single"/>
              </w:rPr>
            </w:pPr>
            <w:r w:rsidRPr="005D1DE4">
              <w:rPr>
                <w:b/>
                <w:sz w:val="20"/>
                <w:szCs w:val="20"/>
                <w:u w:val="single"/>
              </w:rPr>
              <w:t>Contractor Team</w:t>
            </w:r>
          </w:p>
          <w:p w14:paraId="2E1FE7D7" w14:textId="77777777" w:rsidR="003235BC" w:rsidRPr="005D1DE4" w:rsidRDefault="003235BC" w:rsidP="00D859C4">
            <w:pPr>
              <w:spacing w:before="240"/>
              <w:jc w:val="both"/>
              <w:rPr>
                <w:sz w:val="20"/>
                <w:szCs w:val="20"/>
              </w:rPr>
            </w:pPr>
            <w:r w:rsidRPr="005D1DE4">
              <w:rPr>
                <w:sz w:val="20"/>
                <w:szCs w:val="20"/>
              </w:rPr>
              <w:t>Bidder/contractor must provide details of total contractor team composition in terms of numbers and roles (e.g. general workers, foreman, project manager, etc.)</w:t>
            </w:r>
          </w:p>
          <w:p w14:paraId="190DF9CD" w14:textId="77777777" w:rsidR="003235BC" w:rsidRPr="005D1DE4" w:rsidRDefault="003235BC" w:rsidP="00D859C4">
            <w:pPr>
              <w:spacing w:before="240"/>
              <w:jc w:val="both"/>
              <w:rPr>
                <w:sz w:val="20"/>
                <w:szCs w:val="20"/>
              </w:rPr>
            </w:pPr>
          </w:p>
          <w:p w14:paraId="4834E704" w14:textId="77777777" w:rsidR="003235BC" w:rsidRPr="005D1DE4" w:rsidRDefault="003235BC" w:rsidP="00D859C4">
            <w:pPr>
              <w:spacing w:before="240"/>
              <w:jc w:val="both"/>
              <w:rPr>
                <w:sz w:val="20"/>
                <w:szCs w:val="20"/>
              </w:rPr>
            </w:pPr>
          </w:p>
          <w:p w14:paraId="308F717A" w14:textId="77777777" w:rsidR="003235BC" w:rsidRPr="005D1DE4" w:rsidRDefault="003235BC" w:rsidP="00D859C4">
            <w:pPr>
              <w:spacing w:before="240"/>
              <w:jc w:val="both"/>
              <w:rPr>
                <w:sz w:val="20"/>
                <w:szCs w:val="20"/>
              </w:rPr>
            </w:pPr>
          </w:p>
          <w:p w14:paraId="0A0113D0" w14:textId="77777777" w:rsidR="003235BC" w:rsidRPr="005D1DE4" w:rsidRDefault="003235BC" w:rsidP="00D859C4">
            <w:pPr>
              <w:spacing w:before="240"/>
              <w:jc w:val="both"/>
              <w:rPr>
                <w:sz w:val="20"/>
                <w:szCs w:val="20"/>
              </w:rPr>
            </w:pPr>
          </w:p>
          <w:p w14:paraId="6661D8C5" w14:textId="77777777" w:rsidR="003235BC" w:rsidRPr="005D1DE4" w:rsidRDefault="003235BC" w:rsidP="00D859C4">
            <w:pPr>
              <w:spacing w:before="240"/>
              <w:jc w:val="both"/>
              <w:rPr>
                <w:sz w:val="20"/>
                <w:szCs w:val="20"/>
              </w:rPr>
            </w:pPr>
            <w:r w:rsidRPr="005D1DE4">
              <w:rPr>
                <w:sz w:val="20"/>
                <w:szCs w:val="20"/>
              </w:rPr>
              <w:t>Provide proof of qualification for each specialized role, i.e. Project Manager, Supervisor/Foreman, Welder and First Aider.</w:t>
            </w:r>
          </w:p>
          <w:p w14:paraId="52C5DEF9" w14:textId="77777777" w:rsidR="003235BC" w:rsidRPr="005D1DE4" w:rsidRDefault="003235BC" w:rsidP="00D859C4">
            <w:pPr>
              <w:spacing w:before="240"/>
              <w:jc w:val="both"/>
              <w:rPr>
                <w:sz w:val="20"/>
                <w:szCs w:val="20"/>
              </w:rPr>
            </w:pPr>
          </w:p>
          <w:p w14:paraId="0C07D565" w14:textId="77777777" w:rsidR="003235BC" w:rsidRPr="005D1DE4" w:rsidRDefault="003235BC" w:rsidP="00D859C4">
            <w:pPr>
              <w:spacing w:before="240"/>
              <w:jc w:val="both"/>
              <w:rPr>
                <w:sz w:val="20"/>
                <w:szCs w:val="20"/>
              </w:rPr>
            </w:pPr>
          </w:p>
          <w:p w14:paraId="23923C7D" w14:textId="77777777" w:rsidR="003235BC" w:rsidRPr="005D1DE4" w:rsidRDefault="003235BC" w:rsidP="00D859C4">
            <w:pPr>
              <w:spacing w:before="240"/>
              <w:jc w:val="both"/>
              <w:rPr>
                <w:sz w:val="20"/>
                <w:szCs w:val="20"/>
              </w:rPr>
            </w:pPr>
          </w:p>
          <w:p w14:paraId="3C27551D" w14:textId="77777777" w:rsidR="003235BC" w:rsidRPr="005D1DE4" w:rsidRDefault="003235BC" w:rsidP="00D859C4">
            <w:pPr>
              <w:spacing w:before="240"/>
              <w:jc w:val="both"/>
              <w:rPr>
                <w:sz w:val="20"/>
                <w:szCs w:val="20"/>
              </w:rPr>
            </w:pPr>
          </w:p>
          <w:p w14:paraId="4BF8FADF" w14:textId="77777777" w:rsidR="003235BC" w:rsidRPr="005D1DE4" w:rsidRDefault="003235BC" w:rsidP="00D859C4">
            <w:pPr>
              <w:spacing w:before="240"/>
              <w:jc w:val="both"/>
              <w:rPr>
                <w:sz w:val="20"/>
                <w:szCs w:val="20"/>
              </w:rPr>
            </w:pPr>
            <w:r w:rsidRPr="005D1DE4">
              <w:rPr>
                <w:sz w:val="20"/>
                <w:szCs w:val="20"/>
              </w:rPr>
              <w:t>Provide full details of the contractor</w:t>
            </w:r>
            <w:r w:rsidRPr="005D1DE4" w:rsidDel="002D6156">
              <w:rPr>
                <w:sz w:val="20"/>
                <w:szCs w:val="20"/>
              </w:rPr>
              <w:t xml:space="preserve"> </w:t>
            </w:r>
            <w:r w:rsidRPr="005D1DE4">
              <w:rPr>
                <w:sz w:val="20"/>
                <w:szCs w:val="20"/>
              </w:rPr>
              <w:t>team (Name, Surname, ID number, contact details) and certified copies of ID documents.</w:t>
            </w:r>
          </w:p>
          <w:p w14:paraId="29BD25D7" w14:textId="77777777" w:rsidR="003235BC" w:rsidRPr="005D1DE4" w:rsidRDefault="003235BC" w:rsidP="00D859C4">
            <w:pPr>
              <w:spacing w:before="240"/>
              <w:jc w:val="both"/>
              <w:rPr>
                <w:sz w:val="20"/>
                <w:szCs w:val="20"/>
              </w:rPr>
            </w:pPr>
          </w:p>
          <w:p w14:paraId="58616100" w14:textId="77777777" w:rsidR="003235BC" w:rsidRPr="005D1DE4" w:rsidRDefault="003235BC" w:rsidP="00D859C4">
            <w:pPr>
              <w:spacing w:before="240"/>
              <w:jc w:val="both"/>
              <w:rPr>
                <w:sz w:val="20"/>
                <w:szCs w:val="20"/>
              </w:rPr>
            </w:pPr>
          </w:p>
          <w:p w14:paraId="2AD32A2C" w14:textId="77777777" w:rsidR="003235BC" w:rsidRPr="005D1DE4" w:rsidRDefault="003235BC" w:rsidP="00D859C4">
            <w:pPr>
              <w:spacing w:before="240"/>
              <w:jc w:val="both"/>
              <w:rPr>
                <w:sz w:val="20"/>
                <w:szCs w:val="20"/>
              </w:rPr>
            </w:pPr>
          </w:p>
          <w:p w14:paraId="0205A66A" w14:textId="77777777" w:rsidR="003235BC" w:rsidRPr="005D1DE4" w:rsidRDefault="003235BC" w:rsidP="00D859C4">
            <w:pPr>
              <w:spacing w:before="240"/>
              <w:jc w:val="both"/>
              <w:rPr>
                <w:i/>
                <w:sz w:val="20"/>
                <w:szCs w:val="20"/>
              </w:rPr>
            </w:pPr>
            <w:r w:rsidRPr="005D1DE4">
              <w:rPr>
                <w:b/>
                <w:bCs/>
                <w:i/>
                <w:sz w:val="20"/>
                <w:szCs w:val="20"/>
                <w:u w:val="single"/>
              </w:rPr>
              <w:t>Note:</w:t>
            </w:r>
            <w:r w:rsidRPr="005D1DE4">
              <w:rPr>
                <w:i/>
                <w:sz w:val="20"/>
                <w:szCs w:val="20"/>
              </w:rPr>
              <w:t xml:space="preserve"> specified contractor team roles and personnel to be retained for the duration of the project. Failure to retain a full complement of contractor team will result in breach of agreement with Necsa.</w:t>
            </w:r>
          </w:p>
        </w:tc>
        <w:tc>
          <w:tcPr>
            <w:tcW w:w="527" w:type="pct"/>
            <w:vMerge w:val="restart"/>
            <w:vAlign w:val="center"/>
          </w:tcPr>
          <w:p w14:paraId="2DCDEE7A" w14:textId="77777777" w:rsidR="003235BC" w:rsidRPr="005D1DE4" w:rsidRDefault="003235BC" w:rsidP="00D859C4">
            <w:pPr>
              <w:pStyle w:val="aDSPara"/>
              <w:spacing w:before="60" w:after="60"/>
              <w:ind w:left="0"/>
              <w:jc w:val="center"/>
              <w:rPr>
                <w:rFonts w:eastAsia="MS Mincho" w:cs="Arial"/>
                <w:bCs/>
                <w:color w:val="000000"/>
                <w:sz w:val="20"/>
                <w:szCs w:val="20"/>
              </w:rPr>
            </w:pPr>
            <w:r w:rsidRPr="005D1DE4">
              <w:rPr>
                <w:rFonts w:eastAsia="MS Mincho" w:cs="Arial"/>
                <w:bCs/>
                <w:color w:val="000000"/>
                <w:sz w:val="20"/>
                <w:szCs w:val="20"/>
              </w:rPr>
              <w:t>25</w:t>
            </w:r>
          </w:p>
        </w:tc>
        <w:tc>
          <w:tcPr>
            <w:tcW w:w="493" w:type="pct"/>
            <w:vAlign w:val="center"/>
          </w:tcPr>
          <w:p w14:paraId="50427A1D"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10</w:t>
            </w:r>
          </w:p>
        </w:tc>
        <w:tc>
          <w:tcPr>
            <w:tcW w:w="1841" w:type="pct"/>
          </w:tcPr>
          <w:p w14:paraId="2153996E" w14:textId="77777777" w:rsidR="003235BC" w:rsidRPr="005D1DE4" w:rsidRDefault="003235BC" w:rsidP="00D859C4">
            <w:pPr>
              <w:pStyle w:val="aDSPara"/>
              <w:spacing w:before="60" w:after="60"/>
              <w:ind w:left="0"/>
              <w:jc w:val="left"/>
              <w:rPr>
                <w:rFonts w:cs="Arial"/>
                <w:bCs/>
                <w:sz w:val="20"/>
                <w:szCs w:val="20"/>
              </w:rPr>
            </w:pPr>
            <w:r w:rsidRPr="005D1DE4">
              <w:rPr>
                <w:rFonts w:cs="Arial"/>
                <w:bCs/>
                <w:sz w:val="20"/>
                <w:szCs w:val="20"/>
              </w:rPr>
              <w:t>Contractor team roles outlined and project team includes = &gt; 15  general workers (10 points)</w:t>
            </w:r>
          </w:p>
          <w:p w14:paraId="1F31E435" w14:textId="77777777" w:rsidR="003235BC" w:rsidRPr="005D1DE4" w:rsidRDefault="003235BC" w:rsidP="00D859C4">
            <w:pPr>
              <w:pStyle w:val="aDSPara"/>
              <w:spacing w:before="60" w:after="60"/>
              <w:ind w:left="0"/>
              <w:jc w:val="left"/>
              <w:rPr>
                <w:rFonts w:cs="Arial"/>
                <w:bCs/>
                <w:sz w:val="20"/>
                <w:szCs w:val="20"/>
              </w:rPr>
            </w:pPr>
          </w:p>
          <w:p w14:paraId="580C9786" w14:textId="77777777" w:rsidR="003235BC" w:rsidRPr="005D1DE4" w:rsidRDefault="003235BC" w:rsidP="00D859C4">
            <w:pPr>
              <w:pStyle w:val="aDSPara"/>
              <w:spacing w:before="60" w:after="60"/>
              <w:ind w:left="0"/>
              <w:jc w:val="left"/>
              <w:rPr>
                <w:rFonts w:cs="Arial"/>
                <w:bCs/>
                <w:sz w:val="20"/>
                <w:szCs w:val="20"/>
              </w:rPr>
            </w:pPr>
            <w:r w:rsidRPr="005D1DE4">
              <w:rPr>
                <w:rFonts w:cs="Arial"/>
                <w:bCs/>
                <w:sz w:val="20"/>
                <w:szCs w:val="20"/>
              </w:rPr>
              <w:t>Contractor team roles outlined and project team includes = &gt; 10 to &lt; 15 general workers (5 points)</w:t>
            </w:r>
          </w:p>
          <w:p w14:paraId="761DDA73" w14:textId="77777777" w:rsidR="003235BC" w:rsidRPr="005D1DE4" w:rsidRDefault="003235BC" w:rsidP="00D859C4">
            <w:pPr>
              <w:pStyle w:val="aDSPara"/>
              <w:spacing w:before="60" w:after="60"/>
              <w:ind w:left="0"/>
              <w:jc w:val="left"/>
              <w:rPr>
                <w:rFonts w:cs="Arial"/>
                <w:bCs/>
                <w:sz w:val="20"/>
                <w:szCs w:val="20"/>
              </w:rPr>
            </w:pPr>
          </w:p>
          <w:p w14:paraId="725267C2" w14:textId="77777777" w:rsidR="003235BC" w:rsidRPr="005D1DE4" w:rsidRDefault="003235BC" w:rsidP="00D859C4">
            <w:pPr>
              <w:pStyle w:val="aDSPara"/>
              <w:spacing w:before="60" w:after="60"/>
              <w:ind w:left="0"/>
              <w:jc w:val="left"/>
              <w:rPr>
                <w:rFonts w:cs="Arial"/>
                <w:bCs/>
                <w:sz w:val="20"/>
                <w:szCs w:val="20"/>
              </w:rPr>
            </w:pPr>
            <w:r w:rsidRPr="005D1DE4">
              <w:rPr>
                <w:rFonts w:cs="Arial"/>
                <w:bCs/>
                <w:sz w:val="20"/>
                <w:szCs w:val="20"/>
              </w:rPr>
              <w:t>Contractor team roles outlined and project team includes &lt; = 10 general workers (0 points)</w:t>
            </w:r>
          </w:p>
        </w:tc>
      </w:tr>
      <w:tr w:rsidR="003235BC" w:rsidRPr="005D1DE4" w14:paraId="7C6C5D8C" w14:textId="77777777" w:rsidTr="00D859C4">
        <w:trPr>
          <w:cantSplit/>
          <w:trHeight w:val="1389"/>
        </w:trPr>
        <w:tc>
          <w:tcPr>
            <w:tcW w:w="373" w:type="pct"/>
            <w:vMerge/>
          </w:tcPr>
          <w:p w14:paraId="282FE11A" w14:textId="77777777" w:rsidR="003235BC" w:rsidRPr="005D1DE4" w:rsidRDefault="003235BC" w:rsidP="00D859C4">
            <w:pPr>
              <w:pStyle w:val="aDSPara"/>
              <w:spacing w:before="60" w:after="60"/>
              <w:ind w:left="0"/>
              <w:jc w:val="center"/>
              <w:rPr>
                <w:rFonts w:eastAsia="MS Mincho" w:cs="Arial"/>
                <w:sz w:val="20"/>
                <w:szCs w:val="20"/>
              </w:rPr>
            </w:pPr>
          </w:p>
        </w:tc>
        <w:tc>
          <w:tcPr>
            <w:tcW w:w="1766" w:type="pct"/>
            <w:vMerge/>
          </w:tcPr>
          <w:p w14:paraId="4FDB588B" w14:textId="77777777" w:rsidR="003235BC" w:rsidRPr="005D1DE4" w:rsidRDefault="003235BC" w:rsidP="00D859C4">
            <w:pPr>
              <w:spacing w:before="240"/>
              <w:jc w:val="both"/>
              <w:rPr>
                <w:sz w:val="20"/>
                <w:szCs w:val="20"/>
              </w:rPr>
            </w:pPr>
          </w:p>
        </w:tc>
        <w:tc>
          <w:tcPr>
            <w:tcW w:w="527" w:type="pct"/>
            <w:vMerge/>
            <w:vAlign w:val="center"/>
          </w:tcPr>
          <w:p w14:paraId="2CE0ABE2" w14:textId="77777777" w:rsidR="003235BC" w:rsidRPr="005D1DE4" w:rsidRDefault="003235BC" w:rsidP="00D859C4">
            <w:pPr>
              <w:pStyle w:val="aDSPara"/>
              <w:spacing w:before="60" w:after="60"/>
              <w:ind w:left="0"/>
              <w:rPr>
                <w:rFonts w:eastAsia="MS Mincho" w:cs="Arial"/>
                <w:bCs/>
                <w:color w:val="000000"/>
                <w:sz w:val="20"/>
                <w:szCs w:val="20"/>
              </w:rPr>
            </w:pPr>
          </w:p>
        </w:tc>
        <w:tc>
          <w:tcPr>
            <w:tcW w:w="493" w:type="pct"/>
            <w:vAlign w:val="center"/>
          </w:tcPr>
          <w:p w14:paraId="422EB958"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10</w:t>
            </w:r>
          </w:p>
        </w:tc>
        <w:tc>
          <w:tcPr>
            <w:tcW w:w="1841" w:type="pct"/>
          </w:tcPr>
          <w:p w14:paraId="1589404F"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Proof of qualification for specialised roles provided (i.e. Project Manager, Supervisor/Foreman, Welder and First Aider)</w:t>
            </w:r>
          </w:p>
          <w:p w14:paraId="4D74DA49" w14:textId="77777777" w:rsidR="003235BC" w:rsidRPr="005D1DE4" w:rsidRDefault="003235BC" w:rsidP="00D859C4">
            <w:pPr>
              <w:pStyle w:val="aDSPara"/>
              <w:spacing w:before="60" w:after="60"/>
              <w:ind w:left="0"/>
              <w:jc w:val="left"/>
              <w:rPr>
                <w:rFonts w:cs="Arial"/>
                <w:sz w:val="20"/>
                <w:szCs w:val="20"/>
              </w:rPr>
            </w:pPr>
          </w:p>
          <w:p w14:paraId="16E6F638"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Proof of qualificaations submitted for:-</w:t>
            </w:r>
          </w:p>
          <w:p w14:paraId="358071B3"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4 roles = 10 points</w:t>
            </w:r>
          </w:p>
          <w:p w14:paraId="1B96B214"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3 roles = 6 points</w:t>
            </w:r>
          </w:p>
          <w:p w14:paraId="7F3A58C4"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2 roles = 3 points</w:t>
            </w:r>
          </w:p>
        </w:tc>
      </w:tr>
      <w:tr w:rsidR="003235BC" w:rsidRPr="005D1DE4" w14:paraId="26FB8555" w14:textId="77777777" w:rsidTr="00D859C4">
        <w:trPr>
          <w:cantSplit/>
          <w:trHeight w:val="475"/>
        </w:trPr>
        <w:tc>
          <w:tcPr>
            <w:tcW w:w="373" w:type="pct"/>
            <w:vMerge/>
          </w:tcPr>
          <w:p w14:paraId="644DB7EC" w14:textId="77777777" w:rsidR="003235BC" w:rsidRPr="005D1DE4" w:rsidRDefault="003235BC" w:rsidP="00D859C4">
            <w:pPr>
              <w:pStyle w:val="aDSPara"/>
              <w:spacing w:before="60" w:after="60"/>
              <w:ind w:left="0"/>
              <w:jc w:val="center"/>
              <w:rPr>
                <w:rFonts w:eastAsia="MS Mincho" w:cs="Arial"/>
                <w:sz w:val="20"/>
                <w:szCs w:val="20"/>
              </w:rPr>
            </w:pPr>
          </w:p>
        </w:tc>
        <w:tc>
          <w:tcPr>
            <w:tcW w:w="1766" w:type="pct"/>
            <w:vMerge/>
          </w:tcPr>
          <w:p w14:paraId="1495C083" w14:textId="77777777" w:rsidR="003235BC" w:rsidRPr="005D1DE4" w:rsidRDefault="003235BC" w:rsidP="00D859C4">
            <w:pPr>
              <w:spacing w:before="240"/>
              <w:jc w:val="both"/>
              <w:rPr>
                <w:sz w:val="20"/>
                <w:szCs w:val="20"/>
              </w:rPr>
            </w:pPr>
          </w:p>
        </w:tc>
        <w:tc>
          <w:tcPr>
            <w:tcW w:w="527" w:type="pct"/>
            <w:vMerge/>
            <w:vAlign w:val="center"/>
          </w:tcPr>
          <w:p w14:paraId="50072B05" w14:textId="77777777" w:rsidR="003235BC" w:rsidRPr="005D1DE4" w:rsidRDefault="003235BC" w:rsidP="00D859C4">
            <w:pPr>
              <w:pStyle w:val="aDSPara"/>
              <w:spacing w:before="60" w:after="60"/>
              <w:ind w:left="0"/>
              <w:rPr>
                <w:rFonts w:eastAsia="MS Mincho" w:cs="Arial"/>
                <w:bCs/>
                <w:color w:val="000000"/>
                <w:sz w:val="20"/>
                <w:szCs w:val="20"/>
              </w:rPr>
            </w:pPr>
          </w:p>
        </w:tc>
        <w:tc>
          <w:tcPr>
            <w:tcW w:w="493" w:type="pct"/>
            <w:vAlign w:val="center"/>
          </w:tcPr>
          <w:p w14:paraId="3E0A38F5"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5</w:t>
            </w:r>
          </w:p>
        </w:tc>
        <w:tc>
          <w:tcPr>
            <w:tcW w:w="1841" w:type="pct"/>
          </w:tcPr>
          <w:p w14:paraId="2937D630" w14:textId="77777777" w:rsidR="003235BC" w:rsidRPr="005D1DE4" w:rsidRDefault="003235BC" w:rsidP="00D859C4">
            <w:pPr>
              <w:spacing w:before="240"/>
              <w:jc w:val="both"/>
              <w:rPr>
                <w:sz w:val="20"/>
                <w:szCs w:val="20"/>
              </w:rPr>
            </w:pPr>
            <w:r w:rsidRPr="005D1DE4">
              <w:rPr>
                <w:sz w:val="20"/>
                <w:szCs w:val="20"/>
              </w:rPr>
              <w:t>Provide full details of the contractor team (Name and Surname, ID number and contact details) and certified copies of ID documents.</w:t>
            </w:r>
          </w:p>
          <w:p w14:paraId="5E20B857" w14:textId="77777777" w:rsidR="003235BC" w:rsidRPr="005D1DE4" w:rsidRDefault="003235BC" w:rsidP="00D859C4">
            <w:pPr>
              <w:spacing w:before="240"/>
              <w:jc w:val="both"/>
              <w:rPr>
                <w:sz w:val="20"/>
                <w:szCs w:val="20"/>
              </w:rPr>
            </w:pPr>
            <w:r w:rsidRPr="005D1DE4">
              <w:rPr>
                <w:sz w:val="20"/>
                <w:szCs w:val="20"/>
              </w:rPr>
              <w:t>Complete/Full information including certified copies of ID documents for identified contractor team members provided (5 points)</w:t>
            </w:r>
          </w:p>
          <w:p w14:paraId="284CD7B2" w14:textId="77777777" w:rsidR="003235BC" w:rsidRPr="005D1DE4" w:rsidRDefault="003235BC" w:rsidP="00D859C4">
            <w:pPr>
              <w:spacing w:before="240"/>
              <w:jc w:val="both"/>
              <w:rPr>
                <w:sz w:val="20"/>
                <w:szCs w:val="20"/>
              </w:rPr>
            </w:pPr>
            <w:r w:rsidRPr="005D1DE4">
              <w:rPr>
                <w:sz w:val="20"/>
                <w:szCs w:val="20"/>
              </w:rPr>
              <w:t>Any missing information (0 points)</w:t>
            </w:r>
          </w:p>
        </w:tc>
      </w:tr>
      <w:tr w:rsidR="003235BC" w:rsidRPr="005D1DE4" w14:paraId="0638C8C9" w14:textId="77777777" w:rsidTr="00D859C4">
        <w:trPr>
          <w:cantSplit/>
          <w:trHeight w:val="790"/>
        </w:trPr>
        <w:tc>
          <w:tcPr>
            <w:tcW w:w="373" w:type="pct"/>
            <w:vMerge w:val="restart"/>
          </w:tcPr>
          <w:p w14:paraId="1A36D42A" w14:textId="77777777" w:rsidR="003235BC" w:rsidRPr="005D1DE4" w:rsidRDefault="003235BC" w:rsidP="00D859C4">
            <w:pPr>
              <w:pStyle w:val="aDSPara"/>
              <w:spacing w:before="60" w:after="60"/>
              <w:ind w:left="0"/>
              <w:jc w:val="center"/>
              <w:rPr>
                <w:rFonts w:eastAsia="MS Mincho" w:cs="Arial"/>
                <w:sz w:val="20"/>
                <w:szCs w:val="20"/>
              </w:rPr>
            </w:pPr>
          </w:p>
          <w:p w14:paraId="44761145" w14:textId="77777777" w:rsidR="003235BC" w:rsidRPr="005D1DE4" w:rsidRDefault="003235BC" w:rsidP="00D859C4">
            <w:pPr>
              <w:pStyle w:val="aDSPara"/>
              <w:spacing w:before="60" w:after="60"/>
              <w:ind w:left="0"/>
              <w:jc w:val="center"/>
              <w:rPr>
                <w:rFonts w:eastAsia="MS Mincho" w:cs="Arial"/>
                <w:sz w:val="20"/>
                <w:szCs w:val="20"/>
              </w:rPr>
            </w:pPr>
          </w:p>
          <w:p w14:paraId="00815EE2" w14:textId="77777777" w:rsidR="003235BC" w:rsidRPr="005D1DE4" w:rsidRDefault="003235BC" w:rsidP="00D859C4">
            <w:pPr>
              <w:pStyle w:val="aDSPara"/>
              <w:spacing w:before="60" w:after="60"/>
              <w:ind w:left="0"/>
              <w:jc w:val="center"/>
              <w:rPr>
                <w:rFonts w:eastAsia="MS Mincho" w:cs="Arial"/>
                <w:sz w:val="20"/>
                <w:szCs w:val="20"/>
              </w:rPr>
            </w:pPr>
          </w:p>
          <w:p w14:paraId="7E21BD45" w14:textId="77777777" w:rsidR="003235BC" w:rsidRPr="005D1DE4" w:rsidRDefault="003235BC" w:rsidP="00D859C4">
            <w:pPr>
              <w:pStyle w:val="aDSPara"/>
              <w:spacing w:before="60" w:after="60"/>
              <w:ind w:left="0"/>
              <w:jc w:val="center"/>
              <w:rPr>
                <w:rFonts w:eastAsia="MS Mincho" w:cs="Arial"/>
                <w:sz w:val="20"/>
                <w:szCs w:val="20"/>
              </w:rPr>
            </w:pPr>
          </w:p>
          <w:p w14:paraId="6F66F09B" w14:textId="77777777" w:rsidR="003235BC" w:rsidRPr="005D1DE4" w:rsidRDefault="003235BC" w:rsidP="00D859C4">
            <w:pPr>
              <w:pStyle w:val="aDSPara"/>
              <w:spacing w:before="60" w:after="60"/>
              <w:ind w:left="0"/>
              <w:jc w:val="center"/>
              <w:rPr>
                <w:rFonts w:eastAsia="MS Mincho" w:cs="Arial"/>
                <w:sz w:val="20"/>
                <w:szCs w:val="20"/>
              </w:rPr>
            </w:pPr>
          </w:p>
          <w:p w14:paraId="5B296F4E" w14:textId="77777777" w:rsidR="003235BC" w:rsidRPr="005D1DE4" w:rsidRDefault="003235BC" w:rsidP="00D859C4">
            <w:pPr>
              <w:pStyle w:val="aDSPara"/>
              <w:spacing w:before="60" w:after="60"/>
              <w:ind w:left="0"/>
              <w:jc w:val="center"/>
              <w:rPr>
                <w:rFonts w:eastAsia="MS Mincho" w:cs="Arial"/>
                <w:sz w:val="20"/>
                <w:szCs w:val="20"/>
              </w:rPr>
            </w:pPr>
          </w:p>
          <w:p w14:paraId="5F9FED0F" w14:textId="77777777" w:rsidR="003235BC" w:rsidRPr="005D1DE4" w:rsidRDefault="003235BC" w:rsidP="00D859C4">
            <w:pPr>
              <w:pStyle w:val="aDSPara"/>
              <w:spacing w:before="60" w:after="60"/>
              <w:ind w:left="0"/>
              <w:jc w:val="center"/>
              <w:rPr>
                <w:rFonts w:eastAsia="MS Mincho" w:cs="Arial"/>
                <w:sz w:val="20"/>
                <w:szCs w:val="20"/>
              </w:rPr>
            </w:pPr>
          </w:p>
          <w:p w14:paraId="15563D9B" w14:textId="77777777" w:rsidR="003235BC" w:rsidRPr="005D1DE4" w:rsidRDefault="003235BC" w:rsidP="00D859C4">
            <w:pPr>
              <w:pStyle w:val="aDSPara"/>
              <w:spacing w:after="60"/>
              <w:ind w:left="0"/>
              <w:jc w:val="center"/>
              <w:rPr>
                <w:rFonts w:eastAsia="MS Mincho" w:cs="Arial"/>
                <w:sz w:val="20"/>
                <w:szCs w:val="20"/>
              </w:rPr>
            </w:pPr>
            <w:r w:rsidRPr="005D1DE4">
              <w:rPr>
                <w:rFonts w:eastAsia="MS Mincho" w:cs="Arial"/>
                <w:sz w:val="20"/>
                <w:szCs w:val="20"/>
              </w:rPr>
              <w:t>4</w:t>
            </w:r>
          </w:p>
        </w:tc>
        <w:tc>
          <w:tcPr>
            <w:tcW w:w="1766" w:type="pct"/>
            <w:vMerge w:val="restart"/>
          </w:tcPr>
          <w:p w14:paraId="28861F07" w14:textId="77777777" w:rsidR="003235BC" w:rsidRPr="005D1DE4" w:rsidRDefault="003235BC" w:rsidP="00D859C4">
            <w:pPr>
              <w:spacing w:before="240"/>
              <w:ind w:left="35"/>
              <w:rPr>
                <w:b/>
                <w:sz w:val="20"/>
                <w:szCs w:val="20"/>
                <w:u w:val="single"/>
              </w:rPr>
            </w:pPr>
            <w:r w:rsidRPr="005D1DE4">
              <w:rPr>
                <w:b/>
                <w:sz w:val="20"/>
                <w:szCs w:val="20"/>
                <w:u w:val="single"/>
              </w:rPr>
              <w:t>Project Schedule</w:t>
            </w:r>
          </w:p>
          <w:p w14:paraId="3C612077" w14:textId="77777777" w:rsidR="003235BC" w:rsidRPr="005D1DE4" w:rsidRDefault="003235BC" w:rsidP="00444151">
            <w:pPr>
              <w:pStyle w:val="Index4"/>
              <w:rPr>
                <w:highlight w:val="yellow"/>
              </w:rPr>
            </w:pPr>
            <w:r w:rsidRPr="005D1DE4">
              <w:t xml:space="preserve">The bidder is required to provide a detailed project schedule that includes pre-project documentation, site preparation activities, activity execution and project close-out. </w:t>
            </w:r>
          </w:p>
          <w:p w14:paraId="752755A9" w14:textId="77777777" w:rsidR="003235BC" w:rsidRPr="005D1DE4" w:rsidRDefault="003235BC" w:rsidP="00D859C4">
            <w:pPr>
              <w:spacing w:before="240"/>
              <w:ind w:left="35"/>
              <w:jc w:val="both"/>
              <w:rPr>
                <w:sz w:val="20"/>
                <w:szCs w:val="20"/>
              </w:rPr>
            </w:pPr>
            <w:r w:rsidRPr="005D1DE4">
              <w:rPr>
                <w:sz w:val="20"/>
                <w:szCs w:val="20"/>
              </w:rPr>
              <w:t>Project schedule should provide clear project phases, project milestones linked to payment schedule, project activities with associated durations in line with the technical requirements in section 2 of this document.</w:t>
            </w:r>
          </w:p>
          <w:p w14:paraId="010E2BD6" w14:textId="77777777" w:rsidR="003235BC" w:rsidRPr="005D1DE4" w:rsidRDefault="003235BC" w:rsidP="00D859C4">
            <w:pPr>
              <w:spacing w:before="240"/>
              <w:ind w:left="35"/>
              <w:jc w:val="both"/>
              <w:rPr>
                <w:sz w:val="20"/>
                <w:szCs w:val="20"/>
              </w:rPr>
            </w:pPr>
          </w:p>
          <w:p w14:paraId="17B4528A" w14:textId="77777777" w:rsidR="003235BC" w:rsidRPr="005D1DE4" w:rsidRDefault="003235BC" w:rsidP="00D859C4">
            <w:pPr>
              <w:spacing w:before="240"/>
              <w:ind w:left="35"/>
              <w:jc w:val="both"/>
              <w:rPr>
                <w:sz w:val="20"/>
                <w:szCs w:val="20"/>
              </w:rPr>
            </w:pPr>
          </w:p>
          <w:p w14:paraId="7BCF2889" w14:textId="77777777" w:rsidR="003235BC" w:rsidRPr="005D1DE4" w:rsidRDefault="003235BC" w:rsidP="00D859C4">
            <w:pPr>
              <w:spacing w:before="240"/>
              <w:ind w:left="35"/>
              <w:jc w:val="both"/>
              <w:rPr>
                <w:i/>
                <w:sz w:val="20"/>
                <w:szCs w:val="20"/>
              </w:rPr>
            </w:pPr>
            <w:r w:rsidRPr="005D1DE4">
              <w:rPr>
                <w:i/>
                <w:sz w:val="20"/>
                <w:szCs w:val="20"/>
                <w:u w:val="single"/>
              </w:rPr>
              <w:t>Note:</w:t>
            </w:r>
            <w:r w:rsidRPr="005D1DE4">
              <w:rPr>
                <w:i/>
                <w:sz w:val="20"/>
                <w:szCs w:val="20"/>
              </w:rPr>
              <w:t xml:space="preserve"> The bidder may provide a list of risks that could impact the timely execution of the project as per the submitted project schedule. Each identified risk should have a risk response strategy/mitigation plan.</w:t>
            </w:r>
          </w:p>
        </w:tc>
        <w:tc>
          <w:tcPr>
            <w:tcW w:w="527" w:type="pct"/>
            <w:vMerge w:val="restart"/>
            <w:vAlign w:val="center"/>
          </w:tcPr>
          <w:p w14:paraId="55530226" w14:textId="77777777" w:rsidR="003235BC" w:rsidRPr="005D1DE4" w:rsidRDefault="003235BC" w:rsidP="00D859C4">
            <w:pPr>
              <w:pStyle w:val="aDSPara"/>
              <w:spacing w:before="60" w:after="60"/>
              <w:ind w:left="0"/>
              <w:jc w:val="center"/>
              <w:rPr>
                <w:rFonts w:eastAsia="MS Mincho" w:cs="Arial"/>
                <w:bCs/>
                <w:color w:val="000000"/>
                <w:sz w:val="20"/>
                <w:szCs w:val="20"/>
              </w:rPr>
            </w:pPr>
            <w:r w:rsidRPr="005D1DE4">
              <w:rPr>
                <w:rFonts w:eastAsia="MS Mincho" w:cs="Arial"/>
                <w:bCs/>
                <w:color w:val="000000"/>
                <w:sz w:val="20"/>
                <w:szCs w:val="20"/>
              </w:rPr>
              <w:t>25</w:t>
            </w:r>
          </w:p>
        </w:tc>
        <w:tc>
          <w:tcPr>
            <w:tcW w:w="493" w:type="pct"/>
            <w:vAlign w:val="center"/>
          </w:tcPr>
          <w:p w14:paraId="6C863D19"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10</w:t>
            </w:r>
          </w:p>
        </w:tc>
        <w:tc>
          <w:tcPr>
            <w:tcW w:w="1841" w:type="pct"/>
          </w:tcPr>
          <w:p w14:paraId="74E2EB5A" w14:textId="77777777" w:rsidR="003235BC" w:rsidRPr="005D1DE4" w:rsidRDefault="003235BC" w:rsidP="00D859C4">
            <w:pPr>
              <w:pStyle w:val="aDSPara"/>
              <w:spacing w:before="60" w:after="60"/>
              <w:ind w:left="0"/>
              <w:jc w:val="left"/>
              <w:rPr>
                <w:rFonts w:eastAsia="MS Mincho" w:cs="Arial"/>
                <w:bCs/>
                <w:color w:val="000000"/>
                <w:sz w:val="20"/>
                <w:szCs w:val="20"/>
              </w:rPr>
            </w:pPr>
            <w:r w:rsidRPr="005D1DE4">
              <w:rPr>
                <w:rFonts w:eastAsia="MS Mincho" w:cs="Arial"/>
                <w:bCs/>
                <w:color w:val="000000"/>
                <w:sz w:val="20"/>
                <w:szCs w:val="20"/>
              </w:rPr>
              <w:t xml:space="preserve">Project schedule is aligned with technical specifications </w:t>
            </w:r>
          </w:p>
          <w:p w14:paraId="406BE4E4" w14:textId="77777777" w:rsidR="003235BC" w:rsidRPr="005D1DE4" w:rsidRDefault="003235BC" w:rsidP="00D859C4">
            <w:pPr>
              <w:pStyle w:val="aDSPara"/>
              <w:spacing w:before="60" w:after="60"/>
              <w:ind w:left="0"/>
              <w:jc w:val="left"/>
              <w:rPr>
                <w:rFonts w:eastAsia="MS Mincho" w:cs="Arial"/>
                <w:bCs/>
                <w:color w:val="000000"/>
                <w:sz w:val="20"/>
                <w:szCs w:val="20"/>
              </w:rPr>
            </w:pPr>
            <w:r w:rsidRPr="005D1DE4">
              <w:rPr>
                <w:rFonts w:eastAsia="MS Mincho" w:cs="Arial"/>
                <w:bCs/>
                <w:color w:val="000000"/>
                <w:sz w:val="20"/>
                <w:szCs w:val="20"/>
              </w:rPr>
              <w:t>(10 points if schedule is aligned to specification and 0 points if not aligned)</w:t>
            </w:r>
          </w:p>
        </w:tc>
      </w:tr>
      <w:tr w:rsidR="003235BC" w:rsidRPr="005D1DE4" w14:paraId="76FB84BB" w14:textId="77777777" w:rsidTr="00D859C4">
        <w:trPr>
          <w:cantSplit/>
          <w:trHeight w:val="806"/>
        </w:trPr>
        <w:tc>
          <w:tcPr>
            <w:tcW w:w="373" w:type="pct"/>
            <w:vMerge/>
          </w:tcPr>
          <w:p w14:paraId="4B7B8536" w14:textId="77777777" w:rsidR="003235BC" w:rsidRPr="005D1DE4" w:rsidRDefault="003235BC" w:rsidP="00D859C4">
            <w:pPr>
              <w:pStyle w:val="aDSPara"/>
              <w:spacing w:before="60" w:after="60"/>
              <w:ind w:left="0"/>
              <w:jc w:val="center"/>
              <w:rPr>
                <w:rFonts w:eastAsia="MS Mincho" w:cs="Arial"/>
                <w:sz w:val="20"/>
                <w:szCs w:val="20"/>
              </w:rPr>
            </w:pPr>
          </w:p>
        </w:tc>
        <w:tc>
          <w:tcPr>
            <w:tcW w:w="1766" w:type="pct"/>
            <w:vMerge/>
          </w:tcPr>
          <w:p w14:paraId="5CB23950" w14:textId="77777777" w:rsidR="003235BC" w:rsidRPr="005D1DE4" w:rsidRDefault="003235BC" w:rsidP="00D859C4">
            <w:pPr>
              <w:pStyle w:val="aDSPara"/>
              <w:spacing w:before="60" w:after="60"/>
              <w:ind w:left="0"/>
              <w:jc w:val="left"/>
              <w:rPr>
                <w:rFonts w:eastAsia="MS Mincho" w:cs="Arial"/>
                <w:b/>
                <w:sz w:val="20"/>
                <w:szCs w:val="20"/>
              </w:rPr>
            </w:pPr>
          </w:p>
        </w:tc>
        <w:tc>
          <w:tcPr>
            <w:tcW w:w="527" w:type="pct"/>
            <w:vMerge/>
            <w:vAlign w:val="center"/>
          </w:tcPr>
          <w:p w14:paraId="3C4DA3F4" w14:textId="77777777" w:rsidR="003235BC" w:rsidRPr="005D1DE4" w:rsidRDefault="003235BC" w:rsidP="00D859C4">
            <w:pPr>
              <w:pStyle w:val="aDSPara"/>
              <w:spacing w:before="60" w:after="60"/>
              <w:ind w:left="0"/>
              <w:jc w:val="center"/>
              <w:rPr>
                <w:rFonts w:eastAsia="MS Mincho" w:cs="Arial"/>
                <w:sz w:val="20"/>
                <w:szCs w:val="20"/>
              </w:rPr>
            </w:pPr>
          </w:p>
        </w:tc>
        <w:tc>
          <w:tcPr>
            <w:tcW w:w="493" w:type="pct"/>
            <w:vAlign w:val="center"/>
          </w:tcPr>
          <w:p w14:paraId="0997A514"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5</w:t>
            </w:r>
          </w:p>
        </w:tc>
        <w:tc>
          <w:tcPr>
            <w:tcW w:w="1841" w:type="pct"/>
          </w:tcPr>
          <w:p w14:paraId="19A4B727" w14:textId="77777777" w:rsidR="003235BC" w:rsidRPr="005D1DE4" w:rsidRDefault="003235BC" w:rsidP="00D859C4">
            <w:pPr>
              <w:pStyle w:val="aDSPara"/>
              <w:spacing w:before="60" w:after="60"/>
              <w:ind w:left="0"/>
              <w:jc w:val="left"/>
              <w:rPr>
                <w:rFonts w:cs="Arial"/>
                <w:sz w:val="20"/>
                <w:szCs w:val="20"/>
              </w:rPr>
            </w:pPr>
            <w:r w:rsidRPr="005D1DE4">
              <w:rPr>
                <w:rFonts w:eastAsia="MS Mincho" w:cs="Arial"/>
                <w:bCs/>
                <w:color w:val="000000"/>
                <w:sz w:val="20"/>
                <w:szCs w:val="20"/>
              </w:rPr>
              <w:t>Project schedule includes project</w:t>
            </w:r>
            <w:r w:rsidRPr="005D1DE4">
              <w:rPr>
                <w:rFonts w:cs="Arial"/>
                <w:sz w:val="20"/>
                <w:szCs w:val="20"/>
              </w:rPr>
              <w:t xml:space="preserve"> phases </w:t>
            </w:r>
          </w:p>
          <w:p w14:paraId="5F130033" w14:textId="77777777" w:rsidR="003235BC" w:rsidRPr="005D1DE4" w:rsidRDefault="003235BC" w:rsidP="00D859C4">
            <w:pPr>
              <w:pStyle w:val="aDSPara"/>
              <w:spacing w:before="60" w:after="60"/>
              <w:ind w:left="0"/>
              <w:jc w:val="left"/>
              <w:rPr>
                <w:rFonts w:eastAsia="MS Mincho" w:cs="Arial"/>
                <w:bCs/>
                <w:color w:val="000000"/>
                <w:sz w:val="20"/>
                <w:szCs w:val="20"/>
              </w:rPr>
            </w:pPr>
            <w:r w:rsidRPr="005D1DE4">
              <w:rPr>
                <w:rFonts w:cs="Arial"/>
                <w:sz w:val="20"/>
                <w:szCs w:val="20"/>
              </w:rPr>
              <w:t>(5 points if project schedule outlines project phases and 0 points if project phases not outlined)</w:t>
            </w:r>
          </w:p>
        </w:tc>
      </w:tr>
      <w:tr w:rsidR="003235BC" w:rsidRPr="005D1DE4" w14:paraId="2A2B3A7D" w14:textId="77777777" w:rsidTr="00D859C4">
        <w:trPr>
          <w:cantSplit/>
          <w:trHeight w:val="844"/>
        </w:trPr>
        <w:tc>
          <w:tcPr>
            <w:tcW w:w="373" w:type="pct"/>
            <w:vMerge/>
          </w:tcPr>
          <w:p w14:paraId="2A2002D4" w14:textId="77777777" w:rsidR="003235BC" w:rsidRPr="005D1DE4" w:rsidRDefault="003235BC" w:rsidP="00D859C4">
            <w:pPr>
              <w:pStyle w:val="aDSPara"/>
              <w:spacing w:before="60" w:after="60"/>
              <w:ind w:left="0"/>
              <w:jc w:val="center"/>
              <w:rPr>
                <w:rFonts w:eastAsia="MS Mincho" w:cs="Arial"/>
                <w:sz w:val="20"/>
                <w:szCs w:val="20"/>
              </w:rPr>
            </w:pPr>
          </w:p>
        </w:tc>
        <w:tc>
          <w:tcPr>
            <w:tcW w:w="1766" w:type="pct"/>
            <w:vMerge/>
          </w:tcPr>
          <w:p w14:paraId="29195376" w14:textId="77777777" w:rsidR="003235BC" w:rsidRPr="005D1DE4" w:rsidRDefault="003235BC" w:rsidP="00D859C4">
            <w:pPr>
              <w:pStyle w:val="aDSPara"/>
              <w:spacing w:before="60" w:after="60"/>
              <w:ind w:left="0"/>
              <w:jc w:val="left"/>
              <w:rPr>
                <w:rFonts w:eastAsia="MS Mincho" w:cs="Arial"/>
                <w:sz w:val="20"/>
                <w:szCs w:val="20"/>
              </w:rPr>
            </w:pPr>
          </w:p>
        </w:tc>
        <w:tc>
          <w:tcPr>
            <w:tcW w:w="527" w:type="pct"/>
            <w:vMerge/>
            <w:vAlign w:val="center"/>
          </w:tcPr>
          <w:p w14:paraId="4BA3A48B" w14:textId="77777777" w:rsidR="003235BC" w:rsidRPr="005D1DE4" w:rsidRDefault="003235BC" w:rsidP="00D859C4">
            <w:pPr>
              <w:pStyle w:val="aDSPara"/>
              <w:spacing w:before="60" w:after="60"/>
              <w:ind w:left="0"/>
              <w:jc w:val="center"/>
              <w:rPr>
                <w:rFonts w:eastAsia="MS Mincho" w:cs="Arial"/>
                <w:sz w:val="20"/>
                <w:szCs w:val="20"/>
              </w:rPr>
            </w:pPr>
          </w:p>
        </w:tc>
        <w:tc>
          <w:tcPr>
            <w:tcW w:w="493" w:type="pct"/>
            <w:vAlign w:val="center"/>
          </w:tcPr>
          <w:p w14:paraId="5FEC37B2"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5</w:t>
            </w:r>
          </w:p>
        </w:tc>
        <w:tc>
          <w:tcPr>
            <w:tcW w:w="1841" w:type="pct"/>
          </w:tcPr>
          <w:p w14:paraId="04218148" w14:textId="77777777" w:rsidR="003235BC" w:rsidRPr="005D1DE4" w:rsidRDefault="003235BC" w:rsidP="00D859C4">
            <w:pPr>
              <w:pStyle w:val="aDSPara"/>
              <w:spacing w:before="60" w:after="60"/>
              <w:ind w:left="0"/>
              <w:jc w:val="left"/>
              <w:rPr>
                <w:rFonts w:eastAsia="MS Mincho" w:cs="Arial"/>
                <w:bCs/>
                <w:color w:val="000000"/>
                <w:sz w:val="20"/>
                <w:szCs w:val="20"/>
              </w:rPr>
            </w:pPr>
            <w:r w:rsidRPr="005D1DE4">
              <w:rPr>
                <w:rFonts w:eastAsia="MS Mincho" w:cs="Arial"/>
                <w:bCs/>
                <w:color w:val="000000"/>
                <w:sz w:val="20"/>
                <w:szCs w:val="20"/>
              </w:rPr>
              <w:t>Project schedule includes project milestones linked to payment schedule</w:t>
            </w:r>
          </w:p>
          <w:p w14:paraId="146963ED" w14:textId="77777777" w:rsidR="003235BC" w:rsidRPr="005D1DE4" w:rsidRDefault="003235BC" w:rsidP="00D859C4">
            <w:pPr>
              <w:pStyle w:val="aDSPara"/>
              <w:spacing w:before="60" w:after="60"/>
              <w:ind w:left="0"/>
              <w:jc w:val="left"/>
              <w:rPr>
                <w:rFonts w:eastAsia="MS Mincho" w:cs="Arial"/>
                <w:bCs/>
                <w:color w:val="000000"/>
                <w:sz w:val="20"/>
                <w:szCs w:val="20"/>
              </w:rPr>
            </w:pPr>
            <w:r w:rsidRPr="005D1DE4">
              <w:rPr>
                <w:rFonts w:cs="Arial"/>
                <w:sz w:val="20"/>
                <w:szCs w:val="20"/>
              </w:rPr>
              <w:t>(5 points if project schedule outlines project milestones and 0 points if project milestones not included)</w:t>
            </w:r>
          </w:p>
        </w:tc>
      </w:tr>
      <w:tr w:rsidR="003235BC" w:rsidRPr="005D1DE4" w14:paraId="1968D32F" w14:textId="77777777" w:rsidTr="00D859C4">
        <w:trPr>
          <w:cantSplit/>
          <w:trHeight w:val="784"/>
        </w:trPr>
        <w:tc>
          <w:tcPr>
            <w:tcW w:w="373" w:type="pct"/>
            <w:vMerge/>
          </w:tcPr>
          <w:p w14:paraId="576F9A83" w14:textId="77777777" w:rsidR="003235BC" w:rsidRPr="005D1DE4" w:rsidRDefault="003235BC" w:rsidP="00D859C4">
            <w:pPr>
              <w:pStyle w:val="aDSPara"/>
              <w:spacing w:before="60" w:after="60"/>
              <w:ind w:left="0"/>
              <w:jc w:val="center"/>
              <w:rPr>
                <w:rFonts w:eastAsia="MS Mincho" w:cs="Arial"/>
                <w:sz w:val="20"/>
                <w:szCs w:val="20"/>
              </w:rPr>
            </w:pPr>
          </w:p>
        </w:tc>
        <w:tc>
          <w:tcPr>
            <w:tcW w:w="1766" w:type="pct"/>
            <w:vMerge/>
          </w:tcPr>
          <w:p w14:paraId="6F8769E8" w14:textId="77777777" w:rsidR="003235BC" w:rsidRPr="005D1DE4" w:rsidRDefault="003235BC" w:rsidP="00D859C4">
            <w:pPr>
              <w:pStyle w:val="aDSPara"/>
              <w:spacing w:before="60" w:after="60"/>
              <w:ind w:left="0"/>
              <w:jc w:val="left"/>
              <w:rPr>
                <w:rFonts w:eastAsia="MS Mincho" w:cs="Arial"/>
                <w:sz w:val="20"/>
                <w:szCs w:val="20"/>
              </w:rPr>
            </w:pPr>
          </w:p>
        </w:tc>
        <w:tc>
          <w:tcPr>
            <w:tcW w:w="527" w:type="pct"/>
            <w:vMerge/>
            <w:vAlign w:val="center"/>
          </w:tcPr>
          <w:p w14:paraId="38F6CCB6" w14:textId="77777777" w:rsidR="003235BC" w:rsidRPr="005D1DE4" w:rsidRDefault="003235BC" w:rsidP="00D859C4">
            <w:pPr>
              <w:pStyle w:val="aDSPara"/>
              <w:spacing w:before="60" w:after="60"/>
              <w:ind w:left="0"/>
              <w:jc w:val="center"/>
              <w:rPr>
                <w:rFonts w:eastAsia="MS Mincho" w:cs="Arial"/>
                <w:sz w:val="20"/>
                <w:szCs w:val="20"/>
              </w:rPr>
            </w:pPr>
          </w:p>
        </w:tc>
        <w:tc>
          <w:tcPr>
            <w:tcW w:w="493" w:type="pct"/>
            <w:vAlign w:val="center"/>
          </w:tcPr>
          <w:p w14:paraId="6F183D74" w14:textId="77777777" w:rsidR="003235BC" w:rsidRPr="005D1DE4" w:rsidRDefault="003235BC" w:rsidP="00D859C4">
            <w:pPr>
              <w:pStyle w:val="aDSPara"/>
              <w:spacing w:before="60" w:after="60"/>
              <w:ind w:left="0"/>
              <w:jc w:val="center"/>
              <w:rPr>
                <w:rFonts w:eastAsia="MS Mincho" w:cs="Arial"/>
                <w:sz w:val="20"/>
                <w:szCs w:val="20"/>
              </w:rPr>
            </w:pPr>
            <w:r w:rsidRPr="005D1DE4">
              <w:rPr>
                <w:rFonts w:eastAsia="MS Mincho" w:cs="Arial"/>
                <w:sz w:val="20"/>
                <w:szCs w:val="20"/>
              </w:rPr>
              <w:t>5</w:t>
            </w:r>
          </w:p>
        </w:tc>
        <w:tc>
          <w:tcPr>
            <w:tcW w:w="1841" w:type="pct"/>
          </w:tcPr>
          <w:p w14:paraId="0FFA7518" w14:textId="77777777" w:rsidR="003235BC" w:rsidRPr="005D1DE4" w:rsidRDefault="003235BC" w:rsidP="00D859C4">
            <w:pPr>
              <w:pStyle w:val="aDSPara"/>
              <w:spacing w:before="60" w:after="60"/>
              <w:ind w:left="0"/>
              <w:jc w:val="left"/>
              <w:rPr>
                <w:rFonts w:cs="Arial"/>
                <w:sz w:val="20"/>
                <w:szCs w:val="20"/>
              </w:rPr>
            </w:pPr>
            <w:r w:rsidRPr="005D1DE4">
              <w:rPr>
                <w:rFonts w:eastAsia="MS Mincho" w:cs="Arial"/>
                <w:bCs/>
                <w:color w:val="000000"/>
                <w:sz w:val="20"/>
                <w:szCs w:val="20"/>
              </w:rPr>
              <w:t xml:space="preserve">Project schedule includes project </w:t>
            </w:r>
            <w:r w:rsidRPr="005D1DE4">
              <w:rPr>
                <w:rFonts w:cs="Arial"/>
                <w:sz w:val="20"/>
                <w:szCs w:val="20"/>
              </w:rPr>
              <w:t xml:space="preserve">activities with associated durations </w:t>
            </w:r>
          </w:p>
          <w:p w14:paraId="166AC734" w14:textId="77777777" w:rsidR="003235BC" w:rsidRPr="005D1DE4" w:rsidRDefault="003235BC" w:rsidP="00D859C4">
            <w:pPr>
              <w:pStyle w:val="aDSPara"/>
              <w:spacing w:before="60" w:after="60"/>
              <w:ind w:left="0"/>
              <w:jc w:val="left"/>
              <w:rPr>
                <w:rFonts w:cs="Arial"/>
                <w:sz w:val="20"/>
                <w:szCs w:val="20"/>
              </w:rPr>
            </w:pPr>
            <w:r w:rsidRPr="005D1DE4">
              <w:rPr>
                <w:rFonts w:cs="Arial"/>
                <w:sz w:val="20"/>
                <w:szCs w:val="20"/>
              </w:rPr>
              <w:t xml:space="preserve">(5 points if project schedule </w:t>
            </w:r>
            <w:r w:rsidRPr="005D1DE4">
              <w:rPr>
                <w:rFonts w:eastAsia="MS Mincho" w:cs="Arial"/>
                <w:bCs/>
                <w:color w:val="000000"/>
                <w:sz w:val="20"/>
                <w:szCs w:val="20"/>
              </w:rPr>
              <w:t>includes</w:t>
            </w:r>
            <w:r w:rsidRPr="005D1DE4">
              <w:rPr>
                <w:rFonts w:cs="Arial"/>
                <w:sz w:val="20"/>
                <w:szCs w:val="20"/>
              </w:rPr>
              <w:t xml:space="preserve"> activity durations and 0 points if activity durations not included)</w:t>
            </w:r>
          </w:p>
        </w:tc>
      </w:tr>
      <w:tr w:rsidR="003235BC" w:rsidRPr="005D1DE4" w14:paraId="1F77A5C6" w14:textId="77777777" w:rsidTr="00D859C4">
        <w:trPr>
          <w:cantSplit/>
          <w:trHeight w:val="185"/>
        </w:trPr>
        <w:tc>
          <w:tcPr>
            <w:tcW w:w="2139" w:type="pct"/>
            <w:gridSpan w:val="2"/>
          </w:tcPr>
          <w:p w14:paraId="657A7BE0" w14:textId="77777777" w:rsidR="003235BC" w:rsidRPr="005D1DE4" w:rsidRDefault="003235BC" w:rsidP="00D859C4">
            <w:pPr>
              <w:pStyle w:val="aDSPara"/>
              <w:spacing w:before="60" w:after="60"/>
              <w:ind w:left="0"/>
              <w:jc w:val="left"/>
              <w:rPr>
                <w:rFonts w:eastAsia="MS Mincho" w:cs="Arial"/>
                <w:b/>
                <w:sz w:val="20"/>
                <w:szCs w:val="20"/>
              </w:rPr>
            </w:pPr>
            <w:r w:rsidRPr="005D1DE4">
              <w:rPr>
                <w:rFonts w:eastAsia="MS Mincho" w:cs="Arial"/>
                <w:b/>
                <w:sz w:val="20"/>
                <w:szCs w:val="20"/>
              </w:rPr>
              <w:t>Total</w:t>
            </w:r>
          </w:p>
        </w:tc>
        <w:tc>
          <w:tcPr>
            <w:tcW w:w="527" w:type="pct"/>
          </w:tcPr>
          <w:p w14:paraId="26EF3D5B" w14:textId="77777777" w:rsidR="003235BC" w:rsidRPr="005D1DE4" w:rsidRDefault="003235BC" w:rsidP="00D859C4">
            <w:pPr>
              <w:pStyle w:val="aDSPara"/>
              <w:spacing w:before="60" w:after="60"/>
              <w:ind w:left="0"/>
              <w:jc w:val="center"/>
              <w:rPr>
                <w:rFonts w:eastAsia="MS Mincho" w:cs="Arial"/>
                <w:b/>
                <w:sz w:val="20"/>
                <w:szCs w:val="20"/>
              </w:rPr>
            </w:pPr>
            <w:r w:rsidRPr="005D1DE4">
              <w:rPr>
                <w:rFonts w:eastAsia="MS Mincho" w:cs="Arial"/>
                <w:b/>
                <w:sz w:val="20"/>
                <w:szCs w:val="20"/>
              </w:rPr>
              <w:t>100</w:t>
            </w:r>
          </w:p>
        </w:tc>
        <w:tc>
          <w:tcPr>
            <w:tcW w:w="493" w:type="pct"/>
          </w:tcPr>
          <w:p w14:paraId="4311A500" w14:textId="77777777" w:rsidR="003235BC" w:rsidRPr="005D1DE4" w:rsidRDefault="003235BC" w:rsidP="00D859C4">
            <w:pPr>
              <w:pStyle w:val="aDSPara"/>
              <w:spacing w:before="60" w:after="60"/>
              <w:ind w:left="0"/>
              <w:jc w:val="center"/>
              <w:rPr>
                <w:rFonts w:eastAsia="MS Mincho" w:cs="Arial"/>
                <w:b/>
                <w:sz w:val="20"/>
                <w:szCs w:val="20"/>
              </w:rPr>
            </w:pPr>
          </w:p>
        </w:tc>
        <w:tc>
          <w:tcPr>
            <w:tcW w:w="1841" w:type="pct"/>
          </w:tcPr>
          <w:p w14:paraId="16F3BBC8" w14:textId="77777777" w:rsidR="003235BC" w:rsidRPr="005D1DE4" w:rsidRDefault="003235BC" w:rsidP="00D859C4">
            <w:pPr>
              <w:pStyle w:val="aDSPara"/>
              <w:spacing w:before="60" w:after="60"/>
              <w:ind w:left="0"/>
              <w:jc w:val="left"/>
              <w:rPr>
                <w:rFonts w:eastAsia="MS Mincho" w:cs="Arial"/>
                <w:b/>
                <w:sz w:val="20"/>
                <w:szCs w:val="20"/>
              </w:rPr>
            </w:pPr>
          </w:p>
        </w:tc>
      </w:tr>
    </w:tbl>
    <w:p w14:paraId="110CB710" w14:textId="23EC244B"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712359E8" w14:textId="77777777" w:rsidR="001D25D9" w:rsidRDefault="001D25D9" w:rsidP="001D25D9">
      <w:pPr>
        <w:pStyle w:val="Index3"/>
        <w:numPr>
          <w:ilvl w:val="0"/>
          <w:numId w:val="0"/>
        </w:numPr>
        <w:ind w:left="851" w:hanging="851"/>
      </w:pPr>
      <w:bookmarkStart w:id="26" w:name="_Toc208151973"/>
    </w:p>
    <w:p w14:paraId="7ED91019" w14:textId="0BE86541" w:rsidR="008753D1" w:rsidRDefault="00623F1D" w:rsidP="00AD7722">
      <w:pPr>
        <w:pStyle w:val="Index3"/>
      </w:pPr>
      <w:r>
        <w:t>Tenders to be evaluated on</w:t>
      </w:r>
      <w:r w:rsidR="00FE1F47">
        <w:t xml:space="preserve"> Price and Preference points.</w:t>
      </w:r>
      <w:bookmarkEnd w:id="26"/>
    </w:p>
    <w:p w14:paraId="46C4534C" w14:textId="77777777" w:rsidR="00166A8D" w:rsidRPr="00D93AAA" w:rsidRDefault="00166A8D" w:rsidP="00444151">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74BC71EF" w14:textId="77777777" w:rsidR="00166A8D" w:rsidRPr="00D93AAA" w:rsidRDefault="00000000" w:rsidP="00166A8D">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166A8D" w:rsidRPr="00D93AAA">
        <w:t xml:space="preserve"> </w:t>
      </w:r>
    </w:p>
    <w:p w14:paraId="7C6BCA2B" w14:textId="77777777" w:rsidR="00166A8D" w:rsidRPr="00D93AAA" w:rsidRDefault="00166A8D" w:rsidP="00166A8D">
      <w:pPr>
        <w:pStyle w:val="1Paragraph"/>
      </w:pPr>
      <w:r w:rsidRPr="00D93AAA">
        <w:t>Where-</w:t>
      </w:r>
    </w:p>
    <w:p w14:paraId="4E37C6A3" w14:textId="77777777" w:rsidR="00166A8D" w:rsidRPr="00D93AAA" w:rsidRDefault="00166A8D" w:rsidP="00166A8D">
      <w:pPr>
        <w:pStyle w:val="1Paragraph"/>
      </w:pPr>
      <w:r w:rsidRPr="00D93AAA">
        <w:t>Ps</w:t>
      </w:r>
      <w:r w:rsidRPr="00D93AAA">
        <w:tab/>
        <w:t>=</w:t>
      </w:r>
      <w:r w:rsidRPr="00D93AAA">
        <w:tab/>
        <w:t>Points scored for price of tender under consideration</w:t>
      </w:r>
    </w:p>
    <w:p w14:paraId="4CCC2E29" w14:textId="77777777" w:rsidR="00166A8D" w:rsidRPr="00D93AAA" w:rsidRDefault="00166A8D" w:rsidP="00166A8D">
      <w:pPr>
        <w:pStyle w:val="1Paragraph"/>
      </w:pPr>
      <w:r w:rsidRPr="00D93AAA">
        <w:t>Pt</w:t>
      </w:r>
      <w:r w:rsidRPr="00D93AAA">
        <w:tab/>
        <w:t>=</w:t>
      </w:r>
      <w:r w:rsidRPr="00D93AAA">
        <w:tab/>
        <w:t>Price of tender under consideration; and</w:t>
      </w:r>
    </w:p>
    <w:p w14:paraId="5013B7A8" w14:textId="77777777" w:rsidR="00166A8D" w:rsidRDefault="00166A8D" w:rsidP="00166A8D">
      <w:pPr>
        <w:pStyle w:val="1Paragraph"/>
      </w:pPr>
      <w:proofErr w:type="spellStart"/>
      <w:r w:rsidRPr="00D93AAA">
        <w:t>Pmin</w:t>
      </w:r>
      <w:proofErr w:type="spellEnd"/>
      <w:r w:rsidRPr="00D93AAA">
        <w:tab/>
        <w:t>=</w:t>
      </w:r>
      <w:r w:rsidRPr="00D93AAA">
        <w:tab/>
        <w:t>Price of lowest acceptable tender.</w:t>
      </w:r>
    </w:p>
    <w:p w14:paraId="22C8472B" w14:textId="77777777" w:rsidR="001D25D9" w:rsidRDefault="001D25D9" w:rsidP="00FE1F47">
      <w:pPr>
        <w:pStyle w:val="1Paragraph"/>
        <w:ind w:left="0"/>
      </w:pPr>
    </w:p>
    <w:p w14:paraId="6FE56174" w14:textId="77777777" w:rsidR="001D25D9" w:rsidRPr="00D93AAA" w:rsidRDefault="001D25D9" w:rsidP="00166A8D">
      <w:pPr>
        <w:pStyle w:val="1Paragraph"/>
      </w:pPr>
    </w:p>
    <w:p w14:paraId="1F797CED" w14:textId="77777777" w:rsidR="00166A8D" w:rsidRDefault="00166A8D" w:rsidP="00444151">
      <w:pPr>
        <w:pStyle w:val="Index4"/>
      </w:pPr>
      <w:r w:rsidRPr="00D93AAA">
        <w:t xml:space="preserve">The following table must be used to calculate the score out of 20 for </w:t>
      </w:r>
      <w:r>
        <w:t>specific goal</w:t>
      </w:r>
      <w:r w:rsidRPr="00D93AAA">
        <w:t>:</w:t>
      </w:r>
    </w:p>
    <w:p w14:paraId="5DDABA2D" w14:textId="77777777" w:rsidR="00FE1F47" w:rsidRDefault="00FE1F47" w:rsidP="00444151">
      <w:pPr>
        <w:pStyle w:val="Index4"/>
      </w:pPr>
    </w:p>
    <w:tbl>
      <w:tblPr>
        <w:tblStyle w:val="TableGrid"/>
        <w:tblW w:w="0" w:type="auto"/>
        <w:tblInd w:w="-5" w:type="dxa"/>
        <w:tblLook w:val="04A0" w:firstRow="1" w:lastRow="0" w:firstColumn="1" w:lastColumn="0" w:noHBand="0" w:noVBand="1"/>
      </w:tblPr>
      <w:tblGrid>
        <w:gridCol w:w="3969"/>
        <w:gridCol w:w="1701"/>
        <w:gridCol w:w="2807"/>
      </w:tblGrid>
      <w:tr w:rsidR="00FE1F47" w:rsidRPr="00D93AAA" w14:paraId="64FB1AFC" w14:textId="77777777" w:rsidTr="00704E91">
        <w:trPr>
          <w:tblHeader/>
        </w:trPr>
        <w:tc>
          <w:tcPr>
            <w:tcW w:w="3969" w:type="dxa"/>
            <w:shd w:val="clear" w:color="auto" w:fill="E7E6E6" w:themeFill="background2"/>
          </w:tcPr>
          <w:p w14:paraId="69F3FED5" w14:textId="77777777" w:rsidR="00FE1F47" w:rsidRPr="00D93AAA" w:rsidRDefault="00FE1F47" w:rsidP="00704E91">
            <w:pPr>
              <w:pStyle w:val="1Paragraph"/>
              <w:ind w:left="0"/>
              <w:jc w:val="center"/>
              <w:rPr>
                <w:b/>
              </w:rPr>
            </w:pPr>
            <w:r>
              <w:rPr>
                <w:b/>
              </w:rPr>
              <w:lastRenderedPageBreak/>
              <w:t>Ownership</w:t>
            </w:r>
          </w:p>
        </w:tc>
        <w:tc>
          <w:tcPr>
            <w:tcW w:w="1701" w:type="dxa"/>
            <w:shd w:val="clear" w:color="auto" w:fill="E7E6E6" w:themeFill="background2"/>
          </w:tcPr>
          <w:p w14:paraId="50841376" w14:textId="77777777" w:rsidR="00FE1F47" w:rsidRPr="00D93AAA" w:rsidRDefault="00FE1F47" w:rsidP="00704E91">
            <w:pPr>
              <w:pStyle w:val="1Paragraph"/>
              <w:ind w:left="0"/>
              <w:jc w:val="center"/>
              <w:rPr>
                <w:b/>
              </w:rPr>
            </w:pPr>
            <w:r w:rsidRPr="00D93AAA">
              <w:rPr>
                <w:b/>
              </w:rPr>
              <w:t>Number of Points</w:t>
            </w:r>
          </w:p>
        </w:tc>
        <w:tc>
          <w:tcPr>
            <w:tcW w:w="2807" w:type="dxa"/>
            <w:shd w:val="clear" w:color="auto" w:fill="E7E6E6" w:themeFill="background2"/>
          </w:tcPr>
          <w:p w14:paraId="75EB752C" w14:textId="77777777" w:rsidR="00FE1F47" w:rsidRPr="00D93AAA" w:rsidRDefault="00FE1F47" w:rsidP="00704E91">
            <w:pPr>
              <w:pStyle w:val="1Paragraph"/>
              <w:ind w:left="0"/>
              <w:jc w:val="center"/>
              <w:rPr>
                <w:b/>
              </w:rPr>
            </w:pPr>
          </w:p>
        </w:tc>
      </w:tr>
      <w:tr w:rsidR="00FE1F47" w:rsidRPr="00D93AAA" w14:paraId="78D6AFF1" w14:textId="77777777" w:rsidTr="00704E91">
        <w:trPr>
          <w:trHeight w:val="432"/>
        </w:trPr>
        <w:tc>
          <w:tcPr>
            <w:tcW w:w="3969" w:type="dxa"/>
          </w:tcPr>
          <w:p w14:paraId="10471515" w14:textId="77777777" w:rsidR="00FE1F47" w:rsidRPr="00D93AAA" w:rsidRDefault="00FE1F47" w:rsidP="00704E91">
            <w:pPr>
              <w:pStyle w:val="1Paragraph"/>
              <w:ind w:left="0"/>
              <w:jc w:val="center"/>
            </w:pPr>
            <w:r w:rsidRPr="00D93AAA">
              <w:t>1</w:t>
            </w:r>
            <w:r>
              <w:t>00% black ownership</w:t>
            </w:r>
          </w:p>
        </w:tc>
        <w:tc>
          <w:tcPr>
            <w:tcW w:w="1701" w:type="dxa"/>
          </w:tcPr>
          <w:p w14:paraId="120090D0" w14:textId="77777777" w:rsidR="00FE1F47" w:rsidRPr="00D93AAA" w:rsidRDefault="00FE1F47" w:rsidP="00704E91">
            <w:pPr>
              <w:pStyle w:val="1Paragraph"/>
              <w:ind w:left="0"/>
              <w:jc w:val="center"/>
            </w:pPr>
            <w:r w:rsidRPr="00D93AAA">
              <w:t>20</w:t>
            </w:r>
          </w:p>
        </w:tc>
        <w:tc>
          <w:tcPr>
            <w:tcW w:w="2807" w:type="dxa"/>
            <w:vMerge w:val="restart"/>
          </w:tcPr>
          <w:p w14:paraId="3AC0284C" w14:textId="77777777" w:rsidR="00FE1F47" w:rsidRPr="00D93AAA" w:rsidRDefault="00FE1F47" w:rsidP="00704E91">
            <w:pPr>
              <w:pStyle w:val="1Paragraph"/>
              <w:ind w:left="0"/>
              <w:jc w:val="center"/>
            </w:pPr>
            <w:r>
              <w:t>BBBEE certificate/</w:t>
            </w:r>
            <w:proofErr w:type="gramStart"/>
            <w:r>
              <w:t>sworn affidavit</w:t>
            </w:r>
            <w:proofErr w:type="gramEnd"/>
            <w:r>
              <w:t xml:space="preserve"> or the company registration documents, which contain the % of ownership or shareholding certificate with the % of shares owned by the individuals.</w:t>
            </w:r>
          </w:p>
        </w:tc>
      </w:tr>
      <w:tr w:rsidR="00FE1F47" w:rsidRPr="00D93AAA" w14:paraId="60F1BD92" w14:textId="77777777" w:rsidTr="00704E91">
        <w:trPr>
          <w:trHeight w:val="432"/>
        </w:trPr>
        <w:tc>
          <w:tcPr>
            <w:tcW w:w="3969" w:type="dxa"/>
          </w:tcPr>
          <w:p w14:paraId="5F28A390" w14:textId="77777777" w:rsidR="00FE1F47" w:rsidRPr="00D93AAA" w:rsidRDefault="00FE1F47" w:rsidP="00704E91">
            <w:pPr>
              <w:pStyle w:val="1Paragraph"/>
              <w:ind w:left="0"/>
              <w:jc w:val="center"/>
            </w:pPr>
            <w:r>
              <w:t>At least more than 51% black ownership</w:t>
            </w:r>
          </w:p>
        </w:tc>
        <w:tc>
          <w:tcPr>
            <w:tcW w:w="1701" w:type="dxa"/>
          </w:tcPr>
          <w:p w14:paraId="3517C49F" w14:textId="77777777" w:rsidR="00FE1F47" w:rsidRPr="00D93AAA" w:rsidRDefault="00FE1F47" w:rsidP="00704E91">
            <w:pPr>
              <w:pStyle w:val="1Paragraph"/>
              <w:ind w:left="0"/>
              <w:jc w:val="center"/>
            </w:pPr>
            <w:r>
              <w:t>15</w:t>
            </w:r>
          </w:p>
        </w:tc>
        <w:tc>
          <w:tcPr>
            <w:tcW w:w="2807" w:type="dxa"/>
            <w:vMerge/>
          </w:tcPr>
          <w:p w14:paraId="6BDEE485" w14:textId="77777777" w:rsidR="00FE1F47" w:rsidRPr="00D93AAA" w:rsidRDefault="00FE1F47" w:rsidP="00704E91">
            <w:pPr>
              <w:pStyle w:val="1Paragraph"/>
              <w:ind w:left="0"/>
              <w:jc w:val="center"/>
            </w:pPr>
          </w:p>
        </w:tc>
      </w:tr>
      <w:tr w:rsidR="00FE1F47" w:rsidRPr="00D93AAA" w14:paraId="63EC6A21" w14:textId="77777777" w:rsidTr="00704E91">
        <w:trPr>
          <w:trHeight w:val="432"/>
        </w:trPr>
        <w:tc>
          <w:tcPr>
            <w:tcW w:w="3969" w:type="dxa"/>
          </w:tcPr>
          <w:p w14:paraId="3502829A" w14:textId="77777777" w:rsidR="00FE1F47" w:rsidRPr="00D93AAA" w:rsidRDefault="00FE1F47" w:rsidP="00704E91">
            <w:pPr>
              <w:pStyle w:val="1Paragraph"/>
              <w:ind w:left="0"/>
              <w:jc w:val="center"/>
            </w:pPr>
            <w:r>
              <w:t>Less than 51 % black owned but more than 40% black ownership.</w:t>
            </w:r>
          </w:p>
        </w:tc>
        <w:tc>
          <w:tcPr>
            <w:tcW w:w="1701" w:type="dxa"/>
          </w:tcPr>
          <w:p w14:paraId="3C590B63" w14:textId="77777777" w:rsidR="00FE1F47" w:rsidRPr="00D93AAA" w:rsidRDefault="00FE1F47" w:rsidP="00704E91">
            <w:pPr>
              <w:pStyle w:val="1Paragraph"/>
              <w:ind w:left="0"/>
              <w:jc w:val="center"/>
            </w:pPr>
            <w:r>
              <w:t>10</w:t>
            </w:r>
          </w:p>
        </w:tc>
        <w:tc>
          <w:tcPr>
            <w:tcW w:w="2807" w:type="dxa"/>
            <w:vMerge/>
          </w:tcPr>
          <w:p w14:paraId="3F16ACB5" w14:textId="77777777" w:rsidR="00FE1F47" w:rsidRPr="00D93AAA" w:rsidRDefault="00FE1F47" w:rsidP="00704E91">
            <w:pPr>
              <w:pStyle w:val="1Paragraph"/>
              <w:ind w:left="0"/>
              <w:jc w:val="center"/>
            </w:pPr>
          </w:p>
        </w:tc>
      </w:tr>
      <w:tr w:rsidR="00FE1F47" w:rsidRPr="00D93AAA" w14:paraId="208FC056" w14:textId="77777777" w:rsidTr="00704E91">
        <w:trPr>
          <w:trHeight w:val="432"/>
        </w:trPr>
        <w:tc>
          <w:tcPr>
            <w:tcW w:w="3969" w:type="dxa"/>
          </w:tcPr>
          <w:p w14:paraId="7FB04DAD" w14:textId="77777777" w:rsidR="00FE1F47" w:rsidRDefault="00FE1F47" w:rsidP="00704E91">
            <w:pPr>
              <w:pStyle w:val="1Paragraph"/>
              <w:ind w:left="0"/>
              <w:jc w:val="center"/>
            </w:pPr>
            <w:r>
              <w:t>Less than 40% black ownership and more than 0% black ownership.</w:t>
            </w:r>
          </w:p>
        </w:tc>
        <w:tc>
          <w:tcPr>
            <w:tcW w:w="1701" w:type="dxa"/>
          </w:tcPr>
          <w:p w14:paraId="29A0CFF3" w14:textId="77777777" w:rsidR="00FE1F47" w:rsidRDefault="00FE1F47" w:rsidP="00704E91">
            <w:pPr>
              <w:pStyle w:val="1Paragraph"/>
              <w:ind w:left="0"/>
              <w:jc w:val="center"/>
            </w:pPr>
            <w:r>
              <w:t>05</w:t>
            </w:r>
          </w:p>
        </w:tc>
        <w:tc>
          <w:tcPr>
            <w:tcW w:w="2807" w:type="dxa"/>
            <w:vMerge/>
          </w:tcPr>
          <w:p w14:paraId="1956588C" w14:textId="77777777" w:rsidR="00FE1F47" w:rsidRDefault="00FE1F47" w:rsidP="00704E91">
            <w:pPr>
              <w:pStyle w:val="1Paragraph"/>
              <w:ind w:left="0"/>
              <w:jc w:val="center"/>
            </w:pPr>
          </w:p>
        </w:tc>
      </w:tr>
      <w:tr w:rsidR="00FE1F47" w:rsidRPr="00D93AAA" w14:paraId="034BA1F4" w14:textId="77777777" w:rsidTr="00704E91">
        <w:trPr>
          <w:trHeight w:val="432"/>
        </w:trPr>
        <w:tc>
          <w:tcPr>
            <w:tcW w:w="3969" w:type="dxa"/>
          </w:tcPr>
          <w:p w14:paraId="45D2760A" w14:textId="77777777" w:rsidR="00FE1F47" w:rsidRPr="00D93AAA" w:rsidRDefault="00FE1F47" w:rsidP="00704E91">
            <w:pPr>
              <w:pStyle w:val="1Paragraph"/>
              <w:ind w:left="0"/>
              <w:jc w:val="center"/>
            </w:pPr>
            <w:r>
              <w:t xml:space="preserve">0% black ownership </w:t>
            </w:r>
          </w:p>
        </w:tc>
        <w:tc>
          <w:tcPr>
            <w:tcW w:w="1701" w:type="dxa"/>
          </w:tcPr>
          <w:p w14:paraId="36072C75" w14:textId="77777777" w:rsidR="00FE1F47" w:rsidRPr="00D93AAA" w:rsidRDefault="00FE1F47" w:rsidP="00704E91">
            <w:pPr>
              <w:pStyle w:val="1Paragraph"/>
              <w:ind w:left="0"/>
              <w:jc w:val="center"/>
            </w:pPr>
            <w:r>
              <w:t>0</w:t>
            </w:r>
          </w:p>
        </w:tc>
        <w:tc>
          <w:tcPr>
            <w:tcW w:w="2807" w:type="dxa"/>
            <w:vMerge/>
          </w:tcPr>
          <w:p w14:paraId="4C4161A4" w14:textId="77777777" w:rsidR="00FE1F47" w:rsidRPr="00D93AAA" w:rsidRDefault="00FE1F47" w:rsidP="00704E91">
            <w:pPr>
              <w:pStyle w:val="1Paragraph"/>
              <w:ind w:left="0"/>
              <w:jc w:val="center"/>
            </w:pPr>
          </w:p>
        </w:tc>
      </w:tr>
    </w:tbl>
    <w:p w14:paraId="5B6BD704" w14:textId="5B6A2BE2" w:rsidR="00166A8D" w:rsidRPr="00D93AAA" w:rsidRDefault="00166A8D" w:rsidP="00444151">
      <w:pPr>
        <w:pStyle w:val="Index4"/>
      </w:pPr>
      <w:r w:rsidRPr="00D93AAA">
        <w:t>A tenderer must submit proof of its B-BBEE status level of contributor</w:t>
      </w:r>
      <w:r w:rsidR="00FE1F47">
        <w:t>/proof of ownership indicating percentage ownership</w:t>
      </w:r>
      <w:r>
        <w:t xml:space="preserve"> (Specific goal)</w:t>
      </w:r>
      <w:r w:rsidRPr="00D93AAA">
        <w:t>.</w:t>
      </w:r>
    </w:p>
    <w:p w14:paraId="5324A7D8" w14:textId="77777777" w:rsidR="00166A8D" w:rsidRPr="00D93AAA" w:rsidRDefault="00166A8D" w:rsidP="00444151">
      <w:pPr>
        <w:pStyle w:val="Index4"/>
      </w:pPr>
      <w:r w:rsidRPr="00D93AAA">
        <w:t xml:space="preserve">A tenderer failing to submit proof of </w:t>
      </w:r>
      <w:r>
        <w:t>specific goal,</w:t>
      </w:r>
      <w:r w:rsidRPr="00D93AAA">
        <w:t xml:space="preserve"> may not be disqualified, but:</w:t>
      </w:r>
    </w:p>
    <w:p w14:paraId="4047D8D1" w14:textId="77777777" w:rsidR="00166A8D" w:rsidRPr="00FF1570" w:rsidRDefault="00166A8D" w:rsidP="00166A8D">
      <w:pPr>
        <w:pStyle w:val="Index5"/>
        <w:numPr>
          <w:ilvl w:val="4"/>
          <w:numId w:val="17"/>
        </w:numPr>
      </w:pPr>
      <w:r w:rsidRPr="00D93AAA">
        <w:t xml:space="preserve">May only score </w:t>
      </w:r>
      <w:proofErr w:type="gramStart"/>
      <w:r w:rsidRPr="00D93AAA">
        <w:t>points</w:t>
      </w:r>
      <w:proofErr w:type="gramEnd"/>
      <w:r w:rsidRPr="00D93AAA">
        <w:t xml:space="preserve"> out of 80 for price; and</w:t>
      </w:r>
    </w:p>
    <w:p w14:paraId="1F55B17B" w14:textId="77777777" w:rsidR="00166A8D" w:rsidRPr="00D93AAA" w:rsidRDefault="00166A8D" w:rsidP="00166A8D">
      <w:pPr>
        <w:pStyle w:val="Index5"/>
        <w:numPr>
          <w:ilvl w:val="4"/>
          <w:numId w:val="17"/>
        </w:numPr>
      </w:pPr>
      <w:r w:rsidRPr="00D93AAA">
        <w:t xml:space="preserve">Score 0 points out of 20 for </w:t>
      </w:r>
      <w:r>
        <w:t>specific goal</w:t>
      </w:r>
    </w:p>
    <w:p w14:paraId="35867036" w14:textId="77777777" w:rsidR="00166A8D" w:rsidRPr="00D93AAA" w:rsidRDefault="00166A8D" w:rsidP="00444151">
      <w:pPr>
        <w:pStyle w:val="Index4"/>
      </w:pPr>
      <w:r w:rsidRPr="00D93AAA">
        <w:t xml:space="preserve">The points scored by a tenderer for </w:t>
      </w:r>
      <w:r>
        <w:t>a specific goal must be added to the points scored for price and the total must be rounded off to the nearest two decimal places.</w:t>
      </w:r>
    </w:p>
    <w:p w14:paraId="20E1D98C" w14:textId="554267AC" w:rsidR="00FE1F47" w:rsidRDefault="00FE1F47" w:rsidP="00FE1F47">
      <w:pPr>
        <w:pStyle w:val="Index4"/>
      </w:pPr>
      <w:r>
        <w:t xml:space="preserve"> </w:t>
      </w:r>
      <w:r w:rsidRPr="003D5E89">
        <w:t xml:space="preserve">Subject to </w:t>
      </w:r>
      <w:r>
        <w:t>section 2 (1) (f) of the act</w:t>
      </w:r>
      <w:r w:rsidRPr="00A866F0">
        <w:t>,</w:t>
      </w:r>
      <w:r w:rsidRPr="003D5E89">
        <w:t xml:space="preserve"> the contract must be awarded to the tenderer scoring the highest points</w:t>
      </w:r>
    </w:p>
    <w:p w14:paraId="018B87C3" w14:textId="13639A14" w:rsidR="00166A8D" w:rsidRPr="003D5E89" w:rsidRDefault="00166A8D" w:rsidP="00444151">
      <w:pPr>
        <w:pStyle w:val="Index4"/>
      </w:pPr>
    </w:p>
    <w:p w14:paraId="60E3E388" w14:textId="77777777" w:rsidR="00166A8D" w:rsidRPr="003D5E89" w:rsidRDefault="00166A8D" w:rsidP="00444151">
      <w:pPr>
        <w:pStyle w:val="Index4"/>
      </w:pPr>
      <w:r w:rsidRPr="003D5E89">
        <w:t>If the price offered by a tenderer scoring the highest points is not market-related, the organ of state may not award the contract to that tenderer.</w:t>
      </w:r>
    </w:p>
    <w:p w14:paraId="219CD23E" w14:textId="77777777" w:rsidR="00166A8D" w:rsidRPr="00D93AAA" w:rsidRDefault="00166A8D" w:rsidP="00444151">
      <w:pPr>
        <w:pStyle w:val="Index4"/>
      </w:pPr>
      <w:r w:rsidRPr="00D93AAA">
        <w:t>The organs of state may:</w:t>
      </w:r>
    </w:p>
    <w:p w14:paraId="183A60CE" w14:textId="77777777" w:rsidR="00166A8D" w:rsidRPr="00D93AAA" w:rsidRDefault="00166A8D" w:rsidP="00166A8D">
      <w:pPr>
        <w:pStyle w:val="Index5"/>
        <w:numPr>
          <w:ilvl w:val="4"/>
          <w:numId w:val="17"/>
        </w:numPr>
      </w:pPr>
      <w:r w:rsidRPr="00D93AAA">
        <w:t xml:space="preserve">Negotiate a market-related price with the tenderer scoring the highest points or cancel the </w:t>
      </w:r>
      <w:proofErr w:type="gramStart"/>
      <w:r w:rsidRPr="00D93AAA">
        <w:t>tender;</w:t>
      </w:r>
      <w:proofErr w:type="gramEnd"/>
    </w:p>
    <w:p w14:paraId="12A06EDE" w14:textId="77777777" w:rsidR="00166A8D" w:rsidRPr="00D93AAA" w:rsidRDefault="00166A8D" w:rsidP="00166A8D">
      <w:pPr>
        <w:pStyle w:val="Index5"/>
        <w:numPr>
          <w:ilvl w:val="4"/>
          <w:numId w:val="17"/>
        </w:numPr>
      </w:pPr>
      <w:r w:rsidRPr="00D93AAA">
        <w:t xml:space="preserve">If the tenderer does not agree to a market-related price, negotiate a market-related price with the tenderer scoring the second highest points or cancel the </w:t>
      </w:r>
      <w:proofErr w:type="gramStart"/>
      <w:r w:rsidRPr="00D93AAA">
        <w:t>tender;</w:t>
      </w:r>
      <w:proofErr w:type="gramEnd"/>
    </w:p>
    <w:p w14:paraId="2FC9FEAF" w14:textId="77777777" w:rsidR="00166A8D" w:rsidRPr="00D93AAA" w:rsidRDefault="00166A8D" w:rsidP="00166A8D">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733C56B7" w14:textId="77777777" w:rsidR="00166A8D" w:rsidRPr="00D93AAA" w:rsidRDefault="00166A8D" w:rsidP="00166A8D">
      <w:pPr>
        <w:pStyle w:val="Index5"/>
        <w:numPr>
          <w:ilvl w:val="4"/>
          <w:numId w:val="17"/>
        </w:numPr>
      </w:pPr>
      <w:r w:rsidRPr="00D93AAA">
        <w:t>If a market-related price is still not agreed the organ of state must cancel the tender.</w:t>
      </w:r>
    </w:p>
    <w:p w14:paraId="78754AD2" w14:textId="0E7C059B" w:rsidR="00166A8D" w:rsidRDefault="00166A8D" w:rsidP="00166A8D">
      <w:pPr>
        <w:pStyle w:val="1Paragraph"/>
      </w:pPr>
    </w:p>
    <w:p w14:paraId="5D4895CE" w14:textId="77777777" w:rsidR="0058701E" w:rsidRDefault="0058701E" w:rsidP="00DA39DC">
      <w:pPr>
        <w:pStyle w:val="Index1"/>
      </w:pPr>
      <w:bookmarkStart w:id="27" w:name="_Toc208151974"/>
      <w:bookmarkEnd w:id="27"/>
    </w:p>
    <w:p w14:paraId="44A7EA62" w14:textId="77777777" w:rsidR="00DA39DC" w:rsidRPr="00C95C94" w:rsidRDefault="00DA39DC" w:rsidP="00471208">
      <w:pPr>
        <w:pStyle w:val="Index2"/>
        <w:numPr>
          <w:ilvl w:val="1"/>
          <w:numId w:val="13"/>
        </w:numPr>
      </w:pPr>
      <w:bookmarkStart w:id="28" w:name="_Toc208151975"/>
      <w:r w:rsidRPr="00C95C94">
        <w:t>Returnable documents</w:t>
      </w:r>
      <w:r w:rsidR="00292449" w:rsidRPr="00C95C94">
        <w:t xml:space="preserve"> C</w:t>
      </w:r>
      <w:r w:rsidR="002D3216" w:rsidRPr="00C95C94">
        <w:t>hecklist</w:t>
      </w:r>
      <w:bookmarkEnd w:id="28"/>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29" w:name="_Toc208151976"/>
      <w:r>
        <w:t>Mandatory Documents</w:t>
      </w:r>
      <w:bookmarkEnd w:id="29"/>
    </w:p>
    <w:p w14:paraId="34948132" w14:textId="77777777" w:rsidR="002D3216" w:rsidRDefault="00000000" w:rsidP="00444151">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77777777" w:rsidR="002D3216" w:rsidRDefault="00000000" w:rsidP="00444151">
      <w:pPr>
        <w:pStyle w:val="Index4"/>
      </w:pPr>
      <w:sdt>
        <w:sdtPr>
          <w:id w:val="-1959949270"/>
        </w:sdtPr>
        <w:sdtContent>
          <w:r w:rsidR="00C95C94">
            <w:rPr>
              <w:rFonts w:ascii="MS Gothic" w:eastAsia="MS Gothic" w:hAnsi="MS Gothic" w:hint="eastAsia"/>
            </w:rPr>
            <w:t>☐</w:t>
          </w:r>
        </w:sdtContent>
      </w:sdt>
      <w:r w:rsidR="00C95C94">
        <w:t xml:space="preserve"> </w:t>
      </w:r>
      <w:r w:rsidR="002D3216">
        <w:t xml:space="preserve">Original good standing letter from SARS (Tax clearance) OR a letter from SARS with PIN number </w:t>
      </w:r>
      <w:r w:rsidR="002D3216">
        <w:lastRenderedPageBreak/>
        <w:t>issued for TAX compliance status.</w:t>
      </w:r>
    </w:p>
    <w:p w14:paraId="6E7AB4E1" w14:textId="3162C857" w:rsidR="002D3216" w:rsidRDefault="00000000" w:rsidP="00444151">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3BB8F5EA" w14:textId="6E26DCD7" w:rsidR="00BB447F" w:rsidRDefault="00000000" w:rsidP="00444151">
      <w:pPr>
        <w:pStyle w:val="Index4"/>
      </w:pPr>
      <w:sdt>
        <w:sdtPr>
          <w:id w:val="-916554647"/>
        </w:sdtPr>
        <w:sdtContent>
          <w:r w:rsidR="00BB447F">
            <w:rPr>
              <w:rFonts w:ascii="MS Gothic" w:eastAsia="MS Gothic" w:hAnsi="MS Gothic" w:hint="eastAsia"/>
            </w:rPr>
            <w:t>☐</w:t>
          </w:r>
        </w:sdtContent>
      </w:sdt>
      <w:r w:rsidR="00BB447F" w:rsidRPr="00A8791F">
        <w:rPr>
          <w:color w:val="000000"/>
        </w:rPr>
        <w:t xml:space="preserve"> </w:t>
      </w:r>
      <w:r w:rsidR="00BD5D18" w:rsidRPr="00BD5D18">
        <w:t>ISO 9001 certified or equivalent</w:t>
      </w:r>
    </w:p>
    <w:p w14:paraId="43424C2F" w14:textId="24E094F7" w:rsidR="00BB447F" w:rsidRDefault="00000000" w:rsidP="00444151">
      <w:pPr>
        <w:pStyle w:val="Index4"/>
      </w:pPr>
      <w:sdt>
        <w:sdtPr>
          <w:id w:val="-2034329867"/>
        </w:sdt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2DE07A44" w14:textId="77777777" w:rsidR="002D3216" w:rsidRDefault="002D3216" w:rsidP="00AD7722">
      <w:pPr>
        <w:pStyle w:val="Index3"/>
      </w:pPr>
      <w:bookmarkStart w:id="30" w:name="_Toc208151977"/>
      <w:r>
        <w:t>Price</w:t>
      </w:r>
      <w:bookmarkEnd w:id="30"/>
    </w:p>
    <w:p w14:paraId="17BF4218" w14:textId="77777777" w:rsidR="002D3216" w:rsidRDefault="00000000" w:rsidP="00444151">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AD7722">
      <w:pPr>
        <w:pStyle w:val="Index3"/>
      </w:pPr>
      <w:bookmarkStart w:id="31" w:name="_Toc208151978"/>
      <w:r>
        <w:t>Compliance Documents</w:t>
      </w:r>
      <w:bookmarkEnd w:id="31"/>
    </w:p>
    <w:p w14:paraId="7603D19A" w14:textId="77777777" w:rsidR="002D3216" w:rsidRDefault="00000000" w:rsidP="00444151">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0B8D0ABE" w14:textId="77777777" w:rsidR="002D3216" w:rsidRDefault="00000000" w:rsidP="00444151">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3CE1D000" w14:textId="77777777" w:rsidR="002D3216" w:rsidRDefault="00000000" w:rsidP="00444151">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07947531" w14:textId="77777777" w:rsidR="002D3216" w:rsidRDefault="00000000" w:rsidP="00444151">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43543894" w14:textId="247E57A8" w:rsidR="002D3216" w:rsidRDefault="00000000" w:rsidP="00444151">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469205F" w14:textId="77777777" w:rsidR="002D3216" w:rsidRDefault="00000000" w:rsidP="00444151">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700B96E1" w14:textId="77777777" w:rsidR="002D3216" w:rsidRDefault="00000000" w:rsidP="00444151">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07A822B0" w14:textId="77777777" w:rsidR="002D3216" w:rsidRDefault="00000000" w:rsidP="00444151">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5847719C" w14:textId="77777777" w:rsidR="00DA39DC" w:rsidRDefault="00000000" w:rsidP="00444151">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6E7F2631" w14:textId="61BECD8B" w:rsidR="00A5183C" w:rsidRDefault="00A5183C">
      <w:pPr>
        <w:widowControl/>
        <w:spacing w:before="0" w:after="200"/>
        <w:outlineLvl w:val="9"/>
        <w:rPr>
          <w:b/>
          <w:caps/>
          <w:sz w:val="24"/>
        </w:rPr>
      </w:pPr>
    </w:p>
    <w:p w14:paraId="3C1CBA07" w14:textId="2F0BB082" w:rsidR="003B0F32" w:rsidRPr="00F02CA8" w:rsidRDefault="00DA39DC" w:rsidP="00471208">
      <w:pPr>
        <w:pStyle w:val="Index2"/>
      </w:pPr>
      <w:bookmarkStart w:id="32" w:name="_Toc208151979"/>
      <w:r w:rsidRPr="00F02CA8">
        <w:t>B</w:t>
      </w:r>
      <w:r w:rsidR="00F616A4">
        <w:t>idder</w:t>
      </w:r>
      <w:r w:rsidRPr="00F02CA8">
        <w:t xml:space="preserve"> I</w:t>
      </w:r>
      <w:r w:rsidR="00F616A4">
        <w:t>nformation</w:t>
      </w:r>
      <w:bookmarkEnd w:id="32"/>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lastRenderedPageBreak/>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lastRenderedPageBreak/>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E42D20">
      <w:footerReference w:type="default" r:id="rId11"/>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9720" w14:textId="77777777" w:rsidR="004B2B00" w:rsidRDefault="004B2B00" w:rsidP="00CD1845">
      <w:pPr>
        <w:spacing w:before="0" w:after="0" w:line="240" w:lineRule="auto"/>
      </w:pPr>
      <w:r>
        <w:separator/>
      </w:r>
    </w:p>
    <w:p w14:paraId="02446053" w14:textId="77777777" w:rsidR="004B2B00" w:rsidRDefault="004B2B00"/>
  </w:endnote>
  <w:endnote w:type="continuationSeparator" w:id="0">
    <w:p w14:paraId="103ED238" w14:textId="77777777" w:rsidR="004B2B00" w:rsidRDefault="004B2B00" w:rsidP="00CD1845">
      <w:pPr>
        <w:spacing w:before="0" w:after="0" w:line="240" w:lineRule="auto"/>
      </w:pPr>
      <w:r>
        <w:continuationSeparator/>
      </w:r>
    </w:p>
    <w:p w14:paraId="551365F1" w14:textId="77777777" w:rsidR="004B2B00" w:rsidRDefault="004B2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1C6E" w14:textId="14991CA3" w:rsidR="00D859C4" w:rsidRPr="000C2C64" w:rsidRDefault="00D859C4">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DA6C6A">
      <w:rPr>
        <w:noProof/>
        <w:color w:val="A6A6A6" w:themeColor="background1" w:themeShade="A6"/>
      </w:rPr>
      <w:t>9</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DA6C6A">
      <w:rPr>
        <w:noProof/>
        <w:color w:val="A6A6A6" w:themeColor="background1" w:themeShade="A6"/>
      </w:rPr>
      <w:t>16</w:t>
    </w:r>
    <w:r>
      <w:rPr>
        <w:noProof/>
        <w:color w:val="A6A6A6" w:themeColor="background1" w:themeShade="A6"/>
      </w:rPr>
      <w:fldChar w:fldCharType="end"/>
    </w:r>
  </w:p>
  <w:p w14:paraId="608F74B0" w14:textId="77777777" w:rsidR="00D859C4" w:rsidRDefault="00D859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9A008" w14:textId="77777777" w:rsidR="004B2B00" w:rsidRDefault="004B2B00" w:rsidP="00CD1845">
      <w:pPr>
        <w:spacing w:before="0" w:after="0" w:line="240" w:lineRule="auto"/>
      </w:pPr>
      <w:r>
        <w:separator/>
      </w:r>
    </w:p>
    <w:p w14:paraId="5AAD3151" w14:textId="77777777" w:rsidR="004B2B00" w:rsidRDefault="004B2B00"/>
  </w:footnote>
  <w:footnote w:type="continuationSeparator" w:id="0">
    <w:p w14:paraId="461DED2B" w14:textId="77777777" w:rsidR="004B2B00" w:rsidRDefault="004B2B00" w:rsidP="00CD1845">
      <w:pPr>
        <w:spacing w:before="0" w:after="0" w:line="240" w:lineRule="auto"/>
      </w:pPr>
      <w:r>
        <w:continuationSeparator/>
      </w:r>
    </w:p>
    <w:p w14:paraId="05206FB4" w14:textId="77777777" w:rsidR="004B2B00" w:rsidRDefault="004B2B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D7063"/>
    <w:multiLevelType w:val="multilevel"/>
    <w:tmpl w:val="C65E7AC0"/>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8026A1D8"/>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1"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4"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5" w15:restartNumberingAfterBreak="0">
    <w:nsid w:val="5FC30324"/>
    <w:multiLevelType w:val="multilevel"/>
    <w:tmpl w:val="DC66D6FA"/>
    <w:numStyleLink w:val="ACSListStyle"/>
  </w:abstractNum>
  <w:abstractNum w:abstractNumId="26"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7"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E7B49"/>
    <w:multiLevelType w:val="hybridMultilevel"/>
    <w:tmpl w:val="E3A4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4494630">
    <w:abstractNumId w:val="19"/>
  </w:num>
  <w:num w:numId="2" w16cid:durableId="2126458693">
    <w:abstractNumId w:val="5"/>
  </w:num>
  <w:num w:numId="3" w16cid:durableId="264533582">
    <w:abstractNumId w:val="4"/>
  </w:num>
  <w:num w:numId="4" w16cid:durableId="190460874">
    <w:abstractNumId w:val="16"/>
  </w:num>
  <w:num w:numId="5" w16cid:durableId="1873761390">
    <w:abstractNumId w:val="25"/>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1587300576">
    <w:abstractNumId w:val="27"/>
  </w:num>
  <w:num w:numId="7" w16cid:durableId="1761946099">
    <w:abstractNumId w:val="11"/>
  </w:num>
  <w:num w:numId="8" w16cid:durableId="1531138463">
    <w:abstractNumId w:val="23"/>
  </w:num>
  <w:num w:numId="9" w16cid:durableId="1210533730">
    <w:abstractNumId w:val="7"/>
  </w:num>
  <w:num w:numId="10" w16cid:durableId="918489446">
    <w:abstractNumId w:val="12"/>
  </w:num>
  <w:num w:numId="11" w16cid:durableId="783771683">
    <w:abstractNumId w:val="11"/>
  </w:num>
  <w:num w:numId="12" w16cid:durableId="1189563875">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77989">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1379217">
    <w:abstractNumId w:val="8"/>
  </w:num>
  <w:num w:numId="15" w16cid:durableId="1807892653">
    <w:abstractNumId w:val="20"/>
  </w:num>
  <w:num w:numId="16" w16cid:durableId="1718046576">
    <w:abstractNumId w:val="1"/>
  </w:num>
  <w:num w:numId="17" w16cid:durableId="861437576">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1491404883">
    <w:abstractNumId w:val="26"/>
  </w:num>
  <w:num w:numId="19" w16cid:durableId="9265291">
    <w:abstractNumId w:val="15"/>
  </w:num>
  <w:num w:numId="20" w16cid:durableId="1562253011">
    <w:abstractNumId w:val="24"/>
  </w:num>
  <w:num w:numId="21" w16cid:durableId="899095440">
    <w:abstractNumId w:val="22"/>
  </w:num>
  <w:num w:numId="22" w16cid:durableId="398216681">
    <w:abstractNumId w:val="13"/>
  </w:num>
  <w:num w:numId="23" w16cid:durableId="667293462">
    <w:abstractNumId w:val="0"/>
  </w:num>
  <w:num w:numId="24" w16cid:durableId="1783986827">
    <w:abstractNumId w:val="11"/>
  </w:num>
  <w:num w:numId="25" w16cid:durableId="31118284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810756352">
    <w:abstractNumId w:val="28"/>
  </w:num>
  <w:num w:numId="27" w16cid:durableId="814030495">
    <w:abstractNumId w:val="21"/>
  </w:num>
  <w:num w:numId="28" w16cid:durableId="322705110">
    <w:abstractNumId w:val="17"/>
  </w:num>
  <w:num w:numId="29" w16cid:durableId="426735723">
    <w:abstractNumId w:val="29"/>
  </w:num>
  <w:num w:numId="30" w16cid:durableId="1776243267">
    <w:abstractNumId w:val="9"/>
  </w:num>
  <w:num w:numId="31" w16cid:durableId="858739201">
    <w:abstractNumId w:val="31"/>
  </w:num>
  <w:num w:numId="32" w16cid:durableId="306012506">
    <w:abstractNumId w:val="18"/>
  </w:num>
  <w:num w:numId="33" w16cid:durableId="1742632378">
    <w:abstractNumId w:val="10"/>
  </w:num>
  <w:num w:numId="34" w16cid:durableId="1607078708">
    <w:abstractNumId w:val="14"/>
  </w:num>
  <w:num w:numId="35" w16cid:durableId="804349230">
    <w:abstractNumId w:val="6"/>
  </w:num>
  <w:num w:numId="36" w16cid:durableId="94518585">
    <w:abstractNumId w:val="11"/>
  </w:num>
  <w:num w:numId="37" w16cid:durableId="1533614184">
    <w:abstractNumId w:val="11"/>
  </w:num>
  <w:num w:numId="38" w16cid:durableId="958949096">
    <w:abstractNumId w:val="30"/>
  </w:num>
  <w:num w:numId="39" w16cid:durableId="274871725">
    <w:abstractNumId w:val="32"/>
  </w:num>
  <w:num w:numId="40" w16cid:durableId="1103070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5B76"/>
    <w:rsid w:val="00007B62"/>
    <w:rsid w:val="000106BA"/>
    <w:rsid w:val="000126A5"/>
    <w:rsid w:val="000130A5"/>
    <w:rsid w:val="00016D37"/>
    <w:rsid w:val="000176C7"/>
    <w:rsid w:val="000223F0"/>
    <w:rsid w:val="0002512C"/>
    <w:rsid w:val="00025BD2"/>
    <w:rsid w:val="0002680D"/>
    <w:rsid w:val="00027F15"/>
    <w:rsid w:val="0003178A"/>
    <w:rsid w:val="000324A9"/>
    <w:rsid w:val="00032E12"/>
    <w:rsid w:val="000373E0"/>
    <w:rsid w:val="00040B47"/>
    <w:rsid w:val="00042CBC"/>
    <w:rsid w:val="00043B77"/>
    <w:rsid w:val="000449E7"/>
    <w:rsid w:val="000458D1"/>
    <w:rsid w:val="00046872"/>
    <w:rsid w:val="000474A3"/>
    <w:rsid w:val="00051832"/>
    <w:rsid w:val="00052B5A"/>
    <w:rsid w:val="00054CC9"/>
    <w:rsid w:val="000567EE"/>
    <w:rsid w:val="00056E94"/>
    <w:rsid w:val="0006223A"/>
    <w:rsid w:val="00066C02"/>
    <w:rsid w:val="00072980"/>
    <w:rsid w:val="00072A70"/>
    <w:rsid w:val="00073845"/>
    <w:rsid w:val="00076F5E"/>
    <w:rsid w:val="00081095"/>
    <w:rsid w:val="00081E58"/>
    <w:rsid w:val="00083335"/>
    <w:rsid w:val="00087578"/>
    <w:rsid w:val="00094BBA"/>
    <w:rsid w:val="00096AA6"/>
    <w:rsid w:val="00097E34"/>
    <w:rsid w:val="000A211B"/>
    <w:rsid w:val="000B07DB"/>
    <w:rsid w:val="000B4C6E"/>
    <w:rsid w:val="000B7A91"/>
    <w:rsid w:val="000C2C64"/>
    <w:rsid w:val="000C390C"/>
    <w:rsid w:val="000C44C2"/>
    <w:rsid w:val="000E070F"/>
    <w:rsid w:val="000E3F49"/>
    <w:rsid w:val="000E63F3"/>
    <w:rsid w:val="000F35D6"/>
    <w:rsid w:val="000F6CD7"/>
    <w:rsid w:val="00101956"/>
    <w:rsid w:val="0010557F"/>
    <w:rsid w:val="0010656A"/>
    <w:rsid w:val="0011233F"/>
    <w:rsid w:val="001123AD"/>
    <w:rsid w:val="001207B9"/>
    <w:rsid w:val="001221C6"/>
    <w:rsid w:val="00124A9D"/>
    <w:rsid w:val="00131B24"/>
    <w:rsid w:val="00133FF7"/>
    <w:rsid w:val="00136E51"/>
    <w:rsid w:val="00137086"/>
    <w:rsid w:val="00143076"/>
    <w:rsid w:val="0014383E"/>
    <w:rsid w:val="001445BC"/>
    <w:rsid w:val="00153833"/>
    <w:rsid w:val="00155EAC"/>
    <w:rsid w:val="00166A8D"/>
    <w:rsid w:val="00175FBC"/>
    <w:rsid w:val="00181B13"/>
    <w:rsid w:val="00183AC8"/>
    <w:rsid w:val="001860A0"/>
    <w:rsid w:val="00186582"/>
    <w:rsid w:val="00193C44"/>
    <w:rsid w:val="00195781"/>
    <w:rsid w:val="001A0B85"/>
    <w:rsid w:val="001A1831"/>
    <w:rsid w:val="001A3A86"/>
    <w:rsid w:val="001A440E"/>
    <w:rsid w:val="001B218A"/>
    <w:rsid w:val="001B2481"/>
    <w:rsid w:val="001B5C29"/>
    <w:rsid w:val="001B6EBA"/>
    <w:rsid w:val="001C0355"/>
    <w:rsid w:val="001C09A8"/>
    <w:rsid w:val="001C4EAB"/>
    <w:rsid w:val="001D0780"/>
    <w:rsid w:val="001D0E7C"/>
    <w:rsid w:val="001D25D9"/>
    <w:rsid w:val="001D4236"/>
    <w:rsid w:val="001D644F"/>
    <w:rsid w:val="001D6A5F"/>
    <w:rsid w:val="001E1DC5"/>
    <w:rsid w:val="001F5C0F"/>
    <w:rsid w:val="001F7EDC"/>
    <w:rsid w:val="00213098"/>
    <w:rsid w:val="00213B92"/>
    <w:rsid w:val="00215A55"/>
    <w:rsid w:val="0021630F"/>
    <w:rsid w:val="00216F92"/>
    <w:rsid w:val="00222530"/>
    <w:rsid w:val="00230145"/>
    <w:rsid w:val="00231D93"/>
    <w:rsid w:val="00235C1E"/>
    <w:rsid w:val="00245146"/>
    <w:rsid w:val="002468C0"/>
    <w:rsid w:val="00250BE7"/>
    <w:rsid w:val="00250C3E"/>
    <w:rsid w:val="002525D1"/>
    <w:rsid w:val="00253F24"/>
    <w:rsid w:val="00263DE3"/>
    <w:rsid w:val="002643E9"/>
    <w:rsid w:val="00264F10"/>
    <w:rsid w:val="00272969"/>
    <w:rsid w:val="00272A4B"/>
    <w:rsid w:val="002734D4"/>
    <w:rsid w:val="0027565A"/>
    <w:rsid w:val="002820D5"/>
    <w:rsid w:val="0028352E"/>
    <w:rsid w:val="00291EF9"/>
    <w:rsid w:val="00292449"/>
    <w:rsid w:val="00292B16"/>
    <w:rsid w:val="002953A1"/>
    <w:rsid w:val="00296329"/>
    <w:rsid w:val="00297E07"/>
    <w:rsid w:val="002A3D77"/>
    <w:rsid w:val="002A4E9E"/>
    <w:rsid w:val="002B0F6F"/>
    <w:rsid w:val="002B25D2"/>
    <w:rsid w:val="002B3086"/>
    <w:rsid w:val="002C12D7"/>
    <w:rsid w:val="002C45AC"/>
    <w:rsid w:val="002D1608"/>
    <w:rsid w:val="002D1BA8"/>
    <w:rsid w:val="002D3216"/>
    <w:rsid w:val="002D4168"/>
    <w:rsid w:val="002D7AA7"/>
    <w:rsid w:val="002E0CB1"/>
    <w:rsid w:val="002E1CEF"/>
    <w:rsid w:val="002E7DFD"/>
    <w:rsid w:val="002F1B67"/>
    <w:rsid w:val="002F2C3E"/>
    <w:rsid w:val="002F2FD6"/>
    <w:rsid w:val="002F37E7"/>
    <w:rsid w:val="002F4864"/>
    <w:rsid w:val="002F7065"/>
    <w:rsid w:val="0030524C"/>
    <w:rsid w:val="00315C85"/>
    <w:rsid w:val="00321460"/>
    <w:rsid w:val="003235BC"/>
    <w:rsid w:val="00327759"/>
    <w:rsid w:val="00327F58"/>
    <w:rsid w:val="00330A4C"/>
    <w:rsid w:val="00337854"/>
    <w:rsid w:val="00341BFD"/>
    <w:rsid w:val="003462B7"/>
    <w:rsid w:val="00347642"/>
    <w:rsid w:val="00353BAA"/>
    <w:rsid w:val="00354032"/>
    <w:rsid w:val="003546CF"/>
    <w:rsid w:val="0035761A"/>
    <w:rsid w:val="00360C28"/>
    <w:rsid w:val="00364517"/>
    <w:rsid w:val="00370593"/>
    <w:rsid w:val="00373840"/>
    <w:rsid w:val="003739DF"/>
    <w:rsid w:val="00374062"/>
    <w:rsid w:val="00375B40"/>
    <w:rsid w:val="00375DF5"/>
    <w:rsid w:val="00376C17"/>
    <w:rsid w:val="00382604"/>
    <w:rsid w:val="003912DA"/>
    <w:rsid w:val="00395CAC"/>
    <w:rsid w:val="00397AE8"/>
    <w:rsid w:val="003A235B"/>
    <w:rsid w:val="003A47A4"/>
    <w:rsid w:val="003A4BAF"/>
    <w:rsid w:val="003A6821"/>
    <w:rsid w:val="003A6A8B"/>
    <w:rsid w:val="003A6EFD"/>
    <w:rsid w:val="003B0F32"/>
    <w:rsid w:val="003B5673"/>
    <w:rsid w:val="003D28B7"/>
    <w:rsid w:val="003D5ADD"/>
    <w:rsid w:val="003D6182"/>
    <w:rsid w:val="003D6F6C"/>
    <w:rsid w:val="003E10BA"/>
    <w:rsid w:val="003E6760"/>
    <w:rsid w:val="003F46AD"/>
    <w:rsid w:val="00403418"/>
    <w:rsid w:val="0041247D"/>
    <w:rsid w:val="004146C6"/>
    <w:rsid w:val="00414D47"/>
    <w:rsid w:val="004153B3"/>
    <w:rsid w:val="00423B45"/>
    <w:rsid w:val="0042653B"/>
    <w:rsid w:val="00434728"/>
    <w:rsid w:val="00434D78"/>
    <w:rsid w:val="004367EE"/>
    <w:rsid w:val="00442920"/>
    <w:rsid w:val="00444151"/>
    <w:rsid w:val="00444A84"/>
    <w:rsid w:val="004513DE"/>
    <w:rsid w:val="0045269F"/>
    <w:rsid w:val="004547A5"/>
    <w:rsid w:val="004554D8"/>
    <w:rsid w:val="00455875"/>
    <w:rsid w:val="00457E48"/>
    <w:rsid w:val="004606C1"/>
    <w:rsid w:val="0046111A"/>
    <w:rsid w:val="00466F20"/>
    <w:rsid w:val="00471208"/>
    <w:rsid w:val="0047318E"/>
    <w:rsid w:val="00473779"/>
    <w:rsid w:val="00474D06"/>
    <w:rsid w:val="0047600F"/>
    <w:rsid w:val="00477235"/>
    <w:rsid w:val="004831B8"/>
    <w:rsid w:val="004844C8"/>
    <w:rsid w:val="00484FDB"/>
    <w:rsid w:val="00487FAC"/>
    <w:rsid w:val="00497D80"/>
    <w:rsid w:val="004A1C2F"/>
    <w:rsid w:val="004B23FB"/>
    <w:rsid w:val="004B2B00"/>
    <w:rsid w:val="004B3FB7"/>
    <w:rsid w:val="004B50E2"/>
    <w:rsid w:val="004C06BE"/>
    <w:rsid w:val="004C492D"/>
    <w:rsid w:val="004C618F"/>
    <w:rsid w:val="004C7C23"/>
    <w:rsid w:val="004D1B87"/>
    <w:rsid w:val="004D2A5D"/>
    <w:rsid w:val="004D4729"/>
    <w:rsid w:val="004D695D"/>
    <w:rsid w:val="004D7299"/>
    <w:rsid w:val="004E00F0"/>
    <w:rsid w:val="004E279C"/>
    <w:rsid w:val="004F161F"/>
    <w:rsid w:val="00501FDB"/>
    <w:rsid w:val="00517220"/>
    <w:rsid w:val="0052541F"/>
    <w:rsid w:val="00526E89"/>
    <w:rsid w:val="00536661"/>
    <w:rsid w:val="00544C70"/>
    <w:rsid w:val="00544FC3"/>
    <w:rsid w:val="00546ECA"/>
    <w:rsid w:val="0054721F"/>
    <w:rsid w:val="0055026D"/>
    <w:rsid w:val="00550A62"/>
    <w:rsid w:val="0055231C"/>
    <w:rsid w:val="00554C52"/>
    <w:rsid w:val="00560C34"/>
    <w:rsid w:val="00561729"/>
    <w:rsid w:val="00563B7D"/>
    <w:rsid w:val="00566059"/>
    <w:rsid w:val="00566584"/>
    <w:rsid w:val="00570267"/>
    <w:rsid w:val="00571C13"/>
    <w:rsid w:val="00571D5B"/>
    <w:rsid w:val="00572925"/>
    <w:rsid w:val="005812C9"/>
    <w:rsid w:val="0058651E"/>
    <w:rsid w:val="00586E91"/>
    <w:rsid w:val="0058701E"/>
    <w:rsid w:val="00593445"/>
    <w:rsid w:val="005A3E55"/>
    <w:rsid w:val="005B1AF4"/>
    <w:rsid w:val="005B1E63"/>
    <w:rsid w:val="005B1F78"/>
    <w:rsid w:val="005B5700"/>
    <w:rsid w:val="005B664E"/>
    <w:rsid w:val="005C070C"/>
    <w:rsid w:val="005C3E6E"/>
    <w:rsid w:val="005D49AB"/>
    <w:rsid w:val="005D6DD4"/>
    <w:rsid w:val="005F579D"/>
    <w:rsid w:val="005F58AB"/>
    <w:rsid w:val="005F793C"/>
    <w:rsid w:val="005F7D71"/>
    <w:rsid w:val="005F7F05"/>
    <w:rsid w:val="00601322"/>
    <w:rsid w:val="006026B8"/>
    <w:rsid w:val="006053CA"/>
    <w:rsid w:val="00606932"/>
    <w:rsid w:val="0060709E"/>
    <w:rsid w:val="00612896"/>
    <w:rsid w:val="00613009"/>
    <w:rsid w:val="0061507E"/>
    <w:rsid w:val="00622D97"/>
    <w:rsid w:val="00623F1D"/>
    <w:rsid w:val="006244CE"/>
    <w:rsid w:val="00631457"/>
    <w:rsid w:val="00631928"/>
    <w:rsid w:val="0063625C"/>
    <w:rsid w:val="00640CAA"/>
    <w:rsid w:val="00641BE9"/>
    <w:rsid w:val="0064286C"/>
    <w:rsid w:val="0065052F"/>
    <w:rsid w:val="00650D2E"/>
    <w:rsid w:val="00650FC7"/>
    <w:rsid w:val="00651EF5"/>
    <w:rsid w:val="006557C0"/>
    <w:rsid w:val="00656EA3"/>
    <w:rsid w:val="00664B44"/>
    <w:rsid w:val="00665A35"/>
    <w:rsid w:val="00665A43"/>
    <w:rsid w:val="0067202A"/>
    <w:rsid w:val="0067380F"/>
    <w:rsid w:val="006742A6"/>
    <w:rsid w:val="00674693"/>
    <w:rsid w:val="00674E3E"/>
    <w:rsid w:val="00675306"/>
    <w:rsid w:val="00676612"/>
    <w:rsid w:val="00676974"/>
    <w:rsid w:val="00684CFD"/>
    <w:rsid w:val="00686795"/>
    <w:rsid w:val="006A012D"/>
    <w:rsid w:val="006A1D0F"/>
    <w:rsid w:val="006A1F7A"/>
    <w:rsid w:val="006B030F"/>
    <w:rsid w:val="006B5E28"/>
    <w:rsid w:val="006B6511"/>
    <w:rsid w:val="006B719C"/>
    <w:rsid w:val="006B7A7A"/>
    <w:rsid w:val="006C1D81"/>
    <w:rsid w:val="006C25DE"/>
    <w:rsid w:val="006C6A25"/>
    <w:rsid w:val="006D2D01"/>
    <w:rsid w:val="006D5C30"/>
    <w:rsid w:val="006D6113"/>
    <w:rsid w:val="006E040B"/>
    <w:rsid w:val="006E2467"/>
    <w:rsid w:val="006E2DA4"/>
    <w:rsid w:val="006E3382"/>
    <w:rsid w:val="006E7A53"/>
    <w:rsid w:val="006F01AE"/>
    <w:rsid w:val="006F114D"/>
    <w:rsid w:val="00700DCF"/>
    <w:rsid w:val="0070278B"/>
    <w:rsid w:val="00710770"/>
    <w:rsid w:val="0071520B"/>
    <w:rsid w:val="0071531D"/>
    <w:rsid w:val="0072398B"/>
    <w:rsid w:val="00730AF7"/>
    <w:rsid w:val="00734950"/>
    <w:rsid w:val="00736C07"/>
    <w:rsid w:val="00747D98"/>
    <w:rsid w:val="00753D7A"/>
    <w:rsid w:val="0075487B"/>
    <w:rsid w:val="007606C6"/>
    <w:rsid w:val="007622D8"/>
    <w:rsid w:val="00763558"/>
    <w:rsid w:val="007640BA"/>
    <w:rsid w:val="007641D7"/>
    <w:rsid w:val="00764497"/>
    <w:rsid w:val="00765515"/>
    <w:rsid w:val="00770568"/>
    <w:rsid w:val="0077136F"/>
    <w:rsid w:val="00774358"/>
    <w:rsid w:val="007800F3"/>
    <w:rsid w:val="00782AF6"/>
    <w:rsid w:val="00784B99"/>
    <w:rsid w:val="007853A5"/>
    <w:rsid w:val="00786A37"/>
    <w:rsid w:val="007917C9"/>
    <w:rsid w:val="007937E0"/>
    <w:rsid w:val="00794C8E"/>
    <w:rsid w:val="007A7BBC"/>
    <w:rsid w:val="007B4179"/>
    <w:rsid w:val="007B5759"/>
    <w:rsid w:val="007C6956"/>
    <w:rsid w:val="007C6D39"/>
    <w:rsid w:val="007D07D6"/>
    <w:rsid w:val="007D66F8"/>
    <w:rsid w:val="007D6F0B"/>
    <w:rsid w:val="007E0D28"/>
    <w:rsid w:val="007F1591"/>
    <w:rsid w:val="007F39E2"/>
    <w:rsid w:val="007F54A1"/>
    <w:rsid w:val="007F61E9"/>
    <w:rsid w:val="007F64A7"/>
    <w:rsid w:val="008007BD"/>
    <w:rsid w:val="00802100"/>
    <w:rsid w:val="00804CC1"/>
    <w:rsid w:val="00806C82"/>
    <w:rsid w:val="00813A84"/>
    <w:rsid w:val="00821B1C"/>
    <w:rsid w:val="008231E7"/>
    <w:rsid w:val="0082767A"/>
    <w:rsid w:val="00832F82"/>
    <w:rsid w:val="008346F6"/>
    <w:rsid w:val="00835313"/>
    <w:rsid w:val="0083684C"/>
    <w:rsid w:val="008406F2"/>
    <w:rsid w:val="00840DA5"/>
    <w:rsid w:val="00844159"/>
    <w:rsid w:val="008506EE"/>
    <w:rsid w:val="00855BB5"/>
    <w:rsid w:val="00857168"/>
    <w:rsid w:val="00860268"/>
    <w:rsid w:val="008610B6"/>
    <w:rsid w:val="00864BFE"/>
    <w:rsid w:val="00866235"/>
    <w:rsid w:val="00866412"/>
    <w:rsid w:val="00870F0B"/>
    <w:rsid w:val="00874BFF"/>
    <w:rsid w:val="008753D1"/>
    <w:rsid w:val="00880DCF"/>
    <w:rsid w:val="00881341"/>
    <w:rsid w:val="0088306C"/>
    <w:rsid w:val="00883654"/>
    <w:rsid w:val="008874FB"/>
    <w:rsid w:val="008A0405"/>
    <w:rsid w:val="008A06DD"/>
    <w:rsid w:val="008A1DCF"/>
    <w:rsid w:val="008A22D5"/>
    <w:rsid w:val="008A47BF"/>
    <w:rsid w:val="008B29C4"/>
    <w:rsid w:val="008B6833"/>
    <w:rsid w:val="008B76EC"/>
    <w:rsid w:val="008D5104"/>
    <w:rsid w:val="008D6541"/>
    <w:rsid w:val="008F487B"/>
    <w:rsid w:val="008F6C51"/>
    <w:rsid w:val="008F6DED"/>
    <w:rsid w:val="00903C5D"/>
    <w:rsid w:val="00905170"/>
    <w:rsid w:val="00905AE4"/>
    <w:rsid w:val="00910C2B"/>
    <w:rsid w:val="00910C2C"/>
    <w:rsid w:val="00916204"/>
    <w:rsid w:val="009171F1"/>
    <w:rsid w:val="009213F3"/>
    <w:rsid w:val="00926678"/>
    <w:rsid w:val="00931917"/>
    <w:rsid w:val="009344B2"/>
    <w:rsid w:val="00947B77"/>
    <w:rsid w:val="00966EA2"/>
    <w:rsid w:val="00972BE3"/>
    <w:rsid w:val="0097678F"/>
    <w:rsid w:val="009854AD"/>
    <w:rsid w:val="00986EAA"/>
    <w:rsid w:val="0099432C"/>
    <w:rsid w:val="00995B11"/>
    <w:rsid w:val="009A1AF8"/>
    <w:rsid w:val="009A3BE7"/>
    <w:rsid w:val="009A7B05"/>
    <w:rsid w:val="009A7B6F"/>
    <w:rsid w:val="009B0491"/>
    <w:rsid w:val="009B06AF"/>
    <w:rsid w:val="009B2832"/>
    <w:rsid w:val="009B3B1B"/>
    <w:rsid w:val="009C095C"/>
    <w:rsid w:val="009C1817"/>
    <w:rsid w:val="009C1CB7"/>
    <w:rsid w:val="009C3471"/>
    <w:rsid w:val="009D0A5D"/>
    <w:rsid w:val="009D2CA9"/>
    <w:rsid w:val="009D387F"/>
    <w:rsid w:val="009D534F"/>
    <w:rsid w:val="009D79A3"/>
    <w:rsid w:val="009E16BF"/>
    <w:rsid w:val="009E22B6"/>
    <w:rsid w:val="009E2B01"/>
    <w:rsid w:val="009E432E"/>
    <w:rsid w:val="009F1E71"/>
    <w:rsid w:val="009F2F70"/>
    <w:rsid w:val="009F385D"/>
    <w:rsid w:val="009F70F8"/>
    <w:rsid w:val="00A0018C"/>
    <w:rsid w:val="00A0106E"/>
    <w:rsid w:val="00A1576A"/>
    <w:rsid w:val="00A16FF3"/>
    <w:rsid w:val="00A17B9F"/>
    <w:rsid w:val="00A20A36"/>
    <w:rsid w:val="00A2135F"/>
    <w:rsid w:val="00A230BA"/>
    <w:rsid w:val="00A276E8"/>
    <w:rsid w:val="00A32C75"/>
    <w:rsid w:val="00A357CF"/>
    <w:rsid w:val="00A369AF"/>
    <w:rsid w:val="00A42E16"/>
    <w:rsid w:val="00A4708E"/>
    <w:rsid w:val="00A5183C"/>
    <w:rsid w:val="00A63339"/>
    <w:rsid w:val="00A652CB"/>
    <w:rsid w:val="00A66E07"/>
    <w:rsid w:val="00A745F2"/>
    <w:rsid w:val="00A767CA"/>
    <w:rsid w:val="00A769B8"/>
    <w:rsid w:val="00A82F91"/>
    <w:rsid w:val="00A83372"/>
    <w:rsid w:val="00A84757"/>
    <w:rsid w:val="00A8791F"/>
    <w:rsid w:val="00A87A55"/>
    <w:rsid w:val="00A9008F"/>
    <w:rsid w:val="00A901ED"/>
    <w:rsid w:val="00A946E5"/>
    <w:rsid w:val="00AA34B8"/>
    <w:rsid w:val="00AA3CCB"/>
    <w:rsid w:val="00AB18ED"/>
    <w:rsid w:val="00AB31FE"/>
    <w:rsid w:val="00AB3FE5"/>
    <w:rsid w:val="00AB4596"/>
    <w:rsid w:val="00AB5CE3"/>
    <w:rsid w:val="00AB6188"/>
    <w:rsid w:val="00AB6B6B"/>
    <w:rsid w:val="00AB75D0"/>
    <w:rsid w:val="00AC00E1"/>
    <w:rsid w:val="00AC5AAB"/>
    <w:rsid w:val="00AD2E99"/>
    <w:rsid w:val="00AD7722"/>
    <w:rsid w:val="00AE1249"/>
    <w:rsid w:val="00AE3340"/>
    <w:rsid w:val="00AE3589"/>
    <w:rsid w:val="00AE6134"/>
    <w:rsid w:val="00AF3852"/>
    <w:rsid w:val="00AF3DA1"/>
    <w:rsid w:val="00AF6803"/>
    <w:rsid w:val="00B01F21"/>
    <w:rsid w:val="00B03BAE"/>
    <w:rsid w:val="00B04129"/>
    <w:rsid w:val="00B0612F"/>
    <w:rsid w:val="00B135CC"/>
    <w:rsid w:val="00B24500"/>
    <w:rsid w:val="00B25BC1"/>
    <w:rsid w:val="00B26ACC"/>
    <w:rsid w:val="00B316BC"/>
    <w:rsid w:val="00B32398"/>
    <w:rsid w:val="00B32CCB"/>
    <w:rsid w:val="00B3790C"/>
    <w:rsid w:val="00B40443"/>
    <w:rsid w:val="00B40F07"/>
    <w:rsid w:val="00B43E85"/>
    <w:rsid w:val="00B466E6"/>
    <w:rsid w:val="00B54923"/>
    <w:rsid w:val="00B5527F"/>
    <w:rsid w:val="00B56AB0"/>
    <w:rsid w:val="00B629F5"/>
    <w:rsid w:val="00B64EF1"/>
    <w:rsid w:val="00B6512B"/>
    <w:rsid w:val="00B737DB"/>
    <w:rsid w:val="00B73BD4"/>
    <w:rsid w:val="00B83E99"/>
    <w:rsid w:val="00B87664"/>
    <w:rsid w:val="00B87D31"/>
    <w:rsid w:val="00B91C3F"/>
    <w:rsid w:val="00B95D4B"/>
    <w:rsid w:val="00BA6760"/>
    <w:rsid w:val="00BA716F"/>
    <w:rsid w:val="00BB06C4"/>
    <w:rsid w:val="00BB0E4C"/>
    <w:rsid w:val="00BB2597"/>
    <w:rsid w:val="00BB30B8"/>
    <w:rsid w:val="00BB447F"/>
    <w:rsid w:val="00BB6CDE"/>
    <w:rsid w:val="00BB72DF"/>
    <w:rsid w:val="00BC146B"/>
    <w:rsid w:val="00BC7666"/>
    <w:rsid w:val="00BD2693"/>
    <w:rsid w:val="00BD45BF"/>
    <w:rsid w:val="00BD4B6B"/>
    <w:rsid w:val="00BD5D18"/>
    <w:rsid w:val="00BD70A3"/>
    <w:rsid w:val="00BE284A"/>
    <w:rsid w:val="00BE4B1B"/>
    <w:rsid w:val="00BE55D8"/>
    <w:rsid w:val="00BE6089"/>
    <w:rsid w:val="00BF1AB5"/>
    <w:rsid w:val="00BF3410"/>
    <w:rsid w:val="00C041EA"/>
    <w:rsid w:val="00C14590"/>
    <w:rsid w:val="00C1777E"/>
    <w:rsid w:val="00C17C0F"/>
    <w:rsid w:val="00C2459B"/>
    <w:rsid w:val="00C30625"/>
    <w:rsid w:val="00C33338"/>
    <w:rsid w:val="00C3429F"/>
    <w:rsid w:val="00C34DFD"/>
    <w:rsid w:val="00C371A7"/>
    <w:rsid w:val="00C37554"/>
    <w:rsid w:val="00C42470"/>
    <w:rsid w:val="00C429C7"/>
    <w:rsid w:val="00C47A25"/>
    <w:rsid w:val="00C534CB"/>
    <w:rsid w:val="00C53564"/>
    <w:rsid w:val="00C61325"/>
    <w:rsid w:val="00C70F7B"/>
    <w:rsid w:val="00C735E3"/>
    <w:rsid w:val="00C73F58"/>
    <w:rsid w:val="00C75B7C"/>
    <w:rsid w:val="00C7691A"/>
    <w:rsid w:val="00C7768E"/>
    <w:rsid w:val="00C92C3A"/>
    <w:rsid w:val="00C95A87"/>
    <w:rsid w:val="00C95C94"/>
    <w:rsid w:val="00CA4BFC"/>
    <w:rsid w:val="00CB01CB"/>
    <w:rsid w:val="00CB0908"/>
    <w:rsid w:val="00CB668D"/>
    <w:rsid w:val="00CC7C2E"/>
    <w:rsid w:val="00CD0C0D"/>
    <w:rsid w:val="00CD1845"/>
    <w:rsid w:val="00CD3071"/>
    <w:rsid w:val="00CD3A7E"/>
    <w:rsid w:val="00CD72C1"/>
    <w:rsid w:val="00CE212F"/>
    <w:rsid w:val="00CE328A"/>
    <w:rsid w:val="00D0151B"/>
    <w:rsid w:val="00D043C4"/>
    <w:rsid w:val="00D0513C"/>
    <w:rsid w:val="00D05E9A"/>
    <w:rsid w:val="00D116B1"/>
    <w:rsid w:val="00D116CE"/>
    <w:rsid w:val="00D15096"/>
    <w:rsid w:val="00D16125"/>
    <w:rsid w:val="00D21C2C"/>
    <w:rsid w:val="00D25348"/>
    <w:rsid w:val="00D2742E"/>
    <w:rsid w:val="00D348D0"/>
    <w:rsid w:val="00D354E0"/>
    <w:rsid w:val="00D36F9C"/>
    <w:rsid w:val="00D43C55"/>
    <w:rsid w:val="00D44E70"/>
    <w:rsid w:val="00D456F3"/>
    <w:rsid w:val="00D458E9"/>
    <w:rsid w:val="00D46BCB"/>
    <w:rsid w:val="00D52537"/>
    <w:rsid w:val="00D61A2C"/>
    <w:rsid w:val="00D61FB8"/>
    <w:rsid w:val="00D6488C"/>
    <w:rsid w:val="00D655B8"/>
    <w:rsid w:val="00D80D57"/>
    <w:rsid w:val="00D847C9"/>
    <w:rsid w:val="00D859C4"/>
    <w:rsid w:val="00D864D8"/>
    <w:rsid w:val="00D87C32"/>
    <w:rsid w:val="00D907E9"/>
    <w:rsid w:val="00D91331"/>
    <w:rsid w:val="00D924F5"/>
    <w:rsid w:val="00DA39DC"/>
    <w:rsid w:val="00DA6C6A"/>
    <w:rsid w:val="00DA72E8"/>
    <w:rsid w:val="00DA7B6A"/>
    <w:rsid w:val="00DB19AB"/>
    <w:rsid w:val="00DB2A3E"/>
    <w:rsid w:val="00DB7246"/>
    <w:rsid w:val="00DB73D3"/>
    <w:rsid w:val="00DB77DD"/>
    <w:rsid w:val="00DD36C7"/>
    <w:rsid w:val="00DD4068"/>
    <w:rsid w:val="00DD5A1C"/>
    <w:rsid w:val="00DE0F4C"/>
    <w:rsid w:val="00DE426C"/>
    <w:rsid w:val="00DE6851"/>
    <w:rsid w:val="00DF1A3F"/>
    <w:rsid w:val="00DF4F70"/>
    <w:rsid w:val="00E005BE"/>
    <w:rsid w:val="00E03B36"/>
    <w:rsid w:val="00E0536F"/>
    <w:rsid w:val="00E11D39"/>
    <w:rsid w:val="00E1361E"/>
    <w:rsid w:val="00E16A45"/>
    <w:rsid w:val="00E247EB"/>
    <w:rsid w:val="00E259CB"/>
    <w:rsid w:val="00E25BF8"/>
    <w:rsid w:val="00E2649D"/>
    <w:rsid w:val="00E3282E"/>
    <w:rsid w:val="00E3542B"/>
    <w:rsid w:val="00E373FC"/>
    <w:rsid w:val="00E40364"/>
    <w:rsid w:val="00E40F95"/>
    <w:rsid w:val="00E42D20"/>
    <w:rsid w:val="00E43C4C"/>
    <w:rsid w:val="00E43D35"/>
    <w:rsid w:val="00E44722"/>
    <w:rsid w:val="00E46F70"/>
    <w:rsid w:val="00E501A2"/>
    <w:rsid w:val="00E54918"/>
    <w:rsid w:val="00E5699A"/>
    <w:rsid w:val="00E6458C"/>
    <w:rsid w:val="00E65A12"/>
    <w:rsid w:val="00E661B7"/>
    <w:rsid w:val="00E6717A"/>
    <w:rsid w:val="00E7099B"/>
    <w:rsid w:val="00E80070"/>
    <w:rsid w:val="00E80D53"/>
    <w:rsid w:val="00E87E22"/>
    <w:rsid w:val="00E917CE"/>
    <w:rsid w:val="00E938B0"/>
    <w:rsid w:val="00E95814"/>
    <w:rsid w:val="00E9599A"/>
    <w:rsid w:val="00E97EDD"/>
    <w:rsid w:val="00EB32E4"/>
    <w:rsid w:val="00EC0993"/>
    <w:rsid w:val="00EC100C"/>
    <w:rsid w:val="00EC22C1"/>
    <w:rsid w:val="00EC5BA9"/>
    <w:rsid w:val="00ED0A58"/>
    <w:rsid w:val="00ED41E8"/>
    <w:rsid w:val="00ED53F0"/>
    <w:rsid w:val="00ED76CB"/>
    <w:rsid w:val="00ED79CD"/>
    <w:rsid w:val="00EE3146"/>
    <w:rsid w:val="00EE77CA"/>
    <w:rsid w:val="00EF0568"/>
    <w:rsid w:val="00EF1512"/>
    <w:rsid w:val="00EF44ED"/>
    <w:rsid w:val="00EF7564"/>
    <w:rsid w:val="00F01342"/>
    <w:rsid w:val="00F014FC"/>
    <w:rsid w:val="00F02373"/>
    <w:rsid w:val="00F02AAF"/>
    <w:rsid w:val="00F02CA8"/>
    <w:rsid w:val="00F041B5"/>
    <w:rsid w:val="00F04712"/>
    <w:rsid w:val="00F057E7"/>
    <w:rsid w:val="00F0629C"/>
    <w:rsid w:val="00F06903"/>
    <w:rsid w:val="00F1099F"/>
    <w:rsid w:val="00F15121"/>
    <w:rsid w:val="00F1756D"/>
    <w:rsid w:val="00F2030A"/>
    <w:rsid w:val="00F230D3"/>
    <w:rsid w:val="00F26CBB"/>
    <w:rsid w:val="00F32E93"/>
    <w:rsid w:val="00F34A18"/>
    <w:rsid w:val="00F3718B"/>
    <w:rsid w:val="00F40C92"/>
    <w:rsid w:val="00F41575"/>
    <w:rsid w:val="00F46663"/>
    <w:rsid w:val="00F46E0A"/>
    <w:rsid w:val="00F5340D"/>
    <w:rsid w:val="00F5675C"/>
    <w:rsid w:val="00F56C25"/>
    <w:rsid w:val="00F575A5"/>
    <w:rsid w:val="00F616A4"/>
    <w:rsid w:val="00F633BB"/>
    <w:rsid w:val="00F633EB"/>
    <w:rsid w:val="00F70C39"/>
    <w:rsid w:val="00F7484A"/>
    <w:rsid w:val="00F80D24"/>
    <w:rsid w:val="00F81C79"/>
    <w:rsid w:val="00F83C1D"/>
    <w:rsid w:val="00F8734E"/>
    <w:rsid w:val="00F943E3"/>
    <w:rsid w:val="00FA01CD"/>
    <w:rsid w:val="00FA33D4"/>
    <w:rsid w:val="00FA4A35"/>
    <w:rsid w:val="00FA680A"/>
    <w:rsid w:val="00FA7AFE"/>
    <w:rsid w:val="00FB0C1A"/>
    <w:rsid w:val="00FB1E06"/>
    <w:rsid w:val="00FC1BA5"/>
    <w:rsid w:val="00FC5B79"/>
    <w:rsid w:val="00FC677B"/>
    <w:rsid w:val="00FC785E"/>
    <w:rsid w:val="00FD1931"/>
    <w:rsid w:val="00FD77AF"/>
    <w:rsid w:val="00FE1F47"/>
    <w:rsid w:val="00FE4A2C"/>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5A0ACD78-82EA-4A34-B756-FCD8801A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1"/>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471208"/>
    <w:pPr>
      <w:numPr>
        <w:ilvl w:val="1"/>
        <w:numId w:val="7"/>
      </w:numPr>
      <w:spacing w:line="240" w:lineRule="auto"/>
      <w:ind w:hanging="1843"/>
      <w:outlineLvl w:val="1"/>
    </w:pPr>
    <w:rPr>
      <w:b/>
      <w:caps/>
      <w:sz w:val="24"/>
    </w:rPr>
  </w:style>
  <w:style w:type="paragraph" w:styleId="Index3">
    <w:name w:val="index 3"/>
    <w:basedOn w:val="Normal"/>
    <w:next w:val="1Paragraph"/>
    <w:autoRedefine/>
    <w:uiPriority w:val="99"/>
    <w:unhideWhenUsed/>
    <w:qFormat/>
    <w:rsid w:val="00AD7722"/>
    <w:pPr>
      <w:numPr>
        <w:ilvl w:val="2"/>
        <w:numId w:val="17"/>
      </w:numPr>
      <w:spacing w:before="160" w:after="100"/>
      <w:outlineLvl w:val="2"/>
    </w:pPr>
    <w:rPr>
      <w:b/>
    </w:rPr>
  </w:style>
  <w:style w:type="paragraph" w:styleId="Index4">
    <w:name w:val="index 4"/>
    <w:basedOn w:val="Normal"/>
    <w:autoRedefine/>
    <w:uiPriority w:val="99"/>
    <w:unhideWhenUsed/>
    <w:qFormat/>
    <w:rsid w:val="00444151"/>
    <w:pPr>
      <w:spacing w:line="240" w:lineRule="auto"/>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iPriority w:val="99"/>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1"/>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04129"/>
    <w:rPr>
      <w:color w:val="605E5C"/>
      <w:shd w:val="clear" w:color="auto" w:fill="E1DFDD"/>
    </w:rPr>
  </w:style>
  <w:style w:type="table" w:customStyle="1" w:styleId="TableGrid2">
    <w:name w:val="Table Grid2"/>
    <w:basedOn w:val="TableNormal"/>
    <w:next w:val="TableGrid"/>
    <w:uiPriority w:val="59"/>
    <w:rsid w:val="00FE4A2C"/>
    <w:pPr>
      <w:spacing w:after="0" w:line="240" w:lineRule="auto"/>
    </w:pPr>
    <w:rPr>
      <w:rFonts w:eastAsia="Calibri"/>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722"/>
    <w:pPr>
      <w:spacing w:after="0" w:line="240" w:lineRule="auto"/>
    </w:pPr>
    <w:rPr>
      <w:rFonts w:ascii="Arial" w:hAnsi="Arial" w:cs="Arial"/>
      <w:iCs/>
      <w:lang w:val="en-GB" w:eastAsia="en-ZA"/>
    </w:rPr>
  </w:style>
  <w:style w:type="character" w:styleId="UnresolvedMention">
    <w:name w:val="Unresolved Mention"/>
    <w:basedOn w:val="DefaultParagraphFont"/>
    <w:uiPriority w:val="99"/>
    <w:semiHidden/>
    <w:unhideWhenUsed/>
    <w:rsid w:val="00972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yani.nsibande@necsa.co.za" TargetMode="External"/><Relationship Id="rId4" Type="http://schemas.openxmlformats.org/officeDocument/2006/relationships/settings" Target="settings.xml"/><Relationship Id="rId9" Type="http://schemas.openxmlformats.org/officeDocument/2006/relationships/hyperlink" Target="mailto:siyabonga.dlamini@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802A-A9AE-41AF-9801-A14C128D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Steyn</dc:creator>
  <cp:lastModifiedBy>Buyani Nsibande</cp:lastModifiedBy>
  <cp:revision>3</cp:revision>
  <cp:lastPrinted>2021-05-13T06:31:00Z</cp:lastPrinted>
  <dcterms:created xsi:type="dcterms:W3CDTF">2025-09-29T06:01:00Z</dcterms:created>
  <dcterms:modified xsi:type="dcterms:W3CDTF">2025-10-07T06:37:00Z</dcterms:modified>
</cp:coreProperties>
</file>