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36BE" w14:textId="77777777" w:rsidR="000C2C64" w:rsidRPr="00E247EB" w:rsidRDefault="000C2C64" w:rsidP="00CD1845">
      <w:pPr>
        <w:pStyle w:val="Title"/>
        <w:rPr>
          <w:rFonts w:asciiTheme="minorHAnsi" w:hAnsiTheme="minorHAnsi"/>
        </w:rPr>
      </w:pPr>
    </w:p>
    <w:p w14:paraId="6B39EDDD"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57E7860" wp14:editId="0FDCE547">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000" w:type="pct"/>
        <w:tblLook w:val="04A0" w:firstRow="1" w:lastRow="0" w:firstColumn="1" w:lastColumn="0" w:noHBand="0" w:noVBand="1"/>
      </w:tblPr>
      <w:tblGrid>
        <w:gridCol w:w="1793"/>
        <w:gridCol w:w="7692"/>
      </w:tblGrid>
      <w:tr w:rsidR="00CD1845" w14:paraId="10BBCF8D" w14:textId="77777777" w:rsidTr="00194DB5">
        <w:tc>
          <w:tcPr>
            <w:tcW w:w="5000" w:type="pct"/>
            <w:gridSpan w:val="2"/>
          </w:tcPr>
          <w:p w14:paraId="28672522" w14:textId="77777777" w:rsidR="00685A72" w:rsidRPr="00CD1845" w:rsidRDefault="00685A72" w:rsidP="00685A72">
            <w:pPr>
              <w:jc w:val="center"/>
              <w:rPr>
                <w:b/>
                <w:sz w:val="24"/>
                <w:lang w:val="en-ZA" w:eastAsia="en-US"/>
              </w:rPr>
            </w:pPr>
            <w:r w:rsidRPr="00CD1845">
              <w:rPr>
                <w:b/>
                <w:sz w:val="24"/>
                <w:lang w:val="en-ZA" w:eastAsia="en-US"/>
              </w:rPr>
              <w:t>YOU ARE HEREBY INVITED TO BID FOR THE REQUIREMENTS OF THE</w:t>
            </w:r>
          </w:p>
          <w:p w14:paraId="180847EB" w14:textId="77777777" w:rsidR="00CD1845" w:rsidRPr="00E42D20" w:rsidRDefault="00685A72" w:rsidP="00685A72">
            <w:pPr>
              <w:spacing w:line="276" w:lineRule="auto"/>
              <w:jc w:val="center"/>
              <w:rPr>
                <w:b/>
                <w:lang w:val="en-ZA" w:eastAsia="en-US"/>
              </w:rPr>
            </w:pPr>
            <w:r w:rsidRPr="00E42D20">
              <w:rPr>
                <w:b/>
                <w:sz w:val="24"/>
                <w:lang w:val="en-ZA" w:eastAsia="en-US"/>
              </w:rPr>
              <w:t>South African Nuclear Energy Corporation SOC Ltd</w:t>
            </w:r>
          </w:p>
        </w:tc>
      </w:tr>
      <w:tr w:rsidR="00CD1845" w14:paraId="4903C663" w14:textId="77777777" w:rsidTr="00E9065F">
        <w:tc>
          <w:tcPr>
            <w:tcW w:w="847" w:type="pct"/>
          </w:tcPr>
          <w:p w14:paraId="10160B26" w14:textId="77777777" w:rsidR="00CD1845" w:rsidRPr="008E588B" w:rsidRDefault="00CD1845" w:rsidP="00CD1845">
            <w:pPr>
              <w:rPr>
                <w:b/>
                <w:lang w:val="en-ZA" w:eastAsia="en-US"/>
              </w:rPr>
            </w:pPr>
            <w:r w:rsidRPr="008E588B">
              <w:rPr>
                <w:b/>
                <w:lang w:val="en-ZA" w:eastAsia="en-US"/>
              </w:rPr>
              <w:t>BID NUMBER:</w:t>
            </w:r>
          </w:p>
        </w:tc>
        <w:tc>
          <w:tcPr>
            <w:tcW w:w="4153" w:type="pct"/>
          </w:tcPr>
          <w:p w14:paraId="38B669C0" w14:textId="2360866E" w:rsidR="00CD1845" w:rsidRPr="00313CE5" w:rsidRDefault="00E9065F" w:rsidP="00CD1845">
            <w:pPr>
              <w:rPr>
                <w:highlight w:val="yellow"/>
                <w:lang w:val="en-ZA" w:eastAsia="en-US"/>
              </w:rPr>
            </w:pPr>
            <w:r>
              <w:t>FIN-SCM-TEN-0139</w:t>
            </w:r>
          </w:p>
        </w:tc>
      </w:tr>
      <w:tr w:rsidR="00CD1845" w14:paraId="65F4BFD4" w14:textId="77777777" w:rsidTr="00E9065F">
        <w:tc>
          <w:tcPr>
            <w:tcW w:w="847" w:type="pct"/>
          </w:tcPr>
          <w:p w14:paraId="30DEA36D" w14:textId="77777777" w:rsidR="00CD1845" w:rsidRPr="00CD1845" w:rsidRDefault="00CD1845" w:rsidP="00CD1845">
            <w:pPr>
              <w:rPr>
                <w:b/>
                <w:lang w:val="en-ZA" w:eastAsia="en-US"/>
              </w:rPr>
            </w:pPr>
            <w:r>
              <w:rPr>
                <w:b/>
                <w:lang w:val="en-ZA" w:eastAsia="en-US"/>
              </w:rPr>
              <w:t>BID DESCRIPTION:</w:t>
            </w:r>
          </w:p>
        </w:tc>
        <w:tc>
          <w:tcPr>
            <w:tcW w:w="4153" w:type="pct"/>
          </w:tcPr>
          <w:p w14:paraId="20728F6B" w14:textId="2B05927A" w:rsidR="00CD1845" w:rsidRPr="00912D7E" w:rsidRDefault="009A7587" w:rsidP="007358C1">
            <w:bookmarkStart w:id="0" w:name="_Hlk96666443"/>
            <w:r>
              <w:t xml:space="preserve">Bid for In Service Inspection for the SAFARI-1 </w:t>
            </w:r>
            <w:r w:rsidRPr="0089323A">
              <w:t>Reactor Vessel Assembly (RVA) and Reactor Pool Liners (RPL)</w:t>
            </w:r>
            <w:bookmarkEnd w:id="0"/>
          </w:p>
        </w:tc>
      </w:tr>
      <w:tr w:rsidR="00CD1845" w14:paraId="04E21D07" w14:textId="77777777" w:rsidTr="00E9065F">
        <w:tc>
          <w:tcPr>
            <w:tcW w:w="847" w:type="pct"/>
          </w:tcPr>
          <w:p w14:paraId="79701E8D" w14:textId="77777777" w:rsidR="00CD1845" w:rsidRPr="00CD1845" w:rsidRDefault="00CD1845" w:rsidP="00CD1845">
            <w:pPr>
              <w:rPr>
                <w:b/>
                <w:lang w:val="en-ZA" w:eastAsia="en-US"/>
              </w:rPr>
            </w:pPr>
            <w:r w:rsidRPr="00B8305D">
              <w:rPr>
                <w:b/>
              </w:rPr>
              <w:t>CLOSING DATE:</w:t>
            </w:r>
          </w:p>
        </w:tc>
        <w:tc>
          <w:tcPr>
            <w:tcW w:w="4153" w:type="pct"/>
          </w:tcPr>
          <w:p w14:paraId="5D50EEB2" w14:textId="0655D86B" w:rsidR="00CD1845" w:rsidRPr="00730C33" w:rsidRDefault="00E9065F" w:rsidP="00EE08F2">
            <w:pPr>
              <w:rPr>
                <w:lang w:val="en-ZA" w:eastAsia="en-US"/>
              </w:rPr>
            </w:pPr>
            <w:r>
              <w:rPr>
                <w:lang w:val="en-ZA" w:eastAsia="en-US"/>
              </w:rPr>
              <w:t>06 Octo</w:t>
            </w:r>
            <w:bookmarkStart w:id="1" w:name="_GoBack"/>
            <w:bookmarkEnd w:id="1"/>
            <w:r w:rsidR="00CC2B83" w:rsidRPr="00CC2B83">
              <w:rPr>
                <w:lang w:val="en-ZA" w:eastAsia="en-US"/>
              </w:rPr>
              <w:t>ber</w:t>
            </w:r>
            <w:r w:rsidR="009A7587" w:rsidRPr="00CC2B83">
              <w:rPr>
                <w:lang w:val="en-ZA" w:eastAsia="en-US"/>
              </w:rPr>
              <w:t xml:space="preserve"> 2025</w:t>
            </w:r>
            <w:r w:rsidR="00194DB5">
              <w:rPr>
                <w:lang w:val="en-ZA" w:eastAsia="en-US"/>
              </w:rPr>
              <w:t xml:space="preserve"> at </w:t>
            </w:r>
            <w:r w:rsidR="00194DB5" w:rsidRPr="00216F92">
              <w:t>11:00</w:t>
            </w:r>
            <w:r w:rsidR="00194DB5">
              <w:t xml:space="preserve"> </w:t>
            </w:r>
            <w:r w:rsidR="00194DB5" w:rsidRPr="00216F92">
              <w:t>am</w:t>
            </w:r>
          </w:p>
        </w:tc>
      </w:tr>
      <w:tr w:rsidR="00CD1845" w14:paraId="6A8C9414" w14:textId="77777777" w:rsidTr="00E9065F">
        <w:tc>
          <w:tcPr>
            <w:tcW w:w="847" w:type="pct"/>
          </w:tcPr>
          <w:p w14:paraId="2EBB5908" w14:textId="77777777" w:rsidR="00CD1845" w:rsidRPr="00CD1845" w:rsidRDefault="00CD1845" w:rsidP="00CD1845">
            <w:pPr>
              <w:rPr>
                <w:b/>
                <w:lang w:val="en-ZA" w:eastAsia="en-US"/>
              </w:rPr>
            </w:pPr>
            <w:r w:rsidRPr="00B8305D">
              <w:rPr>
                <w:b/>
              </w:rPr>
              <w:t>BID VALIDITY PERIOD:</w:t>
            </w:r>
          </w:p>
        </w:tc>
        <w:tc>
          <w:tcPr>
            <w:tcW w:w="4153" w:type="pct"/>
          </w:tcPr>
          <w:p w14:paraId="64534BB7" w14:textId="77777777" w:rsidR="00CD1845" w:rsidRDefault="0098279B" w:rsidP="00CD1845">
            <w:pPr>
              <w:rPr>
                <w:lang w:val="en-ZA" w:eastAsia="en-US"/>
              </w:rPr>
            </w:pPr>
            <w:r>
              <w:t>9</w:t>
            </w:r>
            <w:r w:rsidR="007C6956">
              <w:t>0 Days (Commencing the bid</w:t>
            </w:r>
            <w:r w:rsidR="00CD1845" w:rsidRPr="00B8305D">
              <w:t xml:space="preserve"> Closing Date)</w:t>
            </w:r>
          </w:p>
        </w:tc>
      </w:tr>
      <w:tr w:rsidR="00CD1845" w14:paraId="122CB525" w14:textId="77777777" w:rsidTr="00E9065F">
        <w:tc>
          <w:tcPr>
            <w:tcW w:w="847" w:type="pct"/>
          </w:tcPr>
          <w:p w14:paraId="2E19B2FC" w14:textId="77777777" w:rsidR="00CD1845" w:rsidRPr="00CD1845" w:rsidRDefault="00CD1845" w:rsidP="00CD1845">
            <w:pPr>
              <w:rPr>
                <w:b/>
                <w:lang w:val="en-ZA" w:eastAsia="en-US"/>
              </w:rPr>
            </w:pPr>
            <w:r w:rsidRPr="00B8305D">
              <w:rPr>
                <w:b/>
              </w:rPr>
              <w:t>DELIVERY ADDRESS:</w:t>
            </w:r>
          </w:p>
        </w:tc>
        <w:tc>
          <w:tcPr>
            <w:tcW w:w="4153" w:type="pct"/>
          </w:tcPr>
          <w:p w14:paraId="2AF440B8"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77639E25" w14:textId="77777777" w:rsidR="00CD1845" w:rsidRPr="00216F92" w:rsidRDefault="00CD1845" w:rsidP="00CD1845">
            <w:pPr>
              <w:spacing w:before="40" w:after="40"/>
              <w:outlineLvl w:val="9"/>
              <w:rPr>
                <w:lang w:eastAsia="en-US"/>
              </w:rPr>
            </w:pPr>
            <w:proofErr w:type="spellStart"/>
            <w:r w:rsidRPr="00216F92">
              <w:rPr>
                <w:lang w:eastAsia="en-US"/>
              </w:rPr>
              <w:t>Necsa</w:t>
            </w:r>
            <w:proofErr w:type="spellEnd"/>
            <w:r w:rsidRPr="00216F92">
              <w:rPr>
                <w:lang w:eastAsia="en-US"/>
              </w:rPr>
              <w:t xml:space="preserve"> Gate 3</w:t>
            </w:r>
          </w:p>
          <w:p w14:paraId="43B6E056"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59C9167C"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12708BAF" w14:textId="77777777" w:rsidR="00CD1845" w:rsidRPr="00216F92" w:rsidRDefault="00CD1845" w:rsidP="00CD1845">
            <w:pPr>
              <w:spacing w:before="40" w:after="40"/>
              <w:outlineLvl w:val="9"/>
              <w:rPr>
                <w:lang w:eastAsia="en-US"/>
              </w:rPr>
            </w:pPr>
            <w:r w:rsidRPr="00216F92">
              <w:rPr>
                <w:lang w:eastAsia="en-US"/>
              </w:rPr>
              <w:t>Brits Magisterial District</w:t>
            </w:r>
          </w:p>
          <w:p w14:paraId="02AB7CFD" w14:textId="77777777" w:rsidR="00CD1845" w:rsidRPr="00216F92" w:rsidRDefault="00CD1845" w:rsidP="00CD1845">
            <w:pPr>
              <w:spacing w:before="40" w:after="40"/>
              <w:outlineLvl w:val="9"/>
              <w:rPr>
                <w:lang w:eastAsia="en-US"/>
              </w:rPr>
            </w:pPr>
            <w:r w:rsidRPr="00216F92">
              <w:rPr>
                <w:lang w:eastAsia="en-US"/>
              </w:rPr>
              <w:t>Madibeng Municipality</w:t>
            </w:r>
          </w:p>
          <w:p w14:paraId="07E6A32C" w14:textId="77777777" w:rsidR="00CD1845" w:rsidRPr="00216F92" w:rsidRDefault="00CD1845" w:rsidP="00CD1845">
            <w:pPr>
              <w:spacing w:before="40" w:after="40"/>
              <w:outlineLvl w:val="9"/>
              <w:rPr>
                <w:lang w:eastAsia="en-US"/>
              </w:rPr>
            </w:pPr>
            <w:r w:rsidRPr="00216F92">
              <w:rPr>
                <w:lang w:eastAsia="en-US"/>
              </w:rPr>
              <w:t>North West</w:t>
            </w:r>
          </w:p>
          <w:p w14:paraId="360E7760" w14:textId="77777777" w:rsidR="00CD1845" w:rsidRPr="00216F92" w:rsidRDefault="00CD1845" w:rsidP="00CD1845">
            <w:pPr>
              <w:rPr>
                <w:iCs w:val="0"/>
                <w:lang w:eastAsia="en-US"/>
              </w:rPr>
            </w:pPr>
            <w:r w:rsidRPr="00216F92">
              <w:rPr>
                <w:iCs w:val="0"/>
                <w:lang w:eastAsia="en-US"/>
              </w:rPr>
              <w:t>0240</w:t>
            </w:r>
          </w:p>
          <w:p w14:paraId="640664AC" w14:textId="77777777" w:rsidR="00C041EA"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p w14:paraId="6450FDFD" w14:textId="77777777" w:rsidR="00656238" w:rsidRPr="00216F92" w:rsidRDefault="00656238" w:rsidP="00423B45">
            <w:pPr>
              <w:rPr>
                <w:lang w:val="en-ZA" w:eastAsia="en-US"/>
              </w:rPr>
            </w:pPr>
            <w:r>
              <w:rPr>
                <w:lang w:val="en-ZA" w:eastAsia="en-US"/>
              </w:rPr>
              <w:t xml:space="preserve">International suppliers may email to </w:t>
            </w:r>
            <w:hyperlink r:id="rId9" w:history="1">
              <w:r w:rsidRPr="00D70408">
                <w:rPr>
                  <w:rStyle w:val="Hyperlink"/>
                  <w:lang w:val="en-ZA" w:eastAsia="en-US"/>
                </w:rPr>
                <w:t>scm@necsa.co.za</w:t>
              </w:r>
            </w:hyperlink>
          </w:p>
        </w:tc>
      </w:tr>
      <w:tr w:rsidR="00CD1845" w14:paraId="5762D82A" w14:textId="77777777" w:rsidTr="00E9065F">
        <w:tc>
          <w:tcPr>
            <w:tcW w:w="847" w:type="pct"/>
          </w:tcPr>
          <w:p w14:paraId="582E04F0" w14:textId="77777777" w:rsidR="00CD1845" w:rsidRPr="00CD1845" w:rsidRDefault="00CD1845" w:rsidP="00CD1845">
            <w:pPr>
              <w:rPr>
                <w:b/>
                <w:lang w:val="en-ZA" w:eastAsia="en-US"/>
              </w:rPr>
            </w:pPr>
            <w:r w:rsidRPr="00B8305D">
              <w:rPr>
                <w:b/>
              </w:rPr>
              <w:t>ENQUIRES:</w:t>
            </w:r>
          </w:p>
        </w:tc>
        <w:tc>
          <w:tcPr>
            <w:tcW w:w="4153" w:type="pct"/>
          </w:tcPr>
          <w:p w14:paraId="78804360" w14:textId="49227772" w:rsidR="00CD1845" w:rsidRPr="00CD1845" w:rsidRDefault="00314C85" w:rsidP="00CD1845">
            <w:pPr>
              <w:spacing w:before="40" w:after="40"/>
              <w:outlineLvl w:val="9"/>
              <w:rPr>
                <w:lang w:eastAsia="en-US"/>
              </w:rPr>
            </w:pPr>
            <w:r>
              <w:rPr>
                <w:lang w:eastAsia="en-US"/>
              </w:rPr>
              <w:t>M</w:t>
            </w:r>
            <w:r w:rsidR="001470DC">
              <w:rPr>
                <w:lang w:eastAsia="en-US"/>
              </w:rPr>
              <w:t xml:space="preserve">r Buyani Nsibande </w:t>
            </w:r>
          </w:p>
          <w:p w14:paraId="6BA5B20F"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0"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EACD0C6"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6D2285A" w14:textId="77777777" w:rsidR="00E80070" w:rsidRPr="00194DB5" w:rsidRDefault="00A0106E" w:rsidP="00CD1845">
            <w:pPr>
              <w:rPr>
                <w:iCs w:val="0"/>
                <w:sz w:val="16"/>
                <w:szCs w:val="16"/>
                <w:lang w:eastAsia="en-US"/>
              </w:rPr>
            </w:pPr>
            <w:r w:rsidRPr="00194DB5">
              <w:rPr>
                <w:iCs w:val="0"/>
                <w:sz w:val="16"/>
                <w:szCs w:val="16"/>
                <w:lang w:eastAsia="en-US"/>
              </w:rPr>
              <w:t>Clarity seeking question must be sent at least three (3) working days before the closing date.</w:t>
            </w:r>
          </w:p>
        </w:tc>
      </w:tr>
    </w:tbl>
    <w:p w14:paraId="060BAA70"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 xml:space="preserve">AL PROCUREMENT REGULATIONS, </w:t>
      </w:r>
      <w:r w:rsidR="00777F53">
        <w:rPr>
          <w:b/>
        </w:rPr>
        <w:t>2022</w:t>
      </w:r>
      <w:r w:rsidRPr="00CD1845">
        <w:rPr>
          <w:b/>
        </w:rPr>
        <w:t>, THE GENERAL CONDITIONS OF CONTRACT (GCC) AND, IF APPLICABLE, ANY OTHER SPECIAL CONDITIONS OF CONTRACT.</w:t>
      </w:r>
      <w:r w:rsidR="008610B6">
        <w:br w:type="page"/>
      </w:r>
    </w:p>
    <w:p w14:paraId="089642BD" w14:textId="77777777" w:rsidR="00484FDB" w:rsidRDefault="00484FDB" w:rsidP="00FB1E06">
      <w:pPr>
        <w:pStyle w:val="Title"/>
        <w:outlineLvl w:val="9"/>
      </w:pPr>
      <w:r>
        <w:lastRenderedPageBreak/>
        <w:t>Table of Contents</w:t>
      </w:r>
    </w:p>
    <w:p w14:paraId="078AFB0B" w14:textId="77777777" w:rsidR="00F80D24" w:rsidRPr="008610B6" w:rsidRDefault="00F80D24" w:rsidP="008610B6">
      <w:pPr>
        <w:spacing w:before="0" w:after="0" w:line="240" w:lineRule="auto"/>
        <w:rPr>
          <w:sz w:val="6"/>
          <w:lang w:val="en-ZA" w:eastAsia="en-US"/>
        </w:rPr>
      </w:pPr>
    </w:p>
    <w:p w14:paraId="7E5C0F14" w14:textId="3BD146DB" w:rsidR="00480F93" w:rsidRDefault="00550A62">
      <w:pPr>
        <w:pStyle w:val="TOC1"/>
        <w:tabs>
          <w:tab w:val="right" w:leader="dot" w:pos="9485"/>
        </w:tabs>
        <w:rPr>
          <w:rFonts w:asciiTheme="minorHAnsi" w:eastAsiaTheme="minorEastAsia" w:hAnsiTheme="minorHAnsi" w:cstheme="minorBidi"/>
          <w:b w:val="0"/>
          <w:iCs w:val="0"/>
          <w:noProof/>
          <w:kern w:val="2"/>
          <w:sz w:val="24"/>
          <w:szCs w:val="24"/>
          <w:lang w:val="en-ZA"/>
          <w14:ligatures w14:val="standardContextual"/>
        </w:rPr>
      </w:pPr>
      <w:r>
        <w:fldChar w:fldCharType="begin"/>
      </w:r>
      <w:r w:rsidR="00292449">
        <w:instrText xml:space="preserve"> TOC \o "1-3" \h \z \u </w:instrText>
      </w:r>
      <w:r>
        <w:fldChar w:fldCharType="separate"/>
      </w:r>
      <w:hyperlink w:anchor="_Toc204002356" w:history="1">
        <w:r w:rsidR="00480F93" w:rsidRPr="00D255EB">
          <w:rPr>
            <w:rStyle w:val="Hyperlink"/>
            <w:noProof/>
          </w:rPr>
          <w:t>SECTION 1</w:t>
        </w:r>
        <w:r w:rsidR="00480F93">
          <w:rPr>
            <w:noProof/>
            <w:webHidden/>
          </w:rPr>
          <w:tab/>
        </w:r>
        <w:r w:rsidR="00480F93">
          <w:rPr>
            <w:noProof/>
            <w:webHidden/>
          </w:rPr>
          <w:fldChar w:fldCharType="begin"/>
        </w:r>
        <w:r w:rsidR="00480F93">
          <w:rPr>
            <w:noProof/>
            <w:webHidden/>
          </w:rPr>
          <w:instrText xml:space="preserve"> PAGEREF _Toc204002356 \h </w:instrText>
        </w:r>
        <w:r w:rsidR="00480F93">
          <w:rPr>
            <w:noProof/>
            <w:webHidden/>
          </w:rPr>
        </w:r>
        <w:r w:rsidR="00480F93">
          <w:rPr>
            <w:noProof/>
            <w:webHidden/>
          </w:rPr>
          <w:fldChar w:fldCharType="separate"/>
        </w:r>
        <w:r w:rsidR="00F408F6">
          <w:rPr>
            <w:noProof/>
            <w:webHidden/>
          </w:rPr>
          <w:t>3</w:t>
        </w:r>
        <w:r w:rsidR="00480F93">
          <w:rPr>
            <w:noProof/>
            <w:webHidden/>
          </w:rPr>
          <w:fldChar w:fldCharType="end"/>
        </w:r>
      </w:hyperlink>
    </w:p>
    <w:p w14:paraId="2CBB655B" w14:textId="3C29E247" w:rsidR="00480F93" w:rsidRDefault="00712934">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57" w:history="1">
        <w:r w:rsidR="00480F93" w:rsidRPr="00D255EB">
          <w:rPr>
            <w:rStyle w:val="Hyperlink"/>
            <w:rFonts w:ascii="Arial Bold" w:hAnsi="Arial Bold"/>
            <w:noProof/>
          </w:rPr>
          <w:t>1.</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Introduction</w:t>
        </w:r>
        <w:r w:rsidR="00480F93">
          <w:rPr>
            <w:noProof/>
            <w:webHidden/>
          </w:rPr>
          <w:tab/>
        </w:r>
        <w:r w:rsidR="00480F93">
          <w:rPr>
            <w:noProof/>
            <w:webHidden/>
          </w:rPr>
          <w:fldChar w:fldCharType="begin"/>
        </w:r>
        <w:r w:rsidR="00480F93">
          <w:rPr>
            <w:noProof/>
            <w:webHidden/>
          </w:rPr>
          <w:instrText xml:space="preserve"> PAGEREF _Toc204002357 \h </w:instrText>
        </w:r>
        <w:r w:rsidR="00480F93">
          <w:rPr>
            <w:noProof/>
            <w:webHidden/>
          </w:rPr>
        </w:r>
        <w:r w:rsidR="00480F93">
          <w:rPr>
            <w:noProof/>
            <w:webHidden/>
          </w:rPr>
          <w:fldChar w:fldCharType="separate"/>
        </w:r>
        <w:r w:rsidR="00F408F6">
          <w:rPr>
            <w:noProof/>
            <w:webHidden/>
          </w:rPr>
          <w:t>3</w:t>
        </w:r>
        <w:r w:rsidR="00480F93">
          <w:rPr>
            <w:noProof/>
            <w:webHidden/>
          </w:rPr>
          <w:fldChar w:fldCharType="end"/>
        </w:r>
      </w:hyperlink>
    </w:p>
    <w:p w14:paraId="2C2C2DE6" w14:textId="3434A7D4"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58" w:history="1">
        <w:r w:rsidR="00480F93" w:rsidRPr="00D255EB">
          <w:rPr>
            <w:rStyle w:val="Hyperlink"/>
            <w:noProof/>
          </w:rPr>
          <w:t>Company Overview</w:t>
        </w:r>
        <w:r w:rsidR="00480F93">
          <w:rPr>
            <w:noProof/>
            <w:webHidden/>
          </w:rPr>
          <w:tab/>
        </w:r>
        <w:r w:rsidR="00480F93">
          <w:rPr>
            <w:noProof/>
            <w:webHidden/>
          </w:rPr>
          <w:fldChar w:fldCharType="begin"/>
        </w:r>
        <w:r w:rsidR="00480F93">
          <w:rPr>
            <w:noProof/>
            <w:webHidden/>
          </w:rPr>
          <w:instrText xml:space="preserve"> PAGEREF _Toc204002358 \h </w:instrText>
        </w:r>
        <w:r w:rsidR="00480F93">
          <w:rPr>
            <w:noProof/>
            <w:webHidden/>
          </w:rPr>
        </w:r>
        <w:r w:rsidR="00480F93">
          <w:rPr>
            <w:noProof/>
            <w:webHidden/>
          </w:rPr>
          <w:fldChar w:fldCharType="separate"/>
        </w:r>
        <w:r w:rsidR="00F408F6">
          <w:rPr>
            <w:noProof/>
            <w:webHidden/>
          </w:rPr>
          <w:t>3</w:t>
        </w:r>
        <w:r w:rsidR="00480F93">
          <w:rPr>
            <w:noProof/>
            <w:webHidden/>
          </w:rPr>
          <w:fldChar w:fldCharType="end"/>
        </w:r>
      </w:hyperlink>
    </w:p>
    <w:p w14:paraId="35E9A23A" w14:textId="0EA191EF" w:rsidR="00480F93" w:rsidRDefault="00712934">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59" w:history="1">
        <w:r w:rsidR="00480F93" w:rsidRPr="00D255EB">
          <w:rPr>
            <w:rStyle w:val="Hyperlink"/>
            <w:rFonts w:ascii="Arial Bold" w:hAnsi="Arial Bold"/>
            <w:noProof/>
          </w:rPr>
          <w:t>2.</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Scope of Work</w:t>
        </w:r>
        <w:r w:rsidR="00480F93">
          <w:rPr>
            <w:noProof/>
            <w:webHidden/>
          </w:rPr>
          <w:tab/>
        </w:r>
        <w:r w:rsidR="00480F93">
          <w:rPr>
            <w:noProof/>
            <w:webHidden/>
          </w:rPr>
          <w:fldChar w:fldCharType="begin"/>
        </w:r>
        <w:r w:rsidR="00480F93">
          <w:rPr>
            <w:noProof/>
            <w:webHidden/>
          </w:rPr>
          <w:instrText xml:space="preserve"> PAGEREF _Toc204002359 \h </w:instrText>
        </w:r>
        <w:r w:rsidR="00480F93">
          <w:rPr>
            <w:noProof/>
            <w:webHidden/>
          </w:rPr>
        </w:r>
        <w:r w:rsidR="00480F93">
          <w:rPr>
            <w:noProof/>
            <w:webHidden/>
          </w:rPr>
          <w:fldChar w:fldCharType="separate"/>
        </w:r>
        <w:r w:rsidR="00F408F6">
          <w:rPr>
            <w:noProof/>
            <w:webHidden/>
          </w:rPr>
          <w:t>3</w:t>
        </w:r>
        <w:r w:rsidR="00480F93">
          <w:rPr>
            <w:noProof/>
            <w:webHidden/>
          </w:rPr>
          <w:fldChar w:fldCharType="end"/>
        </w:r>
      </w:hyperlink>
    </w:p>
    <w:p w14:paraId="5F016475" w14:textId="237A45AC"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0" w:history="1">
        <w:r w:rsidR="00480F93" w:rsidRPr="00D255EB">
          <w:rPr>
            <w:rStyle w:val="Hyperlink"/>
            <w:noProof/>
          </w:rPr>
          <w:t>Project Plan and Schedule</w:t>
        </w:r>
        <w:r w:rsidR="00480F93">
          <w:rPr>
            <w:noProof/>
            <w:webHidden/>
          </w:rPr>
          <w:tab/>
        </w:r>
        <w:r w:rsidR="00480F93">
          <w:rPr>
            <w:noProof/>
            <w:webHidden/>
          </w:rPr>
          <w:fldChar w:fldCharType="begin"/>
        </w:r>
        <w:r w:rsidR="00480F93">
          <w:rPr>
            <w:noProof/>
            <w:webHidden/>
          </w:rPr>
          <w:instrText xml:space="preserve"> PAGEREF _Toc204002360 \h </w:instrText>
        </w:r>
        <w:r w:rsidR="00480F93">
          <w:rPr>
            <w:noProof/>
            <w:webHidden/>
          </w:rPr>
        </w:r>
        <w:r w:rsidR="00480F93">
          <w:rPr>
            <w:noProof/>
            <w:webHidden/>
          </w:rPr>
          <w:fldChar w:fldCharType="separate"/>
        </w:r>
        <w:r w:rsidR="00F408F6">
          <w:rPr>
            <w:noProof/>
            <w:webHidden/>
          </w:rPr>
          <w:t>5</w:t>
        </w:r>
        <w:r w:rsidR="00480F93">
          <w:rPr>
            <w:noProof/>
            <w:webHidden/>
          </w:rPr>
          <w:fldChar w:fldCharType="end"/>
        </w:r>
      </w:hyperlink>
    </w:p>
    <w:p w14:paraId="5377D117" w14:textId="4C0C8EC4"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1" w:history="1">
        <w:r w:rsidR="00480F93" w:rsidRPr="00D255EB">
          <w:rPr>
            <w:rStyle w:val="Hyperlink"/>
            <w:noProof/>
          </w:rPr>
          <w:t>Applicable Necsa Policies</w:t>
        </w:r>
        <w:r w:rsidR="00480F93">
          <w:rPr>
            <w:noProof/>
            <w:webHidden/>
          </w:rPr>
          <w:tab/>
        </w:r>
        <w:r w:rsidR="00480F93">
          <w:rPr>
            <w:noProof/>
            <w:webHidden/>
          </w:rPr>
          <w:fldChar w:fldCharType="begin"/>
        </w:r>
        <w:r w:rsidR="00480F93">
          <w:rPr>
            <w:noProof/>
            <w:webHidden/>
          </w:rPr>
          <w:instrText xml:space="preserve"> PAGEREF _Toc204002361 \h </w:instrText>
        </w:r>
        <w:r w:rsidR="00480F93">
          <w:rPr>
            <w:noProof/>
            <w:webHidden/>
          </w:rPr>
        </w:r>
        <w:r w:rsidR="00480F93">
          <w:rPr>
            <w:noProof/>
            <w:webHidden/>
          </w:rPr>
          <w:fldChar w:fldCharType="separate"/>
        </w:r>
        <w:r w:rsidR="00F408F6">
          <w:rPr>
            <w:noProof/>
            <w:webHidden/>
          </w:rPr>
          <w:t>6</w:t>
        </w:r>
        <w:r w:rsidR="00480F93">
          <w:rPr>
            <w:noProof/>
            <w:webHidden/>
          </w:rPr>
          <w:fldChar w:fldCharType="end"/>
        </w:r>
      </w:hyperlink>
    </w:p>
    <w:p w14:paraId="369D5179" w14:textId="2D8C2824" w:rsidR="00480F93" w:rsidRDefault="00712934">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62" w:history="1">
        <w:r w:rsidR="00480F93" w:rsidRPr="00D255EB">
          <w:rPr>
            <w:rStyle w:val="Hyperlink"/>
            <w:rFonts w:ascii="Arial Bold" w:hAnsi="Arial Bold"/>
            <w:noProof/>
          </w:rPr>
          <w:t>3.</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Applicable Necsa Procedures</w:t>
        </w:r>
        <w:r w:rsidR="00480F93">
          <w:rPr>
            <w:noProof/>
            <w:webHidden/>
          </w:rPr>
          <w:tab/>
        </w:r>
        <w:r w:rsidR="00480F93">
          <w:rPr>
            <w:noProof/>
            <w:webHidden/>
          </w:rPr>
          <w:fldChar w:fldCharType="begin"/>
        </w:r>
        <w:r w:rsidR="00480F93">
          <w:rPr>
            <w:noProof/>
            <w:webHidden/>
          </w:rPr>
          <w:instrText xml:space="preserve"> PAGEREF _Toc204002362 \h </w:instrText>
        </w:r>
        <w:r w:rsidR="00480F93">
          <w:rPr>
            <w:noProof/>
            <w:webHidden/>
          </w:rPr>
        </w:r>
        <w:r w:rsidR="00480F93">
          <w:rPr>
            <w:noProof/>
            <w:webHidden/>
          </w:rPr>
          <w:fldChar w:fldCharType="separate"/>
        </w:r>
        <w:r w:rsidR="00F408F6">
          <w:rPr>
            <w:noProof/>
            <w:webHidden/>
          </w:rPr>
          <w:t>6</w:t>
        </w:r>
        <w:r w:rsidR="00480F93">
          <w:rPr>
            <w:noProof/>
            <w:webHidden/>
          </w:rPr>
          <w:fldChar w:fldCharType="end"/>
        </w:r>
      </w:hyperlink>
    </w:p>
    <w:p w14:paraId="4C4B5AEF" w14:textId="369B84F4"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3" w:history="1">
        <w:r w:rsidR="00480F93" w:rsidRPr="00D255EB">
          <w:rPr>
            <w:rStyle w:val="Hyperlink"/>
            <w:noProof/>
          </w:rPr>
          <w:t>Requirements to Access Necsa Site</w:t>
        </w:r>
        <w:r w:rsidR="00480F93">
          <w:rPr>
            <w:noProof/>
            <w:webHidden/>
          </w:rPr>
          <w:tab/>
        </w:r>
        <w:r w:rsidR="00480F93">
          <w:rPr>
            <w:noProof/>
            <w:webHidden/>
          </w:rPr>
          <w:fldChar w:fldCharType="begin"/>
        </w:r>
        <w:r w:rsidR="00480F93">
          <w:rPr>
            <w:noProof/>
            <w:webHidden/>
          </w:rPr>
          <w:instrText xml:space="preserve"> PAGEREF _Toc204002363 \h </w:instrText>
        </w:r>
        <w:r w:rsidR="00480F93">
          <w:rPr>
            <w:noProof/>
            <w:webHidden/>
          </w:rPr>
        </w:r>
        <w:r w:rsidR="00480F93">
          <w:rPr>
            <w:noProof/>
            <w:webHidden/>
          </w:rPr>
          <w:fldChar w:fldCharType="separate"/>
        </w:r>
        <w:r w:rsidR="00F408F6">
          <w:rPr>
            <w:noProof/>
            <w:webHidden/>
          </w:rPr>
          <w:t>6</w:t>
        </w:r>
        <w:r w:rsidR="00480F93">
          <w:rPr>
            <w:noProof/>
            <w:webHidden/>
          </w:rPr>
          <w:fldChar w:fldCharType="end"/>
        </w:r>
      </w:hyperlink>
    </w:p>
    <w:p w14:paraId="01EC63B6" w14:textId="7F155E13"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4" w:history="1">
        <w:r w:rsidR="00480F93" w:rsidRPr="00D255EB">
          <w:rPr>
            <w:rStyle w:val="Hyperlink"/>
            <w:noProof/>
          </w:rPr>
          <w:t>Emergencies, Incidents, Accidents</w:t>
        </w:r>
        <w:r w:rsidR="00480F93">
          <w:rPr>
            <w:noProof/>
            <w:webHidden/>
          </w:rPr>
          <w:tab/>
        </w:r>
        <w:r w:rsidR="00480F93">
          <w:rPr>
            <w:noProof/>
            <w:webHidden/>
          </w:rPr>
          <w:fldChar w:fldCharType="begin"/>
        </w:r>
        <w:r w:rsidR="00480F93">
          <w:rPr>
            <w:noProof/>
            <w:webHidden/>
          </w:rPr>
          <w:instrText xml:space="preserve"> PAGEREF _Toc204002364 \h </w:instrText>
        </w:r>
        <w:r w:rsidR="00480F93">
          <w:rPr>
            <w:noProof/>
            <w:webHidden/>
          </w:rPr>
        </w:r>
        <w:r w:rsidR="00480F93">
          <w:rPr>
            <w:noProof/>
            <w:webHidden/>
          </w:rPr>
          <w:fldChar w:fldCharType="separate"/>
        </w:r>
        <w:r w:rsidR="00F408F6">
          <w:rPr>
            <w:noProof/>
            <w:webHidden/>
          </w:rPr>
          <w:t>6</w:t>
        </w:r>
        <w:r w:rsidR="00480F93">
          <w:rPr>
            <w:noProof/>
            <w:webHidden/>
          </w:rPr>
          <w:fldChar w:fldCharType="end"/>
        </w:r>
      </w:hyperlink>
    </w:p>
    <w:p w14:paraId="64B9EB45" w14:textId="7ADC390D"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5" w:history="1">
        <w:r w:rsidR="00480F93" w:rsidRPr="00D255EB">
          <w:rPr>
            <w:rStyle w:val="Hyperlink"/>
            <w:noProof/>
          </w:rPr>
          <w:t>Necsa Health, Safety and Environmental Requirements</w:t>
        </w:r>
        <w:r w:rsidR="00480F93">
          <w:rPr>
            <w:noProof/>
            <w:webHidden/>
          </w:rPr>
          <w:tab/>
        </w:r>
        <w:r w:rsidR="00480F93">
          <w:rPr>
            <w:noProof/>
            <w:webHidden/>
          </w:rPr>
          <w:fldChar w:fldCharType="begin"/>
        </w:r>
        <w:r w:rsidR="00480F93">
          <w:rPr>
            <w:noProof/>
            <w:webHidden/>
          </w:rPr>
          <w:instrText xml:space="preserve"> PAGEREF _Toc204002365 \h </w:instrText>
        </w:r>
        <w:r w:rsidR="00480F93">
          <w:rPr>
            <w:noProof/>
            <w:webHidden/>
          </w:rPr>
        </w:r>
        <w:r w:rsidR="00480F93">
          <w:rPr>
            <w:noProof/>
            <w:webHidden/>
          </w:rPr>
          <w:fldChar w:fldCharType="separate"/>
        </w:r>
        <w:r w:rsidR="00F408F6">
          <w:rPr>
            <w:noProof/>
            <w:webHidden/>
          </w:rPr>
          <w:t>6</w:t>
        </w:r>
        <w:r w:rsidR="00480F93">
          <w:rPr>
            <w:noProof/>
            <w:webHidden/>
          </w:rPr>
          <w:fldChar w:fldCharType="end"/>
        </w:r>
      </w:hyperlink>
    </w:p>
    <w:p w14:paraId="4B83B213" w14:textId="3B31C4BA"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6" w:history="1">
        <w:r w:rsidR="00480F93" w:rsidRPr="00D255EB">
          <w:rPr>
            <w:rStyle w:val="Hyperlink"/>
            <w:noProof/>
          </w:rPr>
          <w:t>Necsa Requirements for Quality</w:t>
        </w:r>
        <w:r w:rsidR="00480F93">
          <w:rPr>
            <w:noProof/>
            <w:webHidden/>
          </w:rPr>
          <w:tab/>
        </w:r>
        <w:r w:rsidR="00480F93">
          <w:rPr>
            <w:noProof/>
            <w:webHidden/>
          </w:rPr>
          <w:fldChar w:fldCharType="begin"/>
        </w:r>
        <w:r w:rsidR="00480F93">
          <w:rPr>
            <w:noProof/>
            <w:webHidden/>
          </w:rPr>
          <w:instrText xml:space="preserve"> PAGEREF _Toc204002366 \h </w:instrText>
        </w:r>
        <w:r w:rsidR="00480F93">
          <w:rPr>
            <w:noProof/>
            <w:webHidden/>
          </w:rPr>
        </w:r>
        <w:r w:rsidR="00480F93">
          <w:rPr>
            <w:noProof/>
            <w:webHidden/>
          </w:rPr>
          <w:fldChar w:fldCharType="separate"/>
        </w:r>
        <w:r w:rsidR="00F408F6">
          <w:rPr>
            <w:noProof/>
            <w:webHidden/>
          </w:rPr>
          <w:t>7</w:t>
        </w:r>
        <w:r w:rsidR="00480F93">
          <w:rPr>
            <w:noProof/>
            <w:webHidden/>
          </w:rPr>
          <w:fldChar w:fldCharType="end"/>
        </w:r>
      </w:hyperlink>
    </w:p>
    <w:p w14:paraId="165364FD" w14:textId="74A98EE8"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7" w:history="1">
        <w:r w:rsidR="00480F93" w:rsidRPr="00D255EB">
          <w:rPr>
            <w:rStyle w:val="Hyperlink"/>
            <w:noProof/>
          </w:rPr>
          <w:t>Necsa Requirements for Project SHEQ</w:t>
        </w:r>
        <w:r w:rsidR="00480F93">
          <w:rPr>
            <w:noProof/>
            <w:webHidden/>
          </w:rPr>
          <w:tab/>
        </w:r>
        <w:r w:rsidR="00480F93">
          <w:rPr>
            <w:noProof/>
            <w:webHidden/>
          </w:rPr>
          <w:fldChar w:fldCharType="begin"/>
        </w:r>
        <w:r w:rsidR="00480F93">
          <w:rPr>
            <w:noProof/>
            <w:webHidden/>
          </w:rPr>
          <w:instrText xml:space="preserve"> PAGEREF _Toc204002367 \h </w:instrText>
        </w:r>
        <w:r w:rsidR="00480F93">
          <w:rPr>
            <w:noProof/>
            <w:webHidden/>
          </w:rPr>
        </w:r>
        <w:r w:rsidR="00480F93">
          <w:rPr>
            <w:noProof/>
            <w:webHidden/>
          </w:rPr>
          <w:fldChar w:fldCharType="separate"/>
        </w:r>
        <w:r w:rsidR="00F408F6">
          <w:rPr>
            <w:noProof/>
            <w:webHidden/>
          </w:rPr>
          <w:t>7</w:t>
        </w:r>
        <w:r w:rsidR="00480F93">
          <w:rPr>
            <w:noProof/>
            <w:webHidden/>
          </w:rPr>
          <w:fldChar w:fldCharType="end"/>
        </w:r>
      </w:hyperlink>
    </w:p>
    <w:p w14:paraId="1855E879" w14:textId="4771C7DE"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68" w:history="1">
        <w:r w:rsidR="00480F93" w:rsidRPr="00D255EB">
          <w:rPr>
            <w:rStyle w:val="Hyperlink"/>
            <w:noProof/>
          </w:rPr>
          <w:t>Confidentiality</w:t>
        </w:r>
        <w:r w:rsidR="00480F93">
          <w:rPr>
            <w:noProof/>
            <w:webHidden/>
          </w:rPr>
          <w:tab/>
        </w:r>
        <w:r w:rsidR="00480F93">
          <w:rPr>
            <w:noProof/>
            <w:webHidden/>
          </w:rPr>
          <w:fldChar w:fldCharType="begin"/>
        </w:r>
        <w:r w:rsidR="00480F93">
          <w:rPr>
            <w:noProof/>
            <w:webHidden/>
          </w:rPr>
          <w:instrText xml:space="preserve"> PAGEREF _Toc204002368 \h </w:instrText>
        </w:r>
        <w:r w:rsidR="00480F93">
          <w:rPr>
            <w:noProof/>
            <w:webHidden/>
          </w:rPr>
        </w:r>
        <w:r w:rsidR="00480F93">
          <w:rPr>
            <w:noProof/>
            <w:webHidden/>
          </w:rPr>
          <w:fldChar w:fldCharType="separate"/>
        </w:r>
        <w:r w:rsidR="00F408F6">
          <w:rPr>
            <w:noProof/>
            <w:webHidden/>
          </w:rPr>
          <w:t>7</w:t>
        </w:r>
        <w:r w:rsidR="00480F93">
          <w:rPr>
            <w:noProof/>
            <w:webHidden/>
          </w:rPr>
          <w:fldChar w:fldCharType="end"/>
        </w:r>
      </w:hyperlink>
    </w:p>
    <w:p w14:paraId="32C42407" w14:textId="6624401B" w:rsidR="00480F93" w:rsidRDefault="00712934">
      <w:pPr>
        <w:pStyle w:val="TOC1"/>
        <w:tabs>
          <w:tab w:val="right" w:leader="dot" w:pos="9485"/>
        </w:tabs>
        <w:rPr>
          <w:rFonts w:asciiTheme="minorHAnsi" w:eastAsiaTheme="minorEastAsia" w:hAnsiTheme="minorHAnsi" w:cstheme="minorBidi"/>
          <w:b w:val="0"/>
          <w:iCs w:val="0"/>
          <w:noProof/>
          <w:kern w:val="2"/>
          <w:sz w:val="24"/>
          <w:szCs w:val="24"/>
          <w:lang w:val="en-ZA"/>
          <w14:ligatures w14:val="standardContextual"/>
        </w:rPr>
      </w:pPr>
      <w:hyperlink w:anchor="_Toc204002369" w:history="1">
        <w:r w:rsidR="00480F93" w:rsidRPr="00D255EB">
          <w:rPr>
            <w:rStyle w:val="Hyperlink"/>
            <w:noProof/>
          </w:rPr>
          <w:t>SECTION 2</w:t>
        </w:r>
        <w:r w:rsidR="00480F93">
          <w:rPr>
            <w:noProof/>
            <w:webHidden/>
          </w:rPr>
          <w:tab/>
        </w:r>
        <w:r w:rsidR="00480F93">
          <w:rPr>
            <w:noProof/>
            <w:webHidden/>
          </w:rPr>
          <w:fldChar w:fldCharType="begin"/>
        </w:r>
        <w:r w:rsidR="00480F93">
          <w:rPr>
            <w:noProof/>
            <w:webHidden/>
          </w:rPr>
          <w:instrText xml:space="preserve"> PAGEREF _Toc204002369 \h </w:instrText>
        </w:r>
        <w:r w:rsidR="00480F93">
          <w:rPr>
            <w:noProof/>
            <w:webHidden/>
          </w:rPr>
        </w:r>
        <w:r w:rsidR="00480F93">
          <w:rPr>
            <w:noProof/>
            <w:webHidden/>
          </w:rPr>
          <w:fldChar w:fldCharType="separate"/>
        </w:r>
        <w:r w:rsidR="00F408F6">
          <w:rPr>
            <w:noProof/>
            <w:webHidden/>
          </w:rPr>
          <w:t>7</w:t>
        </w:r>
        <w:r w:rsidR="00480F93">
          <w:rPr>
            <w:noProof/>
            <w:webHidden/>
          </w:rPr>
          <w:fldChar w:fldCharType="end"/>
        </w:r>
      </w:hyperlink>
    </w:p>
    <w:p w14:paraId="29A6F19E" w14:textId="28535F19" w:rsidR="00480F93" w:rsidRDefault="00712934">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70" w:history="1">
        <w:r w:rsidR="00480F93" w:rsidRPr="00D255EB">
          <w:rPr>
            <w:rStyle w:val="Hyperlink"/>
            <w:rFonts w:ascii="Arial Bold" w:hAnsi="Arial Bold"/>
            <w:noProof/>
            <w:lang w:val="en-ZA"/>
          </w:rPr>
          <w:t>4.</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lang w:val="en-ZA"/>
          </w:rPr>
          <w:t>Instruction to Bidders</w:t>
        </w:r>
        <w:r w:rsidR="00480F93">
          <w:rPr>
            <w:noProof/>
            <w:webHidden/>
          </w:rPr>
          <w:tab/>
        </w:r>
        <w:r w:rsidR="00480F93">
          <w:rPr>
            <w:noProof/>
            <w:webHidden/>
          </w:rPr>
          <w:fldChar w:fldCharType="begin"/>
        </w:r>
        <w:r w:rsidR="00480F93">
          <w:rPr>
            <w:noProof/>
            <w:webHidden/>
          </w:rPr>
          <w:instrText xml:space="preserve"> PAGEREF _Toc204002370 \h </w:instrText>
        </w:r>
        <w:r w:rsidR="00480F93">
          <w:rPr>
            <w:noProof/>
            <w:webHidden/>
          </w:rPr>
        </w:r>
        <w:r w:rsidR="00480F93">
          <w:rPr>
            <w:noProof/>
            <w:webHidden/>
          </w:rPr>
          <w:fldChar w:fldCharType="separate"/>
        </w:r>
        <w:r w:rsidR="00F408F6">
          <w:rPr>
            <w:noProof/>
            <w:webHidden/>
          </w:rPr>
          <w:t>7</w:t>
        </w:r>
        <w:r w:rsidR="00480F93">
          <w:rPr>
            <w:noProof/>
            <w:webHidden/>
          </w:rPr>
          <w:fldChar w:fldCharType="end"/>
        </w:r>
      </w:hyperlink>
    </w:p>
    <w:p w14:paraId="04900269" w14:textId="7D070DEC"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1" w:history="1">
        <w:r w:rsidR="00480F93" w:rsidRPr="00D255EB">
          <w:rPr>
            <w:rStyle w:val="Hyperlink"/>
            <w:noProof/>
          </w:rPr>
          <w:t>General</w:t>
        </w:r>
        <w:r w:rsidR="00480F93">
          <w:rPr>
            <w:noProof/>
            <w:webHidden/>
          </w:rPr>
          <w:tab/>
        </w:r>
        <w:r w:rsidR="00480F93">
          <w:rPr>
            <w:noProof/>
            <w:webHidden/>
          </w:rPr>
          <w:fldChar w:fldCharType="begin"/>
        </w:r>
        <w:r w:rsidR="00480F93">
          <w:rPr>
            <w:noProof/>
            <w:webHidden/>
          </w:rPr>
          <w:instrText xml:space="preserve"> PAGEREF _Toc204002371 \h </w:instrText>
        </w:r>
        <w:r w:rsidR="00480F93">
          <w:rPr>
            <w:noProof/>
            <w:webHidden/>
          </w:rPr>
        </w:r>
        <w:r w:rsidR="00480F93">
          <w:rPr>
            <w:noProof/>
            <w:webHidden/>
          </w:rPr>
          <w:fldChar w:fldCharType="separate"/>
        </w:r>
        <w:r w:rsidR="00F408F6">
          <w:rPr>
            <w:noProof/>
            <w:webHidden/>
          </w:rPr>
          <w:t>7</w:t>
        </w:r>
        <w:r w:rsidR="00480F93">
          <w:rPr>
            <w:noProof/>
            <w:webHidden/>
          </w:rPr>
          <w:fldChar w:fldCharType="end"/>
        </w:r>
      </w:hyperlink>
    </w:p>
    <w:p w14:paraId="23B9189D" w14:textId="3B008EF4"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2" w:history="1">
        <w:r w:rsidR="00480F93" w:rsidRPr="00D255EB">
          <w:rPr>
            <w:rStyle w:val="Hyperlink"/>
            <w:noProof/>
          </w:rPr>
          <w:t>Bidder Information</w:t>
        </w:r>
        <w:r w:rsidR="00480F93">
          <w:rPr>
            <w:noProof/>
            <w:webHidden/>
          </w:rPr>
          <w:tab/>
        </w:r>
        <w:r w:rsidR="00480F93">
          <w:rPr>
            <w:noProof/>
            <w:webHidden/>
          </w:rPr>
          <w:fldChar w:fldCharType="begin"/>
        </w:r>
        <w:r w:rsidR="00480F93">
          <w:rPr>
            <w:noProof/>
            <w:webHidden/>
          </w:rPr>
          <w:instrText xml:space="preserve"> PAGEREF _Toc204002372 \h </w:instrText>
        </w:r>
        <w:r w:rsidR="00480F93">
          <w:rPr>
            <w:noProof/>
            <w:webHidden/>
          </w:rPr>
        </w:r>
        <w:r w:rsidR="00480F93">
          <w:rPr>
            <w:noProof/>
            <w:webHidden/>
          </w:rPr>
          <w:fldChar w:fldCharType="separate"/>
        </w:r>
        <w:r w:rsidR="00F408F6">
          <w:rPr>
            <w:noProof/>
            <w:webHidden/>
          </w:rPr>
          <w:t>7</w:t>
        </w:r>
        <w:r w:rsidR="00480F93">
          <w:rPr>
            <w:noProof/>
            <w:webHidden/>
          </w:rPr>
          <w:fldChar w:fldCharType="end"/>
        </w:r>
      </w:hyperlink>
    </w:p>
    <w:p w14:paraId="0EF207CB" w14:textId="7F1A2B9A"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3" w:history="1">
        <w:r w:rsidR="00480F93" w:rsidRPr="00D255EB">
          <w:rPr>
            <w:rStyle w:val="Hyperlink"/>
            <w:noProof/>
          </w:rPr>
          <w:t>Consortium</w:t>
        </w:r>
        <w:r w:rsidR="00480F93">
          <w:rPr>
            <w:noProof/>
            <w:webHidden/>
          </w:rPr>
          <w:tab/>
        </w:r>
        <w:r w:rsidR="00480F93">
          <w:rPr>
            <w:noProof/>
            <w:webHidden/>
          </w:rPr>
          <w:fldChar w:fldCharType="begin"/>
        </w:r>
        <w:r w:rsidR="00480F93">
          <w:rPr>
            <w:noProof/>
            <w:webHidden/>
          </w:rPr>
          <w:instrText xml:space="preserve"> PAGEREF _Toc204002373 \h </w:instrText>
        </w:r>
        <w:r w:rsidR="00480F93">
          <w:rPr>
            <w:noProof/>
            <w:webHidden/>
          </w:rPr>
        </w:r>
        <w:r w:rsidR="00480F93">
          <w:rPr>
            <w:noProof/>
            <w:webHidden/>
          </w:rPr>
          <w:fldChar w:fldCharType="separate"/>
        </w:r>
        <w:r w:rsidR="00F408F6">
          <w:rPr>
            <w:noProof/>
            <w:webHidden/>
          </w:rPr>
          <w:t>8</w:t>
        </w:r>
        <w:r w:rsidR="00480F93">
          <w:rPr>
            <w:noProof/>
            <w:webHidden/>
          </w:rPr>
          <w:fldChar w:fldCharType="end"/>
        </w:r>
      </w:hyperlink>
    </w:p>
    <w:p w14:paraId="7621B888" w14:textId="065C1484"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4" w:history="1">
        <w:r w:rsidR="00480F93" w:rsidRPr="00D255EB">
          <w:rPr>
            <w:rStyle w:val="Hyperlink"/>
            <w:noProof/>
          </w:rPr>
          <w:t>Sub-contracting</w:t>
        </w:r>
        <w:r w:rsidR="00480F93">
          <w:rPr>
            <w:noProof/>
            <w:webHidden/>
          </w:rPr>
          <w:tab/>
        </w:r>
        <w:r w:rsidR="00480F93">
          <w:rPr>
            <w:noProof/>
            <w:webHidden/>
          </w:rPr>
          <w:fldChar w:fldCharType="begin"/>
        </w:r>
        <w:r w:rsidR="00480F93">
          <w:rPr>
            <w:noProof/>
            <w:webHidden/>
          </w:rPr>
          <w:instrText xml:space="preserve"> PAGEREF _Toc204002374 \h </w:instrText>
        </w:r>
        <w:r w:rsidR="00480F93">
          <w:rPr>
            <w:noProof/>
            <w:webHidden/>
          </w:rPr>
        </w:r>
        <w:r w:rsidR="00480F93">
          <w:rPr>
            <w:noProof/>
            <w:webHidden/>
          </w:rPr>
          <w:fldChar w:fldCharType="separate"/>
        </w:r>
        <w:r w:rsidR="00F408F6">
          <w:rPr>
            <w:noProof/>
            <w:webHidden/>
          </w:rPr>
          <w:t>8</w:t>
        </w:r>
        <w:r w:rsidR="00480F93">
          <w:rPr>
            <w:noProof/>
            <w:webHidden/>
          </w:rPr>
          <w:fldChar w:fldCharType="end"/>
        </w:r>
      </w:hyperlink>
    </w:p>
    <w:p w14:paraId="06B125AE" w14:textId="2D21D1CC"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5" w:history="1">
        <w:r w:rsidR="00480F93" w:rsidRPr="00D255EB">
          <w:rPr>
            <w:rStyle w:val="Hyperlink"/>
            <w:noProof/>
          </w:rPr>
          <w:t>Necsa’s Bidding Rights</w:t>
        </w:r>
        <w:r w:rsidR="00480F93">
          <w:rPr>
            <w:noProof/>
            <w:webHidden/>
          </w:rPr>
          <w:tab/>
        </w:r>
        <w:r w:rsidR="00480F93">
          <w:rPr>
            <w:noProof/>
            <w:webHidden/>
          </w:rPr>
          <w:fldChar w:fldCharType="begin"/>
        </w:r>
        <w:r w:rsidR="00480F93">
          <w:rPr>
            <w:noProof/>
            <w:webHidden/>
          </w:rPr>
          <w:instrText xml:space="preserve"> PAGEREF _Toc204002375 \h </w:instrText>
        </w:r>
        <w:r w:rsidR="00480F93">
          <w:rPr>
            <w:noProof/>
            <w:webHidden/>
          </w:rPr>
        </w:r>
        <w:r w:rsidR="00480F93">
          <w:rPr>
            <w:noProof/>
            <w:webHidden/>
          </w:rPr>
          <w:fldChar w:fldCharType="separate"/>
        </w:r>
        <w:r w:rsidR="00F408F6">
          <w:rPr>
            <w:noProof/>
            <w:webHidden/>
          </w:rPr>
          <w:t>8</w:t>
        </w:r>
        <w:r w:rsidR="00480F93">
          <w:rPr>
            <w:noProof/>
            <w:webHidden/>
          </w:rPr>
          <w:fldChar w:fldCharType="end"/>
        </w:r>
      </w:hyperlink>
    </w:p>
    <w:p w14:paraId="54FF49D2" w14:textId="417116ED"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6" w:history="1">
        <w:r w:rsidR="00480F93" w:rsidRPr="00D255EB">
          <w:rPr>
            <w:rStyle w:val="Hyperlink"/>
            <w:noProof/>
          </w:rPr>
          <w:t>Bidding Process</w:t>
        </w:r>
        <w:r w:rsidR="00480F93">
          <w:rPr>
            <w:noProof/>
            <w:webHidden/>
          </w:rPr>
          <w:tab/>
        </w:r>
        <w:r w:rsidR="00480F93">
          <w:rPr>
            <w:noProof/>
            <w:webHidden/>
          </w:rPr>
          <w:fldChar w:fldCharType="begin"/>
        </w:r>
        <w:r w:rsidR="00480F93">
          <w:rPr>
            <w:noProof/>
            <w:webHidden/>
          </w:rPr>
          <w:instrText xml:space="preserve"> PAGEREF _Toc204002376 \h </w:instrText>
        </w:r>
        <w:r w:rsidR="00480F93">
          <w:rPr>
            <w:noProof/>
            <w:webHidden/>
          </w:rPr>
        </w:r>
        <w:r w:rsidR="00480F93">
          <w:rPr>
            <w:noProof/>
            <w:webHidden/>
          </w:rPr>
          <w:fldChar w:fldCharType="separate"/>
        </w:r>
        <w:r w:rsidR="00F408F6">
          <w:rPr>
            <w:noProof/>
            <w:webHidden/>
          </w:rPr>
          <w:t>9</w:t>
        </w:r>
        <w:r w:rsidR="00480F93">
          <w:rPr>
            <w:noProof/>
            <w:webHidden/>
          </w:rPr>
          <w:fldChar w:fldCharType="end"/>
        </w:r>
      </w:hyperlink>
    </w:p>
    <w:p w14:paraId="60BFCD50" w14:textId="6F7C9BAE"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7" w:history="1">
        <w:r w:rsidR="00480F93" w:rsidRPr="00D255EB">
          <w:rPr>
            <w:rStyle w:val="Hyperlink"/>
            <w:noProof/>
          </w:rPr>
          <w:t>Bid Submission Requirements</w:t>
        </w:r>
        <w:r w:rsidR="00480F93">
          <w:rPr>
            <w:noProof/>
            <w:webHidden/>
          </w:rPr>
          <w:tab/>
        </w:r>
        <w:r w:rsidR="00480F93">
          <w:rPr>
            <w:noProof/>
            <w:webHidden/>
          </w:rPr>
          <w:fldChar w:fldCharType="begin"/>
        </w:r>
        <w:r w:rsidR="00480F93">
          <w:rPr>
            <w:noProof/>
            <w:webHidden/>
          </w:rPr>
          <w:instrText xml:space="preserve"> PAGEREF _Toc204002377 \h </w:instrText>
        </w:r>
        <w:r w:rsidR="00480F93">
          <w:rPr>
            <w:noProof/>
            <w:webHidden/>
          </w:rPr>
        </w:r>
        <w:r w:rsidR="00480F93">
          <w:rPr>
            <w:noProof/>
            <w:webHidden/>
          </w:rPr>
          <w:fldChar w:fldCharType="separate"/>
        </w:r>
        <w:r w:rsidR="00F408F6">
          <w:rPr>
            <w:noProof/>
            <w:webHidden/>
          </w:rPr>
          <w:t>10</w:t>
        </w:r>
        <w:r w:rsidR="00480F93">
          <w:rPr>
            <w:noProof/>
            <w:webHidden/>
          </w:rPr>
          <w:fldChar w:fldCharType="end"/>
        </w:r>
      </w:hyperlink>
    </w:p>
    <w:p w14:paraId="39344F9A" w14:textId="6FECBF1E" w:rsidR="00480F93" w:rsidRDefault="00712934">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78" w:history="1">
        <w:r w:rsidR="00480F93" w:rsidRPr="00D255EB">
          <w:rPr>
            <w:rStyle w:val="Hyperlink"/>
            <w:rFonts w:ascii="Arial Bold" w:hAnsi="Arial Bold"/>
            <w:noProof/>
          </w:rPr>
          <w:t>5.</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Eligibility Requirements</w:t>
        </w:r>
        <w:r w:rsidR="00480F93">
          <w:rPr>
            <w:noProof/>
            <w:webHidden/>
          </w:rPr>
          <w:tab/>
        </w:r>
        <w:r w:rsidR="00480F93">
          <w:rPr>
            <w:noProof/>
            <w:webHidden/>
          </w:rPr>
          <w:fldChar w:fldCharType="begin"/>
        </w:r>
        <w:r w:rsidR="00480F93">
          <w:rPr>
            <w:noProof/>
            <w:webHidden/>
          </w:rPr>
          <w:instrText xml:space="preserve"> PAGEREF _Toc204002378 \h </w:instrText>
        </w:r>
        <w:r w:rsidR="00480F93">
          <w:rPr>
            <w:noProof/>
            <w:webHidden/>
          </w:rPr>
        </w:r>
        <w:r w:rsidR="00480F93">
          <w:rPr>
            <w:noProof/>
            <w:webHidden/>
          </w:rPr>
          <w:fldChar w:fldCharType="separate"/>
        </w:r>
        <w:r w:rsidR="00F408F6">
          <w:rPr>
            <w:noProof/>
            <w:webHidden/>
          </w:rPr>
          <w:t>10</w:t>
        </w:r>
        <w:r w:rsidR="00480F93">
          <w:rPr>
            <w:noProof/>
            <w:webHidden/>
          </w:rPr>
          <w:fldChar w:fldCharType="end"/>
        </w:r>
      </w:hyperlink>
    </w:p>
    <w:p w14:paraId="26DEA31C" w14:textId="3483ED42"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79" w:history="1">
        <w:r w:rsidR="00480F93" w:rsidRPr="00D255EB">
          <w:rPr>
            <w:rStyle w:val="Hyperlink"/>
            <w:noProof/>
          </w:rPr>
          <w:t>5.1</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noProof/>
          </w:rPr>
          <w:t>Pre-qualification Criteria</w:t>
        </w:r>
        <w:r w:rsidR="00480F93">
          <w:rPr>
            <w:noProof/>
            <w:webHidden/>
          </w:rPr>
          <w:tab/>
        </w:r>
        <w:r w:rsidR="00480F93">
          <w:rPr>
            <w:noProof/>
            <w:webHidden/>
          </w:rPr>
          <w:fldChar w:fldCharType="begin"/>
        </w:r>
        <w:r w:rsidR="00480F93">
          <w:rPr>
            <w:noProof/>
            <w:webHidden/>
          </w:rPr>
          <w:instrText xml:space="preserve"> PAGEREF _Toc204002379 \h </w:instrText>
        </w:r>
        <w:r w:rsidR="00480F93">
          <w:rPr>
            <w:noProof/>
            <w:webHidden/>
          </w:rPr>
        </w:r>
        <w:r w:rsidR="00480F93">
          <w:rPr>
            <w:noProof/>
            <w:webHidden/>
          </w:rPr>
          <w:fldChar w:fldCharType="separate"/>
        </w:r>
        <w:r w:rsidR="00F408F6">
          <w:rPr>
            <w:noProof/>
            <w:webHidden/>
          </w:rPr>
          <w:t>10</w:t>
        </w:r>
        <w:r w:rsidR="00480F93">
          <w:rPr>
            <w:noProof/>
            <w:webHidden/>
          </w:rPr>
          <w:fldChar w:fldCharType="end"/>
        </w:r>
      </w:hyperlink>
    </w:p>
    <w:p w14:paraId="46242CAF" w14:textId="472A802D"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80" w:history="1">
        <w:r w:rsidR="00480F93" w:rsidRPr="00D255EB">
          <w:rPr>
            <w:rStyle w:val="Hyperlink"/>
            <w:noProof/>
          </w:rPr>
          <w:t>5.2</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noProof/>
          </w:rPr>
          <w:t>Technical / Functional Evaluation Criteria</w:t>
        </w:r>
        <w:r w:rsidR="00480F93">
          <w:rPr>
            <w:noProof/>
            <w:webHidden/>
          </w:rPr>
          <w:tab/>
        </w:r>
        <w:r w:rsidR="00480F93">
          <w:rPr>
            <w:noProof/>
            <w:webHidden/>
          </w:rPr>
          <w:fldChar w:fldCharType="begin"/>
        </w:r>
        <w:r w:rsidR="00480F93">
          <w:rPr>
            <w:noProof/>
            <w:webHidden/>
          </w:rPr>
          <w:instrText xml:space="preserve"> PAGEREF _Toc204002380 \h </w:instrText>
        </w:r>
        <w:r w:rsidR="00480F93">
          <w:rPr>
            <w:noProof/>
            <w:webHidden/>
          </w:rPr>
        </w:r>
        <w:r w:rsidR="00480F93">
          <w:rPr>
            <w:noProof/>
            <w:webHidden/>
          </w:rPr>
          <w:fldChar w:fldCharType="separate"/>
        </w:r>
        <w:r w:rsidR="00F408F6">
          <w:rPr>
            <w:noProof/>
            <w:webHidden/>
          </w:rPr>
          <w:t>10</w:t>
        </w:r>
        <w:r w:rsidR="00480F93">
          <w:rPr>
            <w:noProof/>
            <w:webHidden/>
          </w:rPr>
          <w:fldChar w:fldCharType="end"/>
        </w:r>
      </w:hyperlink>
    </w:p>
    <w:p w14:paraId="74D3024C" w14:textId="198427EA"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81" w:history="1">
        <w:r w:rsidR="00480F93" w:rsidRPr="00D255EB">
          <w:rPr>
            <w:rStyle w:val="Hyperlink"/>
            <w:b/>
            <w:noProof/>
          </w:rPr>
          <w:t>5.3</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b/>
            <w:noProof/>
          </w:rPr>
          <w:t>Preference points and Price evaluation</w:t>
        </w:r>
        <w:r w:rsidR="00480F93">
          <w:rPr>
            <w:noProof/>
            <w:webHidden/>
          </w:rPr>
          <w:tab/>
        </w:r>
        <w:r w:rsidR="00480F93">
          <w:rPr>
            <w:noProof/>
            <w:webHidden/>
          </w:rPr>
          <w:fldChar w:fldCharType="begin"/>
        </w:r>
        <w:r w:rsidR="00480F93">
          <w:rPr>
            <w:noProof/>
            <w:webHidden/>
          </w:rPr>
          <w:instrText xml:space="preserve"> PAGEREF _Toc204002381 \h </w:instrText>
        </w:r>
        <w:r w:rsidR="00480F93">
          <w:rPr>
            <w:noProof/>
            <w:webHidden/>
          </w:rPr>
        </w:r>
        <w:r w:rsidR="00480F93">
          <w:rPr>
            <w:noProof/>
            <w:webHidden/>
          </w:rPr>
          <w:fldChar w:fldCharType="separate"/>
        </w:r>
        <w:r w:rsidR="00F408F6">
          <w:rPr>
            <w:noProof/>
            <w:webHidden/>
          </w:rPr>
          <w:t>11</w:t>
        </w:r>
        <w:r w:rsidR="00480F93">
          <w:rPr>
            <w:noProof/>
            <w:webHidden/>
          </w:rPr>
          <w:fldChar w:fldCharType="end"/>
        </w:r>
      </w:hyperlink>
    </w:p>
    <w:p w14:paraId="5E0C1DCF" w14:textId="48B43077" w:rsidR="00480F93" w:rsidRDefault="00712934">
      <w:pPr>
        <w:pStyle w:val="TOC3"/>
        <w:tabs>
          <w:tab w:val="right" w:leader="dot" w:pos="9485"/>
        </w:tabs>
        <w:rPr>
          <w:rFonts w:asciiTheme="minorHAnsi" w:eastAsiaTheme="minorEastAsia" w:hAnsiTheme="minorHAnsi" w:cstheme="minorBidi"/>
          <w:iCs w:val="0"/>
          <w:noProof/>
          <w:kern w:val="2"/>
          <w:sz w:val="24"/>
          <w:szCs w:val="24"/>
          <w:lang w:val="en-ZA"/>
          <w14:ligatures w14:val="standardContextual"/>
        </w:rPr>
      </w:pPr>
      <w:hyperlink w:anchor="_Toc204002382" w:history="1">
        <w:r w:rsidR="00480F93" w:rsidRPr="00D255EB">
          <w:rPr>
            <w:rStyle w:val="Hyperlink"/>
            <w:noProof/>
          </w:rPr>
          <w:t>5.4</w:t>
        </w:r>
        <w:r w:rsidR="00480F93">
          <w:rPr>
            <w:rFonts w:asciiTheme="minorHAnsi" w:eastAsiaTheme="minorEastAsia" w:hAnsiTheme="minorHAnsi" w:cstheme="minorBidi"/>
            <w:iCs w:val="0"/>
            <w:noProof/>
            <w:kern w:val="2"/>
            <w:sz w:val="24"/>
            <w:szCs w:val="24"/>
            <w:lang w:val="en-ZA"/>
            <w14:ligatures w14:val="standardContextual"/>
          </w:rPr>
          <w:tab/>
        </w:r>
        <w:r w:rsidR="00480F93" w:rsidRPr="00D255EB">
          <w:rPr>
            <w:rStyle w:val="Hyperlink"/>
            <w:noProof/>
          </w:rPr>
          <w:t>80/20 preference point system for acquisition of goods or services for Rand value equal to or above R30 000 and up to R50 million</w:t>
        </w:r>
        <w:r w:rsidR="00480F93">
          <w:rPr>
            <w:noProof/>
            <w:webHidden/>
          </w:rPr>
          <w:tab/>
        </w:r>
        <w:r w:rsidR="00480F93">
          <w:rPr>
            <w:noProof/>
            <w:webHidden/>
          </w:rPr>
          <w:fldChar w:fldCharType="begin"/>
        </w:r>
        <w:r w:rsidR="00480F93">
          <w:rPr>
            <w:noProof/>
            <w:webHidden/>
          </w:rPr>
          <w:instrText xml:space="preserve"> PAGEREF _Toc204002382 \h </w:instrText>
        </w:r>
        <w:r w:rsidR="00480F93">
          <w:rPr>
            <w:noProof/>
            <w:webHidden/>
          </w:rPr>
        </w:r>
        <w:r w:rsidR="00480F93">
          <w:rPr>
            <w:noProof/>
            <w:webHidden/>
          </w:rPr>
          <w:fldChar w:fldCharType="separate"/>
        </w:r>
        <w:r w:rsidR="00F408F6">
          <w:rPr>
            <w:noProof/>
            <w:webHidden/>
          </w:rPr>
          <w:t>12</w:t>
        </w:r>
        <w:r w:rsidR="00480F93">
          <w:rPr>
            <w:noProof/>
            <w:webHidden/>
          </w:rPr>
          <w:fldChar w:fldCharType="end"/>
        </w:r>
      </w:hyperlink>
    </w:p>
    <w:p w14:paraId="11E08650" w14:textId="6E809993" w:rsidR="00480F93" w:rsidRDefault="00712934">
      <w:pPr>
        <w:pStyle w:val="TOC1"/>
        <w:tabs>
          <w:tab w:val="right" w:leader="dot" w:pos="9485"/>
        </w:tabs>
        <w:rPr>
          <w:rFonts w:asciiTheme="minorHAnsi" w:eastAsiaTheme="minorEastAsia" w:hAnsiTheme="minorHAnsi" w:cstheme="minorBidi"/>
          <w:b w:val="0"/>
          <w:iCs w:val="0"/>
          <w:noProof/>
          <w:kern w:val="2"/>
          <w:sz w:val="24"/>
          <w:szCs w:val="24"/>
          <w:lang w:val="en-ZA"/>
          <w14:ligatures w14:val="standardContextual"/>
        </w:rPr>
      </w:pPr>
      <w:hyperlink w:anchor="_Toc204002383" w:history="1">
        <w:r w:rsidR="00480F93" w:rsidRPr="00D255EB">
          <w:rPr>
            <w:rStyle w:val="Hyperlink"/>
            <w:noProof/>
          </w:rPr>
          <w:t>SECTION 3</w:t>
        </w:r>
        <w:r w:rsidR="00480F93">
          <w:rPr>
            <w:noProof/>
            <w:webHidden/>
          </w:rPr>
          <w:tab/>
        </w:r>
        <w:r w:rsidR="00480F93">
          <w:rPr>
            <w:noProof/>
            <w:webHidden/>
          </w:rPr>
          <w:fldChar w:fldCharType="begin"/>
        </w:r>
        <w:r w:rsidR="00480F93">
          <w:rPr>
            <w:noProof/>
            <w:webHidden/>
          </w:rPr>
          <w:instrText xml:space="preserve"> PAGEREF _Toc204002383 \h </w:instrText>
        </w:r>
        <w:r w:rsidR="00480F93">
          <w:rPr>
            <w:noProof/>
            <w:webHidden/>
          </w:rPr>
        </w:r>
        <w:r w:rsidR="00480F93">
          <w:rPr>
            <w:noProof/>
            <w:webHidden/>
          </w:rPr>
          <w:fldChar w:fldCharType="separate"/>
        </w:r>
        <w:r w:rsidR="00F408F6">
          <w:rPr>
            <w:noProof/>
            <w:webHidden/>
          </w:rPr>
          <w:t>14</w:t>
        </w:r>
        <w:r w:rsidR="00480F93">
          <w:rPr>
            <w:noProof/>
            <w:webHidden/>
          </w:rPr>
          <w:fldChar w:fldCharType="end"/>
        </w:r>
      </w:hyperlink>
    </w:p>
    <w:p w14:paraId="6D8D650E" w14:textId="00796A3D" w:rsidR="00480F93" w:rsidRDefault="00712934">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84" w:history="1">
        <w:r w:rsidR="00480F93" w:rsidRPr="00D255EB">
          <w:rPr>
            <w:rStyle w:val="Hyperlink"/>
            <w:rFonts w:ascii="Arial Bold" w:hAnsi="Arial Bold"/>
            <w:noProof/>
          </w:rPr>
          <w:t>6.</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Returnable documents Checklist</w:t>
        </w:r>
        <w:r w:rsidR="00480F93">
          <w:rPr>
            <w:noProof/>
            <w:webHidden/>
          </w:rPr>
          <w:tab/>
        </w:r>
        <w:r w:rsidR="00480F93">
          <w:rPr>
            <w:noProof/>
            <w:webHidden/>
          </w:rPr>
          <w:fldChar w:fldCharType="begin"/>
        </w:r>
        <w:r w:rsidR="00480F93">
          <w:rPr>
            <w:noProof/>
            <w:webHidden/>
          </w:rPr>
          <w:instrText xml:space="preserve"> PAGEREF _Toc204002384 \h </w:instrText>
        </w:r>
        <w:r w:rsidR="00480F93">
          <w:rPr>
            <w:noProof/>
            <w:webHidden/>
          </w:rPr>
        </w:r>
        <w:r w:rsidR="00480F93">
          <w:rPr>
            <w:noProof/>
            <w:webHidden/>
          </w:rPr>
          <w:fldChar w:fldCharType="separate"/>
        </w:r>
        <w:r w:rsidR="00F408F6">
          <w:rPr>
            <w:noProof/>
            <w:webHidden/>
          </w:rPr>
          <w:t>14</w:t>
        </w:r>
        <w:r w:rsidR="00480F93">
          <w:rPr>
            <w:noProof/>
            <w:webHidden/>
          </w:rPr>
          <w:fldChar w:fldCharType="end"/>
        </w:r>
      </w:hyperlink>
    </w:p>
    <w:p w14:paraId="646ABA8D" w14:textId="47B73DD9" w:rsidR="00480F93" w:rsidRDefault="00712934">
      <w:pPr>
        <w:pStyle w:val="TOC2"/>
        <w:tabs>
          <w:tab w:val="right" w:leader="dot" w:pos="9485"/>
        </w:tabs>
        <w:rPr>
          <w:rFonts w:asciiTheme="minorHAnsi" w:eastAsiaTheme="minorEastAsia" w:hAnsiTheme="minorHAnsi" w:cstheme="minorBidi"/>
          <w:b w:val="0"/>
          <w:iCs w:val="0"/>
          <w:noProof/>
          <w:kern w:val="2"/>
          <w:szCs w:val="24"/>
          <w:lang w:val="en-ZA"/>
          <w14:ligatures w14:val="standardContextual"/>
        </w:rPr>
      </w:pPr>
      <w:hyperlink w:anchor="_Toc204002385" w:history="1">
        <w:r w:rsidR="00480F93" w:rsidRPr="00D255EB">
          <w:rPr>
            <w:rStyle w:val="Hyperlink"/>
            <w:rFonts w:ascii="Arial Bold" w:hAnsi="Arial Bold"/>
            <w:noProof/>
          </w:rPr>
          <w:t>7.</w:t>
        </w:r>
        <w:r w:rsidR="00480F93">
          <w:rPr>
            <w:rFonts w:asciiTheme="minorHAnsi" w:eastAsiaTheme="minorEastAsia" w:hAnsiTheme="minorHAnsi" w:cstheme="minorBidi"/>
            <w:b w:val="0"/>
            <w:iCs w:val="0"/>
            <w:noProof/>
            <w:kern w:val="2"/>
            <w:szCs w:val="24"/>
            <w:lang w:val="en-ZA"/>
            <w14:ligatures w14:val="standardContextual"/>
          </w:rPr>
          <w:tab/>
        </w:r>
        <w:r w:rsidR="00480F93" w:rsidRPr="00D255EB">
          <w:rPr>
            <w:rStyle w:val="Hyperlink"/>
            <w:noProof/>
          </w:rPr>
          <w:t>Bidder Information</w:t>
        </w:r>
        <w:r w:rsidR="00480F93">
          <w:rPr>
            <w:noProof/>
            <w:webHidden/>
          </w:rPr>
          <w:tab/>
        </w:r>
        <w:r w:rsidR="00480F93">
          <w:rPr>
            <w:noProof/>
            <w:webHidden/>
          </w:rPr>
          <w:fldChar w:fldCharType="begin"/>
        </w:r>
        <w:r w:rsidR="00480F93">
          <w:rPr>
            <w:noProof/>
            <w:webHidden/>
          </w:rPr>
          <w:instrText xml:space="preserve"> PAGEREF _Toc204002385 \h </w:instrText>
        </w:r>
        <w:r w:rsidR="00480F93">
          <w:rPr>
            <w:noProof/>
            <w:webHidden/>
          </w:rPr>
        </w:r>
        <w:r w:rsidR="00480F93">
          <w:rPr>
            <w:noProof/>
            <w:webHidden/>
          </w:rPr>
          <w:fldChar w:fldCharType="separate"/>
        </w:r>
        <w:r w:rsidR="00F408F6">
          <w:rPr>
            <w:noProof/>
            <w:webHidden/>
          </w:rPr>
          <w:t>15</w:t>
        </w:r>
        <w:r w:rsidR="00480F93">
          <w:rPr>
            <w:noProof/>
            <w:webHidden/>
          </w:rPr>
          <w:fldChar w:fldCharType="end"/>
        </w:r>
      </w:hyperlink>
    </w:p>
    <w:p w14:paraId="267715AF" w14:textId="6D83A5C9"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4187A4C1" w14:textId="77777777" w:rsidR="009F2F70" w:rsidRDefault="009F2F70">
      <w:pPr>
        <w:widowControl/>
        <w:spacing w:before="0" w:after="200"/>
        <w:outlineLvl w:val="9"/>
      </w:pPr>
      <w:r>
        <w:br w:type="page"/>
      </w:r>
    </w:p>
    <w:p w14:paraId="0BC85336" w14:textId="77777777" w:rsidR="00D6488C" w:rsidRDefault="00D6488C" w:rsidP="00D6488C">
      <w:pPr>
        <w:pStyle w:val="Index1"/>
      </w:pPr>
      <w:bookmarkStart w:id="2" w:name="_Toc204002356"/>
      <w:bookmarkEnd w:id="2"/>
    </w:p>
    <w:p w14:paraId="1F2D02F4" w14:textId="77777777" w:rsidR="00484FDB" w:rsidRPr="00FB1E06" w:rsidRDefault="00484FDB" w:rsidP="005E71C3">
      <w:pPr>
        <w:pStyle w:val="Index2"/>
      </w:pPr>
      <w:bookmarkStart w:id="3" w:name="_Toc204002357"/>
      <w:r w:rsidRPr="00FB1E06">
        <w:t>Introduction</w:t>
      </w:r>
      <w:bookmarkEnd w:id="3"/>
    </w:p>
    <w:p w14:paraId="1CD7174B" w14:textId="77777777" w:rsidR="009D79A3" w:rsidRPr="00FB1E06" w:rsidRDefault="009D79A3" w:rsidP="003E57F9">
      <w:pPr>
        <w:pStyle w:val="Index3"/>
      </w:pPr>
      <w:bookmarkStart w:id="4" w:name="_Toc204002358"/>
      <w:r w:rsidRPr="00FB1E06">
        <w:t>Company Overview</w:t>
      </w:r>
      <w:bookmarkEnd w:id="4"/>
    </w:p>
    <w:p w14:paraId="02A56B1F" w14:textId="77777777" w:rsidR="00E87E22" w:rsidRDefault="00E87E22" w:rsidP="00E87E22">
      <w:pPr>
        <w:pStyle w:val="1Paragraph"/>
      </w:pPr>
      <w:r w:rsidRPr="00996C02">
        <w:t>The South African Nuclear Energy Corporation Limited (</w:t>
      </w:r>
      <w:proofErr w:type="spellStart"/>
      <w:r w:rsidRPr="00996C02">
        <w:t>Necsa</w:t>
      </w:r>
      <w:proofErr w:type="spellEnd"/>
      <w:r w:rsidRPr="00996C02">
        <w:t>) is a state-owned public company</w:t>
      </w:r>
      <w:r>
        <w:t xml:space="preserve"> (SOC)</w:t>
      </w:r>
      <w:r w:rsidRPr="00996C02">
        <w:t xml:space="preserve">, registered in terms of the Companies Act, (Act No. 61 of 1973), registration number 2000/003735/06. </w:t>
      </w:r>
    </w:p>
    <w:p w14:paraId="1F0B33B2" w14:textId="77777777" w:rsidR="00E87E22" w:rsidRDefault="00E87E22" w:rsidP="00E87E22">
      <w:pPr>
        <w:pStyle w:val="1Paragraph"/>
      </w:pPr>
      <w:r>
        <w:t xml:space="preserve">The </w:t>
      </w:r>
      <w:proofErr w:type="spellStart"/>
      <w:r>
        <w:t>Necsa</w:t>
      </w:r>
      <w:proofErr w:type="spellEnd"/>
      <w:r>
        <w:t xml:space="preserve">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0BCAE652"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1F29A2E" w14:textId="77777777" w:rsidR="00E87E22" w:rsidRDefault="00E87E22" w:rsidP="00E87E22">
      <w:pPr>
        <w:pStyle w:val="1Paragraph"/>
      </w:pPr>
      <w:proofErr w:type="spellStart"/>
      <w:r>
        <w:t>Necsa</w:t>
      </w:r>
      <w:proofErr w:type="spellEnd"/>
      <w: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72764BDA" w14:textId="77777777" w:rsidR="00480F93" w:rsidRDefault="00480F93" w:rsidP="00480F93">
      <w:pPr>
        <w:pStyle w:val="1Paragraph"/>
      </w:pPr>
      <w:r>
        <w:t xml:space="preserve">SAFARI-1 is a 20 MW de-mineralised light water-cooled, beryllium reflected, tank-in-pool-type research reactor situated at </w:t>
      </w:r>
      <w:proofErr w:type="spellStart"/>
      <w:r>
        <w:t>Pelindaba</w:t>
      </w:r>
      <w:proofErr w:type="spellEnd"/>
      <w:r>
        <w:t xml:space="preserve"> West. The reactor is owned and operated by </w:t>
      </w:r>
      <w:proofErr w:type="spellStart"/>
      <w:r>
        <w:t>Necsa</w:t>
      </w:r>
      <w:proofErr w:type="spellEnd"/>
      <w:r>
        <w:t>. It is has been safely operated since 1965. In Service Inspection (ISI) of some of the reactor SSCs is required to ensure its integrity for safe continued use.</w:t>
      </w:r>
    </w:p>
    <w:p w14:paraId="3F48E4B4" w14:textId="77777777" w:rsidR="00480F93" w:rsidRPr="000B2605" w:rsidRDefault="00480F93" w:rsidP="00480F93">
      <w:pPr>
        <w:pStyle w:val="Moduletext"/>
        <w:tabs>
          <w:tab w:val="clear" w:pos="1021"/>
          <w:tab w:val="left" w:pos="360"/>
          <w:tab w:val="left" w:pos="540"/>
        </w:tabs>
        <w:spacing w:line="300" w:lineRule="auto"/>
        <w:ind w:left="810"/>
        <w:jc w:val="both"/>
        <w:rPr>
          <w:lang w:val="en-ZA" w:eastAsia="en-GB"/>
        </w:rPr>
      </w:pPr>
      <w:r w:rsidRPr="000B2605">
        <w:rPr>
          <w:lang w:val="en-ZA" w:eastAsia="en-GB"/>
        </w:rPr>
        <w:t xml:space="preserve">SAFARI-1 has developed an ISI plan which ensures that all systems, structures and components (SSCs) important to the safe operation of the facility and not forming part of the maintenance program are well identified and inspected. It also ensures that possible deterioration of items is detected to determine if they are acceptable for continued safe operation or remedial measures are required. It is for this reason that reactor vessel and pool liners must be inspected to ensure that </w:t>
      </w:r>
      <w:r>
        <w:rPr>
          <w:lang w:val="en-ZA" w:eastAsia="en-GB"/>
        </w:rPr>
        <w:t xml:space="preserve">the </w:t>
      </w:r>
      <w:r w:rsidRPr="000B2605">
        <w:rPr>
          <w:lang w:val="en-ZA" w:eastAsia="en-GB"/>
        </w:rPr>
        <w:t>reactor is operated safely.</w:t>
      </w:r>
    </w:p>
    <w:p w14:paraId="531187A3" w14:textId="77777777" w:rsidR="0055344F" w:rsidRDefault="0055344F" w:rsidP="00E87E22">
      <w:pPr>
        <w:pStyle w:val="1Paragraph"/>
      </w:pPr>
    </w:p>
    <w:p w14:paraId="628D6982" w14:textId="77777777" w:rsidR="00905AE4" w:rsidRDefault="00905AE4" w:rsidP="005E71C3">
      <w:pPr>
        <w:pStyle w:val="Index2"/>
      </w:pPr>
      <w:bookmarkStart w:id="5" w:name="_Toc204002359"/>
      <w:r w:rsidRPr="00A5183C">
        <w:t>Scope of Work</w:t>
      </w:r>
      <w:bookmarkEnd w:id="5"/>
    </w:p>
    <w:p w14:paraId="640FC53F" w14:textId="2BA32B1A" w:rsidR="009A7587" w:rsidRPr="006A7F24" w:rsidRDefault="009A7587" w:rsidP="009A7587">
      <w:pPr>
        <w:pStyle w:val="Index4"/>
      </w:pPr>
      <w:bookmarkStart w:id="6" w:name="_Toc204000597"/>
      <w:r w:rsidRPr="000A590F">
        <w:t xml:space="preserve">The scope of work is outlined in </w:t>
      </w:r>
      <w:r>
        <w:t xml:space="preserve">RR-SPE-0064 </w:t>
      </w:r>
      <w:r w:rsidRPr="0089323A">
        <w:t xml:space="preserve">ISI Requirement Specifications </w:t>
      </w:r>
      <w:proofErr w:type="gramStart"/>
      <w:r w:rsidRPr="0089323A">
        <w:t>For The</w:t>
      </w:r>
      <w:proofErr w:type="gramEnd"/>
      <w:r w:rsidRPr="0089323A">
        <w:t xml:space="preserve"> Safari-1 Reactor Vessel Assembly (Large </w:t>
      </w:r>
      <w:proofErr w:type="spellStart"/>
      <w:r w:rsidRPr="0089323A">
        <w:t>Falicity</w:t>
      </w:r>
      <w:proofErr w:type="spellEnd"/>
      <w:r w:rsidRPr="0089323A">
        <w:t xml:space="preserve"> Welds) And Pool Liners</w:t>
      </w:r>
      <w:bookmarkEnd w:id="6"/>
      <w:r>
        <w:t xml:space="preserve">. The summary is provided </w:t>
      </w:r>
      <w:r w:rsidR="00480F93">
        <w:t xml:space="preserve">on </w:t>
      </w:r>
      <w:r w:rsidR="00480F93" w:rsidRPr="0089323A">
        <w:t>Table</w:t>
      </w:r>
      <w:r w:rsidR="00480F93">
        <w:t xml:space="preserve"> 1 below. </w:t>
      </w:r>
    </w:p>
    <w:p w14:paraId="625A3FF0" w14:textId="77777777" w:rsidR="00554C52" w:rsidRDefault="00554C52" w:rsidP="00F270E1">
      <w:pPr>
        <w:pStyle w:val="Index4"/>
      </w:pPr>
      <w:r w:rsidRPr="000B07DB">
        <w:t>The bidder shall, based on the overall objective of the scope of work to be performed and the bidders expertise, identify any obvious omissions from the scope that they believe to be essential for meeting the overall objectives</w:t>
      </w:r>
      <w:r w:rsidR="000E070F">
        <w:t xml:space="preserve">. The bidder shall </w:t>
      </w:r>
      <w:r w:rsidRPr="000B07DB">
        <w:t xml:space="preserve">include this into the price </w:t>
      </w:r>
      <w:r w:rsidRPr="000B07DB">
        <w:lastRenderedPageBreak/>
        <w:t>of the work to be performed and submit it for negotiation.</w:t>
      </w:r>
    </w:p>
    <w:p w14:paraId="3B53D1C6" w14:textId="77777777" w:rsidR="00554C52" w:rsidRPr="003424E6" w:rsidRDefault="00554C52" w:rsidP="00F270E1">
      <w:pPr>
        <w:pStyle w:val="Index4"/>
      </w:pPr>
      <w:r w:rsidRPr="003424E6">
        <w:t xml:space="preserve">The bidder </w:t>
      </w:r>
      <w:r w:rsidR="001470DC">
        <w:t>may</w:t>
      </w:r>
      <w:r w:rsidRPr="003424E6">
        <w:t xml:space="preserve"> comply with all technical and commercial requirements of this </w:t>
      </w:r>
      <w:r>
        <w:t>bid</w:t>
      </w:r>
      <w:r w:rsidRPr="003424E6">
        <w:t>.</w:t>
      </w:r>
    </w:p>
    <w:p w14:paraId="19A36EE0" w14:textId="77777777" w:rsidR="009742E0" w:rsidRDefault="00554C52" w:rsidP="009742E0">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3692983C" w14:textId="77777777" w:rsidR="00EE08F2" w:rsidRDefault="00EE08F2" w:rsidP="00EE08F2">
      <w:pPr>
        <w:pStyle w:val="Index4"/>
        <w:numPr>
          <w:ilvl w:val="0"/>
          <w:numId w:val="0"/>
        </w:numPr>
      </w:pPr>
    </w:p>
    <w:p w14:paraId="30E716E8" w14:textId="77777777" w:rsidR="00F2030A" w:rsidRDefault="00DA72E8" w:rsidP="00F270E1">
      <w:pPr>
        <w:pStyle w:val="Index4"/>
      </w:pPr>
      <w:r w:rsidRPr="00FF7F2A">
        <w:t>Pricing/Billing Model</w:t>
      </w:r>
      <w:r w:rsidR="005B1AF4" w:rsidRPr="00FF7F2A">
        <w:t>.</w:t>
      </w:r>
    </w:p>
    <w:p w14:paraId="3D30BF82" w14:textId="1DBEB9E5" w:rsidR="00480F93" w:rsidRDefault="0055344F" w:rsidP="00480F93">
      <w:pPr>
        <w:pStyle w:val="1Paragraph"/>
        <w:rPr>
          <w:b/>
        </w:rPr>
      </w:pPr>
      <w:r w:rsidRPr="0055344F">
        <w:rPr>
          <w:b/>
        </w:rPr>
        <w:t xml:space="preserve">Table </w:t>
      </w:r>
      <w:r w:rsidRPr="0055344F">
        <w:rPr>
          <w:b/>
          <w:i/>
        </w:rPr>
        <w:fldChar w:fldCharType="begin"/>
      </w:r>
      <w:r w:rsidRPr="0055344F">
        <w:rPr>
          <w:b/>
        </w:rPr>
        <w:instrText xml:space="preserve"> SEQ Table \* ARABIC </w:instrText>
      </w:r>
      <w:r w:rsidRPr="0055344F">
        <w:rPr>
          <w:b/>
          <w:i/>
        </w:rPr>
        <w:fldChar w:fldCharType="separate"/>
      </w:r>
      <w:r w:rsidR="00F408F6">
        <w:rPr>
          <w:b/>
          <w:noProof/>
        </w:rPr>
        <w:t>1</w:t>
      </w:r>
      <w:r w:rsidRPr="0055344F">
        <w:rPr>
          <w:b/>
          <w:i/>
        </w:rPr>
        <w:fldChar w:fldCharType="end"/>
      </w:r>
      <w:r w:rsidRPr="0055344F">
        <w:rPr>
          <w:b/>
        </w:rPr>
        <w:t xml:space="preserve">: </w:t>
      </w:r>
      <w:bookmarkStart w:id="7" w:name="_Hlk96666375"/>
      <w:r w:rsidR="00480F93" w:rsidRPr="00480F93">
        <w:rPr>
          <w:b/>
        </w:rPr>
        <w:t>SAFARI-1 2026 ISI Scope for Reactor Vessel Assembly (RVA) and Reactor Pool Liners (RPL)</w:t>
      </w:r>
    </w:p>
    <w:bookmarkEnd w:id="7"/>
    <w:tbl>
      <w:tblPr>
        <w:tblStyle w:val="TableGrid"/>
        <w:tblW w:w="0" w:type="auto"/>
        <w:tblLook w:val="04A0" w:firstRow="1" w:lastRow="0" w:firstColumn="1" w:lastColumn="0" w:noHBand="0" w:noVBand="1"/>
      </w:tblPr>
      <w:tblGrid>
        <w:gridCol w:w="1170"/>
        <w:gridCol w:w="781"/>
        <w:gridCol w:w="781"/>
        <w:gridCol w:w="1243"/>
        <w:gridCol w:w="1134"/>
        <w:gridCol w:w="2613"/>
        <w:gridCol w:w="1763"/>
      </w:tblGrid>
      <w:tr w:rsidR="008E4FF3" w14:paraId="6614068A" w14:textId="77777777" w:rsidTr="001603FD">
        <w:trPr>
          <w:trHeight w:val="722"/>
        </w:trPr>
        <w:tc>
          <w:tcPr>
            <w:tcW w:w="0" w:type="auto"/>
          </w:tcPr>
          <w:p w14:paraId="0A9739A9" w14:textId="77777777" w:rsidR="008823E7" w:rsidRPr="00D12087" w:rsidRDefault="008823E7" w:rsidP="00CC2B83">
            <w:pPr>
              <w:rPr>
                <w:b/>
                <w:bCs/>
              </w:rPr>
            </w:pPr>
          </w:p>
        </w:tc>
        <w:tc>
          <w:tcPr>
            <w:tcW w:w="0" w:type="auto"/>
            <w:gridSpan w:val="2"/>
          </w:tcPr>
          <w:p w14:paraId="668BB965" w14:textId="77777777" w:rsidR="008823E7" w:rsidRPr="00D12087" w:rsidRDefault="008823E7" w:rsidP="00CC2B83">
            <w:pPr>
              <w:rPr>
                <w:b/>
                <w:bCs/>
              </w:rPr>
            </w:pPr>
            <w:r>
              <w:rPr>
                <w:b/>
                <w:bCs/>
                <w:lang w:val="en-ZA"/>
              </w:rPr>
              <w:t xml:space="preserve">Components </w:t>
            </w:r>
          </w:p>
        </w:tc>
        <w:tc>
          <w:tcPr>
            <w:tcW w:w="0" w:type="auto"/>
          </w:tcPr>
          <w:p w14:paraId="19544FF4" w14:textId="77777777" w:rsidR="008823E7" w:rsidRPr="00D12087" w:rsidRDefault="008823E7" w:rsidP="00CC2B83">
            <w:pPr>
              <w:rPr>
                <w:b/>
                <w:bCs/>
              </w:rPr>
            </w:pPr>
            <w:r w:rsidRPr="00D12087">
              <w:rPr>
                <w:b/>
                <w:bCs/>
                <w:lang w:val="en-ZA"/>
              </w:rPr>
              <w:t>Material</w:t>
            </w:r>
          </w:p>
        </w:tc>
        <w:tc>
          <w:tcPr>
            <w:tcW w:w="0" w:type="auto"/>
          </w:tcPr>
          <w:p w14:paraId="528C0B92" w14:textId="77777777" w:rsidR="008823E7" w:rsidRPr="00D12087" w:rsidRDefault="008823E7" w:rsidP="00CC2B83">
            <w:pPr>
              <w:rPr>
                <w:b/>
                <w:bCs/>
                <w:lang w:val="en-ZA"/>
              </w:rPr>
            </w:pPr>
            <w:r>
              <w:rPr>
                <w:b/>
                <w:bCs/>
                <w:lang w:val="en-ZA"/>
              </w:rPr>
              <w:t xml:space="preserve">ISI Type </w:t>
            </w:r>
          </w:p>
        </w:tc>
        <w:tc>
          <w:tcPr>
            <w:tcW w:w="2613" w:type="dxa"/>
          </w:tcPr>
          <w:p w14:paraId="58455254" w14:textId="77777777" w:rsidR="008E4FF3" w:rsidRDefault="008823E7" w:rsidP="00CC2B83">
            <w:pPr>
              <w:rPr>
                <w:b/>
                <w:bCs/>
                <w:lang w:val="en-ZA"/>
              </w:rPr>
            </w:pPr>
            <w:r>
              <w:rPr>
                <w:b/>
                <w:bCs/>
                <w:lang w:val="en-ZA"/>
              </w:rPr>
              <w:t>Q</w:t>
            </w:r>
            <w:r w:rsidR="008E4FF3">
              <w:rPr>
                <w:b/>
                <w:bCs/>
                <w:lang w:val="en-ZA"/>
              </w:rPr>
              <w:t>uanti</w:t>
            </w:r>
            <w:r>
              <w:rPr>
                <w:b/>
                <w:bCs/>
                <w:lang w:val="en-ZA"/>
              </w:rPr>
              <w:t>ty</w:t>
            </w:r>
            <w:r w:rsidR="008E4FF3">
              <w:rPr>
                <w:b/>
                <w:bCs/>
                <w:lang w:val="en-ZA"/>
              </w:rPr>
              <w:t>(measurement</w:t>
            </w:r>
          </w:p>
          <w:p w14:paraId="61A4C843" w14:textId="438ECC6D" w:rsidR="008823E7" w:rsidRDefault="008E4FF3" w:rsidP="00CC2B83">
            <w:pPr>
              <w:rPr>
                <w:b/>
                <w:bCs/>
                <w:lang w:val="en-ZA"/>
              </w:rPr>
            </w:pPr>
            <w:r>
              <w:rPr>
                <w:b/>
                <w:bCs/>
                <w:lang w:val="en-ZA"/>
              </w:rPr>
              <w:t>/position)</w:t>
            </w:r>
          </w:p>
        </w:tc>
        <w:tc>
          <w:tcPr>
            <w:tcW w:w="1763" w:type="dxa"/>
          </w:tcPr>
          <w:p w14:paraId="09A3A595" w14:textId="77777777" w:rsidR="008823E7" w:rsidRDefault="008823E7" w:rsidP="00CC2B83">
            <w:pPr>
              <w:rPr>
                <w:b/>
                <w:bCs/>
                <w:lang w:val="en-ZA"/>
              </w:rPr>
            </w:pPr>
            <w:r>
              <w:rPr>
                <w:b/>
                <w:bCs/>
                <w:lang w:val="en-ZA"/>
              </w:rPr>
              <w:t>Price</w:t>
            </w:r>
          </w:p>
        </w:tc>
      </w:tr>
      <w:tr w:rsidR="001603FD" w14:paraId="364431CB" w14:textId="77777777" w:rsidTr="001603FD">
        <w:tc>
          <w:tcPr>
            <w:tcW w:w="0" w:type="auto"/>
            <w:vMerge w:val="restart"/>
          </w:tcPr>
          <w:p w14:paraId="294BCBED" w14:textId="77777777" w:rsidR="001603FD" w:rsidRPr="000740B7" w:rsidRDefault="001603FD" w:rsidP="00CC2B83">
            <w:pPr>
              <w:rPr>
                <w:lang w:val="en-ZA"/>
              </w:rPr>
            </w:pPr>
            <w:r>
              <w:rPr>
                <w:b/>
                <w:bCs/>
                <w:lang w:val="en-ZA"/>
              </w:rPr>
              <w:t>Item 1 (</w:t>
            </w:r>
            <w:r w:rsidRPr="000740B7">
              <w:rPr>
                <w:lang w:val="en-ZA"/>
              </w:rPr>
              <w:t>Reactor Vessel</w:t>
            </w:r>
          </w:p>
          <w:p w14:paraId="5BDB1D3C" w14:textId="77777777" w:rsidR="001603FD" w:rsidRPr="000740B7" w:rsidRDefault="001603FD" w:rsidP="00CC2B83">
            <w:pPr>
              <w:rPr>
                <w:lang w:val="en-ZA"/>
              </w:rPr>
            </w:pPr>
            <w:r w:rsidRPr="000740B7">
              <w:rPr>
                <w:lang w:val="en-ZA"/>
              </w:rPr>
              <w:t>Assembly</w:t>
            </w:r>
            <w:r>
              <w:rPr>
                <w:lang w:val="en-ZA"/>
              </w:rPr>
              <w:t xml:space="preserve"> </w:t>
            </w:r>
            <w:r w:rsidRPr="000740B7">
              <w:rPr>
                <w:lang w:val="en-ZA"/>
              </w:rPr>
              <w:t>(RVA)</w:t>
            </w:r>
          </w:p>
          <w:p w14:paraId="7FFD7457" w14:textId="77777777" w:rsidR="001603FD" w:rsidRDefault="001603FD" w:rsidP="00CC2B83"/>
        </w:tc>
        <w:tc>
          <w:tcPr>
            <w:tcW w:w="0" w:type="auto"/>
            <w:gridSpan w:val="2"/>
          </w:tcPr>
          <w:p w14:paraId="39651CE0" w14:textId="77777777" w:rsidR="001603FD" w:rsidRDefault="001603FD" w:rsidP="00CC2B83">
            <w:r w:rsidRPr="000740B7">
              <w:rPr>
                <w:lang w:val="en-ZA"/>
              </w:rPr>
              <w:t xml:space="preserve">Beam Tubes </w:t>
            </w:r>
            <w:r>
              <w:rPr>
                <w:lang w:val="en-ZA"/>
              </w:rPr>
              <w:t>1</w:t>
            </w:r>
          </w:p>
          <w:p w14:paraId="77118D2C" w14:textId="77777777" w:rsidR="001603FD" w:rsidRPr="000740B7" w:rsidRDefault="001603FD" w:rsidP="00CC2B83">
            <w:pPr>
              <w:ind w:firstLine="720"/>
            </w:pPr>
          </w:p>
        </w:tc>
        <w:tc>
          <w:tcPr>
            <w:tcW w:w="0" w:type="auto"/>
            <w:vMerge w:val="restart"/>
          </w:tcPr>
          <w:p w14:paraId="7761BBFB" w14:textId="77777777" w:rsidR="001603FD" w:rsidRPr="000740B7" w:rsidRDefault="001603FD" w:rsidP="00CC2B83">
            <w:pPr>
              <w:rPr>
                <w:lang w:val="en-ZA"/>
              </w:rPr>
            </w:pPr>
            <w:r w:rsidRPr="000740B7">
              <w:rPr>
                <w:lang w:val="en-ZA"/>
              </w:rPr>
              <w:t>Graded 6061–T6</w:t>
            </w:r>
          </w:p>
          <w:p w14:paraId="7B7574B5" w14:textId="77777777" w:rsidR="001603FD" w:rsidRDefault="001603FD" w:rsidP="00CC2B83">
            <w:r w:rsidRPr="000740B7">
              <w:rPr>
                <w:lang w:val="en-ZA"/>
              </w:rPr>
              <w:t>Aluminium</w:t>
            </w:r>
          </w:p>
          <w:p w14:paraId="640B2C94" w14:textId="77777777" w:rsidR="001603FD" w:rsidRPr="000740B7" w:rsidRDefault="001603FD" w:rsidP="00CC2B83"/>
        </w:tc>
        <w:tc>
          <w:tcPr>
            <w:tcW w:w="0" w:type="auto"/>
            <w:vMerge w:val="restart"/>
          </w:tcPr>
          <w:p w14:paraId="1BBA081A" w14:textId="77777777" w:rsidR="001603FD" w:rsidRPr="000740B7" w:rsidRDefault="001603FD" w:rsidP="00CC2B83">
            <w:pPr>
              <w:rPr>
                <w:lang w:val="en-ZA"/>
              </w:rPr>
            </w:pPr>
            <w:r>
              <w:t>UT Wall thickness</w:t>
            </w:r>
          </w:p>
        </w:tc>
        <w:tc>
          <w:tcPr>
            <w:tcW w:w="2613" w:type="dxa"/>
          </w:tcPr>
          <w:p w14:paraId="4AD59B38" w14:textId="0BBDEA38" w:rsidR="001603FD" w:rsidRDefault="001603FD" w:rsidP="00CC2B83">
            <w:r>
              <w:t>2</w:t>
            </w:r>
          </w:p>
        </w:tc>
        <w:tc>
          <w:tcPr>
            <w:tcW w:w="1763" w:type="dxa"/>
          </w:tcPr>
          <w:p w14:paraId="7FB0A202" w14:textId="77777777" w:rsidR="001603FD" w:rsidRDefault="001603FD" w:rsidP="00CC2B83"/>
        </w:tc>
      </w:tr>
      <w:tr w:rsidR="001603FD" w14:paraId="7BAD7184" w14:textId="77777777" w:rsidTr="001603FD">
        <w:tc>
          <w:tcPr>
            <w:tcW w:w="0" w:type="auto"/>
            <w:vMerge/>
          </w:tcPr>
          <w:p w14:paraId="71371761" w14:textId="77777777" w:rsidR="001603FD" w:rsidRDefault="001603FD" w:rsidP="00CC2B83">
            <w:pPr>
              <w:rPr>
                <w:b/>
                <w:bCs/>
                <w:lang w:val="en-ZA"/>
              </w:rPr>
            </w:pPr>
          </w:p>
        </w:tc>
        <w:tc>
          <w:tcPr>
            <w:tcW w:w="0" w:type="auto"/>
            <w:gridSpan w:val="2"/>
          </w:tcPr>
          <w:p w14:paraId="6988CDE3" w14:textId="77777777" w:rsidR="001603FD" w:rsidRPr="000740B7" w:rsidRDefault="001603FD" w:rsidP="00CC2B83">
            <w:pPr>
              <w:rPr>
                <w:lang w:val="en-ZA"/>
              </w:rPr>
            </w:pPr>
            <w:r w:rsidRPr="00A41C2B">
              <w:rPr>
                <w:lang w:val="en-ZA"/>
              </w:rPr>
              <w:t xml:space="preserve">Beam Tubes </w:t>
            </w:r>
            <w:r>
              <w:rPr>
                <w:lang w:val="en-ZA"/>
              </w:rPr>
              <w:t>2</w:t>
            </w:r>
          </w:p>
        </w:tc>
        <w:tc>
          <w:tcPr>
            <w:tcW w:w="0" w:type="auto"/>
            <w:vMerge/>
          </w:tcPr>
          <w:p w14:paraId="404F5BCD" w14:textId="77777777" w:rsidR="001603FD" w:rsidRPr="000740B7" w:rsidRDefault="001603FD" w:rsidP="00CC2B83">
            <w:pPr>
              <w:rPr>
                <w:lang w:val="en-ZA"/>
              </w:rPr>
            </w:pPr>
          </w:p>
        </w:tc>
        <w:tc>
          <w:tcPr>
            <w:tcW w:w="0" w:type="auto"/>
            <w:vMerge/>
          </w:tcPr>
          <w:p w14:paraId="3F819540" w14:textId="77777777" w:rsidR="001603FD" w:rsidRDefault="001603FD" w:rsidP="00CC2B83"/>
        </w:tc>
        <w:tc>
          <w:tcPr>
            <w:tcW w:w="2613" w:type="dxa"/>
          </w:tcPr>
          <w:p w14:paraId="6947808E" w14:textId="75A8D124" w:rsidR="001603FD" w:rsidRDefault="001603FD" w:rsidP="00CC2B83">
            <w:r>
              <w:t>2</w:t>
            </w:r>
          </w:p>
        </w:tc>
        <w:tc>
          <w:tcPr>
            <w:tcW w:w="1763" w:type="dxa"/>
          </w:tcPr>
          <w:p w14:paraId="771BAC49" w14:textId="77777777" w:rsidR="001603FD" w:rsidRDefault="001603FD" w:rsidP="00CC2B83"/>
        </w:tc>
      </w:tr>
      <w:tr w:rsidR="001603FD" w14:paraId="089D6DBA" w14:textId="77777777" w:rsidTr="001603FD">
        <w:tc>
          <w:tcPr>
            <w:tcW w:w="0" w:type="auto"/>
            <w:vMerge/>
          </w:tcPr>
          <w:p w14:paraId="47E8BEAD" w14:textId="77777777" w:rsidR="001603FD" w:rsidRDefault="001603FD" w:rsidP="00CC2B83">
            <w:pPr>
              <w:rPr>
                <w:b/>
                <w:bCs/>
                <w:lang w:val="en-ZA"/>
              </w:rPr>
            </w:pPr>
          </w:p>
        </w:tc>
        <w:tc>
          <w:tcPr>
            <w:tcW w:w="0" w:type="auto"/>
            <w:gridSpan w:val="2"/>
          </w:tcPr>
          <w:p w14:paraId="46E7D813" w14:textId="77777777" w:rsidR="001603FD" w:rsidRPr="000740B7" w:rsidRDefault="001603FD" w:rsidP="00CC2B83">
            <w:pPr>
              <w:rPr>
                <w:lang w:val="en-ZA"/>
              </w:rPr>
            </w:pPr>
            <w:r w:rsidRPr="00A41C2B">
              <w:rPr>
                <w:lang w:val="en-ZA"/>
              </w:rPr>
              <w:t xml:space="preserve">Beam Tubes </w:t>
            </w:r>
            <w:r>
              <w:rPr>
                <w:lang w:val="en-ZA"/>
              </w:rPr>
              <w:t>3</w:t>
            </w:r>
          </w:p>
        </w:tc>
        <w:tc>
          <w:tcPr>
            <w:tcW w:w="0" w:type="auto"/>
            <w:vMerge/>
          </w:tcPr>
          <w:p w14:paraId="475939F4" w14:textId="77777777" w:rsidR="001603FD" w:rsidRPr="000740B7" w:rsidRDefault="001603FD" w:rsidP="00CC2B83">
            <w:pPr>
              <w:rPr>
                <w:lang w:val="en-ZA"/>
              </w:rPr>
            </w:pPr>
          </w:p>
        </w:tc>
        <w:tc>
          <w:tcPr>
            <w:tcW w:w="0" w:type="auto"/>
            <w:vMerge/>
          </w:tcPr>
          <w:p w14:paraId="45111271" w14:textId="77777777" w:rsidR="001603FD" w:rsidRDefault="001603FD" w:rsidP="00CC2B83"/>
        </w:tc>
        <w:tc>
          <w:tcPr>
            <w:tcW w:w="2613" w:type="dxa"/>
          </w:tcPr>
          <w:p w14:paraId="3AFD59DC" w14:textId="4B80D315" w:rsidR="001603FD" w:rsidRDefault="001603FD" w:rsidP="00CC2B83">
            <w:r>
              <w:t>2</w:t>
            </w:r>
          </w:p>
        </w:tc>
        <w:tc>
          <w:tcPr>
            <w:tcW w:w="1763" w:type="dxa"/>
          </w:tcPr>
          <w:p w14:paraId="246D1A7A" w14:textId="77777777" w:rsidR="001603FD" w:rsidRDefault="001603FD" w:rsidP="00CC2B83"/>
        </w:tc>
      </w:tr>
      <w:tr w:rsidR="001603FD" w14:paraId="6AAC7637" w14:textId="77777777" w:rsidTr="001603FD">
        <w:tc>
          <w:tcPr>
            <w:tcW w:w="0" w:type="auto"/>
            <w:vMerge/>
          </w:tcPr>
          <w:p w14:paraId="1A871CEA" w14:textId="77777777" w:rsidR="001603FD" w:rsidRDefault="001603FD" w:rsidP="00CC2B83">
            <w:pPr>
              <w:rPr>
                <w:b/>
                <w:bCs/>
                <w:lang w:val="en-ZA"/>
              </w:rPr>
            </w:pPr>
          </w:p>
        </w:tc>
        <w:tc>
          <w:tcPr>
            <w:tcW w:w="0" w:type="auto"/>
            <w:gridSpan w:val="2"/>
          </w:tcPr>
          <w:p w14:paraId="4C6CF428" w14:textId="77777777" w:rsidR="001603FD" w:rsidRPr="000740B7" w:rsidRDefault="001603FD" w:rsidP="00CC2B83">
            <w:pPr>
              <w:rPr>
                <w:lang w:val="en-ZA"/>
              </w:rPr>
            </w:pPr>
            <w:r w:rsidRPr="00A41C2B">
              <w:rPr>
                <w:lang w:val="en-ZA"/>
              </w:rPr>
              <w:t xml:space="preserve">Beam Tubes </w:t>
            </w:r>
            <w:r>
              <w:rPr>
                <w:lang w:val="en-ZA"/>
              </w:rPr>
              <w:t>4</w:t>
            </w:r>
          </w:p>
        </w:tc>
        <w:tc>
          <w:tcPr>
            <w:tcW w:w="0" w:type="auto"/>
            <w:vMerge/>
          </w:tcPr>
          <w:p w14:paraId="0ADF7063" w14:textId="77777777" w:rsidR="001603FD" w:rsidRPr="000740B7" w:rsidRDefault="001603FD" w:rsidP="00CC2B83">
            <w:pPr>
              <w:rPr>
                <w:lang w:val="en-ZA"/>
              </w:rPr>
            </w:pPr>
          </w:p>
        </w:tc>
        <w:tc>
          <w:tcPr>
            <w:tcW w:w="0" w:type="auto"/>
            <w:vMerge/>
          </w:tcPr>
          <w:p w14:paraId="38E72EE0" w14:textId="77777777" w:rsidR="001603FD" w:rsidRDefault="001603FD" w:rsidP="00CC2B83"/>
        </w:tc>
        <w:tc>
          <w:tcPr>
            <w:tcW w:w="2613" w:type="dxa"/>
          </w:tcPr>
          <w:p w14:paraId="17FE27F6" w14:textId="6EBF1292" w:rsidR="001603FD" w:rsidRDefault="001603FD" w:rsidP="00CC2B83">
            <w:r>
              <w:t>2</w:t>
            </w:r>
          </w:p>
        </w:tc>
        <w:tc>
          <w:tcPr>
            <w:tcW w:w="1763" w:type="dxa"/>
          </w:tcPr>
          <w:p w14:paraId="0C4FC104" w14:textId="77777777" w:rsidR="001603FD" w:rsidRDefault="001603FD" w:rsidP="00CC2B83"/>
        </w:tc>
      </w:tr>
      <w:tr w:rsidR="001603FD" w14:paraId="0070EED7" w14:textId="77777777" w:rsidTr="001603FD">
        <w:tc>
          <w:tcPr>
            <w:tcW w:w="0" w:type="auto"/>
            <w:vMerge/>
          </w:tcPr>
          <w:p w14:paraId="75400BEC" w14:textId="77777777" w:rsidR="001603FD" w:rsidRDefault="001603FD" w:rsidP="00CC2B83">
            <w:pPr>
              <w:rPr>
                <w:b/>
                <w:bCs/>
                <w:lang w:val="en-ZA"/>
              </w:rPr>
            </w:pPr>
          </w:p>
        </w:tc>
        <w:tc>
          <w:tcPr>
            <w:tcW w:w="0" w:type="auto"/>
            <w:gridSpan w:val="2"/>
          </w:tcPr>
          <w:p w14:paraId="351644D0" w14:textId="77777777" w:rsidR="001603FD" w:rsidRPr="000740B7" w:rsidRDefault="001603FD" w:rsidP="00CC2B83">
            <w:pPr>
              <w:rPr>
                <w:lang w:val="en-ZA"/>
              </w:rPr>
            </w:pPr>
            <w:r w:rsidRPr="00A41C2B">
              <w:rPr>
                <w:lang w:val="en-ZA"/>
              </w:rPr>
              <w:t xml:space="preserve">Beam Tubes </w:t>
            </w:r>
            <w:r>
              <w:rPr>
                <w:lang w:val="en-ZA"/>
              </w:rPr>
              <w:t>5</w:t>
            </w:r>
          </w:p>
        </w:tc>
        <w:tc>
          <w:tcPr>
            <w:tcW w:w="0" w:type="auto"/>
            <w:vMerge/>
          </w:tcPr>
          <w:p w14:paraId="325A9E94" w14:textId="77777777" w:rsidR="001603FD" w:rsidRPr="000740B7" w:rsidRDefault="001603FD" w:rsidP="00CC2B83">
            <w:pPr>
              <w:rPr>
                <w:lang w:val="en-ZA"/>
              </w:rPr>
            </w:pPr>
          </w:p>
        </w:tc>
        <w:tc>
          <w:tcPr>
            <w:tcW w:w="0" w:type="auto"/>
            <w:vMerge/>
          </w:tcPr>
          <w:p w14:paraId="59826463" w14:textId="77777777" w:rsidR="001603FD" w:rsidRDefault="001603FD" w:rsidP="00CC2B83"/>
        </w:tc>
        <w:tc>
          <w:tcPr>
            <w:tcW w:w="2613" w:type="dxa"/>
          </w:tcPr>
          <w:p w14:paraId="7A5214E2" w14:textId="05589045" w:rsidR="001603FD" w:rsidRDefault="001603FD" w:rsidP="00CC2B83">
            <w:r>
              <w:t>2</w:t>
            </w:r>
          </w:p>
        </w:tc>
        <w:tc>
          <w:tcPr>
            <w:tcW w:w="1763" w:type="dxa"/>
          </w:tcPr>
          <w:p w14:paraId="39F82A06" w14:textId="77777777" w:rsidR="001603FD" w:rsidRDefault="001603FD" w:rsidP="00CC2B83"/>
        </w:tc>
      </w:tr>
      <w:tr w:rsidR="001603FD" w14:paraId="3DBF41BF" w14:textId="77777777" w:rsidTr="001603FD">
        <w:tc>
          <w:tcPr>
            <w:tcW w:w="0" w:type="auto"/>
            <w:vMerge/>
          </w:tcPr>
          <w:p w14:paraId="07876C99" w14:textId="77777777" w:rsidR="001603FD" w:rsidRDefault="001603FD" w:rsidP="00CC2B83">
            <w:pPr>
              <w:rPr>
                <w:b/>
                <w:bCs/>
                <w:lang w:val="en-ZA"/>
              </w:rPr>
            </w:pPr>
          </w:p>
        </w:tc>
        <w:tc>
          <w:tcPr>
            <w:tcW w:w="0" w:type="auto"/>
            <w:gridSpan w:val="2"/>
          </w:tcPr>
          <w:p w14:paraId="715DEFCA" w14:textId="77777777" w:rsidR="001603FD" w:rsidRPr="00A41C2B" w:rsidRDefault="001603FD" w:rsidP="00CC2B83">
            <w:pPr>
              <w:rPr>
                <w:lang w:val="en-ZA"/>
              </w:rPr>
            </w:pPr>
            <w:r w:rsidRPr="00A41C2B">
              <w:rPr>
                <w:lang w:val="en-ZA"/>
              </w:rPr>
              <w:t xml:space="preserve">Beam Tubes </w:t>
            </w:r>
            <w:r>
              <w:rPr>
                <w:lang w:val="en-ZA"/>
              </w:rPr>
              <w:t>6</w:t>
            </w:r>
          </w:p>
        </w:tc>
        <w:tc>
          <w:tcPr>
            <w:tcW w:w="0" w:type="auto"/>
            <w:vMerge/>
          </w:tcPr>
          <w:p w14:paraId="3BC5054B" w14:textId="77777777" w:rsidR="001603FD" w:rsidRPr="000740B7" w:rsidRDefault="001603FD" w:rsidP="00CC2B83">
            <w:pPr>
              <w:rPr>
                <w:lang w:val="en-ZA"/>
              </w:rPr>
            </w:pPr>
          </w:p>
        </w:tc>
        <w:tc>
          <w:tcPr>
            <w:tcW w:w="0" w:type="auto"/>
            <w:vMerge/>
          </w:tcPr>
          <w:p w14:paraId="1068D582" w14:textId="77777777" w:rsidR="001603FD" w:rsidRDefault="001603FD" w:rsidP="00CC2B83"/>
        </w:tc>
        <w:tc>
          <w:tcPr>
            <w:tcW w:w="2613" w:type="dxa"/>
          </w:tcPr>
          <w:p w14:paraId="20D385BD" w14:textId="1A55D3CE" w:rsidR="001603FD" w:rsidRDefault="001603FD" w:rsidP="00CC2B83">
            <w:r>
              <w:t>2</w:t>
            </w:r>
          </w:p>
        </w:tc>
        <w:tc>
          <w:tcPr>
            <w:tcW w:w="1763" w:type="dxa"/>
          </w:tcPr>
          <w:p w14:paraId="6DBE6F43" w14:textId="77777777" w:rsidR="001603FD" w:rsidRDefault="001603FD" w:rsidP="00CC2B83"/>
        </w:tc>
      </w:tr>
      <w:tr w:rsidR="001603FD" w14:paraId="468DB2F2" w14:textId="77777777" w:rsidTr="001603FD">
        <w:tc>
          <w:tcPr>
            <w:tcW w:w="0" w:type="auto"/>
            <w:vMerge/>
          </w:tcPr>
          <w:p w14:paraId="6D49FF25" w14:textId="77777777" w:rsidR="001603FD" w:rsidRDefault="001603FD" w:rsidP="00CC2B83"/>
        </w:tc>
        <w:tc>
          <w:tcPr>
            <w:tcW w:w="0" w:type="auto"/>
            <w:gridSpan w:val="2"/>
            <w:vMerge w:val="restart"/>
          </w:tcPr>
          <w:p w14:paraId="4ACE2893" w14:textId="77777777" w:rsidR="001603FD" w:rsidRDefault="001603FD" w:rsidP="00CC2B83">
            <w:bookmarkStart w:id="8" w:name="_Hlk203994790"/>
            <w:r w:rsidRPr="000740B7">
              <w:rPr>
                <w:lang w:val="en-ZA"/>
              </w:rPr>
              <w:t>Large Facility</w:t>
            </w:r>
            <w:bookmarkEnd w:id="8"/>
          </w:p>
        </w:tc>
        <w:tc>
          <w:tcPr>
            <w:tcW w:w="0" w:type="auto"/>
            <w:vMerge/>
          </w:tcPr>
          <w:p w14:paraId="61F76C3D" w14:textId="77777777" w:rsidR="001603FD" w:rsidRDefault="001603FD" w:rsidP="00CC2B83"/>
        </w:tc>
        <w:tc>
          <w:tcPr>
            <w:tcW w:w="0" w:type="auto"/>
          </w:tcPr>
          <w:p w14:paraId="6C003C05" w14:textId="06CAC306" w:rsidR="001603FD" w:rsidRPr="00303621" w:rsidRDefault="001603FD" w:rsidP="00CC2B83">
            <w:pPr>
              <w:rPr>
                <w:b/>
                <w:bCs/>
              </w:rPr>
            </w:pPr>
            <w:r w:rsidRPr="00832B09">
              <w:t xml:space="preserve">UT Wall thickness </w:t>
            </w:r>
          </w:p>
        </w:tc>
        <w:tc>
          <w:tcPr>
            <w:tcW w:w="2613" w:type="dxa"/>
          </w:tcPr>
          <w:p w14:paraId="516B92F4" w14:textId="5AD9BB9A" w:rsidR="001603FD" w:rsidRDefault="001603FD" w:rsidP="008E4FF3">
            <w:r>
              <w:t>4</w:t>
            </w:r>
          </w:p>
          <w:p w14:paraId="600B802E" w14:textId="56A32045" w:rsidR="001603FD" w:rsidRDefault="001603FD" w:rsidP="008E4FF3"/>
        </w:tc>
        <w:tc>
          <w:tcPr>
            <w:tcW w:w="1763" w:type="dxa"/>
          </w:tcPr>
          <w:p w14:paraId="344141FF" w14:textId="77777777" w:rsidR="001603FD" w:rsidRDefault="001603FD" w:rsidP="00CC2B83"/>
        </w:tc>
      </w:tr>
      <w:tr w:rsidR="001603FD" w14:paraId="42F60029" w14:textId="77777777" w:rsidTr="001603FD">
        <w:tc>
          <w:tcPr>
            <w:tcW w:w="0" w:type="auto"/>
            <w:vMerge/>
          </w:tcPr>
          <w:p w14:paraId="16C8A581" w14:textId="77777777" w:rsidR="001603FD" w:rsidRDefault="001603FD" w:rsidP="00CC2B83"/>
        </w:tc>
        <w:tc>
          <w:tcPr>
            <w:tcW w:w="0" w:type="auto"/>
            <w:gridSpan w:val="2"/>
            <w:vMerge/>
          </w:tcPr>
          <w:p w14:paraId="2A81F4D8" w14:textId="77777777" w:rsidR="001603FD" w:rsidRPr="000740B7" w:rsidRDefault="001603FD" w:rsidP="00CC2B83">
            <w:pPr>
              <w:rPr>
                <w:lang w:val="en-ZA"/>
              </w:rPr>
            </w:pPr>
          </w:p>
        </w:tc>
        <w:tc>
          <w:tcPr>
            <w:tcW w:w="0" w:type="auto"/>
            <w:vMerge/>
          </w:tcPr>
          <w:p w14:paraId="569AD809" w14:textId="77777777" w:rsidR="001603FD" w:rsidRDefault="001603FD" w:rsidP="00CC2B83"/>
        </w:tc>
        <w:tc>
          <w:tcPr>
            <w:tcW w:w="0" w:type="auto"/>
          </w:tcPr>
          <w:p w14:paraId="0D5EBBBF" w14:textId="713286F2" w:rsidR="001603FD" w:rsidRPr="00832B09" w:rsidRDefault="001603FD" w:rsidP="00CC2B83">
            <w:r w:rsidRPr="00832B09">
              <w:t>Weld</w:t>
            </w:r>
          </w:p>
        </w:tc>
        <w:tc>
          <w:tcPr>
            <w:tcW w:w="2613" w:type="dxa"/>
          </w:tcPr>
          <w:p w14:paraId="06554623" w14:textId="4B19CFB5" w:rsidR="001603FD" w:rsidRDefault="001603FD" w:rsidP="008E4FF3">
            <w:r>
              <w:t xml:space="preserve">10% </w:t>
            </w:r>
            <w:r w:rsidRPr="001603FD">
              <w:rPr>
                <w:lang w:val="en-ZA"/>
              </w:rPr>
              <w:t>coverage for each weld.</w:t>
            </w:r>
          </w:p>
        </w:tc>
        <w:tc>
          <w:tcPr>
            <w:tcW w:w="1763" w:type="dxa"/>
          </w:tcPr>
          <w:p w14:paraId="10706597" w14:textId="77777777" w:rsidR="001603FD" w:rsidRDefault="001603FD" w:rsidP="00CC2B83"/>
        </w:tc>
      </w:tr>
      <w:tr w:rsidR="008E4FF3" w14:paraId="37041828" w14:textId="77777777" w:rsidTr="001603FD">
        <w:tc>
          <w:tcPr>
            <w:tcW w:w="0" w:type="auto"/>
            <w:vMerge/>
          </w:tcPr>
          <w:p w14:paraId="4516C98D" w14:textId="77777777" w:rsidR="008823E7" w:rsidRDefault="008823E7" w:rsidP="00CC2B83"/>
        </w:tc>
        <w:tc>
          <w:tcPr>
            <w:tcW w:w="0" w:type="auto"/>
            <w:gridSpan w:val="2"/>
          </w:tcPr>
          <w:p w14:paraId="163F05AF" w14:textId="77777777" w:rsidR="008823E7" w:rsidRDefault="008823E7" w:rsidP="00CC2B83">
            <w:r w:rsidRPr="000740B7">
              <w:rPr>
                <w:lang w:val="en-ZA"/>
              </w:rPr>
              <w:t>Reactor Vessel Wall</w:t>
            </w:r>
          </w:p>
        </w:tc>
        <w:tc>
          <w:tcPr>
            <w:tcW w:w="0" w:type="auto"/>
            <w:vMerge w:val="restart"/>
          </w:tcPr>
          <w:p w14:paraId="0AC9CDCA" w14:textId="77777777" w:rsidR="008823E7" w:rsidRPr="000740B7" w:rsidRDefault="008823E7" w:rsidP="00CC2B83">
            <w:pPr>
              <w:rPr>
                <w:lang w:val="en-ZA"/>
              </w:rPr>
            </w:pPr>
            <w:r w:rsidRPr="000740B7">
              <w:rPr>
                <w:lang w:val="en-ZA"/>
              </w:rPr>
              <w:t>Welded 5052 grade</w:t>
            </w:r>
          </w:p>
          <w:p w14:paraId="7AE86F3C" w14:textId="77777777" w:rsidR="008823E7" w:rsidRDefault="008823E7" w:rsidP="00CC2B83">
            <w:r w:rsidRPr="000740B7">
              <w:rPr>
                <w:lang w:val="en-ZA"/>
              </w:rPr>
              <w:t>Aluminium</w:t>
            </w:r>
          </w:p>
          <w:p w14:paraId="42003B1F" w14:textId="77777777" w:rsidR="008823E7" w:rsidRDefault="008823E7" w:rsidP="00CC2B83"/>
        </w:tc>
        <w:tc>
          <w:tcPr>
            <w:tcW w:w="0" w:type="auto"/>
          </w:tcPr>
          <w:p w14:paraId="1DE8E483" w14:textId="77777777" w:rsidR="008823E7" w:rsidRPr="000740B7" w:rsidRDefault="008823E7" w:rsidP="00CC2B83">
            <w:pPr>
              <w:rPr>
                <w:lang w:val="en-ZA"/>
              </w:rPr>
            </w:pPr>
            <w:r>
              <w:t>UT Wall thickness</w:t>
            </w:r>
          </w:p>
        </w:tc>
        <w:tc>
          <w:tcPr>
            <w:tcW w:w="2613" w:type="dxa"/>
          </w:tcPr>
          <w:p w14:paraId="0A933DAD" w14:textId="3BDFF71A" w:rsidR="008823E7" w:rsidRDefault="00D87C0F" w:rsidP="00CC2B83">
            <w:r>
              <w:t>20</w:t>
            </w:r>
          </w:p>
        </w:tc>
        <w:tc>
          <w:tcPr>
            <w:tcW w:w="1763" w:type="dxa"/>
          </w:tcPr>
          <w:p w14:paraId="4DB1BF48" w14:textId="77777777" w:rsidR="008823E7" w:rsidRDefault="008823E7" w:rsidP="00CC2B83"/>
        </w:tc>
      </w:tr>
      <w:tr w:rsidR="008E4FF3" w14:paraId="16F320B8" w14:textId="77777777" w:rsidTr="001603FD">
        <w:tc>
          <w:tcPr>
            <w:tcW w:w="0" w:type="auto"/>
            <w:vMerge/>
          </w:tcPr>
          <w:p w14:paraId="331F78B2" w14:textId="77777777" w:rsidR="008823E7" w:rsidRDefault="008823E7" w:rsidP="00CC2B83"/>
        </w:tc>
        <w:tc>
          <w:tcPr>
            <w:tcW w:w="0" w:type="auto"/>
            <w:gridSpan w:val="2"/>
          </w:tcPr>
          <w:p w14:paraId="5966070D" w14:textId="77777777" w:rsidR="008823E7" w:rsidRDefault="008823E7" w:rsidP="00CC2B83">
            <w:r w:rsidRPr="000740B7">
              <w:rPr>
                <w:lang w:val="en-ZA"/>
              </w:rPr>
              <w:t>Core Box Wall</w:t>
            </w:r>
          </w:p>
        </w:tc>
        <w:tc>
          <w:tcPr>
            <w:tcW w:w="0" w:type="auto"/>
            <w:vMerge/>
          </w:tcPr>
          <w:p w14:paraId="3A295504" w14:textId="77777777" w:rsidR="008823E7" w:rsidRDefault="008823E7" w:rsidP="00CC2B83"/>
        </w:tc>
        <w:tc>
          <w:tcPr>
            <w:tcW w:w="0" w:type="auto"/>
          </w:tcPr>
          <w:p w14:paraId="5EAF4561" w14:textId="25AA95E3" w:rsidR="008823E7" w:rsidRDefault="008823E7" w:rsidP="00CC2B83"/>
        </w:tc>
        <w:tc>
          <w:tcPr>
            <w:tcW w:w="2613" w:type="dxa"/>
          </w:tcPr>
          <w:p w14:paraId="05058CA8" w14:textId="61327E8E" w:rsidR="008823E7" w:rsidRDefault="00D87C0F" w:rsidP="00CC2B83">
            <w:r>
              <w:t>10</w:t>
            </w:r>
          </w:p>
        </w:tc>
        <w:tc>
          <w:tcPr>
            <w:tcW w:w="1763" w:type="dxa"/>
          </w:tcPr>
          <w:p w14:paraId="40F1CA85" w14:textId="77777777" w:rsidR="008823E7" w:rsidRDefault="008823E7" w:rsidP="00CC2B83"/>
        </w:tc>
      </w:tr>
      <w:tr w:rsidR="008E4FF3" w14:paraId="736B064D" w14:textId="77777777" w:rsidTr="001603FD">
        <w:tc>
          <w:tcPr>
            <w:tcW w:w="0" w:type="auto"/>
            <w:vMerge w:val="restart"/>
          </w:tcPr>
          <w:p w14:paraId="083AE280" w14:textId="77777777" w:rsidR="00FE2E91" w:rsidRDefault="00FE2E91" w:rsidP="00CC2B83">
            <w:r>
              <w:rPr>
                <w:b/>
                <w:bCs/>
                <w:lang w:val="en-ZA"/>
              </w:rPr>
              <w:lastRenderedPageBreak/>
              <w:t>Item 2 (</w:t>
            </w:r>
            <w:r w:rsidRPr="000740B7">
              <w:rPr>
                <w:lang w:val="en-ZA"/>
              </w:rPr>
              <w:t>Reactor Pool</w:t>
            </w:r>
            <w:r w:rsidRPr="00B9757F">
              <w:rPr>
                <w:lang w:val="en-ZA"/>
              </w:rPr>
              <w:t xml:space="preserve"> Liners (RPL)</w:t>
            </w:r>
            <w:r>
              <w:rPr>
                <w:lang w:val="en-ZA"/>
              </w:rPr>
              <w:t>)</w:t>
            </w:r>
          </w:p>
        </w:tc>
        <w:tc>
          <w:tcPr>
            <w:tcW w:w="0" w:type="auto"/>
            <w:gridSpan w:val="2"/>
          </w:tcPr>
          <w:p w14:paraId="5610100E" w14:textId="77777777" w:rsidR="00FE2E91" w:rsidRPr="000740B7" w:rsidRDefault="00FE2E91" w:rsidP="00CC2B83">
            <w:pPr>
              <w:rPr>
                <w:lang w:val="en-ZA"/>
              </w:rPr>
            </w:pPr>
            <w:r w:rsidRPr="000740B7">
              <w:rPr>
                <w:lang w:val="en-ZA"/>
              </w:rPr>
              <w:t>Reactor Pool Walls</w:t>
            </w:r>
          </w:p>
          <w:p w14:paraId="4144D4D5" w14:textId="77777777" w:rsidR="00FE2E91" w:rsidRPr="000740B7" w:rsidRDefault="00FE2E91" w:rsidP="00CC2B83">
            <w:pPr>
              <w:rPr>
                <w:lang w:val="en-ZA"/>
              </w:rPr>
            </w:pPr>
            <w:r w:rsidRPr="000740B7">
              <w:rPr>
                <w:lang w:val="en-ZA"/>
              </w:rPr>
              <w:t>East</w:t>
            </w:r>
          </w:p>
          <w:p w14:paraId="08A5D0DD" w14:textId="77777777" w:rsidR="00FE2E91" w:rsidRDefault="00FE2E91" w:rsidP="00CC2B83"/>
        </w:tc>
        <w:tc>
          <w:tcPr>
            <w:tcW w:w="0" w:type="auto"/>
            <w:vMerge w:val="restart"/>
          </w:tcPr>
          <w:p w14:paraId="5C4A6DD3" w14:textId="77777777" w:rsidR="00FE2E91" w:rsidRDefault="00FE2E91" w:rsidP="00CC2B83">
            <w:r w:rsidRPr="000740B7">
              <w:rPr>
                <w:lang w:val="en-ZA"/>
              </w:rPr>
              <w:t>6061 Aluminium plate</w:t>
            </w:r>
          </w:p>
        </w:tc>
        <w:tc>
          <w:tcPr>
            <w:tcW w:w="0" w:type="auto"/>
            <w:vMerge w:val="restart"/>
          </w:tcPr>
          <w:p w14:paraId="2E6412B1" w14:textId="601C3689" w:rsidR="00FE2E91" w:rsidRPr="000740B7" w:rsidRDefault="00FE2E91" w:rsidP="00CC2B83">
            <w:pPr>
              <w:rPr>
                <w:lang w:val="en-ZA"/>
              </w:rPr>
            </w:pPr>
            <w:r>
              <w:t>UT Wall thickness</w:t>
            </w:r>
          </w:p>
        </w:tc>
        <w:tc>
          <w:tcPr>
            <w:tcW w:w="2613" w:type="dxa"/>
          </w:tcPr>
          <w:p w14:paraId="502DDE60" w14:textId="4CD7244B" w:rsidR="00FE2E91" w:rsidRDefault="00D87C0F" w:rsidP="00CC2B83">
            <w:r>
              <w:t>20</w:t>
            </w:r>
          </w:p>
        </w:tc>
        <w:tc>
          <w:tcPr>
            <w:tcW w:w="1763" w:type="dxa"/>
          </w:tcPr>
          <w:p w14:paraId="0AB8ED0F" w14:textId="77777777" w:rsidR="00FE2E91" w:rsidRDefault="00FE2E91" w:rsidP="00CC2B83"/>
        </w:tc>
      </w:tr>
      <w:tr w:rsidR="008E4FF3" w14:paraId="253D0F32" w14:textId="77777777" w:rsidTr="001603FD">
        <w:tc>
          <w:tcPr>
            <w:tcW w:w="0" w:type="auto"/>
            <w:vMerge/>
          </w:tcPr>
          <w:p w14:paraId="6BDDBE77" w14:textId="77777777" w:rsidR="00FE2E91" w:rsidRDefault="00FE2E91" w:rsidP="00CC2B83">
            <w:pPr>
              <w:rPr>
                <w:b/>
                <w:bCs/>
                <w:lang w:val="en-ZA"/>
              </w:rPr>
            </w:pPr>
          </w:p>
        </w:tc>
        <w:tc>
          <w:tcPr>
            <w:tcW w:w="0" w:type="auto"/>
            <w:gridSpan w:val="2"/>
          </w:tcPr>
          <w:p w14:paraId="34E0DD3B" w14:textId="77777777" w:rsidR="00FE2E91" w:rsidRPr="000740B7" w:rsidRDefault="00FE2E91" w:rsidP="00CC2B83">
            <w:pPr>
              <w:rPr>
                <w:lang w:val="en-ZA"/>
              </w:rPr>
            </w:pPr>
            <w:r w:rsidRPr="000740B7">
              <w:rPr>
                <w:lang w:val="en-ZA"/>
              </w:rPr>
              <w:t>Reactor Pool Walls</w:t>
            </w:r>
          </w:p>
          <w:p w14:paraId="3193FFF8" w14:textId="77777777" w:rsidR="00FE2E91" w:rsidRPr="000740B7" w:rsidRDefault="00FE2E91" w:rsidP="00CC2B83">
            <w:pPr>
              <w:rPr>
                <w:lang w:val="en-ZA"/>
              </w:rPr>
            </w:pPr>
            <w:r w:rsidRPr="000740B7">
              <w:rPr>
                <w:lang w:val="en-ZA"/>
              </w:rPr>
              <w:t>West</w:t>
            </w:r>
          </w:p>
          <w:p w14:paraId="15CF9747" w14:textId="77777777" w:rsidR="00FE2E91" w:rsidRPr="000740B7" w:rsidRDefault="00FE2E91" w:rsidP="00CC2B83">
            <w:pPr>
              <w:rPr>
                <w:lang w:val="en-ZA"/>
              </w:rPr>
            </w:pPr>
          </w:p>
        </w:tc>
        <w:tc>
          <w:tcPr>
            <w:tcW w:w="0" w:type="auto"/>
            <w:vMerge/>
          </w:tcPr>
          <w:p w14:paraId="57EB2B86" w14:textId="77777777" w:rsidR="00FE2E91" w:rsidRPr="000740B7" w:rsidRDefault="00FE2E91" w:rsidP="00CC2B83">
            <w:pPr>
              <w:rPr>
                <w:lang w:val="en-ZA"/>
              </w:rPr>
            </w:pPr>
          </w:p>
        </w:tc>
        <w:tc>
          <w:tcPr>
            <w:tcW w:w="0" w:type="auto"/>
            <w:vMerge/>
          </w:tcPr>
          <w:p w14:paraId="1755BBE5" w14:textId="77777777" w:rsidR="00FE2E91" w:rsidRDefault="00FE2E91" w:rsidP="00FE2E91"/>
        </w:tc>
        <w:tc>
          <w:tcPr>
            <w:tcW w:w="2613" w:type="dxa"/>
          </w:tcPr>
          <w:p w14:paraId="4F15ECC6" w14:textId="6C2D033C" w:rsidR="00FE2E91" w:rsidRDefault="00D87C0F" w:rsidP="00CC2B83">
            <w:r>
              <w:t>20</w:t>
            </w:r>
          </w:p>
        </w:tc>
        <w:tc>
          <w:tcPr>
            <w:tcW w:w="1763" w:type="dxa"/>
          </w:tcPr>
          <w:p w14:paraId="172944B2" w14:textId="77777777" w:rsidR="00FE2E91" w:rsidRDefault="00FE2E91" w:rsidP="00CC2B83"/>
        </w:tc>
      </w:tr>
      <w:tr w:rsidR="008E4FF3" w14:paraId="04453F26" w14:textId="77777777" w:rsidTr="001603FD">
        <w:tc>
          <w:tcPr>
            <w:tcW w:w="0" w:type="auto"/>
            <w:vMerge/>
          </w:tcPr>
          <w:p w14:paraId="327CC349" w14:textId="77777777" w:rsidR="00FE2E91" w:rsidRDefault="00FE2E91" w:rsidP="00CC2B83">
            <w:pPr>
              <w:rPr>
                <w:b/>
                <w:bCs/>
                <w:lang w:val="en-ZA"/>
              </w:rPr>
            </w:pPr>
          </w:p>
        </w:tc>
        <w:tc>
          <w:tcPr>
            <w:tcW w:w="0" w:type="auto"/>
            <w:gridSpan w:val="2"/>
          </w:tcPr>
          <w:p w14:paraId="775CA45A" w14:textId="77777777" w:rsidR="00FE2E91" w:rsidRPr="000740B7" w:rsidRDefault="00FE2E91" w:rsidP="00CC2B83">
            <w:pPr>
              <w:rPr>
                <w:lang w:val="en-ZA"/>
              </w:rPr>
            </w:pPr>
            <w:r w:rsidRPr="000740B7">
              <w:rPr>
                <w:lang w:val="en-ZA"/>
              </w:rPr>
              <w:t>Reactor Pool Walls</w:t>
            </w:r>
          </w:p>
          <w:p w14:paraId="381A12EC" w14:textId="77777777" w:rsidR="00FE2E91" w:rsidRPr="000740B7" w:rsidRDefault="00FE2E91" w:rsidP="00CC2B83">
            <w:pPr>
              <w:rPr>
                <w:lang w:val="en-ZA"/>
              </w:rPr>
            </w:pPr>
            <w:r w:rsidRPr="000740B7">
              <w:rPr>
                <w:lang w:val="en-ZA"/>
              </w:rPr>
              <w:t>South</w:t>
            </w:r>
          </w:p>
        </w:tc>
        <w:tc>
          <w:tcPr>
            <w:tcW w:w="0" w:type="auto"/>
            <w:vMerge/>
          </w:tcPr>
          <w:p w14:paraId="5B54B5E2" w14:textId="77777777" w:rsidR="00FE2E91" w:rsidRPr="000740B7" w:rsidRDefault="00FE2E91" w:rsidP="00CC2B83">
            <w:pPr>
              <w:rPr>
                <w:lang w:val="en-ZA"/>
              </w:rPr>
            </w:pPr>
          </w:p>
        </w:tc>
        <w:tc>
          <w:tcPr>
            <w:tcW w:w="0" w:type="auto"/>
            <w:vMerge/>
          </w:tcPr>
          <w:p w14:paraId="5BD28A3F" w14:textId="77777777" w:rsidR="00FE2E91" w:rsidRDefault="00FE2E91" w:rsidP="00CC2B83">
            <w:pPr>
              <w:spacing w:line="276" w:lineRule="auto"/>
            </w:pPr>
          </w:p>
        </w:tc>
        <w:tc>
          <w:tcPr>
            <w:tcW w:w="2613" w:type="dxa"/>
          </w:tcPr>
          <w:p w14:paraId="370E8959" w14:textId="7F4A6908" w:rsidR="00FE2E91" w:rsidRDefault="00D87C0F" w:rsidP="00CC2B83">
            <w:r>
              <w:t>20</w:t>
            </w:r>
          </w:p>
        </w:tc>
        <w:tc>
          <w:tcPr>
            <w:tcW w:w="1763" w:type="dxa"/>
          </w:tcPr>
          <w:p w14:paraId="43B7FBD7" w14:textId="77777777" w:rsidR="00FE2E91" w:rsidRDefault="00FE2E91" w:rsidP="00CC2B83"/>
        </w:tc>
      </w:tr>
      <w:tr w:rsidR="008E4FF3" w14:paraId="4AD1D079" w14:textId="77777777" w:rsidTr="001603FD">
        <w:tc>
          <w:tcPr>
            <w:tcW w:w="0" w:type="auto"/>
            <w:vMerge/>
          </w:tcPr>
          <w:p w14:paraId="6F9458B0" w14:textId="77777777" w:rsidR="00FE2E91" w:rsidRPr="000740B7" w:rsidRDefault="00FE2E91" w:rsidP="00CC2B83">
            <w:pPr>
              <w:rPr>
                <w:lang w:val="en-ZA"/>
              </w:rPr>
            </w:pPr>
          </w:p>
        </w:tc>
        <w:tc>
          <w:tcPr>
            <w:tcW w:w="0" w:type="auto"/>
            <w:gridSpan w:val="2"/>
          </w:tcPr>
          <w:p w14:paraId="291B4782" w14:textId="77777777" w:rsidR="00FE2E91" w:rsidRPr="000740B7" w:rsidRDefault="00FE2E91" w:rsidP="00CC2B83">
            <w:pPr>
              <w:rPr>
                <w:lang w:val="en-ZA"/>
              </w:rPr>
            </w:pPr>
            <w:r w:rsidRPr="000740B7">
              <w:rPr>
                <w:lang w:val="en-ZA"/>
              </w:rPr>
              <w:t>Reactor Pool Floor</w:t>
            </w:r>
          </w:p>
        </w:tc>
        <w:tc>
          <w:tcPr>
            <w:tcW w:w="0" w:type="auto"/>
            <w:vMerge/>
          </w:tcPr>
          <w:p w14:paraId="16930B8A" w14:textId="77777777" w:rsidR="00FE2E91" w:rsidRPr="000740B7" w:rsidRDefault="00FE2E91" w:rsidP="00CC2B83">
            <w:pPr>
              <w:rPr>
                <w:lang w:val="en-ZA"/>
              </w:rPr>
            </w:pPr>
          </w:p>
        </w:tc>
        <w:tc>
          <w:tcPr>
            <w:tcW w:w="0" w:type="auto"/>
            <w:vMerge/>
          </w:tcPr>
          <w:p w14:paraId="222E6149" w14:textId="77777777" w:rsidR="00FE2E91" w:rsidRPr="000740B7" w:rsidRDefault="00FE2E91" w:rsidP="00CC2B83">
            <w:pPr>
              <w:spacing w:line="276" w:lineRule="auto"/>
              <w:rPr>
                <w:lang w:val="en-ZA"/>
              </w:rPr>
            </w:pPr>
          </w:p>
        </w:tc>
        <w:tc>
          <w:tcPr>
            <w:tcW w:w="2613" w:type="dxa"/>
          </w:tcPr>
          <w:p w14:paraId="6856F12D" w14:textId="7089BFB9" w:rsidR="00FE2E91" w:rsidRDefault="00D87C0F" w:rsidP="00CC2B83">
            <w:r>
              <w:t>20</w:t>
            </w:r>
          </w:p>
        </w:tc>
        <w:tc>
          <w:tcPr>
            <w:tcW w:w="1763" w:type="dxa"/>
          </w:tcPr>
          <w:p w14:paraId="6A6F4C5F" w14:textId="77777777" w:rsidR="00FE2E91" w:rsidRDefault="00FE2E91" w:rsidP="00CC2B83"/>
        </w:tc>
      </w:tr>
      <w:tr w:rsidR="008E4FF3" w14:paraId="7A01B1E3" w14:textId="77777777" w:rsidTr="001603FD">
        <w:tc>
          <w:tcPr>
            <w:tcW w:w="0" w:type="auto"/>
            <w:vMerge/>
          </w:tcPr>
          <w:p w14:paraId="6E378460" w14:textId="77777777" w:rsidR="00FE2E91" w:rsidRPr="000740B7" w:rsidRDefault="00FE2E91" w:rsidP="00CC2B83">
            <w:pPr>
              <w:rPr>
                <w:lang w:val="en-ZA"/>
              </w:rPr>
            </w:pPr>
          </w:p>
        </w:tc>
        <w:tc>
          <w:tcPr>
            <w:tcW w:w="0" w:type="auto"/>
            <w:gridSpan w:val="2"/>
          </w:tcPr>
          <w:p w14:paraId="62DE4F95" w14:textId="77777777" w:rsidR="00FE2E91" w:rsidRPr="000740B7" w:rsidRDefault="00FE2E91" w:rsidP="00CC2B83">
            <w:pPr>
              <w:rPr>
                <w:lang w:val="en-ZA"/>
              </w:rPr>
            </w:pPr>
            <w:r w:rsidRPr="000740B7">
              <w:rPr>
                <w:lang w:val="en-ZA"/>
              </w:rPr>
              <w:t>Storage Pool Walls</w:t>
            </w:r>
          </w:p>
          <w:p w14:paraId="059FF8F3" w14:textId="77777777" w:rsidR="00FE2E91" w:rsidRPr="000740B7" w:rsidRDefault="00FE2E91" w:rsidP="00CC2B83">
            <w:pPr>
              <w:rPr>
                <w:lang w:val="en-ZA"/>
              </w:rPr>
            </w:pPr>
            <w:r w:rsidRPr="000740B7">
              <w:rPr>
                <w:lang w:val="en-ZA"/>
              </w:rPr>
              <w:t>East</w:t>
            </w:r>
          </w:p>
          <w:p w14:paraId="651E3261" w14:textId="77777777" w:rsidR="00FE2E91" w:rsidRPr="000740B7" w:rsidRDefault="00FE2E91" w:rsidP="00CC2B83">
            <w:pPr>
              <w:rPr>
                <w:lang w:val="en-ZA"/>
              </w:rPr>
            </w:pPr>
          </w:p>
        </w:tc>
        <w:tc>
          <w:tcPr>
            <w:tcW w:w="0" w:type="auto"/>
            <w:vMerge/>
          </w:tcPr>
          <w:p w14:paraId="527FA49B" w14:textId="77777777" w:rsidR="00FE2E91" w:rsidRPr="000740B7" w:rsidRDefault="00FE2E91" w:rsidP="00CC2B83">
            <w:pPr>
              <w:rPr>
                <w:lang w:val="en-ZA"/>
              </w:rPr>
            </w:pPr>
          </w:p>
        </w:tc>
        <w:tc>
          <w:tcPr>
            <w:tcW w:w="0" w:type="auto"/>
            <w:vMerge/>
          </w:tcPr>
          <w:p w14:paraId="05DAA155" w14:textId="77777777" w:rsidR="00FE2E91" w:rsidRPr="000740B7" w:rsidRDefault="00FE2E91" w:rsidP="00CC2B83">
            <w:pPr>
              <w:spacing w:line="276" w:lineRule="auto"/>
              <w:rPr>
                <w:lang w:val="en-ZA"/>
              </w:rPr>
            </w:pPr>
          </w:p>
        </w:tc>
        <w:tc>
          <w:tcPr>
            <w:tcW w:w="2613" w:type="dxa"/>
          </w:tcPr>
          <w:p w14:paraId="2F6BF73F" w14:textId="4B9CDA29" w:rsidR="00FE2E91" w:rsidRDefault="00D87C0F" w:rsidP="00CC2B83">
            <w:r>
              <w:t>40</w:t>
            </w:r>
          </w:p>
        </w:tc>
        <w:tc>
          <w:tcPr>
            <w:tcW w:w="1763" w:type="dxa"/>
          </w:tcPr>
          <w:p w14:paraId="5BF8FCA8" w14:textId="77777777" w:rsidR="00FE2E91" w:rsidRDefault="00FE2E91" w:rsidP="00CC2B83"/>
        </w:tc>
      </w:tr>
      <w:tr w:rsidR="008E4FF3" w14:paraId="73B6F66F" w14:textId="77777777" w:rsidTr="001603FD">
        <w:tc>
          <w:tcPr>
            <w:tcW w:w="0" w:type="auto"/>
            <w:vMerge/>
          </w:tcPr>
          <w:p w14:paraId="2E125125" w14:textId="77777777" w:rsidR="00FE2E91" w:rsidRPr="000740B7" w:rsidRDefault="00FE2E91" w:rsidP="00CC2B83">
            <w:pPr>
              <w:rPr>
                <w:lang w:val="en-ZA"/>
              </w:rPr>
            </w:pPr>
          </w:p>
        </w:tc>
        <w:tc>
          <w:tcPr>
            <w:tcW w:w="0" w:type="auto"/>
            <w:gridSpan w:val="2"/>
          </w:tcPr>
          <w:p w14:paraId="0FBFBFB4" w14:textId="77777777" w:rsidR="00FE2E91" w:rsidRPr="0003282E" w:rsidRDefault="00FE2E91" w:rsidP="00CC2B83">
            <w:pPr>
              <w:rPr>
                <w:lang w:val="en-ZA"/>
              </w:rPr>
            </w:pPr>
            <w:r w:rsidRPr="0003282E">
              <w:rPr>
                <w:lang w:val="en-ZA"/>
              </w:rPr>
              <w:t>Storage Pool Walls</w:t>
            </w:r>
          </w:p>
          <w:p w14:paraId="4A2A05E7" w14:textId="77777777" w:rsidR="00FE2E91" w:rsidRPr="000740B7" w:rsidRDefault="00FE2E91" w:rsidP="00CC2B83">
            <w:pPr>
              <w:rPr>
                <w:lang w:val="en-ZA"/>
              </w:rPr>
            </w:pPr>
            <w:r>
              <w:rPr>
                <w:lang w:val="en-ZA"/>
              </w:rPr>
              <w:t>West</w:t>
            </w:r>
          </w:p>
        </w:tc>
        <w:tc>
          <w:tcPr>
            <w:tcW w:w="0" w:type="auto"/>
            <w:vMerge/>
          </w:tcPr>
          <w:p w14:paraId="49313A85" w14:textId="77777777" w:rsidR="00FE2E91" w:rsidRPr="000740B7" w:rsidRDefault="00FE2E91" w:rsidP="00CC2B83">
            <w:pPr>
              <w:rPr>
                <w:lang w:val="en-ZA"/>
              </w:rPr>
            </w:pPr>
          </w:p>
        </w:tc>
        <w:tc>
          <w:tcPr>
            <w:tcW w:w="0" w:type="auto"/>
            <w:vMerge/>
          </w:tcPr>
          <w:p w14:paraId="009EE4B9" w14:textId="77777777" w:rsidR="00FE2E91" w:rsidRDefault="00FE2E91" w:rsidP="00CC2B83">
            <w:pPr>
              <w:spacing w:line="276" w:lineRule="auto"/>
            </w:pPr>
          </w:p>
        </w:tc>
        <w:tc>
          <w:tcPr>
            <w:tcW w:w="2613" w:type="dxa"/>
          </w:tcPr>
          <w:p w14:paraId="6AB94FF7" w14:textId="299C8C26" w:rsidR="00FE2E91" w:rsidRDefault="00D87C0F" w:rsidP="00CC2B83">
            <w:r>
              <w:t>40</w:t>
            </w:r>
          </w:p>
        </w:tc>
        <w:tc>
          <w:tcPr>
            <w:tcW w:w="1763" w:type="dxa"/>
          </w:tcPr>
          <w:p w14:paraId="623DB0DD" w14:textId="77777777" w:rsidR="00FE2E91" w:rsidRDefault="00FE2E91" w:rsidP="00CC2B83"/>
        </w:tc>
      </w:tr>
      <w:tr w:rsidR="008E4FF3" w14:paraId="3562B62F" w14:textId="77777777" w:rsidTr="001603FD">
        <w:tc>
          <w:tcPr>
            <w:tcW w:w="0" w:type="auto"/>
            <w:vMerge/>
          </w:tcPr>
          <w:p w14:paraId="05ADE808" w14:textId="77777777" w:rsidR="00FE2E91" w:rsidRPr="000740B7" w:rsidRDefault="00FE2E91" w:rsidP="00CC2B83">
            <w:pPr>
              <w:rPr>
                <w:lang w:val="en-ZA"/>
              </w:rPr>
            </w:pPr>
          </w:p>
        </w:tc>
        <w:tc>
          <w:tcPr>
            <w:tcW w:w="0" w:type="auto"/>
            <w:gridSpan w:val="2"/>
          </w:tcPr>
          <w:p w14:paraId="7BAB2DEE" w14:textId="77777777" w:rsidR="00FE2E91" w:rsidRPr="000740B7" w:rsidRDefault="00FE2E91" w:rsidP="00CC2B83">
            <w:pPr>
              <w:rPr>
                <w:lang w:val="en-ZA"/>
              </w:rPr>
            </w:pPr>
            <w:r w:rsidRPr="000740B7">
              <w:rPr>
                <w:lang w:val="en-ZA"/>
              </w:rPr>
              <w:t>Storage Pool Floor</w:t>
            </w:r>
          </w:p>
        </w:tc>
        <w:tc>
          <w:tcPr>
            <w:tcW w:w="0" w:type="auto"/>
            <w:vMerge/>
          </w:tcPr>
          <w:p w14:paraId="710DF80C" w14:textId="77777777" w:rsidR="00FE2E91" w:rsidRPr="000740B7" w:rsidRDefault="00FE2E91" w:rsidP="00CC2B83">
            <w:pPr>
              <w:rPr>
                <w:lang w:val="en-ZA"/>
              </w:rPr>
            </w:pPr>
          </w:p>
        </w:tc>
        <w:tc>
          <w:tcPr>
            <w:tcW w:w="0" w:type="auto"/>
            <w:vMerge/>
          </w:tcPr>
          <w:p w14:paraId="3FF1D67A" w14:textId="77777777" w:rsidR="00FE2E91" w:rsidRPr="000740B7" w:rsidRDefault="00FE2E91" w:rsidP="00CC2B83">
            <w:pPr>
              <w:spacing w:line="276" w:lineRule="auto"/>
              <w:rPr>
                <w:lang w:val="en-ZA"/>
              </w:rPr>
            </w:pPr>
          </w:p>
        </w:tc>
        <w:tc>
          <w:tcPr>
            <w:tcW w:w="2613" w:type="dxa"/>
          </w:tcPr>
          <w:p w14:paraId="3BBDD260" w14:textId="71195154" w:rsidR="00FE2E91" w:rsidRDefault="00D87C0F" w:rsidP="00CC2B83">
            <w:r>
              <w:t>60</w:t>
            </w:r>
          </w:p>
        </w:tc>
        <w:tc>
          <w:tcPr>
            <w:tcW w:w="1763" w:type="dxa"/>
          </w:tcPr>
          <w:p w14:paraId="7C3C6E5C" w14:textId="77777777" w:rsidR="00FE2E91" w:rsidRDefault="00FE2E91" w:rsidP="00CC2B83"/>
        </w:tc>
      </w:tr>
      <w:tr w:rsidR="008E4FF3" w14:paraId="362A0B03" w14:textId="77777777" w:rsidTr="001603FD">
        <w:tc>
          <w:tcPr>
            <w:tcW w:w="0" w:type="auto"/>
            <w:vMerge/>
          </w:tcPr>
          <w:p w14:paraId="26F3FF2B" w14:textId="77777777" w:rsidR="00FE2E91" w:rsidRPr="000740B7" w:rsidRDefault="00FE2E91" w:rsidP="00CC2B83">
            <w:pPr>
              <w:rPr>
                <w:lang w:val="en-ZA"/>
              </w:rPr>
            </w:pPr>
          </w:p>
        </w:tc>
        <w:tc>
          <w:tcPr>
            <w:tcW w:w="0" w:type="auto"/>
            <w:gridSpan w:val="2"/>
          </w:tcPr>
          <w:p w14:paraId="7990E325" w14:textId="77777777" w:rsidR="00FE2E91" w:rsidRPr="000740B7" w:rsidRDefault="00FE2E91" w:rsidP="00CC2B83">
            <w:pPr>
              <w:rPr>
                <w:lang w:val="en-ZA"/>
              </w:rPr>
            </w:pPr>
            <w:r w:rsidRPr="000740B7">
              <w:rPr>
                <w:lang w:val="en-ZA"/>
              </w:rPr>
              <w:t>Canal Pool Walls</w:t>
            </w:r>
          </w:p>
          <w:p w14:paraId="4666EA11" w14:textId="77777777" w:rsidR="00FE2E91" w:rsidRPr="000740B7" w:rsidRDefault="00FE2E91" w:rsidP="00CC2B83">
            <w:pPr>
              <w:rPr>
                <w:lang w:val="en-ZA"/>
              </w:rPr>
            </w:pPr>
            <w:r w:rsidRPr="000740B7">
              <w:rPr>
                <w:lang w:val="en-ZA"/>
              </w:rPr>
              <w:t>East</w:t>
            </w:r>
          </w:p>
          <w:p w14:paraId="752E701B" w14:textId="77777777" w:rsidR="00FE2E91" w:rsidRPr="000740B7" w:rsidRDefault="00FE2E91" w:rsidP="00CC2B83">
            <w:pPr>
              <w:rPr>
                <w:lang w:val="en-ZA"/>
              </w:rPr>
            </w:pPr>
          </w:p>
        </w:tc>
        <w:tc>
          <w:tcPr>
            <w:tcW w:w="0" w:type="auto"/>
            <w:vMerge/>
          </w:tcPr>
          <w:p w14:paraId="118FA529" w14:textId="77777777" w:rsidR="00FE2E91" w:rsidRPr="000740B7" w:rsidRDefault="00FE2E91" w:rsidP="00CC2B83">
            <w:pPr>
              <w:rPr>
                <w:lang w:val="en-ZA"/>
              </w:rPr>
            </w:pPr>
          </w:p>
        </w:tc>
        <w:tc>
          <w:tcPr>
            <w:tcW w:w="0" w:type="auto"/>
            <w:vMerge/>
          </w:tcPr>
          <w:p w14:paraId="4EBFD85B" w14:textId="77777777" w:rsidR="00FE2E91" w:rsidRPr="000740B7" w:rsidRDefault="00FE2E91" w:rsidP="00CC2B83">
            <w:pPr>
              <w:spacing w:line="276" w:lineRule="auto"/>
              <w:rPr>
                <w:lang w:val="en-ZA"/>
              </w:rPr>
            </w:pPr>
          </w:p>
        </w:tc>
        <w:tc>
          <w:tcPr>
            <w:tcW w:w="2613" w:type="dxa"/>
          </w:tcPr>
          <w:p w14:paraId="30DBF952" w14:textId="73520823" w:rsidR="00FE2E91" w:rsidRDefault="00FE2E91" w:rsidP="00CC2B83">
            <w:r w:rsidRPr="00405CA4">
              <w:t>1</w:t>
            </w:r>
            <w:r w:rsidR="00D87C0F">
              <w:t>0</w:t>
            </w:r>
          </w:p>
        </w:tc>
        <w:tc>
          <w:tcPr>
            <w:tcW w:w="1763" w:type="dxa"/>
          </w:tcPr>
          <w:p w14:paraId="01F8859A" w14:textId="77777777" w:rsidR="00FE2E91" w:rsidRDefault="00FE2E91" w:rsidP="00CC2B83"/>
        </w:tc>
      </w:tr>
      <w:tr w:rsidR="008E4FF3" w14:paraId="259901F5" w14:textId="77777777" w:rsidTr="001603FD">
        <w:tc>
          <w:tcPr>
            <w:tcW w:w="0" w:type="auto"/>
            <w:vMerge/>
          </w:tcPr>
          <w:p w14:paraId="05F53010" w14:textId="77777777" w:rsidR="00FE2E91" w:rsidRPr="000740B7" w:rsidRDefault="00FE2E91" w:rsidP="00CC2B83">
            <w:pPr>
              <w:rPr>
                <w:lang w:val="en-ZA"/>
              </w:rPr>
            </w:pPr>
          </w:p>
        </w:tc>
        <w:tc>
          <w:tcPr>
            <w:tcW w:w="0" w:type="auto"/>
            <w:gridSpan w:val="2"/>
          </w:tcPr>
          <w:p w14:paraId="2A41823F" w14:textId="77777777" w:rsidR="00FE2E91" w:rsidRPr="0003282E" w:rsidRDefault="00FE2E91" w:rsidP="00CC2B83">
            <w:pPr>
              <w:rPr>
                <w:lang w:val="en-ZA"/>
              </w:rPr>
            </w:pPr>
            <w:r w:rsidRPr="0003282E">
              <w:rPr>
                <w:lang w:val="en-ZA"/>
              </w:rPr>
              <w:t>Canal Pool Walls</w:t>
            </w:r>
          </w:p>
          <w:p w14:paraId="2E2E79B6" w14:textId="77777777" w:rsidR="00FE2E91" w:rsidRPr="000740B7" w:rsidRDefault="00FE2E91" w:rsidP="00CC2B83">
            <w:pPr>
              <w:rPr>
                <w:lang w:val="en-ZA"/>
              </w:rPr>
            </w:pPr>
            <w:r w:rsidRPr="0003282E">
              <w:rPr>
                <w:lang w:val="en-ZA"/>
              </w:rPr>
              <w:t>West</w:t>
            </w:r>
          </w:p>
        </w:tc>
        <w:tc>
          <w:tcPr>
            <w:tcW w:w="0" w:type="auto"/>
            <w:vMerge/>
          </w:tcPr>
          <w:p w14:paraId="48001841" w14:textId="77777777" w:rsidR="00FE2E91" w:rsidRPr="000740B7" w:rsidRDefault="00FE2E91" w:rsidP="00CC2B83">
            <w:pPr>
              <w:rPr>
                <w:lang w:val="en-ZA"/>
              </w:rPr>
            </w:pPr>
          </w:p>
        </w:tc>
        <w:tc>
          <w:tcPr>
            <w:tcW w:w="0" w:type="auto"/>
            <w:vMerge/>
          </w:tcPr>
          <w:p w14:paraId="46AF46FC" w14:textId="77777777" w:rsidR="00FE2E91" w:rsidRDefault="00FE2E91" w:rsidP="00CC2B83">
            <w:pPr>
              <w:spacing w:line="276" w:lineRule="auto"/>
            </w:pPr>
          </w:p>
        </w:tc>
        <w:tc>
          <w:tcPr>
            <w:tcW w:w="2613" w:type="dxa"/>
          </w:tcPr>
          <w:p w14:paraId="4D43156D" w14:textId="2D0F1409" w:rsidR="00FE2E91" w:rsidRDefault="00FE2E91" w:rsidP="00CC2B83">
            <w:r w:rsidRPr="00405CA4">
              <w:t>1</w:t>
            </w:r>
            <w:r w:rsidR="00D87C0F">
              <w:t>0</w:t>
            </w:r>
          </w:p>
        </w:tc>
        <w:tc>
          <w:tcPr>
            <w:tcW w:w="1763" w:type="dxa"/>
          </w:tcPr>
          <w:p w14:paraId="2199D54F" w14:textId="77777777" w:rsidR="00FE2E91" w:rsidRDefault="00FE2E91" w:rsidP="00CC2B83"/>
        </w:tc>
      </w:tr>
      <w:tr w:rsidR="008E4FF3" w14:paraId="14CF6AF7" w14:textId="77777777" w:rsidTr="001603FD">
        <w:tc>
          <w:tcPr>
            <w:tcW w:w="0" w:type="auto"/>
            <w:vMerge/>
          </w:tcPr>
          <w:p w14:paraId="79ECC7B4" w14:textId="77777777" w:rsidR="00FE2E91" w:rsidRPr="000740B7" w:rsidRDefault="00FE2E91" w:rsidP="00CC2B83">
            <w:pPr>
              <w:rPr>
                <w:lang w:val="en-ZA"/>
              </w:rPr>
            </w:pPr>
          </w:p>
        </w:tc>
        <w:tc>
          <w:tcPr>
            <w:tcW w:w="0" w:type="auto"/>
            <w:gridSpan w:val="2"/>
          </w:tcPr>
          <w:p w14:paraId="0BB62AF9" w14:textId="77777777" w:rsidR="00FE2E91" w:rsidRPr="000740B7" w:rsidRDefault="00FE2E91" w:rsidP="00CC2B83">
            <w:pPr>
              <w:rPr>
                <w:lang w:val="en-ZA"/>
              </w:rPr>
            </w:pPr>
            <w:r w:rsidRPr="000740B7">
              <w:rPr>
                <w:lang w:val="en-ZA"/>
              </w:rPr>
              <w:t>Canal Pool Floor</w:t>
            </w:r>
          </w:p>
        </w:tc>
        <w:tc>
          <w:tcPr>
            <w:tcW w:w="0" w:type="auto"/>
            <w:vMerge/>
          </w:tcPr>
          <w:p w14:paraId="669B3931" w14:textId="77777777" w:rsidR="00FE2E91" w:rsidRPr="000740B7" w:rsidRDefault="00FE2E91" w:rsidP="00CC2B83">
            <w:pPr>
              <w:rPr>
                <w:lang w:val="en-ZA"/>
              </w:rPr>
            </w:pPr>
          </w:p>
        </w:tc>
        <w:tc>
          <w:tcPr>
            <w:tcW w:w="0" w:type="auto"/>
            <w:vMerge/>
          </w:tcPr>
          <w:p w14:paraId="6BEE097B" w14:textId="77777777" w:rsidR="00FE2E91" w:rsidRPr="000740B7" w:rsidRDefault="00FE2E91" w:rsidP="00CC2B83">
            <w:pPr>
              <w:rPr>
                <w:lang w:val="en-ZA"/>
              </w:rPr>
            </w:pPr>
          </w:p>
        </w:tc>
        <w:tc>
          <w:tcPr>
            <w:tcW w:w="2613" w:type="dxa"/>
          </w:tcPr>
          <w:p w14:paraId="25EE971E" w14:textId="368077B5" w:rsidR="00FE2E91" w:rsidRDefault="00FE2E91" w:rsidP="00CC2B83">
            <w:r w:rsidRPr="00405CA4">
              <w:t>1</w:t>
            </w:r>
            <w:r w:rsidR="00D87C0F">
              <w:t>0</w:t>
            </w:r>
          </w:p>
        </w:tc>
        <w:tc>
          <w:tcPr>
            <w:tcW w:w="1763" w:type="dxa"/>
          </w:tcPr>
          <w:p w14:paraId="4D280EDF" w14:textId="77777777" w:rsidR="00FE2E91" w:rsidRDefault="00FE2E91" w:rsidP="00CC2B83"/>
        </w:tc>
      </w:tr>
      <w:tr w:rsidR="008823E7" w14:paraId="54801102" w14:textId="77777777" w:rsidTr="00CC2B83">
        <w:tc>
          <w:tcPr>
            <w:tcW w:w="0" w:type="auto"/>
            <w:gridSpan w:val="2"/>
          </w:tcPr>
          <w:p w14:paraId="7447330F" w14:textId="77777777" w:rsidR="008823E7" w:rsidRPr="000D6861" w:rsidRDefault="008823E7" w:rsidP="00CC2B83">
            <w:pPr>
              <w:spacing w:line="259" w:lineRule="auto"/>
              <w:jc w:val="both"/>
              <w:rPr>
                <w:rFonts w:eastAsiaTheme="minorHAnsi"/>
                <w:i/>
                <w:color w:val="FF0000"/>
                <w:sz w:val="20"/>
                <w:szCs w:val="20"/>
              </w:rPr>
            </w:pPr>
          </w:p>
        </w:tc>
        <w:tc>
          <w:tcPr>
            <w:tcW w:w="0" w:type="auto"/>
            <w:gridSpan w:val="5"/>
          </w:tcPr>
          <w:p w14:paraId="6A7EC287" w14:textId="77777777" w:rsidR="008823E7" w:rsidRPr="000D6861" w:rsidRDefault="008823E7" w:rsidP="00CC2B83">
            <w:pPr>
              <w:spacing w:line="259" w:lineRule="auto"/>
              <w:jc w:val="both"/>
              <w:rPr>
                <w:rFonts w:eastAsiaTheme="minorHAnsi"/>
                <w:i/>
                <w:color w:val="FF0000"/>
                <w:sz w:val="20"/>
                <w:szCs w:val="20"/>
              </w:rPr>
            </w:pPr>
            <w:r w:rsidRPr="000D6861">
              <w:rPr>
                <w:rFonts w:eastAsiaTheme="minorHAnsi"/>
                <w:i/>
                <w:color w:val="FF0000"/>
                <w:sz w:val="20"/>
                <w:szCs w:val="20"/>
              </w:rPr>
              <w:t xml:space="preserve">NB: </w:t>
            </w:r>
          </w:p>
          <w:p w14:paraId="1BF9AD75" w14:textId="77777777" w:rsidR="008823E7" w:rsidRPr="00347218" w:rsidRDefault="008823E7" w:rsidP="008823E7">
            <w:pPr>
              <w:pStyle w:val="ListParagraph"/>
              <w:numPr>
                <w:ilvl w:val="0"/>
                <w:numId w:val="41"/>
              </w:numPr>
              <w:spacing w:line="259" w:lineRule="auto"/>
              <w:jc w:val="both"/>
              <w:rPr>
                <w:rFonts w:eastAsiaTheme="minorHAnsi"/>
                <w:b/>
                <w:bCs/>
                <w:i/>
                <w:color w:val="FF0000"/>
                <w:sz w:val="20"/>
                <w:szCs w:val="20"/>
              </w:rPr>
            </w:pPr>
            <w:r w:rsidRPr="00347218">
              <w:rPr>
                <w:rFonts w:eastAsiaTheme="minorHAnsi"/>
                <w:b/>
                <w:bCs/>
                <w:i/>
                <w:color w:val="FF0000"/>
                <w:sz w:val="20"/>
                <w:szCs w:val="20"/>
              </w:rPr>
              <w:t xml:space="preserve">See RR-SPE-0064 for details </w:t>
            </w:r>
          </w:p>
        </w:tc>
      </w:tr>
    </w:tbl>
    <w:p w14:paraId="34EF00FF" w14:textId="77777777" w:rsidR="00FF7F2A" w:rsidRDefault="00FF7F2A" w:rsidP="00A20A36">
      <w:pPr>
        <w:widowControl/>
        <w:spacing w:before="0" w:after="200"/>
        <w:ind w:left="720"/>
        <w:outlineLvl w:val="9"/>
        <w:rPr>
          <w:b/>
          <w:bCs/>
        </w:rPr>
      </w:pPr>
    </w:p>
    <w:p w14:paraId="50061832" w14:textId="77777777" w:rsidR="001D0E7C" w:rsidRDefault="001D0E7C" w:rsidP="00A20A36">
      <w:pPr>
        <w:widowControl/>
        <w:spacing w:before="0" w:after="200"/>
        <w:ind w:left="720"/>
        <w:outlineLvl w:val="9"/>
        <w:rPr>
          <w:b/>
        </w:rPr>
      </w:pPr>
      <w:r>
        <w:rPr>
          <w:b/>
          <w:bCs/>
        </w:rPr>
        <w:t>Consulting and project management rates must be aligned to the DPSA rates.</w:t>
      </w:r>
    </w:p>
    <w:p w14:paraId="14DB13AD" w14:textId="77777777" w:rsidR="0002680D" w:rsidRDefault="0002680D" w:rsidP="003E57F9">
      <w:pPr>
        <w:pStyle w:val="Index3"/>
      </w:pPr>
      <w:bookmarkStart w:id="9" w:name="_Toc204002360"/>
      <w:r>
        <w:t>Project Plan and Schedule</w:t>
      </w:r>
      <w:bookmarkEnd w:id="9"/>
    </w:p>
    <w:p w14:paraId="338EA1B3" w14:textId="77777777" w:rsidR="00032E12" w:rsidRPr="003132D8" w:rsidRDefault="00032E12" w:rsidP="00F270E1">
      <w:pPr>
        <w:pStyle w:val="Index4"/>
      </w:pPr>
      <w:r>
        <w:lastRenderedPageBreak/>
        <w:t>The bidder</w:t>
      </w:r>
      <w:r w:rsidRPr="003132D8">
        <w:t xml:space="preserve"> </w:t>
      </w:r>
      <w:r>
        <w:t>is</w:t>
      </w:r>
      <w:r w:rsidRPr="003132D8">
        <w:t xml:space="preserve"> required to provide a</w:t>
      </w:r>
      <w:r w:rsidR="00687DB8">
        <w:t xml:space="preserve"> details</w:t>
      </w:r>
      <w:r w:rsidRPr="003132D8">
        <w:t xml:space="preserve"> </w:t>
      </w:r>
      <w:r w:rsidR="00687DB8">
        <w:t>of delivery of the spares required.</w:t>
      </w:r>
    </w:p>
    <w:p w14:paraId="01DE1F4E" w14:textId="77777777" w:rsidR="009D79A3" w:rsidRDefault="00213098" w:rsidP="003E57F9">
      <w:pPr>
        <w:pStyle w:val="Index3"/>
      </w:pPr>
      <w:bookmarkStart w:id="10" w:name="_Toc204002361"/>
      <w:r>
        <w:t xml:space="preserve">Applicable </w:t>
      </w:r>
      <w:proofErr w:type="spellStart"/>
      <w:r>
        <w:t>Necsa</w:t>
      </w:r>
      <w:proofErr w:type="spellEnd"/>
      <w:r>
        <w:t xml:space="preserve"> Policies</w:t>
      </w:r>
      <w:bookmarkEnd w:id="10"/>
    </w:p>
    <w:p w14:paraId="4163AD8E" w14:textId="77777777" w:rsidR="00213098" w:rsidRDefault="006B719C" w:rsidP="00F270E1">
      <w:pPr>
        <w:pStyle w:val="Index4"/>
      </w:pPr>
      <w:r>
        <w:t xml:space="preserve">The following </w:t>
      </w:r>
      <w:proofErr w:type="spellStart"/>
      <w:r>
        <w:t>Necsa</w:t>
      </w:r>
      <w:proofErr w:type="spellEnd"/>
      <w:r>
        <w:t xml:space="preserve"> policies must be adhered to:</w:t>
      </w:r>
    </w:p>
    <w:tbl>
      <w:tblPr>
        <w:tblStyle w:val="TableGrid"/>
        <w:tblW w:w="4561" w:type="pct"/>
        <w:tblInd w:w="846" w:type="dxa"/>
        <w:tblLook w:val="04A0" w:firstRow="1" w:lastRow="0" w:firstColumn="1" w:lastColumn="0" w:noHBand="0" w:noVBand="1"/>
      </w:tblPr>
      <w:tblGrid>
        <w:gridCol w:w="2838"/>
        <w:gridCol w:w="5814"/>
      </w:tblGrid>
      <w:tr w:rsidR="00D43C55" w14:paraId="6128A835" w14:textId="77777777" w:rsidTr="00D43C55">
        <w:tc>
          <w:tcPr>
            <w:tcW w:w="1640" w:type="pct"/>
            <w:vAlign w:val="center"/>
          </w:tcPr>
          <w:p w14:paraId="2805FF99" w14:textId="77777777" w:rsidR="00D43C55" w:rsidRDefault="00D43C55" w:rsidP="00D43C55">
            <w:pPr>
              <w:pStyle w:val="1Paragraph"/>
              <w:ind w:left="0"/>
              <w:jc w:val="left"/>
            </w:pPr>
            <w:r w:rsidRPr="00AE1249">
              <w:t>SHEQ-INS-0100</w:t>
            </w:r>
          </w:p>
        </w:tc>
        <w:tc>
          <w:tcPr>
            <w:tcW w:w="3360" w:type="pct"/>
            <w:vAlign w:val="center"/>
          </w:tcPr>
          <w:p w14:paraId="092B675A" w14:textId="77777777" w:rsidR="00D43C55" w:rsidRDefault="00D43C55" w:rsidP="00D43C55">
            <w:pPr>
              <w:pStyle w:val="1Paragraph"/>
              <w:ind w:left="0"/>
            </w:pPr>
            <w:proofErr w:type="spellStart"/>
            <w:r w:rsidRPr="00AE1249">
              <w:t>Necsa</w:t>
            </w:r>
            <w:proofErr w:type="spellEnd"/>
            <w:r w:rsidRPr="00AE1249">
              <w:t xml:space="preserve"> General Safety, Health and Environmental Policy.</w:t>
            </w:r>
          </w:p>
        </w:tc>
      </w:tr>
      <w:tr w:rsidR="00D43C55" w14:paraId="285526D1" w14:textId="77777777" w:rsidTr="00D43C55">
        <w:tc>
          <w:tcPr>
            <w:tcW w:w="1640" w:type="pct"/>
            <w:vAlign w:val="center"/>
          </w:tcPr>
          <w:p w14:paraId="6FC9E227" w14:textId="77777777" w:rsidR="00D43C55" w:rsidRPr="00AE1249" w:rsidRDefault="00D43C55" w:rsidP="00D43C55">
            <w:pPr>
              <w:pStyle w:val="1Paragraph"/>
              <w:ind w:left="0"/>
              <w:jc w:val="left"/>
            </w:pPr>
            <w:r w:rsidRPr="00AE1249">
              <w:t>SHEQ-INS-0102</w:t>
            </w:r>
          </w:p>
        </w:tc>
        <w:tc>
          <w:tcPr>
            <w:tcW w:w="3360" w:type="pct"/>
            <w:vAlign w:val="center"/>
          </w:tcPr>
          <w:p w14:paraId="2EF5D766" w14:textId="77777777" w:rsidR="00D43C55" w:rsidRPr="00AE1249" w:rsidRDefault="00D43C55" w:rsidP="00D43C55">
            <w:pPr>
              <w:pStyle w:val="1Paragraph"/>
              <w:ind w:left="0"/>
            </w:pPr>
            <w:proofErr w:type="spellStart"/>
            <w:r w:rsidRPr="00AE1249">
              <w:t>Necsa</w:t>
            </w:r>
            <w:proofErr w:type="spellEnd"/>
            <w:r w:rsidRPr="00AE1249">
              <w:t xml:space="preserve"> Alcohol and Drug Policy</w:t>
            </w:r>
            <w:r>
              <w:t>.</w:t>
            </w:r>
          </w:p>
        </w:tc>
      </w:tr>
      <w:tr w:rsidR="00D43C55" w14:paraId="0020DAA0" w14:textId="77777777" w:rsidTr="00D43C55">
        <w:tc>
          <w:tcPr>
            <w:tcW w:w="1640" w:type="pct"/>
            <w:vAlign w:val="center"/>
          </w:tcPr>
          <w:p w14:paraId="65BEF3B2" w14:textId="77777777" w:rsidR="00D43C55" w:rsidRPr="00AE1249" w:rsidRDefault="00D43C55" w:rsidP="00D43C55">
            <w:pPr>
              <w:pStyle w:val="1Paragraph"/>
              <w:ind w:left="0"/>
              <w:jc w:val="left"/>
            </w:pPr>
            <w:r>
              <w:t>FBD-SCM-2017-PRO-0001</w:t>
            </w:r>
          </w:p>
        </w:tc>
        <w:tc>
          <w:tcPr>
            <w:tcW w:w="3360" w:type="pct"/>
            <w:vAlign w:val="center"/>
          </w:tcPr>
          <w:p w14:paraId="6997D059" w14:textId="77777777" w:rsidR="00D43C55" w:rsidRPr="00AE1249" w:rsidRDefault="005E71C3" w:rsidP="00D43C55">
            <w:pPr>
              <w:pStyle w:val="1Paragraph"/>
              <w:ind w:left="0"/>
            </w:pPr>
            <w:r>
              <w:t xml:space="preserve">Procedure for </w:t>
            </w:r>
            <w:proofErr w:type="spellStart"/>
            <w:r>
              <w:t>Necsa’s</w:t>
            </w:r>
            <w:proofErr w:type="spellEnd"/>
            <w:r>
              <w:t xml:space="preserve"> </w:t>
            </w:r>
            <w:r w:rsidR="00D43C55">
              <w:t>Supply Chain Management Process.</w:t>
            </w:r>
          </w:p>
        </w:tc>
      </w:tr>
    </w:tbl>
    <w:p w14:paraId="076FDC02" w14:textId="77777777" w:rsidR="00FF7F2A" w:rsidRPr="00FF7F2A" w:rsidRDefault="00FF7F2A" w:rsidP="007E35E4">
      <w:pPr>
        <w:pStyle w:val="1Paragraph"/>
        <w:ind w:left="0"/>
      </w:pPr>
    </w:p>
    <w:p w14:paraId="6957EED3" w14:textId="77777777" w:rsidR="006B719C" w:rsidRPr="005B1AF4" w:rsidRDefault="006B719C" w:rsidP="005E71C3">
      <w:pPr>
        <w:pStyle w:val="Index2"/>
      </w:pPr>
      <w:bookmarkStart w:id="11" w:name="_Toc204002362"/>
      <w:r w:rsidRPr="005B1AF4">
        <w:t>Applicable Necsa Procedures</w:t>
      </w:r>
      <w:bookmarkEnd w:id="11"/>
    </w:p>
    <w:p w14:paraId="6D720269" w14:textId="77777777" w:rsidR="006B719C" w:rsidRPr="00A0106E" w:rsidRDefault="006B719C" w:rsidP="003E57F9">
      <w:pPr>
        <w:pStyle w:val="Index3"/>
      </w:pPr>
      <w:bookmarkStart w:id="12" w:name="_Toc204002363"/>
      <w:r w:rsidRPr="00A0106E">
        <w:t xml:space="preserve">Requirements to Access </w:t>
      </w:r>
      <w:proofErr w:type="spellStart"/>
      <w:r w:rsidRPr="00A0106E">
        <w:t>Necsa</w:t>
      </w:r>
      <w:proofErr w:type="spellEnd"/>
      <w:r w:rsidRPr="00A0106E">
        <w:t xml:space="preserve"> Site</w:t>
      </w:r>
      <w:bookmarkEnd w:id="12"/>
    </w:p>
    <w:p w14:paraId="49D36B08" w14:textId="77777777" w:rsidR="00AE1249" w:rsidRPr="00A0106E" w:rsidRDefault="00AE1249" w:rsidP="00F270E1">
      <w:pPr>
        <w:pStyle w:val="Index4"/>
      </w:pPr>
      <w:r w:rsidRPr="00A0106E">
        <w:t xml:space="preserve">As </w:t>
      </w:r>
      <w:proofErr w:type="spellStart"/>
      <w:r w:rsidRPr="00A0106E">
        <w:t>Necsa</w:t>
      </w:r>
      <w:proofErr w:type="spellEnd"/>
      <w:r w:rsidRPr="00A0106E">
        <w:t xml:space="preserve">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4EBDF988" w14:textId="77777777" w:rsidR="00AE1249" w:rsidRDefault="00AE1249" w:rsidP="00F270E1">
      <w:pPr>
        <w:pStyle w:val="Index4"/>
      </w:pPr>
      <w:r w:rsidRPr="00A0106E">
        <w:t>Access to any other area will only be allowed when escorted by</w:t>
      </w:r>
      <w:r w:rsidR="00423B45" w:rsidRPr="00A0106E">
        <w:t xml:space="preserve"> a</w:t>
      </w:r>
      <w:r w:rsidRPr="00A0106E">
        <w:t xml:space="preserve"> </w:t>
      </w:r>
      <w:proofErr w:type="spellStart"/>
      <w:r w:rsidRPr="00A0106E">
        <w:t>Necsa</w:t>
      </w:r>
      <w:proofErr w:type="spellEnd"/>
      <w:r w:rsidRPr="00A0106E">
        <w:t xml:space="preserve">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691AB843" w14:textId="77777777" w:rsidR="00631457" w:rsidRPr="00A0106E" w:rsidRDefault="00631457" w:rsidP="00F270E1">
      <w:pPr>
        <w:pStyle w:val="Index4"/>
      </w:pPr>
      <w:r>
        <w:t>The system will be installed in a radiological area</w:t>
      </w:r>
      <w:r w:rsidR="00FD1931">
        <w:t xml:space="preserve"> (currently white contamination and radiation)</w:t>
      </w:r>
      <w:r w:rsidR="00376C17">
        <w:t>.</w:t>
      </w:r>
      <w:r w:rsidR="00FD1931">
        <w:t xml:space="preserve"> </w:t>
      </w:r>
    </w:p>
    <w:p w14:paraId="411BC4B9" w14:textId="77777777" w:rsidR="00AE1249" w:rsidRPr="00A0106E" w:rsidRDefault="00AE1249" w:rsidP="00F270E1">
      <w:pPr>
        <w:pStyle w:val="Index4"/>
      </w:pPr>
      <w:r w:rsidRPr="00A0106E">
        <w:t xml:space="preserve">The </w:t>
      </w:r>
      <w:proofErr w:type="spellStart"/>
      <w:r w:rsidRPr="00A0106E">
        <w:t>Necsa</w:t>
      </w:r>
      <w:proofErr w:type="spellEnd"/>
      <w:r w:rsidRPr="00A0106E">
        <w:t xml:space="preserve">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273"/>
      </w:tblGrid>
      <w:tr w:rsidR="00A0106E" w:rsidRPr="00A0106E" w14:paraId="56366A87" w14:textId="77777777" w:rsidTr="00A0106E">
        <w:tc>
          <w:tcPr>
            <w:tcW w:w="5000" w:type="pct"/>
            <w:vAlign w:val="center"/>
          </w:tcPr>
          <w:p w14:paraId="6156B3A3" w14:textId="77777777" w:rsidR="00A0106E" w:rsidRPr="00A0106E" w:rsidRDefault="00A0106E" w:rsidP="00D43C55">
            <w:pPr>
              <w:pStyle w:val="1Paragraph"/>
              <w:ind w:left="0"/>
            </w:pPr>
            <w:r w:rsidRPr="00A0106E">
              <w:t>Full names and surname</w:t>
            </w:r>
          </w:p>
        </w:tc>
      </w:tr>
      <w:tr w:rsidR="00A0106E" w:rsidRPr="00A0106E" w14:paraId="510F5A51" w14:textId="77777777" w:rsidTr="00A0106E">
        <w:tc>
          <w:tcPr>
            <w:tcW w:w="5000" w:type="pct"/>
            <w:vAlign w:val="center"/>
          </w:tcPr>
          <w:p w14:paraId="00A18F9E" w14:textId="77777777" w:rsidR="00A0106E" w:rsidRPr="00A0106E" w:rsidRDefault="00A0106E" w:rsidP="00D43C55">
            <w:pPr>
              <w:pStyle w:val="1Paragraph"/>
              <w:ind w:left="0"/>
            </w:pPr>
            <w:r w:rsidRPr="00A0106E">
              <w:t>ID or passport number</w:t>
            </w:r>
          </w:p>
        </w:tc>
      </w:tr>
      <w:tr w:rsidR="00A0106E" w:rsidRPr="00A0106E" w14:paraId="4B9165CF" w14:textId="77777777" w:rsidTr="00A0106E">
        <w:tc>
          <w:tcPr>
            <w:tcW w:w="5000" w:type="pct"/>
            <w:vAlign w:val="center"/>
          </w:tcPr>
          <w:p w14:paraId="5508BEED"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06B48B95" w14:textId="77777777" w:rsidTr="00A0106E">
        <w:tc>
          <w:tcPr>
            <w:tcW w:w="5000" w:type="pct"/>
            <w:vAlign w:val="center"/>
          </w:tcPr>
          <w:p w14:paraId="23FB9CA1" w14:textId="77777777" w:rsidR="00A0106E" w:rsidRPr="00A0106E" w:rsidRDefault="00A0106E" w:rsidP="00D43C55">
            <w:pPr>
              <w:pStyle w:val="1Paragraph"/>
              <w:ind w:left="0"/>
            </w:pPr>
            <w:r w:rsidRPr="00A0106E">
              <w:t>Employer name and phone number</w:t>
            </w:r>
          </w:p>
        </w:tc>
      </w:tr>
      <w:tr w:rsidR="00A0106E" w:rsidRPr="00A0106E" w14:paraId="6CF17DDC" w14:textId="77777777" w:rsidTr="00A0106E">
        <w:tc>
          <w:tcPr>
            <w:tcW w:w="5000" w:type="pct"/>
            <w:vAlign w:val="center"/>
          </w:tcPr>
          <w:p w14:paraId="575B845B" w14:textId="77777777" w:rsidR="00A0106E" w:rsidRPr="00A0106E" w:rsidRDefault="00A0106E" w:rsidP="00D43C55">
            <w:pPr>
              <w:pStyle w:val="1Paragraph"/>
              <w:ind w:left="0"/>
            </w:pPr>
            <w:r w:rsidRPr="00A0106E">
              <w:t>Vehicle registration number</w:t>
            </w:r>
          </w:p>
        </w:tc>
      </w:tr>
    </w:tbl>
    <w:p w14:paraId="077642DB" w14:textId="77777777" w:rsidR="00AE1249" w:rsidRPr="00A0106E" w:rsidRDefault="00AE1249" w:rsidP="00F270E1">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xml:space="preserve">) weeks before the date required to enter the </w:t>
      </w:r>
      <w:proofErr w:type="spellStart"/>
      <w:r w:rsidRPr="00A0106E">
        <w:t>Necsa</w:t>
      </w:r>
      <w:proofErr w:type="spellEnd"/>
      <w:r w:rsidRPr="00A0106E">
        <w:t xml:space="preserve"> site.</w:t>
      </w:r>
    </w:p>
    <w:p w14:paraId="5EEF8E9E" w14:textId="77777777" w:rsidR="009F2F70" w:rsidRPr="00A0106E" w:rsidRDefault="00AE1249" w:rsidP="00F270E1">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273F330B" w14:textId="77777777" w:rsidR="006B719C" w:rsidRPr="00A0106E" w:rsidRDefault="00931917" w:rsidP="003E57F9">
      <w:pPr>
        <w:pStyle w:val="Index3"/>
      </w:pPr>
      <w:bookmarkStart w:id="13" w:name="_Toc204002364"/>
      <w:r w:rsidRPr="00A0106E">
        <w:t>Emergencies, Incidents, Accidents</w:t>
      </w:r>
      <w:bookmarkEnd w:id="13"/>
    </w:p>
    <w:p w14:paraId="3E95F933" w14:textId="77777777" w:rsidR="00931917" w:rsidRPr="00A0106E" w:rsidRDefault="00931917" w:rsidP="003E57F9">
      <w:pPr>
        <w:pStyle w:val="Index3"/>
      </w:pPr>
      <w:bookmarkStart w:id="14" w:name="_Toc204002365"/>
      <w:proofErr w:type="spellStart"/>
      <w:r w:rsidRPr="00A0106E">
        <w:t>Necsa</w:t>
      </w:r>
      <w:proofErr w:type="spellEnd"/>
      <w:r w:rsidRPr="00A0106E">
        <w:t xml:space="preserve"> Health, Safety and Environmental Requirements</w:t>
      </w:r>
      <w:bookmarkEnd w:id="14"/>
    </w:p>
    <w:p w14:paraId="1A85E8F4" w14:textId="77777777" w:rsidR="00554C52" w:rsidRPr="00A0106E" w:rsidRDefault="00554C52" w:rsidP="00F270E1">
      <w:pPr>
        <w:pStyle w:val="Index4"/>
      </w:pPr>
      <w:r w:rsidRPr="00A0106E">
        <w:t>The bidder shall submit its company Health, Safety and Environmental (SHE) Policy with the bid. It shall reflect the intention to submit a SHE Plan in relation to the work that will be performed.</w:t>
      </w:r>
    </w:p>
    <w:p w14:paraId="1E46A0CD" w14:textId="77777777" w:rsidR="00554C52" w:rsidRPr="00A0106E" w:rsidRDefault="00554C52" w:rsidP="003E57F9">
      <w:pPr>
        <w:pStyle w:val="Index3"/>
      </w:pPr>
      <w:bookmarkStart w:id="15" w:name="_Toc204002366"/>
      <w:proofErr w:type="spellStart"/>
      <w:r w:rsidRPr="00A0106E">
        <w:lastRenderedPageBreak/>
        <w:t>Necsa</w:t>
      </w:r>
      <w:proofErr w:type="spellEnd"/>
      <w:r w:rsidRPr="00A0106E">
        <w:t xml:space="preserve"> Requirements for Quality</w:t>
      </w:r>
      <w:bookmarkEnd w:id="15"/>
    </w:p>
    <w:p w14:paraId="169388E1" w14:textId="77777777" w:rsidR="00554C52" w:rsidRDefault="00554C52" w:rsidP="00F270E1">
      <w:pPr>
        <w:pStyle w:val="Index4"/>
      </w:pPr>
      <w:r w:rsidRPr="00F3718B">
        <w:t>The bidder shall submit its company Quality Policy with its bid. It shall reflect the intention to submit a Quality Plan for ensuring all deliverables comply with the bid specifications.</w:t>
      </w:r>
    </w:p>
    <w:p w14:paraId="34F6E041" w14:textId="77777777" w:rsidR="00544FC3" w:rsidRDefault="00544FC3" w:rsidP="003E57F9">
      <w:pPr>
        <w:pStyle w:val="Index3"/>
      </w:pPr>
      <w:bookmarkStart w:id="16" w:name="_Toc204002367"/>
      <w:proofErr w:type="spellStart"/>
      <w:r>
        <w:t>Necsa</w:t>
      </w:r>
      <w:proofErr w:type="spellEnd"/>
      <w:r>
        <w:t xml:space="preserve"> Requirements for Project SHEQ</w:t>
      </w:r>
      <w:bookmarkEnd w:id="16"/>
    </w:p>
    <w:p w14:paraId="7E05E025" w14:textId="77777777" w:rsidR="00544FC3" w:rsidRPr="00544FC3" w:rsidRDefault="00544FC3" w:rsidP="00F270E1">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4274F708" w14:textId="77777777" w:rsidR="009171F1" w:rsidRDefault="009171F1" w:rsidP="003E57F9">
      <w:pPr>
        <w:pStyle w:val="Index3"/>
      </w:pPr>
      <w:bookmarkStart w:id="17" w:name="_Toc204002368"/>
      <w:r>
        <w:t>Confidentiality</w:t>
      </w:r>
      <w:bookmarkEnd w:id="17"/>
    </w:p>
    <w:p w14:paraId="1C35D708" w14:textId="77777777" w:rsidR="00554C52" w:rsidRDefault="00554C52" w:rsidP="00F270E1">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0E100091" w14:textId="44E6A895" w:rsidR="00687DB8" w:rsidRDefault="009171F1" w:rsidP="00480F93">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16F27E6A" w14:textId="77777777" w:rsidR="00687DB8" w:rsidRDefault="00687DB8" w:rsidP="00687DB8">
      <w:pPr>
        <w:pStyle w:val="Index4"/>
        <w:numPr>
          <w:ilvl w:val="0"/>
          <w:numId w:val="0"/>
        </w:numPr>
        <w:tabs>
          <w:tab w:val="left" w:pos="3587"/>
        </w:tabs>
        <w:ind w:left="851"/>
      </w:pPr>
    </w:p>
    <w:p w14:paraId="6FE863C6" w14:textId="77777777" w:rsidR="009171F1" w:rsidRDefault="009171F1" w:rsidP="00D6488C">
      <w:pPr>
        <w:pStyle w:val="Index1"/>
      </w:pPr>
      <w:bookmarkStart w:id="18" w:name="_Toc204002369"/>
      <w:bookmarkEnd w:id="18"/>
    </w:p>
    <w:p w14:paraId="414896C5" w14:textId="77777777" w:rsidR="00D6488C" w:rsidRPr="005E71C3" w:rsidRDefault="00D6488C" w:rsidP="005E71C3">
      <w:pPr>
        <w:pStyle w:val="Index2"/>
        <w:numPr>
          <w:ilvl w:val="1"/>
          <w:numId w:val="12"/>
        </w:numPr>
        <w:rPr>
          <w:lang w:val="en-ZA"/>
        </w:rPr>
      </w:pPr>
      <w:bookmarkStart w:id="19" w:name="_Toc204002370"/>
      <w:r w:rsidRPr="005E71C3">
        <w:rPr>
          <w:lang w:val="en-ZA"/>
        </w:rPr>
        <w:t>Instruction to Bidders</w:t>
      </w:r>
      <w:bookmarkEnd w:id="19"/>
    </w:p>
    <w:p w14:paraId="18CCD684" w14:textId="77777777" w:rsidR="00A42E16" w:rsidRPr="00A42E16" w:rsidRDefault="00A42E16" w:rsidP="003E57F9">
      <w:pPr>
        <w:pStyle w:val="Index3"/>
      </w:pPr>
      <w:bookmarkStart w:id="20" w:name="_Toc204002371"/>
      <w:r w:rsidRPr="00A42E16">
        <w:t>General</w:t>
      </w:r>
      <w:bookmarkEnd w:id="20"/>
    </w:p>
    <w:p w14:paraId="054E3C5B" w14:textId="77777777" w:rsidR="00A42E16" w:rsidRDefault="00A42E16" w:rsidP="00F270E1">
      <w:pPr>
        <w:pStyle w:val="Index4"/>
      </w:pPr>
      <w:r w:rsidRPr="006D6438">
        <w:t xml:space="preserve">Bidders must familiarise themselves with and comply with the mandatory requirements as required, on the appropriate dates. </w:t>
      </w:r>
    </w:p>
    <w:p w14:paraId="256E1D97" w14:textId="77777777" w:rsidR="00F80D24" w:rsidRDefault="00F80D24" w:rsidP="003E57F9">
      <w:pPr>
        <w:pStyle w:val="Index3"/>
      </w:pPr>
      <w:bookmarkStart w:id="21" w:name="_Toc204002372"/>
      <w:r>
        <w:t>Bidder Information</w:t>
      </w:r>
      <w:bookmarkEnd w:id="21"/>
    </w:p>
    <w:p w14:paraId="0C71FBFB" w14:textId="77777777" w:rsidR="00F80D24" w:rsidRDefault="00F80D24" w:rsidP="00F270E1">
      <w:pPr>
        <w:pStyle w:val="Index4"/>
      </w:pPr>
      <w:r w:rsidRPr="00A42E16">
        <w:t xml:space="preserve">The required information on the bidder must be completed as stipulated in </w:t>
      </w:r>
      <w:r w:rsidR="00AE3589">
        <w:t>Paragraph 7</w:t>
      </w:r>
      <w:r w:rsidRPr="00A42E16">
        <w:t>. Failure to do so may result in disqualification.</w:t>
      </w:r>
    </w:p>
    <w:p w14:paraId="0BDC82A9" w14:textId="77777777" w:rsidR="005B1F78" w:rsidRDefault="005B1F78" w:rsidP="00F270E1">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258D42E5" w14:textId="77777777" w:rsidR="005B1F78" w:rsidRPr="00CF6AC3" w:rsidRDefault="005B1F78" w:rsidP="00F270E1">
      <w:pPr>
        <w:pStyle w:val="Index4"/>
      </w:pPr>
      <w:r w:rsidRPr="00CF6AC3">
        <w:t xml:space="preserve">The successful bidder shall demonstrate to </w:t>
      </w:r>
      <w:proofErr w:type="spellStart"/>
      <w:r w:rsidRPr="00CF6AC3">
        <w:t>Necsa</w:t>
      </w:r>
      <w:proofErr w:type="spellEnd"/>
      <w:r w:rsidRPr="00CF6AC3">
        <w:t xml:space="preserve">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74C1931" w14:textId="77777777" w:rsidR="005B1F78" w:rsidRPr="00F270E1" w:rsidRDefault="005B1F78" w:rsidP="00F270E1">
      <w:pPr>
        <w:pStyle w:val="Index4"/>
      </w:pPr>
      <w:r w:rsidRPr="00F270E1">
        <w:t>The pre-employment screening shall as a minimum be able to:</w:t>
      </w:r>
    </w:p>
    <w:p w14:paraId="7D6F4A02" w14:textId="77777777" w:rsidR="005B1F78" w:rsidRPr="00CF6AC3" w:rsidRDefault="005B1F78" w:rsidP="005B1F78">
      <w:pPr>
        <w:pStyle w:val="Index5"/>
      </w:pPr>
      <w:r w:rsidRPr="00CF6AC3">
        <w:t>Authenticate that staff are who they claim to be;</w:t>
      </w:r>
    </w:p>
    <w:p w14:paraId="31772D6E" w14:textId="77777777" w:rsidR="005B1F78" w:rsidRPr="00CF6AC3" w:rsidRDefault="005B1F78" w:rsidP="005B1F78">
      <w:pPr>
        <w:pStyle w:val="Index5"/>
      </w:pPr>
      <w:r w:rsidRPr="00CF6AC3">
        <w:t>Confirm that staff have a right to work in the RSA;</w:t>
      </w:r>
    </w:p>
    <w:p w14:paraId="4416B4CB" w14:textId="77777777" w:rsidR="005B1F78" w:rsidRPr="00CF6AC3" w:rsidRDefault="005B1F78" w:rsidP="005B1F78">
      <w:pPr>
        <w:pStyle w:val="Index5"/>
      </w:pPr>
      <w:r w:rsidRPr="00CF6AC3">
        <w:t>Obtain written declaration from staff of any criminal record; and</w:t>
      </w:r>
    </w:p>
    <w:p w14:paraId="3622B5CD"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6CA53C15" w14:textId="77777777" w:rsidR="005B1F78" w:rsidRDefault="005B1F78" w:rsidP="00F270E1">
      <w:pPr>
        <w:pStyle w:val="Index4"/>
      </w:pPr>
      <w:r w:rsidRPr="005B1F78">
        <w:t>The successful bidder shall deploy competent staff, supervision and labour who are appropriately experienced and trained for the work they are to undertake.</w:t>
      </w:r>
    </w:p>
    <w:p w14:paraId="19FEDDD4" w14:textId="77777777" w:rsidR="005B1F78" w:rsidRDefault="005B1F78" w:rsidP="00F270E1">
      <w:pPr>
        <w:pStyle w:val="Index4"/>
      </w:pPr>
      <w:proofErr w:type="spellStart"/>
      <w:r w:rsidRPr="005B1F78">
        <w:t>Necsa</w:t>
      </w:r>
      <w:proofErr w:type="spellEnd"/>
      <w:r w:rsidRPr="005B1F78">
        <w:t xml:space="preserve"> and its representatives may seek formal assurance to this effect (including a formal audit) at any time during the contract period.</w:t>
      </w:r>
    </w:p>
    <w:p w14:paraId="6190CC94" w14:textId="77777777" w:rsidR="00DA39DC" w:rsidRDefault="00DA39DC" w:rsidP="003E57F9">
      <w:pPr>
        <w:pStyle w:val="Index3"/>
      </w:pPr>
      <w:bookmarkStart w:id="22" w:name="_Toc204002373"/>
      <w:r>
        <w:lastRenderedPageBreak/>
        <w:t>Consortium</w:t>
      </w:r>
      <w:bookmarkEnd w:id="22"/>
    </w:p>
    <w:p w14:paraId="0B053D4F" w14:textId="77777777" w:rsidR="00DA39DC" w:rsidRPr="004D17C6" w:rsidRDefault="00DA39DC" w:rsidP="00F270E1">
      <w:pPr>
        <w:pStyle w:val="Index4"/>
      </w:pPr>
      <w:r w:rsidRPr="004D17C6">
        <w:t>Bidders forming part of a Consortium must submit with their bid a copy of their Consortium agreement in a separate attachment. This must clearly indicate:</w:t>
      </w:r>
    </w:p>
    <w:p w14:paraId="630DB69F" w14:textId="77777777" w:rsidR="00DA39DC" w:rsidRPr="004D17C6" w:rsidRDefault="00DA39DC" w:rsidP="00DA39DC">
      <w:pPr>
        <w:pStyle w:val="Index5"/>
      </w:pPr>
      <w:r>
        <w:t>T</w:t>
      </w:r>
      <w:r w:rsidRPr="004D17C6">
        <w:t>he form of agreement;</w:t>
      </w:r>
    </w:p>
    <w:p w14:paraId="2023D113" w14:textId="77777777" w:rsidR="00DA39DC" w:rsidRPr="004D17C6" w:rsidRDefault="00DA39DC" w:rsidP="00DA39DC">
      <w:pPr>
        <w:pStyle w:val="Index5"/>
      </w:pPr>
      <w:r>
        <w:t>T</w:t>
      </w:r>
      <w:r w:rsidRPr="004D17C6">
        <w:t>he respective roles and responsibilities of the members;</w:t>
      </w:r>
    </w:p>
    <w:p w14:paraId="19187B2E" w14:textId="77777777" w:rsidR="00DA39DC" w:rsidRPr="004D17C6" w:rsidRDefault="00DA39DC" w:rsidP="00DA39DC">
      <w:pPr>
        <w:pStyle w:val="Index5"/>
      </w:pPr>
      <w:r>
        <w:t>T</w:t>
      </w:r>
      <w:r w:rsidRPr="004D17C6">
        <w:t>he identity of the lead company which will have the overall project responsibility;</w:t>
      </w:r>
    </w:p>
    <w:p w14:paraId="5B3A4CCE"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66A16468" w14:textId="77777777" w:rsidR="00DA39DC" w:rsidRDefault="00DA39DC" w:rsidP="00DA39DC">
      <w:pPr>
        <w:pStyle w:val="Index5"/>
      </w:pPr>
      <w:r>
        <w:t>T</w:t>
      </w:r>
      <w:r w:rsidRPr="004D17C6">
        <w:t>he member’s agreement to be jointly and severally liable to NECSA for the performance of the contract.</w:t>
      </w:r>
    </w:p>
    <w:p w14:paraId="5895E75C" w14:textId="77777777" w:rsidR="007E35E4" w:rsidRPr="007E35E4" w:rsidRDefault="007E35E4" w:rsidP="007E35E4"/>
    <w:p w14:paraId="09D99EC0" w14:textId="77777777" w:rsidR="00DA39DC" w:rsidRDefault="00DA39DC" w:rsidP="003E57F9">
      <w:pPr>
        <w:pStyle w:val="Index3"/>
      </w:pPr>
      <w:bookmarkStart w:id="23" w:name="_Toc204002374"/>
      <w:r>
        <w:t>Sub-contracting</w:t>
      </w:r>
      <w:bookmarkEnd w:id="23"/>
    </w:p>
    <w:p w14:paraId="7CABD58E" w14:textId="77777777" w:rsidR="00DA39DC" w:rsidRPr="004D17C6" w:rsidRDefault="00DA39DC" w:rsidP="00F270E1">
      <w:pPr>
        <w:pStyle w:val="Index4"/>
      </w:pPr>
      <w:r w:rsidRPr="004D17C6">
        <w:t>Bidders must detail any work to be sub-contracted, and the proposed sub-contractor(s) to be used.</w:t>
      </w:r>
    </w:p>
    <w:p w14:paraId="672CB66C" w14:textId="77777777" w:rsidR="00DA39DC" w:rsidRPr="004D17C6" w:rsidRDefault="00DA39DC" w:rsidP="00F270E1">
      <w:pPr>
        <w:pStyle w:val="Index4"/>
      </w:pPr>
      <w:proofErr w:type="spellStart"/>
      <w:r w:rsidRPr="004D17C6">
        <w:t>Necsa</w:t>
      </w:r>
      <w:proofErr w:type="spellEnd"/>
      <w:r w:rsidRPr="004D17C6">
        <w:t xml:space="preserve"> reserves the right to reject the use of any of the bidder’s proposed subcontractors and any subcontractor proposed during the contract term.</w:t>
      </w:r>
    </w:p>
    <w:p w14:paraId="395F4798" w14:textId="77777777" w:rsidR="00DA39DC" w:rsidRPr="00DA39DC" w:rsidRDefault="00DA39DC" w:rsidP="00F270E1">
      <w:pPr>
        <w:pStyle w:val="Index4"/>
      </w:pPr>
      <w:r w:rsidRPr="004D17C6">
        <w:t xml:space="preserve">Bidders are advised that </w:t>
      </w:r>
      <w:proofErr w:type="spellStart"/>
      <w:r w:rsidRPr="004D17C6">
        <w:t>Necsa</w:t>
      </w:r>
      <w:proofErr w:type="spellEnd"/>
      <w:r w:rsidRPr="004D17C6">
        <w:t xml:space="preserve"> will not respond to any direct approach from potential sub-contractors for details in respect of any particular item in this bid.</w:t>
      </w:r>
    </w:p>
    <w:p w14:paraId="174A5D73" w14:textId="77777777" w:rsidR="00A42E16" w:rsidRDefault="00F80D24" w:rsidP="003E57F9">
      <w:pPr>
        <w:pStyle w:val="Index3"/>
      </w:pPr>
      <w:bookmarkStart w:id="24" w:name="_Toc204002375"/>
      <w:proofErr w:type="spellStart"/>
      <w:r>
        <w:t>Necsa’s</w:t>
      </w:r>
      <w:proofErr w:type="spellEnd"/>
      <w:r>
        <w:t xml:space="preserve"> </w:t>
      </w:r>
      <w:proofErr w:type="gramStart"/>
      <w:r>
        <w:t>Bidding</w:t>
      </w:r>
      <w:proofErr w:type="gramEnd"/>
      <w:r>
        <w:t xml:space="preserve"> </w:t>
      </w:r>
      <w:r w:rsidR="003B5673">
        <w:t>Rights</w:t>
      </w:r>
      <w:bookmarkEnd w:id="24"/>
    </w:p>
    <w:p w14:paraId="1AEFC658" w14:textId="77777777" w:rsidR="00F80D24" w:rsidRDefault="00F80D24" w:rsidP="00F270E1">
      <w:pPr>
        <w:pStyle w:val="Index4"/>
      </w:pPr>
      <w:proofErr w:type="spellStart"/>
      <w:r w:rsidRPr="006D6438">
        <w:t>Necsa</w:t>
      </w:r>
      <w:proofErr w:type="spellEnd"/>
      <w:r w:rsidRPr="006D6438">
        <w:t xml:space="preserve"> reserves the right to:</w:t>
      </w:r>
    </w:p>
    <w:p w14:paraId="7B98CEF8" w14:textId="77777777" w:rsidR="00F80D24" w:rsidRPr="003B5673" w:rsidRDefault="00F80D24" w:rsidP="003B5673">
      <w:pPr>
        <w:pStyle w:val="Index5"/>
      </w:pPr>
      <w:r w:rsidRPr="003B5673">
        <w:t>Extend the closing date;</w:t>
      </w:r>
    </w:p>
    <w:p w14:paraId="3048F85B" w14:textId="77777777" w:rsidR="00F80D24" w:rsidRPr="003B5673" w:rsidRDefault="00F80D24" w:rsidP="003B5673">
      <w:pPr>
        <w:pStyle w:val="Index5"/>
      </w:pPr>
      <w:r w:rsidRPr="003B5673">
        <w:t>Verify any information contained in a proposal;</w:t>
      </w:r>
    </w:p>
    <w:p w14:paraId="7A6C8310" w14:textId="77777777" w:rsidR="00F80D24" w:rsidRPr="003B5673" w:rsidRDefault="004547A5" w:rsidP="003B5673">
      <w:pPr>
        <w:pStyle w:val="Index5"/>
      </w:pPr>
      <w:r>
        <w:t>Request documented</w:t>
      </w:r>
      <w:r w:rsidR="00F80D24" w:rsidRPr="003B5673">
        <w:t xml:space="preserve"> proof regarding any bid issue;</w:t>
      </w:r>
    </w:p>
    <w:p w14:paraId="2FECEC02" w14:textId="77777777" w:rsidR="00F80D24" w:rsidRPr="003B5673" w:rsidRDefault="00F80D24" w:rsidP="003B5673">
      <w:pPr>
        <w:pStyle w:val="Index5"/>
      </w:pPr>
      <w:r w:rsidRPr="003B5673">
        <w:t>Give preference to locally manufactured goods or locally sourced services;</w:t>
      </w:r>
    </w:p>
    <w:p w14:paraId="2F26D17C" w14:textId="77777777" w:rsidR="00F80D24" w:rsidRPr="003B5673" w:rsidRDefault="00F80D24" w:rsidP="003B5673">
      <w:pPr>
        <w:pStyle w:val="Index5"/>
      </w:pPr>
      <w:r w:rsidRPr="003B5673">
        <w:t>Issue follow-up or supplementary questions during the response period or after receipt of tenders;</w:t>
      </w:r>
    </w:p>
    <w:p w14:paraId="7F3F43D5"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391A2EA7" w14:textId="77777777" w:rsidR="00F80D24" w:rsidRDefault="00F80D24" w:rsidP="003B5673">
      <w:pPr>
        <w:pStyle w:val="Index5"/>
      </w:pPr>
      <w:r w:rsidRPr="003B5673">
        <w:t>Cancel or withdraw this request for tender as a whole or in part.</w:t>
      </w:r>
    </w:p>
    <w:p w14:paraId="3C7C8247" w14:textId="77777777" w:rsidR="00F80D24" w:rsidRDefault="00423B45" w:rsidP="00F270E1">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0F9EADD2" w14:textId="77777777" w:rsidR="00F80D24" w:rsidRPr="006D6438" w:rsidRDefault="00F80D24" w:rsidP="003B5673">
      <w:pPr>
        <w:pStyle w:val="Index5"/>
      </w:pPr>
      <w:r w:rsidRPr="006D6438">
        <w:t>Interviews with, or written references from, nominated reference;</w:t>
      </w:r>
    </w:p>
    <w:p w14:paraId="557F0477" w14:textId="77777777" w:rsidR="00F80D24" w:rsidRPr="006D6438" w:rsidRDefault="00F80D24" w:rsidP="003B5673">
      <w:pPr>
        <w:pStyle w:val="Index5"/>
      </w:pPr>
      <w:r w:rsidRPr="006D6438">
        <w:t>Reference site visits to the location(s) of nominated reference;</w:t>
      </w:r>
    </w:p>
    <w:p w14:paraId="04DB2565" w14:textId="77777777" w:rsidR="00F80D24" w:rsidRPr="006D6438" w:rsidRDefault="00F80D24" w:rsidP="003B5673">
      <w:pPr>
        <w:pStyle w:val="Index5"/>
      </w:pPr>
      <w:r w:rsidRPr="006D6438">
        <w:t>Interviews with bidder personnel who would be involved in the contract execution (day-to-day operations of the site);</w:t>
      </w:r>
    </w:p>
    <w:p w14:paraId="66365733" w14:textId="77777777" w:rsidR="00A42E16" w:rsidRDefault="00F80D24" w:rsidP="00F270E1">
      <w:pPr>
        <w:pStyle w:val="Index4"/>
      </w:pPr>
      <w:r w:rsidRPr="006D6438">
        <w:t>Negotiations with the bidders.</w:t>
      </w:r>
    </w:p>
    <w:p w14:paraId="4DBC329E" w14:textId="77777777" w:rsidR="00786A37" w:rsidRDefault="00786A37" w:rsidP="00F270E1">
      <w:pPr>
        <w:pStyle w:val="Index4"/>
      </w:pPr>
      <w:r>
        <w:t xml:space="preserve">The successful bidder shall deploy competent staff, supervision and labour who are </w:t>
      </w:r>
      <w:r>
        <w:lastRenderedPageBreak/>
        <w:t>appropriately experienced and trained for the work they are to undertake.</w:t>
      </w:r>
    </w:p>
    <w:p w14:paraId="47EEB13D" w14:textId="77777777" w:rsidR="00786A37" w:rsidRDefault="00786A37" w:rsidP="00F270E1">
      <w:pPr>
        <w:pStyle w:val="Index4"/>
      </w:pPr>
      <w:proofErr w:type="spellStart"/>
      <w:r>
        <w:t>Necsa</w:t>
      </w:r>
      <w:proofErr w:type="spellEnd"/>
      <w:r>
        <w:t xml:space="preserve"> and its representatives may seek formal assurance to this effect (including a formal audit) at any time during the contract period.</w:t>
      </w:r>
    </w:p>
    <w:p w14:paraId="2B1242D5" w14:textId="77777777" w:rsidR="00786A37" w:rsidRDefault="00786A37" w:rsidP="00F270E1">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769ABEC4" w14:textId="77777777" w:rsidR="00786A37" w:rsidRDefault="00786A37" w:rsidP="00F270E1">
      <w:pPr>
        <w:pStyle w:val="Index4"/>
      </w:pPr>
      <w:proofErr w:type="spellStart"/>
      <w:r>
        <w:t>Necsa</w:t>
      </w:r>
      <w:proofErr w:type="spellEnd"/>
      <w:r>
        <w:t xml:space="preserve"> will not necessarily accept the lowest or any tender, and it reserves the right to accept a tender as a whole or in part.</w:t>
      </w:r>
    </w:p>
    <w:p w14:paraId="299559CB" w14:textId="77777777" w:rsidR="00786A37" w:rsidRDefault="00786A37" w:rsidP="00F270E1">
      <w:pPr>
        <w:pStyle w:val="Index4"/>
      </w:pPr>
      <w:proofErr w:type="spellStart"/>
      <w:r>
        <w:t>Necsa</w:t>
      </w:r>
      <w:proofErr w:type="spellEnd"/>
      <w:r>
        <w:t xml:space="preserve"> shall accept no liability in respect of any loss or damage which may incur in the preparation and admission of this tender. </w:t>
      </w:r>
    </w:p>
    <w:p w14:paraId="61A28C7F" w14:textId="77777777" w:rsidR="00786A37" w:rsidRDefault="00A0106E" w:rsidP="00F270E1">
      <w:pPr>
        <w:pStyle w:val="Index4"/>
      </w:pPr>
      <w:r>
        <w:t>Bidders</w:t>
      </w:r>
      <w:r w:rsidR="00786A37">
        <w:t xml:space="preserve"> shall handle the contents of this document as confidential and private and may not disclose it to a third party or publish in any way whatsoever.</w:t>
      </w:r>
    </w:p>
    <w:p w14:paraId="33F4D67A" w14:textId="77777777" w:rsidR="00786A37" w:rsidRDefault="00786A37" w:rsidP="00F270E1">
      <w:pPr>
        <w:pStyle w:val="Index4"/>
      </w:pPr>
      <w:r>
        <w:t>Your desi</w:t>
      </w:r>
      <w:r w:rsidR="00A0106E">
        <w:t>gnation as a successful bidder</w:t>
      </w:r>
      <w:r>
        <w:t xml:space="preserve"> creates no legal connection with </w:t>
      </w:r>
      <w:proofErr w:type="spellStart"/>
      <w:r>
        <w:t>Necsa</w:t>
      </w:r>
      <w:proofErr w:type="spellEnd"/>
      <w:r>
        <w:t xml:space="preserve"> until such time as a written agreement/order has been negotiated and conducted with you. This tender document will form part of the agreement.</w:t>
      </w:r>
    </w:p>
    <w:p w14:paraId="52D4E734" w14:textId="77777777" w:rsidR="00786A37" w:rsidRDefault="00A0106E" w:rsidP="00F270E1">
      <w:pPr>
        <w:pStyle w:val="Index4"/>
      </w:pPr>
      <w:r>
        <w:t>Bidders</w:t>
      </w:r>
      <w:r w:rsidR="00786A37">
        <w:t xml:space="preserve"> shall ensure that they are fully informed on the service which must be rendered and what is required from the tenderer.</w:t>
      </w:r>
    </w:p>
    <w:p w14:paraId="4CB68A69" w14:textId="77777777" w:rsidR="00786A37" w:rsidRDefault="00A0106E" w:rsidP="00F270E1">
      <w:pPr>
        <w:pStyle w:val="Index4"/>
      </w:pPr>
      <w:r>
        <w:t>The successful bidder</w:t>
      </w:r>
      <w:r w:rsidR="00786A37">
        <w:t xml:space="preserve"> will be required to register as a supplier/service provider of </w:t>
      </w:r>
      <w:proofErr w:type="spellStart"/>
      <w:r w:rsidR="00786A37">
        <w:t>Necsa</w:t>
      </w:r>
      <w:proofErr w:type="spellEnd"/>
      <w:r w:rsidR="00786A37">
        <w:t xml:space="preserve"> if not already registered as a supplier.</w:t>
      </w:r>
    </w:p>
    <w:p w14:paraId="11E8B3CA" w14:textId="77777777" w:rsidR="00786A37" w:rsidRDefault="00786A37" w:rsidP="007E35E4">
      <w:pPr>
        <w:pStyle w:val="Index4"/>
      </w:pPr>
      <w:proofErr w:type="spellStart"/>
      <w:r>
        <w:t>Necsa</w:t>
      </w:r>
      <w:proofErr w:type="spellEnd"/>
      <w:r>
        <w:t xml:space="preserve"> is under no obligation to award a purchase order as a result of this tender.</w:t>
      </w:r>
    </w:p>
    <w:p w14:paraId="27461776" w14:textId="77777777" w:rsidR="00F80D24" w:rsidRDefault="00F80D24" w:rsidP="003E57F9">
      <w:pPr>
        <w:pStyle w:val="Index3"/>
      </w:pPr>
      <w:bookmarkStart w:id="25" w:name="_Toc204002376"/>
      <w:r>
        <w:t>Bidding Process</w:t>
      </w:r>
      <w:bookmarkEnd w:id="25"/>
    </w:p>
    <w:p w14:paraId="46FEE3DB" w14:textId="77777777" w:rsidR="00F80D24" w:rsidRDefault="003B5673" w:rsidP="00F270E1">
      <w:pPr>
        <w:pStyle w:val="Index4"/>
      </w:pPr>
      <w:r w:rsidRPr="00202F08">
        <w:t xml:space="preserve">Bidders must familiarise themselves with and comply with the procurement timetable as required, on the appropriate dates. </w:t>
      </w:r>
      <w:proofErr w:type="spellStart"/>
      <w:r w:rsidRPr="00202F08">
        <w:t>Necsa</w:t>
      </w:r>
      <w:proofErr w:type="spellEnd"/>
      <w:r w:rsidRPr="00202F08">
        <w:t xml:space="preserve"> is unlikely to be able to offer much flexibility to this timetable.</w:t>
      </w:r>
    </w:p>
    <w:p w14:paraId="3B78282B" w14:textId="77777777" w:rsidR="003B5673" w:rsidRPr="00F270E1" w:rsidRDefault="003B5673" w:rsidP="00F270E1">
      <w:pPr>
        <w:pStyle w:val="Index4"/>
      </w:pPr>
      <w:r w:rsidRPr="00F270E1">
        <w:t>Bidders are required to:</w:t>
      </w:r>
    </w:p>
    <w:p w14:paraId="0BA9CAC6" w14:textId="77777777" w:rsidR="003B5673" w:rsidRPr="00202F08" w:rsidRDefault="003B5673" w:rsidP="003B5673">
      <w:pPr>
        <w:pStyle w:val="Index5"/>
      </w:pPr>
      <w:r w:rsidRPr="00202F08">
        <w:t>Respond in the English language;</w:t>
      </w:r>
    </w:p>
    <w:p w14:paraId="0BD4B68B"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A6BB734"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w:t>
      </w:r>
      <w:proofErr w:type="spellStart"/>
      <w:r w:rsidR="00FA4A35">
        <w:t>Necsa</w:t>
      </w:r>
      <w:proofErr w:type="spellEnd"/>
      <w:r w:rsidR="00FA4A35">
        <w:t xml:space="preserve"> Contact Person;</w:t>
      </w:r>
    </w:p>
    <w:p w14:paraId="1160356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32ECD53B"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42BD101A" w14:textId="77777777" w:rsidR="003B5673" w:rsidRDefault="003912DA" w:rsidP="00F270E1">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6A1F7CDA" w14:textId="77777777" w:rsidR="00EF1512" w:rsidRPr="007A7BBC" w:rsidRDefault="00FA4A35" w:rsidP="007E35E4">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55059501" w14:textId="77777777" w:rsidR="00FA4A35" w:rsidRDefault="00FA4A35" w:rsidP="003E57F9">
      <w:pPr>
        <w:pStyle w:val="Index3"/>
      </w:pPr>
      <w:bookmarkStart w:id="26" w:name="_Toc204002377"/>
      <w:r>
        <w:lastRenderedPageBreak/>
        <w:t>Bid Submission Requirements</w:t>
      </w:r>
      <w:bookmarkEnd w:id="26"/>
    </w:p>
    <w:p w14:paraId="52323116" w14:textId="77777777" w:rsidR="00FA4A35" w:rsidRPr="00B10893" w:rsidRDefault="00FA4A35" w:rsidP="00F270E1">
      <w:pPr>
        <w:pStyle w:val="Index4"/>
      </w:pPr>
      <w:r w:rsidRPr="00B10893">
        <w:t>Bidders must submit their responses and all supporting documents in properly labelled and sealed envelopes clearly as follows:</w:t>
      </w:r>
    </w:p>
    <w:p w14:paraId="6A91FE25"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1"/>
        <w:gridCol w:w="8271"/>
      </w:tblGrid>
      <w:tr w:rsidR="00D43C55" w14:paraId="0AE5A712" w14:textId="77777777" w:rsidTr="00D43C55">
        <w:tc>
          <w:tcPr>
            <w:tcW w:w="220" w:type="pct"/>
            <w:vAlign w:val="center"/>
          </w:tcPr>
          <w:p w14:paraId="7DCFB385" w14:textId="77777777" w:rsidR="00D43C55" w:rsidRDefault="00D43C55" w:rsidP="00D43C55">
            <w:pPr>
              <w:pStyle w:val="1Paragraph"/>
              <w:ind w:left="0"/>
              <w:jc w:val="left"/>
            </w:pPr>
          </w:p>
        </w:tc>
        <w:tc>
          <w:tcPr>
            <w:tcW w:w="4780" w:type="pct"/>
            <w:vAlign w:val="center"/>
          </w:tcPr>
          <w:p w14:paraId="2426EC9B" w14:textId="77777777"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044FB062" w14:textId="77777777" w:rsidR="00D43C55" w:rsidRPr="00216F92" w:rsidRDefault="00D43C55" w:rsidP="00D43C55">
            <w:pPr>
              <w:pStyle w:val="1Paragraph"/>
              <w:ind w:left="0"/>
              <w:rPr>
                <w:b/>
              </w:rPr>
            </w:pPr>
            <w:r w:rsidRPr="00216F92">
              <w:rPr>
                <w:b/>
              </w:rPr>
              <w:t>No pricing information must be included in Envelope One.</w:t>
            </w:r>
          </w:p>
          <w:p w14:paraId="002E4A51" w14:textId="77777777" w:rsidR="00EF1512" w:rsidRPr="00216F92" w:rsidRDefault="00EF1512" w:rsidP="00F270E1">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2747265F"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1"/>
        <w:gridCol w:w="8271"/>
      </w:tblGrid>
      <w:tr w:rsidR="004D7299" w14:paraId="26D6B6D5" w14:textId="77777777" w:rsidTr="007D66F8">
        <w:tc>
          <w:tcPr>
            <w:tcW w:w="220" w:type="pct"/>
            <w:vAlign w:val="center"/>
          </w:tcPr>
          <w:p w14:paraId="6F97E1A4" w14:textId="77777777" w:rsidR="004D7299" w:rsidRDefault="004D7299" w:rsidP="007D66F8">
            <w:pPr>
              <w:pStyle w:val="1Paragraph"/>
              <w:ind w:left="0"/>
              <w:jc w:val="left"/>
            </w:pPr>
          </w:p>
        </w:tc>
        <w:tc>
          <w:tcPr>
            <w:tcW w:w="4780" w:type="pct"/>
            <w:vAlign w:val="center"/>
          </w:tcPr>
          <w:p w14:paraId="30B84B0D" w14:textId="77777777" w:rsidR="004D7299" w:rsidRDefault="004D7299" w:rsidP="007D66F8">
            <w:pPr>
              <w:pStyle w:val="1Paragraph"/>
              <w:ind w:left="0"/>
            </w:pPr>
            <w:r w:rsidRPr="00FA4A35">
              <w:t>a set of two (2) hard copies (one (1) original and one (1) copy) and one (1) electronic copy (on disk or memory stick)</w:t>
            </w:r>
            <w:r>
              <w:t>.</w:t>
            </w:r>
          </w:p>
          <w:p w14:paraId="2923F456" w14:textId="77777777" w:rsidR="004D7299" w:rsidRDefault="004D7299" w:rsidP="007D66F8">
            <w:pPr>
              <w:pStyle w:val="1Paragraph"/>
              <w:ind w:left="0"/>
              <w:rPr>
                <w:b/>
              </w:rPr>
            </w:pPr>
            <w:r w:rsidRPr="004D7299">
              <w:rPr>
                <w:b/>
              </w:rPr>
              <w:t>All compulsory returnable documents must be included in Envelope Two.</w:t>
            </w:r>
          </w:p>
          <w:p w14:paraId="63614D13"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2C436452" w14:textId="5FDE451A" w:rsidR="00687DB8" w:rsidRDefault="00B341B9" w:rsidP="00860F6B">
      <w:pPr>
        <w:pStyle w:val="Index4"/>
        <w:numPr>
          <w:ilvl w:val="0"/>
          <w:numId w:val="0"/>
        </w:numPr>
      </w:pPr>
      <w:r>
        <w:t xml:space="preserve">Only international Suppliers </w:t>
      </w:r>
      <w:r w:rsidR="00143AE7">
        <w:t xml:space="preserve">shall be </w:t>
      </w:r>
      <w:proofErr w:type="gramStart"/>
      <w:r w:rsidR="00143AE7">
        <w:t xml:space="preserve">permitted </w:t>
      </w:r>
      <w:r>
        <w:t xml:space="preserve"> to</w:t>
      </w:r>
      <w:proofErr w:type="gramEnd"/>
      <w:r>
        <w:t xml:space="preserve"> submit their bids through email.</w:t>
      </w:r>
    </w:p>
    <w:p w14:paraId="306C796D" w14:textId="77777777" w:rsidR="00860F6B" w:rsidRDefault="00860F6B" w:rsidP="00860F6B">
      <w:pPr>
        <w:pStyle w:val="Index4"/>
        <w:numPr>
          <w:ilvl w:val="0"/>
          <w:numId w:val="0"/>
        </w:numPr>
      </w:pPr>
    </w:p>
    <w:p w14:paraId="4C7B2A0E" w14:textId="77777777" w:rsidR="0047600F" w:rsidRPr="00656238" w:rsidRDefault="0047600F" w:rsidP="005E71C3">
      <w:pPr>
        <w:pStyle w:val="Index2"/>
      </w:pPr>
      <w:bookmarkStart w:id="27" w:name="_Toc204002378"/>
      <w:r w:rsidRPr="00656238">
        <w:t>Eligibility Requirements</w:t>
      </w:r>
      <w:bookmarkEnd w:id="27"/>
    </w:p>
    <w:p w14:paraId="2C0944A9" w14:textId="77777777" w:rsidR="0047600F" w:rsidRDefault="0047600F" w:rsidP="00777F53">
      <w:pPr>
        <w:pStyle w:val="Index3"/>
        <w:numPr>
          <w:ilvl w:val="2"/>
          <w:numId w:val="17"/>
        </w:numPr>
        <w:spacing w:line="240" w:lineRule="auto"/>
        <w:jc w:val="left"/>
      </w:pPr>
      <w:bookmarkStart w:id="28" w:name="_Toc204002379"/>
      <w:r>
        <w:t>Pre-qualification Criteria</w:t>
      </w:r>
      <w:bookmarkEnd w:id="28"/>
    </w:p>
    <w:p w14:paraId="7A9BDE9C"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657"/>
        <w:gridCol w:w="962"/>
      </w:tblGrid>
      <w:tr w:rsidR="006E040B" w:rsidRPr="00A8791F" w14:paraId="5CFF4CA8" w14:textId="77777777" w:rsidTr="00EB4F98">
        <w:trPr>
          <w:tblHeader/>
        </w:trPr>
        <w:tc>
          <w:tcPr>
            <w:tcW w:w="340" w:type="pct"/>
            <w:shd w:val="clear" w:color="auto" w:fill="ECE8D3"/>
          </w:tcPr>
          <w:p w14:paraId="48B7F0FF"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0" w:type="pct"/>
            <w:shd w:val="clear" w:color="auto" w:fill="ECE8D3"/>
          </w:tcPr>
          <w:p w14:paraId="53A536E2"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0" w:type="pct"/>
            <w:shd w:val="clear" w:color="auto" w:fill="ECE8D3"/>
          </w:tcPr>
          <w:p w14:paraId="04376A8D"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485B6064" w14:textId="77777777" w:rsidTr="00EB4F98">
        <w:trPr>
          <w:trHeight w:val="291"/>
        </w:trPr>
        <w:tc>
          <w:tcPr>
            <w:tcW w:w="340" w:type="pct"/>
          </w:tcPr>
          <w:p w14:paraId="492CB407"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0" w:type="pct"/>
          </w:tcPr>
          <w:p w14:paraId="53035911" w14:textId="77777777" w:rsidR="007622D8" w:rsidRPr="00A8791F" w:rsidRDefault="007622D8" w:rsidP="00880DCF">
            <w:pPr>
              <w:pStyle w:val="aDSPara"/>
              <w:spacing w:before="60" w:after="60"/>
              <w:ind w:left="0"/>
              <w:jc w:val="left"/>
              <w:rPr>
                <w:rFonts w:cs="Arial"/>
                <w:color w:val="000000"/>
                <w:sz w:val="20"/>
                <w:szCs w:val="20"/>
              </w:rPr>
            </w:pPr>
            <w:r w:rsidRPr="00A8791F">
              <w:rPr>
                <w:rFonts w:cs="Arial"/>
                <w:color w:val="000000"/>
                <w:sz w:val="20"/>
                <w:szCs w:val="20"/>
              </w:rPr>
              <w:t>Bidder company information (</w:t>
            </w:r>
            <w:r w:rsidR="007A7BBC" w:rsidRPr="00A8791F">
              <w:rPr>
                <w:rFonts w:cs="Arial"/>
                <w:color w:val="000000"/>
                <w:sz w:val="20"/>
                <w:szCs w:val="20"/>
              </w:rPr>
              <w:t xml:space="preserve">Paragraph </w:t>
            </w:r>
            <w:r w:rsidR="00880DCF">
              <w:rPr>
                <w:rFonts w:cs="Arial"/>
                <w:color w:val="000000"/>
                <w:sz w:val="20"/>
                <w:szCs w:val="20"/>
              </w:rPr>
              <w:t>7</w:t>
            </w:r>
            <w:r w:rsidRPr="00A8791F">
              <w:rPr>
                <w:rFonts w:cs="Arial"/>
                <w:color w:val="000000"/>
                <w:sz w:val="20"/>
                <w:szCs w:val="20"/>
              </w:rPr>
              <w:t>)</w:t>
            </w:r>
          </w:p>
        </w:tc>
        <w:tc>
          <w:tcPr>
            <w:tcW w:w="520" w:type="pct"/>
          </w:tcPr>
          <w:p w14:paraId="427CC9ED" w14:textId="77777777" w:rsidR="007622D8" w:rsidRPr="00A8791F" w:rsidRDefault="007622D8" w:rsidP="00813A84">
            <w:pPr>
              <w:pStyle w:val="aDSPara"/>
              <w:spacing w:before="60" w:after="60"/>
              <w:ind w:left="0"/>
              <w:jc w:val="left"/>
              <w:rPr>
                <w:sz w:val="20"/>
                <w:szCs w:val="20"/>
              </w:rPr>
            </w:pPr>
          </w:p>
        </w:tc>
      </w:tr>
      <w:tr w:rsidR="00EB4F98" w:rsidRPr="00526ADF" w14:paraId="11B11B39" w14:textId="77777777" w:rsidTr="00EB4F98">
        <w:trPr>
          <w:trHeight w:val="291"/>
        </w:trPr>
        <w:tc>
          <w:tcPr>
            <w:tcW w:w="340" w:type="pct"/>
          </w:tcPr>
          <w:p w14:paraId="7893D650" w14:textId="0F10BAB8" w:rsidR="00EB4F98" w:rsidRDefault="00475E8C" w:rsidP="00434728">
            <w:pPr>
              <w:pStyle w:val="aDSPara"/>
              <w:spacing w:before="60" w:after="60"/>
              <w:ind w:left="0"/>
              <w:jc w:val="center"/>
              <w:rPr>
                <w:sz w:val="20"/>
                <w:szCs w:val="20"/>
              </w:rPr>
            </w:pPr>
            <w:r>
              <w:rPr>
                <w:sz w:val="20"/>
                <w:szCs w:val="20"/>
              </w:rPr>
              <w:t>2</w:t>
            </w:r>
          </w:p>
        </w:tc>
        <w:tc>
          <w:tcPr>
            <w:tcW w:w="4140" w:type="pct"/>
          </w:tcPr>
          <w:p w14:paraId="170A5F89" w14:textId="2214BA6A" w:rsidR="00EB4F98" w:rsidRPr="00B17090" w:rsidRDefault="00EB4F98" w:rsidP="00860F6B">
            <w:pPr>
              <w:pStyle w:val="aDSPara"/>
              <w:spacing w:before="60" w:after="60"/>
              <w:ind w:left="0"/>
              <w:rPr>
                <w:rFonts w:cs="Arial"/>
                <w:color w:val="000000"/>
                <w:sz w:val="20"/>
                <w:szCs w:val="20"/>
              </w:rPr>
            </w:pPr>
            <w:r>
              <w:rPr>
                <w:rFonts w:cs="Arial"/>
                <w:color w:val="000000"/>
                <w:sz w:val="20"/>
                <w:szCs w:val="20"/>
              </w:rPr>
              <w:t>Proof  of 5 years or more co</w:t>
            </w:r>
            <w:r w:rsidR="00475E8C">
              <w:rPr>
                <w:rFonts w:cs="Arial"/>
                <w:color w:val="000000"/>
                <w:sz w:val="20"/>
                <w:szCs w:val="20"/>
              </w:rPr>
              <w:t>mpany</w:t>
            </w:r>
            <w:r>
              <w:rPr>
                <w:rFonts w:cs="Arial"/>
                <w:color w:val="000000"/>
                <w:sz w:val="20"/>
                <w:szCs w:val="20"/>
              </w:rPr>
              <w:t xml:space="preserve"> </w:t>
            </w:r>
            <w:r w:rsidR="00475E8C" w:rsidRPr="00B17090">
              <w:rPr>
                <w:rFonts w:cs="Arial"/>
                <w:color w:val="000000"/>
                <w:sz w:val="20"/>
                <w:szCs w:val="20"/>
              </w:rPr>
              <w:t>experience</w:t>
            </w:r>
            <w:r w:rsidRPr="00B17090">
              <w:rPr>
                <w:rFonts w:cs="Arial"/>
                <w:color w:val="000000"/>
                <w:sz w:val="20"/>
                <w:szCs w:val="20"/>
              </w:rPr>
              <w:t xml:space="preserve"> in Nuclear Industry perfoming ISI </w:t>
            </w:r>
          </w:p>
          <w:p w14:paraId="5A91AC21" w14:textId="35EDFCF6" w:rsidR="00EB4F98" w:rsidRDefault="00EB4F98" w:rsidP="00860F6B">
            <w:pPr>
              <w:pStyle w:val="aDSPara"/>
              <w:spacing w:before="60" w:after="60"/>
              <w:ind w:left="0"/>
              <w:rPr>
                <w:rFonts w:cs="Arial"/>
                <w:color w:val="000000"/>
                <w:sz w:val="20"/>
                <w:szCs w:val="20"/>
              </w:rPr>
            </w:pPr>
            <w:r w:rsidRPr="00B17090">
              <w:rPr>
                <w:rFonts w:cs="Arial"/>
                <w:color w:val="000000"/>
                <w:sz w:val="20"/>
                <w:szCs w:val="20"/>
              </w:rPr>
              <w:t>(Company profile demostrating the required experience to be</w:t>
            </w:r>
            <w:r>
              <w:rPr>
                <w:rFonts w:cs="Arial"/>
                <w:color w:val="000000"/>
                <w:sz w:val="20"/>
                <w:szCs w:val="20"/>
              </w:rPr>
              <w:t xml:space="preserve"> submitted by bidder)</w:t>
            </w:r>
          </w:p>
        </w:tc>
        <w:tc>
          <w:tcPr>
            <w:tcW w:w="520" w:type="pct"/>
          </w:tcPr>
          <w:p w14:paraId="21854B93" w14:textId="77777777" w:rsidR="00EB4F98" w:rsidRDefault="00EB4F98" w:rsidP="00813A84">
            <w:pPr>
              <w:pStyle w:val="aDSPara"/>
              <w:spacing w:before="60" w:after="60"/>
              <w:ind w:left="0"/>
              <w:jc w:val="left"/>
              <w:rPr>
                <w:sz w:val="20"/>
                <w:szCs w:val="20"/>
              </w:rPr>
            </w:pPr>
          </w:p>
        </w:tc>
      </w:tr>
      <w:tr w:rsidR="00475E8C" w:rsidRPr="00526ADF" w14:paraId="1C9DEB23" w14:textId="77777777" w:rsidTr="00EB4F98">
        <w:trPr>
          <w:trHeight w:val="291"/>
        </w:trPr>
        <w:tc>
          <w:tcPr>
            <w:tcW w:w="340" w:type="pct"/>
          </w:tcPr>
          <w:p w14:paraId="73DFE5CA" w14:textId="715253CF" w:rsidR="00475E8C" w:rsidRDefault="00475E8C" w:rsidP="00434728">
            <w:pPr>
              <w:pStyle w:val="aDSPara"/>
              <w:spacing w:before="60" w:after="60"/>
              <w:ind w:left="0"/>
              <w:jc w:val="center"/>
              <w:rPr>
                <w:sz w:val="20"/>
                <w:szCs w:val="20"/>
              </w:rPr>
            </w:pPr>
            <w:r>
              <w:rPr>
                <w:sz w:val="20"/>
                <w:szCs w:val="20"/>
              </w:rPr>
              <w:t>3</w:t>
            </w:r>
          </w:p>
        </w:tc>
        <w:tc>
          <w:tcPr>
            <w:tcW w:w="4140" w:type="pct"/>
          </w:tcPr>
          <w:p w14:paraId="7341737C" w14:textId="740F16B1" w:rsidR="00B17090" w:rsidRPr="00B17090" w:rsidRDefault="00475E8C" w:rsidP="00860F6B">
            <w:pPr>
              <w:pStyle w:val="aDSPara"/>
              <w:spacing w:before="60" w:after="60"/>
              <w:ind w:left="0"/>
              <w:rPr>
                <w:rFonts w:cs="Arial"/>
                <w:color w:val="000000"/>
                <w:sz w:val="20"/>
                <w:szCs w:val="20"/>
              </w:rPr>
            </w:pPr>
            <w:r w:rsidRPr="00B17090">
              <w:rPr>
                <w:rFonts w:cs="Arial"/>
                <w:color w:val="000000"/>
                <w:sz w:val="20"/>
                <w:szCs w:val="20"/>
              </w:rPr>
              <w:t xml:space="preserve">Bidder </w:t>
            </w:r>
            <w:r w:rsidR="00B17090" w:rsidRPr="00B17090">
              <w:rPr>
                <w:rFonts w:cs="Arial"/>
                <w:color w:val="000000"/>
                <w:sz w:val="20"/>
                <w:szCs w:val="20"/>
              </w:rPr>
              <w:t>personnel performing</w:t>
            </w:r>
            <w:r w:rsidRPr="00B17090">
              <w:rPr>
                <w:rFonts w:cs="Arial"/>
                <w:color w:val="000000"/>
                <w:sz w:val="20"/>
                <w:szCs w:val="20"/>
              </w:rPr>
              <w:t xml:space="preserve"> the works </w:t>
            </w:r>
            <w:r w:rsidR="00B17090" w:rsidRPr="00B17090">
              <w:rPr>
                <w:rFonts w:cs="Arial"/>
                <w:color w:val="000000"/>
                <w:sz w:val="20"/>
                <w:szCs w:val="20"/>
              </w:rPr>
              <w:t>must have NDE 1,2 &amp;3 qualifications as applicable</w:t>
            </w:r>
          </w:p>
          <w:p w14:paraId="6F7F7203" w14:textId="108F99BA" w:rsidR="00475E8C" w:rsidRDefault="00B17090" w:rsidP="00860F6B">
            <w:pPr>
              <w:pStyle w:val="aDSPara"/>
              <w:spacing w:before="60" w:after="60"/>
              <w:ind w:left="0"/>
              <w:rPr>
                <w:rFonts w:cs="Arial"/>
                <w:color w:val="000000"/>
                <w:sz w:val="20"/>
                <w:szCs w:val="20"/>
              </w:rPr>
            </w:pPr>
            <w:r w:rsidRPr="00B17090">
              <w:rPr>
                <w:rFonts w:cs="Arial"/>
                <w:color w:val="000000"/>
                <w:sz w:val="20"/>
                <w:szCs w:val="20"/>
              </w:rPr>
              <w:t xml:space="preserve">(Proof of NDE 1,2 &amp;3 qualifications to be </w:t>
            </w:r>
            <w:r>
              <w:rPr>
                <w:rFonts w:cs="Arial"/>
                <w:color w:val="000000"/>
                <w:sz w:val="20"/>
                <w:szCs w:val="20"/>
              </w:rPr>
              <w:t>submitted by bidder)</w:t>
            </w:r>
          </w:p>
        </w:tc>
        <w:tc>
          <w:tcPr>
            <w:tcW w:w="520" w:type="pct"/>
          </w:tcPr>
          <w:p w14:paraId="0745D235" w14:textId="77777777" w:rsidR="00475E8C" w:rsidRDefault="00475E8C" w:rsidP="00813A84">
            <w:pPr>
              <w:pStyle w:val="aDSPara"/>
              <w:spacing w:before="60" w:after="60"/>
              <w:ind w:left="0"/>
              <w:jc w:val="left"/>
              <w:rPr>
                <w:sz w:val="20"/>
                <w:szCs w:val="20"/>
              </w:rPr>
            </w:pPr>
          </w:p>
        </w:tc>
      </w:tr>
    </w:tbl>
    <w:p w14:paraId="1444A808" w14:textId="77777777" w:rsidR="006E040B" w:rsidRDefault="006E040B" w:rsidP="00777F53">
      <w:pPr>
        <w:pStyle w:val="Index3"/>
        <w:numPr>
          <w:ilvl w:val="2"/>
          <w:numId w:val="17"/>
        </w:numPr>
        <w:spacing w:line="240" w:lineRule="auto"/>
        <w:jc w:val="left"/>
      </w:pPr>
      <w:bookmarkStart w:id="29" w:name="_Toc204002380"/>
      <w:r w:rsidRPr="00A00833">
        <w:t>Technical / Functional Evaluation Criteria</w:t>
      </w:r>
      <w:bookmarkEnd w:id="29"/>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044"/>
        <w:gridCol w:w="823"/>
        <w:gridCol w:w="840"/>
        <w:gridCol w:w="4916"/>
      </w:tblGrid>
      <w:tr w:rsidR="00480F93" w:rsidRPr="00A8791F" w14:paraId="3B48F87D" w14:textId="77777777" w:rsidTr="00CC2B83">
        <w:trPr>
          <w:cantSplit/>
          <w:tblHeader/>
        </w:trPr>
        <w:tc>
          <w:tcPr>
            <w:tcW w:w="338" w:type="pct"/>
            <w:shd w:val="clear" w:color="auto" w:fill="ECE8D3"/>
          </w:tcPr>
          <w:p w14:paraId="118A14CA"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Item</w:t>
            </w:r>
          </w:p>
        </w:tc>
        <w:tc>
          <w:tcPr>
            <w:tcW w:w="1105" w:type="pct"/>
            <w:shd w:val="clear" w:color="auto" w:fill="ECE8D3"/>
          </w:tcPr>
          <w:p w14:paraId="794C3C1B"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Requirement</w:t>
            </w:r>
          </w:p>
        </w:tc>
        <w:tc>
          <w:tcPr>
            <w:tcW w:w="445" w:type="pct"/>
            <w:shd w:val="clear" w:color="auto" w:fill="ECE8D3"/>
          </w:tcPr>
          <w:p w14:paraId="7CAAD6E2"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Weight</w:t>
            </w:r>
          </w:p>
        </w:tc>
        <w:tc>
          <w:tcPr>
            <w:tcW w:w="454" w:type="pct"/>
            <w:shd w:val="clear" w:color="auto" w:fill="ECE8D3"/>
          </w:tcPr>
          <w:p w14:paraId="41029EB4"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Points</w:t>
            </w:r>
          </w:p>
        </w:tc>
        <w:tc>
          <w:tcPr>
            <w:tcW w:w="2658" w:type="pct"/>
            <w:shd w:val="clear" w:color="auto" w:fill="ECE8D3"/>
          </w:tcPr>
          <w:p w14:paraId="1C8F29F2" w14:textId="77777777" w:rsidR="00480F93" w:rsidRPr="00A8791F"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Criteria</w:t>
            </w:r>
          </w:p>
        </w:tc>
      </w:tr>
      <w:tr w:rsidR="00480F93" w:rsidRPr="00A8791F" w14:paraId="1BAA5D81" w14:textId="77777777" w:rsidTr="00CC2B83">
        <w:trPr>
          <w:cantSplit/>
          <w:trHeight w:val="459"/>
        </w:trPr>
        <w:tc>
          <w:tcPr>
            <w:tcW w:w="338" w:type="pct"/>
            <w:vMerge w:val="restart"/>
          </w:tcPr>
          <w:p w14:paraId="7971A980" w14:textId="77777777" w:rsidR="00480F93" w:rsidRPr="00A8791F" w:rsidRDefault="00480F93" w:rsidP="00CC2B83">
            <w:pPr>
              <w:pStyle w:val="aDSPara"/>
              <w:spacing w:before="60" w:after="60"/>
              <w:ind w:left="0"/>
              <w:jc w:val="center"/>
              <w:rPr>
                <w:rFonts w:eastAsia="MS Mincho" w:cs="Arial"/>
                <w:sz w:val="18"/>
                <w:szCs w:val="18"/>
              </w:rPr>
            </w:pPr>
            <w:r>
              <w:rPr>
                <w:rFonts w:eastAsia="MS Mincho" w:cs="Arial"/>
                <w:sz w:val="18"/>
                <w:szCs w:val="18"/>
              </w:rPr>
              <w:t>1</w:t>
            </w:r>
          </w:p>
        </w:tc>
        <w:tc>
          <w:tcPr>
            <w:tcW w:w="1105" w:type="pct"/>
            <w:vMerge w:val="restart"/>
          </w:tcPr>
          <w:p w14:paraId="18808864" w14:textId="77777777" w:rsidR="00480F93" w:rsidRDefault="00480F93" w:rsidP="00CC2B83">
            <w:pPr>
              <w:pStyle w:val="aDSPara"/>
              <w:spacing w:before="60" w:after="60"/>
              <w:ind w:left="0"/>
              <w:jc w:val="left"/>
              <w:rPr>
                <w:rFonts w:eastAsia="MS Mincho" w:cs="Arial"/>
                <w:b/>
                <w:sz w:val="18"/>
                <w:szCs w:val="18"/>
              </w:rPr>
            </w:pPr>
            <w:r w:rsidRPr="008278EF">
              <w:rPr>
                <w:rFonts w:eastAsia="MS Mincho" w:cs="Arial"/>
                <w:b/>
                <w:sz w:val="18"/>
                <w:szCs w:val="18"/>
              </w:rPr>
              <w:t>Inspection duration</w:t>
            </w:r>
          </w:p>
          <w:p w14:paraId="15FD2598" w14:textId="39A80535" w:rsidR="00480F93" w:rsidRPr="008278EF" w:rsidRDefault="00480F93" w:rsidP="00CC2B83">
            <w:pPr>
              <w:pStyle w:val="aDSPara"/>
              <w:spacing w:before="60" w:after="60"/>
              <w:ind w:left="0"/>
              <w:jc w:val="left"/>
              <w:rPr>
                <w:rFonts w:eastAsia="MS Mincho" w:cs="Arial"/>
                <w:sz w:val="18"/>
                <w:szCs w:val="18"/>
              </w:rPr>
            </w:pPr>
            <w:r w:rsidRPr="008278EF">
              <w:rPr>
                <w:rFonts w:eastAsia="MS Mincho" w:cs="Arial"/>
                <w:sz w:val="18"/>
                <w:szCs w:val="18"/>
              </w:rPr>
              <w:t>SAFARI- 1 lo</w:t>
            </w:r>
            <w:r>
              <w:rPr>
                <w:rFonts w:eastAsia="MS Mincho" w:cs="Arial"/>
                <w:sz w:val="18"/>
                <w:szCs w:val="18"/>
              </w:rPr>
              <w:t>ng shutdown is usually 12 days.</w:t>
            </w:r>
            <w:r w:rsidR="005B2D63">
              <w:rPr>
                <w:rFonts w:eastAsia="MS Mincho" w:cs="Arial"/>
                <w:sz w:val="18"/>
                <w:szCs w:val="18"/>
              </w:rPr>
              <w:t xml:space="preserve"> (submit written confimation)</w:t>
            </w:r>
          </w:p>
        </w:tc>
        <w:tc>
          <w:tcPr>
            <w:tcW w:w="445" w:type="pct"/>
            <w:vMerge w:val="restart"/>
            <w:vAlign w:val="center"/>
          </w:tcPr>
          <w:p w14:paraId="2B97F3B7" w14:textId="77777777" w:rsidR="00480F93" w:rsidRPr="00A8791F" w:rsidRDefault="00480F93" w:rsidP="00CC2B83">
            <w:pPr>
              <w:pStyle w:val="aDSPara"/>
              <w:spacing w:before="60" w:after="60"/>
              <w:ind w:left="0"/>
              <w:jc w:val="center"/>
              <w:rPr>
                <w:rFonts w:eastAsia="MS Mincho" w:cs="Arial"/>
                <w:sz w:val="18"/>
                <w:szCs w:val="18"/>
              </w:rPr>
            </w:pPr>
            <w:r>
              <w:rPr>
                <w:rFonts w:eastAsia="MS Mincho" w:cs="Arial"/>
                <w:sz w:val="18"/>
                <w:szCs w:val="18"/>
              </w:rPr>
              <w:t>30</w:t>
            </w:r>
          </w:p>
        </w:tc>
        <w:tc>
          <w:tcPr>
            <w:tcW w:w="454" w:type="pct"/>
            <w:vAlign w:val="center"/>
          </w:tcPr>
          <w:p w14:paraId="7F6D6F7F" w14:textId="77777777" w:rsidR="00480F93" w:rsidRDefault="00480F93" w:rsidP="00CC2B83">
            <w:pPr>
              <w:pStyle w:val="aDSPara"/>
              <w:spacing w:before="60" w:after="60"/>
              <w:ind w:left="0"/>
              <w:jc w:val="center"/>
              <w:rPr>
                <w:rFonts w:eastAsia="MS Mincho" w:cs="Arial"/>
                <w:sz w:val="18"/>
                <w:szCs w:val="18"/>
              </w:rPr>
            </w:pPr>
            <w:r>
              <w:rPr>
                <w:rFonts w:eastAsia="MS Mincho" w:cs="Arial"/>
                <w:sz w:val="18"/>
                <w:szCs w:val="18"/>
              </w:rPr>
              <w:t>30</w:t>
            </w:r>
          </w:p>
        </w:tc>
        <w:tc>
          <w:tcPr>
            <w:tcW w:w="2658" w:type="pct"/>
          </w:tcPr>
          <w:p w14:paraId="245B47EF" w14:textId="77777777" w:rsidR="00480F93" w:rsidRDefault="00480F93" w:rsidP="00CC2B83">
            <w:pPr>
              <w:pStyle w:val="aDSPara"/>
              <w:spacing w:before="60" w:after="60"/>
              <w:ind w:left="0"/>
              <w:jc w:val="left"/>
              <w:rPr>
                <w:rFonts w:eastAsia="MS Mincho" w:cs="Arial"/>
                <w:bCs/>
                <w:color w:val="000000"/>
                <w:sz w:val="18"/>
                <w:szCs w:val="18"/>
              </w:rPr>
            </w:pPr>
            <w:r>
              <w:rPr>
                <w:rFonts w:eastAsia="MS Mincho" w:cs="Arial"/>
                <w:bCs/>
                <w:color w:val="000000"/>
                <w:sz w:val="18"/>
                <w:szCs w:val="18"/>
              </w:rPr>
              <w:t>Bidder can execute actual inspection within 08 days or less</w:t>
            </w:r>
          </w:p>
          <w:p w14:paraId="5CE36BC5" w14:textId="77777777" w:rsidR="00480F93" w:rsidRPr="00A8791F" w:rsidRDefault="00480F93" w:rsidP="00CC2B83">
            <w:pPr>
              <w:pStyle w:val="aDSPara"/>
              <w:spacing w:before="60" w:after="60"/>
              <w:ind w:left="0"/>
              <w:jc w:val="left"/>
              <w:rPr>
                <w:rFonts w:eastAsia="MS Mincho" w:cs="Arial"/>
                <w:bCs/>
                <w:color w:val="000000"/>
                <w:sz w:val="18"/>
                <w:szCs w:val="18"/>
              </w:rPr>
            </w:pPr>
          </w:p>
        </w:tc>
      </w:tr>
      <w:tr w:rsidR="00480F93" w:rsidRPr="00A8791F" w14:paraId="04D32081" w14:textId="77777777" w:rsidTr="00CC2B83">
        <w:trPr>
          <w:cantSplit/>
          <w:trHeight w:val="459"/>
        </w:trPr>
        <w:tc>
          <w:tcPr>
            <w:tcW w:w="338" w:type="pct"/>
            <w:vMerge/>
          </w:tcPr>
          <w:p w14:paraId="71D1D7C8"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1A4FFD28" w14:textId="77777777" w:rsidR="00480F93" w:rsidRPr="008278EF" w:rsidRDefault="00480F93" w:rsidP="00CC2B83">
            <w:pPr>
              <w:pStyle w:val="aDSPara"/>
              <w:spacing w:before="60" w:after="60"/>
              <w:ind w:left="0"/>
              <w:jc w:val="left"/>
              <w:rPr>
                <w:rFonts w:eastAsia="MS Mincho" w:cs="Arial"/>
                <w:b/>
                <w:sz w:val="18"/>
                <w:szCs w:val="18"/>
              </w:rPr>
            </w:pPr>
          </w:p>
        </w:tc>
        <w:tc>
          <w:tcPr>
            <w:tcW w:w="445" w:type="pct"/>
            <w:vMerge/>
            <w:vAlign w:val="center"/>
          </w:tcPr>
          <w:p w14:paraId="09AFB7C8" w14:textId="77777777" w:rsidR="00480F93" w:rsidRDefault="00480F93" w:rsidP="00CC2B83">
            <w:pPr>
              <w:pStyle w:val="aDSPara"/>
              <w:spacing w:before="60" w:after="60"/>
              <w:ind w:left="0"/>
              <w:jc w:val="center"/>
              <w:rPr>
                <w:rFonts w:eastAsia="MS Mincho" w:cs="Arial"/>
                <w:sz w:val="18"/>
                <w:szCs w:val="18"/>
              </w:rPr>
            </w:pPr>
          </w:p>
        </w:tc>
        <w:tc>
          <w:tcPr>
            <w:tcW w:w="454" w:type="pct"/>
            <w:vAlign w:val="center"/>
          </w:tcPr>
          <w:p w14:paraId="352A3BBD" w14:textId="77777777" w:rsidR="00480F93" w:rsidRDefault="00480F93" w:rsidP="00CC2B83">
            <w:pPr>
              <w:pStyle w:val="aDSPara"/>
              <w:spacing w:before="60" w:after="60"/>
              <w:ind w:left="0"/>
              <w:jc w:val="center"/>
              <w:rPr>
                <w:rFonts w:eastAsia="MS Mincho" w:cs="Arial"/>
                <w:sz w:val="18"/>
                <w:szCs w:val="18"/>
              </w:rPr>
            </w:pPr>
            <w:r>
              <w:rPr>
                <w:rFonts w:eastAsia="MS Mincho" w:cs="Arial"/>
                <w:sz w:val="18"/>
                <w:szCs w:val="18"/>
              </w:rPr>
              <w:t>0</w:t>
            </w:r>
          </w:p>
        </w:tc>
        <w:tc>
          <w:tcPr>
            <w:tcW w:w="2658" w:type="pct"/>
          </w:tcPr>
          <w:p w14:paraId="30429176" w14:textId="77777777" w:rsidR="00480F93" w:rsidRDefault="00480F93" w:rsidP="00CC2B83">
            <w:pPr>
              <w:pStyle w:val="aDSPara"/>
              <w:spacing w:before="60" w:after="60"/>
              <w:ind w:left="0"/>
              <w:jc w:val="left"/>
              <w:rPr>
                <w:rFonts w:eastAsia="MS Mincho" w:cs="Arial"/>
                <w:bCs/>
                <w:color w:val="000000"/>
                <w:sz w:val="18"/>
                <w:szCs w:val="18"/>
              </w:rPr>
            </w:pPr>
            <w:r w:rsidRPr="00A34983">
              <w:rPr>
                <w:rFonts w:eastAsia="MS Mincho" w:cs="Arial"/>
                <w:bCs/>
                <w:color w:val="000000"/>
                <w:sz w:val="18"/>
                <w:szCs w:val="18"/>
              </w:rPr>
              <w:t>Bidder cannot execute actual inspection within 08 days or less</w:t>
            </w:r>
          </w:p>
        </w:tc>
      </w:tr>
      <w:tr w:rsidR="00480F93" w:rsidRPr="00A8791F" w14:paraId="546B3A78" w14:textId="77777777" w:rsidTr="00CC2B83">
        <w:trPr>
          <w:cantSplit/>
          <w:trHeight w:val="180"/>
        </w:trPr>
        <w:tc>
          <w:tcPr>
            <w:tcW w:w="338" w:type="pct"/>
            <w:vMerge w:val="restart"/>
          </w:tcPr>
          <w:p w14:paraId="3292B707" w14:textId="77777777" w:rsidR="00480F93" w:rsidRPr="00A8791F" w:rsidRDefault="00480F93" w:rsidP="00CC2B83">
            <w:pPr>
              <w:pStyle w:val="aDSPara"/>
              <w:spacing w:before="60" w:after="60"/>
              <w:ind w:left="0"/>
              <w:jc w:val="center"/>
              <w:rPr>
                <w:rFonts w:eastAsia="MS Mincho" w:cs="Arial"/>
                <w:sz w:val="18"/>
                <w:szCs w:val="18"/>
              </w:rPr>
            </w:pPr>
            <w:r>
              <w:rPr>
                <w:rFonts w:eastAsia="MS Mincho" w:cs="Arial"/>
                <w:sz w:val="18"/>
                <w:szCs w:val="18"/>
              </w:rPr>
              <w:t>2</w:t>
            </w:r>
          </w:p>
        </w:tc>
        <w:tc>
          <w:tcPr>
            <w:tcW w:w="1105" w:type="pct"/>
            <w:vMerge w:val="restart"/>
          </w:tcPr>
          <w:p w14:paraId="418449EE" w14:textId="77777777" w:rsidR="00480F93" w:rsidRDefault="00480F93" w:rsidP="00CC2B83">
            <w:pPr>
              <w:pStyle w:val="aDSPara"/>
              <w:spacing w:before="60" w:after="60"/>
              <w:ind w:left="0"/>
              <w:jc w:val="left"/>
              <w:rPr>
                <w:rFonts w:eastAsia="MS Mincho" w:cs="Arial"/>
                <w:b/>
                <w:color w:val="000000"/>
                <w:sz w:val="18"/>
                <w:szCs w:val="18"/>
              </w:rPr>
            </w:pPr>
            <w:r w:rsidRPr="00A8791F">
              <w:rPr>
                <w:rFonts w:eastAsia="MS Mincho" w:cs="Arial"/>
                <w:b/>
                <w:color w:val="000000"/>
                <w:sz w:val="18"/>
                <w:szCs w:val="18"/>
              </w:rPr>
              <w:t>Track Record</w:t>
            </w:r>
          </w:p>
          <w:p w14:paraId="0B1506C2" w14:textId="77777777" w:rsidR="00480F93" w:rsidRPr="00517220" w:rsidRDefault="00480F93" w:rsidP="00CC2B83">
            <w:pPr>
              <w:rPr>
                <w:rFonts w:eastAsia="MS Mincho"/>
                <w:iCs w:val="0"/>
                <w:sz w:val="18"/>
                <w:szCs w:val="18"/>
                <w:lang w:val="pt-BR" w:eastAsia="en-US"/>
              </w:rPr>
            </w:pPr>
            <w:r w:rsidRPr="00517220">
              <w:rPr>
                <w:rFonts w:eastAsia="MS Mincho"/>
                <w:iCs w:val="0"/>
                <w:sz w:val="18"/>
                <w:szCs w:val="18"/>
                <w:lang w:val="pt-BR" w:eastAsia="en-US"/>
              </w:rPr>
              <w:t>Bidder</w:t>
            </w:r>
            <w:r>
              <w:rPr>
                <w:rFonts w:eastAsia="MS Mincho"/>
                <w:iCs w:val="0"/>
                <w:sz w:val="18"/>
                <w:szCs w:val="18"/>
                <w:lang w:val="pt-BR" w:eastAsia="en-US"/>
              </w:rPr>
              <w:t xml:space="preserve"> </w:t>
            </w:r>
            <w:r w:rsidRPr="00517220">
              <w:rPr>
                <w:rFonts w:eastAsia="MS Mincho"/>
                <w:iCs w:val="0"/>
                <w:sz w:val="18"/>
                <w:szCs w:val="18"/>
                <w:lang w:val="pt-BR" w:eastAsia="en-US"/>
              </w:rPr>
              <w:t xml:space="preserve">has  experience  in  similar  Installation works  (attach    letters from  </w:t>
            </w:r>
            <w:r w:rsidRPr="00517220">
              <w:rPr>
                <w:rFonts w:eastAsia="MS Mincho"/>
                <w:iCs w:val="0"/>
                <w:sz w:val="18"/>
                <w:szCs w:val="18"/>
                <w:lang w:val="pt-BR" w:eastAsia="en-US"/>
              </w:rPr>
              <w:lastRenderedPageBreak/>
              <w:t>clients  within the  last  five  years</w:t>
            </w:r>
            <w:r>
              <w:rPr>
                <w:rFonts w:eastAsia="MS Mincho"/>
                <w:iCs w:val="0"/>
                <w:sz w:val="18"/>
                <w:szCs w:val="18"/>
                <w:lang w:val="pt-BR" w:eastAsia="en-US"/>
              </w:rPr>
              <w:t xml:space="preserve"> or completion certificates</w:t>
            </w:r>
            <w:r w:rsidRPr="00517220">
              <w:rPr>
                <w:rFonts w:eastAsia="MS Mincho"/>
                <w:iCs w:val="0"/>
                <w:sz w:val="18"/>
                <w:szCs w:val="18"/>
                <w:lang w:val="pt-BR" w:eastAsia="en-US"/>
              </w:rPr>
              <w:t>).</w:t>
            </w:r>
          </w:p>
          <w:p w14:paraId="40B0E50B" w14:textId="77777777" w:rsidR="00480F93" w:rsidRPr="00A8791F" w:rsidRDefault="00480F93" w:rsidP="00CC2B83">
            <w:pPr>
              <w:pStyle w:val="aDSPara"/>
              <w:spacing w:before="60" w:after="60"/>
              <w:ind w:left="0"/>
              <w:jc w:val="left"/>
              <w:rPr>
                <w:rFonts w:eastAsia="MS Mincho" w:cs="Arial"/>
                <w:b/>
                <w:color w:val="000000"/>
                <w:sz w:val="18"/>
                <w:szCs w:val="18"/>
              </w:rPr>
            </w:pPr>
          </w:p>
        </w:tc>
        <w:tc>
          <w:tcPr>
            <w:tcW w:w="445" w:type="pct"/>
            <w:vMerge w:val="restart"/>
            <w:vAlign w:val="center"/>
          </w:tcPr>
          <w:p w14:paraId="5D4FA30C" w14:textId="77777777" w:rsidR="00480F93" w:rsidRPr="00242BBE" w:rsidRDefault="00480F93" w:rsidP="00CC2B83">
            <w:pPr>
              <w:pStyle w:val="aDSPara"/>
              <w:spacing w:before="60" w:after="60"/>
              <w:ind w:left="0"/>
              <w:jc w:val="center"/>
              <w:rPr>
                <w:rFonts w:eastAsia="MS Mincho" w:cs="Arial"/>
                <w:bCs/>
                <w:color w:val="000000"/>
                <w:sz w:val="18"/>
                <w:szCs w:val="18"/>
              </w:rPr>
            </w:pPr>
            <w:r w:rsidRPr="00242BBE">
              <w:rPr>
                <w:rFonts w:eastAsia="MS Mincho" w:cs="Arial"/>
                <w:bCs/>
                <w:color w:val="000000"/>
                <w:sz w:val="18"/>
                <w:szCs w:val="18"/>
              </w:rPr>
              <w:lastRenderedPageBreak/>
              <w:t>15</w:t>
            </w:r>
          </w:p>
        </w:tc>
        <w:tc>
          <w:tcPr>
            <w:tcW w:w="454" w:type="pct"/>
            <w:vAlign w:val="center"/>
          </w:tcPr>
          <w:p w14:paraId="532EEB36"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15</w:t>
            </w:r>
          </w:p>
        </w:tc>
        <w:tc>
          <w:tcPr>
            <w:tcW w:w="2658" w:type="pct"/>
          </w:tcPr>
          <w:p w14:paraId="4A024704" w14:textId="77777777" w:rsidR="00480F93" w:rsidRPr="00242BBE" w:rsidRDefault="00480F93" w:rsidP="00CC2B83">
            <w:pPr>
              <w:autoSpaceDE w:val="0"/>
              <w:autoSpaceDN w:val="0"/>
              <w:adjustRightInd w:val="0"/>
              <w:spacing w:before="5" w:line="302" w:lineRule="exact"/>
              <w:ind w:left="19" w:right="318" w:firstLine="10"/>
              <w:jc w:val="both"/>
              <w:rPr>
                <w:rFonts w:eastAsiaTheme="minorEastAsia"/>
                <w:color w:val="000000"/>
                <w:spacing w:val="2"/>
                <w:sz w:val="18"/>
                <w:szCs w:val="18"/>
                <w:lang w:val="en-US" w:eastAsia="en-US"/>
              </w:rPr>
            </w:pPr>
            <w:r w:rsidRPr="00242BBE">
              <w:rPr>
                <w:rFonts w:eastAsiaTheme="minorEastAsia"/>
                <w:color w:val="000000"/>
                <w:w w:val="105"/>
                <w:sz w:val="18"/>
                <w:szCs w:val="18"/>
                <w:lang w:val="en-US" w:eastAsia="en-US"/>
              </w:rPr>
              <w:t>Bidder has executed and completed</w:t>
            </w:r>
            <w:r w:rsidRPr="00242BBE">
              <w:rPr>
                <w:rFonts w:eastAsiaTheme="minorEastAsia"/>
                <w:color w:val="000000"/>
                <w:spacing w:val="2"/>
                <w:sz w:val="18"/>
                <w:szCs w:val="18"/>
                <w:lang w:val="en-US" w:eastAsia="en-US"/>
              </w:rPr>
              <w:t xml:space="preserve"> similar projects to scope of work with a minimum of 3 references</w:t>
            </w:r>
          </w:p>
        </w:tc>
      </w:tr>
      <w:tr w:rsidR="00480F93" w:rsidRPr="00A8791F" w14:paraId="28BDC5B2" w14:textId="77777777" w:rsidTr="00CC2B83">
        <w:trPr>
          <w:cantSplit/>
          <w:trHeight w:val="180"/>
        </w:trPr>
        <w:tc>
          <w:tcPr>
            <w:tcW w:w="338" w:type="pct"/>
            <w:vMerge/>
          </w:tcPr>
          <w:p w14:paraId="30AEFB84" w14:textId="77777777" w:rsidR="00480F93" w:rsidRPr="00A8791F" w:rsidRDefault="00480F93" w:rsidP="00CC2B83">
            <w:pPr>
              <w:pStyle w:val="aDSPara"/>
              <w:spacing w:before="60" w:after="60"/>
              <w:ind w:left="0"/>
              <w:jc w:val="center"/>
              <w:rPr>
                <w:rFonts w:eastAsia="MS Mincho" w:cs="Arial"/>
                <w:sz w:val="18"/>
                <w:szCs w:val="18"/>
              </w:rPr>
            </w:pPr>
          </w:p>
        </w:tc>
        <w:tc>
          <w:tcPr>
            <w:tcW w:w="1105" w:type="pct"/>
            <w:vMerge/>
          </w:tcPr>
          <w:p w14:paraId="43F3BC56" w14:textId="77777777" w:rsidR="00480F93" w:rsidRPr="00A8791F" w:rsidRDefault="00480F93" w:rsidP="00CC2B83">
            <w:pPr>
              <w:pStyle w:val="aDSPara"/>
              <w:spacing w:before="60" w:after="60"/>
              <w:ind w:left="0"/>
              <w:jc w:val="left"/>
              <w:rPr>
                <w:rFonts w:eastAsia="MS Mincho" w:cs="Arial"/>
                <w:b/>
                <w:sz w:val="18"/>
                <w:szCs w:val="18"/>
              </w:rPr>
            </w:pPr>
          </w:p>
        </w:tc>
        <w:tc>
          <w:tcPr>
            <w:tcW w:w="445" w:type="pct"/>
            <w:vMerge/>
            <w:vAlign w:val="center"/>
          </w:tcPr>
          <w:p w14:paraId="788D10B9"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56C76F1C"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10</w:t>
            </w:r>
          </w:p>
        </w:tc>
        <w:tc>
          <w:tcPr>
            <w:tcW w:w="2658" w:type="pct"/>
          </w:tcPr>
          <w:p w14:paraId="3BFE6036" w14:textId="77777777" w:rsidR="00480F93" w:rsidRPr="00242BBE" w:rsidRDefault="00480F93" w:rsidP="00CC2B83">
            <w:pPr>
              <w:autoSpaceDE w:val="0"/>
              <w:autoSpaceDN w:val="0"/>
              <w:adjustRightInd w:val="0"/>
              <w:spacing w:before="15" w:line="302" w:lineRule="exact"/>
              <w:ind w:left="14" w:right="40" w:firstLine="14"/>
              <w:jc w:val="both"/>
              <w:rPr>
                <w:rFonts w:eastAsiaTheme="minorEastAsia"/>
                <w:color w:val="000000"/>
                <w:spacing w:val="2"/>
                <w:sz w:val="18"/>
                <w:szCs w:val="18"/>
                <w:lang w:val="en-US" w:eastAsia="en-US"/>
              </w:rPr>
            </w:pPr>
            <w:r w:rsidRPr="00242BBE">
              <w:rPr>
                <w:rFonts w:eastAsiaTheme="minorEastAsia"/>
                <w:color w:val="000000"/>
                <w:w w:val="105"/>
                <w:sz w:val="18"/>
                <w:szCs w:val="18"/>
                <w:lang w:val="en-US" w:eastAsia="en-US"/>
              </w:rPr>
              <w:t>Bidder has executed and completed</w:t>
            </w:r>
            <w:r w:rsidRPr="00242BBE">
              <w:rPr>
                <w:rFonts w:eastAsiaTheme="minorEastAsia"/>
                <w:color w:val="000000"/>
                <w:spacing w:val="2"/>
                <w:sz w:val="18"/>
                <w:szCs w:val="18"/>
                <w:lang w:val="en-US" w:eastAsia="en-US"/>
              </w:rPr>
              <w:t xml:space="preserve"> similar projects to scope of work with a minimum of 2 references</w:t>
            </w:r>
          </w:p>
        </w:tc>
      </w:tr>
      <w:tr w:rsidR="00480F93" w:rsidRPr="00A8791F" w14:paraId="729AB46B" w14:textId="77777777" w:rsidTr="00CC2B83">
        <w:trPr>
          <w:cantSplit/>
          <w:trHeight w:val="180"/>
        </w:trPr>
        <w:tc>
          <w:tcPr>
            <w:tcW w:w="338" w:type="pct"/>
            <w:vMerge/>
          </w:tcPr>
          <w:p w14:paraId="1355FB7C" w14:textId="77777777" w:rsidR="00480F93" w:rsidRPr="00A8791F" w:rsidRDefault="00480F93" w:rsidP="00CC2B83">
            <w:pPr>
              <w:pStyle w:val="aDSPara"/>
              <w:spacing w:before="60" w:after="60"/>
              <w:ind w:left="0"/>
              <w:jc w:val="center"/>
              <w:rPr>
                <w:rFonts w:eastAsia="MS Mincho" w:cs="Arial"/>
                <w:sz w:val="18"/>
                <w:szCs w:val="18"/>
              </w:rPr>
            </w:pPr>
          </w:p>
        </w:tc>
        <w:tc>
          <w:tcPr>
            <w:tcW w:w="1105" w:type="pct"/>
            <w:vMerge/>
          </w:tcPr>
          <w:p w14:paraId="649D71E7" w14:textId="77777777" w:rsidR="00480F93" w:rsidRPr="00A8791F" w:rsidRDefault="00480F93" w:rsidP="00CC2B83">
            <w:pPr>
              <w:pStyle w:val="aDSPara"/>
              <w:spacing w:before="60" w:after="60"/>
              <w:ind w:left="0"/>
              <w:jc w:val="left"/>
              <w:rPr>
                <w:rFonts w:eastAsia="MS Mincho" w:cs="Arial"/>
                <w:sz w:val="18"/>
                <w:szCs w:val="18"/>
              </w:rPr>
            </w:pPr>
          </w:p>
        </w:tc>
        <w:tc>
          <w:tcPr>
            <w:tcW w:w="445" w:type="pct"/>
            <w:vMerge/>
            <w:vAlign w:val="center"/>
          </w:tcPr>
          <w:p w14:paraId="07278B0E"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130E4D4A"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05</w:t>
            </w:r>
          </w:p>
        </w:tc>
        <w:tc>
          <w:tcPr>
            <w:tcW w:w="2658" w:type="pct"/>
          </w:tcPr>
          <w:p w14:paraId="26B7C203" w14:textId="77777777" w:rsidR="00480F93" w:rsidRPr="00242BBE" w:rsidRDefault="00480F93" w:rsidP="00CC2B83">
            <w:pPr>
              <w:autoSpaceDE w:val="0"/>
              <w:autoSpaceDN w:val="0"/>
              <w:adjustRightInd w:val="0"/>
              <w:spacing w:line="302" w:lineRule="exact"/>
              <w:ind w:left="14" w:right="328" w:firstLine="10"/>
              <w:rPr>
                <w:rFonts w:eastAsiaTheme="minorEastAsia"/>
                <w:b/>
                <w:color w:val="000000"/>
                <w:spacing w:val="1"/>
                <w:sz w:val="18"/>
                <w:szCs w:val="18"/>
                <w:lang w:val="en-US" w:eastAsia="en-US"/>
              </w:rPr>
            </w:pPr>
            <w:r w:rsidRPr="00242BBE">
              <w:rPr>
                <w:rFonts w:eastAsiaTheme="minorEastAsia"/>
                <w:color w:val="000000"/>
                <w:w w:val="105"/>
                <w:sz w:val="18"/>
                <w:szCs w:val="18"/>
                <w:lang w:val="en-US" w:eastAsia="en-US"/>
              </w:rPr>
              <w:t>Bidder has executed and completed</w:t>
            </w:r>
            <w:r w:rsidRPr="00242BBE">
              <w:rPr>
                <w:rFonts w:eastAsiaTheme="minorEastAsia"/>
                <w:color w:val="000000"/>
                <w:spacing w:val="2"/>
                <w:sz w:val="18"/>
                <w:szCs w:val="18"/>
                <w:lang w:val="en-US" w:eastAsia="en-US"/>
              </w:rPr>
              <w:t xml:space="preserve"> similar projects to scope of work with a minimum of 1 references</w:t>
            </w:r>
          </w:p>
        </w:tc>
      </w:tr>
      <w:tr w:rsidR="00480F93" w:rsidRPr="00A8791F" w14:paraId="65D62693" w14:textId="77777777" w:rsidTr="00CC2B83">
        <w:trPr>
          <w:cantSplit/>
          <w:trHeight w:val="180"/>
        </w:trPr>
        <w:tc>
          <w:tcPr>
            <w:tcW w:w="338" w:type="pct"/>
            <w:vMerge/>
          </w:tcPr>
          <w:p w14:paraId="34086A14" w14:textId="77777777" w:rsidR="00480F93" w:rsidRPr="00A8791F" w:rsidRDefault="00480F93" w:rsidP="00CC2B83">
            <w:pPr>
              <w:pStyle w:val="aDSPara"/>
              <w:spacing w:before="60" w:after="60"/>
              <w:ind w:left="0"/>
              <w:jc w:val="center"/>
              <w:rPr>
                <w:rFonts w:eastAsia="MS Mincho" w:cs="Arial"/>
                <w:sz w:val="18"/>
                <w:szCs w:val="18"/>
              </w:rPr>
            </w:pPr>
          </w:p>
        </w:tc>
        <w:tc>
          <w:tcPr>
            <w:tcW w:w="1105" w:type="pct"/>
            <w:vMerge/>
          </w:tcPr>
          <w:p w14:paraId="41DA48D3" w14:textId="77777777" w:rsidR="00480F93" w:rsidRPr="00A8791F" w:rsidRDefault="00480F93" w:rsidP="00CC2B83">
            <w:pPr>
              <w:pStyle w:val="aDSPara"/>
              <w:spacing w:before="60" w:after="60"/>
              <w:ind w:left="0"/>
              <w:jc w:val="left"/>
              <w:rPr>
                <w:rFonts w:eastAsia="MS Mincho" w:cs="Arial"/>
                <w:sz w:val="18"/>
                <w:szCs w:val="18"/>
              </w:rPr>
            </w:pPr>
          </w:p>
        </w:tc>
        <w:tc>
          <w:tcPr>
            <w:tcW w:w="445" w:type="pct"/>
            <w:vMerge/>
            <w:vAlign w:val="center"/>
          </w:tcPr>
          <w:p w14:paraId="6E288C09"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249116C1" w14:textId="77777777" w:rsidR="00480F93" w:rsidRPr="00242BBE" w:rsidRDefault="00480F93" w:rsidP="00CC2B83">
            <w:pPr>
              <w:pStyle w:val="aDSPara"/>
              <w:spacing w:before="60" w:after="60"/>
              <w:ind w:left="0"/>
              <w:jc w:val="center"/>
              <w:rPr>
                <w:rFonts w:eastAsia="MS Mincho" w:cs="Arial"/>
                <w:sz w:val="18"/>
                <w:szCs w:val="18"/>
              </w:rPr>
            </w:pPr>
            <w:r w:rsidRPr="00242BBE">
              <w:rPr>
                <w:rFonts w:eastAsia="MS Mincho" w:cs="Arial"/>
                <w:sz w:val="18"/>
                <w:szCs w:val="18"/>
              </w:rPr>
              <w:t>0</w:t>
            </w:r>
          </w:p>
        </w:tc>
        <w:tc>
          <w:tcPr>
            <w:tcW w:w="2658" w:type="pct"/>
          </w:tcPr>
          <w:p w14:paraId="6D22A9BA" w14:textId="77777777" w:rsidR="00480F93" w:rsidRPr="00242BBE" w:rsidRDefault="00480F93" w:rsidP="00CC2B83">
            <w:pPr>
              <w:autoSpaceDE w:val="0"/>
              <w:autoSpaceDN w:val="0"/>
              <w:adjustRightInd w:val="0"/>
              <w:spacing w:before="15" w:after="0" w:line="302" w:lineRule="exact"/>
              <w:ind w:left="14" w:right="40" w:firstLine="14"/>
              <w:jc w:val="both"/>
              <w:outlineLvl w:val="9"/>
              <w:rPr>
                <w:rFonts w:eastAsiaTheme="minorEastAsia"/>
                <w:iCs w:val="0"/>
                <w:color w:val="000000"/>
                <w:w w:val="102"/>
                <w:sz w:val="18"/>
                <w:szCs w:val="18"/>
                <w:lang w:val="en-US" w:eastAsia="en-US"/>
              </w:rPr>
            </w:pPr>
            <w:r w:rsidRPr="00242BBE">
              <w:rPr>
                <w:rFonts w:eastAsiaTheme="minorEastAsia"/>
                <w:iCs w:val="0"/>
                <w:color w:val="000000"/>
                <w:w w:val="104"/>
                <w:sz w:val="18"/>
                <w:szCs w:val="18"/>
                <w:lang w:val="en-US" w:eastAsia="en-US"/>
              </w:rPr>
              <w:t xml:space="preserve">Bidder has not executed and completed similar </w:t>
            </w:r>
            <w:r w:rsidRPr="00242BBE">
              <w:rPr>
                <w:rFonts w:eastAsiaTheme="minorEastAsia"/>
                <w:iCs w:val="0"/>
                <w:color w:val="000000"/>
                <w:spacing w:val="2"/>
                <w:sz w:val="18"/>
                <w:szCs w:val="18"/>
                <w:lang w:val="en-US" w:eastAsia="en-US"/>
              </w:rPr>
              <w:t xml:space="preserve">projects </w:t>
            </w:r>
          </w:p>
        </w:tc>
      </w:tr>
      <w:tr w:rsidR="00480F93" w:rsidRPr="00A8791F" w14:paraId="76D42155" w14:textId="77777777" w:rsidTr="00CC2B83">
        <w:trPr>
          <w:cantSplit/>
          <w:trHeight w:val="690"/>
        </w:trPr>
        <w:tc>
          <w:tcPr>
            <w:tcW w:w="338" w:type="pct"/>
            <w:vMerge w:val="restart"/>
          </w:tcPr>
          <w:p w14:paraId="6392C5B8" w14:textId="77777777" w:rsidR="00480F93" w:rsidRDefault="00480F93" w:rsidP="00CC2B83">
            <w:pPr>
              <w:pStyle w:val="aDSPara"/>
              <w:spacing w:before="60" w:after="60"/>
              <w:ind w:left="0"/>
              <w:jc w:val="center"/>
              <w:rPr>
                <w:rFonts w:eastAsia="MS Mincho" w:cs="Arial"/>
                <w:sz w:val="18"/>
                <w:szCs w:val="18"/>
              </w:rPr>
            </w:pPr>
            <w:r>
              <w:rPr>
                <w:rFonts w:eastAsia="MS Mincho" w:cs="Arial"/>
                <w:sz w:val="18"/>
                <w:szCs w:val="18"/>
              </w:rPr>
              <w:t>3</w:t>
            </w:r>
          </w:p>
        </w:tc>
        <w:tc>
          <w:tcPr>
            <w:tcW w:w="1105" w:type="pct"/>
            <w:vMerge w:val="restart"/>
          </w:tcPr>
          <w:p w14:paraId="10B80867" w14:textId="781B0430" w:rsidR="00480F93" w:rsidRPr="00242BBE" w:rsidRDefault="00480F93" w:rsidP="00CC2B83">
            <w:pPr>
              <w:pStyle w:val="aDSPara"/>
              <w:spacing w:before="60" w:after="60"/>
              <w:ind w:left="0"/>
              <w:jc w:val="left"/>
              <w:rPr>
                <w:rFonts w:eastAsia="MS Mincho" w:cs="Arial"/>
                <w:b/>
                <w:sz w:val="18"/>
                <w:szCs w:val="18"/>
              </w:rPr>
            </w:pPr>
            <w:r w:rsidRPr="00242BBE">
              <w:rPr>
                <w:rFonts w:eastAsia="MS Mincho" w:cs="Arial"/>
                <w:b/>
                <w:sz w:val="18"/>
                <w:szCs w:val="18"/>
              </w:rPr>
              <w:t>Verification/test method qualifcation</w:t>
            </w:r>
            <w:r w:rsidR="005B2D63">
              <w:rPr>
                <w:rFonts w:eastAsia="MS Mincho" w:cs="Arial"/>
                <w:b/>
                <w:sz w:val="18"/>
                <w:szCs w:val="18"/>
              </w:rPr>
              <w:t xml:space="preserve"> (submit a qualified </w:t>
            </w:r>
            <w:r w:rsidR="005B2D63" w:rsidRPr="005B2D63">
              <w:rPr>
                <w:rFonts w:eastAsia="MS Mincho" w:cs="Arial"/>
                <w:b/>
                <w:sz w:val="18"/>
                <w:szCs w:val="18"/>
              </w:rPr>
              <w:t>instruments to be used on the inspection and test activities</w:t>
            </w:r>
            <w:r w:rsidR="005B2D63">
              <w:rPr>
                <w:rFonts w:eastAsia="MS Mincho" w:cs="Arial"/>
                <w:b/>
                <w:sz w:val="18"/>
                <w:szCs w:val="18"/>
              </w:rPr>
              <w:t>)</w:t>
            </w:r>
          </w:p>
        </w:tc>
        <w:tc>
          <w:tcPr>
            <w:tcW w:w="445" w:type="pct"/>
            <w:vMerge w:val="restart"/>
            <w:vAlign w:val="center"/>
          </w:tcPr>
          <w:p w14:paraId="7F2701C0"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25</w:t>
            </w:r>
          </w:p>
        </w:tc>
        <w:tc>
          <w:tcPr>
            <w:tcW w:w="454" w:type="pct"/>
            <w:vAlign w:val="center"/>
          </w:tcPr>
          <w:p w14:paraId="167B14A5"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25</w:t>
            </w:r>
          </w:p>
        </w:tc>
        <w:tc>
          <w:tcPr>
            <w:tcW w:w="2658" w:type="pct"/>
          </w:tcPr>
          <w:p w14:paraId="0AD3B504" w14:textId="77777777" w:rsidR="00480F93" w:rsidRPr="00242BBE" w:rsidRDefault="00480F93" w:rsidP="00CC2B83">
            <w:pPr>
              <w:widowControl/>
              <w:spacing w:before="0" w:after="0" w:line="240" w:lineRule="auto"/>
              <w:outlineLvl w:val="9"/>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can demonstrate verification or qualification of instruments to be used on the inspection and test activities</w:t>
            </w:r>
          </w:p>
        </w:tc>
      </w:tr>
      <w:tr w:rsidR="00480F93" w:rsidRPr="00A8791F" w14:paraId="57E3F9EB" w14:textId="77777777" w:rsidTr="00CC2B83">
        <w:trPr>
          <w:cantSplit/>
          <w:trHeight w:val="465"/>
        </w:trPr>
        <w:tc>
          <w:tcPr>
            <w:tcW w:w="338" w:type="pct"/>
            <w:vMerge/>
          </w:tcPr>
          <w:p w14:paraId="430FB3A3"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4C6B547F" w14:textId="77777777" w:rsidR="00480F93" w:rsidRPr="00242BBE" w:rsidRDefault="00480F93" w:rsidP="00CC2B83">
            <w:pPr>
              <w:pStyle w:val="aDSPara"/>
              <w:spacing w:before="60" w:after="60"/>
              <w:ind w:left="0"/>
              <w:jc w:val="left"/>
              <w:rPr>
                <w:rFonts w:eastAsia="MS Mincho" w:cs="Arial"/>
                <w:b/>
                <w:sz w:val="18"/>
                <w:szCs w:val="18"/>
              </w:rPr>
            </w:pPr>
          </w:p>
        </w:tc>
        <w:tc>
          <w:tcPr>
            <w:tcW w:w="445" w:type="pct"/>
            <w:vMerge/>
            <w:vAlign w:val="center"/>
          </w:tcPr>
          <w:p w14:paraId="4C9575A3"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1CCEBE77" w14:textId="77777777" w:rsidR="00480F93" w:rsidRPr="00242BBE" w:rsidRDefault="00480F93" w:rsidP="00CC2B83">
            <w:pPr>
              <w:pStyle w:val="aDSPara"/>
              <w:spacing w:before="60" w:after="60"/>
              <w:ind w:left="0"/>
              <w:jc w:val="center"/>
              <w:rPr>
                <w:rFonts w:eastAsia="MS Mincho" w:cs="Arial"/>
                <w:sz w:val="18"/>
                <w:szCs w:val="18"/>
              </w:rPr>
            </w:pPr>
            <w:r w:rsidRPr="00242BBE">
              <w:rPr>
                <w:rFonts w:eastAsia="MS Mincho" w:cs="Arial"/>
                <w:sz w:val="18"/>
                <w:szCs w:val="18"/>
              </w:rPr>
              <w:t>10</w:t>
            </w:r>
          </w:p>
        </w:tc>
        <w:tc>
          <w:tcPr>
            <w:tcW w:w="2658" w:type="pct"/>
          </w:tcPr>
          <w:p w14:paraId="426DA350" w14:textId="77777777" w:rsidR="00480F93" w:rsidRPr="00242BBE" w:rsidRDefault="00480F93" w:rsidP="00CC2B83">
            <w:pPr>
              <w:spacing w:before="0" w:after="0" w:line="240" w:lineRule="auto"/>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can partially demonstrate verification or qualification of instruments to be used on the inspection and test activities</w:t>
            </w:r>
          </w:p>
          <w:p w14:paraId="031F03DD" w14:textId="77777777" w:rsidR="00480F93" w:rsidRPr="00242BBE" w:rsidRDefault="00480F93" w:rsidP="00CC2B83">
            <w:pPr>
              <w:spacing w:before="0" w:after="0" w:line="240" w:lineRule="auto"/>
              <w:rPr>
                <w:rFonts w:eastAsiaTheme="minorEastAsia"/>
                <w:iCs w:val="0"/>
                <w:color w:val="000000"/>
                <w:w w:val="104"/>
                <w:sz w:val="18"/>
                <w:szCs w:val="18"/>
                <w:lang w:val="en-US" w:eastAsia="en-US"/>
              </w:rPr>
            </w:pPr>
          </w:p>
        </w:tc>
      </w:tr>
      <w:tr w:rsidR="00480F93" w:rsidRPr="00A8791F" w14:paraId="789E750F" w14:textId="77777777" w:rsidTr="00CC2B83">
        <w:trPr>
          <w:cantSplit/>
          <w:trHeight w:val="141"/>
        </w:trPr>
        <w:tc>
          <w:tcPr>
            <w:tcW w:w="338" w:type="pct"/>
            <w:vMerge/>
          </w:tcPr>
          <w:p w14:paraId="5FF794E6"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381814F2" w14:textId="77777777" w:rsidR="00480F93" w:rsidRPr="00242BBE" w:rsidRDefault="00480F93" w:rsidP="00CC2B83">
            <w:pPr>
              <w:pStyle w:val="aDSPara"/>
              <w:spacing w:before="60" w:after="60"/>
              <w:ind w:left="0"/>
              <w:jc w:val="left"/>
              <w:rPr>
                <w:rFonts w:eastAsia="MS Mincho" w:cs="Arial"/>
                <w:b/>
                <w:sz w:val="18"/>
                <w:szCs w:val="18"/>
              </w:rPr>
            </w:pPr>
          </w:p>
        </w:tc>
        <w:tc>
          <w:tcPr>
            <w:tcW w:w="445" w:type="pct"/>
            <w:vMerge/>
            <w:vAlign w:val="center"/>
          </w:tcPr>
          <w:p w14:paraId="0EE85624"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023D6ED6" w14:textId="77777777" w:rsidR="00480F93" w:rsidRPr="00242BBE" w:rsidRDefault="00480F93" w:rsidP="00CC2B83">
            <w:pPr>
              <w:pStyle w:val="aDSPara"/>
              <w:spacing w:before="60" w:after="60"/>
              <w:ind w:left="0"/>
              <w:jc w:val="center"/>
              <w:rPr>
                <w:rFonts w:eastAsia="MS Mincho" w:cs="Arial"/>
                <w:sz w:val="18"/>
                <w:szCs w:val="18"/>
              </w:rPr>
            </w:pPr>
            <w:r w:rsidRPr="00242BBE">
              <w:rPr>
                <w:rFonts w:eastAsia="MS Mincho" w:cs="Arial"/>
                <w:sz w:val="18"/>
                <w:szCs w:val="18"/>
              </w:rPr>
              <w:t>0</w:t>
            </w:r>
          </w:p>
        </w:tc>
        <w:tc>
          <w:tcPr>
            <w:tcW w:w="2658" w:type="pct"/>
          </w:tcPr>
          <w:p w14:paraId="09D1AD5C" w14:textId="77777777" w:rsidR="00480F93" w:rsidRPr="00242BBE" w:rsidRDefault="00480F93" w:rsidP="00CC2B83">
            <w:pPr>
              <w:spacing w:before="0" w:after="0" w:line="240" w:lineRule="auto"/>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cannot  demonstrate verification or qualification of instruments to be used on the inspection and test activities</w:t>
            </w:r>
          </w:p>
          <w:p w14:paraId="4BF45CF1" w14:textId="77777777" w:rsidR="00480F93" w:rsidRPr="00242BBE" w:rsidRDefault="00480F93" w:rsidP="00CC2B83">
            <w:pPr>
              <w:spacing w:before="0" w:after="0" w:line="240" w:lineRule="auto"/>
              <w:rPr>
                <w:rFonts w:eastAsiaTheme="minorEastAsia"/>
                <w:iCs w:val="0"/>
                <w:color w:val="000000"/>
                <w:w w:val="104"/>
                <w:sz w:val="18"/>
                <w:szCs w:val="18"/>
                <w:lang w:val="en-US" w:eastAsia="en-US"/>
              </w:rPr>
            </w:pPr>
          </w:p>
        </w:tc>
      </w:tr>
      <w:tr w:rsidR="00480F93" w:rsidRPr="00A8791F" w14:paraId="37F419D7" w14:textId="77777777" w:rsidTr="00CC2B83">
        <w:trPr>
          <w:cantSplit/>
          <w:trHeight w:val="141"/>
        </w:trPr>
        <w:tc>
          <w:tcPr>
            <w:tcW w:w="338" w:type="pct"/>
            <w:vMerge w:val="restart"/>
          </w:tcPr>
          <w:p w14:paraId="71FDCA77" w14:textId="77777777" w:rsidR="00480F93" w:rsidRPr="00242BBE" w:rsidRDefault="00480F93" w:rsidP="00CC2B83">
            <w:pPr>
              <w:pStyle w:val="aDSPara"/>
              <w:spacing w:before="60" w:after="60"/>
              <w:ind w:left="0"/>
              <w:jc w:val="center"/>
              <w:rPr>
                <w:rFonts w:eastAsia="MS Mincho" w:cs="Arial"/>
                <w:sz w:val="18"/>
                <w:szCs w:val="18"/>
              </w:rPr>
            </w:pPr>
          </w:p>
          <w:p w14:paraId="304D278D" w14:textId="77777777" w:rsidR="00480F93" w:rsidRPr="00242BBE" w:rsidRDefault="00480F93" w:rsidP="00CC2B83">
            <w:pPr>
              <w:rPr>
                <w:rFonts w:eastAsia="MS Mincho"/>
                <w:sz w:val="18"/>
                <w:szCs w:val="18"/>
                <w:lang w:val="pt-BR" w:eastAsia="en-US"/>
              </w:rPr>
            </w:pPr>
            <w:r>
              <w:rPr>
                <w:rFonts w:eastAsia="MS Mincho"/>
                <w:sz w:val="18"/>
                <w:szCs w:val="18"/>
                <w:lang w:val="pt-BR" w:eastAsia="en-US"/>
              </w:rPr>
              <w:t>4</w:t>
            </w:r>
          </w:p>
        </w:tc>
        <w:tc>
          <w:tcPr>
            <w:tcW w:w="1105" w:type="pct"/>
            <w:vMerge w:val="restart"/>
          </w:tcPr>
          <w:p w14:paraId="1AF30A7E" w14:textId="611DEC64" w:rsidR="00480F93" w:rsidRPr="00242BBE" w:rsidRDefault="00480F93" w:rsidP="00CC2B83">
            <w:pPr>
              <w:pStyle w:val="aDSPara"/>
              <w:spacing w:before="60" w:after="60"/>
              <w:ind w:left="0"/>
              <w:jc w:val="left"/>
              <w:rPr>
                <w:rFonts w:eastAsia="MS Mincho" w:cs="Arial"/>
                <w:b/>
                <w:sz w:val="18"/>
                <w:szCs w:val="18"/>
              </w:rPr>
            </w:pPr>
            <w:r w:rsidRPr="00242BBE">
              <w:rPr>
                <w:rFonts w:eastAsia="MS Mincho" w:cs="Arial"/>
                <w:b/>
                <w:sz w:val="18"/>
                <w:szCs w:val="18"/>
              </w:rPr>
              <w:t>Service provider can demonstrate use of app</w:t>
            </w:r>
            <w:r w:rsidR="005B2D63">
              <w:rPr>
                <w:rFonts w:eastAsia="MS Mincho" w:cs="Arial"/>
                <w:b/>
                <w:sz w:val="18"/>
                <w:szCs w:val="18"/>
              </w:rPr>
              <w:t>o</w:t>
            </w:r>
            <w:r w:rsidRPr="00242BBE">
              <w:rPr>
                <w:rFonts w:eastAsia="MS Mincho" w:cs="Arial"/>
                <w:b/>
                <w:sz w:val="18"/>
                <w:szCs w:val="18"/>
              </w:rPr>
              <w:t>rved procedures or work instructions</w:t>
            </w:r>
            <w:r w:rsidR="005B2D63">
              <w:rPr>
                <w:rFonts w:eastAsia="MS Mincho" w:cs="Arial"/>
                <w:b/>
                <w:sz w:val="18"/>
                <w:szCs w:val="18"/>
              </w:rPr>
              <w:t xml:space="preserve"> ( submit </w:t>
            </w:r>
            <w:r w:rsidR="005B2D63" w:rsidRPr="005B2D63">
              <w:rPr>
                <w:rFonts w:eastAsiaTheme="minorEastAsia"/>
                <w:b/>
                <w:color w:val="000000"/>
                <w:w w:val="104"/>
                <w:sz w:val="18"/>
                <w:szCs w:val="18"/>
                <w:lang w:val="en-US"/>
              </w:rPr>
              <w:t>procedures to be used on the inspection and test activities</w:t>
            </w:r>
            <w:r w:rsidR="005B2D63">
              <w:rPr>
                <w:rFonts w:eastAsiaTheme="minorEastAsia"/>
                <w:color w:val="000000"/>
                <w:w w:val="104"/>
                <w:sz w:val="18"/>
                <w:szCs w:val="18"/>
                <w:lang w:val="en-US"/>
              </w:rPr>
              <w:t>)</w:t>
            </w:r>
          </w:p>
        </w:tc>
        <w:tc>
          <w:tcPr>
            <w:tcW w:w="445" w:type="pct"/>
            <w:vMerge w:val="restart"/>
            <w:vAlign w:val="center"/>
          </w:tcPr>
          <w:p w14:paraId="78E63513"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10</w:t>
            </w:r>
          </w:p>
        </w:tc>
        <w:tc>
          <w:tcPr>
            <w:tcW w:w="454" w:type="pct"/>
            <w:vAlign w:val="center"/>
          </w:tcPr>
          <w:p w14:paraId="328F07AC"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10</w:t>
            </w:r>
          </w:p>
        </w:tc>
        <w:tc>
          <w:tcPr>
            <w:tcW w:w="2658" w:type="pct"/>
          </w:tcPr>
          <w:p w14:paraId="34262F5F" w14:textId="77777777" w:rsidR="00480F93" w:rsidRPr="00242BBE" w:rsidRDefault="00480F93" w:rsidP="00CC2B83">
            <w:pPr>
              <w:spacing w:before="0" w:after="0" w:line="240" w:lineRule="auto"/>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can indicate/ demonstrate development of procedures to be used on the inspection and test activities</w:t>
            </w:r>
          </w:p>
        </w:tc>
      </w:tr>
      <w:tr w:rsidR="00480F93" w:rsidRPr="00A8791F" w14:paraId="20853BF4" w14:textId="77777777" w:rsidTr="00CC2B83">
        <w:trPr>
          <w:cantSplit/>
          <w:trHeight w:val="141"/>
        </w:trPr>
        <w:tc>
          <w:tcPr>
            <w:tcW w:w="338" w:type="pct"/>
            <w:vMerge/>
          </w:tcPr>
          <w:p w14:paraId="2A902E24"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7846D72B" w14:textId="77777777" w:rsidR="00480F93" w:rsidRPr="00D94FBA" w:rsidRDefault="00480F93" w:rsidP="00CC2B83">
            <w:pPr>
              <w:pStyle w:val="aDSPara"/>
              <w:spacing w:before="60" w:after="60"/>
              <w:ind w:left="0"/>
              <w:jc w:val="left"/>
              <w:rPr>
                <w:rFonts w:eastAsia="MS Mincho" w:cs="Arial"/>
                <w:b/>
                <w:sz w:val="18"/>
                <w:szCs w:val="18"/>
                <w:highlight w:val="yellow"/>
              </w:rPr>
            </w:pPr>
          </w:p>
        </w:tc>
        <w:tc>
          <w:tcPr>
            <w:tcW w:w="445" w:type="pct"/>
            <w:vMerge/>
            <w:vAlign w:val="center"/>
          </w:tcPr>
          <w:p w14:paraId="50B98062"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777F21DD"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05</w:t>
            </w:r>
          </w:p>
        </w:tc>
        <w:tc>
          <w:tcPr>
            <w:tcW w:w="2658" w:type="pct"/>
          </w:tcPr>
          <w:p w14:paraId="63431B90" w14:textId="77777777" w:rsidR="00480F93" w:rsidRPr="00242BBE" w:rsidRDefault="00480F93" w:rsidP="00CC2B83">
            <w:pPr>
              <w:spacing w:before="0" w:after="0" w:line="240" w:lineRule="auto"/>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can partially indicate /demonstrate development of procedures to be used on the inspection and test activities</w:t>
            </w:r>
          </w:p>
        </w:tc>
      </w:tr>
      <w:tr w:rsidR="00480F93" w:rsidRPr="00A8791F" w14:paraId="427CAE95" w14:textId="77777777" w:rsidTr="00CC2B83">
        <w:trPr>
          <w:cantSplit/>
          <w:trHeight w:val="141"/>
        </w:trPr>
        <w:tc>
          <w:tcPr>
            <w:tcW w:w="338" w:type="pct"/>
            <w:vMerge/>
          </w:tcPr>
          <w:p w14:paraId="3259D4E9"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3B49BD3F" w14:textId="77777777" w:rsidR="00480F93" w:rsidRPr="00D94FBA" w:rsidRDefault="00480F93" w:rsidP="00CC2B83">
            <w:pPr>
              <w:pStyle w:val="aDSPara"/>
              <w:spacing w:before="60" w:after="60"/>
              <w:ind w:left="0"/>
              <w:jc w:val="left"/>
              <w:rPr>
                <w:rFonts w:eastAsia="MS Mincho" w:cs="Arial"/>
                <w:b/>
                <w:sz w:val="18"/>
                <w:szCs w:val="18"/>
                <w:highlight w:val="yellow"/>
              </w:rPr>
            </w:pPr>
          </w:p>
        </w:tc>
        <w:tc>
          <w:tcPr>
            <w:tcW w:w="445" w:type="pct"/>
            <w:vMerge/>
            <w:vAlign w:val="center"/>
          </w:tcPr>
          <w:p w14:paraId="16EDE21F"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3F0876A2" w14:textId="77777777" w:rsidR="00480F93" w:rsidRPr="00242BBE" w:rsidRDefault="00480F93" w:rsidP="00CC2B83">
            <w:pPr>
              <w:pStyle w:val="aDSPara"/>
              <w:spacing w:before="60" w:after="60"/>
              <w:ind w:left="0"/>
              <w:jc w:val="center"/>
              <w:rPr>
                <w:rFonts w:eastAsia="MS Mincho" w:cs="Arial"/>
                <w:sz w:val="18"/>
                <w:szCs w:val="18"/>
              </w:rPr>
            </w:pPr>
            <w:r w:rsidRPr="00242BBE">
              <w:rPr>
                <w:rFonts w:eastAsia="MS Mincho" w:cs="Arial"/>
                <w:sz w:val="18"/>
                <w:szCs w:val="18"/>
              </w:rPr>
              <w:t>0</w:t>
            </w:r>
          </w:p>
        </w:tc>
        <w:tc>
          <w:tcPr>
            <w:tcW w:w="2658" w:type="pct"/>
          </w:tcPr>
          <w:p w14:paraId="42BC079B" w14:textId="77777777" w:rsidR="00480F93" w:rsidRPr="00242BBE" w:rsidRDefault="00480F93" w:rsidP="00CC2B83">
            <w:pPr>
              <w:spacing w:before="0" w:after="0" w:line="240" w:lineRule="auto"/>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cannot demonstrate development of procedures to be used on the inspection and test activities</w:t>
            </w:r>
          </w:p>
        </w:tc>
      </w:tr>
      <w:tr w:rsidR="00480F93" w:rsidRPr="00A8791F" w14:paraId="277CE3E9" w14:textId="77777777" w:rsidTr="00CC2B83">
        <w:trPr>
          <w:cantSplit/>
          <w:trHeight w:val="720"/>
        </w:trPr>
        <w:tc>
          <w:tcPr>
            <w:tcW w:w="338" w:type="pct"/>
            <w:vMerge w:val="restart"/>
          </w:tcPr>
          <w:p w14:paraId="44426BD6" w14:textId="77777777" w:rsidR="00480F93" w:rsidRPr="00A8791F" w:rsidRDefault="00480F93" w:rsidP="00CC2B83">
            <w:pPr>
              <w:pStyle w:val="aDSPara"/>
              <w:spacing w:before="60" w:after="60"/>
              <w:ind w:left="0"/>
              <w:jc w:val="center"/>
              <w:rPr>
                <w:rFonts w:eastAsia="MS Mincho" w:cs="Arial"/>
                <w:sz w:val="18"/>
                <w:szCs w:val="18"/>
              </w:rPr>
            </w:pPr>
            <w:r>
              <w:rPr>
                <w:rFonts w:eastAsia="MS Mincho" w:cs="Arial"/>
                <w:sz w:val="18"/>
                <w:szCs w:val="18"/>
              </w:rPr>
              <w:t>5</w:t>
            </w:r>
          </w:p>
        </w:tc>
        <w:tc>
          <w:tcPr>
            <w:tcW w:w="1105" w:type="pct"/>
            <w:vMerge w:val="restart"/>
          </w:tcPr>
          <w:p w14:paraId="432FC530" w14:textId="77777777" w:rsidR="00480F93" w:rsidRDefault="00480F93" w:rsidP="00CC2B83">
            <w:pPr>
              <w:pStyle w:val="aDSPara"/>
              <w:spacing w:before="60" w:after="60"/>
              <w:ind w:left="0"/>
              <w:jc w:val="left"/>
              <w:rPr>
                <w:rFonts w:eastAsia="MS Mincho" w:cs="Arial"/>
                <w:b/>
                <w:sz w:val="18"/>
                <w:szCs w:val="18"/>
              </w:rPr>
            </w:pPr>
            <w:r w:rsidRPr="00A51406">
              <w:rPr>
                <w:rFonts w:eastAsia="MS Mincho" w:cs="Arial"/>
                <w:b/>
                <w:sz w:val="18"/>
                <w:szCs w:val="18"/>
              </w:rPr>
              <w:t>QMS</w:t>
            </w:r>
          </w:p>
          <w:p w14:paraId="1AAC911D" w14:textId="77777777" w:rsidR="00480F93" w:rsidRDefault="00480F93" w:rsidP="00CC2B83">
            <w:pPr>
              <w:pStyle w:val="aDSPara"/>
              <w:spacing w:before="60" w:after="60"/>
              <w:ind w:left="0"/>
              <w:jc w:val="left"/>
              <w:rPr>
                <w:rFonts w:eastAsia="MS Mincho" w:cs="Arial"/>
                <w:b/>
                <w:sz w:val="18"/>
                <w:szCs w:val="18"/>
              </w:rPr>
            </w:pPr>
          </w:p>
          <w:p w14:paraId="6947D4BB" w14:textId="4FAA801A" w:rsidR="00480F93" w:rsidRDefault="00375E8D" w:rsidP="00CC2B83">
            <w:pPr>
              <w:pStyle w:val="aDSPara"/>
              <w:spacing w:before="60" w:after="60"/>
              <w:ind w:left="0"/>
              <w:jc w:val="left"/>
              <w:rPr>
                <w:rFonts w:eastAsia="MS Mincho" w:cs="Arial"/>
                <w:b/>
                <w:sz w:val="18"/>
                <w:szCs w:val="18"/>
              </w:rPr>
            </w:pPr>
            <w:r>
              <w:rPr>
                <w:rFonts w:eastAsia="MS Mincho" w:cs="Arial"/>
                <w:b/>
                <w:sz w:val="18"/>
                <w:szCs w:val="18"/>
              </w:rPr>
              <w:t>( bidder to submit proof of QMS)</w:t>
            </w:r>
          </w:p>
          <w:p w14:paraId="03B909EA" w14:textId="77777777" w:rsidR="00480F93" w:rsidRPr="00A51406" w:rsidRDefault="00480F93" w:rsidP="00CC2B83">
            <w:pPr>
              <w:pStyle w:val="aDSPara"/>
              <w:spacing w:before="60" w:after="60"/>
              <w:ind w:left="0"/>
              <w:jc w:val="left"/>
              <w:rPr>
                <w:rFonts w:eastAsia="MS Mincho" w:cs="Arial"/>
                <w:b/>
                <w:sz w:val="18"/>
                <w:szCs w:val="18"/>
              </w:rPr>
            </w:pPr>
          </w:p>
        </w:tc>
        <w:tc>
          <w:tcPr>
            <w:tcW w:w="445" w:type="pct"/>
            <w:vMerge w:val="restart"/>
            <w:vAlign w:val="center"/>
          </w:tcPr>
          <w:p w14:paraId="6CBE12C6"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05</w:t>
            </w:r>
          </w:p>
        </w:tc>
        <w:tc>
          <w:tcPr>
            <w:tcW w:w="454" w:type="pct"/>
            <w:vAlign w:val="center"/>
          </w:tcPr>
          <w:p w14:paraId="52E31BAE" w14:textId="77777777" w:rsidR="00480F93" w:rsidRPr="00242BBE" w:rsidRDefault="00480F93" w:rsidP="00CC2B83">
            <w:pPr>
              <w:pStyle w:val="aDSPara"/>
              <w:spacing w:before="60" w:after="60"/>
              <w:ind w:left="0"/>
              <w:jc w:val="center"/>
              <w:rPr>
                <w:rFonts w:eastAsia="MS Mincho" w:cs="Arial"/>
                <w:sz w:val="18"/>
                <w:szCs w:val="18"/>
              </w:rPr>
            </w:pPr>
            <w:r>
              <w:rPr>
                <w:rFonts w:eastAsia="MS Mincho" w:cs="Arial"/>
                <w:sz w:val="18"/>
                <w:szCs w:val="18"/>
              </w:rPr>
              <w:t>05</w:t>
            </w:r>
          </w:p>
        </w:tc>
        <w:tc>
          <w:tcPr>
            <w:tcW w:w="2658" w:type="pct"/>
          </w:tcPr>
          <w:p w14:paraId="6DA9D5D3" w14:textId="77777777" w:rsidR="00480F93" w:rsidRPr="00242BBE" w:rsidRDefault="00480F93" w:rsidP="00CC2B83">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has Quality management system (ISO 9001) or equivalent system in their operation</w:t>
            </w:r>
          </w:p>
        </w:tc>
      </w:tr>
      <w:tr w:rsidR="00480F93" w:rsidRPr="00A8791F" w14:paraId="49DFE10E" w14:textId="77777777" w:rsidTr="00CC2B83">
        <w:trPr>
          <w:cantSplit/>
          <w:trHeight w:val="525"/>
        </w:trPr>
        <w:tc>
          <w:tcPr>
            <w:tcW w:w="338" w:type="pct"/>
            <w:vMerge/>
          </w:tcPr>
          <w:p w14:paraId="7D40169E"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1EB09559" w14:textId="77777777" w:rsidR="00480F93" w:rsidRPr="00A51406" w:rsidRDefault="00480F93" w:rsidP="00CC2B83">
            <w:pPr>
              <w:pStyle w:val="aDSPara"/>
              <w:spacing w:before="60" w:after="60"/>
              <w:ind w:left="0"/>
              <w:jc w:val="left"/>
              <w:rPr>
                <w:rFonts w:eastAsia="MS Mincho" w:cs="Arial"/>
                <w:b/>
                <w:sz w:val="18"/>
                <w:szCs w:val="18"/>
              </w:rPr>
            </w:pPr>
          </w:p>
        </w:tc>
        <w:tc>
          <w:tcPr>
            <w:tcW w:w="445" w:type="pct"/>
            <w:vMerge/>
            <w:vAlign w:val="center"/>
          </w:tcPr>
          <w:p w14:paraId="775E4B2C"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7776E100" w14:textId="77777777" w:rsidR="00480F93" w:rsidRPr="00242BBE" w:rsidRDefault="00480F93" w:rsidP="00CC2B83">
            <w:pPr>
              <w:pStyle w:val="aDSPara"/>
              <w:spacing w:before="60" w:after="60"/>
              <w:ind w:left="0"/>
              <w:jc w:val="center"/>
              <w:rPr>
                <w:rFonts w:eastAsia="MS Mincho" w:cs="Arial"/>
                <w:sz w:val="18"/>
                <w:szCs w:val="18"/>
              </w:rPr>
            </w:pPr>
            <w:r w:rsidRPr="00242BBE">
              <w:rPr>
                <w:rFonts w:eastAsia="MS Mincho" w:cs="Arial"/>
                <w:sz w:val="18"/>
                <w:szCs w:val="18"/>
              </w:rPr>
              <w:t>0</w:t>
            </w:r>
          </w:p>
        </w:tc>
        <w:tc>
          <w:tcPr>
            <w:tcW w:w="2658" w:type="pct"/>
          </w:tcPr>
          <w:p w14:paraId="26A2AD52" w14:textId="77777777" w:rsidR="00480F93" w:rsidRPr="00242BBE" w:rsidRDefault="00480F93" w:rsidP="00CC2B83">
            <w:pPr>
              <w:autoSpaceDE w:val="0"/>
              <w:autoSpaceDN w:val="0"/>
              <w:adjustRightInd w:val="0"/>
              <w:spacing w:before="15" w:after="0" w:line="302" w:lineRule="exact"/>
              <w:ind w:left="14" w:right="40" w:firstLine="14"/>
              <w:jc w:val="both"/>
              <w:rPr>
                <w:rFonts w:eastAsiaTheme="minorEastAsia"/>
                <w:iCs w:val="0"/>
                <w:color w:val="000000"/>
                <w:w w:val="104"/>
                <w:sz w:val="18"/>
                <w:szCs w:val="18"/>
                <w:lang w:val="en-US" w:eastAsia="en-US"/>
              </w:rPr>
            </w:pPr>
            <w:r w:rsidRPr="00242BBE">
              <w:rPr>
                <w:rFonts w:eastAsiaTheme="minorEastAsia"/>
                <w:iCs w:val="0"/>
                <w:color w:val="000000"/>
                <w:w w:val="104"/>
                <w:sz w:val="18"/>
                <w:szCs w:val="18"/>
                <w:lang w:val="en-US" w:eastAsia="en-US"/>
              </w:rPr>
              <w:t>Bidder does not have Quality management system (ISO 9001) or equivalent system in their operation</w:t>
            </w:r>
          </w:p>
        </w:tc>
      </w:tr>
      <w:tr w:rsidR="00480F93" w:rsidRPr="00A8791F" w14:paraId="3B3D01E9" w14:textId="77777777" w:rsidTr="00CC2B83">
        <w:trPr>
          <w:cantSplit/>
          <w:trHeight w:val="480"/>
        </w:trPr>
        <w:tc>
          <w:tcPr>
            <w:tcW w:w="338" w:type="pct"/>
            <w:vMerge w:val="restart"/>
          </w:tcPr>
          <w:p w14:paraId="2CC9ADC1" w14:textId="77777777" w:rsidR="00480F93" w:rsidRDefault="00480F93" w:rsidP="00CC2B83">
            <w:pPr>
              <w:pStyle w:val="aDSPara"/>
              <w:spacing w:before="60" w:after="60"/>
              <w:ind w:left="0"/>
              <w:jc w:val="center"/>
              <w:rPr>
                <w:rFonts w:eastAsia="MS Mincho" w:cs="Arial"/>
                <w:sz w:val="18"/>
                <w:szCs w:val="18"/>
              </w:rPr>
            </w:pPr>
            <w:r>
              <w:rPr>
                <w:rFonts w:eastAsia="MS Mincho" w:cs="Arial"/>
                <w:sz w:val="18"/>
                <w:szCs w:val="18"/>
              </w:rPr>
              <w:t>6</w:t>
            </w:r>
          </w:p>
        </w:tc>
        <w:tc>
          <w:tcPr>
            <w:tcW w:w="1105" w:type="pct"/>
            <w:vMerge w:val="restart"/>
          </w:tcPr>
          <w:p w14:paraId="501B8C85" w14:textId="77777777" w:rsidR="00480F93" w:rsidRPr="00B17090" w:rsidRDefault="00480F93" w:rsidP="00B17090">
            <w:pPr>
              <w:pStyle w:val="aDSPara"/>
              <w:spacing w:before="60" w:after="60"/>
              <w:ind w:left="0"/>
              <w:jc w:val="left"/>
              <w:rPr>
                <w:rFonts w:eastAsia="MS Mincho" w:cs="Arial"/>
                <w:b/>
                <w:sz w:val="18"/>
                <w:szCs w:val="18"/>
              </w:rPr>
            </w:pPr>
            <w:r w:rsidRPr="00B17090">
              <w:rPr>
                <w:rFonts w:eastAsia="MS Mincho" w:cs="Arial"/>
                <w:b/>
                <w:sz w:val="18"/>
                <w:szCs w:val="18"/>
              </w:rPr>
              <w:t xml:space="preserve">Specification </w:t>
            </w:r>
            <w:r w:rsidRPr="00B17090">
              <w:rPr>
                <w:rFonts w:eastAsia="MS Mincho" w:cs="Arial"/>
                <w:bCs/>
                <w:sz w:val="18"/>
                <w:szCs w:val="18"/>
              </w:rPr>
              <w:t>(Compliance)</w:t>
            </w:r>
          </w:p>
          <w:p w14:paraId="4BEAA820" w14:textId="77777777" w:rsidR="00480F93" w:rsidRPr="00555938" w:rsidRDefault="00480F93" w:rsidP="00B17090">
            <w:pPr>
              <w:pStyle w:val="aDSPara"/>
              <w:spacing w:before="60" w:after="60"/>
              <w:ind w:left="0"/>
              <w:jc w:val="left"/>
              <w:rPr>
                <w:rFonts w:eastAsia="MS Mincho" w:cs="Arial"/>
                <w:b/>
                <w:sz w:val="18"/>
                <w:szCs w:val="18"/>
              </w:rPr>
            </w:pPr>
          </w:p>
        </w:tc>
        <w:tc>
          <w:tcPr>
            <w:tcW w:w="445" w:type="pct"/>
            <w:vMerge w:val="restart"/>
            <w:vAlign w:val="center"/>
          </w:tcPr>
          <w:p w14:paraId="0440BD5A" w14:textId="27DE465E" w:rsidR="00480F93" w:rsidRPr="00242BBE" w:rsidRDefault="00B17090" w:rsidP="00CC2B83">
            <w:pPr>
              <w:pStyle w:val="aDSPara"/>
              <w:spacing w:before="60" w:after="60"/>
              <w:ind w:left="0"/>
              <w:jc w:val="center"/>
              <w:rPr>
                <w:rFonts w:eastAsia="MS Mincho" w:cs="Arial"/>
                <w:sz w:val="18"/>
                <w:szCs w:val="18"/>
              </w:rPr>
            </w:pPr>
            <w:r>
              <w:rPr>
                <w:rFonts w:eastAsia="MS Mincho" w:cs="Arial"/>
                <w:sz w:val="18"/>
                <w:szCs w:val="18"/>
              </w:rPr>
              <w:t>25</w:t>
            </w:r>
          </w:p>
        </w:tc>
        <w:tc>
          <w:tcPr>
            <w:tcW w:w="454" w:type="pct"/>
            <w:vAlign w:val="center"/>
          </w:tcPr>
          <w:p w14:paraId="42ACE47C" w14:textId="4E0507A4" w:rsidR="00480F93" w:rsidRPr="00555938" w:rsidRDefault="00B17090" w:rsidP="00CC2B83">
            <w:pPr>
              <w:pStyle w:val="aDSPara"/>
              <w:spacing w:before="60" w:after="60"/>
              <w:ind w:left="0"/>
              <w:jc w:val="center"/>
              <w:rPr>
                <w:rFonts w:eastAsia="MS Mincho" w:cs="Arial"/>
                <w:sz w:val="18"/>
                <w:szCs w:val="18"/>
              </w:rPr>
            </w:pPr>
            <w:r>
              <w:rPr>
                <w:rFonts w:eastAsia="MS Mincho" w:cs="Arial"/>
                <w:sz w:val="18"/>
                <w:szCs w:val="18"/>
              </w:rPr>
              <w:t>25</w:t>
            </w:r>
          </w:p>
        </w:tc>
        <w:tc>
          <w:tcPr>
            <w:tcW w:w="2658" w:type="pct"/>
          </w:tcPr>
          <w:p w14:paraId="7DC64B20" w14:textId="45450229" w:rsidR="00480F93" w:rsidRPr="00555938" w:rsidRDefault="00480F93" w:rsidP="00CC2B83">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sidRPr="00555938">
              <w:rPr>
                <w:rFonts w:eastAsiaTheme="minorEastAsia"/>
                <w:iCs w:val="0"/>
                <w:color w:val="000000"/>
                <w:w w:val="104"/>
                <w:sz w:val="18"/>
                <w:szCs w:val="18"/>
                <w:lang w:val="en-US" w:eastAsia="en-US"/>
              </w:rPr>
              <w:t xml:space="preserve">Bidder quoted as per </w:t>
            </w:r>
            <w:r>
              <w:rPr>
                <w:rFonts w:eastAsiaTheme="minorEastAsia"/>
                <w:iCs w:val="0"/>
                <w:color w:val="000000"/>
                <w:w w:val="104"/>
                <w:sz w:val="18"/>
                <w:szCs w:val="18"/>
                <w:lang w:val="en-US" w:eastAsia="en-US"/>
              </w:rPr>
              <w:t xml:space="preserve">Section </w:t>
            </w:r>
            <w:r w:rsidR="00475E8C">
              <w:rPr>
                <w:rFonts w:eastAsiaTheme="minorEastAsia"/>
                <w:iCs w:val="0"/>
                <w:color w:val="000000"/>
                <w:w w:val="104"/>
                <w:sz w:val="18"/>
                <w:szCs w:val="18"/>
                <w:lang w:val="en-US" w:eastAsia="en-US"/>
              </w:rPr>
              <w:t>5</w:t>
            </w:r>
            <w:r>
              <w:rPr>
                <w:rFonts w:eastAsiaTheme="minorEastAsia"/>
                <w:iCs w:val="0"/>
                <w:color w:val="000000"/>
                <w:w w:val="104"/>
                <w:sz w:val="18"/>
                <w:szCs w:val="18"/>
                <w:lang w:val="en-US" w:eastAsia="en-US"/>
              </w:rPr>
              <w:t xml:space="preserve"> of </w:t>
            </w:r>
            <w:r w:rsidRPr="00555938">
              <w:rPr>
                <w:rFonts w:eastAsiaTheme="minorEastAsia"/>
                <w:iCs w:val="0"/>
                <w:color w:val="000000"/>
                <w:w w:val="104"/>
                <w:sz w:val="18"/>
                <w:szCs w:val="18"/>
                <w:lang w:val="en-US" w:eastAsia="en-US"/>
              </w:rPr>
              <w:t xml:space="preserve">User Requirement Specification </w:t>
            </w:r>
            <w:r>
              <w:rPr>
                <w:rFonts w:eastAsiaTheme="minorEastAsia"/>
                <w:iCs w:val="0"/>
                <w:color w:val="000000"/>
                <w:w w:val="104"/>
                <w:sz w:val="18"/>
                <w:szCs w:val="18"/>
                <w:lang w:val="en-US" w:eastAsia="en-US"/>
              </w:rPr>
              <w:t>(RR-SPE-00</w:t>
            </w:r>
            <w:r w:rsidR="00475E8C">
              <w:rPr>
                <w:rFonts w:eastAsiaTheme="minorEastAsia"/>
                <w:iCs w:val="0"/>
                <w:color w:val="000000"/>
                <w:w w:val="104"/>
                <w:sz w:val="18"/>
                <w:szCs w:val="18"/>
                <w:lang w:val="en-US" w:eastAsia="en-US"/>
              </w:rPr>
              <w:t>64</w:t>
            </w:r>
            <w:r>
              <w:rPr>
                <w:rFonts w:eastAsiaTheme="minorEastAsia"/>
                <w:iCs w:val="0"/>
                <w:color w:val="000000"/>
                <w:w w:val="104"/>
                <w:sz w:val="18"/>
                <w:szCs w:val="18"/>
                <w:lang w:val="en-US" w:eastAsia="en-US"/>
              </w:rPr>
              <w:t>)</w:t>
            </w:r>
          </w:p>
        </w:tc>
      </w:tr>
      <w:tr w:rsidR="00480F93" w:rsidRPr="00A8791F" w14:paraId="67141B92" w14:textId="77777777" w:rsidTr="00CC2B83">
        <w:trPr>
          <w:cantSplit/>
          <w:trHeight w:val="390"/>
        </w:trPr>
        <w:tc>
          <w:tcPr>
            <w:tcW w:w="338" w:type="pct"/>
            <w:vMerge/>
          </w:tcPr>
          <w:p w14:paraId="2E7F2814"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5F315856" w14:textId="77777777" w:rsidR="00480F93" w:rsidRPr="00555938" w:rsidRDefault="00480F93" w:rsidP="00CC2B83">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p>
        </w:tc>
        <w:tc>
          <w:tcPr>
            <w:tcW w:w="445" w:type="pct"/>
            <w:vMerge/>
            <w:vAlign w:val="center"/>
          </w:tcPr>
          <w:p w14:paraId="0316C99E"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1C4154DE" w14:textId="2084775A" w:rsidR="00480F93" w:rsidRPr="00555938" w:rsidRDefault="00480F93" w:rsidP="00CC2B83">
            <w:pPr>
              <w:pStyle w:val="aDSPara"/>
              <w:spacing w:before="60" w:after="60"/>
              <w:ind w:left="0"/>
              <w:jc w:val="center"/>
              <w:rPr>
                <w:rFonts w:eastAsia="MS Mincho" w:cs="Arial"/>
                <w:sz w:val="18"/>
                <w:szCs w:val="18"/>
              </w:rPr>
            </w:pPr>
            <w:r>
              <w:rPr>
                <w:rFonts w:eastAsia="MS Mincho" w:cs="Arial"/>
                <w:sz w:val="18"/>
                <w:szCs w:val="18"/>
              </w:rPr>
              <w:t>1</w:t>
            </w:r>
            <w:r w:rsidR="00B17090">
              <w:rPr>
                <w:rFonts w:eastAsia="MS Mincho" w:cs="Arial"/>
                <w:sz w:val="18"/>
                <w:szCs w:val="18"/>
              </w:rPr>
              <w:t>0</w:t>
            </w:r>
          </w:p>
        </w:tc>
        <w:tc>
          <w:tcPr>
            <w:tcW w:w="2658" w:type="pct"/>
          </w:tcPr>
          <w:p w14:paraId="11619169" w14:textId="140D5142" w:rsidR="00480F93" w:rsidRPr="00555938" w:rsidRDefault="00480F93" w:rsidP="00CC2B83">
            <w:pPr>
              <w:autoSpaceDE w:val="0"/>
              <w:autoSpaceDN w:val="0"/>
              <w:adjustRightInd w:val="0"/>
              <w:spacing w:before="15" w:after="0" w:line="302" w:lineRule="exact"/>
              <w:ind w:left="14" w:right="40" w:firstLine="14"/>
              <w:jc w:val="both"/>
              <w:rPr>
                <w:rFonts w:eastAsiaTheme="minorEastAsia"/>
                <w:iCs w:val="0"/>
                <w:color w:val="000000"/>
                <w:w w:val="104"/>
                <w:sz w:val="18"/>
                <w:szCs w:val="18"/>
                <w:lang w:val="en-US" w:eastAsia="en-US"/>
              </w:rPr>
            </w:pPr>
            <w:r>
              <w:rPr>
                <w:rFonts w:eastAsiaTheme="minorEastAsia"/>
                <w:iCs w:val="0"/>
                <w:color w:val="000000"/>
                <w:w w:val="104"/>
                <w:sz w:val="18"/>
                <w:szCs w:val="18"/>
                <w:lang w:val="en-US" w:eastAsia="en-US"/>
              </w:rPr>
              <w:t>Bidder quoted some sections of</w:t>
            </w:r>
            <w:r w:rsidRPr="00555938">
              <w:rPr>
                <w:rFonts w:eastAsiaTheme="minorEastAsia"/>
                <w:iCs w:val="0"/>
                <w:color w:val="000000"/>
                <w:w w:val="104"/>
                <w:sz w:val="18"/>
                <w:szCs w:val="18"/>
                <w:lang w:val="en-US" w:eastAsia="en-US"/>
              </w:rPr>
              <w:t xml:space="preserve"> </w:t>
            </w:r>
            <w:r>
              <w:rPr>
                <w:rFonts w:eastAsiaTheme="minorEastAsia"/>
                <w:iCs w:val="0"/>
                <w:color w:val="000000"/>
                <w:w w:val="104"/>
                <w:sz w:val="18"/>
                <w:szCs w:val="18"/>
                <w:lang w:val="en-US" w:eastAsia="en-US"/>
              </w:rPr>
              <w:t xml:space="preserve">Section </w:t>
            </w:r>
            <w:r w:rsidR="00475E8C">
              <w:rPr>
                <w:rFonts w:eastAsiaTheme="minorEastAsia"/>
                <w:iCs w:val="0"/>
                <w:color w:val="000000"/>
                <w:w w:val="104"/>
                <w:sz w:val="18"/>
                <w:szCs w:val="18"/>
                <w:lang w:val="en-US" w:eastAsia="en-US"/>
              </w:rPr>
              <w:t>5</w:t>
            </w:r>
            <w:r>
              <w:rPr>
                <w:rFonts w:eastAsiaTheme="minorEastAsia"/>
                <w:iCs w:val="0"/>
                <w:color w:val="000000"/>
                <w:w w:val="104"/>
                <w:sz w:val="18"/>
                <w:szCs w:val="18"/>
                <w:lang w:val="en-US" w:eastAsia="en-US"/>
              </w:rPr>
              <w:t xml:space="preserve"> of </w:t>
            </w:r>
            <w:r w:rsidRPr="00555938">
              <w:rPr>
                <w:rFonts w:eastAsiaTheme="minorEastAsia"/>
                <w:iCs w:val="0"/>
                <w:color w:val="000000"/>
                <w:w w:val="104"/>
                <w:sz w:val="18"/>
                <w:szCs w:val="18"/>
                <w:lang w:val="en-US" w:eastAsia="en-US"/>
              </w:rPr>
              <w:t xml:space="preserve">User Requirement Specification </w:t>
            </w:r>
            <w:r>
              <w:rPr>
                <w:rFonts w:eastAsiaTheme="minorEastAsia"/>
                <w:iCs w:val="0"/>
                <w:color w:val="000000"/>
                <w:w w:val="104"/>
                <w:sz w:val="18"/>
                <w:szCs w:val="18"/>
                <w:lang w:val="en-US" w:eastAsia="en-US"/>
              </w:rPr>
              <w:t>(RR-SPE-00</w:t>
            </w:r>
            <w:r w:rsidR="00475E8C">
              <w:rPr>
                <w:rFonts w:eastAsiaTheme="minorEastAsia"/>
                <w:iCs w:val="0"/>
                <w:color w:val="000000"/>
                <w:w w:val="104"/>
                <w:sz w:val="18"/>
                <w:szCs w:val="18"/>
                <w:lang w:val="en-US" w:eastAsia="en-US"/>
              </w:rPr>
              <w:t>64</w:t>
            </w:r>
            <w:r>
              <w:rPr>
                <w:rFonts w:eastAsiaTheme="minorEastAsia"/>
                <w:iCs w:val="0"/>
                <w:color w:val="000000"/>
                <w:w w:val="104"/>
                <w:sz w:val="18"/>
                <w:szCs w:val="18"/>
                <w:lang w:val="en-US" w:eastAsia="en-US"/>
              </w:rPr>
              <w:t>)</w:t>
            </w:r>
          </w:p>
        </w:tc>
      </w:tr>
      <w:tr w:rsidR="00480F93" w:rsidRPr="00A8791F" w14:paraId="6B86617B" w14:textId="77777777" w:rsidTr="00CC2B83">
        <w:trPr>
          <w:cantSplit/>
          <w:trHeight w:val="77"/>
        </w:trPr>
        <w:tc>
          <w:tcPr>
            <w:tcW w:w="338" w:type="pct"/>
            <w:vMerge/>
          </w:tcPr>
          <w:p w14:paraId="0972933F" w14:textId="77777777" w:rsidR="00480F93" w:rsidRDefault="00480F93" w:rsidP="00CC2B83">
            <w:pPr>
              <w:pStyle w:val="aDSPara"/>
              <w:spacing w:before="60" w:after="60"/>
              <w:ind w:left="0"/>
              <w:jc w:val="center"/>
              <w:rPr>
                <w:rFonts w:eastAsia="MS Mincho" w:cs="Arial"/>
                <w:sz w:val="18"/>
                <w:szCs w:val="18"/>
              </w:rPr>
            </w:pPr>
          </w:p>
        </w:tc>
        <w:tc>
          <w:tcPr>
            <w:tcW w:w="1105" w:type="pct"/>
            <w:vMerge/>
          </w:tcPr>
          <w:p w14:paraId="0B879E3F" w14:textId="77777777" w:rsidR="00480F93" w:rsidRPr="00555938" w:rsidRDefault="00480F93" w:rsidP="00CC2B83">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p>
        </w:tc>
        <w:tc>
          <w:tcPr>
            <w:tcW w:w="445" w:type="pct"/>
            <w:vMerge/>
            <w:vAlign w:val="center"/>
          </w:tcPr>
          <w:p w14:paraId="6CCE9FDD" w14:textId="77777777" w:rsidR="00480F93" w:rsidRPr="00242BBE" w:rsidRDefault="00480F93" w:rsidP="00CC2B83">
            <w:pPr>
              <w:pStyle w:val="aDSPara"/>
              <w:spacing w:before="60" w:after="60"/>
              <w:ind w:left="0"/>
              <w:jc w:val="center"/>
              <w:rPr>
                <w:rFonts w:eastAsia="MS Mincho" w:cs="Arial"/>
                <w:sz w:val="18"/>
                <w:szCs w:val="18"/>
              </w:rPr>
            </w:pPr>
          </w:p>
        </w:tc>
        <w:tc>
          <w:tcPr>
            <w:tcW w:w="454" w:type="pct"/>
            <w:vAlign w:val="center"/>
          </w:tcPr>
          <w:p w14:paraId="4DD7DE57" w14:textId="77777777" w:rsidR="00480F93" w:rsidRPr="00555938" w:rsidRDefault="00480F93" w:rsidP="00CC2B83">
            <w:pPr>
              <w:pStyle w:val="aDSPara"/>
              <w:spacing w:before="60" w:after="60"/>
              <w:ind w:left="0"/>
              <w:jc w:val="center"/>
              <w:rPr>
                <w:rFonts w:eastAsia="MS Mincho" w:cs="Arial"/>
                <w:sz w:val="18"/>
                <w:szCs w:val="18"/>
              </w:rPr>
            </w:pPr>
            <w:r w:rsidRPr="00555938">
              <w:rPr>
                <w:rFonts w:eastAsia="MS Mincho" w:cs="Arial"/>
                <w:sz w:val="18"/>
                <w:szCs w:val="18"/>
              </w:rPr>
              <w:t>0</w:t>
            </w:r>
          </w:p>
        </w:tc>
        <w:tc>
          <w:tcPr>
            <w:tcW w:w="2658" w:type="pct"/>
          </w:tcPr>
          <w:p w14:paraId="6D798F96" w14:textId="77777777" w:rsidR="00480F93" w:rsidRPr="00555938" w:rsidRDefault="00480F93" w:rsidP="00CC2B83">
            <w:pPr>
              <w:autoSpaceDE w:val="0"/>
              <w:autoSpaceDN w:val="0"/>
              <w:adjustRightInd w:val="0"/>
              <w:spacing w:before="15" w:after="0" w:line="302" w:lineRule="exact"/>
              <w:ind w:left="14" w:right="40" w:firstLine="14"/>
              <w:jc w:val="both"/>
              <w:rPr>
                <w:rFonts w:eastAsiaTheme="minorEastAsia"/>
                <w:iCs w:val="0"/>
                <w:color w:val="000000"/>
                <w:w w:val="104"/>
                <w:sz w:val="18"/>
                <w:szCs w:val="18"/>
                <w:lang w:val="en-US" w:eastAsia="en-US"/>
              </w:rPr>
            </w:pPr>
            <w:r w:rsidRPr="00555938">
              <w:rPr>
                <w:rFonts w:eastAsiaTheme="minorEastAsia"/>
                <w:iCs w:val="0"/>
                <w:color w:val="000000"/>
                <w:w w:val="104"/>
                <w:sz w:val="18"/>
                <w:szCs w:val="18"/>
                <w:lang w:val="en-US" w:eastAsia="en-US"/>
              </w:rPr>
              <w:t>Bidder did not comply with all the requirements as per URS</w:t>
            </w:r>
          </w:p>
        </w:tc>
      </w:tr>
      <w:tr w:rsidR="00480F93" w:rsidRPr="008657E0" w14:paraId="49E97A0B" w14:textId="77777777" w:rsidTr="00CC2B83">
        <w:trPr>
          <w:cantSplit/>
          <w:trHeight w:val="180"/>
        </w:trPr>
        <w:tc>
          <w:tcPr>
            <w:tcW w:w="1443" w:type="pct"/>
            <w:gridSpan w:val="2"/>
          </w:tcPr>
          <w:p w14:paraId="53525B5D" w14:textId="77777777" w:rsidR="00480F93" w:rsidRPr="00A8791F" w:rsidRDefault="00480F93" w:rsidP="00CC2B83">
            <w:pPr>
              <w:pStyle w:val="aDSPara"/>
              <w:spacing w:before="60" w:after="60"/>
              <w:ind w:left="0"/>
              <w:jc w:val="left"/>
              <w:rPr>
                <w:rFonts w:eastAsia="MS Mincho" w:cs="Arial"/>
                <w:b/>
                <w:sz w:val="18"/>
                <w:szCs w:val="18"/>
              </w:rPr>
            </w:pPr>
            <w:r w:rsidRPr="00A8791F">
              <w:rPr>
                <w:rFonts w:eastAsia="MS Mincho" w:cs="Arial"/>
                <w:b/>
                <w:sz w:val="18"/>
                <w:szCs w:val="18"/>
              </w:rPr>
              <w:t>Total</w:t>
            </w:r>
          </w:p>
        </w:tc>
        <w:tc>
          <w:tcPr>
            <w:tcW w:w="445" w:type="pct"/>
          </w:tcPr>
          <w:p w14:paraId="1987F181" w14:textId="77777777" w:rsidR="00480F93" w:rsidRPr="00921A4D" w:rsidRDefault="00480F93" w:rsidP="00CC2B83">
            <w:pPr>
              <w:pStyle w:val="aDSPara"/>
              <w:spacing w:before="60" w:after="60"/>
              <w:ind w:left="0"/>
              <w:jc w:val="center"/>
              <w:rPr>
                <w:rFonts w:eastAsia="MS Mincho" w:cs="Arial"/>
                <w:b/>
                <w:sz w:val="18"/>
                <w:szCs w:val="18"/>
              </w:rPr>
            </w:pPr>
            <w:r w:rsidRPr="00A8791F">
              <w:rPr>
                <w:rFonts w:eastAsia="MS Mincho" w:cs="Arial"/>
                <w:b/>
                <w:sz w:val="18"/>
                <w:szCs w:val="18"/>
              </w:rPr>
              <w:t>100</w:t>
            </w:r>
            <w:r>
              <w:rPr>
                <w:rFonts w:eastAsia="MS Mincho" w:cs="Arial"/>
                <w:b/>
                <w:sz w:val="18"/>
                <w:szCs w:val="18"/>
              </w:rPr>
              <w:t>%</w:t>
            </w:r>
          </w:p>
        </w:tc>
        <w:tc>
          <w:tcPr>
            <w:tcW w:w="454" w:type="pct"/>
          </w:tcPr>
          <w:p w14:paraId="0F4898DD" w14:textId="77777777" w:rsidR="00480F93" w:rsidRPr="00921A4D" w:rsidRDefault="00480F93" w:rsidP="00CC2B83">
            <w:pPr>
              <w:pStyle w:val="aDSPara"/>
              <w:spacing w:before="60" w:after="60"/>
              <w:ind w:left="0"/>
              <w:jc w:val="center"/>
              <w:rPr>
                <w:rFonts w:eastAsia="MS Mincho" w:cs="Arial"/>
                <w:b/>
                <w:sz w:val="18"/>
                <w:szCs w:val="18"/>
              </w:rPr>
            </w:pPr>
          </w:p>
        </w:tc>
        <w:tc>
          <w:tcPr>
            <w:tcW w:w="2658" w:type="pct"/>
          </w:tcPr>
          <w:p w14:paraId="6F1D1632" w14:textId="77777777" w:rsidR="00480F93" w:rsidRPr="00921A4D" w:rsidRDefault="00480F93" w:rsidP="00CC2B83">
            <w:pPr>
              <w:pStyle w:val="aDSPara"/>
              <w:spacing w:before="60" w:after="60"/>
              <w:ind w:left="0"/>
              <w:jc w:val="left"/>
              <w:rPr>
                <w:rFonts w:eastAsia="MS Mincho" w:cs="Arial"/>
                <w:b/>
                <w:sz w:val="18"/>
                <w:szCs w:val="18"/>
              </w:rPr>
            </w:pPr>
          </w:p>
        </w:tc>
      </w:tr>
    </w:tbl>
    <w:p w14:paraId="5FA68004" w14:textId="77777777" w:rsidR="00480F93" w:rsidRPr="00480F93" w:rsidRDefault="00480F93" w:rsidP="00480F93">
      <w:pPr>
        <w:pStyle w:val="1Paragraph"/>
      </w:pPr>
    </w:p>
    <w:p w14:paraId="0B2C8612" w14:textId="77777777" w:rsidR="00383786" w:rsidRDefault="00264F10" w:rsidP="00F83C1D">
      <w:pPr>
        <w:rPr>
          <w:b/>
          <w:sz w:val="20"/>
        </w:rPr>
      </w:pPr>
      <w:r w:rsidRPr="0030524C">
        <w:rPr>
          <w:b/>
          <w:sz w:val="20"/>
        </w:rPr>
        <w:t xml:space="preserve">Note: </w:t>
      </w:r>
    </w:p>
    <w:p w14:paraId="46201D02" w14:textId="77777777" w:rsidR="007358C1" w:rsidRPr="00143AE7" w:rsidRDefault="00264F10" w:rsidP="00383786">
      <w:pPr>
        <w:pStyle w:val="ListParagraph"/>
        <w:numPr>
          <w:ilvl w:val="0"/>
          <w:numId w:val="39"/>
        </w:numPr>
        <w:jc w:val="both"/>
      </w:pPr>
      <w:r w:rsidRPr="00143AE7">
        <w:t>Bidders that score &lt;80 out of a 100 in respect of Technical / Functional Evaluation Criteria will be regarded as submitting a non-responsive bid and will not be evaluated further.</w:t>
      </w:r>
    </w:p>
    <w:p w14:paraId="59059F9B" w14:textId="77777777" w:rsidR="00383786" w:rsidRPr="00143AE7" w:rsidRDefault="00383786" w:rsidP="00383786">
      <w:pPr>
        <w:pStyle w:val="ListParagraph"/>
        <w:numPr>
          <w:ilvl w:val="0"/>
          <w:numId w:val="39"/>
        </w:numPr>
        <w:jc w:val="both"/>
      </w:pPr>
      <w:r w:rsidRPr="00143AE7">
        <w:t xml:space="preserve">The Nuclear Flux Monitoring System is regarded as Safety Class (SC) 1 SSC and is classified as Quality Class (QC)-1. According to SHEQ-INS-0239, SHEQ-INS-0270 all supplier for providing services for QC-1 components/spares must undergo compulsory </w:t>
      </w:r>
      <w:proofErr w:type="spellStart"/>
      <w:r w:rsidRPr="00143AE7">
        <w:t>Necsa</w:t>
      </w:r>
      <w:proofErr w:type="spellEnd"/>
      <w:r w:rsidRPr="00143AE7">
        <w:t xml:space="preserve"> supplier qualification process. </w:t>
      </w:r>
    </w:p>
    <w:p w14:paraId="47C8DAE5" w14:textId="77777777" w:rsidR="00383786" w:rsidRPr="00143AE7" w:rsidRDefault="00383786" w:rsidP="00383786">
      <w:pPr>
        <w:pStyle w:val="ListParagraph"/>
        <w:numPr>
          <w:ilvl w:val="0"/>
          <w:numId w:val="39"/>
        </w:numPr>
        <w:jc w:val="both"/>
        <w:rPr>
          <w:sz w:val="20"/>
        </w:rPr>
      </w:pPr>
      <w:r w:rsidRPr="00143AE7">
        <w:t xml:space="preserve">Successful bid/tender if not qualified by </w:t>
      </w:r>
      <w:proofErr w:type="spellStart"/>
      <w:r w:rsidRPr="00143AE7">
        <w:t>Necsa</w:t>
      </w:r>
      <w:proofErr w:type="spellEnd"/>
      <w:r w:rsidRPr="00143AE7">
        <w:t xml:space="preserve"> for design, manufacturing and supply of Safety Class </w:t>
      </w:r>
      <w:r w:rsidRPr="00143AE7">
        <w:rPr>
          <w:sz w:val="20"/>
        </w:rPr>
        <w:t>1 SSC’s will have to go through qualification process.</w:t>
      </w:r>
    </w:p>
    <w:p w14:paraId="7F825802" w14:textId="77777777" w:rsidR="00777F53" w:rsidRPr="00143AE7" w:rsidRDefault="00143AE7" w:rsidP="00777F53">
      <w:pPr>
        <w:pStyle w:val="Index3"/>
        <w:numPr>
          <w:ilvl w:val="2"/>
          <w:numId w:val="17"/>
        </w:numPr>
        <w:spacing w:line="240" w:lineRule="auto"/>
        <w:jc w:val="left"/>
        <w:rPr>
          <w:b/>
        </w:rPr>
      </w:pPr>
      <w:bookmarkStart w:id="30" w:name="_Toc511198085"/>
      <w:bookmarkStart w:id="31" w:name="_Hlk133378355"/>
      <w:r>
        <w:t xml:space="preserve"> </w:t>
      </w:r>
      <w:bookmarkStart w:id="32" w:name="_Toc204002381"/>
      <w:r w:rsidRPr="00143AE7">
        <w:rPr>
          <w:b/>
        </w:rPr>
        <w:t>Preference points and Price evaluation</w:t>
      </w:r>
      <w:bookmarkEnd w:id="32"/>
      <w:r w:rsidRPr="00143AE7">
        <w:rPr>
          <w:b/>
        </w:rPr>
        <w:t xml:space="preserve"> </w:t>
      </w:r>
    </w:p>
    <w:p w14:paraId="4677363E" w14:textId="77777777" w:rsidR="00777F53" w:rsidRDefault="00777F53" w:rsidP="00777F53">
      <w:pPr>
        <w:pStyle w:val="Index4"/>
        <w:numPr>
          <w:ilvl w:val="3"/>
          <w:numId w:val="17"/>
        </w:numPr>
      </w:pPr>
      <w:r w:rsidRPr="00D93AAA">
        <w:lastRenderedPageBreak/>
        <w:t>Each tender that obtained the minimum qualifying score for functionality must be evaluated further in terms of price and the preference point system</w:t>
      </w:r>
      <w:r>
        <w:t>.</w:t>
      </w:r>
      <w:r w:rsidRPr="00D93AAA">
        <w:t xml:space="preserve"> </w:t>
      </w:r>
    </w:p>
    <w:p w14:paraId="6668C98E" w14:textId="77777777" w:rsidR="00777F53" w:rsidRPr="00D93AAA" w:rsidRDefault="00777F53" w:rsidP="00777F53">
      <w:pPr>
        <w:pStyle w:val="Index4"/>
        <w:numPr>
          <w:ilvl w:val="0"/>
          <w:numId w:val="0"/>
        </w:numPr>
        <w:ind w:left="851"/>
      </w:pPr>
    </w:p>
    <w:p w14:paraId="5D092F0A" w14:textId="77777777" w:rsidR="00777F53" w:rsidRPr="00D93AAA" w:rsidRDefault="00777F53" w:rsidP="00777F53">
      <w:pPr>
        <w:pStyle w:val="Index3"/>
        <w:numPr>
          <w:ilvl w:val="2"/>
          <w:numId w:val="17"/>
        </w:numPr>
        <w:spacing w:line="240" w:lineRule="auto"/>
        <w:jc w:val="left"/>
      </w:pPr>
      <w:bookmarkStart w:id="33" w:name="_Toc125008753"/>
      <w:bookmarkStart w:id="34" w:name="_Toc135389245"/>
      <w:bookmarkStart w:id="35" w:name="_Toc137638302"/>
      <w:bookmarkStart w:id="36" w:name="_Toc204002382"/>
      <w:r w:rsidRPr="00D93AAA">
        <w:t>80/20 preference point system for acquisition of goods or services for Rand value equal to or above R30 000 and up to R50 million</w:t>
      </w:r>
      <w:bookmarkEnd w:id="33"/>
      <w:bookmarkEnd w:id="34"/>
      <w:bookmarkEnd w:id="35"/>
      <w:bookmarkEnd w:id="36"/>
    </w:p>
    <w:p w14:paraId="445E8666" w14:textId="77777777" w:rsidR="00777F53" w:rsidRPr="00D93AAA" w:rsidRDefault="00777F53" w:rsidP="00777F53">
      <w:pPr>
        <w:pStyle w:val="Index4"/>
        <w:numPr>
          <w:ilvl w:val="3"/>
          <w:numId w:val="17"/>
        </w:numPr>
      </w:pPr>
      <w:r w:rsidRPr="00D93AAA">
        <w:t>The following formula must be used to calculate the points out of 80 for price in respect of a tender with a Rand value equal to or above R30 000 and up to a Rand value of R50 million, inclusive of all applicable taxes:</w:t>
      </w:r>
    </w:p>
    <w:p w14:paraId="7956C2E1" w14:textId="77777777" w:rsidR="00777F53" w:rsidRPr="00D93AAA" w:rsidRDefault="00712934" w:rsidP="00777F53">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777F53" w:rsidRPr="00D93AAA">
        <w:t xml:space="preserve"> </w:t>
      </w:r>
    </w:p>
    <w:p w14:paraId="107F2B0D" w14:textId="77777777" w:rsidR="00777F53" w:rsidRPr="00D93AAA" w:rsidRDefault="00777F53" w:rsidP="00777F53">
      <w:pPr>
        <w:pStyle w:val="1Paragraph"/>
      </w:pPr>
      <w:r w:rsidRPr="00D93AAA">
        <w:t>Where-</w:t>
      </w:r>
    </w:p>
    <w:p w14:paraId="79A34831" w14:textId="77777777" w:rsidR="00777F53" w:rsidRPr="00D93AAA" w:rsidRDefault="00777F53" w:rsidP="00777F53">
      <w:pPr>
        <w:pStyle w:val="1Paragraph"/>
      </w:pPr>
      <w:r w:rsidRPr="00D93AAA">
        <w:t>Ps</w:t>
      </w:r>
      <w:r w:rsidRPr="00D93AAA">
        <w:tab/>
        <w:t>=</w:t>
      </w:r>
      <w:r w:rsidRPr="00D93AAA">
        <w:tab/>
        <w:t>Points scored for price of tender under consideration</w:t>
      </w:r>
    </w:p>
    <w:p w14:paraId="08158208" w14:textId="77777777" w:rsidR="00777F53" w:rsidRPr="00D93AAA" w:rsidRDefault="00777F53" w:rsidP="00777F53">
      <w:pPr>
        <w:pStyle w:val="1Paragraph"/>
      </w:pPr>
      <w:r w:rsidRPr="00D93AAA">
        <w:t>Pt</w:t>
      </w:r>
      <w:r w:rsidRPr="00D93AAA">
        <w:tab/>
        <w:t>=</w:t>
      </w:r>
      <w:r w:rsidRPr="00D93AAA">
        <w:tab/>
        <w:t>Price of tender under consideration; and</w:t>
      </w:r>
    </w:p>
    <w:p w14:paraId="3C2A14B2" w14:textId="77777777" w:rsidR="00777F53" w:rsidRDefault="00777F53" w:rsidP="00777F53">
      <w:pPr>
        <w:pStyle w:val="1Paragraph"/>
      </w:pPr>
      <w:proofErr w:type="spellStart"/>
      <w:r w:rsidRPr="00D93AAA">
        <w:t>Pmin</w:t>
      </w:r>
      <w:proofErr w:type="spellEnd"/>
      <w:r w:rsidRPr="00D93AAA">
        <w:tab/>
        <w:t>=</w:t>
      </w:r>
      <w:r w:rsidRPr="00D93AAA">
        <w:tab/>
        <w:t>Price of lowest acceptable tender.</w:t>
      </w:r>
    </w:p>
    <w:p w14:paraId="1751C999" w14:textId="77777777" w:rsidR="00143AE7" w:rsidRPr="00D93AAA" w:rsidRDefault="00143AE7" w:rsidP="00777F53">
      <w:pPr>
        <w:pStyle w:val="1Paragraph"/>
      </w:pPr>
    </w:p>
    <w:p w14:paraId="37AFBA70" w14:textId="77777777" w:rsidR="00777F53" w:rsidRDefault="00777F53" w:rsidP="00777F53">
      <w:pPr>
        <w:pStyle w:val="Index4"/>
        <w:numPr>
          <w:ilvl w:val="3"/>
          <w:numId w:val="17"/>
        </w:numPr>
      </w:pPr>
      <w:r w:rsidRPr="00D93AAA">
        <w:t xml:space="preserve">The following table must be used to calculate the score out of 20 for </w:t>
      </w:r>
      <w:r>
        <w:t>specific goal</w:t>
      </w:r>
      <w:r w:rsidRPr="00D93AAA">
        <w:t>:</w:t>
      </w:r>
    </w:p>
    <w:tbl>
      <w:tblPr>
        <w:tblStyle w:val="TableGrid"/>
        <w:tblW w:w="0" w:type="auto"/>
        <w:tblInd w:w="704" w:type="dxa"/>
        <w:tblLook w:val="04A0" w:firstRow="1" w:lastRow="0" w:firstColumn="1" w:lastColumn="0" w:noHBand="0" w:noVBand="1"/>
      </w:tblPr>
      <w:tblGrid>
        <w:gridCol w:w="3980"/>
        <w:gridCol w:w="1690"/>
        <w:gridCol w:w="3111"/>
      </w:tblGrid>
      <w:tr w:rsidR="008B398A" w:rsidRPr="00D93AAA" w14:paraId="7ED29E2E" w14:textId="77777777" w:rsidTr="008B398A">
        <w:trPr>
          <w:tblHeader/>
        </w:trPr>
        <w:tc>
          <w:tcPr>
            <w:tcW w:w="3980" w:type="dxa"/>
            <w:shd w:val="clear" w:color="auto" w:fill="E7E6E6" w:themeFill="background2"/>
          </w:tcPr>
          <w:p w14:paraId="6B903BF1" w14:textId="77777777" w:rsidR="008B398A" w:rsidRPr="00D93AAA" w:rsidRDefault="008B398A" w:rsidP="00771B0F">
            <w:pPr>
              <w:pStyle w:val="1Paragraph"/>
              <w:ind w:left="0"/>
              <w:jc w:val="center"/>
              <w:rPr>
                <w:b/>
              </w:rPr>
            </w:pPr>
            <w:r>
              <w:rPr>
                <w:b/>
              </w:rPr>
              <w:t>Ownership</w:t>
            </w:r>
          </w:p>
        </w:tc>
        <w:tc>
          <w:tcPr>
            <w:tcW w:w="1690" w:type="dxa"/>
            <w:shd w:val="clear" w:color="auto" w:fill="E7E6E6" w:themeFill="background2"/>
          </w:tcPr>
          <w:p w14:paraId="175883EA" w14:textId="77777777" w:rsidR="008B398A" w:rsidRPr="00D93AAA" w:rsidRDefault="008B398A" w:rsidP="00771B0F">
            <w:pPr>
              <w:pStyle w:val="1Paragraph"/>
              <w:ind w:left="0"/>
              <w:jc w:val="center"/>
              <w:rPr>
                <w:b/>
              </w:rPr>
            </w:pPr>
            <w:r w:rsidRPr="00D93AAA">
              <w:rPr>
                <w:b/>
              </w:rPr>
              <w:t>Number of Points</w:t>
            </w:r>
          </w:p>
        </w:tc>
        <w:tc>
          <w:tcPr>
            <w:tcW w:w="3111" w:type="dxa"/>
            <w:shd w:val="clear" w:color="auto" w:fill="E7E6E6" w:themeFill="background2"/>
          </w:tcPr>
          <w:p w14:paraId="39C9691F" w14:textId="77777777" w:rsidR="008B398A" w:rsidRPr="00D93AAA" w:rsidRDefault="008B398A" w:rsidP="00771B0F">
            <w:pPr>
              <w:pStyle w:val="1Paragraph"/>
              <w:ind w:left="0"/>
              <w:jc w:val="center"/>
              <w:rPr>
                <w:b/>
              </w:rPr>
            </w:pPr>
            <w:r>
              <w:rPr>
                <w:b/>
              </w:rPr>
              <w:t>Evidence to be by the supplier to substantiate the points allocated per specific goal</w:t>
            </w:r>
          </w:p>
        </w:tc>
      </w:tr>
      <w:tr w:rsidR="00143AE7" w:rsidRPr="00D93AAA" w14:paraId="34910D90" w14:textId="77777777" w:rsidTr="008B398A">
        <w:trPr>
          <w:trHeight w:val="432"/>
        </w:trPr>
        <w:tc>
          <w:tcPr>
            <w:tcW w:w="3980" w:type="dxa"/>
          </w:tcPr>
          <w:p w14:paraId="710B3555" w14:textId="77777777" w:rsidR="00143AE7" w:rsidRPr="00D93AAA" w:rsidRDefault="00143AE7" w:rsidP="00771B0F">
            <w:pPr>
              <w:pStyle w:val="1Paragraph"/>
              <w:ind w:left="0"/>
              <w:jc w:val="center"/>
            </w:pPr>
            <w:r w:rsidRPr="00D93AAA">
              <w:t>1</w:t>
            </w:r>
            <w:r>
              <w:t>00% black ownership</w:t>
            </w:r>
          </w:p>
        </w:tc>
        <w:tc>
          <w:tcPr>
            <w:tcW w:w="1690" w:type="dxa"/>
          </w:tcPr>
          <w:p w14:paraId="5609EA00" w14:textId="77777777" w:rsidR="00143AE7" w:rsidRPr="00D93AAA" w:rsidRDefault="00143AE7" w:rsidP="00771B0F">
            <w:pPr>
              <w:pStyle w:val="1Paragraph"/>
              <w:ind w:left="0"/>
              <w:jc w:val="center"/>
            </w:pPr>
            <w:r w:rsidRPr="00D93AAA">
              <w:t>20</w:t>
            </w:r>
          </w:p>
        </w:tc>
        <w:tc>
          <w:tcPr>
            <w:tcW w:w="3111" w:type="dxa"/>
            <w:vMerge w:val="restart"/>
          </w:tcPr>
          <w:p w14:paraId="5562E009" w14:textId="77777777" w:rsidR="00143AE7" w:rsidRDefault="00143AE7" w:rsidP="00143AE7">
            <w:pPr>
              <w:pStyle w:val="1Paragraph"/>
              <w:ind w:left="0"/>
            </w:pPr>
          </w:p>
          <w:p w14:paraId="4D399189" w14:textId="77777777" w:rsidR="00143AE7" w:rsidRPr="00D93AAA" w:rsidRDefault="00143AE7" w:rsidP="00143AE7">
            <w:pPr>
              <w:pStyle w:val="1Paragraph"/>
              <w:ind w:left="0"/>
            </w:pPr>
            <w:r>
              <w:t xml:space="preserve">BBBEE certificate/sworn </w:t>
            </w:r>
            <w:r w:rsidR="00656238">
              <w:t>affidavit or</w:t>
            </w:r>
            <w:r>
              <w:t xml:space="preserve"> the company registration </w:t>
            </w:r>
            <w:r w:rsidR="00656238">
              <w:t>documents, which</w:t>
            </w:r>
            <w:r>
              <w:t xml:space="preserve"> contain the % of ownership or shareholding certificate with the % of shares owned by </w:t>
            </w:r>
            <w:r w:rsidR="00656238">
              <w:t>the individuals</w:t>
            </w:r>
            <w:r>
              <w:t>.</w:t>
            </w:r>
          </w:p>
        </w:tc>
      </w:tr>
      <w:tr w:rsidR="00143AE7" w:rsidRPr="00D93AAA" w14:paraId="4C5638E4" w14:textId="77777777" w:rsidTr="008B398A">
        <w:trPr>
          <w:trHeight w:val="432"/>
        </w:trPr>
        <w:tc>
          <w:tcPr>
            <w:tcW w:w="3980" w:type="dxa"/>
          </w:tcPr>
          <w:p w14:paraId="3BC20A28" w14:textId="770B945C" w:rsidR="00143AE7" w:rsidRPr="00D93AAA" w:rsidRDefault="00143AE7" w:rsidP="00771B0F">
            <w:pPr>
              <w:pStyle w:val="1Paragraph"/>
              <w:ind w:left="0"/>
              <w:jc w:val="center"/>
            </w:pPr>
            <w:r>
              <w:t>At least</w:t>
            </w:r>
            <w:r w:rsidR="00D45889">
              <w:t xml:space="preserve"> equal to or </w:t>
            </w:r>
            <w:r>
              <w:t xml:space="preserve"> more than 51% black ownership</w:t>
            </w:r>
          </w:p>
        </w:tc>
        <w:tc>
          <w:tcPr>
            <w:tcW w:w="1690" w:type="dxa"/>
          </w:tcPr>
          <w:p w14:paraId="1E0C66E4" w14:textId="77777777" w:rsidR="00143AE7" w:rsidRPr="00D93AAA" w:rsidRDefault="00143AE7" w:rsidP="00771B0F">
            <w:pPr>
              <w:pStyle w:val="1Paragraph"/>
              <w:ind w:left="0"/>
              <w:jc w:val="center"/>
            </w:pPr>
            <w:r>
              <w:t>15</w:t>
            </w:r>
          </w:p>
        </w:tc>
        <w:tc>
          <w:tcPr>
            <w:tcW w:w="3111" w:type="dxa"/>
            <w:vMerge/>
          </w:tcPr>
          <w:p w14:paraId="5CD401CF" w14:textId="77777777" w:rsidR="00143AE7" w:rsidRDefault="00143AE7" w:rsidP="00771B0F">
            <w:pPr>
              <w:pStyle w:val="1Paragraph"/>
              <w:ind w:left="0"/>
              <w:jc w:val="center"/>
            </w:pPr>
          </w:p>
        </w:tc>
      </w:tr>
      <w:tr w:rsidR="00143AE7" w:rsidRPr="00D93AAA" w14:paraId="04C0035E" w14:textId="77777777" w:rsidTr="008B398A">
        <w:trPr>
          <w:trHeight w:val="432"/>
        </w:trPr>
        <w:tc>
          <w:tcPr>
            <w:tcW w:w="3980" w:type="dxa"/>
          </w:tcPr>
          <w:p w14:paraId="22D162BD" w14:textId="77777777" w:rsidR="00143AE7" w:rsidRPr="00D93AAA" w:rsidRDefault="00143AE7" w:rsidP="00771B0F">
            <w:pPr>
              <w:pStyle w:val="1Paragraph"/>
              <w:ind w:left="0"/>
              <w:jc w:val="center"/>
            </w:pPr>
            <w:r>
              <w:t>Less than 51 % black owned but more than 40% black ownership.</w:t>
            </w:r>
          </w:p>
        </w:tc>
        <w:tc>
          <w:tcPr>
            <w:tcW w:w="1690" w:type="dxa"/>
          </w:tcPr>
          <w:p w14:paraId="55C5B351" w14:textId="77777777" w:rsidR="00143AE7" w:rsidRPr="00D93AAA" w:rsidRDefault="00143AE7" w:rsidP="00771B0F">
            <w:pPr>
              <w:pStyle w:val="1Paragraph"/>
              <w:ind w:left="0"/>
              <w:jc w:val="center"/>
            </w:pPr>
            <w:r>
              <w:t>10</w:t>
            </w:r>
          </w:p>
        </w:tc>
        <w:tc>
          <w:tcPr>
            <w:tcW w:w="3111" w:type="dxa"/>
            <w:vMerge/>
          </w:tcPr>
          <w:p w14:paraId="1C7D0F48" w14:textId="77777777" w:rsidR="00143AE7" w:rsidRDefault="00143AE7" w:rsidP="00771B0F">
            <w:pPr>
              <w:pStyle w:val="1Paragraph"/>
              <w:ind w:left="0"/>
              <w:jc w:val="center"/>
            </w:pPr>
          </w:p>
        </w:tc>
      </w:tr>
      <w:tr w:rsidR="00143AE7" w:rsidRPr="00D93AAA" w14:paraId="492B4334" w14:textId="77777777" w:rsidTr="008B398A">
        <w:trPr>
          <w:trHeight w:val="432"/>
        </w:trPr>
        <w:tc>
          <w:tcPr>
            <w:tcW w:w="3980" w:type="dxa"/>
          </w:tcPr>
          <w:p w14:paraId="554DE831" w14:textId="77777777" w:rsidR="00143AE7" w:rsidRDefault="00143AE7" w:rsidP="00771B0F">
            <w:pPr>
              <w:pStyle w:val="1Paragraph"/>
              <w:ind w:left="0"/>
              <w:jc w:val="center"/>
            </w:pPr>
            <w:r>
              <w:t>Less than 40% black ownership and more than 0% black ownership.</w:t>
            </w:r>
          </w:p>
        </w:tc>
        <w:tc>
          <w:tcPr>
            <w:tcW w:w="1690" w:type="dxa"/>
          </w:tcPr>
          <w:p w14:paraId="28D17EBD" w14:textId="77777777" w:rsidR="00143AE7" w:rsidRDefault="00143AE7" w:rsidP="00771B0F">
            <w:pPr>
              <w:pStyle w:val="1Paragraph"/>
              <w:ind w:left="0"/>
              <w:jc w:val="center"/>
            </w:pPr>
            <w:r>
              <w:t>05</w:t>
            </w:r>
          </w:p>
        </w:tc>
        <w:tc>
          <w:tcPr>
            <w:tcW w:w="3111" w:type="dxa"/>
            <w:vMerge/>
          </w:tcPr>
          <w:p w14:paraId="07F7D176" w14:textId="77777777" w:rsidR="00143AE7" w:rsidRDefault="00143AE7" w:rsidP="00771B0F">
            <w:pPr>
              <w:pStyle w:val="1Paragraph"/>
              <w:ind w:left="0"/>
              <w:jc w:val="center"/>
            </w:pPr>
          </w:p>
        </w:tc>
      </w:tr>
      <w:tr w:rsidR="00143AE7" w:rsidRPr="00D93AAA" w14:paraId="6ED433C3" w14:textId="77777777" w:rsidTr="008B398A">
        <w:trPr>
          <w:trHeight w:val="432"/>
        </w:trPr>
        <w:tc>
          <w:tcPr>
            <w:tcW w:w="3980" w:type="dxa"/>
          </w:tcPr>
          <w:p w14:paraId="1BBE0998" w14:textId="77777777" w:rsidR="00143AE7" w:rsidRPr="00D93AAA" w:rsidRDefault="00143AE7" w:rsidP="00771B0F">
            <w:pPr>
              <w:pStyle w:val="1Paragraph"/>
              <w:ind w:left="0"/>
              <w:jc w:val="center"/>
            </w:pPr>
            <w:r>
              <w:t xml:space="preserve">0% black ownership </w:t>
            </w:r>
          </w:p>
        </w:tc>
        <w:tc>
          <w:tcPr>
            <w:tcW w:w="1690" w:type="dxa"/>
          </w:tcPr>
          <w:p w14:paraId="6482CEAE" w14:textId="77777777" w:rsidR="00143AE7" w:rsidRPr="00D93AAA" w:rsidRDefault="00143AE7" w:rsidP="00771B0F">
            <w:pPr>
              <w:pStyle w:val="1Paragraph"/>
              <w:ind w:left="0"/>
              <w:jc w:val="center"/>
            </w:pPr>
            <w:r>
              <w:t>0</w:t>
            </w:r>
          </w:p>
        </w:tc>
        <w:tc>
          <w:tcPr>
            <w:tcW w:w="3111" w:type="dxa"/>
            <w:vMerge/>
          </w:tcPr>
          <w:p w14:paraId="093FC779" w14:textId="77777777" w:rsidR="00143AE7" w:rsidRDefault="00143AE7" w:rsidP="00771B0F">
            <w:pPr>
              <w:pStyle w:val="1Paragraph"/>
              <w:ind w:left="0"/>
              <w:jc w:val="center"/>
            </w:pPr>
          </w:p>
        </w:tc>
      </w:tr>
    </w:tbl>
    <w:p w14:paraId="5DD2B2A1" w14:textId="62CBE628" w:rsidR="00777F53" w:rsidRPr="00D93AAA" w:rsidRDefault="00777F53" w:rsidP="00777F53">
      <w:pPr>
        <w:pStyle w:val="Index4"/>
        <w:numPr>
          <w:ilvl w:val="3"/>
          <w:numId w:val="17"/>
        </w:numPr>
      </w:pPr>
      <w:r w:rsidRPr="00D93AAA">
        <w:t xml:space="preserve">A tenderer must submit proof of its </w:t>
      </w:r>
      <w:r w:rsidR="00D45889">
        <w:t>ownership/</w:t>
      </w:r>
      <w:r w:rsidRPr="00D93AAA">
        <w:t>B-BBEE status level of contributor</w:t>
      </w:r>
      <w:r w:rsidR="00C723E1">
        <w:t xml:space="preserve"> or proof of ownership to indicate company ownership</w:t>
      </w:r>
      <w:r>
        <w:t xml:space="preserve"> (Specific goal)</w:t>
      </w:r>
      <w:r w:rsidRPr="00D93AAA">
        <w:t>.</w:t>
      </w:r>
    </w:p>
    <w:p w14:paraId="771BAED0" w14:textId="77777777" w:rsidR="00777F53" w:rsidRPr="00D93AAA" w:rsidRDefault="00777F53" w:rsidP="00777F53">
      <w:pPr>
        <w:pStyle w:val="Index4"/>
        <w:numPr>
          <w:ilvl w:val="3"/>
          <w:numId w:val="17"/>
        </w:numPr>
      </w:pPr>
      <w:r w:rsidRPr="00D93AAA">
        <w:t xml:space="preserve">A tenderer failing to submit proof of </w:t>
      </w:r>
      <w:r>
        <w:t>specific goal,</w:t>
      </w:r>
      <w:r w:rsidRPr="00D93AAA">
        <w:t xml:space="preserve"> may not be disqualified, but:</w:t>
      </w:r>
    </w:p>
    <w:p w14:paraId="7C0E6A14" w14:textId="77777777" w:rsidR="00777F53" w:rsidRPr="00FF1570" w:rsidRDefault="00777F53" w:rsidP="00777F53">
      <w:pPr>
        <w:pStyle w:val="Index5"/>
        <w:numPr>
          <w:ilvl w:val="4"/>
          <w:numId w:val="17"/>
        </w:numPr>
      </w:pPr>
      <w:r w:rsidRPr="00D93AAA">
        <w:t>May only score points out of 80 for price; and</w:t>
      </w:r>
    </w:p>
    <w:p w14:paraId="50087FAB" w14:textId="77777777" w:rsidR="00777F53" w:rsidRPr="00D93AAA" w:rsidRDefault="00777F53" w:rsidP="00777F53">
      <w:pPr>
        <w:pStyle w:val="Index5"/>
        <w:numPr>
          <w:ilvl w:val="4"/>
          <w:numId w:val="17"/>
        </w:numPr>
      </w:pPr>
      <w:r w:rsidRPr="00D93AAA">
        <w:t xml:space="preserve">Score 0 points out of 20 for </w:t>
      </w:r>
      <w:r>
        <w:t>specific goal</w:t>
      </w:r>
    </w:p>
    <w:p w14:paraId="7116AD71" w14:textId="77777777" w:rsidR="00777F53" w:rsidRPr="00D93AAA" w:rsidRDefault="00777F53" w:rsidP="00777F53">
      <w:pPr>
        <w:pStyle w:val="Index4"/>
        <w:numPr>
          <w:ilvl w:val="3"/>
          <w:numId w:val="17"/>
        </w:numPr>
      </w:pPr>
      <w:r w:rsidRPr="00D93AAA">
        <w:t xml:space="preserve">The points scored by a tenderer for </w:t>
      </w:r>
      <w:r>
        <w:t>a specific goal must be added to the points scored for price and the total must be rounded off to the nearest two decimal places.</w:t>
      </w:r>
    </w:p>
    <w:p w14:paraId="0E08BE97" w14:textId="77777777" w:rsidR="00777F53" w:rsidRPr="003D5E89" w:rsidRDefault="00777F53" w:rsidP="00777F53">
      <w:pPr>
        <w:pStyle w:val="Index4"/>
        <w:numPr>
          <w:ilvl w:val="3"/>
          <w:numId w:val="17"/>
        </w:numPr>
      </w:pPr>
      <w:r w:rsidRPr="003D5E89">
        <w:t xml:space="preserve">Subject to sub regulation </w:t>
      </w:r>
      <w:r w:rsidRPr="00A866F0">
        <w:t>4(4),</w:t>
      </w:r>
      <w:r w:rsidRPr="003D5E89">
        <w:t xml:space="preserve"> the contract must be awarded to the tenderer scoring the highest points.</w:t>
      </w:r>
    </w:p>
    <w:p w14:paraId="0084681F" w14:textId="77777777" w:rsidR="00777F53" w:rsidRPr="003D5E89" w:rsidRDefault="00777F53" w:rsidP="00777F53">
      <w:pPr>
        <w:pStyle w:val="Index4"/>
        <w:numPr>
          <w:ilvl w:val="3"/>
          <w:numId w:val="17"/>
        </w:numPr>
      </w:pPr>
      <w:r w:rsidRPr="003D5E89">
        <w:t xml:space="preserve">If the price offered by a tenderer scoring the highest points is not market-related, the organ </w:t>
      </w:r>
      <w:r w:rsidRPr="003D5E89">
        <w:lastRenderedPageBreak/>
        <w:t>of state may not award the contract to that tenderer.</w:t>
      </w:r>
    </w:p>
    <w:p w14:paraId="729B28C1" w14:textId="77777777" w:rsidR="00777F53" w:rsidRPr="00D93AAA" w:rsidRDefault="00777F53" w:rsidP="00777F53">
      <w:pPr>
        <w:pStyle w:val="Index4"/>
        <w:numPr>
          <w:ilvl w:val="3"/>
          <w:numId w:val="17"/>
        </w:numPr>
      </w:pPr>
      <w:r w:rsidRPr="00D93AAA">
        <w:t>The organs of state may:</w:t>
      </w:r>
    </w:p>
    <w:p w14:paraId="4577567F" w14:textId="77777777" w:rsidR="00777F53" w:rsidRPr="00D93AAA" w:rsidRDefault="00777F53" w:rsidP="00777F53">
      <w:pPr>
        <w:pStyle w:val="Index5"/>
        <w:numPr>
          <w:ilvl w:val="4"/>
          <w:numId w:val="17"/>
        </w:numPr>
      </w:pPr>
      <w:r w:rsidRPr="00D93AAA">
        <w:t>Negotiate a market-related price with the tenderer scoring the highest points or cancel the tender;</w:t>
      </w:r>
    </w:p>
    <w:p w14:paraId="0E3E1830" w14:textId="77777777" w:rsidR="00777F53" w:rsidRPr="00D93AAA" w:rsidRDefault="00777F53" w:rsidP="00777F53">
      <w:pPr>
        <w:pStyle w:val="Index5"/>
        <w:numPr>
          <w:ilvl w:val="4"/>
          <w:numId w:val="17"/>
        </w:numPr>
      </w:pPr>
      <w:r w:rsidRPr="00D93AAA">
        <w:t>If the tenderer does not agree to a market-related price, negotiate a market-related price with the tenderer scoring the second highest points or cancel the tender;</w:t>
      </w:r>
    </w:p>
    <w:p w14:paraId="7F3298F0" w14:textId="77777777" w:rsidR="00777F53" w:rsidRPr="00D93AAA" w:rsidRDefault="00777F53" w:rsidP="00777F53">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53223588" w14:textId="77777777" w:rsidR="00777F53" w:rsidRPr="00D93AAA" w:rsidRDefault="00777F53" w:rsidP="00777F53">
      <w:pPr>
        <w:pStyle w:val="Index5"/>
        <w:numPr>
          <w:ilvl w:val="4"/>
          <w:numId w:val="17"/>
        </w:numPr>
      </w:pPr>
      <w:r w:rsidRPr="00D93AAA">
        <w:t>If a market-related price is still not agreed the organ of state must cancel the tender.</w:t>
      </w:r>
    </w:p>
    <w:bookmarkEnd w:id="30"/>
    <w:bookmarkEnd w:id="31"/>
    <w:p w14:paraId="626C9678" w14:textId="77777777" w:rsidR="007358C1" w:rsidRPr="00F83C1D" w:rsidRDefault="00777F53" w:rsidP="00777F53">
      <w:pPr>
        <w:rPr>
          <w:b/>
          <w:sz w:val="20"/>
        </w:rPr>
      </w:pPr>
      <w:r>
        <w:br w:type="page"/>
      </w:r>
    </w:p>
    <w:p w14:paraId="7AD5614B" w14:textId="77777777" w:rsidR="009742E0" w:rsidRDefault="009742E0" w:rsidP="009742E0">
      <w:pPr>
        <w:pStyle w:val="1Paragraph"/>
        <w:ind w:left="0"/>
      </w:pPr>
    </w:p>
    <w:p w14:paraId="67026312" w14:textId="77777777" w:rsidR="0058701E" w:rsidRDefault="0058701E" w:rsidP="00DA39DC">
      <w:pPr>
        <w:pStyle w:val="Index1"/>
      </w:pPr>
      <w:bookmarkStart w:id="37" w:name="_Toc204002383"/>
      <w:bookmarkEnd w:id="37"/>
    </w:p>
    <w:p w14:paraId="619F87DF" w14:textId="77777777" w:rsidR="00DA39DC" w:rsidRPr="00C95C94" w:rsidRDefault="00DA39DC" w:rsidP="005E71C3">
      <w:pPr>
        <w:pStyle w:val="Index2"/>
        <w:numPr>
          <w:ilvl w:val="1"/>
          <w:numId w:val="13"/>
        </w:numPr>
      </w:pPr>
      <w:bookmarkStart w:id="38" w:name="_Toc204002384"/>
      <w:r w:rsidRPr="00C95C94">
        <w:t>Returnable documents</w:t>
      </w:r>
      <w:r w:rsidR="00292449" w:rsidRPr="00C95C94">
        <w:t xml:space="preserve"> C</w:t>
      </w:r>
      <w:r w:rsidR="002D3216" w:rsidRPr="00C95C94">
        <w:t>hecklist</w:t>
      </w:r>
      <w:bookmarkEnd w:id="38"/>
    </w:p>
    <w:p w14:paraId="402C6A27" w14:textId="77777777" w:rsidR="00DA39DC" w:rsidRDefault="00DA39DC" w:rsidP="00F83C1D">
      <w:pPr>
        <w:spacing w:line="240" w:lineRule="auto"/>
        <w:jc w:val="both"/>
      </w:pPr>
      <w:r>
        <w:t xml:space="preserve">Please indicate that all </w:t>
      </w:r>
      <w:r w:rsidR="006B4A2E">
        <w:t>compliance</w:t>
      </w:r>
      <w:r>
        <w:t xml:space="preserve"> documents are included in this bid by ticking the boxes in the checklist below. Responses received without all required documents </w:t>
      </w:r>
      <w:r w:rsidR="006B4A2E">
        <w:t>may be disqualified</w:t>
      </w:r>
      <w:r>
        <w:t xml:space="preserve">. Please also indicate where </w:t>
      </w:r>
      <w:r w:rsidR="003D5ADD">
        <w:t>additional documents have</w:t>
      </w:r>
      <w:r>
        <w:t xml:space="preserve"> been submitted to the main tender response.</w:t>
      </w:r>
    </w:p>
    <w:p w14:paraId="02F1227A" w14:textId="77777777" w:rsidR="006A4548" w:rsidRDefault="006A4548" w:rsidP="00F83C1D">
      <w:pPr>
        <w:spacing w:line="240" w:lineRule="auto"/>
        <w:jc w:val="both"/>
      </w:pPr>
    </w:p>
    <w:tbl>
      <w:tblPr>
        <w:tblStyle w:val="TableGrid"/>
        <w:tblW w:w="0" w:type="auto"/>
        <w:tblLook w:val="04A0" w:firstRow="1" w:lastRow="0" w:firstColumn="1" w:lastColumn="0" w:noHBand="0" w:noVBand="1"/>
      </w:tblPr>
      <w:tblGrid>
        <w:gridCol w:w="562"/>
        <w:gridCol w:w="4180"/>
        <w:gridCol w:w="3617"/>
        <w:gridCol w:w="1126"/>
      </w:tblGrid>
      <w:tr w:rsidR="006A4548" w14:paraId="252E672F" w14:textId="77777777" w:rsidTr="00EE52CC">
        <w:tc>
          <w:tcPr>
            <w:tcW w:w="562" w:type="dxa"/>
          </w:tcPr>
          <w:p w14:paraId="77C460A8" w14:textId="77777777" w:rsidR="006A4548" w:rsidRPr="006B4A2E" w:rsidRDefault="006A4548" w:rsidP="00F83C1D">
            <w:pPr>
              <w:jc w:val="both"/>
              <w:rPr>
                <w:b/>
              </w:rPr>
            </w:pPr>
            <w:r w:rsidRPr="006B4A2E">
              <w:rPr>
                <w:b/>
              </w:rPr>
              <w:t xml:space="preserve">No </w:t>
            </w:r>
          </w:p>
        </w:tc>
        <w:tc>
          <w:tcPr>
            <w:tcW w:w="4180" w:type="dxa"/>
          </w:tcPr>
          <w:p w14:paraId="43BD1208" w14:textId="77777777" w:rsidR="006A4548" w:rsidRPr="006B4A2E" w:rsidRDefault="006A4548" w:rsidP="00F83C1D">
            <w:pPr>
              <w:jc w:val="both"/>
              <w:rPr>
                <w:b/>
              </w:rPr>
            </w:pPr>
            <w:r w:rsidRPr="006B4A2E">
              <w:rPr>
                <w:b/>
              </w:rPr>
              <w:t>Document to be submitted</w:t>
            </w:r>
          </w:p>
        </w:tc>
        <w:tc>
          <w:tcPr>
            <w:tcW w:w="3617" w:type="dxa"/>
          </w:tcPr>
          <w:p w14:paraId="47699732" w14:textId="77777777" w:rsidR="006B4A2E" w:rsidRPr="006B4A2E" w:rsidRDefault="006B4A2E" w:rsidP="00F83C1D">
            <w:pPr>
              <w:jc w:val="both"/>
              <w:rPr>
                <w:b/>
              </w:rPr>
            </w:pPr>
            <w:r w:rsidRPr="006B4A2E">
              <w:rPr>
                <w:b/>
              </w:rPr>
              <w:t>Non-submission may result in disqualification</w:t>
            </w:r>
          </w:p>
        </w:tc>
        <w:tc>
          <w:tcPr>
            <w:tcW w:w="1126" w:type="dxa"/>
          </w:tcPr>
          <w:p w14:paraId="38DA2E49" w14:textId="77777777" w:rsidR="006A4548" w:rsidRPr="006B4A2E" w:rsidRDefault="006A4548" w:rsidP="00F83C1D">
            <w:pPr>
              <w:jc w:val="both"/>
              <w:rPr>
                <w:b/>
              </w:rPr>
            </w:pPr>
            <w:r w:rsidRPr="006B4A2E">
              <w:rPr>
                <w:b/>
              </w:rPr>
              <w:t>YES/NO</w:t>
            </w:r>
          </w:p>
        </w:tc>
      </w:tr>
      <w:tr w:rsidR="006A4548" w14:paraId="062470C9" w14:textId="77777777" w:rsidTr="00EE52CC">
        <w:tc>
          <w:tcPr>
            <w:tcW w:w="562" w:type="dxa"/>
          </w:tcPr>
          <w:p w14:paraId="0039468D" w14:textId="77777777" w:rsidR="006A4548" w:rsidRDefault="00196EE8" w:rsidP="00F83C1D">
            <w:pPr>
              <w:jc w:val="both"/>
            </w:pPr>
            <w:r w:rsidRPr="004C4977">
              <w:t>1</w:t>
            </w:r>
          </w:p>
        </w:tc>
        <w:tc>
          <w:tcPr>
            <w:tcW w:w="4180" w:type="dxa"/>
          </w:tcPr>
          <w:p w14:paraId="305445D9" w14:textId="77777777" w:rsidR="006A4548" w:rsidRDefault="006A4548" w:rsidP="00F83C1D">
            <w:pPr>
              <w:jc w:val="both"/>
            </w:pPr>
            <w:proofErr w:type="spellStart"/>
            <w:r>
              <w:t>Necsa</w:t>
            </w:r>
            <w:proofErr w:type="spellEnd"/>
            <w:r>
              <w:t xml:space="preserve"> Safety, Health and Environmental</w:t>
            </w:r>
            <w:r w:rsidR="006B4A2E">
              <w:t xml:space="preserve"> Requirements for contractors</w:t>
            </w:r>
          </w:p>
        </w:tc>
        <w:tc>
          <w:tcPr>
            <w:tcW w:w="3617" w:type="dxa"/>
          </w:tcPr>
          <w:p w14:paraId="2C085945" w14:textId="77777777" w:rsidR="006A4548" w:rsidRDefault="006B4A2E" w:rsidP="00F83C1D">
            <w:pPr>
              <w:jc w:val="both"/>
            </w:pPr>
            <w:r>
              <w:t>Complete and sign the supplied pro forma document</w:t>
            </w:r>
          </w:p>
        </w:tc>
        <w:tc>
          <w:tcPr>
            <w:tcW w:w="1126" w:type="dxa"/>
          </w:tcPr>
          <w:p w14:paraId="57558036" w14:textId="77777777" w:rsidR="006A4548" w:rsidRDefault="006A4548" w:rsidP="00F83C1D">
            <w:pPr>
              <w:jc w:val="both"/>
            </w:pPr>
          </w:p>
        </w:tc>
      </w:tr>
      <w:tr w:rsidR="006A4548" w14:paraId="1758902A" w14:textId="77777777" w:rsidTr="00EE52CC">
        <w:tc>
          <w:tcPr>
            <w:tcW w:w="562" w:type="dxa"/>
          </w:tcPr>
          <w:p w14:paraId="3F078857" w14:textId="77777777" w:rsidR="006A4548" w:rsidRPr="004C4977" w:rsidRDefault="00196EE8" w:rsidP="00F83C1D">
            <w:pPr>
              <w:jc w:val="both"/>
            </w:pPr>
            <w:r w:rsidRPr="004C4977">
              <w:t>2</w:t>
            </w:r>
          </w:p>
        </w:tc>
        <w:tc>
          <w:tcPr>
            <w:tcW w:w="4180" w:type="dxa"/>
          </w:tcPr>
          <w:p w14:paraId="1F0649B9" w14:textId="77777777" w:rsidR="006A4548" w:rsidRDefault="006A4548" w:rsidP="00F83C1D">
            <w:pPr>
              <w:jc w:val="both"/>
            </w:pPr>
            <w:proofErr w:type="spellStart"/>
            <w:r>
              <w:t>Necsa</w:t>
            </w:r>
            <w:proofErr w:type="spellEnd"/>
            <w:r>
              <w:t xml:space="preserve"> Alcohol and Drug Control Policy</w:t>
            </w:r>
          </w:p>
        </w:tc>
        <w:tc>
          <w:tcPr>
            <w:tcW w:w="3617" w:type="dxa"/>
          </w:tcPr>
          <w:p w14:paraId="4F47090F" w14:textId="77777777" w:rsidR="006A4548" w:rsidRDefault="006A4548" w:rsidP="00F83C1D">
            <w:pPr>
              <w:jc w:val="both"/>
            </w:pPr>
          </w:p>
        </w:tc>
        <w:tc>
          <w:tcPr>
            <w:tcW w:w="1126" w:type="dxa"/>
          </w:tcPr>
          <w:p w14:paraId="73336FE5" w14:textId="77777777" w:rsidR="006A4548" w:rsidRDefault="006A4548" w:rsidP="00F83C1D">
            <w:pPr>
              <w:jc w:val="both"/>
            </w:pPr>
          </w:p>
        </w:tc>
      </w:tr>
      <w:tr w:rsidR="006A4548" w14:paraId="44502934" w14:textId="77777777" w:rsidTr="00EE52CC">
        <w:tc>
          <w:tcPr>
            <w:tcW w:w="562" w:type="dxa"/>
          </w:tcPr>
          <w:p w14:paraId="3B9F6B5B" w14:textId="77777777" w:rsidR="006A4548" w:rsidRPr="004C4977" w:rsidRDefault="00196EE8" w:rsidP="00F83C1D">
            <w:pPr>
              <w:jc w:val="both"/>
            </w:pPr>
            <w:r w:rsidRPr="004C4977">
              <w:t>3</w:t>
            </w:r>
          </w:p>
        </w:tc>
        <w:tc>
          <w:tcPr>
            <w:tcW w:w="4180" w:type="dxa"/>
          </w:tcPr>
          <w:p w14:paraId="6DE66290" w14:textId="77777777" w:rsidR="006A4548" w:rsidRDefault="006A4548" w:rsidP="006A4548">
            <w:pPr>
              <w:pStyle w:val="Index4"/>
              <w:numPr>
                <w:ilvl w:val="0"/>
                <w:numId w:val="0"/>
              </w:numPr>
            </w:pPr>
            <w:proofErr w:type="spellStart"/>
            <w:r>
              <w:t>Necsa</w:t>
            </w:r>
            <w:proofErr w:type="spellEnd"/>
            <w:r>
              <w:t xml:space="preserve"> Confidentiality Agreement.</w:t>
            </w:r>
          </w:p>
          <w:p w14:paraId="3A602CB8" w14:textId="77777777" w:rsidR="006A4548" w:rsidRDefault="006A4548" w:rsidP="00F83C1D">
            <w:pPr>
              <w:jc w:val="both"/>
            </w:pPr>
          </w:p>
        </w:tc>
        <w:tc>
          <w:tcPr>
            <w:tcW w:w="3617" w:type="dxa"/>
          </w:tcPr>
          <w:p w14:paraId="16A052CE" w14:textId="77777777" w:rsidR="006A4548" w:rsidRDefault="006B4A2E" w:rsidP="00F83C1D">
            <w:pPr>
              <w:jc w:val="both"/>
            </w:pPr>
            <w:r>
              <w:t>Complete and sign the supplied pro forma document</w:t>
            </w:r>
          </w:p>
        </w:tc>
        <w:tc>
          <w:tcPr>
            <w:tcW w:w="1126" w:type="dxa"/>
          </w:tcPr>
          <w:p w14:paraId="1F957903" w14:textId="77777777" w:rsidR="006A4548" w:rsidRDefault="006A4548" w:rsidP="00F83C1D">
            <w:pPr>
              <w:jc w:val="both"/>
            </w:pPr>
          </w:p>
        </w:tc>
      </w:tr>
      <w:tr w:rsidR="006A4548" w14:paraId="4D212584" w14:textId="77777777" w:rsidTr="000A6660">
        <w:trPr>
          <w:trHeight w:val="684"/>
        </w:trPr>
        <w:tc>
          <w:tcPr>
            <w:tcW w:w="562" w:type="dxa"/>
          </w:tcPr>
          <w:p w14:paraId="524983CF" w14:textId="77777777" w:rsidR="006A4548" w:rsidRPr="004C4977" w:rsidRDefault="00196EE8" w:rsidP="00F83C1D">
            <w:pPr>
              <w:jc w:val="both"/>
            </w:pPr>
            <w:r w:rsidRPr="004C4977">
              <w:t>4</w:t>
            </w:r>
          </w:p>
        </w:tc>
        <w:tc>
          <w:tcPr>
            <w:tcW w:w="4180" w:type="dxa"/>
          </w:tcPr>
          <w:p w14:paraId="695286D2" w14:textId="77777777" w:rsidR="006A4548" w:rsidRDefault="006A4548" w:rsidP="006A4548">
            <w:pPr>
              <w:pStyle w:val="Index4"/>
              <w:numPr>
                <w:ilvl w:val="0"/>
                <w:numId w:val="0"/>
              </w:numPr>
              <w:ind w:left="851" w:hanging="851"/>
            </w:pPr>
            <w:proofErr w:type="spellStart"/>
            <w:r>
              <w:t>Necsa</w:t>
            </w:r>
            <w:proofErr w:type="spellEnd"/>
            <w:r>
              <w:t xml:space="preserve"> Terms and Conditions of Contract.</w:t>
            </w:r>
          </w:p>
          <w:p w14:paraId="1E0B1257" w14:textId="77777777" w:rsidR="006A4548" w:rsidRDefault="006A4548" w:rsidP="00F83C1D">
            <w:pPr>
              <w:jc w:val="both"/>
            </w:pPr>
          </w:p>
        </w:tc>
        <w:tc>
          <w:tcPr>
            <w:tcW w:w="3617" w:type="dxa"/>
          </w:tcPr>
          <w:p w14:paraId="29CB443C" w14:textId="77777777" w:rsidR="006A4548" w:rsidRDefault="006B4A2E" w:rsidP="00F83C1D">
            <w:pPr>
              <w:jc w:val="both"/>
            </w:pPr>
            <w:r>
              <w:t>Complete and sign the supplied pro forma document</w:t>
            </w:r>
          </w:p>
        </w:tc>
        <w:tc>
          <w:tcPr>
            <w:tcW w:w="1126" w:type="dxa"/>
          </w:tcPr>
          <w:p w14:paraId="76058736" w14:textId="77777777" w:rsidR="006A4548" w:rsidRDefault="006A4548" w:rsidP="00F83C1D">
            <w:pPr>
              <w:jc w:val="both"/>
            </w:pPr>
          </w:p>
        </w:tc>
      </w:tr>
      <w:tr w:rsidR="00EE52CC" w14:paraId="4C5C894A" w14:textId="77777777" w:rsidTr="00EE52CC">
        <w:trPr>
          <w:trHeight w:val="716"/>
        </w:trPr>
        <w:tc>
          <w:tcPr>
            <w:tcW w:w="562" w:type="dxa"/>
          </w:tcPr>
          <w:p w14:paraId="0BA91F62" w14:textId="77777777" w:rsidR="00EE52CC" w:rsidRPr="004C4977" w:rsidRDefault="00196EE8" w:rsidP="00EE52CC">
            <w:pPr>
              <w:jc w:val="both"/>
            </w:pPr>
            <w:r w:rsidRPr="004C4977">
              <w:t>5</w:t>
            </w:r>
          </w:p>
        </w:tc>
        <w:tc>
          <w:tcPr>
            <w:tcW w:w="4180" w:type="dxa"/>
          </w:tcPr>
          <w:p w14:paraId="7225B1B0" w14:textId="77777777" w:rsidR="00EE52CC" w:rsidRDefault="00EE52CC" w:rsidP="00EE52CC">
            <w:pPr>
              <w:pStyle w:val="Index4"/>
              <w:numPr>
                <w:ilvl w:val="0"/>
                <w:numId w:val="0"/>
              </w:numPr>
              <w:ind w:left="851" w:hanging="851"/>
            </w:pPr>
            <w:r>
              <w:t>SBD 1 Invitation to Bid.</w:t>
            </w:r>
          </w:p>
        </w:tc>
        <w:tc>
          <w:tcPr>
            <w:tcW w:w="3617" w:type="dxa"/>
          </w:tcPr>
          <w:p w14:paraId="2B1EAAE5" w14:textId="77777777" w:rsidR="00EE52CC" w:rsidRDefault="00EE52CC" w:rsidP="00EE52CC">
            <w:pPr>
              <w:jc w:val="both"/>
            </w:pPr>
            <w:r>
              <w:t>Complete and sign the supplied pro forma document</w:t>
            </w:r>
          </w:p>
        </w:tc>
        <w:tc>
          <w:tcPr>
            <w:tcW w:w="1126" w:type="dxa"/>
          </w:tcPr>
          <w:p w14:paraId="528ED3B4" w14:textId="77777777" w:rsidR="00EE52CC" w:rsidRDefault="00EE52CC" w:rsidP="00EE52CC">
            <w:pPr>
              <w:jc w:val="both"/>
            </w:pPr>
          </w:p>
        </w:tc>
      </w:tr>
      <w:tr w:rsidR="00196EE8" w14:paraId="6023D9B0" w14:textId="77777777" w:rsidTr="00EE52CC">
        <w:trPr>
          <w:trHeight w:val="716"/>
        </w:trPr>
        <w:tc>
          <w:tcPr>
            <w:tcW w:w="562" w:type="dxa"/>
          </w:tcPr>
          <w:p w14:paraId="150BC11D" w14:textId="1DDB669B" w:rsidR="00196EE8" w:rsidRPr="004C4977" w:rsidRDefault="00196EE8" w:rsidP="00196EE8">
            <w:pPr>
              <w:jc w:val="both"/>
            </w:pPr>
            <w:r w:rsidRPr="004C4977">
              <w:t>6</w:t>
            </w:r>
          </w:p>
        </w:tc>
        <w:tc>
          <w:tcPr>
            <w:tcW w:w="4180" w:type="dxa"/>
          </w:tcPr>
          <w:p w14:paraId="7EFC3838" w14:textId="77777777" w:rsidR="00196EE8" w:rsidRDefault="00196EE8" w:rsidP="00196EE8">
            <w:pPr>
              <w:pStyle w:val="Index4"/>
              <w:numPr>
                <w:ilvl w:val="0"/>
                <w:numId w:val="0"/>
              </w:numPr>
              <w:ind w:left="851" w:hanging="851"/>
            </w:pPr>
            <w:r>
              <w:t>SBD 3.1 Pricing Schedule – Firm Prices.</w:t>
            </w:r>
          </w:p>
        </w:tc>
        <w:tc>
          <w:tcPr>
            <w:tcW w:w="3617" w:type="dxa"/>
          </w:tcPr>
          <w:p w14:paraId="2D05AF83" w14:textId="77777777" w:rsidR="00196EE8" w:rsidRDefault="00196EE8" w:rsidP="00196EE8">
            <w:pPr>
              <w:jc w:val="both"/>
            </w:pPr>
            <w:r>
              <w:t>Complete and sign the supplied pro forma document</w:t>
            </w:r>
          </w:p>
        </w:tc>
        <w:tc>
          <w:tcPr>
            <w:tcW w:w="1126" w:type="dxa"/>
          </w:tcPr>
          <w:p w14:paraId="4E2AEF1C" w14:textId="77777777" w:rsidR="00196EE8" w:rsidRDefault="00196EE8" w:rsidP="00196EE8">
            <w:pPr>
              <w:jc w:val="both"/>
            </w:pPr>
          </w:p>
        </w:tc>
      </w:tr>
      <w:tr w:rsidR="00196EE8" w14:paraId="7905106C" w14:textId="77777777" w:rsidTr="00EE52CC">
        <w:trPr>
          <w:trHeight w:val="716"/>
        </w:trPr>
        <w:tc>
          <w:tcPr>
            <w:tcW w:w="562" w:type="dxa"/>
          </w:tcPr>
          <w:p w14:paraId="5A6330F1" w14:textId="4BD39412" w:rsidR="00196EE8" w:rsidRPr="004C4977" w:rsidRDefault="0068396F" w:rsidP="00196EE8">
            <w:pPr>
              <w:jc w:val="both"/>
            </w:pPr>
            <w:r w:rsidRPr="004C4977">
              <w:t>7</w:t>
            </w:r>
          </w:p>
        </w:tc>
        <w:tc>
          <w:tcPr>
            <w:tcW w:w="4180" w:type="dxa"/>
          </w:tcPr>
          <w:p w14:paraId="2A597EFE" w14:textId="77777777" w:rsidR="00196EE8" w:rsidRDefault="00196EE8" w:rsidP="00196EE8">
            <w:pPr>
              <w:pStyle w:val="Index4"/>
              <w:numPr>
                <w:ilvl w:val="0"/>
                <w:numId w:val="0"/>
              </w:numPr>
              <w:ind w:left="851" w:hanging="851"/>
            </w:pPr>
            <w:r>
              <w:t>SBD 4 Declaration of Interest</w:t>
            </w:r>
          </w:p>
        </w:tc>
        <w:tc>
          <w:tcPr>
            <w:tcW w:w="3617" w:type="dxa"/>
          </w:tcPr>
          <w:p w14:paraId="4669B043" w14:textId="77777777" w:rsidR="00196EE8" w:rsidRDefault="00196EE8" w:rsidP="00196EE8">
            <w:pPr>
              <w:jc w:val="both"/>
            </w:pPr>
            <w:r>
              <w:t>Complete and sign the supplied pro forma document</w:t>
            </w:r>
          </w:p>
        </w:tc>
        <w:tc>
          <w:tcPr>
            <w:tcW w:w="1126" w:type="dxa"/>
          </w:tcPr>
          <w:p w14:paraId="5F9BD9F2" w14:textId="77777777" w:rsidR="00196EE8" w:rsidRDefault="00196EE8" w:rsidP="00196EE8">
            <w:pPr>
              <w:jc w:val="both"/>
            </w:pPr>
          </w:p>
        </w:tc>
      </w:tr>
      <w:tr w:rsidR="00196EE8" w14:paraId="16010956" w14:textId="77777777" w:rsidTr="00EE52CC">
        <w:tc>
          <w:tcPr>
            <w:tcW w:w="562" w:type="dxa"/>
          </w:tcPr>
          <w:p w14:paraId="3AB84CC7" w14:textId="358EE443" w:rsidR="00196EE8" w:rsidRPr="004C4977" w:rsidRDefault="0068396F" w:rsidP="00196EE8">
            <w:pPr>
              <w:jc w:val="both"/>
            </w:pPr>
            <w:r w:rsidRPr="004C4977">
              <w:t>8</w:t>
            </w:r>
          </w:p>
        </w:tc>
        <w:tc>
          <w:tcPr>
            <w:tcW w:w="4180" w:type="dxa"/>
          </w:tcPr>
          <w:p w14:paraId="4B664A01" w14:textId="77777777" w:rsidR="00196EE8" w:rsidRDefault="00196EE8" w:rsidP="00196EE8">
            <w:pPr>
              <w:jc w:val="both"/>
            </w:pPr>
            <w:r>
              <w:t>SBD 6.1 Preference points claim form in terms of the preferential procurement regulations 2022</w:t>
            </w:r>
          </w:p>
        </w:tc>
        <w:tc>
          <w:tcPr>
            <w:tcW w:w="3617" w:type="dxa"/>
          </w:tcPr>
          <w:p w14:paraId="2E31EECB" w14:textId="77777777" w:rsidR="00196EE8" w:rsidRDefault="00196EE8" w:rsidP="00196EE8">
            <w:pPr>
              <w:jc w:val="both"/>
            </w:pPr>
            <w:r>
              <w:t>Complete and sign the supplied pro forma document</w:t>
            </w:r>
          </w:p>
        </w:tc>
        <w:tc>
          <w:tcPr>
            <w:tcW w:w="1126" w:type="dxa"/>
          </w:tcPr>
          <w:p w14:paraId="4CA2A0D6" w14:textId="77777777" w:rsidR="00196EE8" w:rsidRDefault="00196EE8" w:rsidP="00196EE8">
            <w:pPr>
              <w:jc w:val="both"/>
            </w:pPr>
          </w:p>
        </w:tc>
      </w:tr>
      <w:tr w:rsidR="000A6660" w14:paraId="391F59C2" w14:textId="77777777" w:rsidTr="00EE52CC">
        <w:tc>
          <w:tcPr>
            <w:tcW w:w="562" w:type="dxa"/>
          </w:tcPr>
          <w:p w14:paraId="40CFE8AE" w14:textId="532A33A4" w:rsidR="000A6660" w:rsidRPr="004C4977" w:rsidRDefault="0068396F" w:rsidP="00196EE8">
            <w:pPr>
              <w:jc w:val="both"/>
            </w:pPr>
            <w:r w:rsidRPr="004C4977">
              <w:t>9</w:t>
            </w:r>
          </w:p>
        </w:tc>
        <w:tc>
          <w:tcPr>
            <w:tcW w:w="4180" w:type="dxa"/>
          </w:tcPr>
          <w:p w14:paraId="031E3D25" w14:textId="77777777" w:rsidR="000A6660" w:rsidRDefault="000A6660" w:rsidP="000A6660">
            <w:pPr>
              <w:jc w:val="both"/>
            </w:pPr>
            <w:r>
              <w:t>SBD 7.1 Contract Form – Purchase of Goods/ Works</w:t>
            </w:r>
          </w:p>
        </w:tc>
        <w:tc>
          <w:tcPr>
            <w:tcW w:w="3617" w:type="dxa"/>
          </w:tcPr>
          <w:p w14:paraId="3A1C776E" w14:textId="77777777" w:rsidR="000A6660" w:rsidRDefault="000A6660" w:rsidP="00196EE8">
            <w:pPr>
              <w:jc w:val="both"/>
            </w:pPr>
            <w:r>
              <w:t>Complete and sign the supplied pro forma document</w:t>
            </w:r>
          </w:p>
        </w:tc>
        <w:tc>
          <w:tcPr>
            <w:tcW w:w="1126" w:type="dxa"/>
          </w:tcPr>
          <w:p w14:paraId="711E7946" w14:textId="77777777" w:rsidR="000A6660" w:rsidRDefault="000A6660" w:rsidP="00196EE8">
            <w:pPr>
              <w:jc w:val="both"/>
            </w:pPr>
          </w:p>
        </w:tc>
      </w:tr>
      <w:tr w:rsidR="00196EE8" w14:paraId="69AFE323" w14:textId="77777777" w:rsidTr="00EE52CC">
        <w:tc>
          <w:tcPr>
            <w:tcW w:w="562" w:type="dxa"/>
          </w:tcPr>
          <w:p w14:paraId="5B20E620" w14:textId="27C4E18F" w:rsidR="00196EE8" w:rsidRDefault="00196EE8" w:rsidP="0068396F">
            <w:pPr>
              <w:jc w:val="both"/>
            </w:pPr>
            <w:r>
              <w:t>1</w:t>
            </w:r>
            <w:r w:rsidR="0068396F">
              <w:t>0</w:t>
            </w:r>
          </w:p>
        </w:tc>
        <w:tc>
          <w:tcPr>
            <w:tcW w:w="4180" w:type="dxa"/>
          </w:tcPr>
          <w:p w14:paraId="18293EA2" w14:textId="77777777" w:rsidR="00196EE8" w:rsidRDefault="00196EE8" w:rsidP="00196EE8">
            <w:pPr>
              <w:jc w:val="both"/>
            </w:pPr>
            <w:r>
              <w:t>Proof of consortium/joint venture agreement if applicable.</w:t>
            </w:r>
          </w:p>
        </w:tc>
        <w:tc>
          <w:tcPr>
            <w:tcW w:w="3617" w:type="dxa"/>
          </w:tcPr>
          <w:p w14:paraId="01547AA3" w14:textId="77777777" w:rsidR="00196EE8" w:rsidRDefault="00196EE8" w:rsidP="00196EE8">
            <w:pPr>
              <w:jc w:val="both"/>
            </w:pPr>
            <w:r>
              <w:t>Written undertaking of consortium commitment between main bidder and partner(s)/subcontractor(s). (This must be signed by all parties)</w:t>
            </w:r>
          </w:p>
        </w:tc>
        <w:tc>
          <w:tcPr>
            <w:tcW w:w="1126" w:type="dxa"/>
          </w:tcPr>
          <w:p w14:paraId="20F17205" w14:textId="77777777" w:rsidR="00196EE8" w:rsidRDefault="00196EE8" w:rsidP="00196EE8">
            <w:pPr>
              <w:jc w:val="both"/>
            </w:pPr>
          </w:p>
        </w:tc>
      </w:tr>
      <w:tr w:rsidR="004C4977" w14:paraId="688D1A6D" w14:textId="77777777" w:rsidTr="00EE52CC">
        <w:tc>
          <w:tcPr>
            <w:tcW w:w="562" w:type="dxa"/>
          </w:tcPr>
          <w:p w14:paraId="512D05E2" w14:textId="0C1F321D" w:rsidR="004C4977" w:rsidRDefault="004C4977" w:rsidP="0068396F">
            <w:pPr>
              <w:jc w:val="both"/>
            </w:pPr>
            <w:r>
              <w:t>11</w:t>
            </w:r>
          </w:p>
        </w:tc>
        <w:tc>
          <w:tcPr>
            <w:tcW w:w="4180" w:type="dxa"/>
          </w:tcPr>
          <w:p w14:paraId="474786C4" w14:textId="4C6402DB" w:rsidR="004C4977" w:rsidRDefault="004C4977" w:rsidP="00196EE8">
            <w:pPr>
              <w:jc w:val="both"/>
            </w:pPr>
            <w:r>
              <w:t>Tax pin issued by SARS</w:t>
            </w:r>
          </w:p>
        </w:tc>
        <w:tc>
          <w:tcPr>
            <w:tcW w:w="3617" w:type="dxa"/>
          </w:tcPr>
          <w:p w14:paraId="1E09FAFA" w14:textId="77777777" w:rsidR="004C4977" w:rsidRDefault="004C4977" w:rsidP="00196EE8">
            <w:pPr>
              <w:jc w:val="both"/>
            </w:pPr>
          </w:p>
        </w:tc>
        <w:tc>
          <w:tcPr>
            <w:tcW w:w="1126" w:type="dxa"/>
          </w:tcPr>
          <w:p w14:paraId="7FEE0044" w14:textId="77777777" w:rsidR="004C4977" w:rsidRDefault="004C4977" w:rsidP="00196EE8">
            <w:pPr>
              <w:jc w:val="both"/>
            </w:pPr>
          </w:p>
        </w:tc>
      </w:tr>
      <w:tr w:rsidR="005B2D63" w14:paraId="754BFA22" w14:textId="77777777" w:rsidTr="00EE52CC">
        <w:tc>
          <w:tcPr>
            <w:tcW w:w="562" w:type="dxa"/>
          </w:tcPr>
          <w:p w14:paraId="1F399EAF" w14:textId="6BDFF2A4" w:rsidR="005B2D63" w:rsidRDefault="005B2D63" w:rsidP="0068396F">
            <w:pPr>
              <w:jc w:val="both"/>
            </w:pPr>
            <w:r>
              <w:t>12</w:t>
            </w:r>
          </w:p>
        </w:tc>
        <w:tc>
          <w:tcPr>
            <w:tcW w:w="4180" w:type="dxa"/>
          </w:tcPr>
          <w:p w14:paraId="00895D52" w14:textId="26694E1F" w:rsidR="005B2D63" w:rsidRDefault="005B2D63" w:rsidP="00196EE8">
            <w:pPr>
              <w:jc w:val="both"/>
            </w:pPr>
            <w:r>
              <w:t>CSD summary report</w:t>
            </w:r>
          </w:p>
        </w:tc>
        <w:tc>
          <w:tcPr>
            <w:tcW w:w="3617" w:type="dxa"/>
          </w:tcPr>
          <w:p w14:paraId="30CDB9AE" w14:textId="77777777" w:rsidR="005B2D63" w:rsidRDefault="005B2D63" w:rsidP="00196EE8">
            <w:pPr>
              <w:jc w:val="both"/>
            </w:pPr>
          </w:p>
        </w:tc>
        <w:tc>
          <w:tcPr>
            <w:tcW w:w="1126" w:type="dxa"/>
          </w:tcPr>
          <w:p w14:paraId="5F59061A" w14:textId="77777777" w:rsidR="005B2D63" w:rsidRDefault="005B2D63" w:rsidP="00196EE8">
            <w:pPr>
              <w:jc w:val="both"/>
            </w:pPr>
          </w:p>
        </w:tc>
      </w:tr>
    </w:tbl>
    <w:p w14:paraId="1BA99956" w14:textId="77777777" w:rsidR="006A4548" w:rsidRDefault="006A4548" w:rsidP="00F83C1D">
      <w:pPr>
        <w:spacing w:line="240" w:lineRule="auto"/>
        <w:jc w:val="both"/>
      </w:pPr>
    </w:p>
    <w:p w14:paraId="546C2B58" w14:textId="6EF9EBF3" w:rsidR="006A4548" w:rsidRDefault="006A4548" w:rsidP="00F83C1D">
      <w:pPr>
        <w:spacing w:line="240" w:lineRule="auto"/>
        <w:jc w:val="both"/>
      </w:pPr>
    </w:p>
    <w:p w14:paraId="04DDC5F6" w14:textId="6345B4D9" w:rsidR="004C4977" w:rsidRDefault="004C4977" w:rsidP="00F83C1D">
      <w:pPr>
        <w:spacing w:line="240" w:lineRule="auto"/>
        <w:jc w:val="both"/>
      </w:pPr>
    </w:p>
    <w:p w14:paraId="0437DA0D" w14:textId="54F82241" w:rsidR="004C4977" w:rsidRDefault="004C4977" w:rsidP="00F83C1D">
      <w:pPr>
        <w:spacing w:line="240" w:lineRule="auto"/>
        <w:jc w:val="both"/>
      </w:pPr>
    </w:p>
    <w:p w14:paraId="4E46EA1C" w14:textId="77777777" w:rsidR="004C4977" w:rsidRDefault="004C4977" w:rsidP="00F83C1D">
      <w:pPr>
        <w:spacing w:line="240" w:lineRule="auto"/>
        <w:jc w:val="both"/>
      </w:pPr>
    </w:p>
    <w:p w14:paraId="54C7A429" w14:textId="7DBEE155" w:rsidR="006A4548" w:rsidRDefault="006A4548" w:rsidP="00F83C1D">
      <w:pPr>
        <w:spacing w:line="240" w:lineRule="auto"/>
        <w:jc w:val="both"/>
      </w:pPr>
    </w:p>
    <w:p w14:paraId="68ACBB53" w14:textId="22E9F65D" w:rsidR="004C4977" w:rsidRDefault="004C4977" w:rsidP="00F83C1D">
      <w:pPr>
        <w:spacing w:line="240" w:lineRule="auto"/>
        <w:jc w:val="both"/>
      </w:pPr>
    </w:p>
    <w:p w14:paraId="049D0144" w14:textId="77777777" w:rsidR="004C4977" w:rsidRDefault="004C4977" w:rsidP="00F83C1D">
      <w:pPr>
        <w:spacing w:line="240" w:lineRule="auto"/>
        <w:jc w:val="both"/>
      </w:pPr>
    </w:p>
    <w:p w14:paraId="169C452F" w14:textId="77777777" w:rsidR="003B0F32" w:rsidRPr="00F02CA8" w:rsidRDefault="00DA39DC" w:rsidP="005E71C3">
      <w:pPr>
        <w:pStyle w:val="Index2"/>
      </w:pPr>
      <w:bookmarkStart w:id="39" w:name="_Toc204002385"/>
      <w:r w:rsidRPr="00F02CA8">
        <w:t>B</w:t>
      </w:r>
      <w:r w:rsidR="00F616A4">
        <w:t>idder</w:t>
      </w:r>
      <w:r w:rsidRPr="00F02CA8">
        <w:t xml:space="preserve"> I</w:t>
      </w:r>
      <w:r w:rsidR="00F616A4">
        <w:t>nformation</w:t>
      </w:r>
      <w:bookmarkEnd w:id="39"/>
    </w:p>
    <w:p w14:paraId="0416D313"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789"/>
        <w:gridCol w:w="6696"/>
      </w:tblGrid>
      <w:tr w:rsidR="00DA39DC" w:rsidRPr="00DA39DC" w14:paraId="3D190C71" w14:textId="77777777" w:rsidTr="00DA39DC">
        <w:trPr>
          <w:trHeight w:val="502"/>
        </w:trPr>
        <w:tc>
          <w:tcPr>
            <w:tcW w:w="5000" w:type="pct"/>
            <w:gridSpan w:val="2"/>
            <w:shd w:val="clear" w:color="auto" w:fill="ECE8D3"/>
            <w:vAlign w:val="center"/>
          </w:tcPr>
          <w:p w14:paraId="7AAC3FD0" w14:textId="77777777" w:rsidR="00DA39DC" w:rsidRPr="00DA39DC" w:rsidRDefault="00DA39DC" w:rsidP="00DA39DC">
            <w:pPr>
              <w:spacing w:before="40" w:after="40"/>
              <w:rPr>
                <w:b/>
                <w:sz w:val="20"/>
              </w:rPr>
            </w:pPr>
            <w:r w:rsidRPr="00DA39DC">
              <w:rPr>
                <w:b/>
                <w:sz w:val="20"/>
              </w:rPr>
              <w:t>BIDDER INFORMATION</w:t>
            </w:r>
          </w:p>
        </w:tc>
      </w:tr>
      <w:tr w:rsidR="00DA39DC" w:rsidRPr="00DA39DC" w14:paraId="1081EF25" w14:textId="77777777" w:rsidTr="00DA39DC">
        <w:trPr>
          <w:trHeight w:val="502"/>
        </w:trPr>
        <w:tc>
          <w:tcPr>
            <w:tcW w:w="1470" w:type="pct"/>
            <w:vAlign w:val="center"/>
          </w:tcPr>
          <w:p w14:paraId="04FF2AE3"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4C1D0627" w14:textId="77777777" w:rsidR="00DA39DC" w:rsidRPr="00DA39DC" w:rsidRDefault="00DA39DC" w:rsidP="00DA39DC">
            <w:pPr>
              <w:spacing w:before="40" w:after="40"/>
              <w:rPr>
                <w:sz w:val="20"/>
              </w:rPr>
            </w:pPr>
          </w:p>
        </w:tc>
      </w:tr>
      <w:tr w:rsidR="00DA39DC" w:rsidRPr="00DA39DC" w14:paraId="73957498" w14:textId="77777777" w:rsidTr="00DA39DC">
        <w:trPr>
          <w:trHeight w:val="539"/>
        </w:trPr>
        <w:tc>
          <w:tcPr>
            <w:tcW w:w="1470" w:type="pct"/>
            <w:vAlign w:val="center"/>
          </w:tcPr>
          <w:p w14:paraId="63C02446"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5D3C765B" w14:textId="77777777" w:rsidR="00DA39DC" w:rsidRPr="00DA39DC" w:rsidRDefault="00DA39DC" w:rsidP="00DA39DC">
            <w:pPr>
              <w:spacing w:before="40" w:after="40"/>
              <w:rPr>
                <w:sz w:val="20"/>
              </w:rPr>
            </w:pPr>
          </w:p>
        </w:tc>
      </w:tr>
      <w:tr w:rsidR="00DA39DC" w:rsidRPr="00DA39DC" w14:paraId="65F00783" w14:textId="77777777" w:rsidTr="00DA39DC">
        <w:trPr>
          <w:trHeight w:val="502"/>
        </w:trPr>
        <w:tc>
          <w:tcPr>
            <w:tcW w:w="1470" w:type="pct"/>
            <w:vAlign w:val="center"/>
          </w:tcPr>
          <w:p w14:paraId="47A6EEDE"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6A269A08" w14:textId="77777777" w:rsidR="00DA39DC" w:rsidRPr="00DA39DC" w:rsidRDefault="00DA39DC" w:rsidP="00DA39DC">
            <w:pPr>
              <w:spacing w:before="40" w:after="40"/>
              <w:rPr>
                <w:sz w:val="20"/>
              </w:rPr>
            </w:pPr>
          </w:p>
        </w:tc>
      </w:tr>
      <w:tr w:rsidR="00DA39DC" w:rsidRPr="00DA39DC" w14:paraId="4030150E" w14:textId="77777777" w:rsidTr="00DA39DC">
        <w:trPr>
          <w:trHeight w:val="1041"/>
        </w:trPr>
        <w:tc>
          <w:tcPr>
            <w:tcW w:w="1470" w:type="pct"/>
            <w:vAlign w:val="center"/>
          </w:tcPr>
          <w:p w14:paraId="445D07ED"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4005F90C" w14:textId="77777777" w:rsidR="00DA39DC" w:rsidRPr="009742E0" w:rsidRDefault="00DA39DC" w:rsidP="00DA39DC">
            <w:pPr>
              <w:spacing w:before="40" w:after="40"/>
              <w:rPr>
                <w:sz w:val="18"/>
              </w:rPr>
            </w:pPr>
          </w:p>
        </w:tc>
      </w:tr>
      <w:tr w:rsidR="00DA39DC" w:rsidRPr="00DA39DC" w14:paraId="6CF4EAF8" w14:textId="77777777" w:rsidTr="00DA39DC">
        <w:trPr>
          <w:trHeight w:val="502"/>
        </w:trPr>
        <w:tc>
          <w:tcPr>
            <w:tcW w:w="1470" w:type="pct"/>
            <w:vAlign w:val="center"/>
          </w:tcPr>
          <w:p w14:paraId="0FA48FCF"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372DA3E2" w14:textId="77777777" w:rsidR="00DA39DC" w:rsidRPr="00DA39DC" w:rsidRDefault="00DA39DC" w:rsidP="00DA39DC">
            <w:pPr>
              <w:spacing w:before="40" w:after="40"/>
              <w:rPr>
                <w:sz w:val="20"/>
              </w:rPr>
            </w:pPr>
          </w:p>
        </w:tc>
      </w:tr>
      <w:tr w:rsidR="00DA39DC" w:rsidRPr="00DA39DC" w14:paraId="5F7B736E" w14:textId="77777777" w:rsidTr="00DA39DC">
        <w:trPr>
          <w:trHeight w:val="539"/>
        </w:trPr>
        <w:tc>
          <w:tcPr>
            <w:tcW w:w="1470" w:type="pct"/>
            <w:vAlign w:val="center"/>
          </w:tcPr>
          <w:p w14:paraId="0AE70C15"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5CC728F7" w14:textId="77777777" w:rsidR="00DA39DC" w:rsidRPr="00DA39DC" w:rsidRDefault="00DA39DC" w:rsidP="00DA39DC">
            <w:pPr>
              <w:spacing w:before="40" w:after="40"/>
              <w:rPr>
                <w:sz w:val="20"/>
              </w:rPr>
            </w:pPr>
          </w:p>
        </w:tc>
      </w:tr>
      <w:tr w:rsidR="00DA39DC" w:rsidRPr="00DA39DC" w14:paraId="0C6C3CF8" w14:textId="77777777" w:rsidTr="00DA39DC">
        <w:trPr>
          <w:trHeight w:val="502"/>
        </w:trPr>
        <w:tc>
          <w:tcPr>
            <w:tcW w:w="1470" w:type="pct"/>
            <w:vAlign w:val="center"/>
          </w:tcPr>
          <w:p w14:paraId="1E082BCA"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3A849C48" w14:textId="77777777" w:rsidR="00DA39DC" w:rsidRPr="00DA39DC" w:rsidRDefault="00DA39DC" w:rsidP="00DA39DC">
            <w:pPr>
              <w:spacing w:before="40" w:after="40"/>
              <w:rPr>
                <w:sz w:val="20"/>
              </w:rPr>
            </w:pPr>
          </w:p>
        </w:tc>
      </w:tr>
      <w:tr w:rsidR="00DA39DC" w:rsidRPr="00DA39DC" w14:paraId="503F7014" w14:textId="77777777" w:rsidTr="00DA39DC">
        <w:trPr>
          <w:trHeight w:val="502"/>
        </w:trPr>
        <w:tc>
          <w:tcPr>
            <w:tcW w:w="1470" w:type="pct"/>
            <w:vAlign w:val="center"/>
          </w:tcPr>
          <w:p w14:paraId="2F6B9C29"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4E528EDC" w14:textId="77777777" w:rsidR="00DA39DC" w:rsidRPr="00DA39DC" w:rsidRDefault="00DA39DC" w:rsidP="00DA39DC">
            <w:pPr>
              <w:spacing w:before="40" w:after="40"/>
              <w:rPr>
                <w:sz w:val="20"/>
              </w:rPr>
            </w:pPr>
          </w:p>
        </w:tc>
      </w:tr>
      <w:tr w:rsidR="00DA39DC" w:rsidRPr="00DA39DC" w14:paraId="084A60EB" w14:textId="77777777" w:rsidTr="00DA39DC">
        <w:trPr>
          <w:trHeight w:val="539"/>
        </w:trPr>
        <w:tc>
          <w:tcPr>
            <w:tcW w:w="1470" w:type="pct"/>
            <w:vAlign w:val="center"/>
          </w:tcPr>
          <w:p w14:paraId="2CBB8728"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313CE5D8" w14:textId="77777777" w:rsidR="00DA39DC" w:rsidRPr="00DA39DC" w:rsidRDefault="00DA39DC" w:rsidP="00DA39DC">
            <w:pPr>
              <w:spacing w:before="40" w:after="40"/>
              <w:rPr>
                <w:sz w:val="20"/>
              </w:rPr>
            </w:pPr>
          </w:p>
        </w:tc>
      </w:tr>
      <w:tr w:rsidR="00DA39DC" w:rsidRPr="00DA39DC" w14:paraId="30A0EB6F" w14:textId="77777777" w:rsidTr="00DA39DC">
        <w:trPr>
          <w:trHeight w:val="1215"/>
        </w:trPr>
        <w:tc>
          <w:tcPr>
            <w:tcW w:w="1470" w:type="pct"/>
          </w:tcPr>
          <w:p w14:paraId="2874DBD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26233B26" w14:textId="77777777" w:rsidR="00DA39DC" w:rsidRPr="009742E0" w:rsidRDefault="00DA39DC" w:rsidP="00DA39DC">
            <w:pPr>
              <w:spacing w:before="40" w:after="40"/>
              <w:rPr>
                <w:sz w:val="18"/>
              </w:rPr>
            </w:pPr>
          </w:p>
        </w:tc>
      </w:tr>
    </w:tbl>
    <w:p w14:paraId="2874D7DE"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C42470" w14:paraId="3E92687F" w14:textId="77777777" w:rsidTr="009C1CB7">
        <w:tc>
          <w:tcPr>
            <w:tcW w:w="7148" w:type="dxa"/>
            <w:gridSpan w:val="3"/>
            <w:tcBorders>
              <w:bottom w:val="single" w:sz="4" w:space="0" w:color="auto"/>
              <w:right w:val="nil"/>
            </w:tcBorders>
          </w:tcPr>
          <w:p w14:paraId="258A319F"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19E6FA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62E8A7F" w14:textId="77777777" w:rsidR="00C42470" w:rsidRDefault="00C42470" w:rsidP="009C1CB7">
            <w:pPr>
              <w:spacing w:before="40" w:after="40"/>
              <w:rPr>
                <w:b/>
                <w:szCs w:val="20"/>
              </w:rPr>
            </w:pPr>
          </w:p>
        </w:tc>
        <w:tc>
          <w:tcPr>
            <w:tcW w:w="906" w:type="dxa"/>
            <w:gridSpan w:val="2"/>
            <w:tcBorders>
              <w:bottom w:val="single" w:sz="4" w:space="0" w:color="auto"/>
            </w:tcBorders>
          </w:tcPr>
          <w:p w14:paraId="72841DC0"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51763314" w14:textId="77777777" w:rsidR="00C42470" w:rsidRDefault="00C42470" w:rsidP="009C1CB7">
            <w:pPr>
              <w:spacing w:before="40" w:after="40"/>
              <w:rPr>
                <w:b/>
                <w:szCs w:val="20"/>
              </w:rPr>
            </w:pPr>
          </w:p>
        </w:tc>
      </w:tr>
      <w:tr w:rsidR="00C42470" w14:paraId="01A944D5" w14:textId="77777777" w:rsidTr="009C1CB7">
        <w:tc>
          <w:tcPr>
            <w:tcW w:w="9853" w:type="dxa"/>
            <w:gridSpan w:val="9"/>
            <w:tcBorders>
              <w:left w:val="nil"/>
              <w:right w:val="nil"/>
            </w:tcBorders>
          </w:tcPr>
          <w:p w14:paraId="11BFAF00" w14:textId="77777777" w:rsidR="00C42470" w:rsidRPr="009742E0" w:rsidRDefault="00C42470" w:rsidP="009C1CB7">
            <w:pPr>
              <w:spacing w:before="40" w:after="40"/>
              <w:rPr>
                <w:b/>
                <w:sz w:val="20"/>
                <w:szCs w:val="20"/>
              </w:rPr>
            </w:pPr>
          </w:p>
        </w:tc>
      </w:tr>
      <w:tr w:rsidR="00C42470" w14:paraId="39DFE23A" w14:textId="77777777" w:rsidTr="009C1CB7">
        <w:tc>
          <w:tcPr>
            <w:tcW w:w="6300" w:type="dxa"/>
            <w:tcBorders>
              <w:bottom w:val="single" w:sz="4" w:space="0" w:color="auto"/>
            </w:tcBorders>
          </w:tcPr>
          <w:p w14:paraId="55C24AD6"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19BDDB1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38A12F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307386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470B55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8D375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035A8D9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3F5BC9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5506FD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7A331211" w14:textId="77777777" w:rsidTr="009C1CB7">
        <w:tc>
          <w:tcPr>
            <w:tcW w:w="9853" w:type="dxa"/>
            <w:gridSpan w:val="9"/>
            <w:tcBorders>
              <w:left w:val="nil"/>
              <w:right w:val="nil"/>
            </w:tcBorders>
          </w:tcPr>
          <w:p w14:paraId="5CF6915A" w14:textId="77777777" w:rsidR="00C42470" w:rsidRPr="009742E0" w:rsidRDefault="00C42470" w:rsidP="009C1CB7">
            <w:pPr>
              <w:spacing w:before="40" w:after="40"/>
              <w:rPr>
                <w:b/>
                <w:sz w:val="20"/>
                <w:szCs w:val="20"/>
              </w:rPr>
            </w:pPr>
          </w:p>
        </w:tc>
      </w:tr>
      <w:tr w:rsidR="00C42470" w14:paraId="55944E97" w14:textId="77777777" w:rsidTr="009C1CB7">
        <w:tc>
          <w:tcPr>
            <w:tcW w:w="7148" w:type="dxa"/>
            <w:gridSpan w:val="3"/>
            <w:tcBorders>
              <w:bottom w:val="single" w:sz="4" w:space="0" w:color="auto"/>
              <w:right w:val="nil"/>
            </w:tcBorders>
          </w:tcPr>
          <w:p w14:paraId="1449175B"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311B73A"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9AF1C9C"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7DE9862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2CB8AB1" w14:textId="77777777" w:rsidR="00C42470" w:rsidRDefault="00C42470" w:rsidP="009C1CB7">
            <w:pPr>
              <w:spacing w:before="40" w:after="40"/>
              <w:rPr>
                <w:b/>
                <w:szCs w:val="20"/>
              </w:rPr>
            </w:pPr>
          </w:p>
        </w:tc>
      </w:tr>
      <w:tr w:rsidR="00C42470" w14:paraId="1B22D15E" w14:textId="77777777" w:rsidTr="009C1CB7">
        <w:tc>
          <w:tcPr>
            <w:tcW w:w="9853" w:type="dxa"/>
            <w:gridSpan w:val="9"/>
            <w:tcBorders>
              <w:left w:val="nil"/>
              <w:right w:val="nil"/>
            </w:tcBorders>
          </w:tcPr>
          <w:p w14:paraId="3597C9BB" w14:textId="77777777" w:rsidR="00C42470" w:rsidRDefault="00C42470" w:rsidP="009C1CB7">
            <w:pPr>
              <w:spacing w:before="40" w:after="40"/>
              <w:rPr>
                <w:b/>
                <w:szCs w:val="20"/>
              </w:rPr>
            </w:pPr>
          </w:p>
        </w:tc>
      </w:tr>
      <w:tr w:rsidR="00C42470" w14:paraId="53B810EC" w14:textId="77777777" w:rsidTr="009C1CB7">
        <w:tc>
          <w:tcPr>
            <w:tcW w:w="6300" w:type="dxa"/>
          </w:tcPr>
          <w:p w14:paraId="21C6D319"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639D38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1933EF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8E2D9C7"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1C9778B"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48FBD794"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008A189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CDD374F"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5D9FBA39" w14:textId="77777777" w:rsidR="00C42470" w:rsidRDefault="00C42470" w:rsidP="009C1CB7">
            <w:pPr>
              <w:spacing w:before="40" w:after="40"/>
              <w:rPr>
                <w:b/>
                <w:szCs w:val="20"/>
              </w:rPr>
            </w:pPr>
            <w:r w:rsidRPr="0064176A">
              <w:rPr>
                <w:b/>
                <w:color w:val="D9D9D9" w:themeColor="background1" w:themeShade="D9"/>
                <w:szCs w:val="20"/>
              </w:rPr>
              <w:t>Y</w:t>
            </w:r>
          </w:p>
        </w:tc>
      </w:tr>
    </w:tbl>
    <w:p w14:paraId="576DFD02" w14:textId="77777777" w:rsidR="00C42470" w:rsidRDefault="00C42470" w:rsidP="008610B6">
      <w:pPr>
        <w:spacing w:before="0" w:after="0" w:line="240" w:lineRule="auto"/>
      </w:pPr>
    </w:p>
    <w:p w14:paraId="3190164F"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789"/>
        <w:gridCol w:w="6696"/>
      </w:tblGrid>
      <w:tr w:rsidR="00DA39DC" w:rsidRPr="00DA39DC" w14:paraId="525F0CE1" w14:textId="77777777" w:rsidTr="00DA39DC">
        <w:trPr>
          <w:trHeight w:val="478"/>
        </w:trPr>
        <w:tc>
          <w:tcPr>
            <w:tcW w:w="5000" w:type="pct"/>
            <w:gridSpan w:val="2"/>
            <w:shd w:val="clear" w:color="auto" w:fill="ECE8D3"/>
            <w:vAlign w:val="center"/>
          </w:tcPr>
          <w:p w14:paraId="7FB4B3B4" w14:textId="77777777" w:rsidR="00DA39DC" w:rsidRPr="00DA39DC" w:rsidRDefault="00DA39DC" w:rsidP="00DA39DC">
            <w:pPr>
              <w:rPr>
                <w:sz w:val="20"/>
              </w:rPr>
            </w:pPr>
            <w:r w:rsidRPr="00DA39DC">
              <w:rPr>
                <w:b/>
                <w:sz w:val="20"/>
              </w:rPr>
              <w:t>Name of Company (1):</w:t>
            </w:r>
          </w:p>
        </w:tc>
      </w:tr>
      <w:tr w:rsidR="00DA39DC" w:rsidRPr="00DA39DC" w14:paraId="52F0C9B6" w14:textId="77777777" w:rsidTr="00DA39DC">
        <w:trPr>
          <w:trHeight w:val="478"/>
        </w:trPr>
        <w:tc>
          <w:tcPr>
            <w:tcW w:w="1470" w:type="pct"/>
            <w:vAlign w:val="center"/>
          </w:tcPr>
          <w:p w14:paraId="237E03C2" w14:textId="77777777" w:rsidR="00DA39DC" w:rsidRPr="00DA39DC" w:rsidRDefault="00DA39DC" w:rsidP="00DA39DC">
            <w:pPr>
              <w:rPr>
                <w:sz w:val="20"/>
              </w:rPr>
            </w:pPr>
            <w:r w:rsidRPr="00DA39DC">
              <w:rPr>
                <w:sz w:val="20"/>
              </w:rPr>
              <w:lastRenderedPageBreak/>
              <w:t>Registration Number:</w:t>
            </w:r>
          </w:p>
        </w:tc>
        <w:tc>
          <w:tcPr>
            <w:tcW w:w="3530" w:type="pct"/>
            <w:vAlign w:val="center"/>
          </w:tcPr>
          <w:p w14:paraId="3462F228" w14:textId="77777777" w:rsidR="00DA39DC" w:rsidRPr="00DA39DC" w:rsidRDefault="00DA39DC" w:rsidP="00DA39DC">
            <w:pPr>
              <w:rPr>
                <w:sz w:val="20"/>
                <w:szCs w:val="20"/>
              </w:rPr>
            </w:pPr>
          </w:p>
        </w:tc>
      </w:tr>
      <w:tr w:rsidR="00DA39DC" w:rsidRPr="00DA39DC" w14:paraId="783EF366" w14:textId="77777777" w:rsidTr="00DA39DC">
        <w:trPr>
          <w:trHeight w:val="478"/>
        </w:trPr>
        <w:tc>
          <w:tcPr>
            <w:tcW w:w="1470" w:type="pct"/>
            <w:vAlign w:val="center"/>
          </w:tcPr>
          <w:p w14:paraId="7A773B82" w14:textId="77777777" w:rsidR="00DA39DC" w:rsidRPr="00DA39DC" w:rsidRDefault="00DA39DC" w:rsidP="00DA39DC">
            <w:pPr>
              <w:rPr>
                <w:sz w:val="20"/>
              </w:rPr>
            </w:pPr>
            <w:r w:rsidRPr="00DA39DC">
              <w:rPr>
                <w:sz w:val="20"/>
              </w:rPr>
              <w:t>VAT Registration Number:</w:t>
            </w:r>
          </w:p>
        </w:tc>
        <w:tc>
          <w:tcPr>
            <w:tcW w:w="3530" w:type="pct"/>
            <w:vAlign w:val="center"/>
          </w:tcPr>
          <w:p w14:paraId="4B32D5C0" w14:textId="77777777" w:rsidR="00DA39DC" w:rsidRPr="00DA39DC" w:rsidRDefault="00DA39DC" w:rsidP="00DA39DC">
            <w:pPr>
              <w:rPr>
                <w:sz w:val="20"/>
                <w:szCs w:val="20"/>
              </w:rPr>
            </w:pPr>
          </w:p>
        </w:tc>
      </w:tr>
      <w:tr w:rsidR="00DA39DC" w:rsidRPr="00DA39DC" w14:paraId="33E1D29B" w14:textId="77777777" w:rsidTr="00DA39DC">
        <w:trPr>
          <w:trHeight w:val="478"/>
        </w:trPr>
        <w:tc>
          <w:tcPr>
            <w:tcW w:w="1470" w:type="pct"/>
            <w:vAlign w:val="center"/>
          </w:tcPr>
          <w:p w14:paraId="220C894A" w14:textId="77777777" w:rsidR="00DA39DC" w:rsidRPr="00DA39DC" w:rsidRDefault="00DA39DC" w:rsidP="00DA39DC">
            <w:pPr>
              <w:rPr>
                <w:sz w:val="20"/>
              </w:rPr>
            </w:pPr>
            <w:r w:rsidRPr="00DA39DC">
              <w:rPr>
                <w:sz w:val="20"/>
              </w:rPr>
              <w:t>Contact Person:</w:t>
            </w:r>
          </w:p>
        </w:tc>
        <w:tc>
          <w:tcPr>
            <w:tcW w:w="3530" w:type="pct"/>
            <w:vAlign w:val="center"/>
          </w:tcPr>
          <w:p w14:paraId="55FBB1D3" w14:textId="77777777" w:rsidR="00DA39DC" w:rsidRPr="00DA39DC" w:rsidRDefault="00DA39DC" w:rsidP="00DA39DC">
            <w:pPr>
              <w:rPr>
                <w:sz w:val="20"/>
                <w:szCs w:val="20"/>
              </w:rPr>
            </w:pPr>
          </w:p>
        </w:tc>
      </w:tr>
      <w:tr w:rsidR="00DA39DC" w:rsidRPr="00DA39DC" w14:paraId="2BE55A8C" w14:textId="77777777" w:rsidTr="00DA39DC">
        <w:trPr>
          <w:trHeight w:val="478"/>
        </w:trPr>
        <w:tc>
          <w:tcPr>
            <w:tcW w:w="1470" w:type="pct"/>
            <w:vAlign w:val="center"/>
          </w:tcPr>
          <w:p w14:paraId="79594DCF" w14:textId="77777777" w:rsidR="00DA39DC" w:rsidRPr="00DA39DC" w:rsidRDefault="00DA39DC" w:rsidP="00DA39DC">
            <w:pPr>
              <w:rPr>
                <w:sz w:val="20"/>
              </w:rPr>
            </w:pPr>
            <w:r w:rsidRPr="00DA39DC">
              <w:rPr>
                <w:sz w:val="20"/>
              </w:rPr>
              <w:t>Telephone Number:</w:t>
            </w:r>
          </w:p>
        </w:tc>
        <w:tc>
          <w:tcPr>
            <w:tcW w:w="3530" w:type="pct"/>
            <w:vAlign w:val="center"/>
          </w:tcPr>
          <w:p w14:paraId="720B05AB" w14:textId="77777777" w:rsidR="00DA39DC" w:rsidRPr="00DA39DC" w:rsidRDefault="00DA39DC" w:rsidP="00DA39DC">
            <w:pPr>
              <w:rPr>
                <w:sz w:val="20"/>
                <w:szCs w:val="20"/>
              </w:rPr>
            </w:pPr>
          </w:p>
        </w:tc>
      </w:tr>
      <w:tr w:rsidR="00DA39DC" w:rsidRPr="00DA39DC" w14:paraId="41417679" w14:textId="77777777" w:rsidTr="00DA39DC">
        <w:trPr>
          <w:trHeight w:val="478"/>
        </w:trPr>
        <w:tc>
          <w:tcPr>
            <w:tcW w:w="1470" w:type="pct"/>
            <w:vAlign w:val="center"/>
          </w:tcPr>
          <w:p w14:paraId="18CF7638" w14:textId="77777777" w:rsidR="00DA39DC" w:rsidRPr="00DA39DC" w:rsidRDefault="00DA39DC" w:rsidP="00DA39DC">
            <w:pPr>
              <w:rPr>
                <w:sz w:val="20"/>
              </w:rPr>
            </w:pPr>
            <w:r w:rsidRPr="00DA39DC">
              <w:rPr>
                <w:sz w:val="20"/>
              </w:rPr>
              <w:t>Fax Number:</w:t>
            </w:r>
          </w:p>
        </w:tc>
        <w:tc>
          <w:tcPr>
            <w:tcW w:w="3530" w:type="pct"/>
            <w:vAlign w:val="center"/>
          </w:tcPr>
          <w:p w14:paraId="69F6EF26" w14:textId="77777777" w:rsidR="00DA39DC" w:rsidRPr="00DA39DC" w:rsidRDefault="00DA39DC" w:rsidP="00DA39DC">
            <w:pPr>
              <w:rPr>
                <w:sz w:val="20"/>
                <w:szCs w:val="20"/>
              </w:rPr>
            </w:pPr>
          </w:p>
        </w:tc>
      </w:tr>
      <w:tr w:rsidR="00DA39DC" w:rsidRPr="00DA39DC" w14:paraId="052F9D4E" w14:textId="77777777" w:rsidTr="00DA39DC">
        <w:trPr>
          <w:trHeight w:val="478"/>
        </w:trPr>
        <w:tc>
          <w:tcPr>
            <w:tcW w:w="1470" w:type="pct"/>
            <w:vAlign w:val="center"/>
          </w:tcPr>
          <w:p w14:paraId="076AC87E" w14:textId="77777777" w:rsidR="00DA39DC" w:rsidRPr="00DA39DC" w:rsidRDefault="00DA39DC" w:rsidP="00DA39DC">
            <w:pPr>
              <w:rPr>
                <w:sz w:val="20"/>
              </w:rPr>
            </w:pPr>
            <w:r w:rsidRPr="00DA39DC">
              <w:rPr>
                <w:sz w:val="20"/>
              </w:rPr>
              <w:t>Email Address:</w:t>
            </w:r>
          </w:p>
        </w:tc>
        <w:tc>
          <w:tcPr>
            <w:tcW w:w="3530" w:type="pct"/>
            <w:vAlign w:val="center"/>
          </w:tcPr>
          <w:p w14:paraId="269A36A8" w14:textId="77777777" w:rsidR="00DA39DC" w:rsidRPr="00DA39DC" w:rsidRDefault="00DA39DC" w:rsidP="00DA39DC">
            <w:pPr>
              <w:rPr>
                <w:sz w:val="20"/>
                <w:szCs w:val="20"/>
              </w:rPr>
            </w:pPr>
          </w:p>
        </w:tc>
      </w:tr>
      <w:tr w:rsidR="00DA39DC" w:rsidRPr="00DA39DC" w14:paraId="339B077A" w14:textId="77777777" w:rsidTr="00DA39DC">
        <w:trPr>
          <w:trHeight w:val="478"/>
        </w:trPr>
        <w:tc>
          <w:tcPr>
            <w:tcW w:w="1470" w:type="pct"/>
            <w:vAlign w:val="center"/>
          </w:tcPr>
          <w:p w14:paraId="0EB27DC0" w14:textId="77777777" w:rsidR="00DA39DC" w:rsidRPr="00DA39DC" w:rsidRDefault="00DA39DC" w:rsidP="00DA39DC">
            <w:pPr>
              <w:rPr>
                <w:sz w:val="20"/>
              </w:rPr>
            </w:pPr>
            <w:r w:rsidRPr="00DA39DC">
              <w:rPr>
                <w:sz w:val="20"/>
              </w:rPr>
              <w:t>Postal Address:</w:t>
            </w:r>
          </w:p>
        </w:tc>
        <w:tc>
          <w:tcPr>
            <w:tcW w:w="3530" w:type="pct"/>
            <w:vAlign w:val="center"/>
          </w:tcPr>
          <w:p w14:paraId="708EDC01" w14:textId="77777777" w:rsidR="00DA39DC" w:rsidRPr="00DA39DC" w:rsidRDefault="00DA39DC" w:rsidP="00DA39DC">
            <w:pPr>
              <w:rPr>
                <w:sz w:val="20"/>
                <w:szCs w:val="20"/>
              </w:rPr>
            </w:pPr>
          </w:p>
        </w:tc>
      </w:tr>
      <w:tr w:rsidR="00DA39DC" w:rsidRPr="00DA39DC" w14:paraId="1E60EC51" w14:textId="77777777" w:rsidTr="00DA39DC">
        <w:trPr>
          <w:trHeight w:val="673"/>
        </w:trPr>
        <w:tc>
          <w:tcPr>
            <w:tcW w:w="1470" w:type="pct"/>
            <w:vAlign w:val="center"/>
          </w:tcPr>
          <w:p w14:paraId="5D7AA990" w14:textId="77777777" w:rsidR="00DA39DC" w:rsidRPr="00DA39DC" w:rsidRDefault="00DA39DC" w:rsidP="00DA39DC">
            <w:pPr>
              <w:rPr>
                <w:sz w:val="20"/>
              </w:rPr>
            </w:pPr>
            <w:r w:rsidRPr="00DA39DC">
              <w:rPr>
                <w:sz w:val="20"/>
              </w:rPr>
              <w:t>Physical Address:</w:t>
            </w:r>
          </w:p>
        </w:tc>
        <w:tc>
          <w:tcPr>
            <w:tcW w:w="3530" w:type="pct"/>
            <w:vAlign w:val="center"/>
          </w:tcPr>
          <w:p w14:paraId="45C7D5C6" w14:textId="77777777" w:rsidR="00DA39DC" w:rsidRPr="00DA39DC" w:rsidRDefault="00DA39DC" w:rsidP="00DA39DC">
            <w:pPr>
              <w:rPr>
                <w:sz w:val="20"/>
                <w:szCs w:val="20"/>
              </w:rPr>
            </w:pPr>
          </w:p>
        </w:tc>
      </w:tr>
    </w:tbl>
    <w:p w14:paraId="07569BAC"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C42470" w14:paraId="6121E2F3" w14:textId="77777777" w:rsidTr="009C1CB7">
        <w:tc>
          <w:tcPr>
            <w:tcW w:w="7148" w:type="dxa"/>
            <w:gridSpan w:val="3"/>
            <w:tcBorders>
              <w:bottom w:val="single" w:sz="4" w:space="0" w:color="auto"/>
              <w:right w:val="nil"/>
            </w:tcBorders>
          </w:tcPr>
          <w:p w14:paraId="209ECA76"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6C9D47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7E839D7" w14:textId="77777777" w:rsidR="00C42470" w:rsidRDefault="00C42470" w:rsidP="009C1CB7">
            <w:pPr>
              <w:spacing w:before="40" w:after="40"/>
              <w:rPr>
                <w:b/>
                <w:szCs w:val="20"/>
              </w:rPr>
            </w:pPr>
          </w:p>
        </w:tc>
        <w:tc>
          <w:tcPr>
            <w:tcW w:w="906" w:type="dxa"/>
            <w:gridSpan w:val="2"/>
            <w:tcBorders>
              <w:bottom w:val="single" w:sz="4" w:space="0" w:color="auto"/>
            </w:tcBorders>
          </w:tcPr>
          <w:p w14:paraId="72FF9C75"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53222CEA" w14:textId="77777777" w:rsidR="00C42470" w:rsidRDefault="00C42470" w:rsidP="009C1CB7">
            <w:pPr>
              <w:spacing w:before="40" w:after="40"/>
              <w:rPr>
                <w:b/>
                <w:szCs w:val="20"/>
              </w:rPr>
            </w:pPr>
          </w:p>
        </w:tc>
      </w:tr>
      <w:tr w:rsidR="00C42470" w14:paraId="337A7FF0" w14:textId="77777777" w:rsidTr="009C1CB7">
        <w:tc>
          <w:tcPr>
            <w:tcW w:w="9853" w:type="dxa"/>
            <w:gridSpan w:val="9"/>
            <w:tcBorders>
              <w:left w:val="nil"/>
              <w:right w:val="nil"/>
            </w:tcBorders>
          </w:tcPr>
          <w:p w14:paraId="6C0C6B3A" w14:textId="77777777" w:rsidR="00C42470" w:rsidRDefault="00C42470" w:rsidP="009C1CB7">
            <w:pPr>
              <w:spacing w:before="40" w:after="40"/>
              <w:rPr>
                <w:b/>
                <w:szCs w:val="20"/>
              </w:rPr>
            </w:pPr>
          </w:p>
        </w:tc>
      </w:tr>
      <w:tr w:rsidR="00C42470" w14:paraId="34D35493" w14:textId="77777777" w:rsidTr="009C1CB7">
        <w:tc>
          <w:tcPr>
            <w:tcW w:w="6300" w:type="dxa"/>
            <w:tcBorders>
              <w:bottom w:val="single" w:sz="4" w:space="0" w:color="auto"/>
            </w:tcBorders>
          </w:tcPr>
          <w:p w14:paraId="7D8AFB5E"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7DA358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944DAA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1852B9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CE6CB9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D1CA05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E3F1C1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66248D8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2355FC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FBCA5D3" w14:textId="77777777" w:rsidTr="009C1CB7">
        <w:tc>
          <w:tcPr>
            <w:tcW w:w="9853" w:type="dxa"/>
            <w:gridSpan w:val="9"/>
            <w:tcBorders>
              <w:left w:val="nil"/>
              <w:right w:val="nil"/>
            </w:tcBorders>
          </w:tcPr>
          <w:p w14:paraId="2A606984" w14:textId="77777777" w:rsidR="00C42470" w:rsidRDefault="00C42470" w:rsidP="009C1CB7">
            <w:pPr>
              <w:spacing w:before="40" w:after="40"/>
              <w:rPr>
                <w:b/>
                <w:szCs w:val="20"/>
              </w:rPr>
            </w:pPr>
          </w:p>
        </w:tc>
      </w:tr>
      <w:tr w:rsidR="00C42470" w14:paraId="56941E1C" w14:textId="77777777" w:rsidTr="009C1CB7">
        <w:tc>
          <w:tcPr>
            <w:tcW w:w="7148" w:type="dxa"/>
            <w:gridSpan w:val="3"/>
            <w:tcBorders>
              <w:bottom w:val="single" w:sz="4" w:space="0" w:color="auto"/>
              <w:right w:val="nil"/>
            </w:tcBorders>
          </w:tcPr>
          <w:p w14:paraId="13326453"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F3F815F"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1252DC5A"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0FDC1D13"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0A54141C" w14:textId="77777777" w:rsidR="00C42470" w:rsidRDefault="00C42470" w:rsidP="009C1CB7">
            <w:pPr>
              <w:spacing w:before="40" w:after="40"/>
              <w:rPr>
                <w:b/>
                <w:szCs w:val="20"/>
              </w:rPr>
            </w:pPr>
          </w:p>
        </w:tc>
      </w:tr>
      <w:tr w:rsidR="00C42470" w14:paraId="2D671B0D" w14:textId="77777777" w:rsidTr="009C1CB7">
        <w:tc>
          <w:tcPr>
            <w:tcW w:w="9853" w:type="dxa"/>
            <w:gridSpan w:val="9"/>
            <w:tcBorders>
              <w:left w:val="nil"/>
              <w:right w:val="nil"/>
            </w:tcBorders>
          </w:tcPr>
          <w:p w14:paraId="0B53EAE5" w14:textId="77777777" w:rsidR="00C42470" w:rsidRDefault="00C42470" w:rsidP="009C1CB7">
            <w:pPr>
              <w:spacing w:before="40" w:after="40"/>
              <w:rPr>
                <w:b/>
                <w:szCs w:val="20"/>
              </w:rPr>
            </w:pPr>
          </w:p>
        </w:tc>
      </w:tr>
      <w:tr w:rsidR="00C42470" w14:paraId="239C39D9" w14:textId="77777777" w:rsidTr="009C1CB7">
        <w:tc>
          <w:tcPr>
            <w:tcW w:w="6300" w:type="dxa"/>
          </w:tcPr>
          <w:p w14:paraId="67857C9D"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70A8A6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A6C2C1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2E461AB"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E83CBDD"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5130C8F5"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79A399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2A046D9"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69CAC95F" w14:textId="77777777" w:rsidR="00C42470" w:rsidRDefault="00C42470" w:rsidP="009C1CB7">
            <w:pPr>
              <w:spacing w:before="40" w:after="40"/>
              <w:rPr>
                <w:b/>
                <w:szCs w:val="20"/>
              </w:rPr>
            </w:pPr>
            <w:r w:rsidRPr="0064176A">
              <w:rPr>
                <w:b/>
                <w:color w:val="D9D9D9" w:themeColor="background1" w:themeShade="D9"/>
                <w:szCs w:val="20"/>
              </w:rPr>
              <w:t>Y</w:t>
            </w:r>
          </w:p>
        </w:tc>
      </w:tr>
    </w:tbl>
    <w:p w14:paraId="3B6408BB"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789"/>
        <w:gridCol w:w="6696"/>
      </w:tblGrid>
      <w:tr w:rsidR="00DA39DC" w:rsidRPr="00C42470" w14:paraId="7F1996E1" w14:textId="77777777" w:rsidTr="00C42470">
        <w:trPr>
          <w:trHeight w:val="558"/>
        </w:trPr>
        <w:tc>
          <w:tcPr>
            <w:tcW w:w="5000" w:type="pct"/>
            <w:gridSpan w:val="2"/>
            <w:shd w:val="clear" w:color="auto" w:fill="ECE8D3"/>
            <w:vAlign w:val="center"/>
          </w:tcPr>
          <w:p w14:paraId="07AFD20B" w14:textId="77777777" w:rsidR="00DA39DC" w:rsidRPr="00C42470" w:rsidRDefault="00DA39DC" w:rsidP="00DA39DC">
            <w:pPr>
              <w:rPr>
                <w:sz w:val="20"/>
              </w:rPr>
            </w:pPr>
            <w:r w:rsidRPr="00C42470">
              <w:rPr>
                <w:b/>
                <w:sz w:val="20"/>
              </w:rPr>
              <w:t>Name of Company (2):</w:t>
            </w:r>
          </w:p>
        </w:tc>
      </w:tr>
      <w:tr w:rsidR="00DA39DC" w:rsidRPr="00C42470" w14:paraId="181012A5" w14:textId="77777777" w:rsidTr="00C42470">
        <w:trPr>
          <w:trHeight w:val="454"/>
        </w:trPr>
        <w:tc>
          <w:tcPr>
            <w:tcW w:w="1470" w:type="pct"/>
            <w:vAlign w:val="center"/>
          </w:tcPr>
          <w:p w14:paraId="13BE405C" w14:textId="77777777" w:rsidR="00DA39DC" w:rsidRPr="00C42470" w:rsidRDefault="00DA39DC" w:rsidP="00DA39DC">
            <w:pPr>
              <w:rPr>
                <w:sz w:val="20"/>
              </w:rPr>
            </w:pPr>
            <w:r w:rsidRPr="00C42470">
              <w:rPr>
                <w:sz w:val="20"/>
              </w:rPr>
              <w:t>Registration Number:</w:t>
            </w:r>
          </w:p>
        </w:tc>
        <w:tc>
          <w:tcPr>
            <w:tcW w:w="3530" w:type="pct"/>
            <w:vAlign w:val="center"/>
          </w:tcPr>
          <w:p w14:paraId="04B7BE66" w14:textId="77777777" w:rsidR="00DA39DC" w:rsidRPr="00C42470" w:rsidRDefault="00DA39DC" w:rsidP="00DA39DC">
            <w:pPr>
              <w:rPr>
                <w:sz w:val="20"/>
              </w:rPr>
            </w:pPr>
          </w:p>
        </w:tc>
      </w:tr>
      <w:tr w:rsidR="00DA39DC" w:rsidRPr="00C42470" w14:paraId="0BA6E3DB" w14:textId="77777777" w:rsidTr="00C42470">
        <w:trPr>
          <w:trHeight w:val="454"/>
        </w:trPr>
        <w:tc>
          <w:tcPr>
            <w:tcW w:w="1470" w:type="pct"/>
            <w:vAlign w:val="center"/>
          </w:tcPr>
          <w:p w14:paraId="3BA7F146" w14:textId="77777777" w:rsidR="00DA39DC" w:rsidRPr="00C42470" w:rsidRDefault="00DA39DC" w:rsidP="00DA39DC">
            <w:pPr>
              <w:rPr>
                <w:sz w:val="20"/>
              </w:rPr>
            </w:pPr>
            <w:r w:rsidRPr="00C42470">
              <w:rPr>
                <w:sz w:val="20"/>
              </w:rPr>
              <w:t>VAT Registration Number:</w:t>
            </w:r>
          </w:p>
        </w:tc>
        <w:tc>
          <w:tcPr>
            <w:tcW w:w="3530" w:type="pct"/>
            <w:vAlign w:val="center"/>
          </w:tcPr>
          <w:p w14:paraId="34DFE026" w14:textId="77777777" w:rsidR="00DA39DC" w:rsidRPr="00C42470" w:rsidRDefault="00DA39DC" w:rsidP="00DA39DC">
            <w:pPr>
              <w:rPr>
                <w:sz w:val="20"/>
              </w:rPr>
            </w:pPr>
          </w:p>
        </w:tc>
      </w:tr>
      <w:tr w:rsidR="00DA39DC" w:rsidRPr="00C42470" w14:paraId="168728BD" w14:textId="77777777" w:rsidTr="00C42470">
        <w:trPr>
          <w:trHeight w:val="454"/>
        </w:trPr>
        <w:tc>
          <w:tcPr>
            <w:tcW w:w="1470" w:type="pct"/>
            <w:vAlign w:val="center"/>
          </w:tcPr>
          <w:p w14:paraId="1C7FF811" w14:textId="77777777" w:rsidR="00DA39DC" w:rsidRPr="00C42470" w:rsidRDefault="00DA39DC" w:rsidP="00DA39DC">
            <w:pPr>
              <w:rPr>
                <w:sz w:val="20"/>
              </w:rPr>
            </w:pPr>
            <w:r w:rsidRPr="00C42470">
              <w:rPr>
                <w:sz w:val="20"/>
              </w:rPr>
              <w:t>Contact Person:</w:t>
            </w:r>
          </w:p>
        </w:tc>
        <w:tc>
          <w:tcPr>
            <w:tcW w:w="3530" w:type="pct"/>
            <w:vAlign w:val="center"/>
          </w:tcPr>
          <w:p w14:paraId="745C5DCB" w14:textId="77777777" w:rsidR="00DA39DC" w:rsidRPr="00C42470" w:rsidRDefault="00DA39DC" w:rsidP="00DA39DC">
            <w:pPr>
              <w:rPr>
                <w:sz w:val="20"/>
              </w:rPr>
            </w:pPr>
          </w:p>
        </w:tc>
      </w:tr>
      <w:tr w:rsidR="00DA39DC" w:rsidRPr="00C42470" w14:paraId="56E10B4B" w14:textId="77777777" w:rsidTr="00C42470">
        <w:trPr>
          <w:trHeight w:val="454"/>
        </w:trPr>
        <w:tc>
          <w:tcPr>
            <w:tcW w:w="1470" w:type="pct"/>
            <w:vAlign w:val="center"/>
          </w:tcPr>
          <w:p w14:paraId="5A329507" w14:textId="77777777" w:rsidR="00DA39DC" w:rsidRPr="00C42470" w:rsidRDefault="00DA39DC" w:rsidP="00DA39DC">
            <w:pPr>
              <w:rPr>
                <w:sz w:val="20"/>
              </w:rPr>
            </w:pPr>
            <w:r w:rsidRPr="00C42470">
              <w:rPr>
                <w:sz w:val="20"/>
              </w:rPr>
              <w:t>Telephone Number:</w:t>
            </w:r>
          </w:p>
        </w:tc>
        <w:tc>
          <w:tcPr>
            <w:tcW w:w="3530" w:type="pct"/>
            <w:vAlign w:val="center"/>
          </w:tcPr>
          <w:p w14:paraId="618C1A7D" w14:textId="77777777" w:rsidR="00DA39DC" w:rsidRPr="00C42470" w:rsidRDefault="00DA39DC" w:rsidP="00DA39DC">
            <w:pPr>
              <w:rPr>
                <w:sz w:val="20"/>
              </w:rPr>
            </w:pPr>
          </w:p>
        </w:tc>
      </w:tr>
      <w:tr w:rsidR="00DA39DC" w:rsidRPr="00C42470" w14:paraId="02154ACE" w14:textId="77777777" w:rsidTr="00C42470">
        <w:trPr>
          <w:trHeight w:val="454"/>
        </w:trPr>
        <w:tc>
          <w:tcPr>
            <w:tcW w:w="1470" w:type="pct"/>
            <w:vAlign w:val="center"/>
          </w:tcPr>
          <w:p w14:paraId="127B2CF1" w14:textId="77777777" w:rsidR="00DA39DC" w:rsidRPr="00C42470" w:rsidRDefault="00DA39DC" w:rsidP="00DA39DC">
            <w:pPr>
              <w:rPr>
                <w:sz w:val="20"/>
              </w:rPr>
            </w:pPr>
            <w:r w:rsidRPr="00C42470">
              <w:rPr>
                <w:sz w:val="20"/>
              </w:rPr>
              <w:t>Fax Number:</w:t>
            </w:r>
          </w:p>
        </w:tc>
        <w:tc>
          <w:tcPr>
            <w:tcW w:w="3530" w:type="pct"/>
            <w:vAlign w:val="center"/>
          </w:tcPr>
          <w:p w14:paraId="1A77D439" w14:textId="77777777" w:rsidR="00DA39DC" w:rsidRPr="00C42470" w:rsidRDefault="00DA39DC" w:rsidP="00DA39DC">
            <w:pPr>
              <w:rPr>
                <w:sz w:val="20"/>
              </w:rPr>
            </w:pPr>
          </w:p>
        </w:tc>
      </w:tr>
      <w:tr w:rsidR="00DA39DC" w:rsidRPr="00C42470" w14:paraId="38515CD5" w14:textId="77777777" w:rsidTr="00C42470">
        <w:trPr>
          <w:trHeight w:val="454"/>
        </w:trPr>
        <w:tc>
          <w:tcPr>
            <w:tcW w:w="1470" w:type="pct"/>
            <w:vAlign w:val="center"/>
          </w:tcPr>
          <w:p w14:paraId="05E367E1" w14:textId="77777777" w:rsidR="00DA39DC" w:rsidRPr="00C42470" w:rsidRDefault="00DA39DC" w:rsidP="00DA39DC">
            <w:pPr>
              <w:rPr>
                <w:sz w:val="20"/>
              </w:rPr>
            </w:pPr>
            <w:r w:rsidRPr="00C42470">
              <w:rPr>
                <w:sz w:val="20"/>
              </w:rPr>
              <w:t>Email Address:</w:t>
            </w:r>
          </w:p>
        </w:tc>
        <w:tc>
          <w:tcPr>
            <w:tcW w:w="3530" w:type="pct"/>
            <w:vAlign w:val="center"/>
          </w:tcPr>
          <w:p w14:paraId="0014C836" w14:textId="77777777" w:rsidR="00DA39DC" w:rsidRPr="00C42470" w:rsidRDefault="00DA39DC" w:rsidP="00DA39DC">
            <w:pPr>
              <w:rPr>
                <w:sz w:val="20"/>
              </w:rPr>
            </w:pPr>
          </w:p>
        </w:tc>
      </w:tr>
      <w:tr w:rsidR="00DA39DC" w:rsidRPr="00C42470" w14:paraId="6C902944" w14:textId="77777777" w:rsidTr="00C42470">
        <w:trPr>
          <w:trHeight w:val="454"/>
        </w:trPr>
        <w:tc>
          <w:tcPr>
            <w:tcW w:w="1470" w:type="pct"/>
            <w:vAlign w:val="center"/>
          </w:tcPr>
          <w:p w14:paraId="24631BD2" w14:textId="77777777" w:rsidR="00DA39DC" w:rsidRPr="00C42470" w:rsidRDefault="00DA39DC" w:rsidP="00DA39DC">
            <w:pPr>
              <w:rPr>
                <w:sz w:val="20"/>
              </w:rPr>
            </w:pPr>
            <w:r w:rsidRPr="00C42470">
              <w:rPr>
                <w:sz w:val="20"/>
              </w:rPr>
              <w:t>Postal Address:</w:t>
            </w:r>
          </w:p>
        </w:tc>
        <w:tc>
          <w:tcPr>
            <w:tcW w:w="3530" w:type="pct"/>
            <w:vAlign w:val="center"/>
          </w:tcPr>
          <w:p w14:paraId="092F099B" w14:textId="77777777" w:rsidR="00DA39DC" w:rsidRPr="00C42470" w:rsidRDefault="00DA39DC" w:rsidP="00DA39DC">
            <w:pPr>
              <w:rPr>
                <w:sz w:val="20"/>
              </w:rPr>
            </w:pPr>
          </w:p>
        </w:tc>
      </w:tr>
      <w:tr w:rsidR="00DA39DC" w:rsidRPr="00C42470" w14:paraId="417D57B8" w14:textId="77777777" w:rsidTr="00C42470">
        <w:trPr>
          <w:trHeight w:val="980"/>
        </w:trPr>
        <w:tc>
          <w:tcPr>
            <w:tcW w:w="1470" w:type="pct"/>
          </w:tcPr>
          <w:p w14:paraId="718C0B1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249349A7" w14:textId="77777777" w:rsidR="00DA39DC" w:rsidRPr="00C42470" w:rsidRDefault="00DA39DC" w:rsidP="00DA39DC">
            <w:pPr>
              <w:rPr>
                <w:sz w:val="20"/>
              </w:rPr>
            </w:pPr>
          </w:p>
        </w:tc>
      </w:tr>
    </w:tbl>
    <w:p w14:paraId="009B15B3"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C42470" w14:paraId="03E4443F" w14:textId="77777777" w:rsidTr="009C1CB7">
        <w:tc>
          <w:tcPr>
            <w:tcW w:w="7148" w:type="dxa"/>
            <w:gridSpan w:val="3"/>
            <w:tcBorders>
              <w:bottom w:val="single" w:sz="4" w:space="0" w:color="auto"/>
              <w:right w:val="nil"/>
            </w:tcBorders>
          </w:tcPr>
          <w:p w14:paraId="589C1E1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83A21D4"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930BB66" w14:textId="77777777" w:rsidR="00C42470" w:rsidRDefault="00C42470" w:rsidP="009C1CB7">
            <w:pPr>
              <w:spacing w:before="40" w:after="40"/>
              <w:rPr>
                <w:b/>
                <w:szCs w:val="20"/>
              </w:rPr>
            </w:pPr>
          </w:p>
        </w:tc>
        <w:tc>
          <w:tcPr>
            <w:tcW w:w="906" w:type="dxa"/>
            <w:gridSpan w:val="2"/>
            <w:tcBorders>
              <w:bottom w:val="single" w:sz="4" w:space="0" w:color="auto"/>
            </w:tcBorders>
          </w:tcPr>
          <w:p w14:paraId="0D921BC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3940BECB" w14:textId="77777777" w:rsidR="00C42470" w:rsidRDefault="00C42470" w:rsidP="009C1CB7">
            <w:pPr>
              <w:spacing w:before="40" w:after="40"/>
              <w:rPr>
                <w:b/>
                <w:szCs w:val="20"/>
              </w:rPr>
            </w:pPr>
          </w:p>
        </w:tc>
      </w:tr>
      <w:tr w:rsidR="00C42470" w14:paraId="0BD71A5E" w14:textId="77777777" w:rsidTr="009C1CB7">
        <w:tc>
          <w:tcPr>
            <w:tcW w:w="9853" w:type="dxa"/>
            <w:gridSpan w:val="9"/>
            <w:tcBorders>
              <w:left w:val="nil"/>
              <w:right w:val="nil"/>
            </w:tcBorders>
          </w:tcPr>
          <w:p w14:paraId="671AD7D6" w14:textId="77777777" w:rsidR="00C42470" w:rsidRDefault="00C42470" w:rsidP="009C1CB7">
            <w:pPr>
              <w:spacing w:before="40" w:after="40"/>
              <w:rPr>
                <w:b/>
                <w:szCs w:val="20"/>
              </w:rPr>
            </w:pPr>
          </w:p>
        </w:tc>
      </w:tr>
      <w:tr w:rsidR="00C42470" w14:paraId="2B803693" w14:textId="77777777" w:rsidTr="009C1CB7">
        <w:tc>
          <w:tcPr>
            <w:tcW w:w="6300" w:type="dxa"/>
            <w:tcBorders>
              <w:bottom w:val="single" w:sz="4" w:space="0" w:color="auto"/>
            </w:tcBorders>
          </w:tcPr>
          <w:p w14:paraId="561B31A8"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C4CEBF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067A0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984BAC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3FD783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DFAE59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D46065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426D9AC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1D6E0F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40E948" w14:textId="77777777" w:rsidTr="009C1CB7">
        <w:tc>
          <w:tcPr>
            <w:tcW w:w="9853" w:type="dxa"/>
            <w:gridSpan w:val="9"/>
            <w:tcBorders>
              <w:left w:val="nil"/>
              <w:right w:val="nil"/>
            </w:tcBorders>
          </w:tcPr>
          <w:p w14:paraId="70BA61A5" w14:textId="77777777" w:rsidR="00C42470" w:rsidRDefault="00C42470" w:rsidP="009C1CB7">
            <w:pPr>
              <w:spacing w:before="40" w:after="40"/>
              <w:rPr>
                <w:b/>
                <w:szCs w:val="20"/>
              </w:rPr>
            </w:pPr>
          </w:p>
        </w:tc>
      </w:tr>
      <w:tr w:rsidR="00C42470" w14:paraId="0CFFE41A" w14:textId="77777777" w:rsidTr="009C1CB7">
        <w:tc>
          <w:tcPr>
            <w:tcW w:w="7148" w:type="dxa"/>
            <w:gridSpan w:val="3"/>
            <w:tcBorders>
              <w:bottom w:val="single" w:sz="4" w:space="0" w:color="auto"/>
              <w:right w:val="nil"/>
            </w:tcBorders>
          </w:tcPr>
          <w:p w14:paraId="0A425031"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D0B23E5"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1F6CD598"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D4AF40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F81434E" w14:textId="77777777" w:rsidR="00C42470" w:rsidRDefault="00C42470" w:rsidP="009C1CB7">
            <w:pPr>
              <w:spacing w:before="40" w:after="40"/>
              <w:rPr>
                <w:b/>
                <w:szCs w:val="20"/>
              </w:rPr>
            </w:pPr>
          </w:p>
        </w:tc>
      </w:tr>
      <w:tr w:rsidR="00C42470" w14:paraId="2247B3F2" w14:textId="77777777" w:rsidTr="009C1CB7">
        <w:tc>
          <w:tcPr>
            <w:tcW w:w="9853" w:type="dxa"/>
            <w:gridSpan w:val="9"/>
            <w:tcBorders>
              <w:left w:val="nil"/>
              <w:right w:val="nil"/>
            </w:tcBorders>
          </w:tcPr>
          <w:p w14:paraId="4FDE67FA" w14:textId="77777777" w:rsidR="00C42470" w:rsidRDefault="00C42470" w:rsidP="009C1CB7">
            <w:pPr>
              <w:spacing w:before="40" w:after="40"/>
              <w:rPr>
                <w:b/>
                <w:szCs w:val="20"/>
              </w:rPr>
            </w:pPr>
          </w:p>
        </w:tc>
      </w:tr>
      <w:tr w:rsidR="00C42470" w14:paraId="5C10698A" w14:textId="77777777" w:rsidTr="009C1CB7">
        <w:tc>
          <w:tcPr>
            <w:tcW w:w="6300" w:type="dxa"/>
          </w:tcPr>
          <w:p w14:paraId="33CF0163"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27750E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50C6A90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04EDBA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1C4DE11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2C15BEA"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7EF0060F"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9255693"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08771940" w14:textId="77777777" w:rsidR="00C42470" w:rsidRDefault="00C42470" w:rsidP="009C1CB7">
            <w:pPr>
              <w:spacing w:before="40" w:after="40"/>
              <w:rPr>
                <w:b/>
                <w:szCs w:val="20"/>
              </w:rPr>
            </w:pPr>
            <w:r w:rsidRPr="0064176A">
              <w:rPr>
                <w:b/>
                <w:color w:val="D9D9D9" w:themeColor="background1" w:themeShade="D9"/>
                <w:szCs w:val="20"/>
              </w:rPr>
              <w:t>Y</w:t>
            </w:r>
          </w:p>
        </w:tc>
      </w:tr>
    </w:tbl>
    <w:p w14:paraId="7CADC34C"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789"/>
        <w:gridCol w:w="6696"/>
      </w:tblGrid>
      <w:tr w:rsidR="00DA39DC" w:rsidRPr="00C42470" w14:paraId="3BA374CC" w14:textId="77777777" w:rsidTr="00C42470">
        <w:trPr>
          <w:trHeight w:val="472"/>
        </w:trPr>
        <w:tc>
          <w:tcPr>
            <w:tcW w:w="5000" w:type="pct"/>
            <w:gridSpan w:val="2"/>
            <w:shd w:val="clear" w:color="auto" w:fill="ECE8D3"/>
            <w:vAlign w:val="center"/>
          </w:tcPr>
          <w:p w14:paraId="312A3797" w14:textId="77777777" w:rsidR="00DA39DC" w:rsidRPr="00C42470" w:rsidRDefault="00DA39DC" w:rsidP="00DA39DC">
            <w:pPr>
              <w:rPr>
                <w:sz w:val="20"/>
              </w:rPr>
            </w:pPr>
            <w:r w:rsidRPr="00C42470">
              <w:rPr>
                <w:b/>
                <w:sz w:val="20"/>
              </w:rPr>
              <w:t>Name of Company (3):</w:t>
            </w:r>
          </w:p>
        </w:tc>
      </w:tr>
      <w:tr w:rsidR="00DA39DC" w:rsidRPr="00C42470" w14:paraId="6673D5A4" w14:textId="77777777" w:rsidTr="00C42470">
        <w:trPr>
          <w:trHeight w:val="472"/>
        </w:trPr>
        <w:tc>
          <w:tcPr>
            <w:tcW w:w="1470" w:type="pct"/>
            <w:vAlign w:val="center"/>
          </w:tcPr>
          <w:p w14:paraId="08C480E4" w14:textId="77777777" w:rsidR="00DA39DC" w:rsidRPr="00C42470" w:rsidRDefault="00DA39DC" w:rsidP="00DA39DC">
            <w:pPr>
              <w:rPr>
                <w:sz w:val="20"/>
              </w:rPr>
            </w:pPr>
            <w:r w:rsidRPr="00C42470">
              <w:rPr>
                <w:sz w:val="20"/>
              </w:rPr>
              <w:t>Registration Number:</w:t>
            </w:r>
          </w:p>
        </w:tc>
        <w:tc>
          <w:tcPr>
            <w:tcW w:w="3530" w:type="pct"/>
            <w:vAlign w:val="center"/>
          </w:tcPr>
          <w:p w14:paraId="759168F1" w14:textId="77777777" w:rsidR="00DA39DC" w:rsidRPr="00C42470" w:rsidRDefault="00DA39DC" w:rsidP="00DA39DC">
            <w:pPr>
              <w:rPr>
                <w:sz w:val="20"/>
              </w:rPr>
            </w:pPr>
          </w:p>
        </w:tc>
      </w:tr>
      <w:tr w:rsidR="00DA39DC" w:rsidRPr="00C42470" w14:paraId="06EB24C7" w14:textId="77777777" w:rsidTr="00C42470">
        <w:trPr>
          <w:trHeight w:val="472"/>
        </w:trPr>
        <w:tc>
          <w:tcPr>
            <w:tcW w:w="1470" w:type="pct"/>
            <w:vAlign w:val="center"/>
          </w:tcPr>
          <w:p w14:paraId="04D7EA98" w14:textId="77777777" w:rsidR="00DA39DC" w:rsidRPr="00C42470" w:rsidRDefault="00DA39DC" w:rsidP="00DA39DC">
            <w:pPr>
              <w:rPr>
                <w:sz w:val="20"/>
              </w:rPr>
            </w:pPr>
            <w:r w:rsidRPr="00C42470">
              <w:rPr>
                <w:sz w:val="20"/>
              </w:rPr>
              <w:t>VAT Registration Number:</w:t>
            </w:r>
          </w:p>
        </w:tc>
        <w:tc>
          <w:tcPr>
            <w:tcW w:w="3530" w:type="pct"/>
            <w:vAlign w:val="center"/>
          </w:tcPr>
          <w:p w14:paraId="6A4F7FEA" w14:textId="77777777" w:rsidR="00DA39DC" w:rsidRPr="00C42470" w:rsidRDefault="00DA39DC" w:rsidP="00DA39DC">
            <w:pPr>
              <w:rPr>
                <w:sz w:val="20"/>
              </w:rPr>
            </w:pPr>
          </w:p>
        </w:tc>
      </w:tr>
      <w:tr w:rsidR="00DA39DC" w:rsidRPr="00C42470" w14:paraId="22A8E6E3" w14:textId="77777777" w:rsidTr="00C42470">
        <w:trPr>
          <w:trHeight w:val="472"/>
        </w:trPr>
        <w:tc>
          <w:tcPr>
            <w:tcW w:w="1470" w:type="pct"/>
            <w:vAlign w:val="center"/>
          </w:tcPr>
          <w:p w14:paraId="05EEA7EF" w14:textId="77777777" w:rsidR="00DA39DC" w:rsidRPr="00C42470" w:rsidRDefault="00DA39DC" w:rsidP="00DA39DC">
            <w:pPr>
              <w:rPr>
                <w:sz w:val="20"/>
              </w:rPr>
            </w:pPr>
            <w:r w:rsidRPr="00C42470">
              <w:rPr>
                <w:sz w:val="20"/>
              </w:rPr>
              <w:t>Contact Person:</w:t>
            </w:r>
          </w:p>
        </w:tc>
        <w:tc>
          <w:tcPr>
            <w:tcW w:w="3530" w:type="pct"/>
            <w:vAlign w:val="center"/>
          </w:tcPr>
          <w:p w14:paraId="2FAD33CC" w14:textId="77777777" w:rsidR="00DA39DC" w:rsidRPr="00C42470" w:rsidRDefault="00DA39DC" w:rsidP="00DA39DC">
            <w:pPr>
              <w:rPr>
                <w:sz w:val="20"/>
              </w:rPr>
            </w:pPr>
          </w:p>
        </w:tc>
      </w:tr>
      <w:tr w:rsidR="00DA39DC" w:rsidRPr="00C42470" w14:paraId="109261B4" w14:textId="77777777" w:rsidTr="00C42470">
        <w:trPr>
          <w:trHeight w:val="472"/>
        </w:trPr>
        <w:tc>
          <w:tcPr>
            <w:tcW w:w="1470" w:type="pct"/>
            <w:vAlign w:val="center"/>
          </w:tcPr>
          <w:p w14:paraId="44AE5AC5" w14:textId="77777777" w:rsidR="00DA39DC" w:rsidRPr="00C42470" w:rsidRDefault="00DA39DC" w:rsidP="00DA39DC">
            <w:pPr>
              <w:rPr>
                <w:sz w:val="20"/>
              </w:rPr>
            </w:pPr>
            <w:r w:rsidRPr="00C42470">
              <w:rPr>
                <w:sz w:val="20"/>
              </w:rPr>
              <w:t>Telephone Number:</w:t>
            </w:r>
          </w:p>
        </w:tc>
        <w:tc>
          <w:tcPr>
            <w:tcW w:w="3530" w:type="pct"/>
            <w:vAlign w:val="center"/>
          </w:tcPr>
          <w:p w14:paraId="6FDD1C44" w14:textId="77777777" w:rsidR="00DA39DC" w:rsidRPr="00C42470" w:rsidRDefault="00DA39DC" w:rsidP="00DA39DC">
            <w:pPr>
              <w:rPr>
                <w:sz w:val="20"/>
              </w:rPr>
            </w:pPr>
          </w:p>
        </w:tc>
      </w:tr>
      <w:tr w:rsidR="00DA39DC" w:rsidRPr="00C42470" w14:paraId="3630C300" w14:textId="77777777" w:rsidTr="00C42470">
        <w:trPr>
          <w:trHeight w:val="472"/>
        </w:trPr>
        <w:tc>
          <w:tcPr>
            <w:tcW w:w="1470" w:type="pct"/>
            <w:vAlign w:val="center"/>
          </w:tcPr>
          <w:p w14:paraId="5ABAF9C0" w14:textId="77777777" w:rsidR="00DA39DC" w:rsidRPr="00C42470" w:rsidRDefault="00DA39DC" w:rsidP="00DA39DC">
            <w:pPr>
              <w:rPr>
                <w:sz w:val="20"/>
              </w:rPr>
            </w:pPr>
            <w:r w:rsidRPr="00C42470">
              <w:rPr>
                <w:sz w:val="20"/>
              </w:rPr>
              <w:t>Fax Number:</w:t>
            </w:r>
          </w:p>
        </w:tc>
        <w:tc>
          <w:tcPr>
            <w:tcW w:w="3530" w:type="pct"/>
            <w:vAlign w:val="center"/>
          </w:tcPr>
          <w:p w14:paraId="520C1FE7" w14:textId="77777777" w:rsidR="00DA39DC" w:rsidRPr="00C42470" w:rsidRDefault="00DA39DC" w:rsidP="00DA39DC">
            <w:pPr>
              <w:rPr>
                <w:sz w:val="20"/>
              </w:rPr>
            </w:pPr>
          </w:p>
        </w:tc>
      </w:tr>
      <w:tr w:rsidR="00DA39DC" w:rsidRPr="00C42470" w14:paraId="67B8E7B1" w14:textId="77777777" w:rsidTr="00C42470">
        <w:trPr>
          <w:trHeight w:val="472"/>
        </w:trPr>
        <w:tc>
          <w:tcPr>
            <w:tcW w:w="1470" w:type="pct"/>
            <w:vAlign w:val="center"/>
          </w:tcPr>
          <w:p w14:paraId="07B5A7ED" w14:textId="77777777" w:rsidR="00DA39DC" w:rsidRPr="00C42470" w:rsidRDefault="00DA39DC" w:rsidP="00DA39DC">
            <w:pPr>
              <w:rPr>
                <w:sz w:val="20"/>
              </w:rPr>
            </w:pPr>
            <w:r w:rsidRPr="00C42470">
              <w:rPr>
                <w:sz w:val="20"/>
              </w:rPr>
              <w:t>Email Address:</w:t>
            </w:r>
          </w:p>
        </w:tc>
        <w:tc>
          <w:tcPr>
            <w:tcW w:w="3530" w:type="pct"/>
            <w:vAlign w:val="center"/>
          </w:tcPr>
          <w:p w14:paraId="5EF7E92A" w14:textId="77777777" w:rsidR="00DA39DC" w:rsidRPr="00C42470" w:rsidRDefault="00DA39DC" w:rsidP="00DA39DC">
            <w:pPr>
              <w:rPr>
                <w:sz w:val="20"/>
              </w:rPr>
            </w:pPr>
          </w:p>
        </w:tc>
      </w:tr>
      <w:tr w:rsidR="00DA39DC" w:rsidRPr="00C42470" w14:paraId="1007762F" w14:textId="77777777" w:rsidTr="00C42470">
        <w:trPr>
          <w:trHeight w:val="472"/>
        </w:trPr>
        <w:tc>
          <w:tcPr>
            <w:tcW w:w="1470" w:type="pct"/>
            <w:vAlign w:val="center"/>
          </w:tcPr>
          <w:p w14:paraId="3B9D5FAC" w14:textId="77777777" w:rsidR="00DA39DC" w:rsidRPr="00C42470" w:rsidRDefault="00DA39DC" w:rsidP="00DA39DC">
            <w:pPr>
              <w:rPr>
                <w:sz w:val="20"/>
              </w:rPr>
            </w:pPr>
            <w:r w:rsidRPr="00C42470">
              <w:rPr>
                <w:sz w:val="20"/>
              </w:rPr>
              <w:t>Postal Address:</w:t>
            </w:r>
          </w:p>
        </w:tc>
        <w:tc>
          <w:tcPr>
            <w:tcW w:w="3530" w:type="pct"/>
            <w:vAlign w:val="center"/>
          </w:tcPr>
          <w:p w14:paraId="1F6C1251" w14:textId="77777777" w:rsidR="00DA39DC" w:rsidRPr="00C42470" w:rsidRDefault="00DA39DC" w:rsidP="00DA39DC">
            <w:pPr>
              <w:rPr>
                <w:sz w:val="20"/>
              </w:rPr>
            </w:pPr>
          </w:p>
        </w:tc>
      </w:tr>
      <w:tr w:rsidR="00DA39DC" w:rsidRPr="00C42470" w14:paraId="451491B3" w14:textId="77777777" w:rsidTr="00C42470">
        <w:trPr>
          <w:trHeight w:val="888"/>
        </w:trPr>
        <w:tc>
          <w:tcPr>
            <w:tcW w:w="1470" w:type="pct"/>
          </w:tcPr>
          <w:p w14:paraId="094DAAD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03A0A632" w14:textId="77777777" w:rsidR="00DA39DC" w:rsidRPr="00C42470" w:rsidRDefault="00DA39DC" w:rsidP="00DA39DC">
            <w:pPr>
              <w:rPr>
                <w:sz w:val="20"/>
              </w:rPr>
            </w:pPr>
          </w:p>
        </w:tc>
      </w:tr>
    </w:tbl>
    <w:p w14:paraId="41264915"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5969"/>
        <w:gridCol w:w="422"/>
        <w:gridCol w:w="420"/>
        <w:gridCol w:w="421"/>
        <w:gridCol w:w="421"/>
        <w:gridCol w:w="420"/>
        <w:gridCol w:w="419"/>
        <w:gridCol w:w="475"/>
        <w:gridCol w:w="518"/>
      </w:tblGrid>
      <w:tr w:rsidR="00DA39DC" w14:paraId="1B105C9B" w14:textId="77777777" w:rsidTr="00DA39DC">
        <w:tc>
          <w:tcPr>
            <w:tcW w:w="7148" w:type="dxa"/>
            <w:gridSpan w:val="3"/>
            <w:tcBorders>
              <w:bottom w:val="single" w:sz="4" w:space="0" w:color="auto"/>
              <w:right w:val="nil"/>
            </w:tcBorders>
          </w:tcPr>
          <w:p w14:paraId="74CE8849"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24F5AAC"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29563F98" w14:textId="77777777" w:rsidR="00DA39DC" w:rsidRDefault="00DA39DC" w:rsidP="00DA39DC">
            <w:pPr>
              <w:spacing w:before="40" w:after="40"/>
              <w:rPr>
                <w:b/>
                <w:szCs w:val="20"/>
              </w:rPr>
            </w:pPr>
          </w:p>
        </w:tc>
        <w:tc>
          <w:tcPr>
            <w:tcW w:w="906" w:type="dxa"/>
            <w:gridSpan w:val="2"/>
            <w:tcBorders>
              <w:bottom w:val="single" w:sz="4" w:space="0" w:color="auto"/>
            </w:tcBorders>
          </w:tcPr>
          <w:p w14:paraId="6CD26C2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5F8C0E60" w14:textId="77777777" w:rsidR="00DA39DC" w:rsidRDefault="00DA39DC" w:rsidP="00DA39DC">
            <w:pPr>
              <w:spacing w:before="40" w:after="40"/>
              <w:rPr>
                <w:b/>
                <w:szCs w:val="20"/>
              </w:rPr>
            </w:pPr>
          </w:p>
        </w:tc>
      </w:tr>
      <w:tr w:rsidR="00DA39DC" w14:paraId="488E3320" w14:textId="77777777" w:rsidTr="00DA39DC">
        <w:tc>
          <w:tcPr>
            <w:tcW w:w="9853" w:type="dxa"/>
            <w:gridSpan w:val="9"/>
            <w:tcBorders>
              <w:left w:val="nil"/>
              <w:right w:val="nil"/>
            </w:tcBorders>
          </w:tcPr>
          <w:p w14:paraId="5DBD7714" w14:textId="77777777" w:rsidR="00DA39DC" w:rsidRDefault="00DA39DC" w:rsidP="00DA39DC">
            <w:pPr>
              <w:spacing w:before="40" w:after="40"/>
              <w:rPr>
                <w:b/>
                <w:szCs w:val="20"/>
              </w:rPr>
            </w:pPr>
          </w:p>
        </w:tc>
      </w:tr>
      <w:tr w:rsidR="00DA39DC" w14:paraId="66775E5C" w14:textId="77777777" w:rsidTr="00DA39DC">
        <w:tc>
          <w:tcPr>
            <w:tcW w:w="6300" w:type="dxa"/>
            <w:tcBorders>
              <w:bottom w:val="single" w:sz="4" w:space="0" w:color="auto"/>
            </w:tcBorders>
          </w:tcPr>
          <w:p w14:paraId="124C2BF1"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F3E83D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6C536C12"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765E081"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629957"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3A18EB3"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7EC38A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1C4721E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6FECB20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1EC15941" w14:textId="77777777" w:rsidTr="00DA39DC">
        <w:tc>
          <w:tcPr>
            <w:tcW w:w="9853" w:type="dxa"/>
            <w:gridSpan w:val="9"/>
            <w:tcBorders>
              <w:left w:val="nil"/>
              <w:right w:val="nil"/>
            </w:tcBorders>
          </w:tcPr>
          <w:p w14:paraId="0C6BCDC3" w14:textId="77777777" w:rsidR="00DA39DC" w:rsidRDefault="00DA39DC" w:rsidP="00DA39DC">
            <w:pPr>
              <w:spacing w:before="40" w:after="40"/>
              <w:rPr>
                <w:b/>
                <w:szCs w:val="20"/>
              </w:rPr>
            </w:pPr>
          </w:p>
        </w:tc>
      </w:tr>
      <w:tr w:rsidR="00DA39DC" w14:paraId="160FE44A" w14:textId="77777777" w:rsidTr="00DA39DC">
        <w:tc>
          <w:tcPr>
            <w:tcW w:w="7148" w:type="dxa"/>
            <w:gridSpan w:val="3"/>
            <w:tcBorders>
              <w:bottom w:val="single" w:sz="4" w:space="0" w:color="auto"/>
              <w:right w:val="nil"/>
            </w:tcBorders>
          </w:tcPr>
          <w:p w14:paraId="7A89DAEA"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15A04E1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41E00D89"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4B742A6B"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428C290E" w14:textId="77777777" w:rsidR="00DA39DC" w:rsidRDefault="00DA39DC" w:rsidP="00DA39DC">
            <w:pPr>
              <w:spacing w:before="40" w:after="40"/>
              <w:rPr>
                <w:b/>
                <w:szCs w:val="20"/>
              </w:rPr>
            </w:pPr>
          </w:p>
        </w:tc>
      </w:tr>
      <w:tr w:rsidR="00DA39DC" w14:paraId="28E44EEB" w14:textId="77777777" w:rsidTr="00DA39DC">
        <w:tc>
          <w:tcPr>
            <w:tcW w:w="9853" w:type="dxa"/>
            <w:gridSpan w:val="9"/>
            <w:tcBorders>
              <w:left w:val="nil"/>
              <w:right w:val="nil"/>
            </w:tcBorders>
          </w:tcPr>
          <w:p w14:paraId="7AB5BB6D" w14:textId="77777777" w:rsidR="00DA39DC" w:rsidRDefault="00DA39DC" w:rsidP="00DA39DC">
            <w:pPr>
              <w:spacing w:before="40" w:after="40"/>
              <w:rPr>
                <w:b/>
                <w:szCs w:val="20"/>
              </w:rPr>
            </w:pPr>
          </w:p>
        </w:tc>
      </w:tr>
      <w:tr w:rsidR="00DA39DC" w14:paraId="232D42CD" w14:textId="77777777" w:rsidTr="00DA39DC">
        <w:tc>
          <w:tcPr>
            <w:tcW w:w="6300" w:type="dxa"/>
          </w:tcPr>
          <w:p w14:paraId="59B44CD6"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74F481CF"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6324DAC2"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17E9285C"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66BE09C4"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238994D3"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701F165A"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73A96145"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058788" w14:textId="77777777" w:rsidR="00DA39DC" w:rsidRDefault="00DA39DC" w:rsidP="00DA39DC">
            <w:pPr>
              <w:spacing w:before="40" w:after="40"/>
              <w:rPr>
                <w:b/>
                <w:szCs w:val="20"/>
              </w:rPr>
            </w:pPr>
            <w:r w:rsidRPr="0064176A">
              <w:rPr>
                <w:b/>
                <w:color w:val="D9D9D9" w:themeColor="background1" w:themeShade="D9"/>
                <w:szCs w:val="20"/>
              </w:rPr>
              <w:t>Y</w:t>
            </w:r>
          </w:p>
        </w:tc>
      </w:tr>
    </w:tbl>
    <w:p w14:paraId="1A687683"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32"/>
        <w:gridCol w:w="2237"/>
        <w:gridCol w:w="434"/>
        <w:gridCol w:w="2290"/>
        <w:gridCol w:w="2292"/>
      </w:tblGrid>
      <w:tr w:rsidR="00DA39DC" w:rsidRPr="00C42470" w14:paraId="79528D4A" w14:textId="77777777" w:rsidTr="00DA39DC">
        <w:tc>
          <w:tcPr>
            <w:tcW w:w="5000" w:type="pct"/>
            <w:gridSpan w:val="5"/>
            <w:tcBorders>
              <w:bottom w:val="nil"/>
            </w:tcBorders>
          </w:tcPr>
          <w:p w14:paraId="3497305F"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27276981"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2E074E29" w14:textId="77777777" w:rsidR="00DA39DC" w:rsidRPr="00C42470" w:rsidRDefault="00DA39DC" w:rsidP="00DA39DC">
            <w:pPr>
              <w:rPr>
                <w:sz w:val="20"/>
                <w:szCs w:val="20"/>
              </w:rPr>
            </w:pPr>
          </w:p>
          <w:p w14:paraId="694E3BA1" w14:textId="77777777" w:rsidR="00DA39DC" w:rsidRPr="004E3330" w:rsidRDefault="00DA39DC" w:rsidP="00DA39DC">
            <w:pPr>
              <w:rPr>
                <w:sz w:val="18"/>
                <w:szCs w:val="20"/>
              </w:rPr>
            </w:pPr>
          </w:p>
        </w:tc>
      </w:tr>
      <w:tr w:rsidR="00DA39DC" w:rsidRPr="00C42470" w14:paraId="53B88507" w14:textId="77777777" w:rsidTr="00DA39DC">
        <w:tc>
          <w:tcPr>
            <w:tcW w:w="2356" w:type="pct"/>
            <w:gridSpan w:val="2"/>
            <w:tcBorders>
              <w:top w:val="nil"/>
              <w:bottom w:val="single" w:sz="4" w:space="0" w:color="auto"/>
              <w:right w:val="nil"/>
            </w:tcBorders>
          </w:tcPr>
          <w:p w14:paraId="6F034F1C" w14:textId="77777777" w:rsidR="00DA39DC" w:rsidRPr="00C42470" w:rsidRDefault="00DA39DC" w:rsidP="00DA39DC">
            <w:pPr>
              <w:rPr>
                <w:sz w:val="20"/>
                <w:szCs w:val="20"/>
              </w:rPr>
            </w:pPr>
          </w:p>
          <w:p w14:paraId="6CFECF7E" w14:textId="77777777" w:rsidR="00DA39DC" w:rsidRPr="00C42470" w:rsidRDefault="00DA39DC" w:rsidP="00DA39DC">
            <w:pPr>
              <w:rPr>
                <w:sz w:val="20"/>
                <w:szCs w:val="20"/>
              </w:rPr>
            </w:pPr>
          </w:p>
        </w:tc>
        <w:tc>
          <w:tcPr>
            <w:tcW w:w="229" w:type="pct"/>
            <w:tcBorders>
              <w:top w:val="nil"/>
              <w:left w:val="nil"/>
              <w:bottom w:val="nil"/>
              <w:right w:val="nil"/>
            </w:tcBorders>
          </w:tcPr>
          <w:p w14:paraId="066B0B64"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3A09D1F" w14:textId="77777777" w:rsidR="00DA39DC" w:rsidRPr="00C42470" w:rsidRDefault="00DA39DC" w:rsidP="00DA39DC">
            <w:pPr>
              <w:rPr>
                <w:sz w:val="20"/>
                <w:szCs w:val="20"/>
              </w:rPr>
            </w:pPr>
          </w:p>
        </w:tc>
      </w:tr>
      <w:tr w:rsidR="00DA39DC" w:rsidRPr="00C42470" w14:paraId="667055E9" w14:textId="77777777" w:rsidTr="00DA39DC">
        <w:tc>
          <w:tcPr>
            <w:tcW w:w="2356" w:type="pct"/>
            <w:gridSpan w:val="2"/>
            <w:tcBorders>
              <w:bottom w:val="nil"/>
              <w:right w:val="nil"/>
            </w:tcBorders>
          </w:tcPr>
          <w:p w14:paraId="68D4446B"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3251A5C6" w14:textId="77777777" w:rsidR="00DA39DC" w:rsidRPr="00C42470" w:rsidRDefault="00DA39DC" w:rsidP="00DA39DC">
            <w:pPr>
              <w:rPr>
                <w:sz w:val="20"/>
                <w:szCs w:val="20"/>
              </w:rPr>
            </w:pPr>
          </w:p>
        </w:tc>
        <w:tc>
          <w:tcPr>
            <w:tcW w:w="2416" w:type="pct"/>
            <w:gridSpan w:val="2"/>
            <w:tcBorders>
              <w:left w:val="nil"/>
              <w:bottom w:val="nil"/>
            </w:tcBorders>
          </w:tcPr>
          <w:p w14:paraId="01515BCC" w14:textId="77777777" w:rsidR="00DA39DC" w:rsidRPr="00C42470" w:rsidRDefault="00DA39DC" w:rsidP="00DA39DC">
            <w:pPr>
              <w:spacing w:before="40"/>
              <w:rPr>
                <w:sz w:val="20"/>
                <w:szCs w:val="20"/>
              </w:rPr>
            </w:pPr>
            <w:r w:rsidRPr="00C42470">
              <w:rPr>
                <w:b/>
                <w:sz w:val="20"/>
                <w:szCs w:val="20"/>
              </w:rPr>
              <w:t>DATE</w:t>
            </w:r>
          </w:p>
          <w:p w14:paraId="293B63CC" w14:textId="77777777" w:rsidR="00DA39DC" w:rsidRPr="00C42470" w:rsidRDefault="00DA39DC" w:rsidP="00DA39DC">
            <w:pPr>
              <w:rPr>
                <w:sz w:val="20"/>
                <w:szCs w:val="20"/>
              </w:rPr>
            </w:pPr>
          </w:p>
        </w:tc>
      </w:tr>
      <w:tr w:rsidR="00DA39DC" w:rsidRPr="00C42470" w14:paraId="4DF599B3" w14:textId="77777777" w:rsidTr="00DA39DC">
        <w:tc>
          <w:tcPr>
            <w:tcW w:w="1177" w:type="pct"/>
            <w:tcBorders>
              <w:top w:val="nil"/>
              <w:bottom w:val="nil"/>
              <w:right w:val="nil"/>
            </w:tcBorders>
          </w:tcPr>
          <w:p w14:paraId="7E9CB7F3" w14:textId="77777777" w:rsidR="00DA39DC" w:rsidRPr="00C42470" w:rsidRDefault="00DA39DC" w:rsidP="00DA39DC">
            <w:pPr>
              <w:rPr>
                <w:b/>
                <w:sz w:val="20"/>
                <w:szCs w:val="20"/>
              </w:rPr>
            </w:pPr>
          </w:p>
          <w:p w14:paraId="5D49E7CD" w14:textId="77777777" w:rsidR="00DA39DC" w:rsidRPr="004E3330" w:rsidRDefault="00DA39DC" w:rsidP="00DA39DC">
            <w:pPr>
              <w:rPr>
                <w:b/>
                <w:sz w:val="18"/>
                <w:szCs w:val="20"/>
              </w:rPr>
            </w:pPr>
          </w:p>
          <w:p w14:paraId="774E8D7E"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1B971BCD" w14:textId="77777777" w:rsidR="00DA39DC" w:rsidRPr="00C42470" w:rsidRDefault="00DA39DC" w:rsidP="00DA39DC">
            <w:pPr>
              <w:rPr>
                <w:sz w:val="20"/>
                <w:szCs w:val="20"/>
              </w:rPr>
            </w:pPr>
          </w:p>
        </w:tc>
        <w:tc>
          <w:tcPr>
            <w:tcW w:w="1208" w:type="pct"/>
            <w:tcBorders>
              <w:top w:val="nil"/>
              <w:left w:val="nil"/>
              <w:bottom w:val="nil"/>
            </w:tcBorders>
          </w:tcPr>
          <w:p w14:paraId="0F125939" w14:textId="77777777" w:rsidR="00DA39DC" w:rsidRPr="00C42470" w:rsidRDefault="00DA39DC" w:rsidP="00DA39DC">
            <w:pPr>
              <w:rPr>
                <w:sz w:val="20"/>
                <w:szCs w:val="20"/>
              </w:rPr>
            </w:pPr>
          </w:p>
        </w:tc>
      </w:tr>
      <w:tr w:rsidR="00DA39DC" w:rsidRPr="00C42470" w14:paraId="59A21528" w14:textId="77777777" w:rsidTr="00DA39DC">
        <w:tc>
          <w:tcPr>
            <w:tcW w:w="5000" w:type="pct"/>
            <w:gridSpan w:val="5"/>
            <w:tcBorders>
              <w:top w:val="nil"/>
            </w:tcBorders>
          </w:tcPr>
          <w:p w14:paraId="6216587E"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0E4DCC44" w14:textId="77777777" w:rsidR="00DA39DC" w:rsidRPr="00C42470" w:rsidRDefault="00DA39DC" w:rsidP="00DA39DC">
            <w:pPr>
              <w:jc w:val="center"/>
              <w:rPr>
                <w:sz w:val="20"/>
                <w:szCs w:val="20"/>
              </w:rPr>
            </w:pPr>
          </w:p>
        </w:tc>
      </w:tr>
    </w:tbl>
    <w:p w14:paraId="3A12922C" w14:textId="77777777" w:rsidR="007A7BBC" w:rsidRPr="007A7BBC" w:rsidRDefault="007A7BBC" w:rsidP="004E3330">
      <w:pPr>
        <w:widowControl/>
        <w:spacing w:before="0" w:after="200"/>
        <w:outlineLvl w:val="9"/>
      </w:pPr>
    </w:p>
    <w:sectPr w:rsidR="007A7BBC" w:rsidRPr="007A7BBC" w:rsidSect="00194DB5">
      <w:footerReference w:type="default" r:id="rId11"/>
      <w:pgSz w:w="11906" w:h="16838" w:code="9"/>
      <w:pgMar w:top="851" w:right="851" w:bottom="851" w:left="1560" w:header="56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F04CE1" w16cex:dateUtc="2025-08-01T13:02:00Z"/>
  <w16cex:commentExtensible w16cex:durableId="529AA0BC" w16cex:dateUtc="2025-08-01T13:06:00Z"/>
  <w16cex:commentExtensible w16cex:durableId="6439E773" w16cex:dateUtc="2025-08-01T13:28:00Z"/>
  <w16cex:commentExtensible w16cex:durableId="2E863249" w16cex:dateUtc="2025-08-01T13:32:00Z"/>
  <w16cex:commentExtensible w16cex:durableId="009C88B4" w16cex:dateUtc="2025-08-01T13:38:00Z"/>
  <w16cex:commentExtensible w16cex:durableId="466D0DED" w16cex:dateUtc="2025-08-01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3C41E" w16cid:durableId="48F04CE1"/>
  <w16cid:commentId w16cid:paraId="21EB8CD5" w16cid:durableId="529AA0BC"/>
  <w16cid:commentId w16cid:paraId="233D6DDF" w16cid:durableId="6439E773"/>
  <w16cid:commentId w16cid:paraId="2079328D" w16cid:durableId="2E863249"/>
  <w16cid:commentId w16cid:paraId="4C15273E" w16cid:durableId="009C88B4"/>
  <w16cid:commentId w16cid:paraId="1A2456CA" w16cid:durableId="466D0D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8B69C" w14:textId="77777777" w:rsidR="00712934" w:rsidRDefault="00712934" w:rsidP="00CD1845">
      <w:pPr>
        <w:spacing w:before="0" w:after="0" w:line="240" w:lineRule="auto"/>
      </w:pPr>
      <w:r>
        <w:separator/>
      </w:r>
    </w:p>
    <w:p w14:paraId="54724ADF" w14:textId="77777777" w:rsidR="00712934" w:rsidRDefault="00712934"/>
  </w:endnote>
  <w:endnote w:type="continuationSeparator" w:id="0">
    <w:p w14:paraId="41A27AA1" w14:textId="77777777" w:rsidR="00712934" w:rsidRDefault="00712934" w:rsidP="00CD1845">
      <w:pPr>
        <w:spacing w:before="0" w:after="0" w:line="240" w:lineRule="auto"/>
      </w:pPr>
      <w:r>
        <w:continuationSeparator/>
      </w:r>
    </w:p>
    <w:p w14:paraId="11474942" w14:textId="77777777" w:rsidR="00712934" w:rsidRDefault="0071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3480" w14:textId="77777777" w:rsidR="00CC2B83" w:rsidRPr="004C4977" w:rsidRDefault="00CC2B83" w:rsidP="007F5C5F">
    <w:pPr>
      <w:rPr>
        <w:lang w:val="en-ZA" w:eastAsia="en-US"/>
      </w:rPr>
    </w:pPr>
  </w:p>
  <w:tbl>
    <w:tblPr>
      <w:tblStyle w:val="TableGrid"/>
      <w:tblW w:w="5151" w:type="pct"/>
      <w:tblLook w:val="04A0" w:firstRow="1" w:lastRow="0" w:firstColumn="1" w:lastColumn="0" w:noHBand="0" w:noVBand="1"/>
    </w:tblPr>
    <w:tblGrid>
      <w:gridCol w:w="9771"/>
    </w:tblGrid>
    <w:tr w:rsidR="00CC2B83" w:rsidRPr="00313CE5" w14:paraId="5FB94CA5" w14:textId="77777777" w:rsidTr="007A0A9C">
      <w:tc>
        <w:tcPr>
          <w:tcW w:w="3860" w:type="pct"/>
        </w:tcPr>
        <w:p w14:paraId="696195B6" w14:textId="77777777" w:rsidR="00CC2B83" w:rsidRPr="00313CE5" w:rsidRDefault="00CC2B83" w:rsidP="007F5C5F">
          <w:pPr>
            <w:rPr>
              <w:highlight w:val="yellow"/>
              <w:lang w:val="en-ZA" w:eastAsia="en-US"/>
            </w:rPr>
          </w:pPr>
          <w:r w:rsidRPr="004C4977">
            <w:rPr>
              <w:lang w:val="en-ZA" w:eastAsia="en-US"/>
            </w:rPr>
            <w:t>FIN-SCM-TEN-0093</w:t>
          </w:r>
        </w:p>
      </w:tc>
    </w:tr>
  </w:tbl>
  <w:p w14:paraId="22EF65A4" w14:textId="041FFC0B" w:rsidR="00CC2B83" w:rsidRPr="000C2C64" w:rsidRDefault="00CC2B83">
    <w:pPr>
      <w:pStyle w:val="Footer"/>
      <w:rPr>
        <w:color w:val="A6A6A6" w:themeColor="background1" w:themeShade="A6"/>
      </w:rPr>
    </w:pPr>
    <w:r>
      <w:rPr>
        <w:color w:val="A6A6A6" w:themeColor="background1" w:themeShade="A6"/>
      </w:rPr>
      <w:tab/>
    </w:r>
    <w:r>
      <w:rPr>
        <w:color w:val="A6A6A6" w:themeColor="background1" w:themeShade="A6"/>
      </w:rPr>
      <w:tab/>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E9065F">
      <w:rPr>
        <w:noProof/>
        <w:color w:val="A6A6A6" w:themeColor="background1" w:themeShade="A6"/>
      </w:rPr>
      <w:t>5</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E9065F">
      <w:rPr>
        <w:noProof/>
        <w:color w:val="A6A6A6" w:themeColor="background1" w:themeShade="A6"/>
      </w:rPr>
      <w:t>17</w:t>
    </w:r>
    <w:r>
      <w:rPr>
        <w:noProof/>
        <w:color w:val="A6A6A6" w:themeColor="background1" w:themeShade="A6"/>
      </w:rPr>
      <w:fldChar w:fldCharType="end"/>
    </w:r>
  </w:p>
  <w:p w14:paraId="551B046B" w14:textId="77777777" w:rsidR="00CC2B83" w:rsidRDefault="00CC2B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BFE1C" w14:textId="77777777" w:rsidR="00712934" w:rsidRDefault="00712934" w:rsidP="00CD1845">
      <w:pPr>
        <w:spacing w:before="0" w:after="0" w:line="240" w:lineRule="auto"/>
      </w:pPr>
      <w:r>
        <w:separator/>
      </w:r>
    </w:p>
    <w:p w14:paraId="79006C3C" w14:textId="77777777" w:rsidR="00712934" w:rsidRDefault="00712934"/>
  </w:footnote>
  <w:footnote w:type="continuationSeparator" w:id="0">
    <w:p w14:paraId="1725CDE9" w14:textId="77777777" w:rsidR="00712934" w:rsidRDefault="00712934" w:rsidP="00CD1845">
      <w:pPr>
        <w:spacing w:before="0" w:after="0" w:line="240" w:lineRule="auto"/>
      </w:pPr>
      <w:r>
        <w:continuationSeparator/>
      </w:r>
    </w:p>
    <w:p w14:paraId="20591E64" w14:textId="77777777" w:rsidR="00712934" w:rsidRDefault="007129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696741C"/>
    <w:multiLevelType w:val="hybridMultilevel"/>
    <w:tmpl w:val="A1862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9CA0228E"/>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1" w15:restartNumberingAfterBreak="0">
    <w:nsid w:val="562C221B"/>
    <w:multiLevelType w:val="hybridMultilevel"/>
    <w:tmpl w:val="5C325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5"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6" w15:restartNumberingAfterBreak="0">
    <w:nsid w:val="5FC30324"/>
    <w:multiLevelType w:val="multilevel"/>
    <w:tmpl w:val="DC66D6FA"/>
    <w:numStyleLink w:val="ACSListStyle"/>
  </w:abstractNum>
  <w:abstractNum w:abstractNumId="27"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8"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4"/>
  </w:num>
  <w:num w:numId="3">
    <w:abstractNumId w:val="3"/>
  </w:num>
  <w:num w:numId="4">
    <w:abstractNumId w:val="16"/>
  </w:num>
  <w:num w:numId="5">
    <w:abstractNumId w:val="26"/>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8"/>
  </w:num>
  <w:num w:numId="7">
    <w:abstractNumId w:val="11"/>
  </w:num>
  <w:num w:numId="8">
    <w:abstractNumId w:val="24"/>
  </w:num>
  <w:num w:numId="9">
    <w:abstractNumId w:val="6"/>
  </w:num>
  <w:num w:numId="10">
    <w:abstractNumId w:val="12"/>
  </w:num>
  <w:num w:numId="11">
    <w:abstractNumId w:val="11"/>
  </w:num>
  <w:num w:numId="12">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0"/>
  </w:num>
  <w:num w:numId="16">
    <w:abstractNumId w:val="1"/>
  </w:num>
  <w:num w:numId="17">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7"/>
  </w:num>
  <w:num w:numId="19">
    <w:abstractNumId w:val="15"/>
  </w:num>
  <w:num w:numId="20">
    <w:abstractNumId w:val="25"/>
  </w:num>
  <w:num w:numId="21">
    <w:abstractNumId w:val="23"/>
  </w:num>
  <w:num w:numId="22">
    <w:abstractNumId w:val="13"/>
  </w:num>
  <w:num w:numId="23">
    <w:abstractNumId w:val="0"/>
  </w:num>
  <w:num w:numId="24">
    <w:abstractNumId w:val="11"/>
  </w:num>
  <w:num w:numId="25">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9"/>
  </w:num>
  <w:num w:numId="27">
    <w:abstractNumId w:val="22"/>
  </w:num>
  <w:num w:numId="28">
    <w:abstractNumId w:val="17"/>
  </w:num>
  <w:num w:numId="29">
    <w:abstractNumId w:val="30"/>
  </w:num>
  <w:num w:numId="30">
    <w:abstractNumId w:val="9"/>
  </w:num>
  <w:num w:numId="31">
    <w:abstractNumId w:val="32"/>
  </w:num>
  <w:num w:numId="32">
    <w:abstractNumId w:val="18"/>
  </w:num>
  <w:num w:numId="33">
    <w:abstractNumId w:val="10"/>
  </w:num>
  <w:num w:numId="34">
    <w:abstractNumId w:val="14"/>
  </w:num>
  <w:num w:numId="35">
    <w:abstractNumId w:val="5"/>
  </w:num>
  <w:num w:numId="36">
    <w:abstractNumId w:val="11"/>
  </w:num>
  <w:num w:numId="37">
    <w:abstractNumId w:val="11"/>
  </w:num>
  <w:num w:numId="38">
    <w:abstractNumId w:val="31"/>
  </w:num>
  <w:num w:numId="39">
    <w:abstractNumId w:val="21"/>
  </w:num>
  <w:num w:numId="40">
    <w:abstractNumId w:val="11"/>
  </w:num>
  <w:num w:numId="4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0102"/>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872"/>
    <w:rsid w:val="000474A3"/>
    <w:rsid w:val="00051832"/>
    <w:rsid w:val="0005233B"/>
    <w:rsid w:val="00052B5A"/>
    <w:rsid w:val="000567EE"/>
    <w:rsid w:val="00056E94"/>
    <w:rsid w:val="00066C02"/>
    <w:rsid w:val="00072980"/>
    <w:rsid w:val="00076F5E"/>
    <w:rsid w:val="00081095"/>
    <w:rsid w:val="00081E58"/>
    <w:rsid w:val="00087414"/>
    <w:rsid w:val="00094BBA"/>
    <w:rsid w:val="00096AA6"/>
    <w:rsid w:val="00097E34"/>
    <w:rsid w:val="000A211B"/>
    <w:rsid w:val="000A22D6"/>
    <w:rsid w:val="000A6660"/>
    <w:rsid w:val="000B07DB"/>
    <w:rsid w:val="000B3020"/>
    <w:rsid w:val="000B4937"/>
    <w:rsid w:val="000B4C6E"/>
    <w:rsid w:val="000B7A91"/>
    <w:rsid w:val="000C2C64"/>
    <w:rsid w:val="000C390C"/>
    <w:rsid w:val="000C44C2"/>
    <w:rsid w:val="000E070F"/>
    <w:rsid w:val="000E63F3"/>
    <w:rsid w:val="000F6CD7"/>
    <w:rsid w:val="0010102C"/>
    <w:rsid w:val="00101956"/>
    <w:rsid w:val="0010557F"/>
    <w:rsid w:val="0010656A"/>
    <w:rsid w:val="001123AD"/>
    <w:rsid w:val="001156AF"/>
    <w:rsid w:val="001221C6"/>
    <w:rsid w:val="00131B24"/>
    <w:rsid w:val="00133FF7"/>
    <w:rsid w:val="00137086"/>
    <w:rsid w:val="00143076"/>
    <w:rsid w:val="00143AE7"/>
    <w:rsid w:val="001445BC"/>
    <w:rsid w:val="001470DC"/>
    <w:rsid w:val="00153833"/>
    <w:rsid w:val="00155EAC"/>
    <w:rsid w:val="001603FD"/>
    <w:rsid w:val="00174F96"/>
    <w:rsid w:val="0018044C"/>
    <w:rsid w:val="00183AC8"/>
    <w:rsid w:val="001860A0"/>
    <w:rsid w:val="00186582"/>
    <w:rsid w:val="00193C44"/>
    <w:rsid w:val="00194DB5"/>
    <w:rsid w:val="00196EE8"/>
    <w:rsid w:val="001A0B85"/>
    <w:rsid w:val="001A1831"/>
    <w:rsid w:val="001A440E"/>
    <w:rsid w:val="001B218A"/>
    <w:rsid w:val="001B5C29"/>
    <w:rsid w:val="001C0355"/>
    <w:rsid w:val="001C4EAB"/>
    <w:rsid w:val="001D0780"/>
    <w:rsid w:val="001D0E7C"/>
    <w:rsid w:val="001D4236"/>
    <w:rsid w:val="001D644F"/>
    <w:rsid w:val="001D6A5F"/>
    <w:rsid w:val="001E5E44"/>
    <w:rsid w:val="001F7EDC"/>
    <w:rsid w:val="00200F33"/>
    <w:rsid w:val="00213098"/>
    <w:rsid w:val="00213B92"/>
    <w:rsid w:val="00215A55"/>
    <w:rsid w:val="0021630F"/>
    <w:rsid w:val="00216F92"/>
    <w:rsid w:val="00222530"/>
    <w:rsid w:val="00230068"/>
    <w:rsid w:val="00230145"/>
    <w:rsid w:val="00231D93"/>
    <w:rsid w:val="002336B3"/>
    <w:rsid w:val="00235C1E"/>
    <w:rsid w:val="00245146"/>
    <w:rsid w:val="002468C0"/>
    <w:rsid w:val="00250BE7"/>
    <w:rsid w:val="00250C3E"/>
    <w:rsid w:val="00253F24"/>
    <w:rsid w:val="00257932"/>
    <w:rsid w:val="00263DE3"/>
    <w:rsid w:val="002643E9"/>
    <w:rsid w:val="00264F10"/>
    <w:rsid w:val="00272969"/>
    <w:rsid w:val="00272A4B"/>
    <w:rsid w:val="002734D4"/>
    <w:rsid w:val="0027565A"/>
    <w:rsid w:val="002820D5"/>
    <w:rsid w:val="0028352E"/>
    <w:rsid w:val="00291EF9"/>
    <w:rsid w:val="00292449"/>
    <w:rsid w:val="00294BCE"/>
    <w:rsid w:val="0029519C"/>
    <w:rsid w:val="002953A1"/>
    <w:rsid w:val="0029677C"/>
    <w:rsid w:val="00297E07"/>
    <w:rsid w:val="002A3D77"/>
    <w:rsid w:val="002B25D2"/>
    <w:rsid w:val="002B3086"/>
    <w:rsid w:val="002B45F7"/>
    <w:rsid w:val="002C12D7"/>
    <w:rsid w:val="002C45AC"/>
    <w:rsid w:val="002D1608"/>
    <w:rsid w:val="002D3216"/>
    <w:rsid w:val="002E0CB1"/>
    <w:rsid w:val="002E7DFD"/>
    <w:rsid w:val="002F2FD6"/>
    <w:rsid w:val="002F37E7"/>
    <w:rsid w:val="0030524C"/>
    <w:rsid w:val="00313CE5"/>
    <w:rsid w:val="00314C85"/>
    <w:rsid w:val="00327F58"/>
    <w:rsid w:val="00330A4C"/>
    <w:rsid w:val="0033606A"/>
    <w:rsid w:val="00337854"/>
    <w:rsid w:val="00341BFD"/>
    <w:rsid w:val="00347642"/>
    <w:rsid w:val="00353BAA"/>
    <w:rsid w:val="00354032"/>
    <w:rsid w:val="003546CF"/>
    <w:rsid w:val="0035761A"/>
    <w:rsid w:val="00362917"/>
    <w:rsid w:val="00364517"/>
    <w:rsid w:val="00370593"/>
    <w:rsid w:val="00373840"/>
    <w:rsid w:val="00375B40"/>
    <w:rsid w:val="00375E8D"/>
    <w:rsid w:val="00376C17"/>
    <w:rsid w:val="00382604"/>
    <w:rsid w:val="00383786"/>
    <w:rsid w:val="003900CE"/>
    <w:rsid w:val="003912DA"/>
    <w:rsid w:val="003929E9"/>
    <w:rsid w:val="00395CAC"/>
    <w:rsid w:val="00397AE8"/>
    <w:rsid w:val="003A235B"/>
    <w:rsid w:val="003A42C7"/>
    <w:rsid w:val="003A6821"/>
    <w:rsid w:val="003A6A8B"/>
    <w:rsid w:val="003A78EA"/>
    <w:rsid w:val="003B0F32"/>
    <w:rsid w:val="003B2BDA"/>
    <w:rsid w:val="003B5673"/>
    <w:rsid w:val="003D5ADD"/>
    <w:rsid w:val="003D6F6C"/>
    <w:rsid w:val="003E10BA"/>
    <w:rsid w:val="003E57F9"/>
    <w:rsid w:val="003E6760"/>
    <w:rsid w:val="003F46AD"/>
    <w:rsid w:val="00401102"/>
    <w:rsid w:val="004027CD"/>
    <w:rsid w:val="00403418"/>
    <w:rsid w:val="00414D47"/>
    <w:rsid w:val="00423B45"/>
    <w:rsid w:val="0042653B"/>
    <w:rsid w:val="00434728"/>
    <w:rsid w:val="00442920"/>
    <w:rsid w:val="004513DE"/>
    <w:rsid w:val="0045269F"/>
    <w:rsid w:val="004547A5"/>
    <w:rsid w:val="004554D8"/>
    <w:rsid w:val="00455875"/>
    <w:rsid w:val="004606C1"/>
    <w:rsid w:val="0046111A"/>
    <w:rsid w:val="00466F20"/>
    <w:rsid w:val="0047318E"/>
    <w:rsid w:val="00474D06"/>
    <w:rsid w:val="00475E8C"/>
    <w:rsid w:val="0047600F"/>
    <w:rsid w:val="00477235"/>
    <w:rsid w:val="00480F93"/>
    <w:rsid w:val="004831B8"/>
    <w:rsid w:val="00484FDB"/>
    <w:rsid w:val="00487FAC"/>
    <w:rsid w:val="00492E44"/>
    <w:rsid w:val="004974B5"/>
    <w:rsid w:val="004A1C2F"/>
    <w:rsid w:val="004B3FB7"/>
    <w:rsid w:val="004B50E2"/>
    <w:rsid w:val="004C06BE"/>
    <w:rsid w:val="004C492D"/>
    <w:rsid w:val="004C4977"/>
    <w:rsid w:val="004C618F"/>
    <w:rsid w:val="004C6CAD"/>
    <w:rsid w:val="004C7C23"/>
    <w:rsid w:val="004D1B87"/>
    <w:rsid w:val="004D2A5D"/>
    <w:rsid w:val="004D4729"/>
    <w:rsid w:val="004D695D"/>
    <w:rsid w:val="004D7299"/>
    <w:rsid w:val="004E00F0"/>
    <w:rsid w:val="004E279C"/>
    <w:rsid w:val="004E3330"/>
    <w:rsid w:val="00501FDB"/>
    <w:rsid w:val="00517220"/>
    <w:rsid w:val="00536661"/>
    <w:rsid w:val="00544FC3"/>
    <w:rsid w:val="0054721F"/>
    <w:rsid w:val="0055026D"/>
    <w:rsid w:val="00550A62"/>
    <w:rsid w:val="0055231C"/>
    <w:rsid w:val="005527CA"/>
    <w:rsid w:val="0055344F"/>
    <w:rsid w:val="00554C52"/>
    <w:rsid w:val="00560C34"/>
    <w:rsid w:val="00561729"/>
    <w:rsid w:val="00563B7D"/>
    <w:rsid w:val="00566059"/>
    <w:rsid w:val="00570267"/>
    <w:rsid w:val="00572925"/>
    <w:rsid w:val="00580CD8"/>
    <w:rsid w:val="005824FD"/>
    <w:rsid w:val="0058651E"/>
    <w:rsid w:val="0058701E"/>
    <w:rsid w:val="005B1AF4"/>
    <w:rsid w:val="005B1E63"/>
    <w:rsid w:val="005B1F78"/>
    <w:rsid w:val="005B2D63"/>
    <w:rsid w:val="005B5700"/>
    <w:rsid w:val="005B664E"/>
    <w:rsid w:val="005C070C"/>
    <w:rsid w:val="005C3E6E"/>
    <w:rsid w:val="005D49AB"/>
    <w:rsid w:val="005E71C3"/>
    <w:rsid w:val="005F793C"/>
    <w:rsid w:val="005F7D71"/>
    <w:rsid w:val="005F7F05"/>
    <w:rsid w:val="006026B8"/>
    <w:rsid w:val="006053CA"/>
    <w:rsid w:val="0060709E"/>
    <w:rsid w:val="00612896"/>
    <w:rsid w:val="00621ED5"/>
    <w:rsid w:val="00623F1D"/>
    <w:rsid w:val="006255BC"/>
    <w:rsid w:val="00631457"/>
    <w:rsid w:val="0063625C"/>
    <w:rsid w:val="00636750"/>
    <w:rsid w:val="00640CAA"/>
    <w:rsid w:val="00641BE9"/>
    <w:rsid w:val="00646A6D"/>
    <w:rsid w:val="00650FC7"/>
    <w:rsid w:val="00651EF5"/>
    <w:rsid w:val="00656238"/>
    <w:rsid w:val="00656EA3"/>
    <w:rsid w:val="00664B44"/>
    <w:rsid w:val="00665A43"/>
    <w:rsid w:val="0067202A"/>
    <w:rsid w:val="0067261A"/>
    <w:rsid w:val="0067380F"/>
    <w:rsid w:val="00674693"/>
    <w:rsid w:val="00674E3E"/>
    <w:rsid w:val="00675306"/>
    <w:rsid w:val="00676612"/>
    <w:rsid w:val="00676974"/>
    <w:rsid w:val="0068396F"/>
    <w:rsid w:val="00685A72"/>
    <w:rsid w:val="00687DB8"/>
    <w:rsid w:val="006A012D"/>
    <w:rsid w:val="006A1D0F"/>
    <w:rsid w:val="006A1F7A"/>
    <w:rsid w:val="006A4548"/>
    <w:rsid w:val="006A7F24"/>
    <w:rsid w:val="006B3626"/>
    <w:rsid w:val="006B4A2E"/>
    <w:rsid w:val="006B719C"/>
    <w:rsid w:val="006B7A7A"/>
    <w:rsid w:val="006C1D81"/>
    <w:rsid w:val="006C25DE"/>
    <w:rsid w:val="006D2D01"/>
    <w:rsid w:val="006D58D4"/>
    <w:rsid w:val="006D5C30"/>
    <w:rsid w:val="006D6113"/>
    <w:rsid w:val="006E040B"/>
    <w:rsid w:val="006E2467"/>
    <w:rsid w:val="006E3382"/>
    <w:rsid w:val="006E7A53"/>
    <w:rsid w:val="006F01AE"/>
    <w:rsid w:val="006F114D"/>
    <w:rsid w:val="006F1EE6"/>
    <w:rsid w:val="00700DCF"/>
    <w:rsid w:val="0070278B"/>
    <w:rsid w:val="00705CCE"/>
    <w:rsid w:val="00712934"/>
    <w:rsid w:val="0071520B"/>
    <w:rsid w:val="0072398B"/>
    <w:rsid w:val="00730AF7"/>
    <w:rsid w:val="00730C33"/>
    <w:rsid w:val="00734950"/>
    <w:rsid w:val="007358C1"/>
    <w:rsid w:val="00736C07"/>
    <w:rsid w:val="00753D7A"/>
    <w:rsid w:val="0075487B"/>
    <w:rsid w:val="007606C6"/>
    <w:rsid w:val="007622D8"/>
    <w:rsid w:val="007641D7"/>
    <w:rsid w:val="00764497"/>
    <w:rsid w:val="00765515"/>
    <w:rsid w:val="00770568"/>
    <w:rsid w:val="0077136F"/>
    <w:rsid w:val="00771B0F"/>
    <w:rsid w:val="00774358"/>
    <w:rsid w:val="00777F53"/>
    <w:rsid w:val="007800F3"/>
    <w:rsid w:val="00780BBD"/>
    <w:rsid w:val="00782AF6"/>
    <w:rsid w:val="00784B99"/>
    <w:rsid w:val="007853A5"/>
    <w:rsid w:val="00786A37"/>
    <w:rsid w:val="007917C9"/>
    <w:rsid w:val="007937E0"/>
    <w:rsid w:val="00794C8E"/>
    <w:rsid w:val="00795765"/>
    <w:rsid w:val="007A0A9C"/>
    <w:rsid w:val="007A7BBC"/>
    <w:rsid w:val="007B05E3"/>
    <w:rsid w:val="007B5759"/>
    <w:rsid w:val="007C2D79"/>
    <w:rsid w:val="007C6956"/>
    <w:rsid w:val="007C6D39"/>
    <w:rsid w:val="007D4CBC"/>
    <w:rsid w:val="007D66F8"/>
    <w:rsid w:val="007D6F0B"/>
    <w:rsid w:val="007D715D"/>
    <w:rsid w:val="007E35E4"/>
    <w:rsid w:val="007F5C5F"/>
    <w:rsid w:val="007F64A7"/>
    <w:rsid w:val="008007BD"/>
    <w:rsid w:val="00802076"/>
    <w:rsid w:val="00806C82"/>
    <w:rsid w:val="00813A84"/>
    <w:rsid w:val="00821B1C"/>
    <w:rsid w:val="00821E82"/>
    <w:rsid w:val="008231E7"/>
    <w:rsid w:val="0082767A"/>
    <w:rsid w:val="00832F82"/>
    <w:rsid w:val="008346F6"/>
    <w:rsid w:val="00835313"/>
    <w:rsid w:val="0083684C"/>
    <w:rsid w:val="008406F2"/>
    <w:rsid w:val="00840B23"/>
    <w:rsid w:val="00840DA5"/>
    <w:rsid w:val="00844159"/>
    <w:rsid w:val="00851E5D"/>
    <w:rsid w:val="00855BB5"/>
    <w:rsid w:val="00857168"/>
    <w:rsid w:val="00860268"/>
    <w:rsid w:val="00860F6B"/>
    <w:rsid w:val="008610B6"/>
    <w:rsid w:val="00864BFE"/>
    <w:rsid w:val="00866235"/>
    <w:rsid w:val="00874BFF"/>
    <w:rsid w:val="008753D1"/>
    <w:rsid w:val="00880DCF"/>
    <w:rsid w:val="00881341"/>
    <w:rsid w:val="008823E7"/>
    <w:rsid w:val="0088306C"/>
    <w:rsid w:val="00883654"/>
    <w:rsid w:val="008878DE"/>
    <w:rsid w:val="008A0405"/>
    <w:rsid w:val="008A1DCF"/>
    <w:rsid w:val="008A22D5"/>
    <w:rsid w:val="008A615F"/>
    <w:rsid w:val="008B29C4"/>
    <w:rsid w:val="008B398A"/>
    <w:rsid w:val="008B6833"/>
    <w:rsid w:val="008C40A7"/>
    <w:rsid w:val="008D5104"/>
    <w:rsid w:val="008D6541"/>
    <w:rsid w:val="008E2E29"/>
    <w:rsid w:val="008E4FF3"/>
    <w:rsid w:val="008E588B"/>
    <w:rsid w:val="008F65E8"/>
    <w:rsid w:val="008F6C51"/>
    <w:rsid w:val="008F6DED"/>
    <w:rsid w:val="009019EE"/>
    <w:rsid w:val="00903C5D"/>
    <w:rsid w:val="00905170"/>
    <w:rsid w:val="00905ABB"/>
    <w:rsid w:val="00905AE4"/>
    <w:rsid w:val="00910C2B"/>
    <w:rsid w:val="00910C2C"/>
    <w:rsid w:val="00912D7E"/>
    <w:rsid w:val="00914A4B"/>
    <w:rsid w:val="00916204"/>
    <w:rsid w:val="009171F1"/>
    <w:rsid w:val="00926678"/>
    <w:rsid w:val="00931917"/>
    <w:rsid w:val="00966EA2"/>
    <w:rsid w:val="009742E0"/>
    <w:rsid w:val="0097678F"/>
    <w:rsid w:val="0098279B"/>
    <w:rsid w:val="0099432C"/>
    <w:rsid w:val="009955E6"/>
    <w:rsid w:val="00995B11"/>
    <w:rsid w:val="009966AB"/>
    <w:rsid w:val="009A1AF8"/>
    <w:rsid w:val="009A7587"/>
    <w:rsid w:val="009B0491"/>
    <w:rsid w:val="009B06AF"/>
    <w:rsid w:val="009C095C"/>
    <w:rsid w:val="009C1CB7"/>
    <w:rsid w:val="009C3471"/>
    <w:rsid w:val="009D0A5D"/>
    <w:rsid w:val="009D2CA9"/>
    <w:rsid w:val="009D387F"/>
    <w:rsid w:val="009D79A3"/>
    <w:rsid w:val="009E16BF"/>
    <w:rsid w:val="009E22B6"/>
    <w:rsid w:val="009E2B01"/>
    <w:rsid w:val="009F1E71"/>
    <w:rsid w:val="009F2952"/>
    <w:rsid w:val="009F2F70"/>
    <w:rsid w:val="009F70F8"/>
    <w:rsid w:val="00A00833"/>
    <w:rsid w:val="00A0106E"/>
    <w:rsid w:val="00A1576A"/>
    <w:rsid w:val="00A17B9F"/>
    <w:rsid w:val="00A20A36"/>
    <w:rsid w:val="00A2135F"/>
    <w:rsid w:val="00A276E8"/>
    <w:rsid w:val="00A32C75"/>
    <w:rsid w:val="00A3415B"/>
    <w:rsid w:val="00A357CF"/>
    <w:rsid w:val="00A369AF"/>
    <w:rsid w:val="00A40B79"/>
    <w:rsid w:val="00A42E16"/>
    <w:rsid w:val="00A4708E"/>
    <w:rsid w:val="00A5183C"/>
    <w:rsid w:val="00A63339"/>
    <w:rsid w:val="00A65231"/>
    <w:rsid w:val="00A66E07"/>
    <w:rsid w:val="00A745F2"/>
    <w:rsid w:val="00A82F91"/>
    <w:rsid w:val="00A83372"/>
    <w:rsid w:val="00A8791F"/>
    <w:rsid w:val="00A9008F"/>
    <w:rsid w:val="00A901ED"/>
    <w:rsid w:val="00A946E5"/>
    <w:rsid w:val="00AB18ED"/>
    <w:rsid w:val="00AB31FE"/>
    <w:rsid w:val="00AB3FE5"/>
    <w:rsid w:val="00AB5CE3"/>
    <w:rsid w:val="00AB6B6B"/>
    <w:rsid w:val="00AB75D0"/>
    <w:rsid w:val="00AC5AAB"/>
    <w:rsid w:val="00AC62B1"/>
    <w:rsid w:val="00AC7B6B"/>
    <w:rsid w:val="00AD7722"/>
    <w:rsid w:val="00AE050D"/>
    <w:rsid w:val="00AE1249"/>
    <w:rsid w:val="00AE3589"/>
    <w:rsid w:val="00AE6277"/>
    <w:rsid w:val="00AF4D0E"/>
    <w:rsid w:val="00AF6803"/>
    <w:rsid w:val="00AF74BA"/>
    <w:rsid w:val="00B01F21"/>
    <w:rsid w:val="00B03BAE"/>
    <w:rsid w:val="00B0612F"/>
    <w:rsid w:val="00B17090"/>
    <w:rsid w:val="00B1769F"/>
    <w:rsid w:val="00B21ECC"/>
    <w:rsid w:val="00B24500"/>
    <w:rsid w:val="00B25BC1"/>
    <w:rsid w:val="00B316BC"/>
    <w:rsid w:val="00B32398"/>
    <w:rsid w:val="00B32CCB"/>
    <w:rsid w:val="00B341B9"/>
    <w:rsid w:val="00B40443"/>
    <w:rsid w:val="00B40F07"/>
    <w:rsid w:val="00B43E85"/>
    <w:rsid w:val="00B5527F"/>
    <w:rsid w:val="00B56AB0"/>
    <w:rsid w:val="00B629F5"/>
    <w:rsid w:val="00B64EF1"/>
    <w:rsid w:val="00B6512B"/>
    <w:rsid w:val="00B67838"/>
    <w:rsid w:val="00B737DB"/>
    <w:rsid w:val="00B83E99"/>
    <w:rsid w:val="00B87664"/>
    <w:rsid w:val="00B87D31"/>
    <w:rsid w:val="00B90128"/>
    <w:rsid w:val="00B95D4B"/>
    <w:rsid w:val="00BB06C4"/>
    <w:rsid w:val="00BB0E4C"/>
    <w:rsid w:val="00BB2597"/>
    <w:rsid w:val="00BB30B8"/>
    <w:rsid w:val="00BB447F"/>
    <w:rsid w:val="00BB6CDE"/>
    <w:rsid w:val="00BC146B"/>
    <w:rsid w:val="00BC7666"/>
    <w:rsid w:val="00BD2693"/>
    <w:rsid w:val="00BD4B6B"/>
    <w:rsid w:val="00BD70A3"/>
    <w:rsid w:val="00BE226B"/>
    <w:rsid w:val="00BE284A"/>
    <w:rsid w:val="00BE55D8"/>
    <w:rsid w:val="00BE6089"/>
    <w:rsid w:val="00BF1AB5"/>
    <w:rsid w:val="00BF3410"/>
    <w:rsid w:val="00BF4D13"/>
    <w:rsid w:val="00C041EA"/>
    <w:rsid w:val="00C142ED"/>
    <w:rsid w:val="00C14590"/>
    <w:rsid w:val="00C1777E"/>
    <w:rsid w:val="00C17C0F"/>
    <w:rsid w:val="00C3429F"/>
    <w:rsid w:val="00C34DFD"/>
    <w:rsid w:val="00C37554"/>
    <w:rsid w:val="00C42470"/>
    <w:rsid w:val="00C429C7"/>
    <w:rsid w:val="00C45E0B"/>
    <w:rsid w:val="00C47A25"/>
    <w:rsid w:val="00C53564"/>
    <w:rsid w:val="00C613CB"/>
    <w:rsid w:val="00C6374C"/>
    <w:rsid w:val="00C66A12"/>
    <w:rsid w:val="00C70F7B"/>
    <w:rsid w:val="00C723E1"/>
    <w:rsid w:val="00C735E3"/>
    <w:rsid w:val="00C75B7C"/>
    <w:rsid w:val="00C7691A"/>
    <w:rsid w:val="00C92C3A"/>
    <w:rsid w:val="00C95C94"/>
    <w:rsid w:val="00CB01CB"/>
    <w:rsid w:val="00CB0908"/>
    <w:rsid w:val="00CC2B83"/>
    <w:rsid w:val="00CC7C2E"/>
    <w:rsid w:val="00CD1845"/>
    <w:rsid w:val="00CD3071"/>
    <w:rsid w:val="00CD3A7E"/>
    <w:rsid w:val="00CE0B71"/>
    <w:rsid w:val="00CE212F"/>
    <w:rsid w:val="00CF7841"/>
    <w:rsid w:val="00D116B1"/>
    <w:rsid w:val="00D116CE"/>
    <w:rsid w:val="00D21C2C"/>
    <w:rsid w:val="00D25348"/>
    <w:rsid w:val="00D2742E"/>
    <w:rsid w:val="00D348D0"/>
    <w:rsid w:val="00D354E0"/>
    <w:rsid w:val="00D36F9C"/>
    <w:rsid w:val="00D43505"/>
    <w:rsid w:val="00D43C55"/>
    <w:rsid w:val="00D44E70"/>
    <w:rsid w:val="00D45889"/>
    <w:rsid w:val="00D46BCB"/>
    <w:rsid w:val="00D52537"/>
    <w:rsid w:val="00D52850"/>
    <w:rsid w:val="00D61A2C"/>
    <w:rsid w:val="00D61FB8"/>
    <w:rsid w:val="00D6488C"/>
    <w:rsid w:val="00D655B8"/>
    <w:rsid w:val="00D80D57"/>
    <w:rsid w:val="00D87C0F"/>
    <w:rsid w:val="00D87C32"/>
    <w:rsid w:val="00D907E9"/>
    <w:rsid w:val="00D924F5"/>
    <w:rsid w:val="00DA39DC"/>
    <w:rsid w:val="00DA72E8"/>
    <w:rsid w:val="00DA7B6A"/>
    <w:rsid w:val="00DB263A"/>
    <w:rsid w:val="00DB2A3E"/>
    <w:rsid w:val="00DB77DD"/>
    <w:rsid w:val="00DC5239"/>
    <w:rsid w:val="00DD4068"/>
    <w:rsid w:val="00DD4D76"/>
    <w:rsid w:val="00DD5A1C"/>
    <w:rsid w:val="00DE6851"/>
    <w:rsid w:val="00E005BE"/>
    <w:rsid w:val="00E03B36"/>
    <w:rsid w:val="00E0536F"/>
    <w:rsid w:val="00E075CD"/>
    <w:rsid w:val="00E11D39"/>
    <w:rsid w:val="00E16A45"/>
    <w:rsid w:val="00E210E1"/>
    <w:rsid w:val="00E247EB"/>
    <w:rsid w:val="00E25BF8"/>
    <w:rsid w:val="00E2649D"/>
    <w:rsid w:val="00E3542B"/>
    <w:rsid w:val="00E40364"/>
    <w:rsid w:val="00E42D20"/>
    <w:rsid w:val="00E43C4C"/>
    <w:rsid w:val="00E46F70"/>
    <w:rsid w:val="00E5444E"/>
    <w:rsid w:val="00E5699A"/>
    <w:rsid w:val="00E6458C"/>
    <w:rsid w:val="00E65A12"/>
    <w:rsid w:val="00E661B7"/>
    <w:rsid w:val="00E6717A"/>
    <w:rsid w:val="00E7099B"/>
    <w:rsid w:val="00E80070"/>
    <w:rsid w:val="00E80D53"/>
    <w:rsid w:val="00E87E22"/>
    <w:rsid w:val="00E9065F"/>
    <w:rsid w:val="00E917CE"/>
    <w:rsid w:val="00E9599A"/>
    <w:rsid w:val="00E97EDD"/>
    <w:rsid w:val="00EB32E4"/>
    <w:rsid w:val="00EB4F98"/>
    <w:rsid w:val="00EC0993"/>
    <w:rsid w:val="00EC22C1"/>
    <w:rsid w:val="00EC5BA9"/>
    <w:rsid w:val="00ED0A58"/>
    <w:rsid w:val="00ED41E8"/>
    <w:rsid w:val="00ED5934"/>
    <w:rsid w:val="00ED76CB"/>
    <w:rsid w:val="00ED79CD"/>
    <w:rsid w:val="00EE08F2"/>
    <w:rsid w:val="00EE3146"/>
    <w:rsid w:val="00EE52CC"/>
    <w:rsid w:val="00EE77CA"/>
    <w:rsid w:val="00EF0568"/>
    <w:rsid w:val="00EF1512"/>
    <w:rsid w:val="00EF1790"/>
    <w:rsid w:val="00EF7564"/>
    <w:rsid w:val="00F01342"/>
    <w:rsid w:val="00F02373"/>
    <w:rsid w:val="00F02AAF"/>
    <w:rsid w:val="00F02CA8"/>
    <w:rsid w:val="00F045D4"/>
    <w:rsid w:val="00F0629C"/>
    <w:rsid w:val="00F06903"/>
    <w:rsid w:val="00F1099F"/>
    <w:rsid w:val="00F11C67"/>
    <w:rsid w:val="00F14A6E"/>
    <w:rsid w:val="00F1756D"/>
    <w:rsid w:val="00F2030A"/>
    <w:rsid w:val="00F230D3"/>
    <w:rsid w:val="00F26A44"/>
    <w:rsid w:val="00F270E1"/>
    <w:rsid w:val="00F3410B"/>
    <w:rsid w:val="00F35BF0"/>
    <w:rsid w:val="00F3718B"/>
    <w:rsid w:val="00F408F6"/>
    <w:rsid w:val="00F40C92"/>
    <w:rsid w:val="00F41575"/>
    <w:rsid w:val="00F42B57"/>
    <w:rsid w:val="00F46663"/>
    <w:rsid w:val="00F46E0A"/>
    <w:rsid w:val="00F5340D"/>
    <w:rsid w:val="00F5675C"/>
    <w:rsid w:val="00F56C25"/>
    <w:rsid w:val="00F616A4"/>
    <w:rsid w:val="00F61ECA"/>
    <w:rsid w:val="00F633EB"/>
    <w:rsid w:val="00F802D3"/>
    <w:rsid w:val="00F80D24"/>
    <w:rsid w:val="00F81C79"/>
    <w:rsid w:val="00F83C1D"/>
    <w:rsid w:val="00F943E3"/>
    <w:rsid w:val="00FA01CD"/>
    <w:rsid w:val="00FA4A35"/>
    <w:rsid w:val="00FA7AFE"/>
    <w:rsid w:val="00FB1E06"/>
    <w:rsid w:val="00FC5B79"/>
    <w:rsid w:val="00FC677B"/>
    <w:rsid w:val="00FD1931"/>
    <w:rsid w:val="00FD71F8"/>
    <w:rsid w:val="00FD77AF"/>
    <w:rsid w:val="00FE2E91"/>
    <w:rsid w:val="00FE64D6"/>
    <w:rsid w:val="00FF0280"/>
    <w:rsid w:val="00FF2734"/>
    <w:rsid w:val="00FF499E"/>
    <w:rsid w:val="00FF6803"/>
    <w:rsid w:val="00FF7B83"/>
    <w:rsid w:val="00FF7F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DFFC"/>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5E71C3"/>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3E57F9"/>
    <w:pPr>
      <w:spacing w:before="160" w:after="100"/>
      <w:ind w:left="851"/>
      <w:jc w:val="both"/>
      <w:outlineLvl w:val="2"/>
    </w:pPr>
    <w:rPr>
      <w:u w:val="single"/>
    </w:rPr>
  </w:style>
  <w:style w:type="paragraph" w:styleId="Index4">
    <w:name w:val="index 4"/>
    <w:basedOn w:val="Normal"/>
    <w:autoRedefine/>
    <w:uiPriority w:val="99"/>
    <w:unhideWhenUsed/>
    <w:qFormat/>
    <w:rsid w:val="00F270E1"/>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3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55344F"/>
    <w:pPr>
      <w:spacing w:before="0" w:after="200" w:line="240" w:lineRule="auto"/>
    </w:pPr>
    <w:rPr>
      <w:i/>
      <w:iCs w:val="0"/>
      <w:color w:val="44546A" w:themeColor="text2"/>
      <w:sz w:val="18"/>
      <w:szCs w:val="18"/>
    </w:rPr>
  </w:style>
  <w:style w:type="paragraph" w:styleId="Revision">
    <w:name w:val="Revision"/>
    <w:hidden/>
    <w:uiPriority w:val="99"/>
    <w:semiHidden/>
    <w:rsid w:val="00CF7841"/>
    <w:pPr>
      <w:spacing w:after="0" w:line="240" w:lineRule="auto"/>
    </w:pPr>
    <w:rPr>
      <w:rFonts w:ascii="Arial" w:hAnsi="Arial" w:cs="Arial"/>
      <w:iCs/>
      <w:lang w:val="en-GB" w:eastAsia="en-ZA"/>
    </w:rPr>
  </w:style>
  <w:style w:type="paragraph" w:customStyle="1" w:styleId="Moduletext">
    <w:name w:val="Module text"/>
    <w:basedOn w:val="Normal"/>
    <w:rsid w:val="00480F93"/>
    <w:pPr>
      <w:widowControl/>
      <w:tabs>
        <w:tab w:val="left" w:pos="1021"/>
      </w:tabs>
      <w:spacing w:before="0" w:after="0" w:line="288" w:lineRule="auto"/>
      <w:ind w:left="1021"/>
      <w:outlineLvl w:val="9"/>
    </w:pPr>
    <w:rPr>
      <w:rFonts w:cs="Times New Roman"/>
      <w:iCs w:val="0"/>
      <w:szCs w:val="24"/>
      <w:lang w:eastAsia="en-US"/>
    </w:rPr>
  </w:style>
  <w:style w:type="paragraph" w:styleId="PlainText">
    <w:name w:val="Plain Text"/>
    <w:basedOn w:val="Normal"/>
    <w:link w:val="PlainTextChar"/>
    <w:uiPriority w:val="99"/>
    <w:semiHidden/>
    <w:unhideWhenUsed/>
    <w:rsid w:val="00194DB5"/>
    <w:pPr>
      <w:widowControl/>
      <w:spacing w:before="0" w:after="0" w:line="240" w:lineRule="auto"/>
      <w:outlineLvl w:val="9"/>
    </w:pPr>
    <w:rPr>
      <w:rFonts w:ascii="Calibri" w:eastAsiaTheme="minorHAnsi" w:hAnsi="Calibri" w:cstheme="minorBidi"/>
      <w:iCs w:val="0"/>
      <w:kern w:val="2"/>
      <w:szCs w:val="21"/>
      <w:lang w:val="en-ZA" w:eastAsia="en-US"/>
      <w14:ligatures w14:val="standardContextual"/>
    </w:rPr>
  </w:style>
  <w:style w:type="character" w:customStyle="1" w:styleId="PlainTextChar">
    <w:name w:val="Plain Text Char"/>
    <w:basedOn w:val="DefaultParagraphFont"/>
    <w:link w:val="PlainText"/>
    <w:uiPriority w:val="99"/>
    <w:semiHidden/>
    <w:rsid w:val="00194DB5"/>
    <w:rPr>
      <w:rFonts w:ascii="Calibri" w:eastAsiaTheme="minorHAns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5373">
      <w:bodyDiv w:val="1"/>
      <w:marLeft w:val="0"/>
      <w:marRight w:val="0"/>
      <w:marTop w:val="0"/>
      <w:marBottom w:val="0"/>
      <w:divBdr>
        <w:top w:val="none" w:sz="0" w:space="0" w:color="auto"/>
        <w:left w:val="none" w:sz="0" w:space="0" w:color="auto"/>
        <w:bottom w:val="none" w:sz="0" w:space="0" w:color="auto"/>
        <w:right w:val="none" w:sz="0" w:space="0" w:color="auto"/>
      </w:divBdr>
    </w:div>
    <w:div w:id="5112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Buyani.nsibande@necsa.co.za" TargetMode="External"/><Relationship Id="rId4" Type="http://schemas.openxmlformats.org/officeDocument/2006/relationships/settings" Target="settings.xml"/><Relationship Id="rId9" Type="http://schemas.openxmlformats.org/officeDocument/2006/relationships/hyperlink" Target="mailto:scm@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5E00-B93A-4306-BD7E-85B3E562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6</cp:revision>
  <cp:lastPrinted>2025-08-04T19:56:00Z</cp:lastPrinted>
  <dcterms:created xsi:type="dcterms:W3CDTF">2025-08-01T13:43:00Z</dcterms:created>
  <dcterms:modified xsi:type="dcterms:W3CDTF">2025-09-03T05:09:00Z</dcterms:modified>
</cp:coreProperties>
</file>