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5" w:type="dxa"/>
        <w:tblInd w:w="93" w:type="dxa"/>
        <w:tblLook w:val="04A0" w:firstRow="1" w:lastRow="0" w:firstColumn="1" w:lastColumn="0" w:noHBand="0" w:noVBand="1"/>
      </w:tblPr>
      <w:tblGrid>
        <w:gridCol w:w="694"/>
        <w:gridCol w:w="1450"/>
        <w:gridCol w:w="4772"/>
        <w:gridCol w:w="694"/>
        <w:gridCol w:w="1051"/>
        <w:gridCol w:w="772"/>
        <w:gridCol w:w="1311"/>
      </w:tblGrid>
      <w:tr w:rsidR="006F6DA2" w:rsidRPr="006F6DA2" w:rsidTr="006F6DA2">
        <w:trPr>
          <w:trHeight w:val="300"/>
        </w:trPr>
        <w:tc>
          <w:tcPr>
            <w:tcW w:w="0" w:type="auto"/>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ITEM</w:t>
            </w:r>
          </w:p>
        </w:tc>
        <w:tc>
          <w:tcPr>
            <w:tcW w:w="0" w:type="auto"/>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REFERENCE</w:t>
            </w:r>
          </w:p>
        </w:tc>
        <w:tc>
          <w:tcPr>
            <w:tcW w:w="0" w:type="auto"/>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DESCRIPTION</w:t>
            </w:r>
          </w:p>
        </w:tc>
        <w:tc>
          <w:tcPr>
            <w:tcW w:w="0" w:type="auto"/>
            <w:vMerge w:val="restart"/>
            <w:tcBorders>
              <w:top w:val="single" w:sz="4" w:space="0" w:color="auto"/>
              <w:left w:val="single" w:sz="4" w:space="0" w:color="000000"/>
              <w:bottom w:val="single" w:sz="4" w:space="0" w:color="000000"/>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UNIT</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QTY</w:t>
            </w:r>
          </w:p>
        </w:tc>
        <w:tc>
          <w:tcPr>
            <w:tcW w:w="7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RATE</w:t>
            </w:r>
          </w:p>
        </w:tc>
        <w:tc>
          <w:tcPr>
            <w:tcW w:w="13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AMOUNT</w:t>
            </w:r>
          </w:p>
        </w:tc>
      </w:tr>
      <w:tr w:rsidR="006F6DA2" w:rsidRPr="006F6DA2" w:rsidTr="006F6DA2">
        <w:trPr>
          <w:trHeight w:val="30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c>
          <w:tcPr>
            <w:tcW w:w="0" w:type="auto"/>
            <w:vMerge/>
            <w:tcBorders>
              <w:top w:val="single" w:sz="4" w:space="0" w:color="auto"/>
              <w:left w:val="single" w:sz="4" w:space="0" w:color="000000"/>
              <w:bottom w:val="single" w:sz="4" w:space="0" w:color="000000"/>
              <w:right w:val="single" w:sz="4" w:space="0" w:color="000000"/>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c>
          <w:tcPr>
            <w:tcW w:w="0" w:type="auto"/>
            <w:vMerge/>
            <w:tcBorders>
              <w:top w:val="single" w:sz="4" w:space="0" w:color="auto"/>
              <w:left w:val="single" w:sz="4" w:space="0" w:color="000000"/>
              <w:bottom w:val="single" w:sz="4" w:space="0" w:color="000000"/>
              <w:right w:val="single" w:sz="4" w:space="0" w:color="000000"/>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c>
          <w:tcPr>
            <w:tcW w:w="0" w:type="auto"/>
            <w:vMerge/>
            <w:tcBorders>
              <w:top w:val="single" w:sz="4" w:space="0" w:color="auto"/>
              <w:left w:val="single" w:sz="4" w:space="0" w:color="000000"/>
              <w:bottom w:val="single" w:sz="4" w:space="0" w:color="000000"/>
              <w:right w:val="single" w:sz="4" w:space="0" w:color="auto"/>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c>
          <w:tcPr>
            <w:tcW w:w="772" w:type="dxa"/>
            <w:vMerge/>
            <w:tcBorders>
              <w:top w:val="single" w:sz="4" w:space="0" w:color="auto"/>
              <w:left w:val="single" w:sz="4" w:space="0" w:color="auto"/>
              <w:bottom w:val="single" w:sz="4" w:space="0" w:color="000000"/>
              <w:right w:val="single" w:sz="4" w:space="0" w:color="auto"/>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c>
          <w:tcPr>
            <w:tcW w:w="1311" w:type="dxa"/>
            <w:vMerge/>
            <w:tcBorders>
              <w:top w:val="single" w:sz="4" w:space="0" w:color="auto"/>
              <w:left w:val="single" w:sz="4" w:space="0" w:color="auto"/>
              <w:bottom w:val="single" w:sz="4" w:space="0" w:color="000000"/>
              <w:right w:val="single" w:sz="4" w:space="0" w:color="auto"/>
            </w:tcBorders>
            <w:vAlign w:val="center"/>
            <w:hideMark/>
          </w:tcPr>
          <w:p w:rsidR="006F6DA2" w:rsidRPr="006F6DA2" w:rsidRDefault="006F6DA2" w:rsidP="006F6DA2">
            <w:pPr>
              <w:spacing w:after="0" w:line="240" w:lineRule="auto"/>
              <w:rPr>
                <w:rFonts w:ascii="Arial" w:eastAsia="Times New Roman" w:hAnsi="Arial" w:cs="Arial"/>
                <w:b/>
                <w:bCs/>
                <w:sz w:val="20"/>
                <w:szCs w:val="20"/>
              </w:rPr>
            </w:pPr>
          </w:p>
        </w:tc>
      </w:tr>
      <w:tr w:rsidR="006F6DA2" w:rsidRPr="006F6DA2" w:rsidTr="006F6DA2">
        <w:trPr>
          <w:trHeight w:val="780"/>
        </w:trPr>
        <w:tc>
          <w:tcPr>
            <w:tcW w:w="0" w:type="auto"/>
            <w:tcBorders>
              <w:top w:val="nil"/>
              <w:left w:val="single" w:sz="4" w:space="0" w:color="auto"/>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75"/>
        </w:trPr>
        <w:tc>
          <w:tcPr>
            <w:tcW w:w="0" w:type="auto"/>
            <w:tcBorders>
              <w:top w:val="nil"/>
              <w:left w:val="single" w:sz="4" w:space="0" w:color="auto"/>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72"/>
        </w:trPr>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720"/>
        </w:trPr>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single" w:sz="4" w:space="0" w:color="auto"/>
              <w:bottom w:val="nil"/>
              <w:right w:val="single" w:sz="4" w:space="0" w:color="auto"/>
            </w:tcBorders>
            <w:shd w:val="clear" w:color="000000" w:fill="FFFFFF"/>
            <w:noWrap/>
            <w:vAlign w:val="bottom"/>
            <w:hideMark/>
          </w:tcPr>
          <w:p w:rsidR="006F6DA2" w:rsidRPr="006F6DA2" w:rsidRDefault="006F6DA2" w:rsidP="006F6DA2">
            <w:pPr>
              <w:spacing w:after="0" w:line="240" w:lineRule="auto"/>
              <w:rPr>
                <w:rFonts w:ascii="Arial" w:eastAsia="Times New Roman" w:hAnsi="Arial" w:cs="Arial"/>
                <w:b/>
                <w:bCs/>
              </w:rPr>
            </w:pPr>
            <w:r w:rsidRPr="006F6DA2">
              <w:rPr>
                <w:rFonts w:ascii="Arial" w:eastAsia="Times New Roman" w:hAnsi="Arial" w:cs="Arial"/>
                <w:b/>
                <w:bCs/>
              </w:rPr>
              <w:t> </w:t>
            </w:r>
          </w:p>
        </w:tc>
        <w:tc>
          <w:tcPr>
            <w:tcW w:w="0" w:type="auto"/>
            <w:tcBorders>
              <w:top w:val="nil"/>
              <w:left w:val="nil"/>
              <w:bottom w:val="nil"/>
              <w:right w:val="single" w:sz="4" w:space="0" w:color="auto"/>
            </w:tcBorders>
            <w:shd w:val="clear" w:color="000000" w:fill="FFFFFF"/>
            <w:vAlign w:val="bottom"/>
            <w:hideMark/>
          </w:tcPr>
          <w:p w:rsidR="006F6DA2" w:rsidRPr="006F6DA2" w:rsidRDefault="006F6DA2" w:rsidP="006F6DA2">
            <w:pPr>
              <w:spacing w:after="0" w:line="240" w:lineRule="auto"/>
              <w:rPr>
                <w:rFonts w:ascii="Arial" w:eastAsia="Times New Roman" w:hAnsi="Arial" w:cs="Arial"/>
                <w:b/>
                <w:bCs/>
                <w:sz w:val="28"/>
                <w:szCs w:val="28"/>
              </w:rPr>
            </w:pPr>
            <w:r w:rsidRPr="006F6DA2">
              <w:rPr>
                <w:rFonts w:ascii="Arial" w:eastAsia="Times New Roman" w:hAnsi="Arial" w:cs="Arial"/>
                <w:b/>
                <w:bCs/>
                <w:sz w:val="28"/>
                <w:szCs w:val="28"/>
              </w:rPr>
              <w:t>Supply, delivery and installation of Substation Fencing and associated Services</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4"/>
                <w:szCs w:val="24"/>
              </w:rPr>
            </w:pPr>
            <w:r w:rsidRPr="006F6DA2">
              <w:rPr>
                <w:rFonts w:ascii="Arial" w:eastAsia="Times New Roman" w:hAnsi="Arial" w:cs="Arial"/>
                <w:b/>
                <w:bCs/>
                <w:sz w:val="24"/>
                <w:szCs w:val="24"/>
              </w:rPr>
              <w:t> </w:t>
            </w:r>
          </w:p>
        </w:tc>
      </w:tr>
      <w:tr w:rsidR="006F6DA2" w:rsidRPr="006F6DA2" w:rsidTr="006F6DA2">
        <w:trPr>
          <w:trHeight w:val="150"/>
        </w:trPr>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single" w:sz="4" w:space="0" w:color="auto"/>
              <w:bottom w:val="nil"/>
              <w:right w:val="nil"/>
            </w:tcBorders>
            <w:shd w:val="clear" w:color="000000" w:fill="FFFFFF"/>
            <w:noWrap/>
            <w:vAlign w:val="bottom"/>
            <w:hideMark/>
          </w:tcPr>
          <w:p w:rsidR="006F6DA2" w:rsidRPr="006F6DA2" w:rsidRDefault="006F6DA2" w:rsidP="006F6DA2">
            <w:pPr>
              <w:spacing w:after="0" w:line="240" w:lineRule="auto"/>
              <w:rPr>
                <w:rFonts w:ascii="Arial" w:eastAsia="Times New Roman" w:hAnsi="Arial" w:cs="Arial"/>
                <w:b/>
                <w:bCs/>
              </w:rPr>
            </w:pPr>
            <w:r w:rsidRPr="006F6DA2">
              <w:rPr>
                <w:rFonts w:ascii="Arial" w:eastAsia="Times New Roman" w:hAnsi="Arial" w:cs="Arial"/>
                <w:b/>
                <w:bCs/>
              </w:rPr>
              <w:t> </w:t>
            </w:r>
          </w:p>
        </w:tc>
        <w:tc>
          <w:tcPr>
            <w:tcW w:w="0" w:type="auto"/>
            <w:tcBorders>
              <w:top w:val="nil"/>
              <w:left w:val="single" w:sz="4" w:space="0" w:color="auto"/>
              <w:bottom w:val="nil"/>
              <w:right w:val="single" w:sz="4" w:space="0" w:color="auto"/>
            </w:tcBorders>
            <w:shd w:val="clear" w:color="000000" w:fill="FFFFFF"/>
            <w:noWrap/>
            <w:vAlign w:val="bottom"/>
            <w:hideMark/>
          </w:tcPr>
          <w:p w:rsidR="006F6DA2" w:rsidRPr="006F6DA2" w:rsidRDefault="006F6DA2" w:rsidP="006F6DA2">
            <w:pPr>
              <w:spacing w:after="0" w:line="240" w:lineRule="auto"/>
              <w:rPr>
                <w:rFonts w:ascii="Arial" w:eastAsia="Times New Roman" w:hAnsi="Arial" w:cs="Arial"/>
                <w:b/>
                <w:bCs/>
              </w:rPr>
            </w:pPr>
            <w:r w:rsidRPr="006F6DA2">
              <w:rPr>
                <w:rFonts w:ascii="Arial" w:eastAsia="Times New Roman" w:hAnsi="Arial" w:cs="Arial"/>
                <w:b/>
                <w:bCs/>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4"/>
                <w:szCs w:val="24"/>
              </w:rPr>
            </w:pPr>
            <w:r w:rsidRPr="006F6DA2">
              <w:rPr>
                <w:rFonts w:ascii="Arial" w:eastAsia="Times New Roman" w:hAnsi="Arial" w:cs="Arial"/>
                <w:b/>
                <w:bCs/>
                <w:sz w:val="24"/>
                <w:szCs w:val="24"/>
              </w:rPr>
              <w:t> </w:t>
            </w:r>
          </w:p>
        </w:tc>
      </w:tr>
      <w:tr w:rsidR="006F6DA2" w:rsidRPr="006F6DA2" w:rsidTr="006F6DA2">
        <w:trPr>
          <w:trHeight w:val="30"/>
        </w:trPr>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single" w:sz="4" w:space="0" w:color="auto"/>
              <w:bottom w:val="nil"/>
              <w:right w:val="nil"/>
            </w:tcBorders>
            <w:shd w:val="clear" w:color="000000" w:fill="FFFFFF"/>
            <w:noWrap/>
            <w:vAlign w:val="bottom"/>
            <w:hideMark/>
          </w:tcPr>
          <w:p w:rsidR="006F6DA2" w:rsidRPr="006F6DA2" w:rsidRDefault="006F6DA2" w:rsidP="006F6DA2">
            <w:pPr>
              <w:spacing w:after="0" w:line="240" w:lineRule="auto"/>
              <w:rPr>
                <w:rFonts w:ascii="Arial" w:eastAsia="Times New Roman" w:hAnsi="Arial" w:cs="Arial"/>
                <w:b/>
                <w:bCs/>
              </w:rPr>
            </w:pPr>
            <w:r w:rsidRPr="006F6DA2">
              <w:rPr>
                <w:rFonts w:ascii="Arial" w:eastAsia="Times New Roman" w:hAnsi="Arial" w:cs="Arial"/>
                <w:b/>
                <w:bCs/>
              </w:rPr>
              <w:t> </w:t>
            </w:r>
          </w:p>
        </w:tc>
        <w:tc>
          <w:tcPr>
            <w:tcW w:w="0" w:type="auto"/>
            <w:tcBorders>
              <w:top w:val="nil"/>
              <w:left w:val="single" w:sz="4" w:space="0" w:color="auto"/>
              <w:bottom w:val="nil"/>
              <w:right w:val="single" w:sz="4" w:space="0" w:color="auto"/>
            </w:tcBorders>
            <w:shd w:val="clear" w:color="000000" w:fill="FFFFFF"/>
            <w:noWrap/>
            <w:vAlign w:val="bottom"/>
            <w:hideMark/>
          </w:tcPr>
          <w:p w:rsidR="006F6DA2" w:rsidRPr="006F6DA2" w:rsidRDefault="006F6DA2" w:rsidP="006F6DA2">
            <w:pPr>
              <w:spacing w:after="0" w:line="240" w:lineRule="auto"/>
              <w:rPr>
                <w:rFonts w:ascii="Arial" w:eastAsia="Times New Roman" w:hAnsi="Arial" w:cs="Arial"/>
                <w:b/>
                <w:bCs/>
              </w:rPr>
            </w:pPr>
            <w:r w:rsidRPr="006F6DA2">
              <w:rPr>
                <w:rFonts w:ascii="Arial" w:eastAsia="Times New Roman" w:hAnsi="Arial" w:cs="Arial"/>
                <w:b/>
                <w:bCs/>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4"/>
                <w:szCs w:val="24"/>
              </w:rPr>
            </w:pPr>
            <w:r w:rsidRPr="006F6DA2">
              <w:rPr>
                <w:rFonts w:ascii="Arial" w:eastAsia="Times New Roman" w:hAnsi="Arial" w:cs="Arial"/>
                <w:b/>
                <w:bCs/>
                <w:sz w:val="24"/>
                <w:szCs w:val="24"/>
              </w:rPr>
              <w:t> </w:t>
            </w:r>
          </w:p>
        </w:tc>
      </w:tr>
      <w:tr w:rsidR="006F6DA2" w:rsidRPr="006F6DA2" w:rsidTr="006F6DA2">
        <w:trPr>
          <w:trHeight w:val="289"/>
        </w:trPr>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single" w:sz="4" w:space="0" w:color="auto"/>
              <w:bottom w:val="nil"/>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Notes to Tenderers:</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89"/>
        </w:trPr>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single" w:sz="4" w:space="0" w:color="auto"/>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single" w:sz="4" w:space="0" w:color="000000"/>
              <w:bottom w:val="nil"/>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89"/>
        </w:trPr>
        <w:tc>
          <w:tcPr>
            <w:tcW w:w="0" w:type="auto"/>
            <w:tcBorders>
              <w:top w:val="nil"/>
              <w:left w:val="single" w:sz="4" w:space="0" w:color="auto"/>
              <w:bottom w:val="nil"/>
              <w:right w:val="single" w:sz="4" w:space="0" w:color="000000"/>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p>
        </w:tc>
        <w:tc>
          <w:tcPr>
            <w:tcW w:w="0" w:type="auto"/>
            <w:tcBorders>
              <w:top w:val="nil"/>
              <w:left w:val="single" w:sz="4" w:space="0" w:color="000000"/>
              <w:bottom w:val="nil"/>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All galvanized bolts to include for  "re-threading".</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89"/>
        </w:trPr>
        <w:tc>
          <w:tcPr>
            <w:tcW w:w="0" w:type="auto"/>
            <w:tcBorders>
              <w:top w:val="nil"/>
              <w:left w:val="single" w:sz="4" w:space="0" w:color="auto"/>
              <w:bottom w:val="nil"/>
              <w:right w:val="single" w:sz="4" w:space="0" w:color="000000"/>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p>
        </w:tc>
        <w:tc>
          <w:tcPr>
            <w:tcW w:w="0" w:type="auto"/>
            <w:tcBorders>
              <w:top w:val="nil"/>
              <w:left w:val="single" w:sz="4" w:space="0" w:color="000000"/>
              <w:bottom w:val="nil"/>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nil"/>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89"/>
        </w:trPr>
        <w:tc>
          <w:tcPr>
            <w:tcW w:w="0" w:type="auto"/>
            <w:tcBorders>
              <w:top w:val="nil"/>
              <w:left w:val="single" w:sz="4" w:space="0" w:color="auto"/>
              <w:bottom w:val="nil"/>
              <w:right w:val="single" w:sz="4" w:space="0" w:color="000000"/>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p>
        </w:tc>
        <w:tc>
          <w:tcPr>
            <w:tcW w:w="0" w:type="auto"/>
            <w:tcBorders>
              <w:top w:val="nil"/>
              <w:left w:val="single" w:sz="4" w:space="0" w:color="000000"/>
              <w:bottom w:val="nil"/>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All fencing wire to comply to SABS 675:2011.</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89"/>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D-DT-5237</w:t>
            </w:r>
          </w:p>
        </w:tc>
        <w:tc>
          <w:tcPr>
            <w:tcW w:w="0" w:type="auto"/>
            <w:tcBorders>
              <w:top w:val="single" w:sz="4" w:space="0" w:color="auto"/>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SAFETY FENCING</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229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1,83m High galvanized wire fence, comprising 64mm x 64mm x 2,5mm diameter diamond mesh supported on and including 3 no. x 4mm diameter horizontal straining wires, mesh strained with 10mm diameter galvanized hook bolts, straining wires strained with 100mm long x 10mm diameter straining bolts, including all necessary hot dipped galvanized steel angle section, corner, intermediate, gate posts and stays, base plates, etc., casting posts in and including 20MPa/19mm concrete bases (refer detail on drawings), including excavation, backfilling and disposing of surplus excavated material, concrete, formwork, etc., all as per required layout (no overhang required):</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13524.00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1,83m high fencing for 90 degree bend</w:t>
            </w:r>
          </w:p>
        </w:tc>
        <w:tc>
          <w:tcPr>
            <w:tcW w:w="0" w:type="auto"/>
            <w:tcBorders>
              <w:top w:val="nil"/>
              <w:left w:val="nil"/>
              <w:bottom w:val="single" w:sz="4" w:space="0" w:color="auto"/>
              <w:right w:val="single" w:sz="4" w:space="0" w:color="auto"/>
            </w:tcBorders>
            <w:shd w:val="clear" w:color="000000" w:fill="FFFFF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134.40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1,83m high fencing for intersection.</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6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4</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1,83m high fencing for 995mm wide single-leaf Pedestrian gate type 'A' including 40mm diameter hot dipped galvanized steel tube framing, diamond mesh covering bound on with 2,5mm diameter galvanized wire, locking mechanism.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100.80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15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lastRenderedPageBreak/>
              <w:t>5</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1,83m high fencing for 6m wide double-leaf Vehicular access gate type 'B' including 40mm diameter hot dipped galvanized steel tube framing and cross bracing, diamond mesh covering bound on with 2,5mm diameter galvanized wire, 460mm long x 8mm diameter chain link welded on (padlock to be provided by Eskom), 3 no. hinges per leaf, 280mm long tower bolt and 100mm long x 20mm diameter steel slot cast flush in top surface  of concrete (elsewhere measured), etc., complete.</w:t>
            </w:r>
          </w:p>
        </w:tc>
        <w:tc>
          <w:tcPr>
            <w:tcW w:w="0" w:type="auto"/>
            <w:tcBorders>
              <w:top w:val="nil"/>
              <w:left w:val="nil"/>
              <w:bottom w:val="single" w:sz="4" w:space="0" w:color="auto"/>
              <w:right w:val="single" w:sz="4" w:space="0" w:color="auto"/>
            </w:tcBorders>
            <w:shd w:val="clear" w:color="000000" w:fill="FFFFF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117.60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6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6</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1,83m high fencing for 6m wide removable panel, including 40mm diameter hot dipped galvanized steel tube framing and cross bracing, diamond mesh covering bound on with 2,5mm diameter galvanized wire, hinges, locking mechanisms, etc., complete (provisional).</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Sundries: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7</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Earthing clamp bolted to gate upright and steel fence post, including drilling of holes, etc., complete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268.80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D-DT-5237</w:t>
            </w:r>
          </w:p>
        </w:tc>
        <w:tc>
          <w:tcPr>
            <w:tcW w:w="0" w:type="auto"/>
            <w:tcBorders>
              <w:top w:val="nil"/>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SECURITY FENCING</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 xml:space="preserve">Supply, deliver and install new 2,4m high weldmesh barrier 'security fence' complete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FF0000"/>
                <w:sz w:val="20"/>
                <w:szCs w:val="20"/>
                <w:u w:val="single"/>
              </w:rPr>
            </w:pPr>
            <w:r w:rsidRPr="006F6DA2">
              <w:rPr>
                <w:rFonts w:ascii="Arial" w:eastAsia="Times New Roman" w:hAnsi="Arial" w:cs="Arial"/>
                <w:color w:val="FF0000"/>
                <w:sz w:val="20"/>
                <w:szCs w:val="20"/>
                <w:u w:val="single"/>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3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2,4m High galvanised weldmesh fence with 730mm long angle section as overhang set to 45 degrees, comprising 50mm x 50mm x 3,1mm diameter high tensile steel weldmesh covering fixed to and including 5 no. x 4mm diameter horizontal straining wires, mesh strained with 10mm galvanized hook bolts, straining  wires strained with 100mm long x 10mm diameter straining bolts, including all necessary hot dipped galvanized steel angle section posts, corner posts, stays, top and bottom rails, including all cover plates, base plates, casting posts into and including concrete bases, including excavations, backfilling, carting away excess excavated material, 4 no. straining wires to overhang, etc., complete (INNER FENCE)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18480.00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Extra Over: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9</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2,4m high barrier security fencing with overhang, for bend greater than or equal to 90 degrees.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285.60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lastRenderedPageBreak/>
              <w:t>10</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2,4m high barrier security fencing with overhang, for intersection with existing barrier security fencing.</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50.40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2,4m high INNER barrier security fencing for 3m wide single-leaf vehicular access gate, including additional posts, etc., complete.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12</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Extra over 2,4m high INNER barrier security fencing for the Supply and installation of a 7m sliding gate comprising of two sections with a removable pillar between the gates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D-DT-5237</w:t>
            </w:r>
          </w:p>
        </w:tc>
        <w:tc>
          <w:tcPr>
            <w:tcW w:w="0" w:type="auto"/>
            <w:tcBorders>
              <w:top w:val="nil"/>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NON-LETHAL FENCING</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 xml:space="preserve">Supply, deliver and install new Non-Lethal Security Fencing and Gates, including all excavations, mass concrete, backfilling, compacting, etc., complete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13</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corner post 3000mm long, including concrete base, 25 non lethal insulators, 170 x 75 x 6mm flat welded to top and drilling 18mm diameter holes for and fit earthtail clamp plate.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218.40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corner post strut 3280mm long, including concrete base, 170 x 60 x 6mm flat welded on at top and 100 x 100 x 6mm flat welded on at bottom.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15</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corner post strut 3360mm long, including concrete base, 170 x 60 x 6mm flat welded on at top and 100 x 100 x 6mm flat welded on at bottom.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151.20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16</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corner post strut 3700mm long, including concrete base, 170 x 60 x 6mm flat welded on at top and 100 x 100 x 6mm flat welded on at bottom.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17</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corner post strut 3930mm long, including concrete base, 170 x 60 x 6mm flat welded on at top and 100 x 100 x 6mm flat welded on at bottom.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151.20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18</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strain post 3000mm long, including concrete base, 25 non lethal insulators, drilling 18mm diameter holes for and fit earthtail clamp plate.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285.60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rPr>
                <w:rFonts w:ascii="Calibri" w:eastAsia="Times New Roman" w:hAnsi="Calibri" w:cs="Times New Roman"/>
                <w:color w:val="000000"/>
              </w:rPr>
            </w:pPr>
          </w:p>
        </w:tc>
        <w:tc>
          <w:tcPr>
            <w:tcW w:w="0" w:type="auto"/>
            <w:tcBorders>
              <w:top w:val="nil"/>
              <w:left w:val="nil"/>
              <w:bottom w:val="nil"/>
              <w:right w:val="nil"/>
            </w:tcBorders>
            <w:shd w:val="clear" w:color="auto" w:fill="auto"/>
            <w:noWrap/>
            <w:vAlign w:val="bottom"/>
            <w:hideMark/>
          </w:tcPr>
          <w:p w:rsidR="006F6DA2" w:rsidRPr="006F6DA2" w:rsidRDefault="006F6DA2" w:rsidP="006F6DA2">
            <w:pPr>
              <w:spacing w:after="0" w:line="240" w:lineRule="auto"/>
              <w:rPr>
                <w:rFonts w:ascii="Calibri" w:eastAsia="Times New Roman" w:hAnsi="Calibri" w:cs="Times New Roman"/>
                <w:color w:val="000000"/>
              </w:rPr>
            </w:pPr>
          </w:p>
        </w:tc>
        <w:tc>
          <w:tcPr>
            <w:tcW w:w="0" w:type="auto"/>
            <w:tcBorders>
              <w:top w:val="nil"/>
              <w:left w:val="nil"/>
              <w:bottom w:val="nil"/>
              <w:right w:val="nil"/>
            </w:tcBorders>
            <w:shd w:val="clear" w:color="auto" w:fill="auto"/>
            <w:noWrap/>
            <w:vAlign w:val="bottom"/>
            <w:hideMark/>
          </w:tcPr>
          <w:p w:rsidR="006F6DA2" w:rsidRPr="006F6DA2" w:rsidRDefault="006F6DA2" w:rsidP="006F6DA2">
            <w:pPr>
              <w:spacing w:after="0" w:line="240" w:lineRule="auto"/>
              <w:rPr>
                <w:rFonts w:ascii="Calibri" w:eastAsia="Times New Roman" w:hAnsi="Calibri" w:cs="Times New Roman"/>
                <w:color w:val="000000"/>
              </w:rPr>
            </w:pP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Calibri" w:eastAsia="Times New Roman" w:hAnsi="Calibri" w:cs="Times New Roman"/>
                <w:color w:val="000000"/>
              </w:rPr>
            </w:pP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Calibri" w:eastAsia="Times New Roman" w:hAnsi="Calibri" w:cs="Times New Roman"/>
                <w:color w:val="000000"/>
              </w:rPr>
            </w:pPr>
          </w:p>
        </w:tc>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Calibri" w:eastAsia="Times New Roman" w:hAnsi="Calibri" w:cs="Times New Roman"/>
                <w:color w:val="000000"/>
              </w:rPr>
            </w:pPr>
          </w:p>
        </w:tc>
      </w:tr>
      <w:tr w:rsidR="006F6DA2" w:rsidRPr="006F6DA2" w:rsidTr="006F6DA2">
        <w:trPr>
          <w:trHeight w:val="78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lastRenderedPageBreak/>
              <w:t>19</w:t>
            </w:r>
          </w:p>
        </w:tc>
        <w:tc>
          <w:tcPr>
            <w:tcW w:w="0" w:type="auto"/>
            <w:tcBorders>
              <w:top w:val="single" w:sz="4" w:space="0" w:color="auto"/>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strain post strut 3360mm long, including concrete base, 170 x 60 x 6mm flat welded on at top and 100 x 100 x 6mm flat welded on at bottom.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285.60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20</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 x 60 x 6mm Galvanized mild steel angle section strain post strut 3700mm long, including concrete base, 170 x 60 x 6mm flat welded on at top and 100 x 100 x 6mm flat welded on at bottom.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285.60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40 x 40 x 3mm Galvanized mild steel angle section intermediate post 3000mm long, including concrete base, 25 non lethal insulators and drilling 18mm diameter holes for and fit earthtail clamp plate.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3864.00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22</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Extra over non-lethal electric fencing for the supply and installation of 7.8m sliding gate comprising of two sections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23</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25 No off Conductors, including earthing</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18816.00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24</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25MPa concrete anti-tunnelling vertical panels size 100mm wide x 600mm deep cast in ground to underside fence, including excavations, backfilling, compacting, formwork, expansion joints, mesh ref 245 reinforcement, etc., complete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18816.00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25</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25MPa vegetation control concrete slab 200mm wide x 75mm thick to underside fencing, including preparation of ground, floating top surface of concrete, formwork, expansion joints, mesh ref 245 reinforcement, etc., complete.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18816.00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26</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6mm stranded copper earthing under concrete slab</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18816.00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Allow for testing and commissioning of the complete non-lethal fencing. PROVISIONAL SUM</w:t>
            </w:r>
          </w:p>
        </w:tc>
        <w:tc>
          <w:tcPr>
            <w:tcW w:w="0" w:type="auto"/>
            <w:tcBorders>
              <w:top w:val="nil"/>
              <w:left w:val="nil"/>
              <w:bottom w:val="single" w:sz="4" w:space="0" w:color="auto"/>
              <w:right w:val="single" w:sz="4" w:space="0" w:color="auto"/>
            </w:tcBorders>
            <w:shd w:val="clear" w:color="000000" w:fill="FFFFF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Sum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16.80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D-DT-5237</w:t>
            </w:r>
          </w:p>
        </w:tc>
        <w:tc>
          <w:tcPr>
            <w:tcW w:w="0" w:type="auto"/>
            <w:tcBorders>
              <w:top w:val="nil"/>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HIGH SECURITY FENCING</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Supply, deliver and install new 2,4m high 'security mesh fencing' complete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23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lastRenderedPageBreak/>
              <w:t>28</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2,4m High galvanised security mesh fence with two 730mm long angle sections as 'V' shaped overhang both set to 45 degrees, comprising 76.2mm x 12.7mm x 4mm electrician resistance welded mesh, strain wire:4mm class 'A' heavy galvanised, eye bolts to be stainless steel  or galvanised according to SANS 121. Razor coil as standard, fencing wire to confirm with SANS 675. including all necessary hot dipped galvanized steel angle section posts, corner posts, stays, top and bottom rails, including all cover plates to posts, base plates, casting posts into and including concrete foundations, including excavations, backfilling, carting away excess excavated material, straining wires to each double overhang, etc., complete (OUTER FENCE)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20160.00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29</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Extra over 2,4m high barrier security fencing with double overhang, for 90 degree bend</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218.40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30</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Extra over 2,4m high OUTER barrier security fencing for the Supply and installation of a 7m sliding gate comprising of two sections with a removable pillar between the gates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xml:space="preserve">THE FOLLOWING IN SECURITY LIGHTING ALONGSIDE 2,4m HIGH 'SECURITY FENCING'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LUMINAIRE POLES: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31</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 xml:space="preserve">Supply, deliver and install luminaire pole, provided with access opening, cable entry, gland plate, 5A SP 2.5kA circuit breaker, base plate welded to pole and embedded in ground, including single side entry spigot and pole to be painted colour 'Grey,'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31a</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Fibreglass pole 4,6m long ('Genlux 28144') embedded 600mm deep in ground , including excavations, mass concrete base, backfilling and compacting of in-situ material.</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1108.80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31b</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Supply deliver and install luminaire galvanised steel pole 5m, 4m MH above ground level, provided withacces opening cable entry and gland plate with %A MCB A base plate sall be provided for directembedment ground complete with excavation, concrete,etc ( Genlux 28144 or equal apprved)</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1108.80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xml:space="preserve">LUMINAIRES AND EQUIPMENT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lastRenderedPageBreak/>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Security luminaires complete with lamps, connections, etc. mounted in exact position, with and including 85 to 60mm adaptor mounting brackets: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32</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60W LED high performance luminaire, including bottom entry spigot  and 85 to 60mm adaptor for luminaire, suitably mounted to and fixed to fibreglass pole (elsewhere measured).</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1108.80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LOW VOLTAGE DISTRIBUTION BOARDS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The following in new 500 x 700mm surface mounted security lighting distribution board FLDB, complete with door/s, sub-frames, fixtures, internal wiring, signage, connected and installed:</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400 / 230 AC Main LV Distribution board</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34</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60A TP 10kA circuit breaker.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35</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63A TP switch disconnector.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u w:val="single"/>
              </w:rPr>
            </w:pPr>
            <w:r w:rsidRPr="006F6DA2">
              <w:rPr>
                <w:rFonts w:ascii="Arial" w:eastAsia="Times New Roman" w:hAnsi="Arial" w:cs="Arial"/>
                <w:sz w:val="20"/>
                <w:szCs w:val="20"/>
                <w:u w:val="single"/>
              </w:rPr>
              <w:t>The following in weatherproof sub-distribution board box, complete with hinged door and pad lockable lever lock, hot-dipped galvanized sheet metal, frames, sub-frames, fixtures, fittings, busbars, internal wiring, spare space for future devices, labels, etc. connected and installed complete: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36</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Supply, deliver and install surface mounted weatherproof box on and including 1m high steel pole, suitably anchored in ground, including excavations, backfilling and compacting of in-situ material (Provisional).</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134.40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37</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10A TP 5kA circuit breaker.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134.40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38</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10A TP Contactor.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134.40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39</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5A SP 5kA circuit breaker.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100.80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50V Relay</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100.80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41</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15A TP 5kA circuit breaker.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100.80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lastRenderedPageBreak/>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42</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5A SP 2.5kA circuit breaker.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1108.80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43</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16A SP Switch disconnector / Control switch</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100.80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44</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Day / Night switch mounted in exact position on outside surface of Control Building, as determined by Eskom Project Manager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101</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D-DT-5237</w:t>
            </w:r>
          </w:p>
        </w:tc>
        <w:tc>
          <w:tcPr>
            <w:tcW w:w="0" w:type="auto"/>
            <w:tcBorders>
              <w:top w:val="nil"/>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SUBSTATION ELECTRIC FENCING</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r>
      <w:tr w:rsidR="006F6DA2" w:rsidRPr="006F6DA2" w:rsidTr="006F6DA2">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Supply, transport to site, excavate into all material, backfill, compact and install</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r>
      <w:tr w:rsidR="006F6DA2" w:rsidRPr="006F6DA2" w:rsidTr="006F6DA2">
        <w:trPr>
          <w:trHeight w:val="28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45</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 Transport to site and Install a new 2.4m Steel Palisade Electric Fence (Top of Palisade)</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8064.00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46</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 Transport to site and Install double leaf gates (5m)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each</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100.80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47</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 Transport to site and Install removable panel gates (5m)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each</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67.20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48</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 Transport to site and Install a personnel gate</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each</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67.20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D-DT-5237</w:t>
            </w:r>
          </w:p>
        </w:tc>
        <w:tc>
          <w:tcPr>
            <w:tcW w:w="0" w:type="auto"/>
            <w:tcBorders>
              <w:top w:val="nil"/>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xml:space="preserve">BOUNDARY FENCE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49</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Boundary fence 1.55m high vertically consisting of  9 runs of  of 2.24m single high tensile steel strand campeon, galvanised class A barbed wire. (as per drawing no. 0.54/398 Sheet 2 of 2)</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19320.00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76mm diamter x 3mm thick galvanised circular hollow section corner posts, 2.59 long,including site preparation and all necesarry excavation, compaction, 600 x 600 x 1000mm concrete base.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537.60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51</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76mm diamter x 3mm thick galvanised circular hollow section strain posts, 2.59 long,including site preparation and all necesarry excavation, compaction, 600 x 600 x 1000mm concrete base.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1108.80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52</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Y standard intermediate posts (2.5kg/m), 2.15 m long, including site preparation,all necessary excavations, compaction, etc.</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1108.80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xml:space="preserve">76mm diameter x 2.5mm  thick galvanised stays , 2.15 m long with m.s plate, including site preparation,all necessary excavations, </w:t>
            </w:r>
            <w:r w:rsidRPr="006F6DA2">
              <w:rPr>
                <w:rFonts w:ascii="Arial" w:eastAsia="Times New Roman" w:hAnsi="Arial" w:cs="Arial"/>
                <w:color w:val="000000"/>
                <w:sz w:val="20"/>
                <w:szCs w:val="20"/>
              </w:rPr>
              <w:lastRenderedPageBreak/>
              <w:t>compactions,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lastRenderedPageBreak/>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2352.00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54</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1550 mm lonf x 0.56kg/m Ridgeback section dropper</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2184.00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GATES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Double leaf gate of 40mm diameter framing, 8000mm x 1240mm high vertically, with three diagonal braces, the vertical section covered with 65x 65x 2mm welded mesh, including hinges as per drawing 0.54/398 rev 9</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33.60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6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56</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Double leaf gate of 40mm diameter framing, 6000mm x 1240mm high vertically, with three diagonal braces, the vertical section covered with 65x 65x 2mm welded mesh, including hinges.</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50.40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p>
        </w:tc>
        <w:tc>
          <w:tcPr>
            <w:tcW w:w="0" w:type="auto"/>
            <w:tcBorders>
              <w:top w:val="nil"/>
              <w:left w:val="nil"/>
              <w:bottom w:val="nil"/>
              <w:right w:val="nil"/>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p>
        </w:tc>
        <w:tc>
          <w:tcPr>
            <w:tcW w:w="0" w:type="auto"/>
            <w:tcBorders>
              <w:top w:val="nil"/>
              <w:left w:val="nil"/>
              <w:bottom w:val="nil"/>
              <w:right w:val="nil"/>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p>
        </w:tc>
        <w:tc>
          <w:tcPr>
            <w:tcW w:w="0" w:type="auto"/>
            <w:tcBorders>
              <w:top w:val="nil"/>
              <w:left w:val="nil"/>
              <w:bottom w:val="nil"/>
              <w:right w:val="nil"/>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p>
        </w:tc>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color w:val="000000"/>
              </w:rPr>
            </w:pPr>
            <w:r w:rsidRPr="006F6DA2">
              <w:rPr>
                <w:rFonts w:ascii="Arial" w:eastAsia="Times New Roman" w:hAnsi="Arial" w:cs="Arial"/>
                <w:b/>
                <w:bCs/>
                <w:color w:val="000000"/>
              </w:rPr>
              <w:t> </w:t>
            </w:r>
          </w:p>
        </w:tc>
      </w:tr>
      <w:tr w:rsidR="006F6DA2" w:rsidRPr="006F6DA2" w:rsidTr="006F6DA2">
        <w:trPr>
          <w:trHeight w:val="420"/>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BFBFBF"/>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xml:space="preserve">PERMANENT FENCING BUS COUPLER SERIES REACTOR FENCE &amp; GATE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Supply,Deliver  and Install  new Bus Coupler  Series Reactor Fence and Gate,including  all carefully  removal of yard stone and spread yard stone  100 mm deep,apply  excavation ,mass concrete ( 25,30 or 35  Mpa Concrete ) backifilling ,compacting,Formwork,Finishes etc complete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Excavations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Carefully Remove</w:t>
            </w:r>
            <w:r w:rsidRPr="006F6DA2">
              <w:rPr>
                <w:rFonts w:ascii="Arial" w:eastAsia="Times New Roman" w:hAnsi="Arial" w:cs="Arial"/>
                <w:sz w:val="20"/>
                <w:szCs w:val="20"/>
              </w:rPr>
              <w:t xml:space="preserve"> Yard Stoning 100mm thick and set aside and protect for re-use</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m²</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58</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Recover Yard Stoning and spread and level 100mm deep and lightly compact to set levels.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m²</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59</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Supply and Apply approved</w:t>
            </w:r>
            <w:r w:rsidRPr="006F6DA2">
              <w:rPr>
                <w:rFonts w:ascii="Arial" w:eastAsia="Times New Roman" w:hAnsi="Arial" w:cs="Arial"/>
                <w:sz w:val="20"/>
                <w:szCs w:val="20"/>
              </w:rPr>
              <w:t xml:space="preserve"> weed killer to Terrace, in strict accordance with the Manufacturer's instruction (Upon completion of the works)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m²</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60</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Excavate In Pickable Material and set aside for re-use Not exceeding 1000mm deep</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m³</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161</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61</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Recover excavated material and place in restricted excavations in layers not exceeding 150mm deep and compact to 95% MOD AASTHO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m³</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161</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lastRenderedPageBreak/>
              <w:t>62</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The Contractor is to ALLOW for all necessary dewatering for  the entire duration of the contract, or as deemed necessary to  complete this contract successfully. The price is to include for  all piping, pumps, discharging of water into suitable outlet  points, standby Generators, etc. complete.</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Item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Formwork</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63</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Smooth Off Shutter Formwork cut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m²</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xml:space="preserve">Concrete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64</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xml:space="preserve">Blinding 15MPa/19mm Concrete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m³</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70.00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Concrete 30MPa / 19mm in Bottom Floor in foundation (Posts)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m³</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66</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Allow for testing of concrete Slump Value 75 mm ( Tolerance: 25 mm )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xml:space="preserve">ITEM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Finishes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67</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Wood floated finish to floors to sides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m²</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xml:space="preserve">PERMANENT FENCING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FF0000"/>
                <w:sz w:val="20"/>
                <w:szCs w:val="20"/>
              </w:rPr>
            </w:pPr>
            <w:r w:rsidRPr="006F6DA2">
              <w:rPr>
                <w:rFonts w:ascii="Arial" w:eastAsia="Times New Roman" w:hAnsi="Arial" w:cs="Arial"/>
                <w:color w:val="FF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28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68</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b/>
                <w:bCs/>
                <w:color w:val="000000"/>
                <w:sz w:val="20"/>
                <w:szCs w:val="20"/>
              </w:rPr>
              <w:t>Supply, deliver and install new</w:t>
            </w:r>
            <w:r w:rsidRPr="006F6DA2">
              <w:rPr>
                <w:rFonts w:ascii="Arial" w:eastAsia="Times New Roman" w:hAnsi="Arial" w:cs="Arial"/>
                <w:color w:val="000000"/>
                <w:sz w:val="20"/>
                <w:szCs w:val="20"/>
              </w:rPr>
              <w:t xml:space="preserve"> fences are to be 1100 mm high </w:t>
            </w:r>
            <w:r w:rsidRPr="006F6DA2">
              <w:rPr>
                <w:rFonts w:ascii="Arial" w:eastAsia="Times New Roman" w:hAnsi="Arial" w:cs="Arial"/>
                <w:b/>
                <w:bCs/>
                <w:color w:val="000000"/>
                <w:sz w:val="20"/>
                <w:szCs w:val="20"/>
              </w:rPr>
              <w:t>GAVANISED  FENCE AS SPECIFIED GALVANISED  FENCE WIRE : 64xØ2.5mm GALVANISED DIAMOND MESH SUPPORTED ON THERE Ø 4mm GALVANISED STRAIN WIRES  AND INCULDING ALL POST,STRUCTS,ANGLES,BOLTS,NUTS,HOOKS ETC..</w:t>
            </w:r>
            <w:r w:rsidRPr="006F6DA2">
              <w:rPr>
                <w:rFonts w:ascii="Arial" w:eastAsia="Times New Roman" w:hAnsi="Arial" w:cs="Arial"/>
                <w:color w:val="000000"/>
                <w:sz w:val="20"/>
                <w:szCs w:val="20"/>
              </w:rPr>
              <w:t>In Making off the upper edge of the mesh .The RAG end  must be turned up provding barbs as shown on the corner post detatils.Posts are provided with two sets of holes for the strain wires.The mesh to be strained by means of Ø10</w:t>
            </w:r>
            <w:r w:rsidRPr="006F6DA2">
              <w:rPr>
                <w:rFonts w:ascii="Arial" w:eastAsia="Times New Roman" w:hAnsi="Arial" w:cs="Arial"/>
                <w:b/>
                <w:bCs/>
                <w:color w:val="000000"/>
                <w:sz w:val="20"/>
                <w:szCs w:val="20"/>
              </w:rPr>
              <w:t xml:space="preserve"> </w:t>
            </w:r>
            <w:r w:rsidRPr="006F6DA2">
              <w:rPr>
                <w:rFonts w:ascii="Arial" w:eastAsia="Times New Roman" w:hAnsi="Arial" w:cs="Arial"/>
                <w:color w:val="000000"/>
                <w:sz w:val="20"/>
                <w:szCs w:val="20"/>
              </w:rPr>
              <w:t xml:space="preserve"> mm Galv hook bolts engaged with Ø12 mm rod passed vert through the end coil  of the mesh.The strain wire to be starined with Ø10 mm Galv strain bolt 100 mm long.Gradient to be constant between strain points.All post and struts to be set in concrete grade 20/19.</w:t>
            </w:r>
            <w:r w:rsidRPr="006F6DA2">
              <w:rPr>
                <w:rFonts w:ascii="Arial" w:eastAsia="Times New Roman" w:hAnsi="Arial" w:cs="Arial"/>
                <w:b/>
                <w:bCs/>
                <w:color w:val="000000"/>
                <w:sz w:val="20"/>
                <w:szCs w:val="20"/>
              </w:rPr>
              <w:t>. ALL FENCES WIRE TO COMPLY WITH S.A.B.S 675. SEE DETAILS ON DRAWING 0.84/281 SH NO 49D REV 0</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lastRenderedPageBreak/>
              <w:t>69</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b/>
                <w:bCs/>
                <w:color w:val="000000"/>
                <w:sz w:val="20"/>
                <w:szCs w:val="20"/>
              </w:rPr>
              <w:t>Supply, deliver and install new</w:t>
            </w:r>
            <w:r w:rsidRPr="006F6DA2">
              <w:rPr>
                <w:rFonts w:ascii="Arial" w:eastAsia="Times New Roman" w:hAnsi="Arial" w:cs="Arial"/>
                <w:color w:val="000000"/>
                <w:sz w:val="20"/>
                <w:szCs w:val="20"/>
              </w:rPr>
              <w:t xml:space="preserve"> </w:t>
            </w:r>
            <w:r w:rsidRPr="006F6DA2">
              <w:rPr>
                <w:rFonts w:ascii="Arial" w:eastAsia="Times New Roman" w:hAnsi="Arial" w:cs="Arial"/>
                <w:b/>
                <w:bCs/>
                <w:color w:val="000000"/>
                <w:sz w:val="20"/>
                <w:szCs w:val="20"/>
              </w:rPr>
              <w:t>GATES AND PANELS</w:t>
            </w:r>
            <w:r w:rsidRPr="006F6DA2">
              <w:rPr>
                <w:rFonts w:ascii="Arial" w:eastAsia="Times New Roman" w:hAnsi="Arial" w:cs="Arial"/>
                <w:color w:val="000000"/>
                <w:sz w:val="20"/>
                <w:szCs w:val="20"/>
              </w:rPr>
              <w:t xml:space="preserve"> are to be hot dip galvanised after fabrication in accordance with </w:t>
            </w:r>
            <w:r w:rsidRPr="006F6DA2">
              <w:rPr>
                <w:rFonts w:ascii="Arial" w:eastAsia="Times New Roman" w:hAnsi="Arial" w:cs="Arial"/>
                <w:b/>
                <w:bCs/>
                <w:color w:val="000000"/>
                <w:sz w:val="20"/>
                <w:szCs w:val="20"/>
              </w:rPr>
              <w:t>NWS 1404. DETAILS ON DRAWING 0.84/281 SH NO 49D REV 0,0.84/281 SH NO 49 D REV 0,0.84/281 SH NO 49A REV 3, SH NO 49 E REV 0</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70</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xml:space="preserve">Repairs to damaged galvanised and untreated steelwork to be in accordance with </w:t>
            </w:r>
            <w:r w:rsidRPr="006F6DA2">
              <w:rPr>
                <w:rFonts w:ascii="Arial" w:eastAsia="Times New Roman" w:hAnsi="Arial" w:cs="Arial"/>
                <w:b/>
                <w:bCs/>
                <w:color w:val="000000"/>
                <w:sz w:val="20"/>
                <w:szCs w:val="20"/>
              </w:rPr>
              <w:t xml:space="preserve">NWS 1404. Provisional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xml:space="preserve">TEMPORARY FENCING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b/>
                <w:bCs/>
                <w:sz w:val="20"/>
                <w:szCs w:val="20"/>
              </w:rPr>
            </w:pPr>
            <w:r w:rsidRPr="006F6DA2">
              <w:rPr>
                <w:rFonts w:ascii="Arial" w:eastAsia="Times New Roman" w:hAnsi="Arial" w:cs="Arial"/>
                <w:b/>
                <w:bCs/>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71</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 deliver and install new 1,8m high galvanized diamond mesh 'safety fence' as temporary fencing, complete with earthing and including posts, corners, intersections with existing fencing, etc.</w:t>
            </w:r>
            <w:r w:rsidRPr="006F6DA2">
              <w:rPr>
                <w:rFonts w:ascii="Arial" w:eastAsia="Times New Roman" w:hAnsi="Arial" w:cs="Arial"/>
                <w:b/>
                <w:bCs/>
                <w:color w:val="000000"/>
                <w:sz w:val="20"/>
                <w:szCs w:val="20"/>
              </w:rPr>
              <w:t xml:space="preserve"> (as detailed on Drawings 0.54/4963 Sheets 1 to 4 inclusive</w:t>
            </w:r>
            <w:r w:rsidRPr="006F6DA2">
              <w:rPr>
                <w:rFonts w:ascii="Arial" w:eastAsia="Times New Roman" w:hAnsi="Arial" w:cs="Arial"/>
                <w:color w:val="000000"/>
                <w:sz w:val="20"/>
                <w:szCs w:val="20"/>
              </w:rPr>
              <w:t xml:space="preserve">) which shall remain in place for use by the cabling and stringing Contractor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72</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Supply, deliver and install new orange coloured 'sharknett' safety demarcation and self-supporting fencing, hung on and including suitable posts, etc., complete (to be taken down and handed over to Eskom grid / Project Manager when no longer required on site / contract works complete).</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73</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xml:space="preserve">Supply, deliver and install temporary 6m double access gate 1.8m high, complete with earthing, flexible earth bonds, earth bridge connections and including posts, locks, etc. which shall remain in place for use by the cabling and stringing Contractor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74</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Allow for testing of temporary fence earthing.</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15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75</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Take down and remove temporary 1,8m high diamond mesh 'safety fence' after re-mobilising and completion of all work following the cabling and stringing, including gates, posts, stays, etc., neatly stopping off at ends where intersecting with existing fencing, grubbing up and removing concrete bases, backfilling holes with suitable imported material from commercial sources and compacting in 150mm thick layers to a minimum of 93% Mod. AASHTO maximum density, including working in confined areas.</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700.00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 xml:space="preserve"> PERMANENT YARD FENCING </w:t>
            </w:r>
          </w:p>
        </w:tc>
        <w:tc>
          <w:tcPr>
            <w:tcW w:w="0" w:type="auto"/>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76</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 xml:space="preserve">Supply, deliver and install </w:t>
            </w:r>
            <w:r w:rsidRPr="006F6DA2">
              <w:rPr>
                <w:rFonts w:ascii="Arial" w:eastAsia="Times New Roman" w:hAnsi="Arial" w:cs="Arial"/>
                <w:sz w:val="20"/>
                <w:szCs w:val="20"/>
              </w:rPr>
              <w:t xml:space="preserve">new 1,8m high galvanized diamond mesh 'safety fence', complete with earthing and including posts, corners, intersections with existing fencing, etc. (as detailed on Drawings 0.54/4963 Sheets 1 to 4 inclusive):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77</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Supply, deliver and install</w:t>
            </w:r>
            <w:r w:rsidRPr="006F6DA2">
              <w:rPr>
                <w:rFonts w:ascii="Arial" w:eastAsia="Times New Roman" w:hAnsi="Arial" w:cs="Arial"/>
                <w:sz w:val="20"/>
                <w:szCs w:val="20"/>
              </w:rPr>
              <w:t xml:space="preserve"> 6m double access gate 1.8m high, complete including posts, earthing, flexible earth bonds, earth bridge connections, etc.</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3</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78</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Supply, deliver and instal</w:t>
            </w:r>
            <w:r w:rsidRPr="006F6DA2">
              <w:rPr>
                <w:rFonts w:ascii="Arial" w:eastAsia="Times New Roman" w:hAnsi="Arial" w:cs="Arial"/>
                <w:sz w:val="20"/>
                <w:szCs w:val="20"/>
              </w:rPr>
              <w:t>l 4m double access gate 1.8m high, complete including posts, earthing, flexible earth bonds, earth bridge connections, etc.</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79</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Allow for testing of permanent yard fence earthing.</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No</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14</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bottom"/>
            <w:hideMark/>
          </w:tcPr>
          <w:p w:rsidR="006F6DA2" w:rsidRPr="006F6DA2" w:rsidRDefault="006F6DA2" w:rsidP="006F6DA2">
            <w:pPr>
              <w:spacing w:after="0" w:line="240" w:lineRule="auto"/>
              <w:rPr>
                <w:rFonts w:ascii="Arial" w:eastAsia="Times New Roman" w:hAnsi="Arial" w:cs="Arial"/>
                <w:b/>
                <w:bCs/>
                <w:color w:val="000000"/>
                <w:sz w:val="20"/>
                <w:szCs w:val="20"/>
              </w:rPr>
            </w:pPr>
            <w:r w:rsidRPr="006F6DA2">
              <w:rPr>
                <w:rFonts w:ascii="Arial" w:eastAsia="Times New Roman" w:hAnsi="Arial" w:cs="Arial"/>
                <w:b/>
                <w:bCs/>
                <w:color w:val="000000"/>
                <w:sz w:val="20"/>
                <w:szCs w:val="20"/>
              </w:rPr>
              <w:t xml:space="preserve">PALISADE FENCE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000000" w:fill="BFBFBF"/>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000000" w:fill="BFBFBF"/>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80</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Supply, deliver and install/Repair existing palisade fence</w:t>
            </w:r>
            <w:r w:rsidRPr="006F6DA2">
              <w:rPr>
                <w:rFonts w:ascii="Arial" w:eastAsia="Times New Roman" w:hAnsi="Arial" w:cs="Arial"/>
                <w:sz w:val="20"/>
                <w:szCs w:val="20"/>
              </w:rPr>
              <w:t xml:space="preserve"> by fixing all lose panels and supply where missing. Re-weld the panels to the existing post and leave perfect condition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700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81</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Supply, deliver and install</w:t>
            </w:r>
            <w:r w:rsidRPr="006F6DA2">
              <w:rPr>
                <w:rFonts w:ascii="Arial" w:eastAsia="Times New Roman" w:hAnsi="Arial" w:cs="Arial"/>
                <w:sz w:val="20"/>
                <w:szCs w:val="20"/>
              </w:rPr>
              <w:t xml:space="preserve"> palisade panels use existing post  and all other material for and erect a new 1800 mm high steel palisade fencing all as specified on drawing No 20160907_CSI_Palisade Fence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82</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Supply, deliver and construct new foundations</w:t>
            </w:r>
            <w:r w:rsidRPr="006F6DA2">
              <w:rPr>
                <w:rFonts w:ascii="Arial" w:eastAsia="Times New Roman" w:hAnsi="Arial" w:cs="Arial"/>
                <w:sz w:val="20"/>
                <w:szCs w:val="20"/>
              </w:rPr>
              <w:t xml:space="preserve">  </w:t>
            </w:r>
            <w:r w:rsidRPr="006F6DA2">
              <w:rPr>
                <w:rFonts w:ascii="Arial" w:eastAsia="Times New Roman" w:hAnsi="Arial" w:cs="Arial"/>
                <w:b/>
                <w:bCs/>
                <w:sz w:val="20"/>
                <w:szCs w:val="20"/>
              </w:rPr>
              <w:t xml:space="preserve">for new palisade gates </w:t>
            </w:r>
            <w:r w:rsidRPr="006F6DA2">
              <w:rPr>
                <w:rFonts w:ascii="Arial" w:eastAsia="Times New Roman" w:hAnsi="Arial" w:cs="Arial"/>
                <w:sz w:val="20"/>
                <w:szCs w:val="20"/>
              </w:rPr>
              <w:t>and build a new entrance with facebricks. Manufacture a palisade sliding gate for a 4 500mm and a 1 000 mm openings all as specified on drawing No 20160907_CSI_Palisade Fence</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Item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21</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bookmarkStart w:id="0" w:name="_GoBack"/>
            <w:bookmarkEnd w:id="0"/>
            <w:r w:rsidRPr="006F6DA2">
              <w:rPr>
                <w:rFonts w:ascii="Arial" w:eastAsia="Times New Roman" w:hAnsi="Arial" w:cs="Arial"/>
                <w:color w:val="000000"/>
                <w:sz w:val="20"/>
                <w:szCs w:val="20"/>
              </w:rPr>
              <w:t>83</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b/>
                <w:bCs/>
                <w:sz w:val="20"/>
                <w:szCs w:val="20"/>
              </w:rPr>
              <w:t xml:space="preserve"> Paint Palisade fence and gates </w:t>
            </w:r>
            <w:r w:rsidRPr="006F6DA2">
              <w:rPr>
                <w:rFonts w:ascii="Arial" w:eastAsia="Times New Roman" w:hAnsi="Arial" w:cs="Arial"/>
                <w:sz w:val="20"/>
                <w:szCs w:val="20"/>
              </w:rPr>
              <w:t>Sand down all new and existing palisade fence and post and remove all flaking paint. Wash new untreated mild steel with aquasolve degreaser. Paint all metal surfaces of palisade posts and panels one coat calcium plumbate one universal undercoat and one coat Plascon Velvaglo ( green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m</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2800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b/>
                <w:bCs/>
                <w:sz w:val="20"/>
                <w:szCs w:val="20"/>
              </w:rPr>
            </w:pPr>
            <w:r w:rsidRPr="006F6DA2">
              <w:rPr>
                <w:rFonts w:ascii="Arial" w:eastAsia="Times New Roman" w:hAnsi="Arial" w:cs="Arial"/>
                <w:b/>
                <w:bCs/>
                <w:sz w:val="20"/>
                <w:szCs w:val="20"/>
              </w:rPr>
              <w:t>Sub Total</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color w:val="000000"/>
              </w:rPr>
            </w:pPr>
            <w:r w:rsidRPr="006F6DA2">
              <w:rPr>
                <w:rFonts w:ascii="Arial" w:eastAsia="Times New Roman" w:hAnsi="Arial" w:cs="Arial"/>
                <w:b/>
                <w:bCs/>
                <w:color w:val="000000"/>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sz w:val="20"/>
                <w:szCs w:val="20"/>
              </w:rPr>
            </w:pPr>
            <w:r w:rsidRPr="006F6DA2">
              <w:rPr>
                <w:rFonts w:ascii="Arial" w:eastAsia="Times New Roman" w:hAnsi="Arial" w:cs="Arial"/>
                <w:sz w:val="20"/>
                <w:szCs w:val="20"/>
              </w:rPr>
              <w:t> </w:t>
            </w:r>
          </w:p>
        </w:tc>
        <w:tc>
          <w:tcPr>
            <w:tcW w:w="772" w:type="dxa"/>
            <w:tcBorders>
              <w:top w:val="nil"/>
              <w:left w:val="nil"/>
              <w:bottom w:val="single" w:sz="4" w:space="0" w:color="auto"/>
              <w:right w:val="single" w:sz="4" w:space="0" w:color="auto"/>
            </w:tcBorders>
            <w:shd w:val="clear" w:color="auto" w:fill="auto"/>
            <w:vAlign w:val="center"/>
            <w:hideMark/>
          </w:tcPr>
          <w:p w:rsidR="006F6DA2" w:rsidRPr="006F6DA2" w:rsidRDefault="006F6DA2" w:rsidP="006F6DA2">
            <w:pPr>
              <w:spacing w:after="0" w:line="240" w:lineRule="auto"/>
              <w:jc w:val="center"/>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color w:val="000000"/>
              </w:rPr>
            </w:pPr>
            <w:r w:rsidRPr="006F6DA2">
              <w:rPr>
                <w:rFonts w:ascii="Arial" w:eastAsia="Times New Roman" w:hAnsi="Arial" w:cs="Arial"/>
                <w:b/>
                <w:bCs/>
                <w:color w:val="000000"/>
              </w:rPr>
              <w:t> </w:t>
            </w:r>
          </w:p>
        </w:tc>
      </w:tr>
      <w:tr w:rsidR="006F6DA2" w:rsidRPr="006F6DA2" w:rsidTr="006F6DA2">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right"/>
              <w:rPr>
                <w:rFonts w:ascii="Arial" w:eastAsia="Times New Roman" w:hAnsi="Arial" w:cs="Arial"/>
                <w:color w:val="000000"/>
                <w:sz w:val="20"/>
                <w:szCs w:val="20"/>
              </w:rPr>
            </w:pPr>
            <w:r w:rsidRPr="006F6DA2">
              <w:rPr>
                <w:rFonts w:ascii="Arial" w:eastAsia="Times New Roman" w:hAnsi="Arial" w:cs="Arial"/>
                <w:color w:val="000000"/>
                <w:sz w:val="20"/>
                <w:szCs w:val="20"/>
              </w:rPr>
              <w:t>84</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jc w:val="center"/>
              <w:rPr>
                <w:rFonts w:ascii="Arial" w:eastAsia="Times New Roman" w:hAnsi="Arial" w:cs="Arial"/>
                <w:b/>
                <w:bCs/>
                <w:color w:val="000000"/>
              </w:rPr>
            </w:pPr>
            <w:r w:rsidRPr="006F6DA2">
              <w:rPr>
                <w:rFonts w:ascii="Arial" w:eastAsia="Times New Roman" w:hAnsi="Arial" w:cs="Arial"/>
                <w:b/>
                <w:bCs/>
                <w:color w:val="000000"/>
              </w:rPr>
              <w:t>P&amp;G</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b/>
                <w:bCs/>
                <w:color w:val="000000"/>
              </w:rPr>
            </w:pPr>
            <w:r w:rsidRPr="006F6DA2">
              <w:rPr>
                <w:rFonts w:ascii="Arial" w:eastAsia="Times New Roman" w:hAnsi="Arial" w:cs="Arial"/>
                <w:b/>
                <w:bCs/>
                <w:color w:val="000000"/>
              </w:rPr>
              <w:t xml:space="preserve">PRELIMINARIES AND GENERAL  -10% of contract value* </w:t>
            </w:r>
            <w:r w:rsidRPr="006F6DA2">
              <w:rPr>
                <w:rFonts w:ascii="Arial" w:eastAsia="Times New Roman" w:hAnsi="Arial" w:cs="Arial"/>
                <w:b/>
                <w:bCs/>
                <w:color w:val="000000"/>
              </w:rPr>
              <w:br/>
            </w:r>
            <w:r w:rsidRPr="006F6DA2">
              <w:rPr>
                <w:rFonts w:ascii="Arial" w:eastAsia="Times New Roman" w:hAnsi="Arial" w:cs="Arial"/>
                <w:color w:val="000000"/>
              </w:rPr>
              <w:t>(P&amp;G's capped at 10% of each PO value issued per individual site)</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b/>
                <w:bCs/>
                <w:color w:val="000000"/>
              </w:rPr>
            </w:pPr>
            <w:r w:rsidRPr="006F6DA2">
              <w:rPr>
                <w:rFonts w:ascii="Arial" w:eastAsia="Times New Roman" w:hAnsi="Arial" w:cs="Arial"/>
                <w:b/>
                <w:bCs/>
                <w:color w:val="000000"/>
              </w:rPr>
              <w:t>%</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jc w:val="right"/>
              <w:rPr>
                <w:rFonts w:ascii="Arial" w:eastAsia="Times New Roman" w:hAnsi="Arial" w:cs="Arial"/>
                <w:b/>
                <w:bCs/>
                <w:color w:val="000000"/>
              </w:rPr>
            </w:pPr>
            <w:r w:rsidRPr="006F6DA2">
              <w:rPr>
                <w:rFonts w:ascii="Arial" w:eastAsia="Times New Roman" w:hAnsi="Arial" w:cs="Arial"/>
                <w:b/>
                <w:bCs/>
                <w:color w:val="000000"/>
              </w:rPr>
              <w:t>10%</w:t>
            </w:r>
          </w:p>
        </w:tc>
        <w:tc>
          <w:tcPr>
            <w:tcW w:w="772"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rPr>
            </w:pPr>
            <w:r w:rsidRPr="006F6DA2">
              <w:rPr>
                <w:rFonts w:ascii="Arial" w:eastAsia="Times New Roman" w:hAnsi="Arial" w:cs="Arial"/>
                <w:b/>
                <w:bCs/>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rPr>
            </w:pPr>
            <w:r w:rsidRPr="006F6DA2">
              <w:rPr>
                <w:rFonts w:ascii="Arial" w:eastAsia="Times New Roman" w:hAnsi="Arial" w:cs="Arial"/>
                <w:b/>
                <w:bCs/>
              </w:rPr>
              <w:t> </w:t>
            </w:r>
          </w:p>
        </w:tc>
      </w:tr>
      <w:tr w:rsidR="006F6DA2" w:rsidRPr="006F6DA2" w:rsidTr="006F6DA2">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jc w:val="center"/>
              <w:rPr>
                <w:rFonts w:ascii="Arial" w:eastAsia="Times New Roman" w:hAnsi="Arial" w:cs="Arial"/>
                <w:color w:val="000000"/>
              </w:rPr>
            </w:pPr>
            <w:r w:rsidRPr="006F6DA2">
              <w:rPr>
                <w:rFonts w:ascii="Arial" w:eastAsia="Times New Roman" w:hAnsi="Arial" w:cs="Arial"/>
                <w:color w:val="000000"/>
              </w:rPr>
              <w:t> </w:t>
            </w:r>
          </w:p>
        </w:tc>
        <w:tc>
          <w:tcPr>
            <w:tcW w:w="0" w:type="auto"/>
            <w:tcBorders>
              <w:top w:val="nil"/>
              <w:left w:val="nil"/>
              <w:bottom w:val="single" w:sz="4" w:space="0" w:color="auto"/>
              <w:right w:val="single" w:sz="4" w:space="0" w:color="auto"/>
            </w:tcBorders>
            <w:shd w:val="clear" w:color="auto" w:fill="auto"/>
            <w:vAlign w:val="bottom"/>
            <w:hideMark/>
          </w:tcPr>
          <w:p w:rsidR="006F6DA2" w:rsidRPr="006F6DA2" w:rsidRDefault="006F6DA2" w:rsidP="006F6DA2">
            <w:pPr>
              <w:spacing w:after="0" w:line="240" w:lineRule="auto"/>
              <w:rPr>
                <w:rFonts w:ascii="Arial" w:eastAsia="Times New Roman" w:hAnsi="Arial" w:cs="Arial"/>
                <w:color w:val="000000"/>
              </w:rPr>
            </w:pPr>
            <w:r w:rsidRPr="006F6DA2">
              <w:rPr>
                <w:rFonts w:ascii="Arial" w:eastAsia="Times New Roman" w:hAnsi="Arial" w:cs="Arial"/>
                <w:color w:val="000000"/>
              </w:rPr>
              <w:t>*Includes all fixed and time related cost for complying with SHEQ, ORHVS supervision, all applicable legislation and Eskom specific requirements.</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rPr>
            </w:pPr>
            <w:r w:rsidRPr="006F6DA2">
              <w:rPr>
                <w:rFonts w:ascii="Arial" w:eastAsia="Times New Roman" w:hAnsi="Arial" w:cs="Arial"/>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rPr>
            </w:pPr>
            <w:r w:rsidRPr="006F6DA2">
              <w:rPr>
                <w:rFonts w:ascii="Arial" w:eastAsia="Times New Roman" w:hAnsi="Arial" w:cs="Arial"/>
                <w:color w:val="000000"/>
              </w:rPr>
              <w:t> </w:t>
            </w:r>
          </w:p>
        </w:tc>
        <w:tc>
          <w:tcPr>
            <w:tcW w:w="772" w:type="dxa"/>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rPr>
            </w:pPr>
            <w:r w:rsidRPr="006F6DA2">
              <w:rPr>
                <w:rFonts w:ascii="Arial" w:eastAsia="Times New Roman" w:hAnsi="Arial" w:cs="Arial"/>
                <w:color w:val="000000"/>
              </w:rPr>
              <w:t> </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rPr>
            </w:pPr>
            <w:r w:rsidRPr="006F6DA2">
              <w:rPr>
                <w:rFonts w:ascii="Arial" w:eastAsia="Times New Roman" w:hAnsi="Arial" w:cs="Arial"/>
              </w:rPr>
              <w:t> </w:t>
            </w:r>
          </w:p>
        </w:tc>
      </w:tr>
      <w:tr w:rsidR="006F6DA2" w:rsidRPr="006F6DA2" w:rsidTr="006F6DA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rPr>
                <w:rFonts w:ascii="Arial" w:eastAsia="Times New Roman" w:hAnsi="Arial" w:cs="Arial"/>
                <w:color w:val="000000"/>
                <w:sz w:val="20"/>
                <w:szCs w:val="20"/>
              </w:rPr>
            </w:pPr>
            <w:r w:rsidRPr="006F6DA2">
              <w:rPr>
                <w:rFonts w:ascii="Arial" w:eastAsia="Times New Roman" w:hAnsi="Arial" w:cs="Arial"/>
                <w:color w:val="000000"/>
                <w:sz w:val="20"/>
                <w:szCs w:val="20"/>
              </w:rPr>
              <w:t> </w:t>
            </w:r>
          </w:p>
        </w:tc>
        <w:tc>
          <w:tcPr>
            <w:tcW w:w="6508" w:type="dxa"/>
            <w:gridSpan w:val="4"/>
            <w:tcBorders>
              <w:top w:val="single" w:sz="4" w:space="0" w:color="auto"/>
              <w:left w:val="nil"/>
              <w:bottom w:val="single" w:sz="4" w:space="0" w:color="auto"/>
              <w:right w:val="single" w:sz="4" w:space="0" w:color="auto"/>
            </w:tcBorders>
            <w:shd w:val="clear" w:color="auto" w:fill="auto"/>
            <w:noWrap/>
            <w:vAlign w:val="bottom"/>
            <w:hideMark/>
          </w:tcPr>
          <w:p w:rsidR="006F6DA2" w:rsidRPr="006F6DA2" w:rsidRDefault="006F6DA2" w:rsidP="006F6DA2">
            <w:pPr>
              <w:spacing w:after="0" w:line="240" w:lineRule="auto"/>
              <w:jc w:val="center"/>
              <w:rPr>
                <w:rFonts w:ascii="Arial" w:eastAsia="Times New Roman" w:hAnsi="Arial" w:cs="Arial"/>
                <w:b/>
                <w:bCs/>
                <w:color w:val="000000"/>
              </w:rPr>
            </w:pPr>
            <w:r w:rsidRPr="006F6DA2">
              <w:rPr>
                <w:rFonts w:ascii="Arial" w:eastAsia="Times New Roman" w:hAnsi="Arial" w:cs="Arial"/>
                <w:b/>
                <w:bCs/>
                <w:color w:val="000000"/>
              </w:rPr>
              <w:t>TOTAL EXCLUDING VAT</w:t>
            </w:r>
          </w:p>
        </w:tc>
        <w:tc>
          <w:tcPr>
            <w:tcW w:w="1311" w:type="dxa"/>
            <w:tcBorders>
              <w:top w:val="nil"/>
              <w:left w:val="nil"/>
              <w:bottom w:val="single" w:sz="4" w:space="0" w:color="auto"/>
              <w:right w:val="single" w:sz="4" w:space="0" w:color="auto"/>
            </w:tcBorders>
            <w:shd w:val="clear" w:color="auto" w:fill="auto"/>
            <w:noWrap/>
            <w:vAlign w:val="center"/>
            <w:hideMark/>
          </w:tcPr>
          <w:p w:rsidR="006F6DA2" w:rsidRPr="006F6DA2" w:rsidRDefault="006F6DA2" w:rsidP="006F6DA2">
            <w:pPr>
              <w:spacing w:after="0" w:line="240" w:lineRule="auto"/>
              <w:jc w:val="center"/>
              <w:rPr>
                <w:rFonts w:ascii="Arial" w:eastAsia="Times New Roman" w:hAnsi="Arial" w:cs="Arial"/>
                <w:b/>
                <w:bCs/>
                <w:color w:val="000000"/>
              </w:rPr>
            </w:pPr>
            <w:r w:rsidRPr="006F6DA2">
              <w:rPr>
                <w:rFonts w:ascii="Arial" w:eastAsia="Times New Roman" w:hAnsi="Arial" w:cs="Arial"/>
                <w:b/>
                <w:bCs/>
                <w:color w:val="000000"/>
              </w:rPr>
              <w:t xml:space="preserve"> R                       -   </w:t>
            </w:r>
          </w:p>
        </w:tc>
      </w:tr>
    </w:tbl>
    <w:p w:rsidR="00790C9D" w:rsidRDefault="00790C9D"/>
    <w:sectPr w:rsidR="00790C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DA2"/>
    <w:rsid w:val="006F6DA2"/>
    <w:rsid w:val="00790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6DA2"/>
    <w:rPr>
      <w:color w:val="0563C1"/>
      <w:u w:val="single"/>
    </w:rPr>
  </w:style>
  <w:style w:type="character" w:styleId="FollowedHyperlink">
    <w:name w:val="FollowedHyperlink"/>
    <w:basedOn w:val="DefaultParagraphFont"/>
    <w:uiPriority w:val="99"/>
    <w:semiHidden/>
    <w:unhideWhenUsed/>
    <w:rsid w:val="006F6DA2"/>
    <w:rPr>
      <w:color w:val="954F72"/>
      <w:u w:val="single"/>
    </w:rPr>
  </w:style>
  <w:style w:type="paragraph" w:customStyle="1" w:styleId="font5">
    <w:name w:val="font5"/>
    <w:basedOn w:val="Normal"/>
    <w:rsid w:val="006F6DA2"/>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rsid w:val="006F6DA2"/>
    <w:pPr>
      <w:spacing w:before="100" w:beforeAutospacing="1" w:after="100" w:afterAutospacing="1" w:line="240" w:lineRule="auto"/>
    </w:pPr>
    <w:rPr>
      <w:rFonts w:ascii="Arial" w:eastAsia="Times New Roman" w:hAnsi="Arial" w:cs="Arial"/>
      <w:color w:val="000000"/>
    </w:rPr>
  </w:style>
  <w:style w:type="paragraph" w:customStyle="1" w:styleId="font7">
    <w:name w:val="font7"/>
    <w:basedOn w:val="Normal"/>
    <w:rsid w:val="006F6DA2"/>
    <w:pPr>
      <w:spacing w:before="100" w:beforeAutospacing="1" w:after="100" w:afterAutospacing="1" w:line="240" w:lineRule="auto"/>
    </w:pPr>
    <w:rPr>
      <w:rFonts w:ascii="Arial" w:eastAsia="Times New Roman" w:hAnsi="Arial" w:cs="Arial"/>
      <w:sz w:val="20"/>
      <w:szCs w:val="20"/>
    </w:rPr>
  </w:style>
  <w:style w:type="paragraph" w:customStyle="1" w:styleId="font8">
    <w:name w:val="font8"/>
    <w:basedOn w:val="Normal"/>
    <w:rsid w:val="006F6DA2"/>
    <w:pPr>
      <w:spacing w:before="100" w:beforeAutospacing="1" w:after="100" w:afterAutospacing="1" w:line="240" w:lineRule="auto"/>
    </w:pPr>
    <w:rPr>
      <w:rFonts w:ascii="Arial" w:eastAsia="Times New Roman" w:hAnsi="Arial" w:cs="Arial"/>
      <w:b/>
      <w:bCs/>
      <w:sz w:val="20"/>
      <w:szCs w:val="20"/>
    </w:rPr>
  </w:style>
  <w:style w:type="paragraph" w:customStyle="1" w:styleId="font9">
    <w:name w:val="font9"/>
    <w:basedOn w:val="Normal"/>
    <w:rsid w:val="006F6DA2"/>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xl67">
    <w:name w:val="xl67"/>
    <w:basedOn w:val="Normal"/>
    <w:rsid w:val="006F6DA2"/>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6F6D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6F6DA2"/>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1">
    <w:name w:val="xl7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72">
    <w:name w:val="xl7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73">
    <w:name w:val="xl7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4">
    <w:name w:val="xl7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5">
    <w:name w:val="xl7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6">
    <w:name w:val="xl7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7">
    <w:name w:val="xl7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78">
    <w:name w:val="xl7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0">
    <w:name w:val="xl8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1">
    <w:name w:val="xl8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2">
    <w:name w:val="xl8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83">
    <w:name w:val="xl8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4">
    <w:name w:val="xl8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5">
    <w:name w:val="xl8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7">
    <w:name w:val="xl8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8">
    <w:name w:val="xl8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9">
    <w:name w:val="xl8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0">
    <w:name w:val="xl9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91">
    <w:name w:val="xl9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95">
    <w:name w:val="xl95"/>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7">
    <w:name w:val="xl97"/>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8">
    <w:name w:val="xl98"/>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rPr>
  </w:style>
  <w:style w:type="paragraph" w:customStyle="1" w:styleId="xl99">
    <w:name w:val="xl9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2">
    <w:name w:val="xl102"/>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3">
    <w:name w:val="xl103"/>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05">
    <w:name w:val="xl105"/>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6">
    <w:name w:val="xl10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8">
    <w:name w:val="xl10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09">
    <w:name w:val="xl10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rPr>
  </w:style>
  <w:style w:type="paragraph" w:customStyle="1" w:styleId="xl110">
    <w:name w:val="xl110"/>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1">
    <w:name w:val="xl111"/>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12">
    <w:name w:val="xl11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14">
    <w:name w:val="xl11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6">
    <w:name w:val="xl11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17">
    <w:name w:val="xl11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118">
    <w:name w:val="xl11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19">
    <w:name w:val="xl11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20">
    <w:name w:val="xl120"/>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rPr>
  </w:style>
  <w:style w:type="paragraph" w:customStyle="1" w:styleId="xl121">
    <w:name w:val="xl121"/>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0"/>
      <w:szCs w:val="20"/>
    </w:rPr>
  </w:style>
  <w:style w:type="paragraph" w:customStyle="1" w:styleId="xl122">
    <w:name w:val="xl12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3">
    <w:name w:val="xl123"/>
    <w:basedOn w:val="Normal"/>
    <w:rsid w:val="006F6DA2"/>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4">
    <w:name w:val="xl124"/>
    <w:basedOn w:val="Normal"/>
    <w:rsid w:val="006F6DA2"/>
    <w:pPr>
      <w:spacing w:before="100" w:beforeAutospacing="1" w:after="100" w:afterAutospacing="1" w:line="240" w:lineRule="auto"/>
    </w:pPr>
    <w:rPr>
      <w:rFonts w:ascii="Arial" w:eastAsia="Times New Roman" w:hAnsi="Arial" w:cs="Arial"/>
      <w:sz w:val="20"/>
      <w:szCs w:val="20"/>
    </w:rPr>
  </w:style>
  <w:style w:type="paragraph" w:customStyle="1" w:styleId="xl125">
    <w:name w:val="xl125"/>
    <w:basedOn w:val="Normal"/>
    <w:rsid w:val="006F6DA2"/>
    <w:pPr>
      <w:spacing w:before="100" w:beforeAutospacing="1" w:after="100" w:afterAutospacing="1" w:line="240" w:lineRule="auto"/>
    </w:pPr>
    <w:rPr>
      <w:rFonts w:ascii="Arial" w:eastAsia="Times New Roman" w:hAnsi="Arial" w:cs="Arial"/>
      <w:sz w:val="20"/>
      <w:szCs w:val="20"/>
    </w:rPr>
  </w:style>
  <w:style w:type="paragraph" w:customStyle="1" w:styleId="xl126">
    <w:name w:val="xl126"/>
    <w:basedOn w:val="Normal"/>
    <w:rsid w:val="006F6DA2"/>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27">
    <w:name w:val="xl12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8">
    <w:name w:val="xl128"/>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29">
    <w:name w:val="xl129"/>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rPr>
  </w:style>
  <w:style w:type="paragraph" w:customStyle="1" w:styleId="xl130">
    <w:name w:val="xl13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31">
    <w:name w:val="xl13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2">
    <w:name w:val="xl13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3">
    <w:name w:val="xl13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134">
    <w:name w:val="xl134"/>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5">
    <w:name w:val="xl13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6">
    <w:name w:val="xl13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7">
    <w:name w:val="xl13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38">
    <w:name w:val="xl13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rPr>
  </w:style>
  <w:style w:type="paragraph" w:customStyle="1" w:styleId="xl139">
    <w:name w:val="xl13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0">
    <w:name w:val="xl14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1">
    <w:name w:val="xl14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2">
    <w:name w:val="xl14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3">
    <w:name w:val="xl14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0"/>
      <w:szCs w:val="20"/>
    </w:rPr>
  </w:style>
  <w:style w:type="paragraph" w:customStyle="1" w:styleId="xl144">
    <w:name w:val="xl14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5">
    <w:name w:val="xl14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46">
    <w:name w:val="xl14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147">
    <w:name w:val="xl14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48">
    <w:name w:val="xl148"/>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rPr>
  </w:style>
  <w:style w:type="paragraph" w:customStyle="1" w:styleId="xl149">
    <w:name w:val="xl14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rPr>
  </w:style>
  <w:style w:type="paragraph" w:customStyle="1" w:styleId="xl151">
    <w:name w:val="xl15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152">
    <w:name w:val="xl152"/>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3">
    <w:name w:val="xl153"/>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4">
    <w:name w:val="xl154"/>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5">
    <w:name w:val="xl155"/>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rPr>
  </w:style>
  <w:style w:type="paragraph" w:customStyle="1" w:styleId="xl156">
    <w:name w:val="xl15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57">
    <w:name w:val="xl157"/>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8">
    <w:name w:val="xl158"/>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9">
    <w:name w:val="xl159"/>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rPr>
  </w:style>
  <w:style w:type="paragraph" w:customStyle="1" w:styleId="xl160">
    <w:name w:val="xl16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61">
    <w:name w:val="xl16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2">
    <w:name w:val="xl16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63">
    <w:name w:val="xl16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rPr>
  </w:style>
  <w:style w:type="paragraph" w:customStyle="1" w:styleId="xl164">
    <w:name w:val="xl16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0"/>
      <w:szCs w:val="20"/>
      <w:u w:val="single"/>
    </w:rPr>
  </w:style>
  <w:style w:type="paragraph" w:customStyle="1" w:styleId="xl165">
    <w:name w:val="xl16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66">
    <w:name w:val="xl16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7">
    <w:name w:val="xl16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8">
    <w:name w:val="xl16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69">
    <w:name w:val="xl16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0">
    <w:name w:val="xl17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71">
    <w:name w:val="xl17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72">
    <w:name w:val="xl172"/>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3">
    <w:name w:val="xl17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74">
    <w:name w:val="xl17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5">
    <w:name w:val="xl17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6">
    <w:name w:val="xl17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7">
    <w:name w:val="xl177"/>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8">
    <w:name w:val="xl178"/>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9">
    <w:name w:val="xl179"/>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80">
    <w:name w:val="xl180"/>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81">
    <w:name w:val="xl181"/>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2">
    <w:name w:val="xl182"/>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3">
    <w:name w:val="xl183"/>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4">
    <w:name w:val="xl184"/>
    <w:basedOn w:val="Normal"/>
    <w:rsid w:val="006F6DA2"/>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5">
    <w:name w:val="xl185"/>
    <w:basedOn w:val="Normal"/>
    <w:rsid w:val="006F6DA2"/>
    <w:pPr>
      <w:pBdr>
        <w:left w:val="single" w:sz="4" w:space="0" w:color="000000"/>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86">
    <w:name w:val="xl186"/>
    <w:basedOn w:val="Normal"/>
    <w:rsid w:val="006F6DA2"/>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7">
    <w:name w:val="xl187"/>
    <w:basedOn w:val="Normal"/>
    <w:rsid w:val="006F6DA2"/>
    <w:pPr>
      <w:pBdr>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8">
    <w:name w:val="xl188"/>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9">
    <w:name w:val="xl189"/>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90">
    <w:name w:val="xl190"/>
    <w:basedOn w:val="Normal"/>
    <w:rsid w:val="006F6DA2"/>
    <w:pPr>
      <w:pBdr>
        <w:left w:val="single" w:sz="4" w:space="0" w:color="000000"/>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91">
    <w:name w:val="xl191"/>
    <w:basedOn w:val="Normal"/>
    <w:rsid w:val="006F6DA2"/>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92">
    <w:name w:val="xl192"/>
    <w:basedOn w:val="Normal"/>
    <w:rsid w:val="006F6DA2"/>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93">
    <w:name w:val="xl193"/>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94">
    <w:name w:val="xl194"/>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95">
    <w:name w:val="xl195"/>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96">
    <w:name w:val="xl196"/>
    <w:basedOn w:val="Normal"/>
    <w:rsid w:val="006F6DA2"/>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97">
    <w:name w:val="xl197"/>
    <w:basedOn w:val="Normal"/>
    <w:rsid w:val="006F6DA2"/>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198">
    <w:name w:val="xl198"/>
    <w:basedOn w:val="Normal"/>
    <w:rsid w:val="006F6DA2"/>
    <w:pPr>
      <w:pBdr>
        <w:lef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199">
    <w:name w:val="xl199"/>
    <w:basedOn w:val="Normal"/>
    <w:rsid w:val="006F6DA2"/>
    <w:pPr>
      <w:pBdr>
        <w:lef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200">
    <w:name w:val="xl200"/>
    <w:basedOn w:val="Normal"/>
    <w:rsid w:val="006F6DA2"/>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8"/>
      <w:szCs w:val="28"/>
    </w:rPr>
  </w:style>
  <w:style w:type="paragraph" w:customStyle="1" w:styleId="xl201">
    <w:name w:val="xl201"/>
    <w:basedOn w:val="Normal"/>
    <w:rsid w:val="006F6DA2"/>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202">
    <w:name w:val="xl202"/>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3">
    <w:name w:val="xl203"/>
    <w:basedOn w:val="Normal"/>
    <w:rsid w:val="006F6DA2"/>
    <w:pPr>
      <w:pBdr>
        <w:left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204">
    <w:name w:val="xl204"/>
    <w:basedOn w:val="Normal"/>
    <w:rsid w:val="006F6D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5">
    <w:name w:val="xl205"/>
    <w:basedOn w:val="Normal"/>
    <w:rsid w:val="006F6DA2"/>
    <w:pPr>
      <w:pBdr>
        <w:top w:val="single" w:sz="4" w:space="0" w:color="auto"/>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6">
    <w:name w:val="xl206"/>
    <w:basedOn w:val="Normal"/>
    <w:rsid w:val="006F6DA2"/>
    <w:pPr>
      <w:pBdr>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7">
    <w:name w:val="xl207"/>
    <w:basedOn w:val="Normal"/>
    <w:rsid w:val="006F6DA2"/>
    <w:pPr>
      <w:pBdr>
        <w:top w:val="single" w:sz="4" w:space="0" w:color="auto"/>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8">
    <w:name w:val="xl208"/>
    <w:basedOn w:val="Normal"/>
    <w:rsid w:val="006F6DA2"/>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9">
    <w:name w:val="xl209"/>
    <w:basedOn w:val="Normal"/>
    <w:rsid w:val="006F6DA2"/>
    <w:pPr>
      <w:pBdr>
        <w:top w:val="single" w:sz="4" w:space="0" w:color="auto"/>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10">
    <w:name w:val="xl210"/>
    <w:basedOn w:val="Normal"/>
    <w:rsid w:val="006F6DA2"/>
    <w:pPr>
      <w:pBdr>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11">
    <w:name w:val="xl211"/>
    <w:basedOn w:val="Normal"/>
    <w:rsid w:val="006F6DA2"/>
    <w:pPr>
      <w:pBdr>
        <w:top w:val="single" w:sz="4" w:space="0" w:color="auto"/>
        <w:left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2">
    <w:name w:val="xl212"/>
    <w:basedOn w:val="Normal"/>
    <w:rsid w:val="006F6DA2"/>
    <w:pPr>
      <w:pBdr>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3">
    <w:name w:val="xl213"/>
    <w:basedOn w:val="Normal"/>
    <w:rsid w:val="006F6D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4">
    <w:name w:val="xl214"/>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5">
    <w:name w:val="xl215"/>
    <w:basedOn w:val="Normal"/>
    <w:rsid w:val="006F6D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6">
    <w:name w:val="xl216"/>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6DA2"/>
    <w:rPr>
      <w:color w:val="0563C1"/>
      <w:u w:val="single"/>
    </w:rPr>
  </w:style>
  <w:style w:type="character" w:styleId="FollowedHyperlink">
    <w:name w:val="FollowedHyperlink"/>
    <w:basedOn w:val="DefaultParagraphFont"/>
    <w:uiPriority w:val="99"/>
    <w:semiHidden/>
    <w:unhideWhenUsed/>
    <w:rsid w:val="006F6DA2"/>
    <w:rPr>
      <w:color w:val="954F72"/>
      <w:u w:val="single"/>
    </w:rPr>
  </w:style>
  <w:style w:type="paragraph" w:customStyle="1" w:styleId="font5">
    <w:name w:val="font5"/>
    <w:basedOn w:val="Normal"/>
    <w:rsid w:val="006F6DA2"/>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rsid w:val="006F6DA2"/>
    <w:pPr>
      <w:spacing w:before="100" w:beforeAutospacing="1" w:after="100" w:afterAutospacing="1" w:line="240" w:lineRule="auto"/>
    </w:pPr>
    <w:rPr>
      <w:rFonts w:ascii="Arial" w:eastAsia="Times New Roman" w:hAnsi="Arial" w:cs="Arial"/>
      <w:color w:val="000000"/>
    </w:rPr>
  </w:style>
  <w:style w:type="paragraph" w:customStyle="1" w:styleId="font7">
    <w:name w:val="font7"/>
    <w:basedOn w:val="Normal"/>
    <w:rsid w:val="006F6DA2"/>
    <w:pPr>
      <w:spacing w:before="100" w:beforeAutospacing="1" w:after="100" w:afterAutospacing="1" w:line="240" w:lineRule="auto"/>
    </w:pPr>
    <w:rPr>
      <w:rFonts w:ascii="Arial" w:eastAsia="Times New Roman" w:hAnsi="Arial" w:cs="Arial"/>
      <w:sz w:val="20"/>
      <w:szCs w:val="20"/>
    </w:rPr>
  </w:style>
  <w:style w:type="paragraph" w:customStyle="1" w:styleId="font8">
    <w:name w:val="font8"/>
    <w:basedOn w:val="Normal"/>
    <w:rsid w:val="006F6DA2"/>
    <w:pPr>
      <w:spacing w:before="100" w:beforeAutospacing="1" w:after="100" w:afterAutospacing="1" w:line="240" w:lineRule="auto"/>
    </w:pPr>
    <w:rPr>
      <w:rFonts w:ascii="Arial" w:eastAsia="Times New Roman" w:hAnsi="Arial" w:cs="Arial"/>
      <w:b/>
      <w:bCs/>
      <w:sz w:val="20"/>
      <w:szCs w:val="20"/>
    </w:rPr>
  </w:style>
  <w:style w:type="paragraph" w:customStyle="1" w:styleId="font9">
    <w:name w:val="font9"/>
    <w:basedOn w:val="Normal"/>
    <w:rsid w:val="006F6DA2"/>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xl67">
    <w:name w:val="xl67"/>
    <w:basedOn w:val="Normal"/>
    <w:rsid w:val="006F6DA2"/>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6F6D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6F6DA2"/>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1">
    <w:name w:val="xl7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72">
    <w:name w:val="xl7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73">
    <w:name w:val="xl7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4">
    <w:name w:val="xl7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5">
    <w:name w:val="xl7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6">
    <w:name w:val="xl7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7">
    <w:name w:val="xl7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78">
    <w:name w:val="xl7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0">
    <w:name w:val="xl8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1">
    <w:name w:val="xl8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2">
    <w:name w:val="xl8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83">
    <w:name w:val="xl8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4">
    <w:name w:val="xl8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5">
    <w:name w:val="xl8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7">
    <w:name w:val="xl8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88">
    <w:name w:val="xl8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9">
    <w:name w:val="xl8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0">
    <w:name w:val="xl9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91">
    <w:name w:val="xl9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95">
    <w:name w:val="xl95"/>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7">
    <w:name w:val="xl97"/>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8">
    <w:name w:val="xl98"/>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rPr>
  </w:style>
  <w:style w:type="paragraph" w:customStyle="1" w:styleId="xl99">
    <w:name w:val="xl9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2">
    <w:name w:val="xl102"/>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3">
    <w:name w:val="xl103"/>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05">
    <w:name w:val="xl105"/>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6">
    <w:name w:val="xl10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8">
    <w:name w:val="xl10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09">
    <w:name w:val="xl10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rPr>
  </w:style>
  <w:style w:type="paragraph" w:customStyle="1" w:styleId="xl110">
    <w:name w:val="xl110"/>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1">
    <w:name w:val="xl111"/>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12">
    <w:name w:val="xl11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14">
    <w:name w:val="xl11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6">
    <w:name w:val="xl11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17">
    <w:name w:val="xl11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118">
    <w:name w:val="xl11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19">
    <w:name w:val="xl11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20">
    <w:name w:val="xl120"/>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rPr>
  </w:style>
  <w:style w:type="paragraph" w:customStyle="1" w:styleId="xl121">
    <w:name w:val="xl121"/>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0"/>
      <w:szCs w:val="20"/>
    </w:rPr>
  </w:style>
  <w:style w:type="paragraph" w:customStyle="1" w:styleId="xl122">
    <w:name w:val="xl12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3">
    <w:name w:val="xl123"/>
    <w:basedOn w:val="Normal"/>
    <w:rsid w:val="006F6DA2"/>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4">
    <w:name w:val="xl124"/>
    <w:basedOn w:val="Normal"/>
    <w:rsid w:val="006F6DA2"/>
    <w:pPr>
      <w:spacing w:before="100" w:beforeAutospacing="1" w:after="100" w:afterAutospacing="1" w:line="240" w:lineRule="auto"/>
    </w:pPr>
    <w:rPr>
      <w:rFonts w:ascii="Arial" w:eastAsia="Times New Roman" w:hAnsi="Arial" w:cs="Arial"/>
      <w:sz w:val="20"/>
      <w:szCs w:val="20"/>
    </w:rPr>
  </w:style>
  <w:style w:type="paragraph" w:customStyle="1" w:styleId="xl125">
    <w:name w:val="xl125"/>
    <w:basedOn w:val="Normal"/>
    <w:rsid w:val="006F6DA2"/>
    <w:pPr>
      <w:spacing w:before="100" w:beforeAutospacing="1" w:after="100" w:afterAutospacing="1" w:line="240" w:lineRule="auto"/>
    </w:pPr>
    <w:rPr>
      <w:rFonts w:ascii="Arial" w:eastAsia="Times New Roman" w:hAnsi="Arial" w:cs="Arial"/>
      <w:sz w:val="20"/>
      <w:szCs w:val="20"/>
    </w:rPr>
  </w:style>
  <w:style w:type="paragraph" w:customStyle="1" w:styleId="xl126">
    <w:name w:val="xl126"/>
    <w:basedOn w:val="Normal"/>
    <w:rsid w:val="006F6DA2"/>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27">
    <w:name w:val="xl12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8">
    <w:name w:val="xl128"/>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29">
    <w:name w:val="xl129"/>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rPr>
  </w:style>
  <w:style w:type="paragraph" w:customStyle="1" w:styleId="xl130">
    <w:name w:val="xl13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31">
    <w:name w:val="xl13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2">
    <w:name w:val="xl13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3">
    <w:name w:val="xl13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134">
    <w:name w:val="xl134"/>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5">
    <w:name w:val="xl13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6">
    <w:name w:val="xl13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7">
    <w:name w:val="xl13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38">
    <w:name w:val="xl13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rPr>
  </w:style>
  <w:style w:type="paragraph" w:customStyle="1" w:styleId="xl139">
    <w:name w:val="xl13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0">
    <w:name w:val="xl14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1">
    <w:name w:val="xl14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2">
    <w:name w:val="xl14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3">
    <w:name w:val="xl14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0"/>
      <w:szCs w:val="20"/>
    </w:rPr>
  </w:style>
  <w:style w:type="paragraph" w:customStyle="1" w:styleId="xl144">
    <w:name w:val="xl14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45">
    <w:name w:val="xl14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46">
    <w:name w:val="xl146"/>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147">
    <w:name w:val="xl14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48">
    <w:name w:val="xl148"/>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rPr>
  </w:style>
  <w:style w:type="paragraph" w:customStyle="1" w:styleId="xl149">
    <w:name w:val="xl14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rPr>
  </w:style>
  <w:style w:type="paragraph" w:customStyle="1" w:styleId="xl151">
    <w:name w:val="xl15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152">
    <w:name w:val="xl152"/>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3">
    <w:name w:val="xl153"/>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4">
    <w:name w:val="xl154"/>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5">
    <w:name w:val="xl155"/>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rPr>
  </w:style>
  <w:style w:type="paragraph" w:customStyle="1" w:styleId="xl156">
    <w:name w:val="xl15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157">
    <w:name w:val="xl157"/>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8">
    <w:name w:val="xl158"/>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9">
    <w:name w:val="xl159"/>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rPr>
  </w:style>
  <w:style w:type="paragraph" w:customStyle="1" w:styleId="xl160">
    <w:name w:val="xl16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61">
    <w:name w:val="xl16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2">
    <w:name w:val="xl162"/>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63">
    <w:name w:val="xl16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rPr>
  </w:style>
  <w:style w:type="paragraph" w:customStyle="1" w:styleId="xl164">
    <w:name w:val="xl16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0"/>
      <w:szCs w:val="20"/>
      <w:u w:val="single"/>
    </w:rPr>
  </w:style>
  <w:style w:type="paragraph" w:customStyle="1" w:styleId="xl165">
    <w:name w:val="xl16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66">
    <w:name w:val="xl16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7">
    <w:name w:val="xl167"/>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8">
    <w:name w:val="xl168"/>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69">
    <w:name w:val="xl169"/>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0">
    <w:name w:val="xl170"/>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71">
    <w:name w:val="xl171"/>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72">
    <w:name w:val="xl172"/>
    <w:basedOn w:val="Normal"/>
    <w:rsid w:val="006F6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3">
    <w:name w:val="xl173"/>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74">
    <w:name w:val="xl174"/>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5">
    <w:name w:val="xl175"/>
    <w:basedOn w:val="Normal"/>
    <w:rsid w:val="006F6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6">
    <w:name w:val="xl176"/>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7">
    <w:name w:val="xl177"/>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8">
    <w:name w:val="xl178"/>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9">
    <w:name w:val="xl179"/>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80">
    <w:name w:val="xl180"/>
    <w:basedOn w:val="Normal"/>
    <w:rsid w:val="006F6DA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81">
    <w:name w:val="xl181"/>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2">
    <w:name w:val="xl182"/>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3">
    <w:name w:val="xl183"/>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4">
    <w:name w:val="xl184"/>
    <w:basedOn w:val="Normal"/>
    <w:rsid w:val="006F6DA2"/>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5">
    <w:name w:val="xl185"/>
    <w:basedOn w:val="Normal"/>
    <w:rsid w:val="006F6DA2"/>
    <w:pPr>
      <w:pBdr>
        <w:left w:val="single" w:sz="4" w:space="0" w:color="000000"/>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186">
    <w:name w:val="xl186"/>
    <w:basedOn w:val="Normal"/>
    <w:rsid w:val="006F6DA2"/>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7">
    <w:name w:val="xl187"/>
    <w:basedOn w:val="Normal"/>
    <w:rsid w:val="006F6DA2"/>
    <w:pPr>
      <w:pBdr>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8">
    <w:name w:val="xl188"/>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9">
    <w:name w:val="xl189"/>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90">
    <w:name w:val="xl190"/>
    <w:basedOn w:val="Normal"/>
    <w:rsid w:val="006F6DA2"/>
    <w:pPr>
      <w:pBdr>
        <w:left w:val="single" w:sz="4" w:space="0" w:color="000000"/>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91">
    <w:name w:val="xl191"/>
    <w:basedOn w:val="Normal"/>
    <w:rsid w:val="006F6DA2"/>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92">
    <w:name w:val="xl192"/>
    <w:basedOn w:val="Normal"/>
    <w:rsid w:val="006F6DA2"/>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193">
    <w:name w:val="xl193"/>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94">
    <w:name w:val="xl194"/>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95">
    <w:name w:val="xl195"/>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96">
    <w:name w:val="xl196"/>
    <w:basedOn w:val="Normal"/>
    <w:rsid w:val="006F6DA2"/>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97">
    <w:name w:val="xl197"/>
    <w:basedOn w:val="Normal"/>
    <w:rsid w:val="006F6DA2"/>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198">
    <w:name w:val="xl198"/>
    <w:basedOn w:val="Normal"/>
    <w:rsid w:val="006F6DA2"/>
    <w:pPr>
      <w:pBdr>
        <w:lef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199">
    <w:name w:val="xl199"/>
    <w:basedOn w:val="Normal"/>
    <w:rsid w:val="006F6DA2"/>
    <w:pPr>
      <w:pBdr>
        <w:lef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200">
    <w:name w:val="xl200"/>
    <w:basedOn w:val="Normal"/>
    <w:rsid w:val="006F6DA2"/>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8"/>
      <w:szCs w:val="28"/>
    </w:rPr>
  </w:style>
  <w:style w:type="paragraph" w:customStyle="1" w:styleId="xl201">
    <w:name w:val="xl201"/>
    <w:basedOn w:val="Normal"/>
    <w:rsid w:val="006F6DA2"/>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202">
    <w:name w:val="xl202"/>
    <w:basedOn w:val="Normal"/>
    <w:rsid w:val="006F6DA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3">
    <w:name w:val="xl203"/>
    <w:basedOn w:val="Normal"/>
    <w:rsid w:val="006F6DA2"/>
    <w:pPr>
      <w:pBdr>
        <w:left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rPr>
  </w:style>
  <w:style w:type="paragraph" w:customStyle="1" w:styleId="xl204">
    <w:name w:val="xl204"/>
    <w:basedOn w:val="Normal"/>
    <w:rsid w:val="006F6D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5">
    <w:name w:val="xl205"/>
    <w:basedOn w:val="Normal"/>
    <w:rsid w:val="006F6DA2"/>
    <w:pPr>
      <w:pBdr>
        <w:top w:val="single" w:sz="4" w:space="0" w:color="auto"/>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6">
    <w:name w:val="xl206"/>
    <w:basedOn w:val="Normal"/>
    <w:rsid w:val="006F6DA2"/>
    <w:pPr>
      <w:pBdr>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7">
    <w:name w:val="xl207"/>
    <w:basedOn w:val="Normal"/>
    <w:rsid w:val="006F6DA2"/>
    <w:pPr>
      <w:pBdr>
        <w:top w:val="single" w:sz="4" w:space="0" w:color="auto"/>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8">
    <w:name w:val="xl208"/>
    <w:basedOn w:val="Normal"/>
    <w:rsid w:val="006F6DA2"/>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9">
    <w:name w:val="xl209"/>
    <w:basedOn w:val="Normal"/>
    <w:rsid w:val="006F6DA2"/>
    <w:pPr>
      <w:pBdr>
        <w:top w:val="single" w:sz="4" w:space="0" w:color="auto"/>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10">
    <w:name w:val="xl210"/>
    <w:basedOn w:val="Normal"/>
    <w:rsid w:val="006F6DA2"/>
    <w:pPr>
      <w:pBdr>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11">
    <w:name w:val="xl211"/>
    <w:basedOn w:val="Normal"/>
    <w:rsid w:val="006F6DA2"/>
    <w:pPr>
      <w:pBdr>
        <w:top w:val="single" w:sz="4" w:space="0" w:color="auto"/>
        <w:left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2">
    <w:name w:val="xl212"/>
    <w:basedOn w:val="Normal"/>
    <w:rsid w:val="006F6DA2"/>
    <w:pPr>
      <w:pBdr>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3">
    <w:name w:val="xl213"/>
    <w:basedOn w:val="Normal"/>
    <w:rsid w:val="006F6D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4">
    <w:name w:val="xl214"/>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5">
    <w:name w:val="xl215"/>
    <w:basedOn w:val="Normal"/>
    <w:rsid w:val="006F6D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6">
    <w:name w:val="xl216"/>
    <w:basedOn w:val="Normal"/>
    <w:rsid w:val="006F6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2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3153</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Tean Venter</dc:creator>
  <cp:lastModifiedBy>Tean Venter</cp:lastModifiedBy>
  <cp:revision>1</cp:revision>
  <dcterms:created xsi:type="dcterms:W3CDTF">2024-05-07T12:04:00Z</dcterms:created>
  <dcterms:modified xsi:type="dcterms:W3CDTF">2024-05-07T12:06:00Z</dcterms:modified>
</cp:coreProperties>
</file>