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ED6C57" w:rsidP="002068EE">
            <w:pPr>
              <w:jc w:val="both"/>
              <w:rPr>
                <w:rFonts w:ascii="Times New Roman" w:hAnsi="Times New Roman" w:cs="Times New Roman"/>
                <w:b/>
                <w:bCs/>
                <w:sz w:val="20"/>
                <w:szCs w:val="20"/>
                <w:lang w:val="en-GB"/>
              </w:rPr>
            </w:pPr>
            <w:r w:rsidRPr="00ED6C57">
              <w:rPr>
                <w:rFonts w:ascii="Times New Roman" w:hAnsi="Times New Roman" w:cs="Times New Roman"/>
                <w:b/>
                <w:bCs/>
                <w:sz w:val="20"/>
                <w:szCs w:val="20"/>
                <w:lang w:val="en-US"/>
              </w:rPr>
              <w:t>EMPLOYEE ASSISTANCE AND WELLNESS PROGRAMME SERVICES TO THE MATATIELE LOCAL MUNICIPALITY EMPLOYEES AND MEMBERS OF COUNCIL</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Pr>
                <w:rFonts w:ascii="Times New Roman" w:hAnsi="Times New Roman" w:cs="Times New Roman"/>
                <w:b/>
                <w:bCs/>
                <w:sz w:val="20"/>
                <w:szCs w:val="20"/>
                <w:lang w:val="en-GB"/>
              </w:rPr>
              <w:t>4</w:t>
            </w:r>
            <w:r w:rsidR="00F237DC">
              <w:rPr>
                <w:rFonts w:ascii="Times New Roman" w:hAnsi="Times New Roman" w:cs="Times New Roman"/>
                <w:b/>
                <w:bCs/>
                <w:sz w:val="20"/>
                <w:szCs w:val="20"/>
                <w:lang w:val="en-GB"/>
              </w:rPr>
              <w:t>9</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ED6C57">
              <w:rPr>
                <w:rFonts w:ascii="Times New Roman" w:hAnsi="Times New Roman" w:cs="Times New Roman"/>
                <w:b/>
                <w:bCs/>
                <w:sz w:val="20"/>
                <w:szCs w:val="20"/>
                <w:lang w:val="en-GB"/>
              </w:rPr>
              <w:t>5</w:t>
            </w:r>
            <w:r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Pr="008A184F">
              <w:rPr>
                <w:rFonts w:ascii="Times New Roman" w:hAnsi="Times New Roman" w:cs="Times New Roman"/>
                <w:b/>
                <w:bCs/>
                <w:sz w:val="20"/>
                <w:szCs w:val="20"/>
                <w:lang w:val="en-GB"/>
              </w:rPr>
              <w:t>/2023</w:t>
            </w:r>
          </w:p>
        </w:tc>
        <w:tc>
          <w:tcPr>
            <w:tcW w:w="2390" w:type="dxa"/>
          </w:tcPr>
          <w:p w:rsidR="002068EE" w:rsidRPr="008A184F" w:rsidRDefault="0075285B"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bookmarkStart w:id="0" w:name="_GoBack"/>
            <w:bookmarkEnd w:id="0"/>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ED6C57">
              <w:rPr>
                <w:rFonts w:ascii="Times New Roman" w:hAnsi="Times New Roman" w:cs="Times New Roman"/>
                <w:b/>
                <w:bCs/>
                <w:sz w:val="20"/>
                <w:szCs w:val="20"/>
                <w:lang w:val="en-GB"/>
              </w:rPr>
              <w:t>6</w:t>
            </w:r>
            <w:r w:rsidRPr="008A184F">
              <w:rPr>
                <w:rFonts w:ascii="Times New Roman" w:hAnsi="Times New Roman" w:cs="Times New Roman"/>
                <w:b/>
                <w:bCs/>
                <w:sz w:val="20"/>
                <w:szCs w:val="20"/>
                <w:lang w:val="en-GB"/>
              </w:rPr>
              <w:t>/</w:t>
            </w:r>
            <w:r w:rsidR="00ED6C57">
              <w:rPr>
                <w:rFonts w:ascii="Times New Roman" w:hAnsi="Times New Roman" w:cs="Times New Roman"/>
                <w:b/>
                <w:bCs/>
                <w:sz w:val="20"/>
                <w:szCs w:val="20"/>
                <w:lang w:val="en-GB"/>
              </w:rPr>
              <w:t>1</w:t>
            </w:r>
            <w:r w:rsidRPr="008A184F">
              <w:rPr>
                <w:rFonts w:ascii="Times New Roman" w:hAnsi="Times New Roman" w:cs="Times New Roman"/>
                <w:b/>
                <w:bCs/>
                <w:sz w:val="20"/>
                <w:szCs w:val="20"/>
                <w:lang w:val="en-GB"/>
              </w:rPr>
              <w:t>0/2023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2068EE" w:rsidP="001B7CEF">
            <w:pPr>
              <w:jc w:val="both"/>
              <w:rPr>
                <w:rFonts w:ascii="Times New Roman" w:hAnsi="Times New Roman" w:cs="Times New Roman"/>
                <w:b/>
                <w:bCs/>
                <w:lang w:val="en-GB"/>
              </w:rPr>
            </w:pPr>
            <w:r>
              <w:rPr>
                <w:rFonts w:ascii="Times New Roman" w:hAnsi="Times New Roman" w:cs="Times New Roman"/>
                <w:b/>
                <w:bCs/>
                <w:lang w:val="en-GB"/>
              </w:rPr>
              <w:t>19</w:t>
            </w:r>
            <w:r w:rsidR="007C5BD9" w:rsidRPr="0089652C">
              <w:rPr>
                <w:rFonts w:ascii="Times New Roman" w:hAnsi="Times New Roman" w:cs="Times New Roman"/>
                <w:b/>
                <w:bCs/>
                <w:lang w:val="en-GB"/>
              </w:rPr>
              <w:t>/0</w:t>
            </w:r>
            <w:r w:rsidR="00CB5590">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C43E6">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ED6C57">
                    <w:rPr>
                      <w:rFonts w:ascii="Times New Roman" w:eastAsia="Calibri" w:hAnsi="Times New Roman" w:cs="Times New Roman"/>
                      <w:lang w:eastAsia="en-ZA"/>
                    </w:rPr>
                    <w:t>6</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ED6C57" w:rsidP="00495055">
                        <w:pPr>
                          <w:rPr>
                            <w:rFonts w:ascii="Times New Roman" w:hAnsi="Times New Roman" w:cs="Times New Roman"/>
                            <w:lang w:val="en-GB"/>
                          </w:rPr>
                        </w:pPr>
                        <w:r>
                          <w:rPr>
                            <w:rFonts w:ascii="Times New Roman" w:hAnsi="Times New Roman" w:cs="Times New Roman"/>
                            <w:lang w:val="en-GB"/>
                          </w:rPr>
                          <w:t>100</w:t>
                        </w:r>
                      </w:p>
                    </w:tc>
                  </w:tr>
                  <w:tr w:rsidR="00D56656" w:rsidRPr="00410CA8" w:rsidTr="005C124C">
                    <w:tc>
                      <w:tcPr>
                        <w:tcW w:w="5587" w:type="dxa"/>
                      </w:tcPr>
                      <w:p w:rsidR="00D56656" w:rsidRDefault="00D56656" w:rsidP="00495055">
                        <w:pPr>
                          <w:rPr>
                            <w:rFonts w:ascii="Times New Roman" w:hAnsi="Times New Roman" w:cs="Times New Roman"/>
                            <w:lang w:val="en-GB"/>
                          </w:rPr>
                        </w:pPr>
                      </w:p>
                    </w:tc>
                    <w:tc>
                      <w:tcPr>
                        <w:tcW w:w="4678" w:type="dxa"/>
                      </w:tcPr>
                      <w:p w:rsidR="00D56656" w:rsidRDefault="00D56656" w:rsidP="00495055">
                        <w:pPr>
                          <w:rPr>
                            <w:rFonts w:ascii="Times New Roman" w:hAnsi="Times New Roman" w:cs="Times New Roman"/>
                            <w:lang w:val="en-GB"/>
                          </w:rPr>
                        </w:pP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ED6C57">
                    <w:rPr>
                      <w:rFonts w:ascii="Times New Roman" w:hAnsi="Times New Roman" w:cs="Times New Roman"/>
                      <w:iCs/>
                      <w:lang w:val="en-GB"/>
                    </w:rPr>
                    <w:t>rs L Faniso</w:t>
                  </w:r>
                  <w:r w:rsidRPr="0089652C">
                    <w:rPr>
                      <w:rFonts w:ascii="Times New Roman" w:hAnsi="Times New Roman" w:cs="Times New Roman"/>
                      <w:iCs/>
                      <w:lang w:val="en-GB"/>
                    </w:rPr>
                    <w:t xml:space="preserve">, e-mail: </w:t>
                  </w:r>
                  <w:r w:rsidR="00ED6C57">
                    <w:rPr>
                      <w:rFonts w:ascii="Times New Roman" w:hAnsi="Times New Roman" w:cs="Times New Roman"/>
                      <w:iCs/>
                      <w:lang w:val="en-GB"/>
                    </w:rPr>
                    <w:t>LFaniso</w:t>
                  </w:r>
                  <w:r w:rsidRPr="0089652C">
                    <w:rPr>
                      <w:rFonts w:ascii="Times New Roman" w:hAnsi="Times New Roman" w:cs="Times New Roman"/>
                      <w:iCs/>
                      <w:lang w:val="en-GB"/>
                    </w:rPr>
                    <w:t>@matatiele.gov.za during office hours</w:t>
                  </w:r>
                </w:p>
                <w:p w:rsidR="00ED6C57" w:rsidRDefault="00ED6C57"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ED6C57" w:rsidRPr="0089652C" w:rsidRDefault="00ED6C57"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7EC3"/>
    <w:rsid w:val="002764A6"/>
    <w:rsid w:val="00286ACA"/>
    <w:rsid w:val="00295AFC"/>
    <w:rsid w:val="002B7162"/>
    <w:rsid w:val="002C3CE4"/>
    <w:rsid w:val="002C43E6"/>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5285B"/>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D7AA5"/>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10709"/>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56656"/>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D6C57"/>
    <w:rsid w:val="00F020FB"/>
    <w:rsid w:val="00F10FF8"/>
    <w:rsid w:val="00F2003F"/>
    <w:rsid w:val="00F202E3"/>
    <w:rsid w:val="00F237DC"/>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021123"/>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6121-775E-405E-88B6-71766126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7</cp:revision>
  <cp:lastPrinted>2023-09-08T09:07:00Z</cp:lastPrinted>
  <dcterms:created xsi:type="dcterms:W3CDTF">2023-09-08T09:06:00Z</dcterms:created>
  <dcterms:modified xsi:type="dcterms:W3CDTF">2023-09-15T06:29:00Z</dcterms:modified>
</cp:coreProperties>
</file>