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4C50C8A3" w:rsidR="00A41BC6" w:rsidRPr="00F7608A" w:rsidRDefault="007C7655" w:rsidP="00A41BC6">
            <w:pPr>
              <w:rPr>
                <w:rFonts w:ascii="Arial" w:eastAsia="Calibri" w:hAnsi="Arial" w:cs="Arial"/>
              </w:rPr>
            </w:pPr>
            <w:r>
              <w:rPr>
                <w:rFonts w:ascii="Arial" w:eastAsia="Calibri" w:hAnsi="Arial" w:cs="Arial"/>
              </w:rPr>
              <w:t>24</w:t>
            </w:r>
            <w:r w:rsidR="00F7608A" w:rsidRPr="00F7608A">
              <w:rPr>
                <w:rFonts w:ascii="Arial" w:eastAsia="Calibri" w:hAnsi="Arial" w:cs="Arial"/>
              </w:rPr>
              <w:t xml:space="preserve"> </w:t>
            </w:r>
            <w:r>
              <w:rPr>
                <w:rFonts w:ascii="Arial" w:eastAsia="Calibri" w:hAnsi="Arial" w:cs="Arial"/>
              </w:rPr>
              <w:t>March</w:t>
            </w:r>
            <w:r w:rsidR="00F7608A" w:rsidRPr="00F7608A">
              <w:rPr>
                <w:rFonts w:ascii="Arial" w:eastAsia="Calibri" w:hAnsi="Arial" w:cs="Arial"/>
              </w:rPr>
              <w:t xml:space="preserve"> 202</w:t>
            </w:r>
            <w:r w:rsidR="006D274D">
              <w:rPr>
                <w:rFonts w:ascii="Arial" w:eastAsia="Calibri" w:hAnsi="Arial" w:cs="Arial"/>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015B2801" w:rsidR="00A41BC6" w:rsidRPr="00F7608A" w:rsidRDefault="00F7608A" w:rsidP="00A41BC6">
            <w:pPr>
              <w:rPr>
                <w:rFonts w:ascii="Arial" w:eastAsia="Calibri" w:hAnsi="Arial" w:cs="Arial"/>
              </w:rPr>
            </w:pPr>
            <w:r>
              <w:rPr>
                <w:rFonts w:ascii="Arial" w:eastAsia="Calibri" w:hAnsi="Arial" w:cs="Arial"/>
              </w:rPr>
              <w:t>Samuel Sekese</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BD6D23F" w:rsidR="00A41BC6" w:rsidRPr="0043690C" w:rsidRDefault="00F7608A" w:rsidP="00A41BC6">
            <w:pPr>
              <w:rPr>
                <w:rFonts w:ascii="Arial" w:eastAsia="Calibri" w:hAnsi="Arial" w:cs="Arial"/>
              </w:rPr>
            </w:pPr>
            <w:r w:rsidRPr="0043690C">
              <w:rPr>
                <w:rFonts w:ascii="Arial" w:eastAsia="Calibri" w:hAnsi="Arial" w:cs="Arial"/>
              </w:rPr>
              <w:t>sekeses</w:t>
            </w:r>
            <w:r w:rsidR="00E16B7D" w:rsidRPr="0043690C">
              <w:rPr>
                <w:rFonts w:ascii="Arial" w:eastAsia="Calibri" w:hAnsi="Arial" w:cs="Arial"/>
              </w:rPr>
              <w:t>@ntcsa.co.za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1E64B669" w:rsidR="00A41BC6" w:rsidRPr="0043690C" w:rsidRDefault="007C7655" w:rsidP="00A41BC6">
            <w:pPr>
              <w:rPr>
                <w:rFonts w:ascii="Arial" w:eastAsia="Calibri" w:hAnsi="Arial" w:cs="Arial"/>
              </w:rPr>
            </w:pPr>
            <w:r w:rsidRPr="007C7655">
              <w:rPr>
                <w:rFonts w:ascii="Arial" w:eastAsia="Calibri" w:hAnsi="Arial" w:cs="Arial"/>
              </w:rPr>
              <w:t>E2638NTCSAMWP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0CF0C8D4" w:rsidR="00A41BC6" w:rsidRPr="0043690C" w:rsidRDefault="007C7655" w:rsidP="00E16B7D">
            <w:pPr>
              <w:rPr>
                <w:rFonts w:ascii="Arial" w:eastAsia="Calibri" w:hAnsi="Arial" w:cs="Arial"/>
                <w:b/>
                <w:bCs/>
                <w:u w:val="single"/>
              </w:rPr>
            </w:pPr>
            <w:r w:rsidRPr="007C7655">
              <w:rPr>
                <w:rFonts w:ascii="Arial" w:eastAsia="Calibri" w:hAnsi="Arial" w:cs="Arial"/>
              </w:rPr>
              <w:t>Esselen 88 kV Emergence Bypass – Civil and Stringing &amp; Cabling works.</w:t>
            </w:r>
            <w:r w:rsidR="009A2D70">
              <w:rPr>
                <w:rFonts w:ascii="Arial" w:eastAsia="Calibri" w:hAnsi="Arial" w:cs="Arial"/>
              </w:rPr>
              <w:t>.</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79ED3A6" w:rsidR="00A41BC6" w:rsidRPr="0043690C" w:rsidRDefault="007C7655" w:rsidP="00A41BC6">
            <w:pPr>
              <w:rPr>
                <w:rFonts w:ascii="Arial" w:eastAsia="Calibri" w:hAnsi="Arial" w:cs="Arial"/>
              </w:rPr>
            </w:pPr>
            <w:r>
              <w:rPr>
                <w:rFonts w:ascii="Arial" w:eastAsia="Calibri" w:hAnsi="Arial" w:cs="Arial"/>
              </w:rPr>
              <w:t>05</w:t>
            </w:r>
            <w:r w:rsidR="0043690C" w:rsidRPr="0043690C">
              <w:rPr>
                <w:rFonts w:ascii="Arial" w:eastAsia="Calibri" w:hAnsi="Arial" w:cs="Arial"/>
              </w:rPr>
              <w:t xml:space="preserve"> </w:t>
            </w:r>
            <w:r>
              <w:rPr>
                <w:rFonts w:ascii="Arial" w:eastAsia="Calibri" w:hAnsi="Arial" w:cs="Arial"/>
              </w:rPr>
              <w:t>April</w:t>
            </w:r>
            <w:r w:rsidR="0043690C" w:rsidRPr="0043690C">
              <w:rPr>
                <w:rFonts w:ascii="Arial" w:eastAsia="Calibri" w:hAnsi="Arial" w:cs="Arial"/>
              </w:rPr>
              <w:t xml:space="preserve"> 202</w:t>
            </w:r>
            <w:r w:rsidR="002244A1">
              <w:rPr>
                <w:rFonts w:ascii="Arial" w:eastAsia="Calibri" w:hAnsi="Arial" w:cs="Arial"/>
              </w:rPr>
              <w:t>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6516" w:type="dxa"/>
        <w:jc w:val="center"/>
        <w:tblLook w:val="04A0" w:firstRow="1" w:lastRow="0" w:firstColumn="1" w:lastColumn="0" w:noHBand="0" w:noVBand="1"/>
      </w:tblPr>
      <w:tblGrid>
        <w:gridCol w:w="710"/>
        <w:gridCol w:w="10416"/>
        <w:gridCol w:w="4027"/>
        <w:gridCol w:w="1363"/>
      </w:tblGrid>
      <w:tr w:rsidR="00E16B7D" w:rsidRPr="00A41BC6" w14:paraId="114B9B41" w14:textId="77777777" w:rsidTr="006D274D">
        <w:trPr>
          <w:trHeight w:val="405"/>
          <w:jc w:val="center"/>
        </w:trPr>
        <w:tc>
          <w:tcPr>
            <w:tcW w:w="710"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7544"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899"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1363"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E16B7D" w:rsidRPr="00A41BC6" w14:paraId="1A2F2229" w14:textId="77777777" w:rsidTr="006D274D">
        <w:trPr>
          <w:trHeight w:val="405"/>
          <w:jc w:val="center"/>
        </w:trPr>
        <w:tc>
          <w:tcPr>
            <w:tcW w:w="710"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788D0488" w14:textId="77777777" w:rsidR="007C7655" w:rsidRPr="007C7655" w:rsidRDefault="007C7655" w:rsidP="007C7655">
            <w:pPr>
              <w:rPr>
                <w:rFonts w:ascii="Arial" w:eastAsia="Calibri" w:hAnsi="Arial" w:cs="Arial"/>
              </w:rPr>
            </w:pPr>
            <w:r w:rsidRPr="007C7655">
              <w:rPr>
                <w:rFonts w:ascii="Arial" w:eastAsia="Calibri" w:hAnsi="Arial" w:cs="Arial"/>
              </w:rPr>
              <w:t>Could you kindly confirm whether the below will be supplied by NTCSA?</w:t>
            </w:r>
          </w:p>
          <w:p w14:paraId="54F3DB87" w14:textId="77777777" w:rsidR="007C7655" w:rsidRPr="007C7655" w:rsidRDefault="007C7655" w:rsidP="007C7655">
            <w:pPr>
              <w:rPr>
                <w:rFonts w:ascii="Arial" w:eastAsia="Calibri" w:hAnsi="Arial" w:cs="Arial"/>
              </w:rPr>
            </w:pPr>
          </w:p>
          <w:p w14:paraId="2A39A947" w14:textId="77777777" w:rsidR="007C7655" w:rsidRPr="007C7655" w:rsidRDefault="007C7655" w:rsidP="007C7655">
            <w:pPr>
              <w:rPr>
                <w:rFonts w:ascii="Arial" w:eastAsia="Calibri" w:hAnsi="Arial" w:cs="Arial"/>
              </w:rPr>
            </w:pPr>
          </w:p>
          <w:tbl>
            <w:tblPr>
              <w:tblW w:w="10180" w:type="dxa"/>
              <w:tblCellMar>
                <w:left w:w="0" w:type="dxa"/>
                <w:right w:w="0" w:type="dxa"/>
              </w:tblCellMar>
              <w:tblLook w:val="04A0" w:firstRow="1" w:lastRow="0" w:firstColumn="1" w:lastColumn="0" w:noHBand="0" w:noVBand="1"/>
            </w:tblPr>
            <w:tblGrid>
              <w:gridCol w:w="960"/>
              <w:gridCol w:w="960"/>
              <w:gridCol w:w="6100"/>
              <w:gridCol w:w="960"/>
              <w:gridCol w:w="1200"/>
            </w:tblGrid>
            <w:tr w:rsidR="007C7655" w:rsidRPr="007C7655" w14:paraId="62F0FDB5" w14:textId="77777777">
              <w:trPr>
                <w:trHeight w:val="450"/>
              </w:trPr>
              <w:tc>
                <w:tcPr>
                  <w:tcW w:w="960" w:type="dxa"/>
                  <w:tcBorders>
                    <w:top w:val="nil"/>
                    <w:left w:val="single" w:sz="8" w:space="0" w:color="auto"/>
                    <w:bottom w:val="nil"/>
                    <w:right w:val="single" w:sz="8" w:space="0" w:color="auto"/>
                  </w:tcBorders>
                  <w:vAlign w:val="bottom"/>
                  <w:hideMark/>
                </w:tcPr>
                <w:p w14:paraId="011FDD7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960" w:type="dxa"/>
                  <w:vAlign w:val="bottom"/>
                  <w:hideMark/>
                </w:tcPr>
                <w:p w14:paraId="3E7FDB7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4A128D9D"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SUPPLY &amp; DELIVERYOF EQUIPMENT</w:t>
                  </w:r>
                </w:p>
              </w:tc>
              <w:tc>
                <w:tcPr>
                  <w:tcW w:w="960" w:type="dxa"/>
                  <w:vAlign w:val="center"/>
                  <w:hideMark/>
                </w:tcPr>
                <w:p w14:paraId="44CFA63D"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1200" w:type="dxa"/>
                  <w:tcBorders>
                    <w:top w:val="nil"/>
                    <w:left w:val="single" w:sz="8" w:space="0" w:color="auto"/>
                    <w:bottom w:val="nil"/>
                    <w:right w:val="single" w:sz="8" w:space="0" w:color="auto"/>
                  </w:tcBorders>
                  <w:vAlign w:val="bottom"/>
                  <w:hideMark/>
                </w:tcPr>
                <w:p w14:paraId="6D2942B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41FC43C2" w14:textId="77777777">
              <w:trPr>
                <w:trHeight w:val="312"/>
              </w:trPr>
              <w:tc>
                <w:tcPr>
                  <w:tcW w:w="0" w:type="auto"/>
                  <w:tcBorders>
                    <w:top w:val="nil"/>
                    <w:left w:val="single" w:sz="8" w:space="0" w:color="auto"/>
                    <w:bottom w:val="nil"/>
                    <w:right w:val="single" w:sz="8" w:space="0" w:color="auto"/>
                  </w:tcBorders>
                  <w:vAlign w:val="bottom"/>
                  <w:hideMark/>
                </w:tcPr>
                <w:p w14:paraId="5241EE9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bottom"/>
                  <w:hideMark/>
                </w:tcPr>
                <w:p w14:paraId="466A9E3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0343DCB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5D77890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4DD00FD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6AB59D80" w14:textId="77777777">
              <w:trPr>
                <w:trHeight w:val="312"/>
              </w:trPr>
              <w:tc>
                <w:tcPr>
                  <w:tcW w:w="0" w:type="auto"/>
                  <w:tcBorders>
                    <w:top w:val="nil"/>
                    <w:left w:val="single" w:sz="8" w:space="0" w:color="auto"/>
                    <w:bottom w:val="nil"/>
                    <w:right w:val="single" w:sz="8" w:space="0" w:color="auto"/>
                  </w:tcBorders>
                  <w:vAlign w:val="bottom"/>
                  <w:hideMark/>
                </w:tcPr>
                <w:p w14:paraId="05C03A1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bottom"/>
                  <w:hideMark/>
                </w:tcPr>
                <w:p w14:paraId="3A81BC0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1E1653EC"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SCHEDULE 1</w:t>
                  </w:r>
                </w:p>
              </w:tc>
              <w:tc>
                <w:tcPr>
                  <w:tcW w:w="0" w:type="auto"/>
                  <w:vAlign w:val="center"/>
                  <w:hideMark/>
                </w:tcPr>
                <w:p w14:paraId="599E4B3E"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28B9607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0AEBAF0A" w14:textId="77777777">
              <w:trPr>
                <w:trHeight w:val="312"/>
              </w:trPr>
              <w:tc>
                <w:tcPr>
                  <w:tcW w:w="0" w:type="auto"/>
                  <w:tcBorders>
                    <w:top w:val="nil"/>
                    <w:left w:val="single" w:sz="8" w:space="0" w:color="auto"/>
                    <w:bottom w:val="nil"/>
                    <w:right w:val="single" w:sz="8" w:space="0" w:color="auto"/>
                  </w:tcBorders>
                  <w:vAlign w:val="bottom"/>
                  <w:hideMark/>
                </w:tcPr>
                <w:p w14:paraId="5468182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bottom"/>
                  <w:hideMark/>
                </w:tcPr>
                <w:p w14:paraId="38739C8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4648093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54970CC0"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41D1064E"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25FA01CC" w14:textId="77777777">
              <w:trPr>
                <w:trHeight w:val="312"/>
              </w:trPr>
              <w:tc>
                <w:tcPr>
                  <w:tcW w:w="0" w:type="auto"/>
                  <w:tcBorders>
                    <w:top w:val="nil"/>
                    <w:left w:val="single" w:sz="8" w:space="0" w:color="auto"/>
                    <w:bottom w:val="nil"/>
                    <w:right w:val="single" w:sz="8" w:space="0" w:color="auto"/>
                  </w:tcBorders>
                  <w:hideMark/>
                </w:tcPr>
                <w:p w14:paraId="0EA6B7CD"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2CE5EA8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0B63C3BF"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PRIMARY PLANT EQUIPMENT</w:t>
                  </w:r>
                </w:p>
              </w:tc>
              <w:tc>
                <w:tcPr>
                  <w:tcW w:w="960" w:type="dxa"/>
                  <w:hideMark/>
                </w:tcPr>
                <w:p w14:paraId="0D59236C"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tcBorders>
                    <w:top w:val="nil"/>
                    <w:left w:val="single" w:sz="8" w:space="0" w:color="auto"/>
                    <w:bottom w:val="nil"/>
                    <w:right w:val="single" w:sz="8" w:space="0" w:color="auto"/>
                  </w:tcBorders>
                  <w:hideMark/>
                </w:tcPr>
                <w:p w14:paraId="2FB0A01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6E871A0C" w14:textId="77777777">
              <w:trPr>
                <w:trHeight w:val="312"/>
              </w:trPr>
              <w:tc>
                <w:tcPr>
                  <w:tcW w:w="0" w:type="auto"/>
                  <w:tcBorders>
                    <w:top w:val="nil"/>
                    <w:left w:val="single" w:sz="8" w:space="0" w:color="auto"/>
                    <w:bottom w:val="nil"/>
                    <w:right w:val="single" w:sz="8" w:space="0" w:color="auto"/>
                  </w:tcBorders>
                  <w:hideMark/>
                </w:tcPr>
                <w:p w14:paraId="0323C37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0E0F0D6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28188A6"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960" w:type="dxa"/>
                  <w:hideMark/>
                </w:tcPr>
                <w:p w14:paraId="6E64388B"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tcBorders>
                    <w:top w:val="nil"/>
                    <w:left w:val="single" w:sz="8" w:space="0" w:color="auto"/>
                    <w:bottom w:val="nil"/>
                    <w:right w:val="single" w:sz="8" w:space="0" w:color="auto"/>
                  </w:tcBorders>
                  <w:hideMark/>
                </w:tcPr>
                <w:p w14:paraId="15DA309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44A6A3FC" w14:textId="77777777">
              <w:trPr>
                <w:trHeight w:val="312"/>
              </w:trPr>
              <w:tc>
                <w:tcPr>
                  <w:tcW w:w="0" w:type="auto"/>
                  <w:tcBorders>
                    <w:top w:val="nil"/>
                    <w:left w:val="single" w:sz="8" w:space="0" w:color="auto"/>
                    <w:bottom w:val="nil"/>
                    <w:right w:val="single" w:sz="8" w:space="0" w:color="auto"/>
                  </w:tcBorders>
                  <w:hideMark/>
                </w:tcPr>
                <w:p w14:paraId="4FFF2E9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0BABA7A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534CA0F7"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960" w:type="dxa"/>
                  <w:hideMark/>
                </w:tcPr>
                <w:p w14:paraId="3DC80D01"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tcBorders>
                    <w:top w:val="nil"/>
                    <w:left w:val="single" w:sz="8" w:space="0" w:color="auto"/>
                    <w:bottom w:val="nil"/>
                    <w:right w:val="single" w:sz="8" w:space="0" w:color="auto"/>
                  </w:tcBorders>
                  <w:hideMark/>
                </w:tcPr>
                <w:p w14:paraId="3EA7C11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77475798" w14:textId="77777777">
              <w:trPr>
                <w:trHeight w:val="312"/>
              </w:trPr>
              <w:tc>
                <w:tcPr>
                  <w:tcW w:w="0" w:type="auto"/>
                  <w:tcBorders>
                    <w:top w:val="nil"/>
                    <w:left w:val="single" w:sz="8" w:space="0" w:color="auto"/>
                    <w:bottom w:val="nil"/>
                    <w:right w:val="single" w:sz="8" w:space="0" w:color="auto"/>
                  </w:tcBorders>
                  <w:hideMark/>
                </w:tcPr>
                <w:p w14:paraId="47EDC939"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lastRenderedPageBreak/>
                    <w:t>1</w:t>
                  </w:r>
                </w:p>
              </w:tc>
              <w:tc>
                <w:tcPr>
                  <w:tcW w:w="0" w:type="auto"/>
                  <w:hideMark/>
                </w:tcPr>
                <w:p w14:paraId="084D5EE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1B3EC3E6"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132kV bypass isolator</w:t>
                  </w:r>
                </w:p>
              </w:tc>
              <w:tc>
                <w:tcPr>
                  <w:tcW w:w="0" w:type="auto"/>
                  <w:hideMark/>
                </w:tcPr>
                <w:p w14:paraId="51EE0B5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34352E8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w:t>
                  </w:r>
                </w:p>
              </w:tc>
            </w:tr>
            <w:tr w:rsidR="007C7655" w:rsidRPr="007C7655" w14:paraId="41F5A657" w14:textId="77777777">
              <w:trPr>
                <w:trHeight w:val="312"/>
              </w:trPr>
              <w:tc>
                <w:tcPr>
                  <w:tcW w:w="0" w:type="auto"/>
                  <w:tcBorders>
                    <w:top w:val="nil"/>
                    <w:left w:val="single" w:sz="8" w:space="0" w:color="auto"/>
                    <w:bottom w:val="nil"/>
                    <w:right w:val="single" w:sz="8" w:space="0" w:color="auto"/>
                  </w:tcBorders>
                  <w:vAlign w:val="bottom"/>
                  <w:hideMark/>
                </w:tcPr>
                <w:p w14:paraId="06F85EE7"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vAlign w:val="bottom"/>
                  <w:hideMark/>
                </w:tcPr>
                <w:p w14:paraId="015D80FD"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B2A1ECE"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19ECCE2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2CAE9E24"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47705621" w14:textId="77777777">
              <w:trPr>
                <w:trHeight w:val="312"/>
              </w:trPr>
              <w:tc>
                <w:tcPr>
                  <w:tcW w:w="0" w:type="auto"/>
                  <w:tcBorders>
                    <w:top w:val="nil"/>
                    <w:left w:val="single" w:sz="8" w:space="0" w:color="auto"/>
                    <w:bottom w:val="nil"/>
                    <w:right w:val="single" w:sz="8" w:space="0" w:color="auto"/>
                  </w:tcBorders>
                  <w:hideMark/>
                </w:tcPr>
                <w:p w14:paraId="07FB3A97"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2</w:t>
                  </w:r>
                </w:p>
              </w:tc>
              <w:tc>
                <w:tcPr>
                  <w:tcW w:w="0" w:type="auto"/>
                  <w:hideMark/>
                </w:tcPr>
                <w:p w14:paraId="4C03644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392C000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275kV bypass isolator</w:t>
                  </w:r>
                </w:p>
              </w:tc>
              <w:tc>
                <w:tcPr>
                  <w:tcW w:w="0" w:type="auto"/>
                  <w:hideMark/>
                </w:tcPr>
                <w:p w14:paraId="680A7B90"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75332DC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w:t>
                  </w:r>
                </w:p>
              </w:tc>
            </w:tr>
            <w:tr w:rsidR="007C7655" w:rsidRPr="007C7655" w14:paraId="27388F89" w14:textId="77777777">
              <w:trPr>
                <w:trHeight w:val="312"/>
              </w:trPr>
              <w:tc>
                <w:tcPr>
                  <w:tcW w:w="0" w:type="auto"/>
                  <w:tcBorders>
                    <w:top w:val="nil"/>
                    <w:left w:val="single" w:sz="8" w:space="0" w:color="auto"/>
                    <w:bottom w:val="nil"/>
                    <w:right w:val="single" w:sz="8" w:space="0" w:color="auto"/>
                  </w:tcBorders>
                  <w:vAlign w:val="bottom"/>
                  <w:hideMark/>
                </w:tcPr>
                <w:p w14:paraId="3BA50F39"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vAlign w:val="bottom"/>
                  <w:hideMark/>
                </w:tcPr>
                <w:p w14:paraId="4645D260"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FA4907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67469B56"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1AC2335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792B99D5" w14:textId="77777777">
              <w:trPr>
                <w:trHeight w:val="600"/>
              </w:trPr>
              <w:tc>
                <w:tcPr>
                  <w:tcW w:w="0" w:type="auto"/>
                  <w:tcBorders>
                    <w:top w:val="nil"/>
                    <w:left w:val="single" w:sz="8" w:space="0" w:color="auto"/>
                    <w:bottom w:val="nil"/>
                    <w:right w:val="single" w:sz="8" w:space="0" w:color="auto"/>
                  </w:tcBorders>
                  <w:hideMark/>
                </w:tcPr>
                <w:p w14:paraId="3FE74912"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3</w:t>
                  </w:r>
                </w:p>
              </w:tc>
              <w:tc>
                <w:tcPr>
                  <w:tcW w:w="0" w:type="auto"/>
                  <w:hideMark/>
                </w:tcPr>
                <w:p w14:paraId="26EB0A4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21F5743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132kV Post Insulator (c10-550,25mm/kv Top PCD=226,Bottom PCD=225)</w:t>
                  </w:r>
                </w:p>
              </w:tc>
              <w:tc>
                <w:tcPr>
                  <w:tcW w:w="960" w:type="dxa"/>
                  <w:hideMark/>
                </w:tcPr>
                <w:p w14:paraId="6077836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63F9973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9</w:t>
                  </w:r>
                </w:p>
              </w:tc>
            </w:tr>
            <w:tr w:rsidR="007C7655" w:rsidRPr="007C7655" w14:paraId="17BA2E5B" w14:textId="77777777">
              <w:trPr>
                <w:trHeight w:val="312"/>
              </w:trPr>
              <w:tc>
                <w:tcPr>
                  <w:tcW w:w="0" w:type="auto"/>
                  <w:tcBorders>
                    <w:top w:val="nil"/>
                    <w:left w:val="single" w:sz="8" w:space="0" w:color="auto"/>
                    <w:bottom w:val="nil"/>
                    <w:right w:val="single" w:sz="8" w:space="0" w:color="auto"/>
                  </w:tcBorders>
                  <w:hideMark/>
                </w:tcPr>
                <w:p w14:paraId="18B973B2"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hideMark/>
                </w:tcPr>
                <w:p w14:paraId="1D983C1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4473D8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960" w:type="dxa"/>
                  <w:hideMark/>
                </w:tcPr>
                <w:p w14:paraId="6C10AD86"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hideMark/>
                </w:tcPr>
                <w:p w14:paraId="56DDD82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0CE04B67" w14:textId="77777777">
              <w:trPr>
                <w:trHeight w:val="600"/>
              </w:trPr>
              <w:tc>
                <w:tcPr>
                  <w:tcW w:w="0" w:type="auto"/>
                  <w:tcBorders>
                    <w:top w:val="nil"/>
                    <w:left w:val="single" w:sz="8" w:space="0" w:color="auto"/>
                    <w:bottom w:val="nil"/>
                    <w:right w:val="single" w:sz="8" w:space="0" w:color="auto"/>
                  </w:tcBorders>
                  <w:hideMark/>
                </w:tcPr>
                <w:p w14:paraId="5C9118E5"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4</w:t>
                  </w:r>
                </w:p>
              </w:tc>
              <w:tc>
                <w:tcPr>
                  <w:tcW w:w="0" w:type="auto"/>
                  <w:hideMark/>
                </w:tcPr>
                <w:p w14:paraId="4575001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3491C96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132KV Post i=Insulator,c4-550 25mm/kv Top/Bottom PCD=225</w:t>
                  </w:r>
                </w:p>
              </w:tc>
              <w:tc>
                <w:tcPr>
                  <w:tcW w:w="960" w:type="dxa"/>
                  <w:hideMark/>
                </w:tcPr>
                <w:p w14:paraId="57E833B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0215796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15</w:t>
                  </w:r>
                </w:p>
              </w:tc>
            </w:tr>
            <w:tr w:rsidR="007C7655" w:rsidRPr="007C7655" w14:paraId="66FC67F0" w14:textId="77777777">
              <w:trPr>
                <w:trHeight w:val="312"/>
              </w:trPr>
              <w:tc>
                <w:tcPr>
                  <w:tcW w:w="0" w:type="auto"/>
                  <w:tcBorders>
                    <w:top w:val="nil"/>
                    <w:left w:val="single" w:sz="8" w:space="0" w:color="auto"/>
                    <w:bottom w:val="nil"/>
                    <w:right w:val="single" w:sz="8" w:space="0" w:color="auto"/>
                  </w:tcBorders>
                  <w:vAlign w:val="bottom"/>
                  <w:hideMark/>
                </w:tcPr>
                <w:p w14:paraId="13B96B1E"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vAlign w:val="bottom"/>
                  <w:hideMark/>
                </w:tcPr>
                <w:p w14:paraId="4B4F06F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31CA778D"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3F59212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5959D99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391A92A2" w14:textId="77777777">
              <w:trPr>
                <w:trHeight w:val="312"/>
              </w:trPr>
              <w:tc>
                <w:tcPr>
                  <w:tcW w:w="0" w:type="auto"/>
                  <w:tcBorders>
                    <w:top w:val="nil"/>
                    <w:left w:val="single" w:sz="8" w:space="0" w:color="auto"/>
                    <w:bottom w:val="nil"/>
                    <w:right w:val="single" w:sz="8" w:space="0" w:color="auto"/>
                  </w:tcBorders>
                  <w:hideMark/>
                </w:tcPr>
                <w:p w14:paraId="7C2C6156"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5</w:t>
                  </w:r>
                </w:p>
              </w:tc>
              <w:tc>
                <w:tcPr>
                  <w:tcW w:w="0" w:type="auto"/>
                  <w:hideMark/>
                </w:tcPr>
                <w:p w14:paraId="4D9F29C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6E13D6E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275kV Post Insulator</w:t>
                  </w:r>
                </w:p>
              </w:tc>
              <w:tc>
                <w:tcPr>
                  <w:tcW w:w="0" w:type="auto"/>
                  <w:hideMark/>
                </w:tcPr>
                <w:p w14:paraId="0A28E4B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5DDB175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12</w:t>
                  </w:r>
                </w:p>
              </w:tc>
            </w:tr>
            <w:tr w:rsidR="007C7655" w:rsidRPr="007C7655" w14:paraId="3A95B636" w14:textId="77777777">
              <w:trPr>
                <w:trHeight w:val="312"/>
              </w:trPr>
              <w:tc>
                <w:tcPr>
                  <w:tcW w:w="0" w:type="auto"/>
                  <w:tcBorders>
                    <w:top w:val="nil"/>
                    <w:left w:val="single" w:sz="8" w:space="0" w:color="auto"/>
                    <w:bottom w:val="nil"/>
                    <w:right w:val="single" w:sz="8" w:space="0" w:color="auto"/>
                  </w:tcBorders>
                  <w:hideMark/>
                </w:tcPr>
                <w:p w14:paraId="4B7835A1"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hideMark/>
                </w:tcPr>
                <w:p w14:paraId="5DAE471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01EA22E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0E4916A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hideMark/>
                </w:tcPr>
                <w:p w14:paraId="24F73414"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15AA61AD" w14:textId="77777777">
              <w:trPr>
                <w:trHeight w:val="600"/>
              </w:trPr>
              <w:tc>
                <w:tcPr>
                  <w:tcW w:w="0" w:type="auto"/>
                  <w:tcBorders>
                    <w:top w:val="nil"/>
                    <w:left w:val="single" w:sz="8" w:space="0" w:color="auto"/>
                    <w:bottom w:val="nil"/>
                    <w:right w:val="single" w:sz="8" w:space="0" w:color="auto"/>
                  </w:tcBorders>
                  <w:hideMark/>
                </w:tcPr>
                <w:p w14:paraId="1C7C1262"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6</w:t>
                  </w:r>
                </w:p>
              </w:tc>
              <w:tc>
                <w:tcPr>
                  <w:tcW w:w="0" w:type="auto"/>
                  <w:hideMark/>
                </w:tcPr>
                <w:p w14:paraId="5ED9E82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68AB327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88KV Polymeric Longrod,120KN,25mm/KV</w:t>
                  </w:r>
                </w:p>
              </w:tc>
              <w:tc>
                <w:tcPr>
                  <w:tcW w:w="960" w:type="dxa"/>
                  <w:hideMark/>
                </w:tcPr>
                <w:p w14:paraId="0ABC28C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6F75CF9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57</w:t>
                  </w:r>
                </w:p>
              </w:tc>
            </w:tr>
          </w:tbl>
          <w:p w14:paraId="73E88772" w14:textId="77777777" w:rsidR="006D274D" w:rsidRPr="006D274D" w:rsidRDefault="006D274D" w:rsidP="006D274D">
            <w:pPr>
              <w:rPr>
                <w:rFonts w:ascii="Arial" w:eastAsia="Calibri" w:hAnsi="Arial" w:cs="Arial"/>
                <w:lang w:val="en-GB"/>
              </w:rPr>
            </w:pPr>
          </w:p>
          <w:p w14:paraId="53C8AD02" w14:textId="65F320D3" w:rsidR="00A41BC6" w:rsidRPr="00A41BC6" w:rsidRDefault="00A41BC6" w:rsidP="007C7655">
            <w:pPr>
              <w:rPr>
                <w:rFonts w:ascii="Arial" w:eastAsia="Calibri" w:hAnsi="Arial" w:cs="Arial"/>
                <w:lang w:val="en-US"/>
              </w:rPr>
            </w:pPr>
          </w:p>
        </w:tc>
        <w:tc>
          <w:tcPr>
            <w:tcW w:w="6899" w:type="dxa"/>
          </w:tcPr>
          <w:p w14:paraId="54A1FA78" w14:textId="49DED992" w:rsidR="00B744AB" w:rsidRPr="00D86704" w:rsidRDefault="00D86704" w:rsidP="00D86704">
            <w:pPr>
              <w:jc w:val="both"/>
              <w:rPr>
                <w:rFonts w:ascii="Arial" w:eastAsia="Calibri" w:hAnsi="Arial" w:cs="Arial"/>
                <w:lang w:val="en-US"/>
              </w:rPr>
            </w:pPr>
            <w:r>
              <w:rPr>
                <w:rFonts w:ascii="Arial" w:eastAsia="Calibri" w:hAnsi="Arial" w:cs="Arial"/>
                <w:lang w:val="en-US"/>
              </w:rPr>
              <w:lastRenderedPageBreak/>
              <w:t>The attached (on the question section) will be supplied by the Supplier and need to also confirm the lead time.</w:t>
            </w:r>
          </w:p>
        </w:tc>
        <w:tc>
          <w:tcPr>
            <w:tcW w:w="1363" w:type="dxa"/>
          </w:tcPr>
          <w:p w14:paraId="6512B824" w14:textId="3952824E" w:rsidR="00A41BC6" w:rsidRPr="00A41BC6" w:rsidRDefault="00D86704" w:rsidP="00A41BC6">
            <w:pPr>
              <w:rPr>
                <w:rFonts w:ascii="Arial" w:eastAsia="Calibri" w:hAnsi="Arial" w:cs="Arial"/>
                <w:lang w:val="en-US"/>
              </w:rPr>
            </w:pPr>
            <w:r>
              <w:rPr>
                <w:rFonts w:ascii="Arial" w:eastAsia="Calibri" w:hAnsi="Arial" w:cs="Arial"/>
                <w:lang w:val="en-US"/>
              </w:rPr>
              <w:t>25/03/2026</w:t>
            </w:r>
          </w:p>
        </w:tc>
      </w:tr>
      <w:tr w:rsidR="00E16B7D" w:rsidRPr="00A41BC6" w14:paraId="5A73B458" w14:textId="77777777" w:rsidTr="006D274D">
        <w:trPr>
          <w:trHeight w:val="405"/>
          <w:jc w:val="center"/>
        </w:trPr>
        <w:tc>
          <w:tcPr>
            <w:tcW w:w="710"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517DFB68" w14:textId="77777777" w:rsidR="00776724" w:rsidRPr="00776724" w:rsidRDefault="00776724" w:rsidP="00776724">
            <w:pPr>
              <w:rPr>
                <w:rFonts w:ascii="Arial" w:eastAsia="Calibri" w:hAnsi="Arial" w:cs="Arial"/>
                <w:lang w:val="en-US"/>
              </w:rPr>
            </w:pPr>
            <w:r w:rsidRPr="00776724">
              <w:rPr>
                <w:rFonts w:ascii="Arial" w:eastAsia="Calibri" w:hAnsi="Arial" w:cs="Arial"/>
                <w:lang w:val="en-US"/>
              </w:rPr>
              <w:t>I hope this mail finds you well.</w:t>
            </w:r>
          </w:p>
          <w:p w14:paraId="6922A8CF" w14:textId="77777777" w:rsidR="00776724" w:rsidRPr="00776724" w:rsidRDefault="00776724" w:rsidP="00776724">
            <w:pPr>
              <w:rPr>
                <w:rFonts w:ascii="Arial" w:eastAsia="Calibri" w:hAnsi="Arial" w:cs="Arial"/>
                <w:lang w:val="en-US"/>
              </w:rPr>
            </w:pPr>
          </w:p>
          <w:p w14:paraId="71B2F9D8" w14:textId="77777777" w:rsidR="00776724" w:rsidRPr="00776724" w:rsidRDefault="00776724" w:rsidP="00776724">
            <w:pPr>
              <w:rPr>
                <w:rFonts w:ascii="Arial" w:eastAsia="Calibri" w:hAnsi="Arial" w:cs="Arial"/>
                <w:lang w:val="en-US"/>
              </w:rPr>
            </w:pPr>
            <w:r w:rsidRPr="00776724">
              <w:rPr>
                <w:rFonts w:ascii="Arial" w:eastAsia="Calibri" w:hAnsi="Arial" w:cs="Arial"/>
                <w:lang w:val="en-US"/>
              </w:rPr>
              <w:t xml:space="preserve">We have noted that the sections under installation of clamps, conductors, and hardware in the BOQ document  for the above-mentioned bid are locked, including the cover page. </w:t>
            </w:r>
          </w:p>
          <w:p w14:paraId="7A27BBD7" w14:textId="77777777" w:rsidR="00776724" w:rsidRPr="00776724" w:rsidRDefault="00776724" w:rsidP="00776724">
            <w:pPr>
              <w:rPr>
                <w:rFonts w:ascii="Arial" w:eastAsia="Calibri" w:hAnsi="Arial" w:cs="Arial"/>
                <w:lang w:val="en-US"/>
              </w:rPr>
            </w:pPr>
            <w:r w:rsidRPr="00776724">
              <w:rPr>
                <w:rFonts w:ascii="Arial" w:eastAsia="Calibri" w:hAnsi="Arial" w:cs="Arial"/>
                <w:lang w:val="en-US"/>
              </w:rPr>
              <w:t>This is restricting our ability to complete the required inputs.</w:t>
            </w:r>
          </w:p>
          <w:p w14:paraId="615E285B" w14:textId="77777777" w:rsidR="00776724" w:rsidRPr="00776724" w:rsidRDefault="00776724" w:rsidP="00776724">
            <w:pPr>
              <w:rPr>
                <w:rFonts w:ascii="Arial" w:eastAsia="Calibri" w:hAnsi="Arial" w:cs="Arial"/>
                <w:lang w:val="en-US"/>
              </w:rPr>
            </w:pPr>
          </w:p>
          <w:p w14:paraId="743F11A2" w14:textId="77777777" w:rsidR="00776724" w:rsidRPr="00776724" w:rsidRDefault="00776724" w:rsidP="00776724">
            <w:pPr>
              <w:rPr>
                <w:rFonts w:ascii="Arial" w:eastAsia="Calibri" w:hAnsi="Arial" w:cs="Arial"/>
                <w:lang w:val="en-US"/>
              </w:rPr>
            </w:pPr>
            <w:r w:rsidRPr="00776724">
              <w:rPr>
                <w:rFonts w:ascii="Arial" w:eastAsia="Calibri" w:hAnsi="Arial" w:cs="Arial"/>
                <w:lang w:val="en-US"/>
              </w:rPr>
              <w:t>Kindly assist by providing an unlocked version of the BOQ at your earliest convenience.</w:t>
            </w:r>
          </w:p>
          <w:p w14:paraId="3294673E" w14:textId="77777777" w:rsidR="00776724" w:rsidRPr="00776724" w:rsidRDefault="00776724" w:rsidP="00776724">
            <w:pPr>
              <w:rPr>
                <w:rFonts w:ascii="Arial" w:eastAsia="Calibri" w:hAnsi="Arial" w:cs="Arial"/>
                <w:lang w:val="en-US"/>
              </w:rPr>
            </w:pPr>
          </w:p>
          <w:p w14:paraId="024984E0" w14:textId="77777777" w:rsidR="00776724" w:rsidRPr="00776724" w:rsidRDefault="00776724" w:rsidP="00776724">
            <w:pPr>
              <w:rPr>
                <w:rFonts w:ascii="Arial" w:eastAsia="Calibri" w:hAnsi="Arial" w:cs="Arial"/>
                <w:lang w:val="en-US"/>
              </w:rPr>
            </w:pPr>
            <w:r w:rsidRPr="00776724">
              <w:rPr>
                <w:rFonts w:ascii="Arial" w:eastAsia="Calibri" w:hAnsi="Arial" w:cs="Arial"/>
                <w:lang w:val="en-US"/>
              </w:rPr>
              <w:t>Your prompt assistance in this regard will be highly appreciated to avoid any delays in progress.</w:t>
            </w:r>
          </w:p>
          <w:p w14:paraId="597B4690" w14:textId="77777777" w:rsidR="00776724" w:rsidRPr="00776724" w:rsidRDefault="00776724" w:rsidP="00776724">
            <w:pPr>
              <w:rPr>
                <w:rFonts w:ascii="Arial" w:eastAsia="Calibri" w:hAnsi="Arial" w:cs="Arial"/>
                <w:lang w:val="en-US"/>
              </w:rPr>
            </w:pPr>
          </w:p>
          <w:p w14:paraId="694EDD33" w14:textId="77777777" w:rsidR="00776724" w:rsidRPr="00776724" w:rsidRDefault="00776724" w:rsidP="00776724">
            <w:pPr>
              <w:rPr>
                <w:rFonts w:ascii="Arial" w:eastAsia="Calibri" w:hAnsi="Arial" w:cs="Arial"/>
                <w:lang w:val="en-US"/>
              </w:rPr>
            </w:pPr>
            <w:r w:rsidRPr="00776724">
              <w:rPr>
                <w:rFonts w:ascii="Arial" w:eastAsia="Calibri" w:hAnsi="Arial" w:cs="Arial"/>
                <w:lang w:val="en-US"/>
              </w:rPr>
              <w:t xml:space="preserve">Regards, </w:t>
            </w:r>
          </w:p>
          <w:p w14:paraId="765015FB" w14:textId="396AB364" w:rsidR="00A41BC6" w:rsidRPr="00A41BC6" w:rsidRDefault="00A41BC6" w:rsidP="00E16B7D">
            <w:pPr>
              <w:rPr>
                <w:rFonts w:ascii="Arial" w:eastAsia="Calibri" w:hAnsi="Arial" w:cs="Arial"/>
                <w:lang w:val="en-US"/>
              </w:rPr>
            </w:pPr>
          </w:p>
        </w:tc>
        <w:tc>
          <w:tcPr>
            <w:tcW w:w="6899" w:type="dxa"/>
          </w:tcPr>
          <w:p w14:paraId="7968449A" w14:textId="1F4046CD" w:rsidR="00A41BC6" w:rsidRPr="00A41BC6" w:rsidRDefault="002F08BE" w:rsidP="00A67BF4">
            <w:pPr>
              <w:rPr>
                <w:rFonts w:ascii="Arial" w:eastAsia="Calibri" w:hAnsi="Arial" w:cs="Arial"/>
                <w:lang w:val="en-US"/>
              </w:rPr>
            </w:pPr>
            <w:r>
              <w:rPr>
                <w:rFonts w:ascii="Arial" w:eastAsia="Calibri" w:hAnsi="Arial" w:cs="Arial"/>
                <w:lang w:val="en-US"/>
              </w:rPr>
              <w:t xml:space="preserve">BOQ has been unlocked </w:t>
            </w:r>
          </w:p>
        </w:tc>
        <w:tc>
          <w:tcPr>
            <w:tcW w:w="1363" w:type="dxa"/>
          </w:tcPr>
          <w:p w14:paraId="301CC30E" w14:textId="55F41C7C" w:rsidR="00A41BC6" w:rsidRPr="00A41BC6" w:rsidRDefault="002F08BE" w:rsidP="00A41BC6">
            <w:pPr>
              <w:rPr>
                <w:rFonts w:ascii="Arial" w:eastAsia="Calibri" w:hAnsi="Arial" w:cs="Arial"/>
                <w:lang w:val="en-US"/>
              </w:rPr>
            </w:pPr>
            <w:r>
              <w:rPr>
                <w:rFonts w:ascii="Arial" w:eastAsia="Calibri" w:hAnsi="Arial" w:cs="Arial"/>
                <w:lang w:val="en-US"/>
              </w:rPr>
              <w:t>07/04/2026</w:t>
            </w:r>
          </w:p>
        </w:tc>
      </w:tr>
      <w:tr w:rsidR="00E16B7D" w:rsidRPr="00A41BC6" w14:paraId="1BE2AC5D" w14:textId="77777777" w:rsidTr="006D274D">
        <w:trPr>
          <w:trHeight w:val="405"/>
          <w:jc w:val="center"/>
        </w:trPr>
        <w:tc>
          <w:tcPr>
            <w:tcW w:w="710"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0968E92B" w14:textId="77777777" w:rsidR="005532E8" w:rsidRPr="005532E8" w:rsidRDefault="005532E8" w:rsidP="005532E8">
            <w:pPr>
              <w:rPr>
                <w:rFonts w:ascii="Arial" w:eastAsia="Calibri" w:hAnsi="Arial" w:cs="Arial"/>
                <w:lang w:val="en-US"/>
              </w:rPr>
            </w:pPr>
          </w:p>
          <w:p w14:paraId="106DF073" w14:textId="4D70DFB7" w:rsidR="00A41BC6" w:rsidRPr="00A41BC6" w:rsidRDefault="00A41BC6" w:rsidP="005532E8">
            <w:pPr>
              <w:rPr>
                <w:rFonts w:ascii="Arial" w:eastAsia="Calibri" w:hAnsi="Arial" w:cs="Arial"/>
                <w:lang w:val="en-US"/>
              </w:rPr>
            </w:pPr>
          </w:p>
        </w:tc>
        <w:tc>
          <w:tcPr>
            <w:tcW w:w="6899" w:type="dxa"/>
          </w:tcPr>
          <w:p w14:paraId="2535C487" w14:textId="77777777" w:rsidR="00E16B7D" w:rsidRPr="00E16B7D" w:rsidRDefault="00E16B7D" w:rsidP="00E16B7D">
            <w:pPr>
              <w:rPr>
                <w:rFonts w:ascii="Arial" w:eastAsia="Calibri" w:hAnsi="Arial" w:cs="Arial"/>
              </w:rPr>
            </w:pPr>
          </w:p>
          <w:p w14:paraId="64AE1AD5" w14:textId="77777777" w:rsidR="00A41BC6" w:rsidRPr="00A41BC6" w:rsidRDefault="00A41BC6" w:rsidP="006D274D">
            <w:pPr>
              <w:rPr>
                <w:rFonts w:ascii="Arial" w:eastAsia="Calibri" w:hAnsi="Arial" w:cs="Arial"/>
                <w:lang w:val="en-US"/>
              </w:rPr>
            </w:pPr>
          </w:p>
        </w:tc>
        <w:tc>
          <w:tcPr>
            <w:tcW w:w="1363" w:type="dxa"/>
          </w:tcPr>
          <w:p w14:paraId="064839EB" w14:textId="762A02EA" w:rsidR="00A41BC6" w:rsidRPr="00A41BC6" w:rsidRDefault="00A41BC6" w:rsidP="00A41BC6">
            <w:pPr>
              <w:rPr>
                <w:rFonts w:ascii="Arial" w:eastAsia="Calibri" w:hAnsi="Arial" w:cs="Arial"/>
                <w:lang w:val="en-US"/>
              </w:rPr>
            </w:pPr>
          </w:p>
        </w:tc>
      </w:tr>
      <w:tr w:rsidR="00E16B7D" w:rsidRPr="00A41BC6" w14:paraId="14C3D226" w14:textId="77777777" w:rsidTr="006D274D">
        <w:trPr>
          <w:trHeight w:val="405"/>
          <w:jc w:val="center"/>
        </w:trPr>
        <w:tc>
          <w:tcPr>
            <w:tcW w:w="710"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387BEB6C" w14:textId="77777777" w:rsidR="00E16B7D" w:rsidRDefault="00E16B7D" w:rsidP="00E16B7D">
            <w:pPr>
              <w:rPr>
                <w:rFonts w:ascii="Arial" w:eastAsia="Calibri" w:hAnsi="Arial" w:cs="Arial"/>
                <w:lang w:val="en-US"/>
              </w:rPr>
            </w:pPr>
          </w:p>
          <w:p w14:paraId="6DFBDB3D" w14:textId="50F95179" w:rsidR="00E16B7D" w:rsidRDefault="00E16B7D" w:rsidP="00E16B7D">
            <w:pPr>
              <w:rPr>
                <w:rFonts w:ascii="Arial" w:eastAsia="Calibri" w:hAnsi="Arial" w:cs="Arial"/>
                <w:lang w:val="en-US"/>
              </w:rPr>
            </w:pPr>
          </w:p>
          <w:p w14:paraId="26DD3EEA" w14:textId="77777777" w:rsidR="00E16B7D" w:rsidRDefault="00E16B7D" w:rsidP="00E16B7D">
            <w:pPr>
              <w:rPr>
                <w:rFonts w:ascii="Arial" w:eastAsia="Calibri" w:hAnsi="Arial" w:cs="Arial"/>
                <w:lang w:val="en-US"/>
              </w:rPr>
            </w:pPr>
          </w:p>
          <w:p w14:paraId="30E4B383" w14:textId="21A6E361" w:rsidR="00E16B7D" w:rsidRDefault="00E16B7D" w:rsidP="00E16B7D">
            <w:pPr>
              <w:rPr>
                <w:rFonts w:ascii="Arial" w:eastAsia="Calibri" w:hAnsi="Arial" w:cs="Arial"/>
                <w:lang w:val="en-US"/>
              </w:rPr>
            </w:pPr>
          </w:p>
          <w:p w14:paraId="7A9D56FD" w14:textId="0609D32F" w:rsidR="00E16B7D" w:rsidRPr="00A41BC6" w:rsidRDefault="00E16B7D" w:rsidP="00E16B7D">
            <w:pPr>
              <w:rPr>
                <w:rFonts w:ascii="Arial" w:eastAsia="Calibri" w:hAnsi="Arial" w:cs="Arial"/>
                <w:lang w:val="en-US"/>
              </w:rPr>
            </w:pPr>
          </w:p>
        </w:tc>
        <w:tc>
          <w:tcPr>
            <w:tcW w:w="6899" w:type="dxa"/>
          </w:tcPr>
          <w:p w14:paraId="2DB7B713" w14:textId="77777777" w:rsidR="008502D5" w:rsidRDefault="008502D5" w:rsidP="008502D5">
            <w:pPr>
              <w:rPr>
                <w:rFonts w:ascii="Arial" w:eastAsia="Calibri" w:hAnsi="Arial" w:cs="Arial"/>
                <w:lang w:val="en-US"/>
              </w:rPr>
            </w:pPr>
          </w:p>
          <w:p w14:paraId="5371F167" w14:textId="77777777" w:rsidR="008502D5" w:rsidRDefault="008502D5" w:rsidP="008502D5">
            <w:pPr>
              <w:rPr>
                <w:rFonts w:ascii="Arial" w:eastAsia="Calibri" w:hAnsi="Arial" w:cs="Arial"/>
                <w:lang w:val="en-US"/>
              </w:rPr>
            </w:pPr>
          </w:p>
          <w:p w14:paraId="011F34B4" w14:textId="03CE6FE2" w:rsidR="008502D5" w:rsidRPr="00A41BC6" w:rsidRDefault="008502D5" w:rsidP="008502D5">
            <w:pPr>
              <w:rPr>
                <w:rFonts w:ascii="Arial" w:eastAsia="Calibri" w:hAnsi="Arial" w:cs="Arial"/>
                <w:lang w:val="en-US"/>
              </w:rPr>
            </w:pPr>
          </w:p>
        </w:tc>
        <w:tc>
          <w:tcPr>
            <w:tcW w:w="1363" w:type="dxa"/>
          </w:tcPr>
          <w:p w14:paraId="25359C8F" w14:textId="77777777" w:rsidR="00A41BC6" w:rsidRPr="00A41BC6" w:rsidRDefault="00A41BC6" w:rsidP="00A41BC6">
            <w:pPr>
              <w:rPr>
                <w:rFonts w:ascii="Arial" w:eastAsia="Calibri" w:hAnsi="Arial" w:cs="Arial"/>
                <w:lang w:val="en-US"/>
              </w:rPr>
            </w:pPr>
          </w:p>
        </w:tc>
      </w:tr>
      <w:tr w:rsidR="00E16B7D" w:rsidRPr="00A41BC6" w14:paraId="420B9437" w14:textId="77777777" w:rsidTr="006D274D">
        <w:trPr>
          <w:trHeight w:val="405"/>
          <w:jc w:val="center"/>
        </w:trPr>
        <w:tc>
          <w:tcPr>
            <w:tcW w:w="710"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3C9A9BB7" w14:textId="77777777" w:rsidR="00A41BC6" w:rsidRPr="00A41BC6" w:rsidRDefault="00A41BC6" w:rsidP="006D274D">
            <w:pPr>
              <w:rPr>
                <w:rFonts w:ascii="Arial" w:eastAsia="Calibri" w:hAnsi="Arial" w:cs="Arial"/>
                <w:lang w:val="en-US"/>
              </w:rPr>
            </w:pPr>
          </w:p>
        </w:tc>
        <w:tc>
          <w:tcPr>
            <w:tcW w:w="6899" w:type="dxa"/>
          </w:tcPr>
          <w:p w14:paraId="1254A1B0" w14:textId="77777777" w:rsidR="00A41BC6" w:rsidRPr="00A41BC6" w:rsidRDefault="00A41BC6" w:rsidP="006D274D">
            <w:pPr>
              <w:rPr>
                <w:rFonts w:ascii="Arial" w:eastAsia="Calibri" w:hAnsi="Arial" w:cs="Arial"/>
                <w:lang w:val="en-US"/>
              </w:rPr>
            </w:pPr>
          </w:p>
        </w:tc>
        <w:tc>
          <w:tcPr>
            <w:tcW w:w="1363" w:type="dxa"/>
          </w:tcPr>
          <w:p w14:paraId="53CB871F" w14:textId="77777777" w:rsidR="00A41BC6" w:rsidRPr="00A41BC6" w:rsidRDefault="00A41BC6" w:rsidP="00A41BC6">
            <w:pPr>
              <w:rPr>
                <w:rFonts w:ascii="Arial" w:eastAsia="Calibri" w:hAnsi="Arial" w:cs="Arial"/>
                <w:lang w:val="en-US"/>
              </w:rPr>
            </w:pPr>
          </w:p>
        </w:tc>
      </w:tr>
      <w:tr w:rsidR="002D0979" w:rsidRPr="00A41BC6" w14:paraId="10C4B5F9" w14:textId="77777777" w:rsidTr="006D274D">
        <w:trPr>
          <w:trHeight w:val="405"/>
          <w:jc w:val="center"/>
        </w:trPr>
        <w:tc>
          <w:tcPr>
            <w:tcW w:w="710" w:type="dxa"/>
          </w:tcPr>
          <w:p w14:paraId="17AAA630" w14:textId="77777777" w:rsidR="002D0979" w:rsidRPr="00A41BC6" w:rsidRDefault="002D0979" w:rsidP="00A41BC6">
            <w:pPr>
              <w:numPr>
                <w:ilvl w:val="0"/>
                <w:numId w:val="5"/>
              </w:numPr>
              <w:ind w:left="360"/>
              <w:rPr>
                <w:rFonts w:ascii="Arial" w:eastAsia="Calibri" w:hAnsi="Arial" w:cs="Arial"/>
                <w:lang w:val="en-US"/>
              </w:rPr>
            </w:pPr>
          </w:p>
        </w:tc>
        <w:tc>
          <w:tcPr>
            <w:tcW w:w="7544" w:type="dxa"/>
          </w:tcPr>
          <w:p w14:paraId="08B6431A" w14:textId="77777777" w:rsidR="002D0979" w:rsidRPr="002D0979" w:rsidRDefault="002D0979" w:rsidP="002D0979">
            <w:pPr>
              <w:rPr>
                <w:rFonts w:ascii="Arial" w:eastAsia="Calibri" w:hAnsi="Arial" w:cs="Arial"/>
              </w:rPr>
            </w:pPr>
          </w:p>
        </w:tc>
        <w:tc>
          <w:tcPr>
            <w:tcW w:w="6899" w:type="dxa"/>
          </w:tcPr>
          <w:p w14:paraId="5338F0BF" w14:textId="77777777" w:rsidR="002D0979" w:rsidRPr="00A41BC6" w:rsidRDefault="002D0979" w:rsidP="00A41BC6">
            <w:pPr>
              <w:rPr>
                <w:rFonts w:ascii="Arial" w:eastAsia="Calibri" w:hAnsi="Arial" w:cs="Arial"/>
                <w:lang w:val="en-US"/>
              </w:rPr>
            </w:pPr>
          </w:p>
        </w:tc>
        <w:tc>
          <w:tcPr>
            <w:tcW w:w="1363" w:type="dxa"/>
          </w:tcPr>
          <w:p w14:paraId="4A78A0FC" w14:textId="77777777" w:rsidR="002D0979" w:rsidRPr="00A41BC6" w:rsidRDefault="002D0979"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D3F8" w14:textId="77777777" w:rsidR="00670DBC" w:rsidRDefault="00670DBC" w:rsidP="0028391D">
      <w:pPr>
        <w:spacing w:after="0" w:line="240" w:lineRule="auto"/>
      </w:pPr>
      <w:r>
        <w:separator/>
      </w:r>
    </w:p>
  </w:endnote>
  <w:endnote w:type="continuationSeparator" w:id="0">
    <w:p w14:paraId="360F33D0" w14:textId="77777777" w:rsidR="00670DBC" w:rsidRDefault="00670DB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oZQIAAD0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" filled="f" stroked="f" strokeweight=".5pt">
                    <v:textbo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034EAEBA"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B744AB">
      <w:rPr>
        <w:rFonts w:ascii="Arial" w:hAnsi="Arial" w:cs="Arial"/>
        <w:noProof/>
        <w:sz w:val="16"/>
        <w:szCs w:val="16"/>
      </w:rPr>
      <w:t>Tender Questions and Answers Template E2490NTCSAMWPR</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4F927CE1"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w:t>
    </w:r>
    <w:r w:rsidR="00E57495">
      <w:rPr>
        <w:rFonts w:ascii="Arial" w:hAnsi="Arial" w:cs="Arial"/>
        <w:color w:val="BFBFBF"/>
        <w:sz w:val="16"/>
        <w:szCs w:val="16"/>
      </w:rPr>
      <w:t>1</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6001" w14:textId="77777777" w:rsidR="00670DBC" w:rsidRDefault="00670DBC" w:rsidP="0028391D">
      <w:pPr>
        <w:spacing w:after="0" w:line="240" w:lineRule="auto"/>
      </w:pPr>
      <w:r>
        <w:separator/>
      </w:r>
    </w:p>
  </w:footnote>
  <w:footnote w:type="continuationSeparator" w:id="0">
    <w:p w14:paraId="661AA982" w14:textId="77777777" w:rsidR="00670DBC" w:rsidRDefault="00670DB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6936"/>
      <w:gridCol w:w="2126"/>
      <w:gridCol w:w="1701"/>
      <w:gridCol w:w="567"/>
      <w:gridCol w:w="426"/>
    </w:tblGrid>
    <w:tr w:rsidR="00D54517" w:rsidRPr="003914DE" w14:paraId="37734493" w14:textId="77777777" w:rsidTr="003A2AA9">
      <w:trPr>
        <w:cantSplit/>
        <w:trHeight w:val="274"/>
        <w:jc w:val="center"/>
      </w:trPr>
      <w:tc>
        <w:tcPr>
          <w:tcW w:w="2840" w:type="dxa"/>
          <w:vMerge w:val="restart"/>
          <w:vAlign w:val="bottom"/>
        </w:tcPr>
        <w:p w14:paraId="58244019" w14:textId="79097CBF" w:rsidR="00D54517" w:rsidRPr="003914DE" w:rsidRDefault="00E57495" w:rsidP="00E57495">
          <w:pPr>
            <w:spacing w:after="0"/>
            <w:rPr>
              <w:rFonts w:ascii="Arial" w:hAnsi="Arial"/>
              <w:b/>
              <w:lang w:val="en-GB"/>
            </w:rPr>
          </w:pPr>
          <w:r>
            <w:rPr>
              <w:noProof/>
            </w:rPr>
            <w:drawing>
              <wp:inline distT="0" distB="0" distL="0" distR="0" wp14:anchorId="7C0395B5" wp14:editId="0BB0AB93">
                <wp:extent cx="1478280" cy="601951"/>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7560" cy="605730"/>
                        </a:xfrm>
                        <a:prstGeom prst="rect">
                          <a:avLst/>
                        </a:prstGeom>
                      </pic:spPr>
                    </pic:pic>
                  </a:graphicData>
                </a:graphic>
              </wp:inline>
            </w:drawing>
          </w:r>
        </w:p>
      </w:tc>
      <w:tc>
        <w:tcPr>
          <w:tcW w:w="6936"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126"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E36F0B" w14:textId="1B11784F" w:rsidR="00D54517" w:rsidRPr="002D548D" w:rsidRDefault="003A2AA9" w:rsidP="007D2711">
          <w:pPr>
            <w:spacing w:after="0"/>
            <w:rPr>
              <w:rFonts w:ascii="Arial" w:hAnsi="Arial"/>
              <w:bCs/>
              <w:sz w:val="20"/>
              <w:lang w:val="en-GB"/>
            </w:rPr>
          </w:pPr>
          <w:r w:rsidRPr="003A2AA9">
            <w:rPr>
              <w:rFonts w:ascii="Arial" w:hAnsi="Arial"/>
              <w:bCs/>
              <w:sz w:val="20"/>
              <w:lang w:val="en-GB"/>
            </w:rPr>
            <w:t>559-222407715</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E57495" w:rsidRPr="003914DE" w14:paraId="4B4A16E4" w14:textId="77777777" w:rsidTr="003A2AA9">
      <w:trPr>
        <w:cantSplit/>
        <w:trHeight w:val="261"/>
        <w:jc w:val="center"/>
      </w:trPr>
      <w:tc>
        <w:tcPr>
          <w:tcW w:w="2840" w:type="dxa"/>
          <w:vMerge/>
          <w:vAlign w:val="bottom"/>
        </w:tcPr>
        <w:p w14:paraId="5C1A9457" w14:textId="77777777" w:rsidR="00E57495" w:rsidRPr="003914DE" w:rsidRDefault="00E57495" w:rsidP="00E57495">
          <w:pPr>
            <w:spacing w:before="840"/>
            <w:rPr>
              <w:rFonts w:ascii="Arial" w:hAnsi="Arial"/>
              <w:b/>
              <w:lang w:val="en-GB"/>
            </w:rPr>
          </w:pPr>
        </w:p>
      </w:tc>
      <w:tc>
        <w:tcPr>
          <w:tcW w:w="6936" w:type="dxa"/>
          <w:vMerge/>
          <w:vAlign w:val="center"/>
        </w:tcPr>
        <w:p w14:paraId="02B9BEC0" w14:textId="77777777" w:rsidR="00E57495" w:rsidRPr="003914DE" w:rsidRDefault="00E57495" w:rsidP="00E57495">
          <w:pPr>
            <w:jc w:val="center"/>
            <w:rPr>
              <w:rFonts w:ascii="Arial" w:hAnsi="Arial" w:cs="Arial"/>
              <w:b/>
              <w:lang w:val="en-GB"/>
            </w:rPr>
          </w:pPr>
        </w:p>
      </w:tc>
      <w:tc>
        <w:tcPr>
          <w:tcW w:w="2126" w:type="dxa"/>
          <w:vAlign w:val="center"/>
        </w:tcPr>
        <w:p w14:paraId="2AD789DE" w14:textId="77777777" w:rsidR="00E57495" w:rsidRPr="003914DE" w:rsidRDefault="00E57495" w:rsidP="00E57495">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tcPr>
        <w:p w14:paraId="29D0D362" w14:textId="578F2A3A" w:rsidR="00E57495" w:rsidRPr="002D548D" w:rsidRDefault="00E57495" w:rsidP="00E57495">
          <w:pPr>
            <w:spacing w:after="0"/>
            <w:rPr>
              <w:rFonts w:ascii="Arial" w:hAnsi="Arial"/>
              <w:bCs/>
              <w:sz w:val="20"/>
              <w:lang w:val="en-GB"/>
            </w:rPr>
          </w:pPr>
          <w:r w:rsidRPr="00E57495">
            <w:rPr>
              <w:rFonts w:ascii="Arial" w:hAnsi="Arial"/>
              <w:bCs/>
              <w:sz w:val="20"/>
              <w:lang w:val="en-GB"/>
            </w:rPr>
            <w:t>July 2024</w:t>
          </w:r>
        </w:p>
      </w:tc>
    </w:tr>
    <w:tr w:rsidR="00E57495" w:rsidRPr="003914DE" w14:paraId="3A34AA86" w14:textId="77777777" w:rsidTr="003A2AA9">
      <w:trPr>
        <w:cantSplit/>
        <w:trHeight w:hRule="exact" w:val="261"/>
        <w:jc w:val="center"/>
      </w:trPr>
      <w:tc>
        <w:tcPr>
          <w:tcW w:w="2840" w:type="dxa"/>
          <w:vMerge/>
          <w:vAlign w:val="bottom"/>
        </w:tcPr>
        <w:p w14:paraId="745CFCD2" w14:textId="77777777" w:rsidR="00E57495" w:rsidRPr="003914DE" w:rsidRDefault="00E57495" w:rsidP="00E57495">
          <w:pPr>
            <w:spacing w:before="840"/>
            <w:rPr>
              <w:rFonts w:ascii="Arial" w:hAnsi="Arial"/>
              <w:b/>
              <w:lang w:val="en-GB"/>
            </w:rPr>
          </w:pPr>
        </w:p>
      </w:tc>
      <w:tc>
        <w:tcPr>
          <w:tcW w:w="6936" w:type="dxa"/>
          <w:vMerge/>
          <w:vAlign w:val="center"/>
        </w:tcPr>
        <w:p w14:paraId="2E5BF5E2" w14:textId="77777777" w:rsidR="00E57495" w:rsidRPr="003914DE" w:rsidRDefault="00E57495" w:rsidP="00E57495">
          <w:pPr>
            <w:jc w:val="center"/>
            <w:rPr>
              <w:rFonts w:ascii="Arial" w:hAnsi="Arial" w:cs="Arial"/>
              <w:b/>
              <w:lang w:val="en-GB"/>
            </w:rPr>
          </w:pPr>
        </w:p>
      </w:tc>
      <w:tc>
        <w:tcPr>
          <w:tcW w:w="2126" w:type="dxa"/>
          <w:vAlign w:val="center"/>
        </w:tcPr>
        <w:p w14:paraId="18F4A0AB" w14:textId="77777777" w:rsidR="00E57495" w:rsidRPr="003914DE" w:rsidRDefault="00E57495" w:rsidP="00E57495">
          <w:pPr>
            <w:spacing w:after="0"/>
            <w:jc w:val="right"/>
            <w:rPr>
              <w:rFonts w:ascii="Arial" w:hAnsi="Arial"/>
              <w:b/>
              <w:sz w:val="20"/>
              <w:lang w:val="en-GB"/>
            </w:rPr>
          </w:pPr>
          <w:r w:rsidRPr="003914DE">
            <w:rPr>
              <w:rFonts w:ascii="Arial" w:hAnsi="Arial"/>
              <w:b/>
              <w:sz w:val="20"/>
              <w:lang w:val="en-GB"/>
            </w:rPr>
            <w:t>Review Date</w:t>
          </w:r>
        </w:p>
      </w:tc>
      <w:tc>
        <w:tcPr>
          <w:tcW w:w="2694" w:type="dxa"/>
          <w:gridSpan w:val="3"/>
        </w:tcPr>
        <w:p w14:paraId="7BC4711F" w14:textId="39195B30" w:rsidR="00E57495" w:rsidRPr="002D548D" w:rsidRDefault="00E57495" w:rsidP="00E57495">
          <w:pPr>
            <w:spacing w:after="0"/>
            <w:rPr>
              <w:rFonts w:ascii="Arial" w:hAnsi="Arial"/>
              <w:bCs/>
              <w:sz w:val="20"/>
              <w:lang w:val="en-GB"/>
            </w:rPr>
          </w:pPr>
          <w:r w:rsidRPr="00E57495">
            <w:rPr>
              <w:rFonts w:ascii="Arial" w:hAnsi="Arial"/>
              <w:bCs/>
              <w:sz w:val="20"/>
              <w:lang w:val="en-GB"/>
            </w:rPr>
            <w:t>July 202</w:t>
          </w:r>
          <w:r>
            <w:rPr>
              <w:rFonts w:ascii="Arial" w:hAnsi="Arial"/>
              <w:bCs/>
              <w:sz w:val="20"/>
              <w:lang w:val="en-GB"/>
            </w:rPr>
            <w:t>7</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627"/>
    <w:multiLevelType w:val="multilevel"/>
    <w:tmpl w:val="BA363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005D67"/>
    <w:multiLevelType w:val="hybridMultilevel"/>
    <w:tmpl w:val="288E5C2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14A8219F"/>
    <w:multiLevelType w:val="hybridMultilevel"/>
    <w:tmpl w:val="FDAA01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781610E"/>
    <w:multiLevelType w:val="hybridMultilevel"/>
    <w:tmpl w:val="52BA37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8006D04"/>
    <w:multiLevelType w:val="hybridMultilevel"/>
    <w:tmpl w:val="0B44B42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AC93519"/>
    <w:multiLevelType w:val="hybridMultilevel"/>
    <w:tmpl w:val="7AC8BD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C0B0A35"/>
    <w:multiLevelType w:val="multilevel"/>
    <w:tmpl w:val="9970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34B28"/>
    <w:multiLevelType w:val="multilevel"/>
    <w:tmpl w:val="F13E8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A506B"/>
    <w:multiLevelType w:val="multilevel"/>
    <w:tmpl w:val="B6381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FE7C7D"/>
    <w:multiLevelType w:val="multilevel"/>
    <w:tmpl w:val="31CCB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B1C5B"/>
    <w:multiLevelType w:val="multilevel"/>
    <w:tmpl w:val="2A021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E31D8"/>
    <w:multiLevelType w:val="hybridMultilevel"/>
    <w:tmpl w:val="B310F796"/>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4C273012"/>
    <w:multiLevelType w:val="multilevel"/>
    <w:tmpl w:val="AAB08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1734C"/>
    <w:multiLevelType w:val="hybridMultilevel"/>
    <w:tmpl w:val="0D64100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5B285878"/>
    <w:multiLevelType w:val="hybridMultilevel"/>
    <w:tmpl w:val="B5389B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6AE7385"/>
    <w:multiLevelType w:val="multilevel"/>
    <w:tmpl w:val="1FCC2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20" w15:restartNumberingAfterBreak="0">
    <w:nsid w:val="74246613"/>
    <w:multiLevelType w:val="hybridMultilevel"/>
    <w:tmpl w:val="496047FA"/>
    <w:lvl w:ilvl="0" w:tplc="1C090001">
      <w:start w:val="1"/>
      <w:numFmt w:val="bullet"/>
      <w:lvlText w:val=""/>
      <w:lvlJc w:val="left"/>
      <w:pPr>
        <w:ind w:left="764" w:hanging="360"/>
      </w:pPr>
      <w:rPr>
        <w:rFonts w:ascii="Symbol" w:hAnsi="Symbol" w:hint="default"/>
      </w:rPr>
    </w:lvl>
    <w:lvl w:ilvl="1" w:tplc="1C090003">
      <w:start w:val="1"/>
      <w:numFmt w:val="bullet"/>
      <w:lvlText w:val="o"/>
      <w:lvlJc w:val="left"/>
      <w:pPr>
        <w:ind w:left="1484" w:hanging="360"/>
      </w:pPr>
      <w:rPr>
        <w:rFonts w:ascii="Courier New" w:hAnsi="Courier New" w:cs="Courier New" w:hint="default"/>
      </w:rPr>
    </w:lvl>
    <w:lvl w:ilvl="2" w:tplc="1C090005">
      <w:start w:val="1"/>
      <w:numFmt w:val="bullet"/>
      <w:lvlText w:val=""/>
      <w:lvlJc w:val="left"/>
      <w:pPr>
        <w:ind w:left="2204" w:hanging="360"/>
      </w:pPr>
      <w:rPr>
        <w:rFonts w:ascii="Wingdings" w:hAnsi="Wingdings" w:hint="default"/>
      </w:rPr>
    </w:lvl>
    <w:lvl w:ilvl="3" w:tplc="1C090001">
      <w:start w:val="1"/>
      <w:numFmt w:val="bullet"/>
      <w:lvlText w:val=""/>
      <w:lvlJc w:val="left"/>
      <w:pPr>
        <w:ind w:left="2924" w:hanging="360"/>
      </w:pPr>
      <w:rPr>
        <w:rFonts w:ascii="Symbol" w:hAnsi="Symbol" w:hint="default"/>
      </w:rPr>
    </w:lvl>
    <w:lvl w:ilvl="4" w:tplc="1C090003">
      <w:start w:val="1"/>
      <w:numFmt w:val="bullet"/>
      <w:lvlText w:val="o"/>
      <w:lvlJc w:val="left"/>
      <w:pPr>
        <w:ind w:left="3644" w:hanging="360"/>
      </w:pPr>
      <w:rPr>
        <w:rFonts w:ascii="Courier New" w:hAnsi="Courier New" w:cs="Courier New" w:hint="default"/>
      </w:rPr>
    </w:lvl>
    <w:lvl w:ilvl="5" w:tplc="1C090005">
      <w:start w:val="1"/>
      <w:numFmt w:val="bullet"/>
      <w:lvlText w:val=""/>
      <w:lvlJc w:val="left"/>
      <w:pPr>
        <w:ind w:left="4364" w:hanging="360"/>
      </w:pPr>
      <w:rPr>
        <w:rFonts w:ascii="Wingdings" w:hAnsi="Wingdings" w:hint="default"/>
      </w:rPr>
    </w:lvl>
    <w:lvl w:ilvl="6" w:tplc="1C090001">
      <w:start w:val="1"/>
      <w:numFmt w:val="bullet"/>
      <w:lvlText w:val=""/>
      <w:lvlJc w:val="left"/>
      <w:pPr>
        <w:ind w:left="5084" w:hanging="360"/>
      </w:pPr>
      <w:rPr>
        <w:rFonts w:ascii="Symbol" w:hAnsi="Symbol" w:hint="default"/>
      </w:rPr>
    </w:lvl>
    <w:lvl w:ilvl="7" w:tplc="1C090003">
      <w:start w:val="1"/>
      <w:numFmt w:val="bullet"/>
      <w:lvlText w:val="o"/>
      <w:lvlJc w:val="left"/>
      <w:pPr>
        <w:ind w:left="5804" w:hanging="360"/>
      </w:pPr>
      <w:rPr>
        <w:rFonts w:ascii="Courier New" w:hAnsi="Courier New" w:cs="Courier New" w:hint="default"/>
      </w:rPr>
    </w:lvl>
    <w:lvl w:ilvl="8" w:tplc="1C090005">
      <w:start w:val="1"/>
      <w:numFmt w:val="bullet"/>
      <w:lvlText w:val=""/>
      <w:lvlJc w:val="left"/>
      <w:pPr>
        <w:ind w:left="6524" w:hanging="360"/>
      </w:pPr>
      <w:rPr>
        <w:rFonts w:ascii="Wingdings" w:hAnsi="Wingdings" w:hint="default"/>
      </w:rPr>
    </w:lvl>
  </w:abstractNum>
  <w:abstractNum w:abstractNumId="21" w15:restartNumberingAfterBreak="0">
    <w:nsid w:val="7E415338"/>
    <w:multiLevelType w:val="multilevel"/>
    <w:tmpl w:val="AB124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9"/>
  </w:num>
  <w:num w:numId="3" w16cid:durableId="478040650">
    <w:abstractNumId w:val="1"/>
  </w:num>
  <w:num w:numId="4" w16cid:durableId="1383753819">
    <w:abstractNumId w:val="2"/>
  </w:num>
  <w:num w:numId="5" w16cid:durableId="626621306">
    <w:abstractNumId w:val="17"/>
  </w:num>
  <w:num w:numId="6" w16cid:durableId="2006010613">
    <w:abstractNumId w:val="9"/>
  </w:num>
  <w:num w:numId="7" w16cid:durableId="2007124967">
    <w:abstractNumId w:val="7"/>
  </w:num>
  <w:num w:numId="8" w16cid:durableId="134957091">
    <w:abstractNumId w:val="13"/>
  </w:num>
  <w:num w:numId="9" w16cid:durableId="1855147736">
    <w:abstractNumId w:val="8"/>
  </w:num>
  <w:num w:numId="10" w16cid:durableId="1112359132">
    <w:abstractNumId w:val="11"/>
  </w:num>
  <w:num w:numId="11" w16cid:durableId="865101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932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182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002624">
    <w:abstractNumId w:val="5"/>
  </w:num>
  <w:num w:numId="15" w16cid:durableId="1909875459">
    <w:abstractNumId w:val="0"/>
  </w:num>
  <w:num w:numId="16" w16cid:durableId="1732196249">
    <w:abstractNumId w:val="12"/>
  </w:num>
  <w:num w:numId="17" w16cid:durableId="163905939">
    <w:abstractNumId w:val="4"/>
  </w:num>
  <w:num w:numId="18" w16cid:durableId="498231076">
    <w:abstractNumId w:val="15"/>
  </w:num>
  <w:num w:numId="19" w16cid:durableId="944994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156104">
    <w:abstractNumId w:val="14"/>
  </w:num>
  <w:num w:numId="21" w16cid:durableId="1977878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622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688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000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660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9875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016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397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088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965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2075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6538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3021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78843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5980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3047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3009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9721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9450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85525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65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107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9529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497613">
    <w:abstractNumId w:val="20"/>
  </w:num>
  <w:num w:numId="45" w16cid:durableId="1559169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16AF"/>
    <w:rsid w:val="000833B8"/>
    <w:rsid w:val="000A3E0E"/>
    <w:rsid w:val="000B39A5"/>
    <w:rsid w:val="000B7DDB"/>
    <w:rsid w:val="000F45FC"/>
    <w:rsid w:val="001941FD"/>
    <w:rsid w:val="00195237"/>
    <w:rsid w:val="00196CC6"/>
    <w:rsid w:val="001D5F97"/>
    <w:rsid w:val="001D70D3"/>
    <w:rsid w:val="001E0126"/>
    <w:rsid w:val="001F548A"/>
    <w:rsid w:val="00217A97"/>
    <w:rsid w:val="002244A1"/>
    <w:rsid w:val="00234E08"/>
    <w:rsid w:val="00266BCE"/>
    <w:rsid w:val="00271B83"/>
    <w:rsid w:val="0028391D"/>
    <w:rsid w:val="00286EC4"/>
    <w:rsid w:val="002A0141"/>
    <w:rsid w:val="002A32F0"/>
    <w:rsid w:val="002C1005"/>
    <w:rsid w:val="002C5969"/>
    <w:rsid w:val="002D0979"/>
    <w:rsid w:val="002D548D"/>
    <w:rsid w:val="002E17A7"/>
    <w:rsid w:val="002F08BE"/>
    <w:rsid w:val="003043D9"/>
    <w:rsid w:val="00322CFC"/>
    <w:rsid w:val="003422F6"/>
    <w:rsid w:val="0035082A"/>
    <w:rsid w:val="00353880"/>
    <w:rsid w:val="003707EB"/>
    <w:rsid w:val="00391401"/>
    <w:rsid w:val="003A2AA9"/>
    <w:rsid w:val="003C3222"/>
    <w:rsid w:val="003E2A3B"/>
    <w:rsid w:val="003E4D3F"/>
    <w:rsid w:val="003E6E1E"/>
    <w:rsid w:val="003E74C5"/>
    <w:rsid w:val="00421CEF"/>
    <w:rsid w:val="0043690C"/>
    <w:rsid w:val="00455830"/>
    <w:rsid w:val="004722DD"/>
    <w:rsid w:val="004843A4"/>
    <w:rsid w:val="00486962"/>
    <w:rsid w:val="004A6A55"/>
    <w:rsid w:val="004B110E"/>
    <w:rsid w:val="004B6C3D"/>
    <w:rsid w:val="004B7E2E"/>
    <w:rsid w:val="004C38ED"/>
    <w:rsid w:val="004D677B"/>
    <w:rsid w:val="004E258C"/>
    <w:rsid w:val="004E25F6"/>
    <w:rsid w:val="00506F5B"/>
    <w:rsid w:val="00523D87"/>
    <w:rsid w:val="00527442"/>
    <w:rsid w:val="00544D6A"/>
    <w:rsid w:val="005532E8"/>
    <w:rsid w:val="00565F7C"/>
    <w:rsid w:val="00574191"/>
    <w:rsid w:val="00581424"/>
    <w:rsid w:val="00590AE5"/>
    <w:rsid w:val="005910D6"/>
    <w:rsid w:val="005A4BD3"/>
    <w:rsid w:val="005C31B7"/>
    <w:rsid w:val="005C39F5"/>
    <w:rsid w:val="005D17B9"/>
    <w:rsid w:val="005F2710"/>
    <w:rsid w:val="00664987"/>
    <w:rsid w:val="00670DBC"/>
    <w:rsid w:val="00677C4A"/>
    <w:rsid w:val="006B5CBA"/>
    <w:rsid w:val="006C4A44"/>
    <w:rsid w:val="006D274D"/>
    <w:rsid w:val="006F4B6E"/>
    <w:rsid w:val="0072002E"/>
    <w:rsid w:val="00721782"/>
    <w:rsid w:val="0074269F"/>
    <w:rsid w:val="007606DA"/>
    <w:rsid w:val="00776724"/>
    <w:rsid w:val="00784694"/>
    <w:rsid w:val="0079085D"/>
    <w:rsid w:val="007C7655"/>
    <w:rsid w:val="007D2711"/>
    <w:rsid w:val="007E7097"/>
    <w:rsid w:val="007F27D5"/>
    <w:rsid w:val="007F627F"/>
    <w:rsid w:val="00830FE9"/>
    <w:rsid w:val="0083657F"/>
    <w:rsid w:val="0083797C"/>
    <w:rsid w:val="00844EC2"/>
    <w:rsid w:val="008502D5"/>
    <w:rsid w:val="00851C37"/>
    <w:rsid w:val="00890A6A"/>
    <w:rsid w:val="00890E7C"/>
    <w:rsid w:val="008A49F1"/>
    <w:rsid w:val="008A54EF"/>
    <w:rsid w:val="008B3EA6"/>
    <w:rsid w:val="008B415E"/>
    <w:rsid w:val="008B4E6E"/>
    <w:rsid w:val="008C4A70"/>
    <w:rsid w:val="008F3B12"/>
    <w:rsid w:val="00905590"/>
    <w:rsid w:val="00915C6C"/>
    <w:rsid w:val="009246A8"/>
    <w:rsid w:val="0093165A"/>
    <w:rsid w:val="00931908"/>
    <w:rsid w:val="00934B3A"/>
    <w:rsid w:val="009A2D70"/>
    <w:rsid w:val="009D7AF8"/>
    <w:rsid w:val="009F20F2"/>
    <w:rsid w:val="00A062C5"/>
    <w:rsid w:val="00A204C1"/>
    <w:rsid w:val="00A358FB"/>
    <w:rsid w:val="00A41BC6"/>
    <w:rsid w:val="00A53172"/>
    <w:rsid w:val="00A67BF4"/>
    <w:rsid w:val="00A70BE2"/>
    <w:rsid w:val="00A74B03"/>
    <w:rsid w:val="00A80728"/>
    <w:rsid w:val="00A86A71"/>
    <w:rsid w:val="00AA4948"/>
    <w:rsid w:val="00AA6BCE"/>
    <w:rsid w:val="00AC18C4"/>
    <w:rsid w:val="00AD71DE"/>
    <w:rsid w:val="00AE3406"/>
    <w:rsid w:val="00B02A52"/>
    <w:rsid w:val="00B127CD"/>
    <w:rsid w:val="00B34624"/>
    <w:rsid w:val="00B630FC"/>
    <w:rsid w:val="00B641A8"/>
    <w:rsid w:val="00B744AB"/>
    <w:rsid w:val="00B7786D"/>
    <w:rsid w:val="00B8460C"/>
    <w:rsid w:val="00B8552C"/>
    <w:rsid w:val="00BA3D87"/>
    <w:rsid w:val="00BD3722"/>
    <w:rsid w:val="00C50CF5"/>
    <w:rsid w:val="00C54296"/>
    <w:rsid w:val="00C62F37"/>
    <w:rsid w:val="00C80042"/>
    <w:rsid w:val="00C908F0"/>
    <w:rsid w:val="00CA4A59"/>
    <w:rsid w:val="00CC4F95"/>
    <w:rsid w:val="00CC5BF6"/>
    <w:rsid w:val="00CD7A04"/>
    <w:rsid w:val="00CF0D79"/>
    <w:rsid w:val="00D14FE9"/>
    <w:rsid w:val="00D31EBE"/>
    <w:rsid w:val="00D42AEE"/>
    <w:rsid w:val="00D54517"/>
    <w:rsid w:val="00D86337"/>
    <w:rsid w:val="00D86704"/>
    <w:rsid w:val="00D9703E"/>
    <w:rsid w:val="00DD5D84"/>
    <w:rsid w:val="00DF2294"/>
    <w:rsid w:val="00DF2A45"/>
    <w:rsid w:val="00E00F88"/>
    <w:rsid w:val="00E126D3"/>
    <w:rsid w:val="00E13AED"/>
    <w:rsid w:val="00E16B7D"/>
    <w:rsid w:val="00E41AC6"/>
    <w:rsid w:val="00E57495"/>
    <w:rsid w:val="00E6178F"/>
    <w:rsid w:val="00E704FD"/>
    <w:rsid w:val="00E8519F"/>
    <w:rsid w:val="00EA1FC6"/>
    <w:rsid w:val="00ED3A94"/>
    <w:rsid w:val="00EF231D"/>
    <w:rsid w:val="00F12613"/>
    <w:rsid w:val="00F1781C"/>
    <w:rsid w:val="00F2388C"/>
    <w:rsid w:val="00F5515D"/>
    <w:rsid w:val="00F7287E"/>
    <w:rsid w:val="00F7608A"/>
    <w:rsid w:val="00F76A93"/>
    <w:rsid w:val="00F77C16"/>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customStyle="1" w:styleId="Default">
    <w:name w:val="Default"/>
    <w:rsid w:val="007846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679">
      <w:bodyDiv w:val="1"/>
      <w:marLeft w:val="0"/>
      <w:marRight w:val="0"/>
      <w:marTop w:val="0"/>
      <w:marBottom w:val="0"/>
      <w:divBdr>
        <w:top w:val="none" w:sz="0" w:space="0" w:color="auto"/>
        <w:left w:val="none" w:sz="0" w:space="0" w:color="auto"/>
        <w:bottom w:val="none" w:sz="0" w:space="0" w:color="auto"/>
        <w:right w:val="none" w:sz="0" w:space="0" w:color="auto"/>
      </w:divBdr>
    </w:div>
    <w:div w:id="184029134">
      <w:bodyDiv w:val="1"/>
      <w:marLeft w:val="0"/>
      <w:marRight w:val="0"/>
      <w:marTop w:val="0"/>
      <w:marBottom w:val="0"/>
      <w:divBdr>
        <w:top w:val="none" w:sz="0" w:space="0" w:color="auto"/>
        <w:left w:val="none" w:sz="0" w:space="0" w:color="auto"/>
        <w:bottom w:val="none" w:sz="0" w:space="0" w:color="auto"/>
        <w:right w:val="none" w:sz="0" w:space="0" w:color="auto"/>
      </w:divBdr>
    </w:div>
    <w:div w:id="304705052">
      <w:bodyDiv w:val="1"/>
      <w:marLeft w:val="0"/>
      <w:marRight w:val="0"/>
      <w:marTop w:val="0"/>
      <w:marBottom w:val="0"/>
      <w:divBdr>
        <w:top w:val="none" w:sz="0" w:space="0" w:color="auto"/>
        <w:left w:val="none" w:sz="0" w:space="0" w:color="auto"/>
        <w:bottom w:val="none" w:sz="0" w:space="0" w:color="auto"/>
        <w:right w:val="none" w:sz="0" w:space="0" w:color="auto"/>
      </w:divBdr>
    </w:div>
    <w:div w:id="311756595">
      <w:bodyDiv w:val="1"/>
      <w:marLeft w:val="0"/>
      <w:marRight w:val="0"/>
      <w:marTop w:val="0"/>
      <w:marBottom w:val="0"/>
      <w:divBdr>
        <w:top w:val="none" w:sz="0" w:space="0" w:color="auto"/>
        <w:left w:val="none" w:sz="0" w:space="0" w:color="auto"/>
        <w:bottom w:val="none" w:sz="0" w:space="0" w:color="auto"/>
        <w:right w:val="none" w:sz="0" w:space="0" w:color="auto"/>
      </w:divBdr>
    </w:div>
    <w:div w:id="464855706">
      <w:bodyDiv w:val="1"/>
      <w:marLeft w:val="0"/>
      <w:marRight w:val="0"/>
      <w:marTop w:val="0"/>
      <w:marBottom w:val="0"/>
      <w:divBdr>
        <w:top w:val="none" w:sz="0" w:space="0" w:color="auto"/>
        <w:left w:val="none" w:sz="0" w:space="0" w:color="auto"/>
        <w:bottom w:val="none" w:sz="0" w:space="0" w:color="auto"/>
        <w:right w:val="none" w:sz="0" w:space="0" w:color="auto"/>
      </w:divBdr>
    </w:div>
    <w:div w:id="500389522">
      <w:bodyDiv w:val="1"/>
      <w:marLeft w:val="0"/>
      <w:marRight w:val="0"/>
      <w:marTop w:val="0"/>
      <w:marBottom w:val="0"/>
      <w:divBdr>
        <w:top w:val="none" w:sz="0" w:space="0" w:color="auto"/>
        <w:left w:val="none" w:sz="0" w:space="0" w:color="auto"/>
        <w:bottom w:val="none" w:sz="0" w:space="0" w:color="auto"/>
        <w:right w:val="none" w:sz="0" w:space="0" w:color="auto"/>
      </w:divBdr>
    </w:div>
    <w:div w:id="520629405">
      <w:bodyDiv w:val="1"/>
      <w:marLeft w:val="0"/>
      <w:marRight w:val="0"/>
      <w:marTop w:val="0"/>
      <w:marBottom w:val="0"/>
      <w:divBdr>
        <w:top w:val="none" w:sz="0" w:space="0" w:color="auto"/>
        <w:left w:val="none" w:sz="0" w:space="0" w:color="auto"/>
        <w:bottom w:val="none" w:sz="0" w:space="0" w:color="auto"/>
        <w:right w:val="none" w:sz="0" w:space="0" w:color="auto"/>
      </w:divBdr>
    </w:div>
    <w:div w:id="523789828">
      <w:bodyDiv w:val="1"/>
      <w:marLeft w:val="0"/>
      <w:marRight w:val="0"/>
      <w:marTop w:val="0"/>
      <w:marBottom w:val="0"/>
      <w:divBdr>
        <w:top w:val="none" w:sz="0" w:space="0" w:color="auto"/>
        <w:left w:val="none" w:sz="0" w:space="0" w:color="auto"/>
        <w:bottom w:val="none" w:sz="0" w:space="0" w:color="auto"/>
        <w:right w:val="none" w:sz="0" w:space="0" w:color="auto"/>
      </w:divBdr>
    </w:div>
    <w:div w:id="646396943">
      <w:bodyDiv w:val="1"/>
      <w:marLeft w:val="0"/>
      <w:marRight w:val="0"/>
      <w:marTop w:val="0"/>
      <w:marBottom w:val="0"/>
      <w:divBdr>
        <w:top w:val="none" w:sz="0" w:space="0" w:color="auto"/>
        <w:left w:val="none" w:sz="0" w:space="0" w:color="auto"/>
        <w:bottom w:val="none" w:sz="0" w:space="0" w:color="auto"/>
        <w:right w:val="none" w:sz="0" w:space="0" w:color="auto"/>
      </w:divBdr>
    </w:div>
    <w:div w:id="685861127">
      <w:bodyDiv w:val="1"/>
      <w:marLeft w:val="0"/>
      <w:marRight w:val="0"/>
      <w:marTop w:val="0"/>
      <w:marBottom w:val="0"/>
      <w:divBdr>
        <w:top w:val="none" w:sz="0" w:space="0" w:color="auto"/>
        <w:left w:val="none" w:sz="0" w:space="0" w:color="auto"/>
        <w:bottom w:val="none" w:sz="0" w:space="0" w:color="auto"/>
        <w:right w:val="none" w:sz="0" w:space="0" w:color="auto"/>
      </w:divBdr>
    </w:div>
    <w:div w:id="756749322">
      <w:bodyDiv w:val="1"/>
      <w:marLeft w:val="0"/>
      <w:marRight w:val="0"/>
      <w:marTop w:val="0"/>
      <w:marBottom w:val="0"/>
      <w:divBdr>
        <w:top w:val="none" w:sz="0" w:space="0" w:color="auto"/>
        <w:left w:val="none" w:sz="0" w:space="0" w:color="auto"/>
        <w:bottom w:val="none" w:sz="0" w:space="0" w:color="auto"/>
        <w:right w:val="none" w:sz="0" w:space="0" w:color="auto"/>
      </w:divBdr>
    </w:div>
    <w:div w:id="783697292">
      <w:bodyDiv w:val="1"/>
      <w:marLeft w:val="0"/>
      <w:marRight w:val="0"/>
      <w:marTop w:val="0"/>
      <w:marBottom w:val="0"/>
      <w:divBdr>
        <w:top w:val="none" w:sz="0" w:space="0" w:color="auto"/>
        <w:left w:val="none" w:sz="0" w:space="0" w:color="auto"/>
        <w:bottom w:val="none" w:sz="0" w:space="0" w:color="auto"/>
        <w:right w:val="none" w:sz="0" w:space="0" w:color="auto"/>
      </w:divBdr>
    </w:div>
    <w:div w:id="810445676">
      <w:bodyDiv w:val="1"/>
      <w:marLeft w:val="0"/>
      <w:marRight w:val="0"/>
      <w:marTop w:val="0"/>
      <w:marBottom w:val="0"/>
      <w:divBdr>
        <w:top w:val="none" w:sz="0" w:space="0" w:color="auto"/>
        <w:left w:val="none" w:sz="0" w:space="0" w:color="auto"/>
        <w:bottom w:val="none" w:sz="0" w:space="0" w:color="auto"/>
        <w:right w:val="none" w:sz="0" w:space="0" w:color="auto"/>
      </w:divBdr>
    </w:div>
    <w:div w:id="851139937">
      <w:bodyDiv w:val="1"/>
      <w:marLeft w:val="0"/>
      <w:marRight w:val="0"/>
      <w:marTop w:val="0"/>
      <w:marBottom w:val="0"/>
      <w:divBdr>
        <w:top w:val="none" w:sz="0" w:space="0" w:color="auto"/>
        <w:left w:val="none" w:sz="0" w:space="0" w:color="auto"/>
        <w:bottom w:val="none" w:sz="0" w:space="0" w:color="auto"/>
        <w:right w:val="none" w:sz="0" w:space="0" w:color="auto"/>
      </w:divBdr>
    </w:div>
    <w:div w:id="977802518">
      <w:bodyDiv w:val="1"/>
      <w:marLeft w:val="0"/>
      <w:marRight w:val="0"/>
      <w:marTop w:val="0"/>
      <w:marBottom w:val="0"/>
      <w:divBdr>
        <w:top w:val="none" w:sz="0" w:space="0" w:color="auto"/>
        <w:left w:val="none" w:sz="0" w:space="0" w:color="auto"/>
        <w:bottom w:val="none" w:sz="0" w:space="0" w:color="auto"/>
        <w:right w:val="none" w:sz="0" w:space="0" w:color="auto"/>
      </w:divBdr>
    </w:div>
    <w:div w:id="1107509107">
      <w:bodyDiv w:val="1"/>
      <w:marLeft w:val="0"/>
      <w:marRight w:val="0"/>
      <w:marTop w:val="0"/>
      <w:marBottom w:val="0"/>
      <w:divBdr>
        <w:top w:val="none" w:sz="0" w:space="0" w:color="auto"/>
        <w:left w:val="none" w:sz="0" w:space="0" w:color="auto"/>
        <w:bottom w:val="none" w:sz="0" w:space="0" w:color="auto"/>
        <w:right w:val="none" w:sz="0" w:space="0" w:color="auto"/>
      </w:divBdr>
    </w:div>
    <w:div w:id="1177231212">
      <w:bodyDiv w:val="1"/>
      <w:marLeft w:val="0"/>
      <w:marRight w:val="0"/>
      <w:marTop w:val="0"/>
      <w:marBottom w:val="0"/>
      <w:divBdr>
        <w:top w:val="none" w:sz="0" w:space="0" w:color="auto"/>
        <w:left w:val="none" w:sz="0" w:space="0" w:color="auto"/>
        <w:bottom w:val="none" w:sz="0" w:space="0" w:color="auto"/>
        <w:right w:val="none" w:sz="0" w:space="0" w:color="auto"/>
      </w:divBdr>
    </w:div>
    <w:div w:id="1233084649">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254169202">
      <w:bodyDiv w:val="1"/>
      <w:marLeft w:val="0"/>
      <w:marRight w:val="0"/>
      <w:marTop w:val="0"/>
      <w:marBottom w:val="0"/>
      <w:divBdr>
        <w:top w:val="none" w:sz="0" w:space="0" w:color="auto"/>
        <w:left w:val="none" w:sz="0" w:space="0" w:color="auto"/>
        <w:bottom w:val="none" w:sz="0" w:space="0" w:color="auto"/>
        <w:right w:val="none" w:sz="0" w:space="0" w:color="auto"/>
      </w:divBdr>
    </w:div>
    <w:div w:id="1265964928">
      <w:bodyDiv w:val="1"/>
      <w:marLeft w:val="0"/>
      <w:marRight w:val="0"/>
      <w:marTop w:val="0"/>
      <w:marBottom w:val="0"/>
      <w:divBdr>
        <w:top w:val="none" w:sz="0" w:space="0" w:color="auto"/>
        <w:left w:val="none" w:sz="0" w:space="0" w:color="auto"/>
        <w:bottom w:val="none" w:sz="0" w:space="0" w:color="auto"/>
        <w:right w:val="none" w:sz="0" w:space="0" w:color="auto"/>
      </w:divBdr>
    </w:div>
    <w:div w:id="1273710839">
      <w:bodyDiv w:val="1"/>
      <w:marLeft w:val="0"/>
      <w:marRight w:val="0"/>
      <w:marTop w:val="0"/>
      <w:marBottom w:val="0"/>
      <w:divBdr>
        <w:top w:val="none" w:sz="0" w:space="0" w:color="auto"/>
        <w:left w:val="none" w:sz="0" w:space="0" w:color="auto"/>
        <w:bottom w:val="none" w:sz="0" w:space="0" w:color="auto"/>
        <w:right w:val="none" w:sz="0" w:space="0" w:color="auto"/>
      </w:divBdr>
    </w:div>
    <w:div w:id="1379889565">
      <w:bodyDiv w:val="1"/>
      <w:marLeft w:val="0"/>
      <w:marRight w:val="0"/>
      <w:marTop w:val="0"/>
      <w:marBottom w:val="0"/>
      <w:divBdr>
        <w:top w:val="none" w:sz="0" w:space="0" w:color="auto"/>
        <w:left w:val="none" w:sz="0" w:space="0" w:color="auto"/>
        <w:bottom w:val="none" w:sz="0" w:space="0" w:color="auto"/>
        <w:right w:val="none" w:sz="0" w:space="0" w:color="auto"/>
      </w:divBdr>
    </w:div>
    <w:div w:id="1398164528">
      <w:bodyDiv w:val="1"/>
      <w:marLeft w:val="0"/>
      <w:marRight w:val="0"/>
      <w:marTop w:val="0"/>
      <w:marBottom w:val="0"/>
      <w:divBdr>
        <w:top w:val="none" w:sz="0" w:space="0" w:color="auto"/>
        <w:left w:val="none" w:sz="0" w:space="0" w:color="auto"/>
        <w:bottom w:val="none" w:sz="0" w:space="0" w:color="auto"/>
        <w:right w:val="none" w:sz="0" w:space="0" w:color="auto"/>
      </w:divBdr>
    </w:div>
    <w:div w:id="1533765627">
      <w:bodyDiv w:val="1"/>
      <w:marLeft w:val="0"/>
      <w:marRight w:val="0"/>
      <w:marTop w:val="0"/>
      <w:marBottom w:val="0"/>
      <w:divBdr>
        <w:top w:val="none" w:sz="0" w:space="0" w:color="auto"/>
        <w:left w:val="none" w:sz="0" w:space="0" w:color="auto"/>
        <w:bottom w:val="none" w:sz="0" w:space="0" w:color="auto"/>
        <w:right w:val="none" w:sz="0" w:space="0" w:color="auto"/>
      </w:divBdr>
    </w:div>
    <w:div w:id="1543518294">
      <w:bodyDiv w:val="1"/>
      <w:marLeft w:val="0"/>
      <w:marRight w:val="0"/>
      <w:marTop w:val="0"/>
      <w:marBottom w:val="0"/>
      <w:divBdr>
        <w:top w:val="none" w:sz="0" w:space="0" w:color="auto"/>
        <w:left w:val="none" w:sz="0" w:space="0" w:color="auto"/>
        <w:bottom w:val="none" w:sz="0" w:space="0" w:color="auto"/>
        <w:right w:val="none" w:sz="0" w:space="0" w:color="auto"/>
      </w:divBdr>
    </w:div>
    <w:div w:id="1615939601">
      <w:bodyDiv w:val="1"/>
      <w:marLeft w:val="0"/>
      <w:marRight w:val="0"/>
      <w:marTop w:val="0"/>
      <w:marBottom w:val="0"/>
      <w:divBdr>
        <w:top w:val="none" w:sz="0" w:space="0" w:color="auto"/>
        <w:left w:val="none" w:sz="0" w:space="0" w:color="auto"/>
        <w:bottom w:val="none" w:sz="0" w:space="0" w:color="auto"/>
        <w:right w:val="none" w:sz="0" w:space="0" w:color="auto"/>
      </w:divBdr>
    </w:div>
    <w:div w:id="1717001634">
      <w:bodyDiv w:val="1"/>
      <w:marLeft w:val="0"/>
      <w:marRight w:val="0"/>
      <w:marTop w:val="0"/>
      <w:marBottom w:val="0"/>
      <w:divBdr>
        <w:top w:val="none" w:sz="0" w:space="0" w:color="auto"/>
        <w:left w:val="none" w:sz="0" w:space="0" w:color="auto"/>
        <w:bottom w:val="none" w:sz="0" w:space="0" w:color="auto"/>
        <w:right w:val="none" w:sz="0" w:space="0" w:color="auto"/>
      </w:divBdr>
    </w:div>
    <w:div w:id="1740402309">
      <w:bodyDiv w:val="1"/>
      <w:marLeft w:val="0"/>
      <w:marRight w:val="0"/>
      <w:marTop w:val="0"/>
      <w:marBottom w:val="0"/>
      <w:divBdr>
        <w:top w:val="none" w:sz="0" w:space="0" w:color="auto"/>
        <w:left w:val="none" w:sz="0" w:space="0" w:color="auto"/>
        <w:bottom w:val="none" w:sz="0" w:space="0" w:color="auto"/>
        <w:right w:val="none" w:sz="0" w:space="0" w:color="auto"/>
      </w:divBdr>
    </w:div>
    <w:div w:id="1749309381">
      <w:bodyDiv w:val="1"/>
      <w:marLeft w:val="0"/>
      <w:marRight w:val="0"/>
      <w:marTop w:val="0"/>
      <w:marBottom w:val="0"/>
      <w:divBdr>
        <w:top w:val="none" w:sz="0" w:space="0" w:color="auto"/>
        <w:left w:val="none" w:sz="0" w:space="0" w:color="auto"/>
        <w:bottom w:val="none" w:sz="0" w:space="0" w:color="auto"/>
        <w:right w:val="none" w:sz="0" w:space="0" w:color="auto"/>
      </w:divBdr>
    </w:div>
    <w:div w:id="1827698572">
      <w:bodyDiv w:val="1"/>
      <w:marLeft w:val="0"/>
      <w:marRight w:val="0"/>
      <w:marTop w:val="0"/>
      <w:marBottom w:val="0"/>
      <w:divBdr>
        <w:top w:val="none" w:sz="0" w:space="0" w:color="auto"/>
        <w:left w:val="none" w:sz="0" w:space="0" w:color="auto"/>
        <w:bottom w:val="none" w:sz="0" w:space="0" w:color="auto"/>
        <w:right w:val="none" w:sz="0" w:space="0" w:color="auto"/>
      </w:divBdr>
    </w:div>
    <w:div w:id="1854567703">
      <w:bodyDiv w:val="1"/>
      <w:marLeft w:val="0"/>
      <w:marRight w:val="0"/>
      <w:marTop w:val="0"/>
      <w:marBottom w:val="0"/>
      <w:divBdr>
        <w:top w:val="none" w:sz="0" w:space="0" w:color="auto"/>
        <w:left w:val="none" w:sz="0" w:space="0" w:color="auto"/>
        <w:bottom w:val="none" w:sz="0" w:space="0" w:color="auto"/>
        <w:right w:val="none" w:sz="0" w:space="0" w:color="auto"/>
      </w:divBdr>
    </w:div>
    <w:div w:id="1974094421">
      <w:bodyDiv w:val="1"/>
      <w:marLeft w:val="0"/>
      <w:marRight w:val="0"/>
      <w:marTop w:val="0"/>
      <w:marBottom w:val="0"/>
      <w:divBdr>
        <w:top w:val="none" w:sz="0" w:space="0" w:color="auto"/>
        <w:left w:val="none" w:sz="0" w:space="0" w:color="auto"/>
        <w:bottom w:val="none" w:sz="0" w:space="0" w:color="auto"/>
        <w:right w:val="none" w:sz="0" w:space="0" w:color="auto"/>
      </w:divBdr>
    </w:div>
    <w:div w:id="2080983053">
      <w:bodyDiv w:val="1"/>
      <w:marLeft w:val="0"/>
      <w:marRight w:val="0"/>
      <w:marTop w:val="0"/>
      <w:marBottom w:val="0"/>
      <w:divBdr>
        <w:top w:val="none" w:sz="0" w:space="0" w:color="auto"/>
        <w:left w:val="none" w:sz="0" w:space="0" w:color="auto"/>
        <w:bottom w:val="none" w:sz="0" w:space="0" w:color="auto"/>
        <w:right w:val="none" w:sz="0" w:space="0" w:color="auto"/>
      </w:divBdr>
    </w:div>
    <w:div w:id="20824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Samuel Sekese</cp:lastModifiedBy>
  <cp:revision>4</cp:revision>
  <dcterms:created xsi:type="dcterms:W3CDTF">2026-03-25T08:43:00Z</dcterms:created>
  <dcterms:modified xsi:type="dcterms:W3CDTF">2026-04-07T13:04:00Z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