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1311504"/>
        <w:placeholder>
          <w:docPart w:val="D4C1BCB12F874F9A85432C6DD4904E61"/>
        </w:placeholder>
      </w:sdtPr>
      <w:sdtContent>
        <w:sdt>
          <w:sdtPr>
            <w:id w:val="-1462265599"/>
            <w:lock w:val="sdtContentLocked"/>
            <w:placeholder>
              <w:docPart w:val="D4C1BCB12F874F9A85432C6DD4904E61"/>
            </w:placeholder>
            <w15:appearance w15:val="hidden"/>
          </w:sdtPr>
          <w:sdtContent>
            <w:p w14:paraId="7D61EDB9" w14:textId="77777777" w:rsidR="00AB0B86" w:rsidRDefault="00AB0B86" w:rsidP="00AB0B86">
              <w:pPr>
                <w:jc w:val="center"/>
              </w:pPr>
            </w:p>
            <w:p w14:paraId="30E9C5AC" w14:textId="77777777" w:rsidR="00AB0B86" w:rsidRDefault="007C6533" w:rsidP="00AB0B86">
              <w:pPr>
                <w:jc w:val="center"/>
              </w:pPr>
              <w:r>
                <w:rPr>
                  <w:noProof/>
                  <w:lang w:eastAsia="en-ZA"/>
                </w:rPr>
                <w:drawing>
                  <wp:anchor distT="0" distB="0" distL="114300" distR="114300" simplePos="0" relativeHeight="251660288" behindDoc="0" locked="0" layoutInCell="1" allowOverlap="1" wp14:anchorId="3229FAF3" wp14:editId="0F8D12F9">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13512DE1" w14:textId="77777777" w:rsidR="00A06C58" w:rsidRDefault="00087CD2" w:rsidP="00AB0B86">
              <w:pPr>
                <w:jc w:val="center"/>
              </w:pPr>
              <w:r>
                <w:rPr>
                  <w:noProof/>
                  <w:lang w:eastAsia="en-ZA"/>
                </w:rPr>
                <w:drawing>
                  <wp:anchor distT="0" distB="0" distL="114300" distR="114300" simplePos="0" relativeHeight="251659264" behindDoc="1" locked="1" layoutInCell="1" allowOverlap="0" wp14:anchorId="321D9401" wp14:editId="33C3B106">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2C59D4C6" w14:textId="77777777" w:rsidR="00AB0B86" w:rsidRDefault="00AB0B86" w:rsidP="00AB0B86">
              <w:pPr>
                <w:jc w:val="center"/>
              </w:pPr>
            </w:p>
            <w:p w14:paraId="0D448713" w14:textId="77777777" w:rsidR="00AB0B86" w:rsidRDefault="00AB0B86" w:rsidP="00AB0B86">
              <w:pPr>
                <w:jc w:val="center"/>
              </w:pPr>
            </w:p>
            <w:p w14:paraId="18FEA0E6" w14:textId="77777777" w:rsidR="00AB0B86" w:rsidRDefault="00AB0B86" w:rsidP="00AB0B86">
              <w:pPr>
                <w:jc w:val="center"/>
              </w:pPr>
            </w:p>
            <w:p w14:paraId="7B6F457C" w14:textId="77777777" w:rsidR="00AB0B86" w:rsidRDefault="00AB0B86" w:rsidP="00AB0B86">
              <w:pPr>
                <w:jc w:val="center"/>
              </w:pPr>
            </w:p>
            <w:p w14:paraId="76C98D25" w14:textId="77777777" w:rsidR="00AB0B86" w:rsidRDefault="00AB0B86" w:rsidP="00AB0B86">
              <w:pPr>
                <w:jc w:val="center"/>
              </w:pPr>
            </w:p>
            <w:p w14:paraId="2D38C23F" w14:textId="77777777" w:rsidR="00AB0B86" w:rsidRDefault="00AB0B86" w:rsidP="00AB0B86">
              <w:pPr>
                <w:jc w:val="center"/>
              </w:pPr>
            </w:p>
            <w:p w14:paraId="7580C3D3" w14:textId="77777777" w:rsidR="00AB0B86" w:rsidRDefault="00AB0B86" w:rsidP="00AB0B86">
              <w:pPr>
                <w:jc w:val="center"/>
              </w:pPr>
            </w:p>
            <w:p w14:paraId="67E566CB" w14:textId="77777777" w:rsidR="00F70A16" w:rsidRDefault="00000000" w:rsidP="00AB0B86">
              <w:pPr>
                <w:jc w:val="center"/>
              </w:pPr>
            </w:p>
          </w:sdtContent>
        </w:sdt>
      </w:sdtContent>
    </w:sdt>
    <w:p w14:paraId="66A55E5F" w14:textId="62B18367" w:rsidR="00513DED" w:rsidRDefault="009C0D1E" w:rsidP="009C0D1E">
      <w:pPr>
        <w:jc w:val="center"/>
        <w:rPr>
          <w:rFonts w:asciiTheme="majorHAnsi" w:hAnsiTheme="majorHAnsi"/>
          <w:b/>
          <w:color w:val="FF0000"/>
          <w:sz w:val="40"/>
          <w:szCs w:val="40"/>
        </w:rPr>
      </w:pPr>
      <w:r w:rsidRPr="009C0D1E">
        <w:rPr>
          <w:rFonts w:asciiTheme="majorHAnsi" w:hAnsiTheme="majorHAnsi"/>
          <w:b/>
          <w:color w:val="0E1B8D"/>
          <w:sz w:val="40"/>
          <w:szCs w:val="40"/>
        </w:rPr>
        <w:t>Annexure 1: Bid Specification</w:t>
      </w:r>
      <w:r w:rsidR="00504F20">
        <w:rPr>
          <w:rFonts w:asciiTheme="majorHAnsi" w:hAnsiTheme="majorHAnsi"/>
          <w:b/>
          <w:color w:val="0E1B8D"/>
          <w:sz w:val="40"/>
          <w:szCs w:val="40"/>
        </w:rPr>
        <w:t xml:space="preserve">: </w:t>
      </w:r>
      <w:r w:rsidR="00C37C80">
        <w:rPr>
          <w:rFonts w:asciiTheme="majorHAnsi" w:hAnsiTheme="majorHAnsi"/>
          <w:b/>
          <w:color w:val="0E1B8D"/>
          <w:sz w:val="40"/>
          <w:szCs w:val="40"/>
        </w:rPr>
        <w:t>RFB 3003 2024 (</w:t>
      </w:r>
      <w:r w:rsidR="000D0765" w:rsidRPr="00E22430">
        <w:rPr>
          <w:rFonts w:asciiTheme="majorHAnsi" w:hAnsiTheme="majorHAnsi"/>
          <w:b/>
          <w:color w:val="0E1B8D"/>
          <w:sz w:val="40"/>
          <w:szCs w:val="40"/>
        </w:rPr>
        <w:t>WO14586</w:t>
      </w:r>
      <w:r w:rsidR="00C37C80">
        <w:rPr>
          <w:rFonts w:asciiTheme="majorHAnsi" w:hAnsiTheme="majorHAnsi"/>
          <w:b/>
          <w:color w:val="0E1B8D"/>
          <w:sz w:val="40"/>
          <w:szCs w:val="40"/>
        </w:rPr>
        <w:t>)</w:t>
      </w:r>
      <w:r w:rsidR="007F1A62" w:rsidRPr="00FA2737">
        <w:rPr>
          <w:rFonts w:asciiTheme="majorHAnsi" w:hAnsiTheme="majorHAnsi"/>
          <w:b/>
          <w:color w:val="0E1B8D"/>
          <w:sz w:val="40"/>
          <w:szCs w:val="40"/>
        </w:rPr>
        <w:t xml:space="preserve"> </w:t>
      </w:r>
    </w:p>
    <w:p w14:paraId="7122608A" w14:textId="77777777" w:rsidR="00C45D5E" w:rsidRPr="00C45D5E" w:rsidRDefault="00C45D5E" w:rsidP="009C0D1E">
      <w:pPr>
        <w:jc w:val="center"/>
        <w:rPr>
          <w:rFonts w:asciiTheme="majorHAnsi" w:hAnsiTheme="majorHAnsi"/>
          <w:b/>
          <w:color w:val="0E1B8D"/>
          <w:sz w:val="40"/>
          <w:szCs w:val="40"/>
        </w:rPr>
      </w:pPr>
      <w:r w:rsidRPr="00F930A5">
        <w:rPr>
          <w:b/>
          <w:sz w:val="40"/>
          <w:szCs w:val="40"/>
        </w:rPr>
        <w:t>PROVISION OF MICROSOFT LICENSE SOLUTION PROVIDER FOR SITA TO ADMINISTER THE MICROSOFT LICENCES ENROLMENT FOR THE SUB 150 LICENSES</w:t>
      </w:r>
    </w:p>
    <w:p w14:paraId="4EDE7BE7" w14:textId="77777777" w:rsidR="009C0D1E" w:rsidRPr="009C0D1E" w:rsidRDefault="009C0D1E" w:rsidP="009C0D1E">
      <w:pPr>
        <w:jc w:val="center"/>
        <w:rPr>
          <w:rFonts w:asciiTheme="majorHAnsi" w:hAnsiTheme="majorHAnsi"/>
          <w:b/>
          <w:color w:val="0E1B8D"/>
          <w:sz w:val="36"/>
          <w:szCs w:val="36"/>
        </w:rPr>
      </w:pPr>
      <w:r w:rsidRPr="009C0D1E">
        <w:rPr>
          <w:rFonts w:asciiTheme="majorHAnsi" w:hAnsiTheme="majorHAnsi"/>
          <w:b/>
          <w:color w:val="0E1B8D"/>
          <w:sz w:val="36"/>
          <w:szCs w:val="36"/>
        </w:rPr>
        <w:t>TECHNICAL</w:t>
      </w:r>
      <w:r w:rsidR="008600CB">
        <w:rPr>
          <w:rFonts w:asciiTheme="majorHAnsi" w:hAnsiTheme="majorHAnsi"/>
          <w:b/>
          <w:color w:val="0E1B8D"/>
          <w:sz w:val="36"/>
          <w:szCs w:val="36"/>
        </w:rPr>
        <w:t>,</w:t>
      </w:r>
      <w:r w:rsidRPr="009C0D1E">
        <w:rPr>
          <w:rFonts w:asciiTheme="majorHAnsi" w:hAnsiTheme="majorHAnsi"/>
          <w:b/>
          <w:color w:val="0E1B8D"/>
          <w:sz w:val="36"/>
          <w:szCs w:val="36"/>
        </w:rPr>
        <w:t xml:space="preserve"> PRICING </w:t>
      </w:r>
      <w:r w:rsidR="008600CB">
        <w:rPr>
          <w:rFonts w:asciiTheme="majorHAnsi" w:hAnsiTheme="majorHAnsi"/>
          <w:b/>
          <w:color w:val="0E1B8D"/>
          <w:sz w:val="36"/>
          <w:szCs w:val="36"/>
        </w:rPr>
        <w:t xml:space="preserve">AND PREFERENCE POINTS </w:t>
      </w:r>
      <w:r w:rsidRPr="009C0D1E">
        <w:rPr>
          <w:rFonts w:asciiTheme="majorHAnsi" w:hAnsiTheme="majorHAnsi"/>
          <w:b/>
          <w:color w:val="0E1B8D"/>
          <w:sz w:val="36"/>
          <w:szCs w:val="36"/>
        </w:rPr>
        <w:t>REQUIREMENTS</w:t>
      </w:r>
    </w:p>
    <w:p w14:paraId="48442ACE" w14:textId="77777777" w:rsidR="009C0D1E" w:rsidRDefault="009C0D1E">
      <w:pPr>
        <w:jc w:val="left"/>
      </w:pPr>
    </w:p>
    <w:p w14:paraId="7E79B2BF" w14:textId="77777777" w:rsidR="00964073" w:rsidRDefault="00964073">
      <w:pPr>
        <w:jc w:val="left"/>
      </w:pPr>
    </w:p>
    <w:p w14:paraId="199C8592" w14:textId="77777777" w:rsidR="00964073" w:rsidRDefault="00964073">
      <w:pPr>
        <w:jc w:val="left"/>
      </w:pPr>
    </w:p>
    <w:p w14:paraId="022D378C" w14:textId="77777777" w:rsidR="00964073" w:rsidRDefault="00964073">
      <w:pPr>
        <w:jc w:val="left"/>
      </w:pPr>
    </w:p>
    <w:p w14:paraId="13B89747" w14:textId="77777777" w:rsidR="00964073" w:rsidRDefault="00964073">
      <w:pPr>
        <w:jc w:val="left"/>
      </w:pPr>
    </w:p>
    <w:p w14:paraId="55BD148C" w14:textId="77777777" w:rsidR="00964073" w:rsidRDefault="00964073">
      <w:pPr>
        <w:jc w:val="left"/>
      </w:pPr>
    </w:p>
    <w:p w14:paraId="53F6BC1C" w14:textId="77777777" w:rsidR="00964073" w:rsidRDefault="00964073">
      <w:pPr>
        <w:jc w:val="left"/>
      </w:pPr>
    </w:p>
    <w:p w14:paraId="51138231" w14:textId="77777777" w:rsidR="00964073" w:rsidRDefault="00964073">
      <w:pPr>
        <w:jc w:val="left"/>
      </w:pPr>
    </w:p>
    <w:p w14:paraId="00EC2326" w14:textId="77777777" w:rsidR="00964073" w:rsidRDefault="00964073">
      <w:pPr>
        <w:jc w:val="left"/>
      </w:pPr>
    </w:p>
    <w:p w14:paraId="55176974" w14:textId="77777777" w:rsidR="00964073" w:rsidRDefault="00964073">
      <w:pPr>
        <w:jc w:val="left"/>
      </w:pPr>
    </w:p>
    <w:p w14:paraId="6218405F" w14:textId="77777777" w:rsidR="00964073" w:rsidRDefault="00964073">
      <w:pPr>
        <w:jc w:val="left"/>
      </w:pPr>
    </w:p>
    <w:p w14:paraId="25460EF5" w14:textId="77777777" w:rsidR="00964073" w:rsidRDefault="00964073">
      <w:pPr>
        <w:jc w:val="left"/>
      </w:pPr>
    </w:p>
    <w:p w14:paraId="40EEF74E" w14:textId="77777777" w:rsidR="00964073" w:rsidRDefault="00964073">
      <w:pPr>
        <w:jc w:val="left"/>
      </w:pPr>
    </w:p>
    <w:p w14:paraId="299D0FE4" w14:textId="77777777" w:rsidR="00964073" w:rsidRDefault="00964073">
      <w:pPr>
        <w:jc w:val="left"/>
      </w:pPr>
    </w:p>
    <w:p w14:paraId="7A2AEB29" w14:textId="77777777" w:rsidR="00AB0B86" w:rsidRDefault="00AB0B86">
      <w:pPr>
        <w:jc w:val="left"/>
        <w:rPr>
          <w:b/>
          <w:color w:val="000099"/>
          <w:sz w:val="24"/>
        </w:rPr>
      </w:pPr>
    </w:p>
    <w:p w14:paraId="3B16DB5A" w14:textId="77777777" w:rsidR="00A44D99" w:rsidRPr="006C0A8D" w:rsidRDefault="00A44D99" w:rsidP="00C2646C">
      <w:pPr>
        <w:pStyle w:val="Title"/>
      </w:pPr>
      <w:r w:rsidRPr="00E22430">
        <w:lastRenderedPageBreak/>
        <w:t>Contents</w:t>
      </w:r>
    </w:p>
    <w:p w14:paraId="42FCBB57" w14:textId="0CABE1B4" w:rsidR="0040438E" w:rsidRDefault="00A44D99">
      <w:pPr>
        <w:pStyle w:val="TOC1"/>
        <w:rPr>
          <w:rFonts w:asciiTheme="minorHAnsi" w:eastAsiaTheme="minorEastAsia" w:hAnsiTheme="minorHAnsi" w:cstheme="minorBidi"/>
          <w:b w:val="0"/>
          <w:noProof/>
          <w:kern w:val="2"/>
          <w:sz w:val="24"/>
          <w:szCs w:val="24"/>
          <w:lang w:eastAsia="en-GB"/>
          <w14:ligatures w14:val="standardContextual"/>
        </w:rPr>
      </w:pPr>
      <w:r>
        <w:fldChar w:fldCharType="begin"/>
      </w:r>
      <w:r>
        <w:instrText xml:space="preserve"> TOC \o "2-2" \h \z \t "Heading 1,1,Heading 3,3,Annex H1,1" </w:instrText>
      </w:r>
      <w:r>
        <w:fldChar w:fldCharType="separate"/>
      </w:r>
      <w:hyperlink w:anchor="_Toc177069808" w:history="1">
        <w:r w:rsidR="0040438E" w:rsidRPr="00553FD5">
          <w:rPr>
            <w:rStyle w:val="Hyperlink"/>
            <w:rFonts w:ascii="Calibri" w:hAnsi="Calibri" w:cs="Calibri"/>
            <w:noProof/>
            <w14:scene3d>
              <w14:camera w14:prst="orthographicFront"/>
              <w14:lightRig w14:rig="threePt" w14:dir="t">
                <w14:rot w14:lat="0" w14:lon="0" w14:rev="0"/>
              </w14:lightRig>
            </w14:scene3d>
          </w:rPr>
          <w:t>Annex A:</w:t>
        </w:r>
        <w:r w:rsidR="0040438E" w:rsidRPr="00553FD5">
          <w:rPr>
            <w:rStyle w:val="Hyperlink"/>
            <w:noProof/>
          </w:rPr>
          <w:t xml:space="preserve"> INTRODUCTION</w:t>
        </w:r>
        <w:r w:rsidR="0040438E">
          <w:rPr>
            <w:noProof/>
            <w:webHidden/>
          </w:rPr>
          <w:tab/>
        </w:r>
        <w:r w:rsidR="0040438E">
          <w:rPr>
            <w:noProof/>
            <w:webHidden/>
          </w:rPr>
          <w:fldChar w:fldCharType="begin"/>
        </w:r>
        <w:r w:rsidR="0040438E">
          <w:rPr>
            <w:noProof/>
            <w:webHidden/>
          </w:rPr>
          <w:instrText xml:space="preserve"> PAGEREF _Toc177069808 \h </w:instrText>
        </w:r>
        <w:r w:rsidR="0040438E">
          <w:rPr>
            <w:noProof/>
            <w:webHidden/>
          </w:rPr>
        </w:r>
        <w:r w:rsidR="0040438E">
          <w:rPr>
            <w:noProof/>
            <w:webHidden/>
          </w:rPr>
          <w:fldChar w:fldCharType="separate"/>
        </w:r>
        <w:r w:rsidR="0040438E">
          <w:rPr>
            <w:noProof/>
            <w:webHidden/>
          </w:rPr>
          <w:t>3</w:t>
        </w:r>
        <w:r w:rsidR="0040438E">
          <w:rPr>
            <w:noProof/>
            <w:webHidden/>
          </w:rPr>
          <w:fldChar w:fldCharType="end"/>
        </w:r>
      </w:hyperlink>
    </w:p>
    <w:p w14:paraId="74ABD7C3" w14:textId="107809F6"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09" w:history="1">
        <w:r w:rsidR="0040438E" w:rsidRPr="00553FD5">
          <w:rPr>
            <w:rStyle w:val="Hyperlink"/>
            <w:noProof/>
          </w:rPr>
          <w:t>1.</w:t>
        </w:r>
        <w:r w:rsidR="0040438E">
          <w:rPr>
            <w:rFonts w:asciiTheme="minorHAnsi" w:eastAsiaTheme="minorEastAsia" w:hAnsiTheme="minorHAnsi" w:cstheme="minorBidi"/>
            <w:b w:val="0"/>
            <w:noProof/>
            <w:kern w:val="2"/>
            <w:sz w:val="24"/>
            <w:szCs w:val="24"/>
            <w:lang w:eastAsia="en-GB"/>
            <w14:ligatures w14:val="standardContextual"/>
          </w:rPr>
          <w:tab/>
        </w:r>
        <w:r w:rsidR="0040438E" w:rsidRPr="00553FD5">
          <w:rPr>
            <w:rStyle w:val="Hyperlink"/>
            <w:noProof/>
          </w:rPr>
          <w:t>Purpose and Background</w:t>
        </w:r>
        <w:r w:rsidR="0040438E">
          <w:rPr>
            <w:noProof/>
            <w:webHidden/>
          </w:rPr>
          <w:tab/>
        </w:r>
        <w:r w:rsidR="0040438E">
          <w:rPr>
            <w:noProof/>
            <w:webHidden/>
          </w:rPr>
          <w:fldChar w:fldCharType="begin"/>
        </w:r>
        <w:r w:rsidR="0040438E">
          <w:rPr>
            <w:noProof/>
            <w:webHidden/>
          </w:rPr>
          <w:instrText xml:space="preserve"> PAGEREF _Toc177069809 \h </w:instrText>
        </w:r>
        <w:r w:rsidR="0040438E">
          <w:rPr>
            <w:noProof/>
            <w:webHidden/>
          </w:rPr>
        </w:r>
        <w:r w:rsidR="0040438E">
          <w:rPr>
            <w:noProof/>
            <w:webHidden/>
          </w:rPr>
          <w:fldChar w:fldCharType="separate"/>
        </w:r>
        <w:r w:rsidR="0040438E">
          <w:rPr>
            <w:noProof/>
            <w:webHidden/>
          </w:rPr>
          <w:t>3</w:t>
        </w:r>
        <w:r w:rsidR="0040438E">
          <w:rPr>
            <w:noProof/>
            <w:webHidden/>
          </w:rPr>
          <w:fldChar w:fldCharType="end"/>
        </w:r>
      </w:hyperlink>
    </w:p>
    <w:p w14:paraId="7F8147E6" w14:textId="4E8ECD3E"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10" w:history="1">
        <w:r w:rsidR="0040438E" w:rsidRPr="00553FD5">
          <w:rPr>
            <w:rStyle w:val="Hyperlink"/>
            <w:noProof/>
            <w:lang w:val="en-GB"/>
          </w:rPr>
          <w:t>1.1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lang w:val="en-GB"/>
          </w:rPr>
          <w:t>Purpose</w:t>
        </w:r>
        <w:r w:rsidR="0040438E">
          <w:rPr>
            <w:noProof/>
            <w:webHidden/>
          </w:rPr>
          <w:tab/>
        </w:r>
        <w:r w:rsidR="0040438E">
          <w:rPr>
            <w:noProof/>
            <w:webHidden/>
          </w:rPr>
          <w:fldChar w:fldCharType="begin"/>
        </w:r>
        <w:r w:rsidR="0040438E">
          <w:rPr>
            <w:noProof/>
            <w:webHidden/>
          </w:rPr>
          <w:instrText xml:space="preserve"> PAGEREF _Toc177069810 \h </w:instrText>
        </w:r>
        <w:r w:rsidR="0040438E">
          <w:rPr>
            <w:noProof/>
            <w:webHidden/>
          </w:rPr>
        </w:r>
        <w:r w:rsidR="0040438E">
          <w:rPr>
            <w:noProof/>
            <w:webHidden/>
          </w:rPr>
          <w:fldChar w:fldCharType="separate"/>
        </w:r>
        <w:r w:rsidR="0040438E">
          <w:rPr>
            <w:noProof/>
            <w:webHidden/>
          </w:rPr>
          <w:t>3</w:t>
        </w:r>
        <w:r w:rsidR="0040438E">
          <w:rPr>
            <w:noProof/>
            <w:webHidden/>
          </w:rPr>
          <w:fldChar w:fldCharType="end"/>
        </w:r>
      </w:hyperlink>
    </w:p>
    <w:p w14:paraId="1DB050B2" w14:textId="69219FC2"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11" w:history="1">
        <w:r w:rsidR="0040438E" w:rsidRPr="00553FD5">
          <w:rPr>
            <w:rStyle w:val="Hyperlink"/>
            <w:noProof/>
          </w:rPr>
          <w:t>1.2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Background</w:t>
        </w:r>
        <w:r w:rsidR="0040438E">
          <w:rPr>
            <w:noProof/>
            <w:webHidden/>
          </w:rPr>
          <w:tab/>
        </w:r>
        <w:r w:rsidR="0040438E">
          <w:rPr>
            <w:noProof/>
            <w:webHidden/>
          </w:rPr>
          <w:fldChar w:fldCharType="begin"/>
        </w:r>
        <w:r w:rsidR="0040438E">
          <w:rPr>
            <w:noProof/>
            <w:webHidden/>
          </w:rPr>
          <w:instrText xml:space="preserve"> PAGEREF _Toc177069811 \h </w:instrText>
        </w:r>
        <w:r w:rsidR="0040438E">
          <w:rPr>
            <w:noProof/>
            <w:webHidden/>
          </w:rPr>
        </w:r>
        <w:r w:rsidR="0040438E">
          <w:rPr>
            <w:noProof/>
            <w:webHidden/>
          </w:rPr>
          <w:fldChar w:fldCharType="separate"/>
        </w:r>
        <w:r w:rsidR="0040438E">
          <w:rPr>
            <w:noProof/>
            <w:webHidden/>
          </w:rPr>
          <w:t>3</w:t>
        </w:r>
        <w:r w:rsidR="0040438E">
          <w:rPr>
            <w:noProof/>
            <w:webHidden/>
          </w:rPr>
          <w:fldChar w:fldCharType="end"/>
        </w:r>
      </w:hyperlink>
    </w:p>
    <w:p w14:paraId="1014862C" w14:textId="52C066BE"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12" w:history="1">
        <w:r w:rsidR="0040438E" w:rsidRPr="00553FD5">
          <w:rPr>
            <w:rStyle w:val="Hyperlink"/>
            <w:noProof/>
          </w:rPr>
          <w:t>2.</w:t>
        </w:r>
        <w:r w:rsidR="0040438E">
          <w:rPr>
            <w:rFonts w:asciiTheme="minorHAnsi" w:eastAsiaTheme="minorEastAsia" w:hAnsiTheme="minorHAnsi" w:cstheme="minorBidi"/>
            <w:b w:val="0"/>
            <w:noProof/>
            <w:kern w:val="2"/>
            <w:sz w:val="24"/>
            <w:szCs w:val="24"/>
            <w:lang w:eastAsia="en-GB"/>
            <w14:ligatures w14:val="standardContextual"/>
          </w:rPr>
          <w:tab/>
        </w:r>
        <w:r w:rsidR="0040438E" w:rsidRPr="00553FD5">
          <w:rPr>
            <w:rStyle w:val="Hyperlink"/>
            <w:noProof/>
          </w:rPr>
          <w:t>Scope of Bid</w:t>
        </w:r>
        <w:r w:rsidR="0040438E">
          <w:rPr>
            <w:noProof/>
            <w:webHidden/>
          </w:rPr>
          <w:tab/>
        </w:r>
        <w:r w:rsidR="0040438E">
          <w:rPr>
            <w:noProof/>
            <w:webHidden/>
          </w:rPr>
          <w:fldChar w:fldCharType="begin"/>
        </w:r>
        <w:r w:rsidR="0040438E">
          <w:rPr>
            <w:noProof/>
            <w:webHidden/>
          </w:rPr>
          <w:instrText xml:space="preserve"> PAGEREF _Toc177069812 \h </w:instrText>
        </w:r>
        <w:r w:rsidR="0040438E">
          <w:rPr>
            <w:noProof/>
            <w:webHidden/>
          </w:rPr>
        </w:r>
        <w:r w:rsidR="0040438E">
          <w:rPr>
            <w:noProof/>
            <w:webHidden/>
          </w:rPr>
          <w:fldChar w:fldCharType="separate"/>
        </w:r>
        <w:r w:rsidR="0040438E">
          <w:rPr>
            <w:noProof/>
            <w:webHidden/>
          </w:rPr>
          <w:t>3</w:t>
        </w:r>
        <w:r w:rsidR="0040438E">
          <w:rPr>
            <w:noProof/>
            <w:webHidden/>
          </w:rPr>
          <w:fldChar w:fldCharType="end"/>
        </w:r>
      </w:hyperlink>
    </w:p>
    <w:p w14:paraId="7E6C00BA" w14:textId="0027BD99"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13" w:history="1">
        <w:r w:rsidR="0040438E" w:rsidRPr="00553FD5">
          <w:rPr>
            <w:rStyle w:val="Hyperlink"/>
            <w:noProof/>
          </w:rPr>
          <w:t>2.1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Scope of Work</w:t>
        </w:r>
        <w:r w:rsidR="0040438E">
          <w:rPr>
            <w:noProof/>
            <w:webHidden/>
          </w:rPr>
          <w:tab/>
        </w:r>
        <w:r w:rsidR="0040438E">
          <w:rPr>
            <w:noProof/>
            <w:webHidden/>
          </w:rPr>
          <w:fldChar w:fldCharType="begin"/>
        </w:r>
        <w:r w:rsidR="0040438E">
          <w:rPr>
            <w:noProof/>
            <w:webHidden/>
          </w:rPr>
          <w:instrText xml:space="preserve"> PAGEREF _Toc177069813 \h </w:instrText>
        </w:r>
        <w:r w:rsidR="0040438E">
          <w:rPr>
            <w:noProof/>
            <w:webHidden/>
          </w:rPr>
        </w:r>
        <w:r w:rsidR="0040438E">
          <w:rPr>
            <w:noProof/>
            <w:webHidden/>
          </w:rPr>
          <w:fldChar w:fldCharType="separate"/>
        </w:r>
        <w:r w:rsidR="0040438E">
          <w:rPr>
            <w:noProof/>
            <w:webHidden/>
          </w:rPr>
          <w:t>3</w:t>
        </w:r>
        <w:r w:rsidR="0040438E">
          <w:rPr>
            <w:noProof/>
            <w:webHidden/>
          </w:rPr>
          <w:fldChar w:fldCharType="end"/>
        </w:r>
      </w:hyperlink>
    </w:p>
    <w:p w14:paraId="1064C8FF" w14:textId="7A6261FC"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14" w:history="1">
        <w:r w:rsidR="0040438E" w:rsidRPr="00553FD5">
          <w:rPr>
            <w:rStyle w:val="Hyperlink"/>
            <w:noProof/>
          </w:rPr>
          <w:t>2.2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Delivery address</w:t>
        </w:r>
        <w:r w:rsidR="0040438E">
          <w:rPr>
            <w:noProof/>
            <w:webHidden/>
          </w:rPr>
          <w:tab/>
        </w:r>
        <w:r w:rsidR="0040438E">
          <w:rPr>
            <w:noProof/>
            <w:webHidden/>
          </w:rPr>
          <w:fldChar w:fldCharType="begin"/>
        </w:r>
        <w:r w:rsidR="0040438E">
          <w:rPr>
            <w:noProof/>
            <w:webHidden/>
          </w:rPr>
          <w:instrText xml:space="preserve"> PAGEREF _Toc177069814 \h </w:instrText>
        </w:r>
        <w:r w:rsidR="0040438E">
          <w:rPr>
            <w:noProof/>
            <w:webHidden/>
          </w:rPr>
        </w:r>
        <w:r w:rsidR="0040438E">
          <w:rPr>
            <w:noProof/>
            <w:webHidden/>
          </w:rPr>
          <w:fldChar w:fldCharType="separate"/>
        </w:r>
        <w:r w:rsidR="0040438E">
          <w:rPr>
            <w:noProof/>
            <w:webHidden/>
          </w:rPr>
          <w:t>4</w:t>
        </w:r>
        <w:r w:rsidR="0040438E">
          <w:rPr>
            <w:noProof/>
            <w:webHidden/>
          </w:rPr>
          <w:fldChar w:fldCharType="end"/>
        </w:r>
      </w:hyperlink>
    </w:p>
    <w:p w14:paraId="057FA7FF" w14:textId="4A0F61CD"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15" w:history="1">
        <w:r w:rsidR="0040438E" w:rsidRPr="00553FD5">
          <w:rPr>
            <w:rStyle w:val="Hyperlink"/>
            <w:noProof/>
          </w:rPr>
          <w:t>2.3</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Customer Infrastructure and Environment requirements</w:t>
        </w:r>
        <w:r w:rsidR="0040438E">
          <w:rPr>
            <w:noProof/>
            <w:webHidden/>
          </w:rPr>
          <w:tab/>
        </w:r>
        <w:r w:rsidR="0040438E">
          <w:rPr>
            <w:noProof/>
            <w:webHidden/>
          </w:rPr>
          <w:fldChar w:fldCharType="begin"/>
        </w:r>
        <w:r w:rsidR="0040438E">
          <w:rPr>
            <w:noProof/>
            <w:webHidden/>
          </w:rPr>
          <w:instrText xml:space="preserve"> PAGEREF _Toc177069815 \h </w:instrText>
        </w:r>
        <w:r w:rsidR="0040438E">
          <w:rPr>
            <w:noProof/>
            <w:webHidden/>
          </w:rPr>
        </w:r>
        <w:r w:rsidR="0040438E">
          <w:rPr>
            <w:noProof/>
            <w:webHidden/>
          </w:rPr>
          <w:fldChar w:fldCharType="separate"/>
        </w:r>
        <w:r w:rsidR="0040438E">
          <w:rPr>
            <w:noProof/>
            <w:webHidden/>
          </w:rPr>
          <w:t>4</w:t>
        </w:r>
        <w:r w:rsidR="0040438E">
          <w:rPr>
            <w:noProof/>
            <w:webHidden/>
          </w:rPr>
          <w:fldChar w:fldCharType="end"/>
        </w:r>
      </w:hyperlink>
    </w:p>
    <w:p w14:paraId="0D5C8E72" w14:textId="3C2B2D36"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16" w:history="1">
        <w:r w:rsidR="0040438E" w:rsidRPr="00553FD5">
          <w:rPr>
            <w:rStyle w:val="Hyperlink"/>
            <w:noProof/>
          </w:rPr>
          <w:t>3.</w:t>
        </w:r>
        <w:r w:rsidR="0040438E">
          <w:rPr>
            <w:rFonts w:asciiTheme="minorHAnsi" w:eastAsiaTheme="minorEastAsia" w:hAnsiTheme="minorHAnsi" w:cstheme="minorBidi"/>
            <w:b w:val="0"/>
            <w:noProof/>
            <w:kern w:val="2"/>
            <w:sz w:val="24"/>
            <w:szCs w:val="24"/>
            <w:lang w:eastAsia="en-GB"/>
            <w14:ligatures w14:val="standardContextual"/>
          </w:rPr>
          <w:tab/>
        </w:r>
        <w:r w:rsidR="0040438E" w:rsidRPr="00553FD5">
          <w:rPr>
            <w:rStyle w:val="Hyperlink"/>
            <w:noProof/>
          </w:rPr>
          <w:t>Requirements</w:t>
        </w:r>
        <w:r w:rsidR="0040438E">
          <w:rPr>
            <w:noProof/>
            <w:webHidden/>
          </w:rPr>
          <w:tab/>
        </w:r>
        <w:r w:rsidR="0040438E">
          <w:rPr>
            <w:noProof/>
            <w:webHidden/>
          </w:rPr>
          <w:fldChar w:fldCharType="begin"/>
        </w:r>
        <w:r w:rsidR="0040438E">
          <w:rPr>
            <w:noProof/>
            <w:webHidden/>
          </w:rPr>
          <w:instrText xml:space="preserve"> PAGEREF _Toc177069816 \h </w:instrText>
        </w:r>
        <w:r w:rsidR="0040438E">
          <w:rPr>
            <w:noProof/>
            <w:webHidden/>
          </w:rPr>
        </w:r>
        <w:r w:rsidR="0040438E">
          <w:rPr>
            <w:noProof/>
            <w:webHidden/>
          </w:rPr>
          <w:fldChar w:fldCharType="separate"/>
        </w:r>
        <w:r w:rsidR="0040438E">
          <w:rPr>
            <w:noProof/>
            <w:webHidden/>
          </w:rPr>
          <w:t>4</w:t>
        </w:r>
        <w:r w:rsidR="0040438E">
          <w:rPr>
            <w:noProof/>
            <w:webHidden/>
          </w:rPr>
          <w:fldChar w:fldCharType="end"/>
        </w:r>
      </w:hyperlink>
    </w:p>
    <w:p w14:paraId="32D176B8" w14:textId="238BCB58"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17" w:history="1">
        <w:r w:rsidR="0040438E" w:rsidRPr="00553FD5">
          <w:rPr>
            <w:rStyle w:val="Hyperlink"/>
            <w:noProof/>
          </w:rPr>
          <w:t>3.1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Product / Service / Solution Requirements</w:t>
        </w:r>
        <w:r w:rsidR="0040438E">
          <w:rPr>
            <w:noProof/>
            <w:webHidden/>
          </w:rPr>
          <w:tab/>
        </w:r>
        <w:r w:rsidR="0040438E">
          <w:rPr>
            <w:noProof/>
            <w:webHidden/>
          </w:rPr>
          <w:fldChar w:fldCharType="begin"/>
        </w:r>
        <w:r w:rsidR="0040438E">
          <w:rPr>
            <w:noProof/>
            <w:webHidden/>
          </w:rPr>
          <w:instrText xml:space="preserve"> PAGEREF _Toc177069817 \h </w:instrText>
        </w:r>
        <w:r w:rsidR="0040438E">
          <w:rPr>
            <w:noProof/>
            <w:webHidden/>
          </w:rPr>
        </w:r>
        <w:r w:rsidR="0040438E">
          <w:rPr>
            <w:noProof/>
            <w:webHidden/>
          </w:rPr>
          <w:fldChar w:fldCharType="separate"/>
        </w:r>
        <w:r w:rsidR="0040438E">
          <w:rPr>
            <w:noProof/>
            <w:webHidden/>
          </w:rPr>
          <w:t>4</w:t>
        </w:r>
        <w:r w:rsidR="0040438E">
          <w:rPr>
            <w:noProof/>
            <w:webHidden/>
          </w:rPr>
          <w:fldChar w:fldCharType="end"/>
        </w:r>
      </w:hyperlink>
    </w:p>
    <w:p w14:paraId="28C43960" w14:textId="710EBB62"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18" w:history="1">
        <w:r w:rsidR="0040438E" w:rsidRPr="00553FD5">
          <w:rPr>
            <w:rStyle w:val="Hyperlink"/>
            <w:noProof/>
          </w:rPr>
          <w:t>3.1.1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PRODUCT/ SERVICE / SOLUTION REQUIREMENTS</w:t>
        </w:r>
        <w:r w:rsidR="0040438E">
          <w:rPr>
            <w:noProof/>
            <w:webHidden/>
          </w:rPr>
          <w:tab/>
        </w:r>
        <w:r w:rsidR="0040438E">
          <w:rPr>
            <w:noProof/>
            <w:webHidden/>
          </w:rPr>
          <w:fldChar w:fldCharType="begin"/>
        </w:r>
        <w:r w:rsidR="0040438E">
          <w:rPr>
            <w:noProof/>
            <w:webHidden/>
          </w:rPr>
          <w:instrText xml:space="preserve"> PAGEREF _Toc177069818 \h </w:instrText>
        </w:r>
        <w:r w:rsidR="0040438E">
          <w:rPr>
            <w:noProof/>
            <w:webHidden/>
          </w:rPr>
        </w:r>
        <w:r w:rsidR="0040438E">
          <w:rPr>
            <w:noProof/>
            <w:webHidden/>
          </w:rPr>
          <w:fldChar w:fldCharType="separate"/>
        </w:r>
        <w:r w:rsidR="0040438E">
          <w:rPr>
            <w:noProof/>
            <w:webHidden/>
          </w:rPr>
          <w:t>4</w:t>
        </w:r>
        <w:r w:rsidR="0040438E">
          <w:rPr>
            <w:noProof/>
            <w:webHidden/>
          </w:rPr>
          <w:fldChar w:fldCharType="end"/>
        </w:r>
      </w:hyperlink>
    </w:p>
    <w:p w14:paraId="0AD9EB20" w14:textId="1EFECA8F"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19" w:history="1">
        <w:r w:rsidR="0040438E" w:rsidRPr="00553FD5">
          <w:rPr>
            <w:rStyle w:val="Hyperlink"/>
            <w:rFonts w:ascii="Calibri" w:hAnsi="Calibri" w:cs="Calibri"/>
            <w:noProof/>
          </w:rPr>
          <w:t>Proposed service delivery or contracting model:</w:t>
        </w:r>
        <w:r w:rsidR="0040438E">
          <w:rPr>
            <w:noProof/>
            <w:webHidden/>
          </w:rPr>
          <w:tab/>
        </w:r>
        <w:r w:rsidR="0040438E">
          <w:rPr>
            <w:noProof/>
            <w:webHidden/>
          </w:rPr>
          <w:fldChar w:fldCharType="begin"/>
        </w:r>
        <w:r w:rsidR="0040438E">
          <w:rPr>
            <w:noProof/>
            <w:webHidden/>
          </w:rPr>
          <w:instrText xml:space="preserve"> PAGEREF _Toc177069819 \h </w:instrText>
        </w:r>
        <w:r w:rsidR="0040438E">
          <w:rPr>
            <w:noProof/>
            <w:webHidden/>
          </w:rPr>
        </w:r>
        <w:r w:rsidR="0040438E">
          <w:rPr>
            <w:noProof/>
            <w:webHidden/>
          </w:rPr>
          <w:fldChar w:fldCharType="separate"/>
        </w:r>
        <w:r w:rsidR="0040438E">
          <w:rPr>
            <w:noProof/>
            <w:webHidden/>
          </w:rPr>
          <w:t>5</w:t>
        </w:r>
        <w:r w:rsidR="0040438E">
          <w:rPr>
            <w:noProof/>
            <w:webHidden/>
          </w:rPr>
          <w:fldChar w:fldCharType="end"/>
        </w:r>
      </w:hyperlink>
    </w:p>
    <w:p w14:paraId="651DD688" w14:textId="1DE0912F"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20" w:history="1">
        <w:r w:rsidR="0040438E" w:rsidRPr="00553FD5">
          <w:rPr>
            <w:rStyle w:val="Hyperlink"/>
            <w:noProof/>
          </w:rPr>
          <w:t>4.</w:t>
        </w:r>
        <w:r w:rsidR="0040438E">
          <w:rPr>
            <w:rFonts w:asciiTheme="minorHAnsi" w:eastAsiaTheme="minorEastAsia" w:hAnsiTheme="minorHAnsi" w:cstheme="minorBidi"/>
            <w:b w:val="0"/>
            <w:noProof/>
            <w:kern w:val="2"/>
            <w:sz w:val="24"/>
            <w:szCs w:val="24"/>
            <w:lang w:eastAsia="en-GB"/>
            <w14:ligatures w14:val="standardContextual"/>
          </w:rPr>
          <w:tab/>
        </w:r>
        <w:r w:rsidR="0040438E" w:rsidRPr="00553FD5">
          <w:rPr>
            <w:rStyle w:val="Hyperlink"/>
            <w:noProof/>
          </w:rPr>
          <w:t>Bid Evaluation Stages</w:t>
        </w:r>
        <w:r w:rsidR="0040438E">
          <w:rPr>
            <w:noProof/>
            <w:webHidden/>
          </w:rPr>
          <w:tab/>
        </w:r>
        <w:r w:rsidR="0040438E">
          <w:rPr>
            <w:noProof/>
            <w:webHidden/>
          </w:rPr>
          <w:fldChar w:fldCharType="begin"/>
        </w:r>
        <w:r w:rsidR="0040438E">
          <w:rPr>
            <w:noProof/>
            <w:webHidden/>
          </w:rPr>
          <w:instrText xml:space="preserve"> PAGEREF _Toc177069820 \h </w:instrText>
        </w:r>
        <w:r w:rsidR="0040438E">
          <w:rPr>
            <w:noProof/>
            <w:webHidden/>
          </w:rPr>
        </w:r>
        <w:r w:rsidR="0040438E">
          <w:rPr>
            <w:noProof/>
            <w:webHidden/>
          </w:rPr>
          <w:fldChar w:fldCharType="separate"/>
        </w:r>
        <w:r w:rsidR="0040438E">
          <w:rPr>
            <w:noProof/>
            <w:webHidden/>
          </w:rPr>
          <w:t>5</w:t>
        </w:r>
        <w:r w:rsidR="0040438E">
          <w:rPr>
            <w:noProof/>
            <w:webHidden/>
          </w:rPr>
          <w:fldChar w:fldCharType="end"/>
        </w:r>
      </w:hyperlink>
    </w:p>
    <w:p w14:paraId="44BC0A2E" w14:textId="1DB5F823"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21" w:history="1">
        <w:r w:rsidR="0040438E" w:rsidRPr="00553FD5">
          <w:rPr>
            <w:rStyle w:val="Hyperlink"/>
            <w:noProof/>
          </w:rPr>
          <w:t>4.1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Mandatory Administrative responsiveness (Stage 1)</w:t>
        </w:r>
        <w:r w:rsidR="0040438E">
          <w:rPr>
            <w:noProof/>
            <w:webHidden/>
          </w:rPr>
          <w:tab/>
        </w:r>
        <w:r w:rsidR="0040438E">
          <w:rPr>
            <w:noProof/>
            <w:webHidden/>
          </w:rPr>
          <w:fldChar w:fldCharType="begin"/>
        </w:r>
        <w:r w:rsidR="0040438E">
          <w:rPr>
            <w:noProof/>
            <w:webHidden/>
          </w:rPr>
          <w:instrText xml:space="preserve"> PAGEREF _Toc177069821 \h </w:instrText>
        </w:r>
        <w:r w:rsidR="0040438E">
          <w:rPr>
            <w:noProof/>
            <w:webHidden/>
          </w:rPr>
        </w:r>
        <w:r w:rsidR="0040438E">
          <w:rPr>
            <w:noProof/>
            <w:webHidden/>
          </w:rPr>
          <w:fldChar w:fldCharType="separate"/>
        </w:r>
        <w:r w:rsidR="0040438E">
          <w:rPr>
            <w:noProof/>
            <w:webHidden/>
          </w:rPr>
          <w:t>5</w:t>
        </w:r>
        <w:r w:rsidR="0040438E">
          <w:rPr>
            <w:noProof/>
            <w:webHidden/>
          </w:rPr>
          <w:fldChar w:fldCharType="end"/>
        </w:r>
      </w:hyperlink>
    </w:p>
    <w:p w14:paraId="7CDF5A54" w14:textId="3E493808"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22" w:history="1">
        <w:r w:rsidR="0040438E" w:rsidRPr="00553FD5">
          <w:rPr>
            <w:rStyle w:val="Hyperlink"/>
            <w:noProof/>
          </w:rPr>
          <w:t>4.1.1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Attendance of briefing session</w:t>
        </w:r>
        <w:r w:rsidR="0040438E">
          <w:rPr>
            <w:noProof/>
            <w:webHidden/>
          </w:rPr>
          <w:tab/>
        </w:r>
        <w:r w:rsidR="0040438E">
          <w:rPr>
            <w:noProof/>
            <w:webHidden/>
          </w:rPr>
          <w:fldChar w:fldCharType="begin"/>
        </w:r>
        <w:r w:rsidR="0040438E">
          <w:rPr>
            <w:noProof/>
            <w:webHidden/>
          </w:rPr>
          <w:instrText xml:space="preserve"> PAGEREF _Toc177069822 \h </w:instrText>
        </w:r>
        <w:r w:rsidR="0040438E">
          <w:rPr>
            <w:noProof/>
            <w:webHidden/>
          </w:rPr>
        </w:r>
        <w:r w:rsidR="0040438E">
          <w:rPr>
            <w:noProof/>
            <w:webHidden/>
          </w:rPr>
          <w:fldChar w:fldCharType="separate"/>
        </w:r>
        <w:r w:rsidR="0040438E">
          <w:rPr>
            <w:noProof/>
            <w:webHidden/>
          </w:rPr>
          <w:t>5</w:t>
        </w:r>
        <w:r w:rsidR="0040438E">
          <w:rPr>
            <w:noProof/>
            <w:webHidden/>
          </w:rPr>
          <w:fldChar w:fldCharType="end"/>
        </w:r>
      </w:hyperlink>
    </w:p>
    <w:p w14:paraId="1F993DA1" w14:textId="0CA2C93D"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23" w:history="1">
        <w:r w:rsidR="0040438E" w:rsidRPr="00553FD5">
          <w:rPr>
            <w:rStyle w:val="Hyperlink"/>
            <w:noProof/>
          </w:rPr>
          <w:t>4.1.2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Registered Supplier</w:t>
        </w:r>
        <w:r w:rsidR="0040438E">
          <w:rPr>
            <w:noProof/>
            <w:webHidden/>
          </w:rPr>
          <w:tab/>
        </w:r>
        <w:r w:rsidR="0040438E">
          <w:rPr>
            <w:noProof/>
            <w:webHidden/>
          </w:rPr>
          <w:fldChar w:fldCharType="begin"/>
        </w:r>
        <w:r w:rsidR="0040438E">
          <w:rPr>
            <w:noProof/>
            <w:webHidden/>
          </w:rPr>
          <w:instrText xml:space="preserve"> PAGEREF _Toc177069823 \h </w:instrText>
        </w:r>
        <w:r w:rsidR="0040438E">
          <w:rPr>
            <w:noProof/>
            <w:webHidden/>
          </w:rPr>
        </w:r>
        <w:r w:rsidR="0040438E">
          <w:rPr>
            <w:noProof/>
            <w:webHidden/>
          </w:rPr>
          <w:fldChar w:fldCharType="separate"/>
        </w:r>
        <w:r w:rsidR="0040438E">
          <w:rPr>
            <w:noProof/>
            <w:webHidden/>
          </w:rPr>
          <w:t>5</w:t>
        </w:r>
        <w:r w:rsidR="0040438E">
          <w:rPr>
            <w:noProof/>
            <w:webHidden/>
          </w:rPr>
          <w:fldChar w:fldCharType="end"/>
        </w:r>
      </w:hyperlink>
    </w:p>
    <w:p w14:paraId="54DE1FBB" w14:textId="7CF1D7C0"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24" w:history="1">
        <w:r w:rsidR="0040438E" w:rsidRPr="00553FD5">
          <w:rPr>
            <w:rStyle w:val="Hyperlink"/>
            <w:noProof/>
          </w:rPr>
          <w:t>4.2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Technical returnable documents</w:t>
        </w:r>
        <w:r w:rsidR="0040438E">
          <w:rPr>
            <w:noProof/>
            <w:webHidden/>
          </w:rPr>
          <w:tab/>
        </w:r>
        <w:r w:rsidR="0040438E">
          <w:rPr>
            <w:noProof/>
            <w:webHidden/>
          </w:rPr>
          <w:fldChar w:fldCharType="begin"/>
        </w:r>
        <w:r w:rsidR="0040438E">
          <w:rPr>
            <w:noProof/>
            <w:webHidden/>
          </w:rPr>
          <w:instrText xml:space="preserve"> PAGEREF _Toc177069824 \h </w:instrText>
        </w:r>
        <w:r w:rsidR="0040438E">
          <w:rPr>
            <w:noProof/>
            <w:webHidden/>
          </w:rPr>
        </w:r>
        <w:r w:rsidR="0040438E">
          <w:rPr>
            <w:noProof/>
            <w:webHidden/>
          </w:rPr>
          <w:fldChar w:fldCharType="separate"/>
        </w:r>
        <w:r w:rsidR="0040438E">
          <w:rPr>
            <w:noProof/>
            <w:webHidden/>
          </w:rPr>
          <w:t>6</w:t>
        </w:r>
        <w:r w:rsidR="0040438E">
          <w:rPr>
            <w:noProof/>
            <w:webHidden/>
          </w:rPr>
          <w:fldChar w:fldCharType="end"/>
        </w:r>
      </w:hyperlink>
    </w:p>
    <w:p w14:paraId="68742565" w14:textId="62421AAD"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25" w:history="1">
        <w:r w:rsidR="0040438E" w:rsidRPr="00553FD5">
          <w:rPr>
            <w:rStyle w:val="Hyperlink"/>
            <w:noProof/>
          </w:rPr>
          <w:t>4.2.1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Instruction and evaluation criteria</w:t>
        </w:r>
        <w:r w:rsidR="0040438E">
          <w:rPr>
            <w:noProof/>
            <w:webHidden/>
          </w:rPr>
          <w:tab/>
        </w:r>
        <w:r w:rsidR="0040438E">
          <w:rPr>
            <w:noProof/>
            <w:webHidden/>
          </w:rPr>
          <w:fldChar w:fldCharType="begin"/>
        </w:r>
        <w:r w:rsidR="0040438E">
          <w:rPr>
            <w:noProof/>
            <w:webHidden/>
          </w:rPr>
          <w:instrText xml:space="preserve"> PAGEREF _Toc177069825 \h </w:instrText>
        </w:r>
        <w:r w:rsidR="0040438E">
          <w:rPr>
            <w:noProof/>
            <w:webHidden/>
          </w:rPr>
        </w:r>
        <w:r w:rsidR="0040438E">
          <w:rPr>
            <w:noProof/>
            <w:webHidden/>
          </w:rPr>
          <w:fldChar w:fldCharType="separate"/>
        </w:r>
        <w:r w:rsidR="0040438E">
          <w:rPr>
            <w:noProof/>
            <w:webHidden/>
          </w:rPr>
          <w:t>6</w:t>
        </w:r>
        <w:r w:rsidR="0040438E">
          <w:rPr>
            <w:noProof/>
            <w:webHidden/>
          </w:rPr>
          <w:fldChar w:fldCharType="end"/>
        </w:r>
      </w:hyperlink>
    </w:p>
    <w:p w14:paraId="4ACB7313" w14:textId="0A6E5E79"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26" w:history="1">
        <w:r w:rsidR="0040438E" w:rsidRPr="00553FD5">
          <w:rPr>
            <w:rStyle w:val="Hyperlink"/>
            <w:noProof/>
          </w:rPr>
          <w:t>4.2.2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DECLARATION OF COMPLIANCE</w:t>
        </w:r>
        <w:r w:rsidR="0040438E">
          <w:rPr>
            <w:noProof/>
            <w:webHidden/>
          </w:rPr>
          <w:tab/>
        </w:r>
        <w:r w:rsidR="0040438E">
          <w:rPr>
            <w:noProof/>
            <w:webHidden/>
          </w:rPr>
          <w:fldChar w:fldCharType="begin"/>
        </w:r>
        <w:r w:rsidR="0040438E">
          <w:rPr>
            <w:noProof/>
            <w:webHidden/>
          </w:rPr>
          <w:instrText xml:space="preserve"> PAGEREF _Toc177069826 \h </w:instrText>
        </w:r>
        <w:r w:rsidR="0040438E">
          <w:rPr>
            <w:noProof/>
            <w:webHidden/>
          </w:rPr>
        </w:r>
        <w:r w:rsidR="0040438E">
          <w:rPr>
            <w:noProof/>
            <w:webHidden/>
          </w:rPr>
          <w:fldChar w:fldCharType="separate"/>
        </w:r>
        <w:r w:rsidR="0040438E">
          <w:rPr>
            <w:noProof/>
            <w:webHidden/>
          </w:rPr>
          <w:t>8</w:t>
        </w:r>
        <w:r w:rsidR="0040438E">
          <w:rPr>
            <w:noProof/>
            <w:webHidden/>
          </w:rPr>
          <w:fldChar w:fldCharType="end"/>
        </w:r>
      </w:hyperlink>
    </w:p>
    <w:p w14:paraId="7A0A8281" w14:textId="6626AA03"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27" w:history="1">
        <w:r w:rsidR="0040438E" w:rsidRPr="00553FD5">
          <w:rPr>
            <w:rStyle w:val="Hyperlink"/>
            <w:noProof/>
          </w:rPr>
          <w:t>4.3</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Special Conditions of Contract Verification (Stage 3)</w:t>
        </w:r>
        <w:r w:rsidR="0040438E">
          <w:rPr>
            <w:noProof/>
            <w:webHidden/>
          </w:rPr>
          <w:tab/>
        </w:r>
        <w:r w:rsidR="0040438E">
          <w:rPr>
            <w:noProof/>
            <w:webHidden/>
          </w:rPr>
          <w:fldChar w:fldCharType="begin"/>
        </w:r>
        <w:r w:rsidR="0040438E">
          <w:rPr>
            <w:noProof/>
            <w:webHidden/>
          </w:rPr>
          <w:instrText xml:space="preserve"> PAGEREF _Toc177069827 \h </w:instrText>
        </w:r>
        <w:r w:rsidR="0040438E">
          <w:rPr>
            <w:noProof/>
            <w:webHidden/>
          </w:rPr>
        </w:r>
        <w:r w:rsidR="0040438E">
          <w:rPr>
            <w:noProof/>
            <w:webHidden/>
          </w:rPr>
          <w:fldChar w:fldCharType="separate"/>
        </w:r>
        <w:r w:rsidR="0040438E">
          <w:rPr>
            <w:noProof/>
            <w:webHidden/>
          </w:rPr>
          <w:t>9</w:t>
        </w:r>
        <w:r w:rsidR="0040438E">
          <w:rPr>
            <w:noProof/>
            <w:webHidden/>
          </w:rPr>
          <w:fldChar w:fldCharType="end"/>
        </w:r>
      </w:hyperlink>
    </w:p>
    <w:p w14:paraId="003D9092" w14:textId="73369EC5"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28" w:history="1">
        <w:r w:rsidR="0040438E" w:rsidRPr="00553FD5">
          <w:rPr>
            <w:rStyle w:val="Hyperlink"/>
            <w:noProof/>
          </w:rPr>
          <w:t>4.3.1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Special Conditions of Contract</w:t>
        </w:r>
        <w:r w:rsidR="0040438E">
          <w:rPr>
            <w:noProof/>
            <w:webHidden/>
          </w:rPr>
          <w:tab/>
        </w:r>
        <w:r w:rsidR="0040438E">
          <w:rPr>
            <w:noProof/>
            <w:webHidden/>
          </w:rPr>
          <w:fldChar w:fldCharType="begin"/>
        </w:r>
        <w:r w:rsidR="0040438E">
          <w:rPr>
            <w:noProof/>
            <w:webHidden/>
          </w:rPr>
          <w:instrText xml:space="preserve"> PAGEREF _Toc177069828 \h </w:instrText>
        </w:r>
        <w:r w:rsidR="0040438E">
          <w:rPr>
            <w:noProof/>
            <w:webHidden/>
          </w:rPr>
        </w:r>
        <w:r w:rsidR="0040438E">
          <w:rPr>
            <w:noProof/>
            <w:webHidden/>
          </w:rPr>
          <w:fldChar w:fldCharType="separate"/>
        </w:r>
        <w:r w:rsidR="0040438E">
          <w:rPr>
            <w:noProof/>
            <w:webHidden/>
          </w:rPr>
          <w:t>9</w:t>
        </w:r>
        <w:r w:rsidR="0040438E">
          <w:rPr>
            <w:noProof/>
            <w:webHidden/>
          </w:rPr>
          <w:fldChar w:fldCharType="end"/>
        </w:r>
      </w:hyperlink>
    </w:p>
    <w:p w14:paraId="54DFCE56" w14:textId="7FA6D647"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29" w:history="1">
        <w:r w:rsidR="0040438E" w:rsidRPr="00553FD5">
          <w:rPr>
            <w:rStyle w:val="Hyperlink"/>
            <w:noProof/>
          </w:rPr>
          <w:t>4.3.2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Declaration of compliance and acceptance SCC</w:t>
        </w:r>
        <w:r w:rsidR="0040438E">
          <w:rPr>
            <w:noProof/>
            <w:webHidden/>
          </w:rPr>
          <w:tab/>
        </w:r>
        <w:r w:rsidR="0040438E">
          <w:rPr>
            <w:noProof/>
            <w:webHidden/>
          </w:rPr>
          <w:fldChar w:fldCharType="begin"/>
        </w:r>
        <w:r w:rsidR="0040438E">
          <w:rPr>
            <w:noProof/>
            <w:webHidden/>
          </w:rPr>
          <w:instrText xml:space="preserve"> PAGEREF _Toc177069829 \h </w:instrText>
        </w:r>
        <w:r w:rsidR="0040438E">
          <w:rPr>
            <w:noProof/>
            <w:webHidden/>
          </w:rPr>
        </w:r>
        <w:r w:rsidR="0040438E">
          <w:rPr>
            <w:noProof/>
            <w:webHidden/>
          </w:rPr>
          <w:fldChar w:fldCharType="separate"/>
        </w:r>
        <w:r w:rsidR="0040438E">
          <w:rPr>
            <w:noProof/>
            <w:webHidden/>
          </w:rPr>
          <w:t>16</w:t>
        </w:r>
        <w:r w:rsidR="0040438E">
          <w:rPr>
            <w:noProof/>
            <w:webHidden/>
          </w:rPr>
          <w:fldChar w:fldCharType="end"/>
        </w:r>
      </w:hyperlink>
    </w:p>
    <w:p w14:paraId="28FB93E9" w14:textId="6C2BFE14"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30" w:history="1">
        <w:r w:rsidR="0040438E" w:rsidRPr="00553FD5">
          <w:rPr>
            <w:rStyle w:val="Hyperlink"/>
            <w:rFonts w:ascii="Calibri" w:hAnsi="Calibri" w:cs="Calibri"/>
            <w:noProof/>
            <w14:scene3d>
              <w14:camera w14:prst="orthographicFront"/>
              <w14:lightRig w14:rig="threePt" w14:dir="t">
                <w14:rot w14:lat="0" w14:lon="0" w14:rev="0"/>
              </w14:lightRig>
            </w14:scene3d>
          </w:rPr>
          <w:t>Annex B:</w:t>
        </w:r>
        <w:r w:rsidR="0040438E" w:rsidRPr="00553FD5">
          <w:rPr>
            <w:rStyle w:val="Hyperlink"/>
            <w:noProof/>
          </w:rPr>
          <w:t xml:space="preserve"> COSTING AND PREFERENCE</w:t>
        </w:r>
        <w:r w:rsidR="0040438E">
          <w:rPr>
            <w:noProof/>
            <w:webHidden/>
          </w:rPr>
          <w:tab/>
        </w:r>
        <w:r w:rsidR="0040438E">
          <w:rPr>
            <w:noProof/>
            <w:webHidden/>
          </w:rPr>
          <w:fldChar w:fldCharType="begin"/>
        </w:r>
        <w:r w:rsidR="0040438E">
          <w:rPr>
            <w:noProof/>
            <w:webHidden/>
          </w:rPr>
          <w:instrText xml:space="preserve"> PAGEREF _Toc177069830 \h </w:instrText>
        </w:r>
        <w:r w:rsidR="0040438E">
          <w:rPr>
            <w:noProof/>
            <w:webHidden/>
          </w:rPr>
        </w:r>
        <w:r w:rsidR="0040438E">
          <w:rPr>
            <w:noProof/>
            <w:webHidden/>
          </w:rPr>
          <w:fldChar w:fldCharType="separate"/>
        </w:r>
        <w:r w:rsidR="0040438E">
          <w:rPr>
            <w:noProof/>
            <w:webHidden/>
          </w:rPr>
          <w:t>17</w:t>
        </w:r>
        <w:r w:rsidR="0040438E">
          <w:rPr>
            <w:noProof/>
            <w:webHidden/>
          </w:rPr>
          <w:fldChar w:fldCharType="end"/>
        </w:r>
      </w:hyperlink>
    </w:p>
    <w:p w14:paraId="56660B43" w14:textId="4EDF4C9F"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31" w:history="1">
        <w:r w:rsidR="0040438E" w:rsidRPr="00553FD5">
          <w:rPr>
            <w:rStyle w:val="Hyperlink"/>
            <w:noProof/>
          </w:rPr>
          <w:t>5.</w:t>
        </w:r>
        <w:r w:rsidR="0040438E">
          <w:rPr>
            <w:rFonts w:asciiTheme="minorHAnsi" w:eastAsiaTheme="minorEastAsia" w:hAnsiTheme="minorHAnsi" w:cstheme="minorBidi"/>
            <w:b w:val="0"/>
            <w:noProof/>
            <w:kern w:val="2"/>
            <w:sz w:val="24"/>
            <w:szCs w:val="24"/>
            <w:lang w:eastAsia="en-GB"/>
            <w14:ligatures w14:val="standardContextual"/>
          </w:rPr>
          <w:tab/>
        </w:r>
        <w:r w:rsidR="0040438E" w:rsidRPr="00553FD5">
          <w:rPr>
            <w:rStyle w:val="Hyperlink"/>
            <w:noProof/>
          </w:rPr>
          <w:t>COSTING AND PREFERENCE</w:t>
        </w:r>
        <w:r w:rsidR="0040438E">
          <w:rPr>
            <w:noProof/>
            <w:webHidden/>
          </w:rPr>
          <w:tab/>
        </w:r>
        <w:r w:rsidR="0040438E">
          <w:rPr>
            <w:noProof/>
            <w:webHidden/>
          </w:rPr>
          <w:fldChar w:fldCharType="begin"/>
        </w:r>
        <w:r w:rsidR="0040438E">
          <w:rPr>
            <w:noProof/>
            <w:webHidden/>
          </w:rPr>
          <w:instrText xml:space="preserve"> PAGEREF _Toc177069831 \h </w:instrText>
        </w:r>
        <w:r w:rsidR="0040438E">
          <w:rPr>
            <w:noProof/>
            <w:webHidden/>
          </w:rPr>
        </w:r>
        <w:r w:rsidR="0040438E">
          <w:rPr>
            <w:noProof/>
            <w:webHidden/>
          </w:rPr>
          <w:fldChar w:fldCharType="separate"/>
        </w:r>
        <w:r w:rsidR="0040438E">
          <w:rPr>
            <w:noProof/>
            <w:webHidden/>
          </w:rPr>
          <w:t>17</w:t>
        </w:r>
        <w:r w:rsidR="0040438E">
          <w:rPr>
            <w:noProof/>
            <w:webHidden/>
          </w:rPr>
          <w:fldChar w:fldCharType="end"/>
        </w:r>
      </w:hyperlink>
    </w:p>
    <w:p w14:paraId="23CAFD55" w14:textId="4DE6AA8D"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32" w:history="1">
        <w:r w:rsidR="0040438E" w:rsidRPr="00553FD5">
          <w:rPr>
            <w:rStyle w:val="Hyperlink"/>
            <w:noProof/>
          </w:rPr>
          <w:t>5.1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COSTING AND PREFERENCE EVALUATION (Stage 4)</w:t>
        </w:r>
        <w:r w:rsidR="0040438E">
          <w:rPr>
            <w:noProof/>
            <w:webHidden/>
          </w:rPr>
          <w:tab/>
        </w:r>
        <w:r w:rsidR="0040438E">
          <w:rPr>
            <w:noProof/>
            <w:webHidden/>
          </w:rPr>
          <w:fldChar w:fldCharType="begin"/>
        </w:r>
        <w:r w:rsidR="0040438E">
          <w:rPr>
            <w:noProof/>
            <w:webHidden/>
          </w:rPr>
          <w:instrText xml:space="preserve"> PAGEREF _Toc177069832 \h </w:instrText>
        </w:r>
        <w:r w:rsidR="0040438E">
          <w:rPr>
            <w:noProof/>
            <w:webHidden/>
          </w:rPr>
        </w:r>
        <w:r w:rsidR="0040438E">
          <w:rPr>
            <w:noProof/>
            <w:webHidden/>
          </w:rPr>
          <w:fldChar w:fldCharType="separate"/>
        </w:r>
        <w:r w:rsidR="0040438E">
          <w:rPr>
            <w:noProof/>
            <w:webHidden/>
          </w:rPr>
          <w:t>17</w:t>
        </w:r>
        <w:r w:rsidR="0040438E">
          <w:rPr>
            <w:noProof/>
            <w:webHidden/>
          </w:rPr>
          <w:fldChar w:fldCharType="end"/>
        </w:r>
      </w:hyperlink>
    </w:p>
    <w:p w14:paraId="3D656040" w14:textId="0FABA239"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33" w:history="1">
        <w:r w:rsidR="0040438E" w:rsidRPr="00553FD5">
          <w:rPr>
            <w:rStyle w:val="Hyperlink"/>
            <w:noProof/>
          </w:rPr>
          <w:t>5.1.1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Costing and Pricing Conditions</w:t>
        </w:r>
        <w:r w:rsidR="0040438E">
          <w:rPr>
            <w:noProof/>
            <w:webHidden/>
          </w:rPr>
          <w:tab/>
        </w:r>
        <w:r w:rsidR="0040438E">
          <w:rPr>
            <w:noProof/>
            <w:webHidden/>
          </w:rPr>
          <w:fldChar w:fldCharType="begin"/>
        </w:r>
        <w:r w:rsidR="0040438E">
          <w:rPr>
            <w:noProof/>
            <w:webHidden/>
          </w:rPr>
          <w:instrText xml:space="preserve"> PAGEREF _Toc177069833 \h </w:instrText>
        </w:r>
        <w:r w:rsidR="0040438E">
          <w:rPr>
            <w:noProof/>
            <w:webHidden/>
          </w:rPr>
        </w:r>
        <w:r w:rsidR="0040438E">
          <w:rPr>
            <w:noProof/>
            <w:webHidden/>
          </w:rPr>
          <w:fldChar w:fldCharType="separate"/>
        </w:r>
        <w:r w:rsidR="0040438E">
          <w:rPr>
            <w:noProof/>
            <w:webHidden/>
          </w:rPr>
          <w:t>17</w:t>
        </w:r>
        <w:r w:rsidR="0040438E">
          <w:rPr>
            <w:noProof/>
            <w:webHidden/>
          </w:rPr>
          <w:fldChar w:fldCharType="end"/>
        </w:r>
      </w:hyperlink>
    </w:p>
    <w:p w14:paraId="752A3DD4" w14:textId="0D8442A2"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34" w:history="1">
        <w:r w:rsidR="0040438E" w:rsidRPr="00553FD5">
          <w:rPr>
            <w:rStyle w:val="Hyperlink"/>
            <w:noProof/>
          </w:rPr>
          <w:t>5.1.2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Rate of Exchange Pricing Information</w:t>
        </w:r>
        <w:r w:rsidR="0040438E">
          <w:rPr>
            <w:noProof/>
            <w:webHidden/>
          </w:rPr>
          <w:tab/>
        </w:r>
        <w:r w:rsidR="0040438E">
          <w:rPr>
            <w:noProof/>
            <w:webHidden/>
          </w:rPr>
          <w:fldChar w:fldCharType="begin"/>
        </w:r>
        <w:r w:rsidR="0040438E">
          <w:rPr>
            <w:noProof/>
            <w:webHidden/>
          </w:rPr>
          <w:instrText xml:space="preserve"> PAGEREF _Toc177069834 \h </w:instrText>
        </w:r>
        <w:r w:rsidR="0040438E">
          <w:rPr>
            <w:noProof/>
            <w:webHidden/>
          </w:rPr>
        </w:r>
        <w:r w:rsidR="0040438E">
          <w:rPr>
            <w:noProof/>
            <w:webHidden/>
          </w:rPr>
          <w:fldChar w:fldCharType="separate"/>
        </w:r>
        <w:r w:rsidR="0040438E">
          <w:rPr>
            <w:noProof/>
            <w:webHidden/>
          </w:rPr>
          <w:t>18</w:t>
        </w:r>
        <w:r w:rsidR="0040438E">
          <w:rPr>
            <w:noProof/>
            <w:webHidden/>
          </w:rPr>
          <w:fldChar w:fldCharType="end"/>
        </w:r>
      </w:hyperlink>
    </w:p>
    <w:p w14:paraId="7092F243" w14:textId="6019F715"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35" w:history="1">
        <w:r w:rsidR="0040438E" w:rsidRPr="00553FD5">
          <w:rPr>
            <w:rStyle w:val="Hyperlink"/>
            <w:noProof/>
          </w:rPr>
          <w:t>5.1.3</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Bid Exchange Rate Conditions</w:t>
        </w:r>
        <w:r w:rsidR="0040438E">
          <w:rPr>
            <w:noProof/>
            <w:webHidden/>
          </w:rPr>
          <w:tab/>
        </w:r>
        <w:r w:rsidR="0040438E">
          <w:rPr>
            <w:noProof/>
            <w:webHidden/>
          </w:rPr>
          <w:fldChar w:fldCharType="begin"/>
        </w:r>
        <w:r w:rsidR="0040438E">
          <w:rPr>
            <w:noProof/>
            <w:webHidden/>
          </w:rPr>
          <w:instrText xml:space="preserve"> PAGEREF _Toc177069835 \h </w:instrText>
        </w:r>
        <w:r w:rsidR="0040438E">
          <w:rPr>
            <w:noProof/>
            <w:webHidden/>
          </w:rPr>
        </w:r>
        <w:r w:rsidR="0040438E">
          <w:rPr>
            <w:noProof/>
            <w:webHidden/>
          </w:rPr>
          <w:fldChar w:fldCharType="separate"/>
        </w:r>
        <w:r w:rsidR="0040438E">
          <w:rPr>
            <w:noProof/>
            <w:webHidden/>
          </w:rPr>
          <w:t>18</w:t>
        </w:r>
        <w:r w:rsidR="0040438E">
          <w:rPr>
            <w:noProof/>
            <w:webHidden/>
          </w:rPr>
          <w:fldChar w:fldCharType="end"/>
        </w:r>
      </w:hyperlink>
    </w:p>
    <w:p w14:paraId="5064E51B" w14:textId="58DBE330" w:rsidR="0040438E" w:rsidRDefault="00000000">
      <w:pPr>
        <w:pStyle w:val="TOC3"/>
        <w:rPr>
          <w:rFonts w:asciiTheme="minorHAnsi" w:eastAsiaTheme="minorEastAsia" w:hAnsiTheme="minorHAnsi" w:cstheme="minorBidi"/>
          <w:noProof/>
          <w:kern w:val="2"/>
          <w:sz w:val="24"/>
          <w:szCs w:val="24"/>
          <w:lang w:eastAsia="en-GB"/>
          <w14:ligatures w14:val="standardContextual"/>
        </w:rPr>
      </w:pPr>
      <w:hyperlink w:anchor="_Toc177069836" w:history="1">
        <w:r w:rsidR="0040438E" w:rsidRPr="00553FD5">
          <w:rPr>
            <w:rStyle w:val="Hyperlink"/>
            <w:noProof/>
          </w:rPr>
          <w:t>5.1.4</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Bid Pricing Schedule</w:t>
        </w:r>
        <w:r w:rsidR="0040438E">
          <w:rPr>
            <w:noProof/>
            <w:webHidden/>
          </w:rPr>
          <w:tab/>
        </w:r>
        <w:r w:rsidR="0040438E">
          <w:rPr>
            <w:noProof/>
            <w:webHidden/>
          </w:rPr>
          <w:fldChar w:fldCharType="begin"/>
        </w:r>
        <w:r w:rsidR="0040438E">
          <w:rPr>
            <w:noProof/>
            <w:webHidden/>
          </w:rPr>
          <w:instrText xml:space="preserve"> PAGEREF _Toc177069836 \h </w:instrText>
        </w:r>
        <w:r w:rsidR="0040438E">
          <w:rPr>
            <w:noProof/>
            <w:webHidden/>
          </w:rPr>
        </w:r>
        <w:r w:rsidR="0040438E">
          <w:rPr>
            <w:noProof/>
            <w:webHidden/>
          </w:rPr>
          <w:fldChar w:fldCharType="separate"/>
        </w:r>
        <w:r w:rsidR="0040438E">
          <w:rPr>
            <w:noProof/>
            <w:webHidden/>
          </w:rPr>
          <w:t>18</w:t>
        </w:r>
        <w:r w:rsidR="0040438E">
          <w:rPr>
            <w:noProof/>
            <w:webHidden/>
          </w:rPr>
          <w:fldChar w:fldCharType="end"/>
        </w:r>
      </w:hyperlink>
    </w:p>
    <w:p w14:paraId="49B624E2" w14:textId="5A22D30B"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37" w:history="1">
        <w:r w:rsidR="0040438E" w:rsidRPr="00553FD5">
          <w:rPr>
            <w:rStyle w:val="Hyperlink"/>
            <w:noProof/>
          </w:rPr>
          <w:t>5.2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Declaration of Acceptance</w:t>
        </w:r>
        <w:r w:rsidR="0040438E">
          <w:rPr>
            <w:noProof/>
            <w:webHidden/>
          </w:rPr>
          <w:tab/>
        </w:r>
        <w:r w:rsidR="0040438E">
          <w:rPr>
            <w:noProof/>
            <w:webHidden/>
          </w:rPr>
          <w:fldChar w:fldCharType="begin"/>
        </w:r>
        <w:r w:rsidR="0040438E">
          <w:rPr>
            <w:noProof/>
            <w:webHidden/>
          </w:rPr>
          <w:instrText xml:space="preserve"> PAGEREF _Toc177069837 \h </w:instrText>
        </w:r>
        <w:r w:rsidR="0040438E">
          <w:rPr>
            <w:noProof/>
            <w:webHidden/>
          </w:rPr>
        </w:r>
        <w:r w:rsidR="0040438E">
          <w:rPr>
            <w:noProof/>
            <w:webHidden/>
          </w:rPr>
          <w:fldChar w:fldCharType="separate"/>
        </w:r>
        <w:r w:rsidR="0040438E">
          <w:rPr>
            <w:noProof/>
            <w:webHidden/>
          </w:rPr>
          <w:t>19</w:t>
        </w:r>
        <w:r w:rsidR="0040438E">
          <w:rPr>
            <w:noProof/>
            <w:webHidden/>
          </w:rPr>
          <w:fldChar w:fldCharType="end"/>
        </w:r>
      </w:hyperlink>
    </w:p>
    <w:p w14:paraId="6BB1D767" w14:textId="234DC2FA"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38" w:history="1">
        <w:r w:rsidR="0040438E" w:rsidRPr="00553FD5">
          <w:rPr>
            <w:rStyle w:val="Hyperlink"/>
            <w:noProof/>
          </w:rPr>
          <w:t>5.3</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Preference Requirements</w:t>
        </w:r>
        <w:r w:rsidR="0040438E">
          <w:rPr>
            <w:noProof/>
            <w:webHidden/>
          </w:rPr>
          <w:tab/>
        </w:r>
        <w:r w:rsidR="0040438E">
          <w:rPr>
            <w:noProof/>
            <w:webHidden/>
          </w:rPr>
          <w:fldChar w:fldCharType="begin"/>
        </w:r>
        <w:r w:rsidR="0040438E">
          <w:rPr>
            <w:noProof/>
            <w:webHidden/>
          </w:rPr>
          <w:instrText xml:space="preserve"> PAGEREF _Toc177069838 \h </w:instrText>
        </w:r>
        <w:r w:rsidR="0040438E">
          <w:rPr>
            <w:noProof/>
            <w:webHidden/>
          </w:rPr>
        </w:r>
        <w:r w:rsidR="0040438E">
          <w:rPr>
            <w:noProof/>
            <w:webHidden/>
          </w:rPr>
          <w:fldChar w:fldCharType="separate"/>
        </w:r>
        <w:r w:rsidR="0040438E">
          <w:rPr>
            <w:noProof/>
            <w:webHidden/>
          </w:rPr>
          <w:t>19</w:t>
        </w:r>
        <w:r w:rsidR="0040438E">
          <w:rPr>
            <w:noProof/>
            <w:webHidden/>
          </w:rPr>
          <w:fldChar w:fldCharType="end"/>
        </w:r>
      </w:hyperlink>
    </w:p>
    <w:p w14:paraId="20A17A70" w14:textId="4C2C4E46"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39" w:history="1">
        <w:r w:rsidR="0040438E" w:rsidRPr="00553FD5">
          <w:rPr>
            <w:rStyle w:val="Hyperlink"/>
            <w:rFonts w:ascii="Calibri" w:hAnsi="Calibri" w:cs="Calibri"/>
            <w:noProof/>
            <w14:scene3d>
              <w14:camera w14:prst="orthographicFront"/>
              <w14:lightRig w14:rig="threePt" w14:dir="t">
                <w14:rot w14:lat="0" w14:lon="0" w14:rev="0"/>
              </w14:lightRig>
            </w14:scene3d>
          </w:rPr>
          <w:t>Annex C:</w:t>
        </w:r>
        <w:r w:rsidR="0040438E" w:rsidRPr="00553FD5">
          <w:rPr>
            <w:rStyle w:val="Hyperlink"/>
            <w:noProof/>
          </w:rPr>
          <w:t xml:space="preserve"> Bidder substantiating evidence</w:t>
        </w:r>
        <w:r w:rsidR="0040438E">
          <w:rPr>
            <w:noProof/>
            <w:webHidden/>
          </w:rPr>
          <w:tab/>
        </w:r>
        <w:r w:rsidR="0040438E">
          <w:rPr>
            <w:noProof/>
            <w:webHidden/>
          </w:rPr>
          <w:fldChar w:fldCharType="begin"/>
        </w:r>
        <w:r w:rsidR="0040438E">
          <w:rPr>
            <w:noProof/>
            <w:webHidden/>
          </w:rPr>
          <w:instrText xml:space="preserve"> PAGEREF _Toc177069839 \h </w:instrText>
        </w:r>
        <w:r w:rsidR="0040438E">
          <w:rPr>
            <w:noProof/>
            <w:webHidden/>
          </w:rPr>
        </w:r>
        <w:r w:rsidR="0040438E">
          <w:rPr>
            <w:noProof/>
            <w:webHidden/>
          </w:rPr>
          <w:fldChar w:fldCharType="separate"/>
        </w:r>
        <w:r w:rsidR="0040438E">
          <w:rPr>
            <w:noProof/>
            <w:webHidden/>
          </w:rPr>
          <w:t>25</w:t>
        </w:r>
        <w:r w:rsidR="0040438E">
          <w:rPr>
            <w:noProof/>
            <w:webHidden/>
          </w:rPr>
          <w:fldChar w:fldCharType="end"/>
        </w:r>
      </w:hyperlink>
    </w:p>
    <w:p w14:paraId="6DE2E371" w14:textId="7C98AAC8" w:rsidR="0040438E" w:rsidRDefault="00000000">
      <w:pPr>
        <w:pStyle w:val="TOC1"/>
        <w:rPr>
          <w:rFonts w:asciiTheme="minorHAnsi" w:eastAsiaTheme="minorEastAsia" w:hAnsiTheme="minorHAnsi" w:cstheme="minorBidi"/>
          <w:b w:val="0"/>
          <w:noProof/>
          <w:kern w:val="2"/>
          <w:sz w:val="24"/>
          <w:szCs w:val="24"/>
          <w:lang w:eastAsia="en-GB"/>
          <w14:ligatures w14:val="standardContextual"/>
        </w:rPr>
      </w:pPr>
      <w:hyperlink w:anchor="_Toc177069840" w:history="1">
        <w:r w:rsidR="0040438E" w:rsidRPr="00553FD5">
          <w:rPr>
            <w:rStyle w:val="Hyperlink"/>
            <w:noProof/>
          </w:rPr>
          <w:t>6.</w:t>
        </w:r>
        <w:r w:rsidR="0040438E">
          <w:rPr>
            <w:rFonts w:asciiTheme="minorHAnsi" w:eastAsiaTheme="minorEastAsia" w:hAnsiTheme="minorHAnsi" w:cstheme="minorBidi"/>
            <w:b w:val="0"/>
            <w:noProof/>
            <w:kern w:val="2"/>
            <w:sz w:val="24"/>
            <w:szCs w:val="24"/>
            <w:lang w:eastAsia="en-GB"/>
            <w14:ligatures w14:val="standardContextual"/>
          </w:rPr>
          <w:tab/>
        </w:r>
        <w:r w:rsidR="0040438E" w:rsidRPr="00553FD5">
          <w:rPr>
            <w:rStyle w:val="Hyperlink"/>
            <w:noProof/>
          </w:rPr>
          <w:t>TECHNICAL MANDATORY REQUIREMENTS</w:t>
        </w:r>
        <w:r w:rsidR="0040438E">
          <w:rPr>
            <w:noProof/>
            <w:webHidden/>
          </w:rPr>
          <w:tab/>
        </w:r>
        <w:r w:rsidR="0040438E">
          <w:rPr>
            <w:noProof/>
            <w:webHidden/>
          </w:rPr>
          <w:fldChar w:fldCharType="begin"/>
        </w:r>
        <w:r w:rsidR="0040438E">
          <w:rPr>
            <w:noProof/>
            <w:webHidden/>
          </w:rPr>
          <w:instrText xml:space="preserve"> PAGEREF _Toc177069840 \h </w:instrText>
        </w:r>
        <w:r w:rsidR="0040438E">
          <w:rPr>
            <w:noProof/>
            <w:webHidden/>
          </w:rPr>
        </w:r>
        <w:r w:rsidR="0040438E">
          <w:rPr>
            <w:noProof/>
            <w:webHidden/>
          </w:rPr>
          <w:fldChar w:fldCharType="separate"/>
        </w:r>
        <w:r w:rsidR="0040438E">
          <w:rPr>
            <w:noProof/>
            <w:webHidden/>
          </w:rPr>
          <w:t>25</w:t>
        </w:r>
        <w:r w:rsidR="0040438E">
          <w:rPr>
            <w:noProof/>
            <w:webHidden/>
          </w:rPr>
          <w:fldChar w:fldCharType="end"/>
        </w:r>
      </w:hyperlink>
    </w:p>
    <w:p w14:paraId="343C4E34" w14:textId="693F1B1A"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41" w:history="1">
        <w:r w:rsidR="0040438E" w:rsidRPr="00553FD5">
          <w:rPr>
            <w:rStyle w:val="Hyperlink"/>
            <w:noProof/>
          </w:rPr>
          <w:t>6.1</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BIDDER CERTIFICATION/ AFFILIATION REQUIREMENTS</w:t>
        </w:r>
        <w:r w:rsidR="0040438E">
          <w:rPr>
            <w:noProof/>
            <w:webHidden/>
          </w:rPr>
          <w:tab/>
        </w:r>
        <w:r w:rsidR="0040438E">
          <w:rPr>
            <w:noProof/>
            <w:webHidden/>
          </w:rPr>
          <w:fldChar w:fldCharType="begin"/>
        </w:r>
        <w:r w:rsidR="0040438E">
          <w:rPr>
            <w:noProof/>
            <w:webHidden/>
          </w:rPr>
          <w:instrText xml:space="preserve"> PAGEREF _Toc177069841 \h </w:instrText>
        </w:r>
        <w:r w:rsidR="0040438E">
          <w:rPr>
            <w:noProof/>
            <w:webHidden/>
          </w:rPr>
        </w:r>
        <w:r w:rsidR="0040438E">
          <w:rPr>
            <w:noProof/>
            <w:webHidden/>
          </w:rPr>
          <w:fldChar w:fldCharType="separate"/>
        </w:r>
        <w:r w:rsidR="0040438E">
          <w:rPr>
            <w:noProof/>
            <w:webHidden/>
          </w:rPr>
          <w:t>25</w:t>
        </w:r>
        <w:r w:rsidR="0040438E">
          <w:rPr>
            <w:noProof/>
            <w:webHidden/>
          </w:rPr>
          <w:fldChar w:fldCharType="end"/>
        </w:r>
      </w:hyperlink>
    </w:p>
    <w:p w14:paraId="0890E6F4" w14:textId="7211CE4D"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42" w:history="1">
        <w:r w:rsidR="0040438E" w:rsidRPr="00553FD5">
          <w:rPr>
            <w:rStyle w:val="Hyperlink"/>
            <w:noProof/>
          </w:rPr>
          <w:t>6.2</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BIDDER EXPERIENCE</w:t>
        </w:r>
        <w:r w:rsidR="0040438E">
          <w:rPr>
            <w:noProof/>
            <w:webHidden/>
          </w:rPr>
          <w:tab/>
        </w:r>
        <w:r w:rsidR="0040438E">
          <w:rPr>
            <w:noProof/>
            <w:webHidden/>
          </w:rPr>
          <w:fldChar w:fldCharType="begin"/>
        </w:r>
        <w:r w:rsidR="0040438E">
          <w:rPr>
            <w:noProof/>
            <w:webHidden/>
          </w:rPr>
          <w:instrText xml:space="preserve"> PAGEREF _Toc177069842 \h </w:instrText>
        </w:r>
        <w:r w:rsidR="0040438E">
          <w:rPr>
            <w:noProof/>
            <w:webHidden/>
          </w:rPr>
        </w:r>
        <w:r w:rsidR="0040438E">
          <w:rPr>
            <w:noProof/>
            <w:webHidden/>
          </w:rPr>
          <w:fldChar w:fldCharType="separate"/>
        </w:r>
        <w:r w:rsidR="0040438E">
          <w:rPr>
            <w:noProof/>
            <w:webHidden/>
          </w:rPr>
          <w:t>25</w:t>
        </w:r>
        <w:r w:rsidR="0040438E">
          <w:rPr>
            <w:noProof/>
            <w:webHidden/>
          </w:rPr>
          <w:fldChar w:fldCharType="end"/>
        </w:r>
      </w:hyperlink>
    </w:p>
    <w:p w14:paraId="39F8CBC0" w14:textId="519B3D5C"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43" w:history="1">
        <w:r w:rsidR="0040438E" w:rsidRPr="00553FD5">
          <w:rPr>
            <w:rStyle w:val="Hyperlink"/>
            <w:noProof/>
          </w:rPr>
          <w:t>6.3</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MICROSOFT SOLUTION PARTNER</w:t>
        </w:r>
        <w:r w:rsidR="0040438E">
          <w:rPr>
            <w:noProof/>
            <w:webHidden/>
          </w:rPr>
          <w:tab/>
        </w:r>
        <w:r w:rsidR="0040438E">
          <w:rPr>
            <w:noProof/>
            <w:webHidden/>
          </w:rPr>
          <w:fldChar w:fldCharType="begin"/>
        </w:r>
        <w:r w:rsidR="0040438E">
          <w:rPr>
            <w:noProof/>
            <w:webHidden/>
          </w:rPr>
          <w:instrText xml:space="preserve"> PAGEREF _Toc177069843 \h </w:instrText>
        </w:r>
        <w:r w:rsidR="0040438E">
          <w:rPr>
            <w:noProof/>
            <w:webHidden/>
          </w:rPr>
        </w:r>
        <w:r w:rsidR="0040438E">
          <w:rPr>
            <w:noProof/>
            <w:webHidden/>
          </w:rPr>
          <w:fldChar w:fldCharType="separate"/>
        </w:r>
        <w:r w:rsidR="0040438E">
          <w:rPr>
            <w:noProof/>
            <w:webHidden/>
          </w:rPr>
          <w:t>26</w:t>
        </w:r>
        <w:r w:rsidR="0040438E">
          <w:rPr>
            <w:noProof/>
            <w:webHidden/>
          </w:rPr>
          <w:fldChar w:fldCharType="end"/>
        </w:r>
      </w:hyperlink>
    </w:p>
    <w:p w14:paraId="18AD4591" w14:textId="612AF95D" w:rsidR="0040438E" w:rsidRDefault="00000000">
      <w:pPr>
        <w:pStyle w:val="TOC2"/>
        <w:rPr>
          <w:rFonts w:asciiTheme="minorHAnsi" w:eastAsiaTheme="minorEastAsia" w:hAnsiTheme="minorHAnsi" w:cstheme="minorBidi"/>
          <w:noProof/>
          <w:kern w:val="2"/>
          <w:sz w:val="24"/>
          <w:szCs w:val="24"/>
          <w:lang w:eastAsia="en-GB"/>
          <w14:ligatures w14:val="standardContextual"/>
        </w:rPr>
      </w:pPr>
      <w:hyperlink w:anchor="_Toc177069844" w:history="1">
        <w:r w:rsidR="0040438E" w:rsidRPr="00553FD5">
          <w:rPr>
            <w:rStyle w:val="Hyperlink"/>
            <w:noProof/>
          </w:rPr>
          <w:t>6.4</w:t>
        </w:r>
        <w:r w:rsidR="0040438E">
          <w:rPr>
            <w:rFonts w:asciiTheme="minorHAnsi" w:eastAsiaTheme="minorEastAsia" w:hAnsiTheme="minorHAnsi" w:cstheme="minorBidi"/>
            <w:noProof/>
            <w:kern w:val="2"/>
            <w:sz w:val="24"/>
            <w:szCs w:val="24"/>
            <w:lang w:eastAsia="en-GB"/>
            <w14:ligatures w14:val="standardContextual"/>
          </w:rPr>
          <w:tab/>
        </w:r>
        <w:r w:rsidR="0040438E" w:rsidRPr="00553FD5">
          <w:rPr>
            <w:rStyle w:val="Hyperlink"/>
            <w:noProof/>
          </w:rPr>
          <w:t>PREFERENTIAL GOAL REQUIREMENTS</w:t>
        </w:r>
        <w:r w:rsidR="0040438E">
          <w:rPr>
            <w:noProof/>
            <w:webHidden/>
          </w:rPr>
          <w:tab/>
        </w:r>
        <w:r w:rsidR="0040438E">
          <w:rPr>
            <w:noProof/>
            <w:webHidden/>
          </w:rPr>
          <w:fldChar w:fldCharType="begin"/>
        </w:r>
        <w:r w:rsidR="0040438E">
          <w:rPr>
            <w:noProof/>
            <w:webHidden/>
          </w:rPr>
          <w:instrText xml:space="preserve"> PAGEREF _Toc177069844 \h </w:instrText>
        </w:r>
        <w:r w:rsidR="0040438E">
          <w:rPr>
            <w:noProof/>
            <w:webHidden/>
          </w:rPr>
        </w:r>
        <w:r w:rsidR="0040438E">
          <w:rPr>
            <w:noProof/>
            <w:webHidden/>
          </w:rPr>
          <w:fldChar w:fldCharType="separate"/>
        </w:r>
        <w:r w:rsidR="0040438E">
          <w:rPr>
            <w:noProof/>
            <w:webHidden/>
          </w:rPr>
          <w:t>26</w:t>
        </w:r>
        <w:r w:rsidR="0040438E">
          <w:rPr>
            <w:noProof/>
            <w:webHidden/>
          </w:rPr>
          <w:fldChar w:fldCharType="end"/>
        </w:r>
      </w:hyperlink>
    </w:p>
    <w:p w14:paraId="493394E2" w14:textId="4A5283B9" w:rsidR="00A44D99" w:rsidRDefault="00A44D99" w:rsidP="00A44D99">
      <w:r>
        <w:rPr>
          <w:rFonts w:asciiTheme="minorHAnsi" w:hAnsiTheme="minorHAnsi"/>
          <w:b/>
          <w:bCs/>
          <w:caps/>
          <w:sz w:val="20"/>
        </w:rPr>
        <w:fldChar w:fldCharType="end"/>
      </w:r>
    </w:p>
    <w:p w14:paraId="53B89AF9" w14:textId="02751887" w:rsidR="00AB361C" w:rsidRDefault="00AB361C" w:rsidP="00A44D99">
      <w:pPr>
        <w:sectPr w:rsidR="00AB361C" w:rsidSect="00E5740F">
          <w:footerReference w:type="default" r:id="rId10"/>
          <w:pgSz w:w="11906" w:h="16838" w:code="9"/>
          <w:pgMar w:top="1276" w:right="1134" w:bottom="993" w:left="1134" w:header="709" w:footer="584" w:gutter="0"/>
          <w:cols w:space="708"/>
          <w:docGrid w:linePitch="360"/>
        </w:sectPr>
      </w:pPr>
    </w:p>
    <w:p w14:paraId="6C1E3432" w14:textId="77777777" w:rsidR="00FF6A70" w:rsidRPr="00FF6A70" w:rsidRDefault="00FF6A70" w:rsidP="00FF6A70">
      <w:pPr>
        <w:pStyle w:val="AnnexH1"/>
        <w:rPr>
          <w:sz w:val="28"/>
        </w:rPr>
      </w:pPr>
      <w:bookmarkStart w:id="0" w:name="_Toc177069808"/>
      <w:bookmarkStart w:id="1" w:name="_Toc435315878"/>
      <w:bookmarkStart w:id="2" w:name="_Toc394775451"/>
      <w:bookmarkStart w:id="3" w:name="_Toc394778358"/>
      <w:bookmarkStart w:id="4" w:name="_Toc498843318"/>
      <w:bookmarkStart w:id="5" w:name="_Toc505652265"/>
      <w:r w:rsidRPr="00FF6A70">
        <w:rPr>
          <w:sz w:val="28"/>
        </w:rPr>
        <w:lastRenderedPageBreak/>
        <w:t>INTRODUCTION</w:t>
      </w:r>
      <w:bookmarkEnd w:id="0"/>
    </w:p>
    <w:p w14:paraId="5DC55806" w14:textId="77777777" w:rsidR="00FF6A70" w:rsidRDefault="00FF6A70" w:rsidP="00FF6A70">
      <w:pPr>
        <w:pStyle w:val="Heading1"/>
      </w:pPr>
      <w:bookmarkStart w:id="6" w:name="_Toc127847362"/>
      <w:bookmarkStart w:id="7" w:name="_Toc177069809"/>
      <w:r w:rsidRPr="00FF6A70">
        <w:t>Purpose</w:t>
      </w:r>
      <w:bookmarkEnd w:id="1"/>
      <w:bookmarkEnd w:id="6"/>
      <w:r>
        <w:t xml:space="preserve"> and Background</w:t>
      </w:r>
      <w:bookmarkEnd w:id="7"/>
    </w:p>
    <w:p w14:paraId="76CED3BD" w14:textId="77777777" w:rsidR="00FF6A70" w:rsidRDefault="00FF6A70" w:rsidP="00FF6A70">
      <w:pPr>
        <w:pStyle w:val="Heading2"/>
        <w:rPr>
          <w:lang w:val="en-GB"/>
        </w:rPr>
      </w:pPr>
      <w:bookmarkStart w:id="8" w:name="_Toc177069810"/>
      <w:r>
        <w:rPr>
          <w:lang w:val="en-GB"/>
        </w:rPr>
        <w:t>Purpose</w:t>
      </w:r>
      <w:bookmarkStart w:id="9" w:name="_Toc121127807"/>
      <w:bookmarkEnd w:id="8"/>
    </w:p>
    <w:p w14:paraId="0B814621" w14:textId="699FF3E1" w:rsidR="00D24A0F" w:rsidRDefault="00C45D5E" w:rsidP="00C45D5E">
      <w:pPr>
        <w:rPr>
          <w:rFonts w:cs="Calibri"/>
          <w:szCs w:val="24"/>
        </w:rPr>
      </w:pPr>
      <w:bookmarkStart w:id="10" w:name="_Hlk82507827"/>
      <w:r w:rsidRPr="006B6C8E">
        <w:rPr>
          <w:rFonts w:cs="Calibri"/>
          <w:szCs w:val="24"/>
        </w:rPr>
        <w:t xml:space="preserve">The intent is to seek approval to follow the SITA procurement process to publish a closed bid to all authorised Microsoft License Solution Provider (LSP) for SITA, to administer the Microsoft License Enrolment for the SUB </w:t>
      </w:r>
      <w:r w:rsidRPr="00144786">
        <w:rPr>
          <w:rFonts w:cs="Calibri"/>
          <w:szCs w:val="24"/>
        </w:rPr>
        <w:t>150</w:t>
      </w:r>
      <w:r w:rsidR="001B0598" w:rsidRPr="00144786">
        <w:rPr>
          <w:rFonts w:cs="Calibri"/>
          <w:szCs w:val="24"/>
        </w:rPr>
        <w:t xml:space="preserve">, </w:t>
      </w:r>
      <w:r w:rsidR="001B0598" w:rsidRPr="002716C0">
        <w:rPr>
          <w:rFonts w:cs="Calibri"/>
          <w:szCs w:val="24"/>
        </w:rPr>
        <w:t xml:space="preserve">as defined as </w:t>
      </w:r>
      <w:r w:rsidRPr="002716C0">
        <w:rPr>
          <w:rFonts w:cs="Calibri"/>
          <w:szCs w:val="24"/>
        </w:rPr>
        <w:t xml:space="preserve">licenses </w:t>
      </w:r>
      <w:r w:rsidR="001B0598" w:rsidRPr="002716C0">
        <w:rPr>
          <w:rFonts w:cs="Calibri"/>
          <w:szCs w:val="24"/>
        </w:rPr>
        <w:t xml:space="preserve">and services for clients less than 150 users </w:t>
      </w:r>
      <w:r w:rsidRPr="002716C0">
        <w:rPr>
          <w:rFonts w:cs="Calibri"/>
          <w:szCs w:val="24"/>
        </w:rPr>
        <w:t xml:space="preserve">in </w:t>
      </w:r>
      <w:r w:rsidR="001B0598" w:rsidRPr="002716C0">
        <w:rPr>
          <w:rFonts w:cs="Calibri"/>
          <w:szCs w:val="24"/>
        </w:rPr>
        <w:t>reference with t</w:t>
      </w:r>
      <w:r w:rsidRPr="002716C0">
        <w:rPr>
          <w:rFonts w:cs="Calibri"/>
          <w:szCs w:val="24"/>
        </w:rPr>
        <w:t xml:space="preserve">he </w:t>
      </w:r>
      <w:r w:rsidR="001B0598" w:rsidRPr="002716C0">
        <w:rPr>
          <w:rFonts w:cs="Calibri"/>
          <w:szCs w:val="24"/>
        </w:rPr>
        <w:t xml:space="preserve">Microsoft Government </w:t>
      </w:r>
      <w:r w:rsidRPr="002716C0">
        <w:rPr>
          <w:rFonts w:cs="Calibri"/>
          <w:szCs w:val="24"/>
        </w:rPr>
        <w:t>Framework Agreement</w:t>
      </w:r>
      <w:r w:rsidR="001B0598" w:rsidRPr="002716C0">
        <w:rPr>
          <w:rFonts w:cs="Calibri"/>
          <w:szCs w:val="24"/>
        </w:rPr>
        <w:t xml:space="preserve"> (GFA)</w:t>
      </w:r>
      <w:r w:rsidRPr="002716C0">
        <w:rPr>
          <w:rFonts w:cs="Calibri"/>
          <w:szCs w:val="24"/>
        </w:rPr>
        <w:t>.</w:t>
      </w:r>
      <w:r w:rsidRPr="00ED1BF2">
        <w:rPr>
          <w:rFonts w:cs="Calibri"/>
          <w:szCs w:val="24"/>
        </w:rPr>
        <w:t xml:space="preserve"> </w:t>
      </w:r>
    </w:p>
    <w:p w14:paraId="779DF9A2" w14:textId="26BE67FA" w:rsidR="00C45D5E" w:rsidRPr="006B6C8E" w:rsidRDefault="00C45D5E" w:rsidP="00C45D5E">
      <w:pPr>
        <w:rPr>
          <w:rFonts w:cs="Calibri"/>
          <w:szCs w:val="24"/>
        </w:rPr>
      </w:pPr>
      <w:r w:rsidRPr="003555EA">
        <w:rPr>
          <w:rFonts w:cs="Calibri"/>
          <w:b/>
          <w:bCs/>
          <w:szCs w:val="24"/>
        </w:rPr>
        <w:t>The LSP will be appointed for SUB150 for the duration up to the termination date of the Framework Agreement</w:t>
      </w:r>
      <w:r w:rsidRPr="006B6C8E">
        <w:rPr>
          <w:rFonts w:cs="Calibri"/>
          <w:szCs w:val="24"/>
        </w:rPr>
        <w:t>. This agreement will be utilised on an “As and When” basis.</w:t>
      </w:r>
    </w:p>
    <w:p w14:paraId="027EC559" w14:textId="77777777" w:rsidR="00C74013" w:rsidRPr="00FF6A70" w:rsidRDefault="00FF6A70" w:rsidP="00020ACA">
      <w:pPr>
        <w:pStyle w:val="Heading2"/>
      </w:pPr>
      <w:bookmarkStart w:id="11" w:name="_Toc177069811"/>
      <w:bookmarkEnd w:id="10"/>
      <w:r w:rsidRPr="00FF6A70">
        <w:t>Background</w:t>
      </w:r>
      <w:bookmarkEnd w:id="9"/>
      <w:bookmarkEnd w:id="11"/>
    </w:p>
    <w:p w14:paraId="5465A6CC" w14:textId="77777777" w:rsidR="00C45D5E" w:rsidRPr="00F863C2" w:rsidRDefault="00C45D5E" w:rsidP="00C83960">
      <w:pPr>
        <w:spacing w:line="264" w:lineRule="auto"/>
        <w:contextualSpacing/>
        <w:rPr>
          <w:rFonts w:cs="Calibri"/>
          <w:w w:val="105"/>
        </w:rPr>
      </w:pPr>
      <w:r w:rsidRPr="00F863C2">
        <w:rPr>
          <w:rFonts w:cs="Calibri"/>
          <w:w w:val="105"/>
        </w:rPr>
        <w:t>In December 2016, SITA and National Treasury signed an amended Framework Agreement (CTM-7-M2KAABLHE) with Microsoft (SA) (Pty) Ltd on behalf of government.</w:t>
      </w:r>
    </w:p>
    <w:p w14:paraId="5ABCB42E" w14:textId="77777777" w:rsidR="00C45D5E" w:rsidRPr="00483CAD" w:rsidRDefault="00C45D5E" w:rsidP="00C45D5E">
      <w:pPr>
        <w:pStyle w:val="ListParagraph"/>
        <w:spacing w:line="264" w:lineRule="auto"/>
        <w:ind w:left="360"/>
        <w:contextualSpacing/>
      </w:pPr>
    </w:p>
    <w:p w14:paraId="145931EA" w14:textId="77777777" w:rsidR="00C74013" w:rsidRDefault="00C45D5E" w:rsidP="00F863C2">
      <w:pPr>
        <w:spacing w:line="264" w:lineRule="auto"/>
        <w:contextualSpacing/>
        <w:rPr>
          <w:rFonts w:cs="Calibri"/>
          <w:w w:val="105"/>
        </w:rPr>
      </w:pPr>
      <w:r w:rsidRPr="00F863C2">
        <w:rPr>
          <w:rFonts w:cs="Calibri"/>
          <w:w w:val="105"/>
        </w:rPr>
        <w:t>The Framework Agreement caters for Government organisations with less than 150 Users to be able to benefit from the Framework Agreement discount pricing, by utilising the Microsoft Enterprise license Agreement that SITA has created specifically for the purpose of sub 150 Departments. All Microsoft Enterprise Agreements requires a Microsoft LSP to administer the Enterprise Agreement.</w:t>
      </w:r>
    </w:p>
    <w:p w14:paraId="7D9518D0" w14:textId="77777777" w:rsidR="00970E8D" w:rsidRPr="00F863C2" w:rsidRDefault="00970E8D" w:rsidP="00F863C2">
      <w:pPr>
        <w:spacing w:line="264" w:lineRule="auto"/>
        <w:contextualSpacing/>
        <w:rPr>
          <w:lang w:val="en-GB"/>
        </w:rPr>
      </w:pPr>
    </w:p>
    <w:p w14:paraId="3CDC9262" w14:textId="77777777" w:rsidR="00496E1A" w:rsidRDefault="00AF05FE" w:rsidP="00AF05FE">
      <w:pPr>
        <w:pStyle w:val="Heading1"/>
      </w:pPr>
      <w:bookmarkStart w:id="12" w:name="_Toc177069812"/>
      <w:r>
        <w:t>Scope of Bid</w:t>
      </w:r>
      <w:bookmarkEnd w:id="12"/>
    </w:p>
    <w:p w14:paraId="74E8922A" w14:textId="77777777" w:rsidR="00AF05FE" w:rsidRPr="00AF05FE" w:rsidRDefault="00AF05FE" w:rsidP="00AF05FE">
      <w:pPr>
        <w:pStyle w:val="Heading2"/>
      </w:pPr>
      <w:bookmarkStart w:id="13" w:name="_Toc177069813"/>
      <w:r w:rsidRPr="00AF05FE">
        <w:t>Scope of Work</w:t>
      </w:r>
      <w:bookmarkEnd w:id="13"/>
    </w:p>
    <w:p w14:paraId="193C49ED" w14:textId="77777777" w:rsidR="00C45D5E" w:rsidRPr="003B20C9" w:rsidRDefault="00C45D5E" w:rsidP="00925469">
      <w:pPr>
        <w:ind w:firstLine="408"/>
        <w:rPr>
          <w:rFonts w:cs="Calibri"/>
          <w:w w:val="105"/>
          <w:szCs w:val="24"/>
        </w:rPr>
      </w:pPr>
      <w:r w:rsidRPr="003B20C9">
        <w:rPr>
          <w:rFonts w:cs="Calibri"/>
          <w:w w:val="105"/>
          <w:szCs w:val="24"/>
        </w:rPr>
        <w:t>The scope of this request is for the authorised Microsoft</w:t>
      </w:r>
      <w:r w:rsidRPr="003B20C9">
        <w:rPr>
          <w:rFonts w:cs="Calibri"/>
          <w:spacing w:val="1"/>
          <w:w w:val="105"/>
          <w:szCs w:val="24"/>
        </w:rPr>
        <w:t xml:space="preserve"> </w:t>
      </w:r>
      <w:r w:rsidRPr="003B20C9">
        <w:rPr>
          <w:rFonts w:cs="Calibri"/>
          <w:w w:val="105"/>
          <w:szCs w:val="24"/>
        </w:rPr>
        <w:t>License Solution Provider (LSP) to:</w:t>
      </w:r>
    </w:p>
    <w:p w14:paraId="38ECB588" w14:textId="10BCEF67" w:rsidR="00C45D5E" w:rsidRPr="005415C9" w:rsidRDefault="00D24A0F" w:rsidP="00653D94">
      <w:pPr>
        <w:pStyle w:val="ListParagraph"/>
        <w:numPr>
          <w:ilvl w:val="0"/>
          <w:numId w:val="73"/>
        </w:numPr>
        <w:spacing w:after="120" w:line="240" w:lineRule="auto"/>
        <w:outlineLvl w:val="9"/>
        <w:rPr>
          <w:rFonts w:cs="Calibri"/>
          <w:w w:val="105"/>
        </w:rPr>
      </w:pPr>
      <w:r w:rsidRPr="005415C9">
        <w:rPr>
          <w:rFonts w:cs="Calibri"/>
          <w:w w:val="105"/>
        </w:rPr>
        <w:t>A</w:t>
      </w:r>
      <w:r w:rsidR="00C45D5E" w:rsidRPr="005415C9">
        <w:rPr>
          <w:rFonts w:cs="Calibri"/>
          <w:w w:val="105"/>
        </w:rPr>
        <w:t xml:space="preserve">dminister the </w:t>
      </w:r>
      <w:r w:rsidRPr="00356E6B">
        <w:rPr>
          <w:rFonts w:cs="Calibri"/>
          <w:w w:val="105"/>
        </w:rPr>
        <w:t>following</w:t>
      </w:r>
      <w:r w:rsidRPr="005415C9">
        <w:rPr>
          <w:rFonts w:cs="Calibri"/>
          <w:w w:val="105"/>
        </w:rPr>
        <w:t xml:space="preserve"> </w:t>
      </w:r>
      <w:r w:rsidR="00C45D5E" w:rsidRPr="005415C9">
        <w:rPr>
          <w:rFonts w:cs="Calibri"/>
          <w:w w:val="105"/>
        </w:rPr>
        <w:t>SITA Microsoft</w:t>
      </w:r>
      <w:r w:rsidR="00C45D5E" w:rsidRPr="005415C9">
        <w:rPr>
          <w:rFonts w:cs="Calibri"/>
          <w:spacing w:val="-11"/>
          <w:w w:val="105"/>
        </w:rPr>
        <w:t xml:space="preserve"> </w:t>
      </w:r>
      <w:r w:rsidR="00C45D5E" w:rsidRPr="005415C9">
        <w:rPr>
          <w:rFonts w:cs="Calibri"/>
          <w:w w:val="105"/>
        </w:rPr>
        <w:t>License</w:t>
      </w:r>
      <w:r w:rsidR="00C45D5E" w:rsidRPr="005415C9">
        <w:rPr>
          <w:rFonts w:cs="Calibri"/>
          <w:spacing w:val="-10"/>
          <w:w w:val="105"/>
        </w:rPr>
        <w:t xml:space="preserve"> requirements </w:t>
      </w:r>
      <w:r w:rsidR="00C45D5E" w:rsidRPr="005415C9">
        <w:rPr>
          <w:rFonts w:cs="Calibri"/>
          <w:w w:val="105"/>
        </w:rPr>
        <w:t>for</w:t>
      </w:r>
      <w:r w:rsidR="00C45D5E" w:rsidRPr="005415C9">
        <w:rPr>
          <w:rFonts w:cs="Calibri"/>
          <w:spacing w:val="-10"/>
          <w:w w:val="105"/>
        </w:rPr>
        <w:t xml:space="preserve"> </w:t>
      </w:r>
      <w:r w:rsidR="00367390" w:rsidRPr="005415C9">
        <w:rPr>
          <w:rFonts w:cs="Calibri"/>
          <w:spacing w:val="-10"/>
          <w:w w:val="105"/>
        </w:rPr>
        <w:t>S</w:t>
      </w:r>
      <w:r w:rsidR="00C45D5E" w:rsidRPr="005415C9">
        <w:rPr>
          <w:rFonts w:cs="Calibri"/>
          <w:w w:val="105"/>
        </w:rPr>
        <w:t>ub</w:t>
      </w:r>
      <w:r w:rsidR="00C45D5E" w:rsidRPr="005415C9">
        <w:rPr>
          <w:rFonts w:cs="Calibri"/>
          <w:spacing w:val="-10"/>
          <w:w w:val="105"/>
        </w:rPr>
        <w:t xml:space="preserve"> </w:t>
      </w:r>
      <w:r w:rsidR="00C45D5E" w:rsidRPr="005415C9">
        <w:rPr>
          <w:rFonts w:cs="Calibri"/>
          <w:w w:val="105"/>
        </w:rPr>
        <w:t>150</w:t>
      </w:r>
      <w:r w:rsidRPr="005415C9">
        <w:rPr>
          <w:rFonts w:cs="Calibri"/>
          <w:w w:val="105"/>
        </w:rPr>
        <w:t xml:space="preserve"> </w:t>
      </w:r>
      <w:r w:rsidRPr="00356E6B">
        <w:rPr>
          <w:rFonts w:cs="Calibri"/>
          <w:w w:val="105"/>
        </w:rPr>
        <w:t>process:</w:t>
      </w:r>
    </w:p>
    <w:p w14:paraId="6BFCF13A" w14:textId="3B390AB9" w:rsidR="00450682" w:rsidRPr="003B20C9" w:rsidRDefault="00450682" w:rsidP="00D24A0F">
      <w:pPr>
        <w:pStyle w:val="NoSpacing"/>
        <w:numPr>
          <w:ilvl w:val="0"/>
          <w:numId w:val="96"/>
        </w:numPr>
        <w:spacing w:after="120"/>
        <w:ind w:left="1418" w:hanging="567"/>
        <w:jc w:val="both"/>
        <w:rPr>
          <w:rFonts w:cs="Calibri"/>
        </w:rPr>
      </w:pPr>
      <w:r w:rsidRPr="00367390">
        <w:rPr>
          <w:rFonts w:cs="Calibri"/>
          <w:w w:val="105"/>
        </w:rPr>
        <w:t>L</w:t>
      </w:r>
      <w:r w:rsidRPr="003555EA">
        <w:rPr>
          <w:rFonts w:cs="Calibri"/>
          <w:w w:val="105"/>
        </w:rPr>
        <w:t>icens</w:t>
      </w:r>
      <w:r w:rsidRPr="00367390">
        <w:rPr>
          <w:rFonts w:cs="Calibri"/>
          <w:w w:val="105"/>
        </w:rPr>
        <w:t>e</w:t>
      </w:r>
      <w:r w:rsidRPr="003B20C9">
        <w:rPr>
          <w:rFonts w:cs="Calibri"/>
          <w:spacing w:val="1"/>
          <w:w w:val="105"/>
        </w:rPr>
        <w:t xml:space="preserve"> </w:t>
      </w:r>
      <w:r w:rsidRPr="003B20C9">
        <w:rPr>
          <w:rFonts w:cs="Calibri"/>
          <w:w w:val="105"/>
        </w:rPr>
        <w:t>administration,</w:t>
      </w:r>
      <w:r w:rsidRPr="003B20C9">
        <w:rPr>
          <w:rFonts w:cs="Calibri"/>
          <w:spacing w:val="1"/>
          <w:w w:val="105"/>
        </w:rPr>
        <w:t xml:space="preserve"> </w:t>
      </w:r>
      <w:r w:rsidRPr="003B20C9">
        <w:rPr>
          <w:rFonts w:cs="Calibri"/>
          <w:w w:val="105"/>
        </w:rPr>
        <w:t>operations</w:t>
      </w:r>
      <w:r w:rsidRPr="003B20C9">
        <w:rPr>
          <w:rFonts w:cs="Calibri"/>
          <w:spacing w:val="1"/>
          <w:w w:val="105"/>
        </w:rPr>
        <w:t xml:space="preserve"> </w:t>
      </w:r>
      <w:r w:rsidRPr="003B20C9">
        <w:rPr>
          <w:rFonts w:cs="Calibri"/>
          <w:w w:val="105"/>
        </w:rPr>
        <w:t>and</w:t>
      </w:r>
      <w:r w:rsidRPr="003B20C9">
        <w:rPr>
          <w:rFonts w:cs="Calibri"/>
          <w:spacing w:val="1"/>
          <w:w w:val="105"/>
        </w:rPr>
        <w:t xml:space="preserve"> </w:t>
      </w:r>
      <w:r w:rsidRPr="003B20C9">
        <w:rPr>
          <w:rFonts w:cs="Calibri"/>
          <w:w w:val="105"/>
        </w:rPr>
        <w:t>support.</w:t>
      </w:r>
      <w:r w:rsidRPr="003B20C9">
        <w:rPr>
          <w:rFonts w:cs="Calibri"/>
          <w:spacing w:val="1"/>
          <w:w w:val="105"/>
        </w:rPr>
        <w:t xml:space="preserve"> </w:t>
      </w:r>
      <w:r w:rsidRPr="003B20C9">
        <w:rPr>
          <w:rFonts w:cs="Calibri"/>
          <w:w w:val="105"/>
        </w:rPr>
        <w:t>This</w:t>
      </w:r>
      <w:r w:rsidRPr="003B20C9">
        <w:rPr>
          <w:rFonts w:cs="Calibri"/>
          <w:spacing w:val="1"/>
          <w:w w:val="105"/>
        </w:rPr>
        <w:t xml:space="preserve"> </w:t>
      </w:r>
      <w:r w:rsidRPr="003B20C9">
        <w:rPr>
          <w:rFonts w:cs="Calibri"/>
          <w:w w:val="105"/>
        </w:rPr>
        <w:t>includes</w:t>
      </w:r>
      <w:r w:rsidRPr="003B20C9">
        <w:rPr>
          <w:rFonts w:cs="Calibri"/>
          <w:spacing w:val="1"/>
          <w:w w:val="105"/>
        </w:rPr>
        <w:t xml:space="preserve"> </w:t>
      </w:r>
      <w:r w:rsidRPr="003B20C9">
        <w:rPr>
          <w:rFonts w:cs="Calibri"/>
          <w:w w:val="105"/>
        </w:rPr>
        <w:t>ordering,</w:t>
      </w:r>
      <w:r w:rsidRPr="003B20C9">
        <w:rPr>
          <w:rFonts w:cs="Calibri"/>
          <w:spacing w:val="1"/>
          <w:w w:val="105"/>
        </w:rPr>
        <w:t xml:space="preserve"> </w:t>
      </w:r>
      <w:r w:rsidRPr="003B20C9">
        <w:rPr>
          <w:rFonts w:cs="Calibri"/>
          <w:w w:val="105"/>
        </w:rPr>
        <w:t>invoicing,</w:t>
      </w:r>
      <w:r w:rsidRPr="003B20C9">
        <w:rPr>
          <w:rFonts w:cs="Calibri"/>
          <w:spacing w:val="-56"/>
          <w:w w:val="105"/>
        </w:rPr>
        <w:t xml:space="preserve"> </w:t>
      </w:r>
      <w:r w:rsidRPr="003B20C9">
        <w:rPr>
          <w:rFonts w:cs="Calibri"/>
          <w:w w:val="105"/>
        </w:rPr>
        <w:t>reconciliation,</w:t>
      </w:r>
      <w:r w:rsidRPr="003B20C9">
        <w:rPr>
          <w:rFonts w:cs="Calibri"/>
          <w:spacing w:val="-2"/>
          <w:w w:val="105"/>
        </w:rPr>
        <w:t xml:space="preserve"> </w:t>
      </w:r>
      <w:r w:rsidRPr="003B20C9">
        <w:rPr>
          <w:rFonts w:cs="Calibri"/>
          <w:w w:val="105"/>
        </w:rPr>
        <w:t>software</w:t>
      </w:r>
      <w:r w:rsidRPr="003B20C9">
        <w:rPr>
          <w:rFonts w:cs="Calibri"/>
          <w:spacing w:val="-4"/>
          <w:w w:val="105"/>
        </w:rPr>
        <w:t xml:space="preserve"> </w:t>
      </w:r>
      <w:r w:rsidRPr="003B20C9">
        <w:rPr>
          <w:rFonts w:cs="Calibri"/>
          <w:w w:val="105"/>
        </w:rPr>
        <w:t>asset</w:t>
      </w:r>
      <w:r w:rsidRPr="003B20C9">
        <w:rPr>
          <w:rFonts w:cs="Calibri"/>
          <w:spacing w:val="-6"/>
          <w:w w:val="105"/>
        </w:rPr>
        <w:t xml:space="preserve"> </w:t>
      </w:r>
      <w:r w:rsidRPr="003B20C9">
        <w:rPr>
          <w:rFonts w:cs="Calibri"/>
          <w:w w:val="105"/>
        </w:rPr>
        <w:t>management</w:t>
      </w:r>
      <w:r w:rsidRPr="003B20C9">
        <w:rPr>
          <w:rFonts w:cs="Calibri"/>
          <w:spacing w:val="-5"/>
          <w:w w:val="105"/>
        </w:rPr>
        <w:t xml:space="preserve"> </w:t>
      </w:r>
      <w:r w:rsidRPr="003B20C9">
        <w:rPr>
          <w:rFonts w:cs="Calibri"/>
          <w:w w:val="105"/>
        </w:rPr>
        <w:t>and</w:t>
      </w:r>
      <w:r w:rsidRPr="003B20C9">
        <w:rPr>
          <w:rFonts w:cs="Calibri"/>
          <w:spacing w:val="-4"/>
          <w:w w:val="105"/>
        </w:rPr>
        <w:t xml:space="preserve"> </w:t>
      </w:r>
      <w:r w:rsidRPr="003B20C9">
        <w:rPr>
          <w:rFonts w:cs="Calibri"/>
          <w:w w:val="105"/>
        </w:rPr>
        <w:t>True</w:t>
      </w:r>
      <w:r w:rsidRPr="003B20C9">
        <w:rPr>
          <w:rFonts w:cs="Calibri"/>
          <w:spacing w:val="-4"/>
          <w:w w:val="105"/>
        </w:rPr>
        <w:t xml:space="preserve"> </w:t>
      </w:r>
      <w:r w:rsidRPr="003B20C9">
        <w:rPr>
          <w:rFonts w:cs="Calibri"/>
          <w:w w:val="105"/>
        </w:rPr>
        <w:t>Ups</w:t>
      </w:r>
      <w:r w:rsidRPr="003B20C9">
        <w:rPr>
          <w:rFonts w:cs="Calibri"/>
          <w:spacing w:val="-3"/>
          <w:w w:val="105"/>
        </w:rPr>
        <w:t xml:space="preserve"> </w:t>
      </w:r>
      <w:r w:rsidRPr="005415C9">
        <w:rPr>
          <w:rFonts w:cs="Calibri"/>
          <w:w w:val="105"/>
        </w:rPr>
        <w:t>cycle</w:t>
      </w:r>
      <w:r w:rsidR="00D24A0F" w:rsidRPr="00356E6B">
        <w:rPr>
          <w:rFonts w:cs="Calibri"/>
          <w:w w:val="105"/>
        </w:rPr>
        <w:t>; and</w:t>
      </w:r>
    </w:p>
    <w:p w14:paraId="61BF4191" w14:textId="1269AC48" w:rsidR="00C45D5E" w:rsidRPr="005415C9" w:rsidRDefault="00D24A0F" w:rsidP="00C83960">
      <w:pPr>
        <w:pStyle w:val="NoSpacing"/>
        <w:numPr>
          <w:ilvl w:val="0"/>
          <w:numId w:val="73"/>
        </w:numPr>
        <w:spacing w:after="120"/>
        <w:jc w:val="both"/>
        <w:rPr>
          <w:rFonts w:cs="Calibri"/>
        </w:rPr>
      </w:pPr>
      <w:r w:rsidRPr="005415C9">
        <w:rPr>
          <w:rFonts w:cs="Calibri"/>
          <w:w w:val="105"/>
        </w:rPr>
        <w:t>S</w:t>
      </w:r>
      <w:r w:rsidR="00C45D5E" w:rsidRPr="005415C9">
        <w:rPr>
          <w:rFonts w:cs="Calibri"/>
          <w:w w:val="105"/>
        </w:rPr>
        <w:t>upport SITA and these customers with the license</w:t>
      </w:r>
      <w:r w:rsidR="00C45D5E" w:rsidRPr="005415C9">
        <w:rPr>
          <w:rFonts w:cs="Calibri"/>
          <w:spacing w:val="1"/>
          <w:w w:val="105"/>
        </w:rPr>
        <w:t xml:space="preserve"> </w:t>
      </w:r>
      <w:r w:rsidR="00C45D5E" w:rsidRPr="005415C9">
        <w:rPr>
          <w:rFonts w:cs="Calibri"/>
          <w:w w:val="105"/>
        </w:rPr>
        <w:t>requirements</w:t>
      </w:r>
      <w:r w:rsidR="00C45D5E" w:rsidRPr="005415C9">
        <w:rPr>
          <w:rFonts w:cs="Calibri"/>
          <w:spacing w:val="-4"/>
          <w:w w:val="105"/>
        </w:rPr>
        <w:t xml:space="preserve"> </w:t>
      </w:r>
      <w:r w:rsidR="00C45D5E" w:rsidRPr="005415C9">
        <w:rPr>
          <w:rFonts w:cs="Calibri"/>
          <w:w w:val="105"/>
        </w:rPr>
        <w:t>and</w:t>
      </w:r>
      <w:r w:rsidR="00C45D5E" w:rsidRPr="005415C9">
        <w:rPr>
          <w:rFonts w:cs="Calibri"/>
          <w:spacing w:val="-5"/>
          <w:w w:val="105"/>
        </w:rPr>
        <w:t xml:space="preserve"> </w:t>
      </w:r>
      <w:r w:rsidR="00C45D5E" w:rsidRPr="005415C9">
        <w:rPr>
          <w:rFonts w:cs="Calibri"/>
          <w:w w:val="105"/>
        </w:rPr>
        <w:t>the</w:t>
      </w:r>
      <w:r w:rsidR="00C45D5E" w:rsidRPr="005415C9">
        <w:rPr>
          <w:rFonts w:cs="Calibri"/>
          <w:spacing w:val="-3"/>
          <w:w w:val="105"/>
        </w:rPr>
        <w:t xml:space="preserve"> </w:t>
      </w:r>
      <w:r w:rsidR="00C45D5E" w:rsidRPr="005415C9">
        <w:rPr>
          <w:rFonts w:cs="Calibri"/>
          <w:w w:val="105"/>
        </w:rPr>
        <w:t>administration</w:t>
      </w:r>
      <w:r w:rsidR="00C45D5E" w:rsidRPr="005415C9">
        <w:rPr>
          <w:rFonts w:cs="Calibri"/>
          <w:spacing w:val="-3"/>
          <w:w w:val="105"/>
        </w:rPr>
        <w:t xml:space="preserve"> </w:t>
      </w:r>
      <w:r w:rsidR="00C45D5E" w:rsidRPr="005415C9">
        <w:rPr>
          <w:rFonts w:cs="Calibri"/>
          <w:w w:val="105"/>
        </w:rPr>
        <w:t>of these</w:t>
      </w:r>
      <w:r w:rsidR="00C45D5E" w:rsidRPr="005415C9">
        <w:rPr>
          <w:rFonts w:cs="Calibri"/>
          <w:spacing w:val="-3"/>
          <w:w w:val="105"/>
        </w:rPr>
        <w:t xml:space="preserve"> </w:t>
      </w:r>
      <w:r w:rsidR="00C45D5E" w:rsidRPr="005415C9">
        <w:rPr>
          <w:rFonts w:cs="Calibri"/>
          <w:w w:val="105"/>
        </w:rPr>
        <w:t>licenses</w:t>
      </w:r>
      <w:r w:rsidRPr="005415C9">
        <w:rPr>
          <w:rFonts w:cs="Calibri"/>
          <w:w w:val="105"/>
        </w:rPr>
        <w:t xml:space="preserve">; </w:t>
      </w:r>
      <w:r w:rsidRPr="00356E6B">
        <w:rPr>
          <w:rFonts w:cs="Calibri"/>
          <w:w w:val="105"/>
        </w:rPr>
        <w:t>and</w:t>
      </w:r>
    </w:p>
    <w:p w14:paraId="01434F7E" w14:textId="2A1B60F2" w:rsidR="00C45D5E" w:rsidRPr="005415C9" w:rsidRDefault="00C45D5E" w:rsidP="00C83960">
      <w:pPr>
        <w:pStyle w:val="NoSpacing"/>
        <w:numPr>
          <w:ilvl w:val="0"/>
          <w:numId w:val="73"/>
        </w:numPr>
        <w:spacing w:after="120"/>
        <w:jc w:val="both"/>
        <w:rPr>
          <w:rFonts w:cs="Calibri"/>
        </w:rPr>
      </w:pPr>
      <w:r w:rsidRPr="005415C9">
        <w:rPr>
          <w:rFonts w:cs="Calibri"/>
          <w:w w:val="105"/>
        </w:rPr>
        <w:t>Preparation</w:t>
      </w:r>
      <w:r w:rsidRPr="005415C9">
        <w:rPr>
          <w:rFonts w:cs="Calibri"/>
          <w:spacing w:val="34"/>
          <w:w w:val="105"/>
        </w:rPr>
        <w:t xml:space="preserve"> </w:t>
      </w:r>
      <w:r w:rsidRPr="005415C9">
        <w:rPr>
          <w:rFonts w:cs="Calibri"/>
          <w:w w:val="105"/>
        </w:rPr>
        <w:t>of</w:t>
      </w:r>
      <w:r w:rsidRPr="005415C9">
        <w:rPr>
          <w:rFonts w:cs="Calibri"/>
          <w:spacing w:val="36"/>
          <w:w w:val="105"/>
        </w:rPr>
        <w:t xml:space="preserve"> </w:t>
      </w:r>
      <w:r w:rsidRPr="005415C9">
        <w:rPr>
          <w:rFonts w:cs="Calibri"/>
          <w:w w:val="105"/>
        </w:rPr>
        <w:t>license</w:t>
      </w:r>
      <w:r w:rsidRPr="005415C9">
        <w:rPr>
          <w:rFonts w:cs="Calibri"/>
          <w:spacing w:val="29"/>
          <w:w w:val="105"/>
        </w:rPr>
        <w:t xml:space="preserve"> </w:t>
      </w:r>
      <w:r w:rsidRPr="005415C9">
        <w:rPr>
          <w:rFonts w:cs="Calibri"/>
          <w:w w:val="105"/>
        </w:rPr>
        <w:t>proposal</w:t>
      </w:r>
      <w:r w:rsidRPr="005415C9">
        <w:rPr>
          <w:rFonts w:cs="Calibri"/>
          <w:spacing w:val="34"/>
          <w:w w:val="105"/>
        </w:rPr>
        <w:t xml:space="preserve"> </w:t>
      </w:r>
      <w:r w:rsidRPr="005415C9">
        <w:rPr>
          <w:rFonts w:cs="Calibri"/>
          <w:w w:val="105"/>
        </w:rPr>
        <w:t>based</w:t>
      </w:r>
      <w:r w:rsidRPr="005415C9">
        <w:rPr>
          <w:rFonts w:cs="Calibri"/>
          <w:spacing w:val="34"/>
          <w:w w:val="105"/>
        </w:rPr>
        <w:t xml:space="preserve"> </w:t>
      </w:r>
      <w:r w:rsidRPr="005415C9">
        <w:rPr>
          <w:rFonts w:cs="Calibri"/>
          <w:w w:val="105"/>
        </w:rPr>
        <w:t>on</w:t>
      </w:r>
      <w:r w:rsidRPr="005415C9">
        <w:rPr>
          <w:rFonts w:cs="Calibri"/>
          <w:spacing w:val="31"/>
          <w:w w:val="105"/>
        </w:rPr>
        <w:t xml:space="preserve"> </w:t>
      </w:r>
      <w:r w:rsidRPr="005415C9">
        <w:rPr>
          <w:rFonts w:cs="Calibri"/>
          <w:w w:val="105"/>
        </w:rPr>
        <w:t>a</w:t>
      </w:r>
      <w:r w:rsidRPr="005415C9">
        <w:rPr>
          <w:rFonts w:cs="Calibri"/>
          <w:spacing w:val="34"/>
          <w:w w:val="105"/>
        </w:rPr>
        <w:t xml:space="preserve"> </w:t>
      </w:r>
      <w:r w:rsidRPr="005415C9">
        <w:rPr>
          <w:rFonts w:cs="Calibri"/>
          <w:w w:val="105"/>
        </w:rPr>
        <w:t>clear</w:t>
      </w:r>
      <w:r w:rsidRPr="005415C9">
        <w:rPr>
          <w:rFonts w:cs="Calibri"/>
          <w:spacing w:val="35"/>
          <w:w w:val="105"/>
        </w:rPr>
        <w:t xml:space="preserve"> </w:t>
      </w:r>
      <w:r w:rsidRPr="005415C9">
        <w:rPr>
          <w:rFonts w:cs="Calibri"/>
          <w:w w:val="105"/>
        </w:rPr>
        <w:t>understanding</w:t>
      </w:r>
      <w:r w:rsidRPr="005415C9">
        <w:rPr>
          <w:rFonts w:cs="Calibri"/>
          <w:spacing w:val="29"/>
          <w:w w:val="105"/>
        </w:rPr>
        <w:t xml:space="preserve"> </w:t>
      </w:r>
      <w:r w:rsidRPr="005415C9">
        <w:rPr>
          <w:rFonts w:cs="Calibri"/>
          <w:w w:val="105"/>
        </w:rPr>
        <w:t>of</w:t>
      </w:r>
      <w:r w:rsidRPr="005415C9">
        <w:rPr>
          <w:rFonts w:cs="Calibri"/>
          <w:spacing w:val="34"/>
          <w:w w:val="105"/>
        </w:rPr>
        <w:t xml:space="preserve"> </w:t>
      </w:r>
      <w:r w:rsidRPr="005415C9">
        <w:rPr>
          <w:rFonts w:cs="Calibri"/>
          <w:w w:val="105"/>
        </w:rPr>
        <w:t>customer</w:t>
      </w:r>
      <w:r w:rsidR="00E36DBC">
        <w:rPr>
          <w:rFonts w:cs="Calibri"/>
          <w:w w:val="105"/>
        </w:rPr>
        <w:t xml:space="preserve"> </w:t>
      </w:r>
      <w:r w:rsidRPr="005415C9">
        <w:rPr>
          <w:rFonts w:cs="Calibri"/>
          <w:spacing w:val="-56"/>
          <w:w w:val="105"/>
        </w:rPr>
        <w:t xml:space="preserve"> </w:t>
      </w:r>
      <w:r w:rsidRPr="005415C9">
        <w:rPr>
          <w:rFonts w:cs="Calibri"/>
          <w:w w:val="105"/>
        </w:rPr>
        <w:t>environment and</w:t>
      </w:r>
      <w:r w:rsidRPr="005415C9">
        <w:rPr>
          <w:rFonts w:cs="Calibri"/>
          <w:spacing w:val="-4"/>
          <w:w w:val="105"/>
        </w:rPr>
        <w:t xml:space="preserve"> </w:t>
      </w:r>
      <w:r w:rsidRPr="005415C9">
        <w:rPr>
          <w:rFonts w:cs="Calibri"/>
          <w:w w:val="105"/>
        </w:rPr>
        <w:t>usage</w:t>
      </w:r>
      <w:r w:rsidRPr="005415C9">
        <w:rPr>
          <w:rFonts w:cs="Calibri"/>
          <w:spacing w:val="-5"/>
          <w:w w:val="105"/>
        </w:rPr>
        <w:t xml:space="preserve"> </w:t>
      </w:r>
      <w:r w:rsidRPr="005415C9">
        <w:rPr>
          <w:rFonts w:cs="Calibri"/>
          <w:w w:val="105"/>
        </w:rPr>
        <w:t>scenarios</w:t>
      </w:r>
      <w:r w:rsidR="00D24A0F" w:rsidRPr="005415C9">
        <w:rPr>
          <w:rFonts w:cs="Calibri"/>
          <w:w w:val="105"/>
        </w:rPr>
        <w:t xml:space="preserve">; </w:t>
      </w:r>
      <w:r w:rsidR="00D24A0F" w:rsidRPr="00356E6B">
        <w:rPr>
          <w:rFonts w:cs="Calibri"/>
          <w:w w:val="105"/>
        </w:rPr>
        <w:t>and</w:t>
      </w:r>
    </w:p>
    <w:p w14:paraId="0E4D32E6" w14:textId="3E8E123C" w:rsidR="00C45D5E" w:rsidRPr="005415C9" w:rsidRDefault="00C45D5E" w:rsidP="00C83960">
      <w:pPr>
        <w:pStyle w:val="NoSpacing"/>
        <w:numPr>
          <w:ilvl w:val="0"/>
          <w:numId w:val="73"/>
        </w:numPr>
        <w:spacing w:after="120"/>
        <w:jc w:val="both"/>
        <w:rPr>
          <w:rFonts w:cs="Calibri"/>
        </w:rPr>
      </w:pPr>
      <w:r w:rsidRPr="005415C9">
        <w:rPr>
          <w:rFonts w:cs="Calibri"/>
          <w:spacing w:val="-1"/>
          <w:w w:val="105"/>
        </w:rPr>
        <w:t>Derive</w:t>
      </w:r>
      <w:r w:rsidRPr="005415C9">
        <w:rPr>
          <w:rFonts w:cs="Calibri"/>
          <w:spacing w:val="-13"/>
          <w:w w:val="105"/>
        </w:rPr>
        <w:t xml:space="preserve"> </w:t>
      </w:r>
      <w:r w:rsidRPr="005415C9">
        <w:rPr>
          <w:rFonts w:cs="Calibri"/>
          <w:spacing w:val="-1"/>
          <w:w w:val="105"/>
        </w:rPr>
        <w:t>customer</w:t>
      </w:r>
      <w:r w:rsidRPr="005415C9">
        <w:rPr>
          <w:rFonts w:cs="Calibri"/>
          <w:spacing w:val="-10"/>
          <w:w w:val="105"/>
        </w:rPr>
        <w:t xml:space="preserve"> </w:t>
      </w:r>
      <w:r w:rsidRPr="005415C9">
        <w:rPr>
          <w:rFonts w:cs="Calibri"/>
          <w:spacing w:val="-1"/>
          <w:w w:val="105"/>
        </w:rPr>
        <w:t>scenario</w:t>
      </w:r>
      <w:r w:rsidRPr="005415C9">
        <w:rPr>
          <w:rFonts w:cs="Calibri"/>
          <w:spacing w:val="-10"/>
          <w:w w:val="105"/>
        </w:rPr>
        <w:t xml:space="preserve"> </w:t>
      </w:r>
      <w:r w:rsidRPr="005415C9">
        <w:rPr>
          <w:rFonts w:cs="Calibri"/>
          <w:w w:val="105"/>
        </w:rPr>
        <w:t>based</w:t>
      </w:r>
      <w:r w:rsidRPr="005415C9">
        <w:rPr>
          <w:rFonts w:cs="Calibri"/>
          <w:spacing w:val="-13"/>
          <w:w w:val="105"/>
        </w:rPr>
        <w:t xml:space="preserve"> </w:t>
      </w:r>
      <w:r w:rsidRPr="005415C9">
        <w:rPr>
          <w:rFonts w:cs="Calibri"/>
          <w:w w:val="105"/>
        </w:rPr>
        <w:t>on</w:t>
      </w:r>
      <w:r w:rsidRPr="005415C9">
        <w:rPr>
          <w:rFonts w:cs="Calibri"/>
          <w:spacing w:val="-14"/>
          <w:w w:val="105"/>
        </w:rPr>
        <w:t xml:space="preserve"> </w:t>
      </w:r>
      <w:r w:rsidRPr="005415C9">
        <w:rPr>
          <w:rFonts w:cs="Calibri"/>
          <w:w w:val="105"/>
        </w:rPr>
        <w:t>Cloud</w:t>
      </w:r>
      <w:r w:rsidRPr="005415C9">
        <w:rPr>
          <w:rFonts w:cs="Calibri"/>
          <w:spacing w:val="-10"/>
          <w:w w:val="105"/>
        </w:rPr>
        <w:t xml:space="preserve"> </w:t>
      </w:r>
      <w:r w:rsidRPr="005415C9">
        <w:rPr>
          <w:rFonts w:cs="Calibri"/>
          <w:w w:val="105"/>
        </w:rPr>
        <w:t>solution</w:t>
      </w:r>
      <w:r w:rsidRPr="005415C9">
        <w:rPr>
          <w:rFonts w:cs="Calibri"/>
          <w:spacing w:val="-13"/>
          <w:w w:val="105"/>
        </w:rPr>
        <w:t xml:space="preserve"> </w:t>
      </w:r>
      <w:r w:rsidRPr="005415C9">
        <w:rPr>
          <w:rFonts w:cs="Calibri"/>
          <w:w w:val="105"/>
        </w:rPr>
        <w:t>offers</w:t>
      </w:r>
      <w:r w:rsidRPr="005415C9">
        <w:rPr>
          <w:rFonts w:cs="Calibri"/>
          <w:spacing w:val="-12"/>
          <w:w w:val="105"/>
        </w:rPr>
        <w:t xml:space="preserve"> </w:t>
      </w:r>
      <w:r w:rsidRPr="005415C9">
        <w:rPr>
          <w:rFonts w:cs="Calibri"/>
          <w:w w:val="105"/>
        </w:rPr>
        <w:t>and</w:t>
      </w:r>
      <w:r w:rsidRPr="005415C9">
        <w:rPr>
          <w:rFonts w:cs="Calibri"/>
          <w:spacing w:val="-15"/>
          <w:w w:val="105"/>
        </w:rPr>
        <w:t xml:space="preserve"> </w:t>
      </w:r>
      <w:r w:rsidRPr="005415C9">
        <w:rPr>
          <w:rFonts w:cs="Calibri"/>
          <w:w w:val="105"/>
        </w:rPr>
        <w:t>consumption</w:t>
      </w:r>
      <w:r w:rsidRPr="005415C9">
        <w:rPr>
          <w:rFonts w:cs="Calibri"/>
          <w:spacing w:val="-12"/>
          <w:w w:val="105"/>
        </w:rPr>
        <w:t xml:space="preserve"> </w:t>
      </w:r>
      <w:r w:rsidRPr="005415C9">
        <w:rPr>
          <w:rFonts w:cs="Calibri"/>
          <w:w w:val="105"/>
        </w:rPr>
        <w:t>plans</w:t>
      </w:r>
      <w:r w:rsidR="00D24A0F" w:rsidRPr="00356E6B">
        <w:rPr>
          <w:rFonts w:cs="Calibri"/>
          <w:w w:val="105"/>
        </w:rPr>
        <w:t>; and</w:t>
      </w:r>
    </w:p>
    <w:p w14:paraId="42A655C8" w14:textId="6B5E6E12" w:rsidR="00C45D5E" w:rsidRPr="005415C9" w:rsidRDefault="00C45D5E" w:rsidP="00C83960">
      <w:pPr>
        <w:pStyle w:val="NoSpacing"/>
        <w:numPr>
          <w:ilvl w:val="0"/>
          <w:numId w:val="73"/>
        </w:numPr>
        <w:spacing w:after="120"/>
        <w:jc w:val="both"/>
        <w:rPr>
          <w:rFonts w:cs="Calibri"/>
        </w:rPr>
      </w:pPr>
      <w:r w:rsidRPr="005415C9">
        <w:rPr>
          <w:rFonts w:cs="Calibri"/>
          <w:w w:val="105"/>
        </w:rPr>
        <w:t>Licensing</w:t>
      </w:r>
      <w:r w:rsidRPr="005415C9">
        <w:rPr>
          <w:rFonts w:cs="Calibri"/>
          <w:spacing w:val="33"/>
          <w:w w:val="105"/>
        </w:rPr>
        <w:t xml:space="preserve"> </w:t>
      </w:r>
      <w:r w:rsidRPr="005415C9">
        <w:rPr>
          <w:rFonts w:cs="Calibri"/>
          <w:w w:val="105"/>
        </w:rPr>
        <w:t>Solutions</w:t>
      </w:r>
      <w:r w:rsidRPr="005415C9">
        <w:rPr>
          <w:rFonts w:cs="Calibri"/>
          <w:spacing w:val="34"/>
          <w:w w:val="105"/>
        </w:rPr>
        <w:t xml:space="preserve"> </w:t>
      </w:r>
      <w:r w:rsidRPr="005415C9">
        <w:rPr>
          <w:rFonts w:cs="Calibri"/>
          <w:w w:val="105"/>
        </w:rPr>
        <w:t>Services</w:t>
      </w:r>
      <w:r w:rsidRPr="005415C9">
        <w:rPr>
          <w:rFonts w:cs="Calibri"/>
          <w:spacing w:val="34"/>
          <w:w w:val="105"/>
        </w:rPr>
        <w:t xml:space="preserve"> </w:t>
      </w:r>
      <w:r w:rsidRPr="005415C9">
        <w:rPr>
          <w:rFonts w:cs="Calibri"/>
          <w:w w:val="105"/>
        </w:rPr>
        <w:t>such</w:t>
      </w:r>
      <w:r w:rsidRPr="005415C9">
        <w:rPr>
          <w:rFonts w:cs="Calibri"/>
          <w:spacing w:val="34"/>
          <w:w w:val="105"/>
        </w:rPr>
        <w:t xml:space="preserve"> </w:t>
      </w:r>
      <w:r w:rsidRPr="005415C9">
        <w:rPr>
          <w:rFonts w:cs="Calibri"/>
          <w:w w:val="105"/>
        </w:rPr>
        <w:t>as</w:t>
      </w:r>
      <w:r w:rsidRPr="005415C9">
        <w:rPr>
          <w:rFonts w:cs="Calibri"/>
          <w:spacing w:val="35"/>
          <w:w w:val="105"/>
        </w:rPr>
        <w:t xml:space="preserve"> </w:t>
      </w:r>
      <w:r w:rsidRPr="005415C9">
        <w:rPr>
          <w:rFonts w:cs="Calibri"/>
          <w:w w:val="105"/>
        </w:rPr>
        <w:t>software</w:t>
      </w:r>
      <w:r w:rsidRPr="005415C9">
        <w:rPr>
          <w:rFonts w:cs="Calibri"/>
          <w:spacing w:val="32"/>
          <w:w w:val="105"/>
        </w:rPr>
        <w:t xml:space="preserve"> </w:t>
      </w:r>
      <w:r w:rsidRPr="005415C9">
        <w:rPr>
          <w:rFonts w:cs="Calibri"/>
          <w:w w:val="105"/>
        </w:rPr>
        <w:t>downloads</w:t>
      </w:r>
      <w:r w:rsidRPr="005415C9">
        <w:rPr>
          <w:rFonts w:cs="Calibri"/>
          <w:spacing w:val="34"/>
          <w:w w:val="105"/>
        </w:rPr>
        <w:t xml:space="preserve"> </w:t>
      </w:r>
      <w:r w:rsidRPr="005415C9">
        <w:rPr>
          <w:rFonts w:cs="Calibri"/>
          <w:w w:val="105"/>
        </w:rPr>
        <w:t>and</w:t>
      </w:r>
      <w:r w:rsidRPr="005415C9">
        <w:rPr>
          <w:rFonts w:cs="Calibri"/>
          <w:spacing w:val="34"/>
          <w:w w:val="105"/>
        </w:rPr>
        <w:t xml:space="preserve"> </w:t>
      </w:r>
      <w:r w:rsidRPr="005415C9">
        <w:rPr>
          <w:rFonts w:cs="Calibri"/>
          <w:w w:val="105"/>
        </w:rPr>
        <w:t>software</w:t>
      </w:r>
      <w:r w:rsidRPr="005415C9">
        <w:rPr>
          <w:rFonts w:cs="Calibri"/>
          <w:spacing w:val="33"/>
          <w:w w:val="105"/>
        </w:rPr>
        <w:t xml:space="preserve"> </w:t>
      </w:r>
      <w:r w:rsidRPr="005415C9">
        <w:rPr>
          <w:rFonts w:cs="Calibri"/>
          <w:w w:val="105"/>
        </w:rPr>
        <w:t xml:space="preserve">assurance </w:t>
      </w:r>
      <w:r w:rsidRPr="005415C9">
        <w:rPr>
          <w:rFonts w:cs="Calibri"/>
          <w:spacing w:val="-55"/>
          <w:w w:val="105"/>
        </w:rPr>
        <w:t xml:space="preserve">     </w:t>
      </w:r>
      <w:r w:rsidRPr="005415C9">
        <w:rPr>
          <w:rFonts w:cs="Calibri"/>
          <w:w w:val="105"/>
        </w:rPr>
        <w:t>benefits</w:t>
      </w:r>
      <w:r w:rsidRPr="005415C9">
        <w:rPr>
          <w:rFonts w:cs="Calibri"/>
          <w:spacing w:val="-1"/>
          <w:w w:val="105"/>
        </w:rPr>
        <w:t xml:space="preserve"> </w:t>
      </w:r>
      <w:r w:rsidRPr="005415C9">
        <w:rPr>
          <w:rFonts w:cs="Calibri"/>
          <w:w w:val="105"/>
        </w:rPr>
        <w:t>activation</w:t>
      </w:r>
      <w:r w:rsidR="00D24A0F" w:rsidRPr="00356E6B">
        <w:rPr>
          <w:rFonts w:cs="Calibri"/>
          <w:w w:val="105"/>
        </w:rPr>
        <w:t>; and</w:t>
      </w:r>
    </w:p>
    <w:p w14:paraId="0235AFCA" w14:textId="1C50C99B" w:rsidR="00C45D5E" w:rsidRPr="005415C9" w:rsidRDefault="00C45D5E" w:rsidP="00C83960">
      <w:pPr>
        <w:pStyle w:val="NoSpacing"/>
        <w:numPr>
          <w:ilvl w:val="0"/>
          <w:numId w:val="73"/>
        </w:numPr>
        <w:spacing w:after="120"/>
        <w:jc w:val="both"/>
        <w:rPr>
          <w:rFonts w:cs="Calibri"/>
        </w:rPr>
      </w:pPr>
      <w:r w:rsidRPr="005415C9">
        <w:rPr>
          <w:rFonts w:cs="Calibri"/>
          <w:w w:val="105"/>
        </w:rPr>
        <w:t>Provide Microsoft product information updates and Customer Immersion Experience if</w:t>
      </w:r>
      <w:r w:rsidR="00E36DBC">
        <w:rPr>
          <w:rFonts w:cs="Calibri"/>
          <w:w w:val="105"/>
        </w:rPr>
        <w:t xml:space="preserve"> </w:t>
      </w:r>
      <w:r w:rsidRPr="005415C9">
        <w:rPr>
          <w:rFonts w:cs="Calibri"/>
          <w:spacing w:val="-56"/>
          <w:w w:val="105"/>
        </w:rPr>
        <w:t xml:space="preserve"> </w:t>
      </w:r>
      <w:r w:rsidRPr="005415C9">
        <w:rPr>
          <w:rFonts w:cs="Calibri"/>
          <w:w w:val="105"/>
        </w:rPr>
        <w:t>required;</w:t>
      </w:r>
      <w:r w:rsidRPr="005415C9">
        <w:rPr>
          <w:rFonts w:cs="Calibri"/>
          <w:spacing w:val="-2"/>
          <w:w w:val="105"/>
        </w:rPr>
        <w:t xml:space="preserve"> </w:t>
      </w:r>
      <w:r w:rsidRPr="005415C9">
        <w:rPr>
          <w:rFonts w:cs="Calibri"/>
          <w:w w:val="105"/>
        </w:rPr>
        <w:t>and</w:t>
      </w:r>
    </w:p>
    <w:p w14:paraId="60A5972C" w14:textId="77777777" w:rsidR="00C45D5E" w:rsidRPr="003555EA" w:rsidRDefault="00C45D5E" w:rsidP="00C83960">
      <w:pPr>
        <w:pStyle w:val="NoSpacing"/>
        <w:numPr>
          <w:ilvl w:val="0"/>
          <w:numId w:val="73"/>
        </w:numPr>
        <w:spacing w:after="120"/>
        <w:jc w:val="both"/>
        <w:rPr>
          <w:rFonts w:cs="Calibri"/>
        </w:rPr>
      </w:pPr>
      <w:r w:rsidRPr="003B20C9">
        <w:rPr>
          <w:rFonts w:cs="Calibri"/>
          <w:spacing w:val="-1"/>
          <w:w w:val="105"/>
        </w:rPr>
        <w:t>Licensing</w:t>
      </w:r>
      <w:r w:rsidRPr="003B20C9">
        <w:rPr>
          <w:rFonts w:cs="Calibri"/>
          <w:spacing w:val="-11"/>
          <w:w w:val="105"/>
        </w:rPr>
        <w:t xml:space="preserve"> </w:t>
      </w:r>
      <w:r w:rsidRPr="003B20C9">
        <w:rPr>
          <w:rFonts w:cs="Calibri"/>
          <w:spacing w:val="-1"/>
          <w:w w:val="105"/>
        </w:rPr>
        <w:t>sale</w:t>
      </w:r>
      <w:r w:rsidRPr="003B20C9">
        <w:rPr>
          <w:rFonts w:cs="Calibri"/>
          <w:spacing w:val="-13"/>
          <w:w w:val="105"/>
        </w:rPr>
        <w:t xml:space="preserve"> </w:t>
      </w:r>
      <w:r w:rsidRPr="003B20C9">
        <w:rPr>
          <w:rFonts w:cs="Calibri"/>
          <w:spacing w:val="-1"/>
          <w:w w:val="105"/>
        </w:rPr>
        <w:t>support</w:t>
      </w:r>
      <w:r w:rsidRPr="003B20C9">
        <w:rPr>
          <w:rFonts w:cs="Calibri"/>
          <w:spacing w:val="-10"/>
          <w:w w:val="105"/>
        </w:rPr>
        <w:t xml:space="preserve"> </w:t>
      </w:r>
      <w:r w:rsidRPr="003B20C9">
        <w:rPr>
          <w:rFonts w:cs="Calibri"/>
          <w:spacing w:val="-1"/>
          <w:w w:val="105"/>
        </w:rPr>
        <w:t>with</w:t>
      </w:r>
      <w:r w:rsidRPr="003B20C9">
        <w:rPr>
          <w:rFonts w:cs="Calibri"/>
          <w:spacing w:val="-13"/>
          <w:w w:val="105"/>
        </w:rPr>
        <w:t xml:space="preserve"> </w:t>
      </w:r>
      <w:r w:rsidRPr="003B20C9">
        <w:rPr>
          <w:rFonts w:cs="Calibri"/>
          <w:spacing w:val="-1"/>
          <w:w w:val="105"/>
        </w:rPr>
        <w:t>the</w:t>
      </w:r>
      <w:r w:rsidRPr="003B20C9">
        <w:rPr>
          <w:rFonts w:cs="Calibri"/>
          <w:spacing w:val="-12"/>
          <w:w w:val="105"/>
        </w:rPr>
        <w:t xml:space="preserve"> </w:t>
      </w:r>
      <w:r w:rsidRPr="003B20C9">
        <w:rPr>
          <w:rFonts w:cs="Calibri"/>
          <w:w w:val="105"/>
        </w:rPr>
        <w:t>Microsoft</w:t>
      </w:r>
      <w:r w:rsidRPr="003B20C9">
        <w:rPr>
          <w:rFonts w:cs="Calibri"/>
          <w:spacing w:val="-11"/>
          <w:w w:val="105"/>
        </w:rPr>
        <w:t xml:space="preserve"> </w:t>
      </w:r>
      <w:r w:rsidRPr="003B20C9">
        <w:rPr>
          <w:rFonts w:cs="Calibri"/>
          <w:w w:val="105"/>
        </w:rPr>
        <w:t>Account</w:t>
      </w:r>
      <w:r w:rsidRPr="003B20C9">
        <w:rPr>
          <w:rFonts w:cs="Calibri"/>
          <w:spacing w:val="-14"/>
          <w:w w:val="105"/>
        </w:rPr>
        <w:t xml:space="preserve"> </w:t>
      </w:r>
      <w:r w:rsidRPr="003B20C9">
        <w:rPr>
          <w:rFonts w:cs="Calibri"/>
          <w:w w:val="105"/>
        </w:rPr>
        <w:t>Team</w:t>
      </w:r>
      <w:r w:rsidRPr="003B20C9">
        <w:rPr>
          <w:rFonts w:cs="Calibri"/>
          <w:spacing w:val="-9"/>
          <w:w w:val="105"/>
        </w:rPr>
        <w:t xml:space="preserve"> </w:t>
      </w:r>
      <w:r w:rsidRPr="003B20C9">
        <w:rPr>
          <w:rFonts w:cs="Calibri"/>
          <w:w w:val="105"/>
        </w:rPr>
        <w:t>when</w:t>
      </w:r>
      <w:r w:rsidRPr="003B20C9">
        <w:rPr>
          <w:rFonts w:cs="Calibri"/>
          <w:spacing w:val="-12"/>
          <w:w w:val="105"/>
        </w:rPr>
        <w:t xml:space="preserve"> </w:t>
      </w:r>
      <w:r w:rsidRPr="003B20C9">
        <w:rPr>
          <w:rFonts w:cs="Calibri"/>
          <w:w w:val="105"/>
        </w:rPr>
        <w:t>appropriate.</w:t>
      </w:r>
    </w:p>
    <w:p w14:paraId="239E4863" w14:textId="77777777" w:rsidR="00D24A0F" w:rsidRDefault="00D24A0F" w:rsidP="003555EA">
      <w:pPr>
        <w:pStyle w:val="NoSpacing"/>
        <w:spacing w:after="120"/>
        <w:ind w:left="768"/>
        <w:jc w:val="both"/>
        <w:rPr>
          <w:rFonts w:cs="Calibri"/>
        </w:rPr>
      </w:pPr>
    </w:p>
    <w:p w14:paraId="4433FA5E" w14:textId="77777777" w:rsidR="00C2045F" w:rsidRDefault="00C2045F" w:rsidP="003555EA">
      <w:pPr>
        <w:pStyle w:val="NoSpacing"/>
        <w:spacing w:after="120"/>
        <w:ind w:left="768"/>
        <w:jc w:val="both"/>
        <w:rPr>
          <w:rFonts w:cs="Calibri"/>
        </w:rPr>
      </w:pPr>
    </w:p>
    <w:p w14:paraId="4ECD1B9E" w14:textId="77777777" w:rsidR="00C2045F" w:rsidRPr="003B20C9" w:rsidRDefault="00C2045F" w:rsidP="003555EA">
      <w:pPr>
        <w:pStyle w:val="NoSpacing"/>
        <w:spacing w:after="120"/>
        <w:ind w:left="768"/>
        <w:jc w:val="both"/>
        <w:rPr>
          <w:rFonts w:cs="Calibri"/>
        </w:rPr>
      </w:pPr>
    </w:p>
    <w:p w14:paraId="4BA55511" w14:textId="77777777" w:rsidR="00AF05FE" w:rsidRPr="00F127C7" w:rsidRDefault="00AF05FE" w:rsidP="00AF05FE">
      <w:pPr>
        <w:pStyle w:val="Heading2"/>
      </w:pPr>
      <w:bookmarkStart w:id="14" w:name="_Toc177069814"/>
      <w:r w:rsidRPr="00F127C7">
        <w:lastRenderedPageBreak/>
        <w:t>Delivery address</w:t>
      </w:r>
      <w:bookmarkEnd w:id="14"/>
    </w:p>
    <w:p w14:paraId="7A66E4A8" w14:textId="77777777" w:rsidR="00CD171C" w:rsidRPr="00E22430" w:rsidRDefault="00CD171C" w:rsidP="00FA2737">
      <w:pPr>
        <w:ind w:left="567"/>
        <w:rPr>
          <w:sz w:val="24"/>
          <w:szCs w:val="24"/>
          <w:lang w:eastAsia="en-ZA"/>
        </w:rPr>
      </w:pPr>
      <w:r w:rsidRPr="00E22430">
        <w:rPr>
          <w:sz w:val="24"/>
          <w:szCs w:val="24"/>
          <w:lang w:eastAsia="en-ZA"/>
        </w:rPr>
        <w:t>SITA Head Office Address</w:t>
      </w:r>
    </w:p>
    <w:p w14:paraId="585F020E" w14:textId="77777777" w:rsidR="00CD171C" w:rsidRPr="00E22430" w:rsidRDefault="00CD171C" w:rsidP="00FA2737">
      <w:pPr>
        <w:ind w:left="567"/>
        <w:rPr>
          <w:sz w:val="24"/>
          <w:szCs w:val="24"/>
          <w:lang w:eastAsia="en-ZA"/>
        </w:rPr>
      </w:pPr>
      <w:r w:rsidRPr="00E22430">
        <w:rPr>
          <w:sz w:val="24"/>
          <w:szCs w:val="24"/>
          <w:lang w:eastAsia="en-ZA"/>
        </w:rPr>
        <w:t> 459 Tsitsa Street</w:t>
      </w:r>
    </w:p>
    <w:p w14:paraId="4FDECB32" w14:textId="77777777" w:rsidR="00CD171C" w:rsidRPr="00E22430" w:rsidRDefault="00CD171C" w:rsidP="00FA2737">
      <w:pPr>
        <w:ind w:left="567"/>
        <w:rPr>
          <w:sz w:val="24"/>
          <w:szCs w:val="24"/>
          <w:lang w:eastAsia="en-ZA"/>
        </w:rPr>
      </w:pPr>
      <w:r w:rsidRPr="00E22430">
        <w:rPr>
          <w:sz w:val="24"/>
          <w:szCs w:val="24"/>
          <w:lang w:eastAsia="en-ZA"/>
        </w:rPr>
        <w:t> Erasmuskloof</w:t>
      </w:r>
    </w:p>
    <w:p w14:paraId="31261D86" w14:textId="77777777" w:rsidR="00CD171C" w:rsidRPr="00FA2737" w:rsidRDefault="00CD171C" w:rsidP="00FA2737">
      <w:pPr>
        <w:ind w:left="567"/>
        <w:rPr>
          <w:sz w:val="24"/>
          <w:szCs w:val="24"/>
          <w:lang w:eastAsia="en-ZA"/>
        </w:rPr>
      </w:pPr>
      <w:r w:rsidRPr="00E22430">
        <w:rPr>
          <w:sz w:val="24"/>
          <w:szCs w:val="24"/>
          <w:lang w:eastAsia="en-ZA"/>
        </w:rPr>
        <w:t> Pretoria, 0048</w:t>
      </w:r>
    </w:p>
    <w:p w14:paraId="53910675" w14:textId="5A4A36B4" w:rsidR="00AF05FE" w:rsidRPr="00F127C7" w:rsidRDefault="00AF05FE" w:rsidP="00AF05FE">
      <w:pPr>
        <w:pStyle w:val="Heading2"/>
      </w:pPr>
      <w:bookmarkStart w:id="15" w:name="_Toc177069815"/>
      <w:r w:rsidRPr="00F127C7">
        <w:t xml:space="preserve">Customer Infrastructure and </w:t>
      </w:r>
      <w:r w:rsidR="00D24A0F">
        <w:t>E</w:t>
      </w:r>
      <w:r w:rsidRPr="00F127C7">
        <w:t>nvironment requirements</w:t>
      </w:r>
      <w:bookmarkEnd w:id="15"/>
    </w:p>
    <w:p w14:paraId="7DB1A4CB" w14:textId="5F53983B" w:rsidR="00C45D5E" w:rsidRPr="006B6C8E" w:rsidRDefault="00C45D5E" w:rsidP="00C45D5E">
      <w:pPr>
        <w:rPr>
          <w:rFonts w:cs="Calibri"/>
          <w:szCs w:val="24"/>
          <w:lang w:val="en-US"/>
        </w:rPr>
      </w:pPr>
      <w:r w:rsidRPr="006B6C8E">
        <w:rPr>
          <w:rFonts w:cs="Calibri"/>
          <w:szCs w:val="24"/>
          <w:lang w:val="en-US"/>
        </w:rPr>
        <w:t>This will be based on the requirements where applicable to the SUB 150 clients (number of Licenses less than 150 clients) where Microsoft products are required.</w:t>
      </w:r>
    </w:p>
    <w:p w14:paraId="230C0E56" w14:textId="77777777" w:rsidR="00AF05FE" w:rsidRPr="00F127C7" w:rsidRDefault="00AF05FE" w:rsidP="00AF05FE">
      <w:pPr>
        <w:pStyle w:val="Heading1"/>
      </w:pPr>
      <w:bookmarkStart w:id="16" w:name="_Toc177069816"/>
      <w:r w:rsidRPr="00F127C7">
        <w:t>Requirements</w:t>
      </w:r>
      <w:bookmarkEnd w:id="16"/>
    </w:p>
    <w:p w14:paraId="208EC632" w14:textId="77777777" w:rsidR="00AF05FE" w:rsidRPr="00F127C7" w:rsidRDefault="00AF05FE" w:rsidP="00AF05FE">
      <w:pPr>
        <w:pStyle w:val="Heading2"/>
      </w:pPr>
      <w:bookmarkStart w:id="17" w:name="_Toc177069817"/>
      <w:r w:rsidRPr="00F127C7">
        <w:t>Product / Service / Solution Requirements</w:t>
      </w:r>
      <w:bookmarkEnd w:id="17"/>
    </w:p>
    <w:p w14:paraId="2056348C" w14:textId="77777777" w:rsidR="00C45D5E" w:rsidRDefault="00C45D5E" w:rsidP="00B71F52">
      <w:pPr>
        <w:pStyle w:val="Heading3"/>
      </w:pPr>
      <w:bookmarkStart w:id="18" w:name="_Toc9938005"/>
      <w:bookmarkStart w:id="19" w:name="_Toc104119062"/>
      <w:bookmarkStart w:id="20" w:name="_Toc177069818"/>
      <w:r w:rsidRPr="00F81E2D">
        <w:t>PRODUCT</w:t>
      </w:r>
      <w:r>
        <w:t xml:space="preserve">/ SERVICE / SOLUTION </w:t>
      </w:r>
      <w:r w:rsidRPr="00F81E2D">
        <w:t>REQUIREMENT</w:t>
      </w:r>
      <w:bookmarkEnd w:id="18"/>
      <w:r>
        <w:t>S</w:t>
      </w:r>
      <w:bookmarkEnd w:id="19"/>
      <w:bookmarkEnd w:id="20"/>
    </w:p>
    <w:p w14:paraId="262AA42C" w14:textId="45896F73" w:rsidR="00C45D5E" w:rsidRPr="006B6C8E" w:rsidRDefault="00C45D5E" w:rsidP="00C45D5E">
      <w:pPr>
        <w:rPr>
          <w:rFonts w:cs="Calibri"/>
          <w:szCs w:val="24"/>
          <w:lang w:val="en-GB"/>
        </w:rPr>
      </w:pPr>
      <w:r w:rsidRPr="006B6C8E">
        <w:rPr>
          <w:rFonts w:cs="Calibri"/>
          <w:szCs w:val="24"/>
          <w:lang w:val="en-GB"/>
        </w:rPr>
        <w:t xml:space="preserve">Provision of Microsoft </w:t>
      </w:r>
      <w:r w:rsidR="00D24A0F">
        <w:rPr>
          <w:rFonts w:cs="Calibri"/>
          <w:szCs w:val="24"/>
          <w:lang w:val="en-GB"/>
        </w:rPr>
        <w:t>L</w:t>
      </w:r>
      <w:r w:rsidRPr="006B6C8E">
        <w:rPr>
          <w:rFonts w:cs="Calibri"/>
          <w:szCs w:val="24"/>
          <w:lang w:val="en-GB"/>
        </w:rPr>
        <w:t xml:space="preserve">icense </w:t>
      </w:r>
      <w:r w:rsidR="00D24A0F">
        <w:rPr>
          <w:rFonts w:cs="Calibri"/>
          <w:szCs w:val="24"/>
          <w:lang w:val="en-GB"/>
        </w:rPr>
        <w:t>S</w:t>
      </w:r>
      <w:r w:rsidRPr="006B6C8E">
        <w:rPr>
          <w:rFonts w:cs="Calibri"/>
          <w:szCs w:val="24"/>
          <w:lang w:val="en-GB"/>
        </w:rPr>
        <w:t xml:space="preserve">olution </w:t>
      </w:r>
      <w:r w:rsidR="00D24A0F">
        <w:rPr>
          <w:rFonts w:cs="Calibri"/>
          <w:szCs w:val="24"/>
          <w:lang w:val="en-GB"/>
        </w:rPr>
        <w:t>P</w:t>
      </w:r>
      <w:r w:rsidRPr="006B6C8E">
        <w:rPr>
          <w:rFonts w:cs="Calibri"/>
          <w:szCs w:val="24"/>
          <w:lang w:val="en-GB"/>
        </w:rPr>
        <w:t xml:space="preserve">rovider </w:t>
      </w:r>
      <w:r w:rsidR="00D24A0F">
        <w:rPr>
          <w:rFonts w:cs="Calibri"/>
          <w:szCs w:val="24"/>
          <w:lang w:val="en-GB"/>
        </w:rPr>
        <w:t xml:space="preserve">(LSP) </w:t>
      </w:r>
      <w:r w:rsidRPr="006B6C8E">
        <w:rPr>
          <w:rFonts w:cs="Calibri"/>
          <w:szCs w:val="24"/>
          <w:lang w:val="en-GB"/>
        </w:rPr>
        <w:t>for SITA to administer the Microsoft licenses enrolment for the sub 150 licences</w:t>
      </w:r>
      <w:r w:rsidRPr="006B6C8E">
        <w:rPr>
          <w:rFonts w:cs="Calibri"/>
        </w:rPr>
        <w:t xml:space="preserve"> </w:t>
      </w:r>
      <w:r w:rsidRPr="006B6C8E">
        <w:rPr>
          <w:rFonts w:cs="Calibri"/>
          <w:szCs w:val="24"/>
          <w:lang w:val="en-GB"/>
        </w:rPr>
        <w:t>for the duration up to the termination date of the Framework Agreement.</w:t>
      </w:r>
    </w:p>
    <w:p w14:paraId="4CE8E022" w14:textId="4FC007E7" w:rsidR="00C45D5E" w:rsidRPr="005B3E6A" w:rsidRDefault="00C45D5E" w:rsidP="00C45D5E">
      <w:pPr>
        <w:pStyle w:val="ListParagraph"/>
        <w:numPr>
          <w:ilvl w:val="0"/>
          <w:numId w:val="64"/>
        </w:numPr>
        <w:spacing w:after="120" w:line="240" w:lineRule="auto"/>
        <w:jc w:val="left"/>
        <w:outlineLvl w:val="9"/>
        <w:rPr>
          <w:lang w:val="en-GB"/>
        </w:rPr>
      </w:pPr>
      <w:r w:rsidRPr="005B3E6A">
        <w:rPr>
          <w:lang w:val="en-GB"/>
        </w:rPr>
        <w:t xml:space="preserve">The licenses required for this bid will be for as and when required basis for all </w:t>
      </w:r>
      <w:r w:rsidR="00D24A0F" w:rsidRPr="003555EA">
        <w:rPr>
          <w:b/>
          <w:bCs/>
          <w:lang w:val="en-GB"/>
        </w:rPr>
        <w:t>D</w:t>
      </w:r>
      <w:r w:rsidRPr="003555EA">
        <w:rPr>
          <w:b/>
          <w:bCs/>
          <w:lang w:val="en-GB"/>
        </w:rPr>
        <w:t xml:space="preserve">epartments </w:t>
      </w:r>
      <w:r w:rsidRPr="005B3E6A">
        <w:rPr>
          <w:lang w:val="en-GB"/>
        </w:rPr>
        <w:t>where the delivery of Microsoft product licenses is below 150</w:t>
      </w:r>
      <w:r w:rsidR="006F06C1">
        <w:rPr>
          <w:lang w:val="en-GB"/>
        </w:rPr>
        <w:t>;</w:t>
      </w:r>
    </w:p>
    <w:p w14:paraId="1CEB6261" w14:textId="77777777" w:rsidR="00C45D5E" w:rsidRDefault="00C45D5E" w:rsidP="00C45D5E">
      <w:pPr>
        <w:pStyle w:val="ListParagraph"/>
        <w:numPr>
          <w:ilvl w:val="0"/>
          <w:numId w:val="64"/>
        </w:numPr>
        <w:spacing w:after="120" w:line="240" w:lineRule="auto"/>
        <w:jc w:val="left"/>
        <w:outlineLvl w:val="9"/>
        <w:rPr>
          <w:lang w:val="en-GB"/>
        </w:rPr>
      </w:pPr>
      <w:r w:rsidRPr="005B3E6A">
        <w:rPr>
          <w:lang w:val="en-GB"/>
        </w:rPr>
        <w:t>Be able to provide a quote within 3 – 5 working days upon request from SITA.</w:t>
      </w:r>
    </w:p>
    <w:p w14:paraId="23D8D9BF" w14:textId="77777777" w:rsidR="00D24A0F" w:rsidRDefault="00D24A0F" w:rsidP="00D24A0F">
      <w:pPr>
        <w:spacing w:line="240" w:lineRule="auto"/>
        <w:jc w:val="left"/>
        <w:rPr>
          <w:lang w:val="en-GB"/>
        </w:rPr>
      </w:pPr>
    </w:p>
    <w:p w14:paraId="4B050152" w14:textId="51BCC6F0" w:rsidR="00964073" w:rsidRPr="002716C0" w:rsidRDefault="00964073" w:rsidP="003555EA">
      <w:pPr>
        <w:rPr>
          <w:lang w:val="en-GB"/>
        </w:rPr>
      </w:pPr>
      <w:r w:rsidRPr="002716C0">
        <w:rPr>
          <w:lang w:val="en-GB"/>
        </w:rPr>
        <w:t>The figure below shows the Product, Service and Solution requirements</w:t>
      </w:r>
      <w:r w:rsidRPr="002716C0">
        <w:rPr>
          <w:rFonts w:cs="Calibri"/>
          <w:szCs w:val="24"/>
          <w:lang w:val="en-GB"/>
        </w:rPr>
        <w:t xml:space="preserve"> which the Microsoft License Solution Provider (LSP) </w:t>
      </w:r>
      <w:r w:rsidR="00310E2E" w:rsidRPr="002716C0">
        <w:rPr>
          <w:rFonts w:cs="Calibri"/>
          <w:szCs w:val="24"/>
          <w:lang w:val="en-GB"/>
        </w:rPr>
        <w:t xml:space="preserve">needs to provide </w:t>
      </w:r>
      <w:r w:rsidRPr="002716C0">
        <w:rPr>
          <w:rFonts w:cs="Calibri"/>
          <w:szCs w:val="24"/>
          <w:lang w:val="en-GB"/>
        </w:rPr>
        <w:t>for SITA to administer the Microsoft licenses enrolment for the sub 150 licences</w:t>
      </w:r>
      <w:r w:rsidR="005415C9" w:rsidRPr="002716C0">
        <w:rPr>
          <w:rFonts w:cs="Calibri"/>
          <w:szCs w:val="24"/>
          <w:lang w:val="en-GB"/>
        </w:rPr>
        <w:t>.</w:t>
      </w:r>
    </w:p>
    <w:p w14:paraId="75D4A800" w14:textId="627984E6" w:rsidR="00D24A0F" w:rsidRDefault="00D24A0F" w:rsidP="003555EA">
      <w:pPr>
        <w:rPr>
          <w:lang w:val="en-GB"/>
        </w:rPr>
      </w:pPr>
      <w:r>
        <w:rPr>
          <w:noProof/>
          <w:lang w:eastAsia="en-ZA"/>
        </w:rPr>
        <w:drawing>
          <wp:inline distT="0" distB="0" distL="0" distR="0" wp14:anchorId="502854ED" wp14:editId="364ED6EC">
            <wp:extent cx="5253487" cy="3306014"/>
            <wp:effectExtent l="0" t="0" r="4445" b="8890"/>
            <wp:docPr id="1104848633" name="Picture 110484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8002" cy="3315149"/>
                    </a:xfrm>
                    <a:prstGeom prst="rect">
                      <a:avLst/>
                    </a:prstGeom>
                  </pic:spPr>
                </pic:pic>
              </a:graphicData>
            </a:graphic>
          </wp:inline>
        </w:drawing>
      </w:r>
    </w:p>
    <w:p w14:paraId="19DD7BBD" w14:textId="40FC1AD0" w:rsidR="006571F4" w:rsidRPr="002716C0" w:rsidRDefault="006571F4" w:rsidP="006571F4">
      <w:pPr>
        <w:pStyle w:val="Heading1"/>
        <w:numPr>
          <w:ilvl w:val="0"/>
          <w:numId w:val="0"/>
        </w:numPr>
        <w:spacing w:before="320" w:after="0"/>
        <w:ind w:left="567" w:hanging="567"/>
        <w:rPr>
          <w:rFonts w:ascii="Calibri" w:eastAsiaTheme="minorEastAsia" w:hAnsi="Calibri" w:cs="Calibri"/>
          <w:b w:val="0"/>
          <w:iCs w:val="0"/>
          <w:color w:val="auto"/>
          <w:sz w:val="22"/>
          <w:lang w:val="en-ZA"/>
        </w:rPr>
      </w:pPr>
      <w:bookmarkStart w:id="21" w:name="_Toc177069819"/>
      <w:r w:rsidRPr="002716C0">
        <w:rPr>
          <w:rFonts w:ascii="Calibri" w:eastAsiaTheme="minorEastAsia" w:hAnsi="Calibri" w:cs="Calibri"/>
          <w:b w:val="0"/>
          <w:iCs w:val="0"/>
          <w:color w:val="auto"/>
          <w:sz w:val="22"/>
          <w:lang w:val="en-ZA"/>
        </w:rPr>
        <w:lastRenderedPageBreak/>
        <w:t>Proposed service delivery or contracting model:</w:t>
      </w:r>
      <w:bookmarkEnd w:id="21"/>
    </w:p>
    <w:p w14:paraId="4C0E9EB1" w14:textId="01129743" w:rsidR="006571F4" w:rsidRPr="002716C0" w:rsidRDefault="006571F4" w:rsidP="003555EA">
      <w:pPr>
        <w:pStyle w:val="NoSpacing"/>
        <w:spacing w:after="120"/>
        <w:ind w:left="714" w:hanging="714"/>
        <w:rPr>
          <w:rFonts w:ascii="Calibri" w:hAnsi="Calibri" w:cs="Calibri"/>
        </w:rPr>
      </w:pPr>
      <w:r w:rsidRPr="002716C0">
        <w:rPr>
          <w:rFonts w:ascii="Calibri" w:hAnsi="Calibri" w:cs="Calibri"/>
        </w:rPr>
        <w:t>a)</w:t>
      </w:r>
      <w:r w:rsidR="00E36DBC">
        <w:rPr>
          <w:rStyle w:val="apple-converted-space"/>
          <w:sz w:val="14"/>
          <w:szCs w:val="14"/>
        </w:rPr>
        <w:tab/>
      </w:r>
      <w:r w:rsidRPr="002716C0">
        <w:rPr>
          <w:rFonts w:ascii="Calibri" w:hAnsi="Calibri" w:cs="Calibri"/>
        </w:rPr>
        <w:t>An</w:t>
      </w:r>
      <w:r w:rsidRPr="002716C0">
        <w:rPr>
          <w:rStyle w:val="apple-converted-space"/>
          <w:rFonts w:ascii="Calibri" w:hAnsi="Calibri" w:cs="Calibri"/>
          <w:spacing w:val="-8"/>
        </w:rPr>
        <w:t> </w:t>
      </w:r>
      <w:r w:rsidRPr="002716C0">
        <w:rPr>
          <w:rFonts w:ascii="Calibri" w:hAnsi="Calibri" w:cs="Calibri"/>
        </w:rPr>
        <w:t>agreement</w:t>
      </w:r>
      <w:r w:rsidRPr="002716C0">
        <w:rPr>
          <w:rStyle w:val="apple-converted-space"/>
          <w:rFonts w:ascii="Calibri" w:hAnsi="Calibri" w:cs="Calibri"/>
          <w:spacing w:val="-5"/>
        </w:rPr>
        <w:t> </w:t>
      </w:r>
      <w:r w:rsidRPr="002716C0">
        <w:rPr>
          <w:rFonts w:ascii="Calibri" w:hAnsi="Calibri" w:cs="Calibri"/>
        </w:rPr>
        <w:t>will</w:t>
      </w:r>
      <w:r w:rsidRPr="002716C0">
        <w:rPr>
          <w:rStyle w:val="apple-converted-space"/>
          <w:rFonts w:ascii="Calibri" w:hAnsi="Calibri" w:cs="Calibri"/>
          <w:spacing w:val="-7"/>
        </w:rPr>
        <w:t> </w:t>
      </w:r>
      <w:r w:rsidRPr="002716C0">
        <w:rPr>
          <w:rFonts w:ascii="Calibri" w:hAnsi="Calibri" w:cs="Calibri"/>
        </w:rPr>
        <w:t>be</w:t>
      </w:r>
      <w:r w:rsidRPr="002716C0">
        <w:rPr>
          <w:rStyle w:val="apple-converted-space"/>
          <w:rFonts w:ascii="Calibri" w:hAnsi="Calibri" w:cs="Calibri"/>
          <w:spacing w:val="-8"/>
        </w:rPr>
        <w:t> </w:t>
      </w:r>
      <w:r w:rsidRPr="002716C0">
        <w:rPr>
          <w:rFonts w:ascii="Calibri" w:hAnsi="Calibri" w:cs="Calibri"/>
        </w:rPr>
        <w:t>signed</w:t>
      </w:r>
      <w:r w:rsidRPr="002716C0">
        <w:rPr>
          <w:rStyle w:val="apple-converted-space"/>
          <w:rFonts w:ascii="Calibri" w:hAnsi="Calibri" w:cs="Calibri"/>
          <w:spacing w:val="-7"/>
        </w:rPr>
        <w:t> </w:t>
      </w:r>
      <w:r w:rsidRPr="002716C0">
        <w:rPr>
          <w:rFonts w:ascii="Calibri" w:hAnsi="Calibri" w:cs="Calibri"/>
        </w:rPr>
        <w:t>between</w:t>
      </w:r>
      <w:r w:rsidRPr="002716C0">
        <w:rPr>
          <w:rStyle w:val="apple-converted-space"/>
          <w:rFonts w:ascii="Calibri" w:hAnsi="Calibri" w:cs="Calibri"/>
          <w:spacing w:val="-8"/>
        </w:rPr>
        <w:t> </w:t>
      </w:r>
      <w:r w:rsidRPr="002716C0">
        <w:rPr>
          <w:rFonts w:ascii="Calibri" w:hAnsi="Calibri" w:cs="Calibri"/>
        </w:rPr>
        <w:t>SITA</w:t>
      </w:r>
      <w:r w:rsidRPr="002716C0">
        <w:rPr>
          <w:rStyle w:val="apple-converted-space"/>
          <w:rFonts w:ascii="Calibri" w:hAnsi="Calibri" w:cs="Calibri"/>
          <w:spacing w:val="-6"/>
        </w:rPr>
        <w:t> </w:t>
      </w:r>
      <w:r w:rsidRPr="002716C0">
        <w:rPr>
          <w:rFonts w:ascii="Calibri" w:hAnsi="Calibri" w:cs="Calibri"/>
        </w:rPr>
        <w:t>and</w:t>
      </w:r>
      <w:r w:rsidRPr="002716C0">
        <w:rPr>
          <w:rStyle w:val="apple-converted-space"/>
          <w:rFonts w:ascii="Calibri" w:hAnsi="Calibri" w:cs="Calibri"/>
          <w:spacing w:val="-8"/>
        </w:rPr>
        <w:t> </w:t>
      </w:r>
      <w:r w:rsidRPr="002716C0">
        <w:rPr>
          <w:rFonts w:ascii="Calibri" w:hAnsi="Calibri" w:cs="Calibri"/>
        </w:rPr>
        <w:t>the</w:t>
      </w:r>
      <w:r w:rsidRPr="002716C0">
        <w:rPr>
          <w:rStyle w:val="apple-converted-space"/>
          <w:rFonts w:ascii="Calibri" w:hAnsi="Calibri" w:cs="Calibri"/>
          <w:spacing w:val="-7"/>
        </w:rPr>
        <w:t> </w:t>
      </w:r>
      <w:r w:rsidRPr="002716C0">
        <w:rPr>
          <w:rFonts w:ascii="Calibri" w:hAnsi="Calibri" w:cs="Calibri"/>
        </w:rPr>
        <w:t>LSP</w:t>
      </w:r>
      <w:r w:rsidRPr="002716C0">
        <w:rPr>
          <w:rStyle w:val="apple-converted-space"/>
          <w:rFonts w:ascii="Calibri" w:hAnsi="Calibri" w:cs="Calibri"/>
          <w:spacing w:val="-7"/>
        </w:rPr>
        <w:t> </w:t>
      </w:r>
      <w:r w:rsidRPr="002716C0">
        <w:rPr>
          <w:rFonts w:ascii="Calibri" w:hAnsi="Calibri" w:cs="Calibri"/>
        </w:rPr>
        <w:t>after</w:t>
      </w:r>
      <w:r w:rsidRPr="002716C0">
        <w:rPr>
          <w:rStyle w:val="apple-converted-space"/>
          <w:rFonts w:ascii="Calibri" w:hAnsi="Calibri" w:cs="Calibri"/>
          <w:spacing w:val="-9"/>
        </w:rPr>
        <w:t> </w:t>
      </w:r>
      <w:r w:rsidRPr="002716C0">
        <w:rPr>
          <w:rFonts w:ascii="Calibri" w:hAnsi="Calibri" w:cs="Calibri"/>
        </w:rPr>
        <w:t>successful</w:t>
      </w:r>
      <w:r w:rsidRPr="002716C0">
        <w:rPr>
          <w:rStyle w:val="apple-converted-space"/>
          <w:rFonts w:ascii="Calibri" w:hAnsi="Calibri" w:cs="Calibri"/>
          <w:spacing w:val="-10"/>
        </w:rPr>
        <w:t> </w:t>
      </w:r>
      <w:r w:rsidRPr="002716C0">
        <w:rPr>
          <w:rFonts w:ascii="Calibri" w:hAnsi="Calibri" w:cs="Calibri"/>
        </w:rPr>
        <w:t>completion</w:t>
      </w:r>
      <w:r w:rsidRPr="002716C0">
        <w:rPr>
          <w:rStyle w:val="apple-converted-space"/>
          <w:rFonts w:ascii="Calibri" w:hAnsi="Calibri" w:cs="Calibri"/>
          <w:spacing w:val="-7"/>
        </w:rPr>
        <w:t> </w:t>
      </w:r>
      <w:r w:rsidRPr="002716C0">
        <w:rPr>
          <w:rFonts w:ascii="Calibri" w:hAnsi="Calibri" w:cs="Calibri"/>
        </w:rPr>
        <w:t>of</w:t>
      </w:r>
      <w:r w:rsidRPr="002716C0">
        <w:rPr>
          <w:rStyle w:val="apple-converted-space"/>
          <w:rFonts w:ascii="Calibri" w:hAnsi="Calibri" w:cs="Calibri"/>
          <w:spacing w:val="-56"/>
        </w:rPr>
        <w:t xml:space="preserve">  </w:t>
      </w:r>
      <w:r w:rsidRPr="002716C0">
        <w:rPr>
          <w:rFonts w:ascii="Calibri" w:hAnsi="Calibri" w:cs="Calibri"/>
        </w:rPr>
        <w:t>the</w:t>
      </w:r>
      <w:r w:rsidRPr="002716C0">
        <w:rPr>
          <w:rStyle w:val="apple-converted-space"/>
          <w:rFonts w:ascii="Calibri" w:hAnsi="Calibri" w:cs="Calibri"/>
          <w:spacing w:val="-3"/>
        </w:rPr>
        <w:t> </w:t>
      </w:r>
      <w:r w:rsidRPr="002716C0">
        <w:rPr>
          <w:rFonts w:ascii="Calibri" w:hAnsi="Calibri" w:cs="Calibri"/>
        </w:rPr>
        <w:t>Supply Chain</w:t>
      </w:r>
      <w:r w:rsidRPr="002716C0">
        <w:rPr>
          <w:rStyle w:val="apple-converted-space"/>
          <w:rFonts w:ascii="Calibri" w:hAnsi="Calibri" w:cs="Calibri"/>
          <w:spacing w:val="-2"/>
        </w:rPr>
        <w:t> </w:t>
      </w:r>
      <w:r w:rsidRPr="002716C0">
        <w:rPr>
          <w:rFonts w:ascii="Calibri" w:hAnsi="Calibri" w:cs="Calibri"/>
        </w:rPr>
        <w:t>process.</w:t>
      </w:r>
    </w:p>
    <w:p w14:paraId="67EAB91A" w14:textId="0AEF8E5B" w:rsidR="006571F4" w:rsidRPr="002716C0" w:rsidRDefault="006571F4" w:rsidP="006571F4">
      <w:pPr>
        <w:pStyle w:val="NoSpacing"/>
        <w:spacing w:after="120"/>
        <w:ind w:left="714" w:hanging="714"/>
        <w:jc w:val="both"/>
        <w:rPr>
          <w:rFonts w:ascii="Calibri" w:hAnsi="Calibri" w:cs="Calibri"/>
        </w:rPr>
      </w:pPr>
      <w:r w:rsidRPr="002716C0">
        <w:rPr>
          <w:rFonts w:ascii="Calibri" w:hAnsi="Calibri" w:cs="Calibri"/>
        </w:rPr>
        <w:t>b)</w:t>
      </w:r>
      <w:r w:rsidR="00E36DBC">
        <w:rPr>
          <w:rStyle w:val="apple-converted-space"/>
          <w:sz w:val="14"/>
          <w:szCs w:val="14"/>
        </w:rPr>
        <w:tab/>
      </w:r>
      <w:r w:rsidRPr="002716C0">
        <w:rPr>
          <w:rFonts w:ascii="Calibri" w:hAnsi="Calibri" w:cs="Calibri"/>
        </w:rPr>
        <w:t>The</w:t>
      </w:r>
      <w:r w:rsidRPr="002716C0">
        <w:rPr>
          <w:rStyle w:val="apple-converted-space"/>
          <w:rFonts w:ascii="Calibri" w:hAnsi="Calibri" w:cs="Calibri"/>
          <w:spacing w:val="-5"/>
        </w:rPr>
        <w:t> </w:t>
      </w:r>
      <w:r w:rsidRPr="002716C0">
        <w:rPr>
          <w:rFonts w:ascii="Calibri" w:hAnsi="Calibri" w:cs="Calibri"/>
        </w:rPr>
        <w:t>duration</w:t>
      </w:r>
      <w:r w:rsidRPr="002716C0">
        <w:rPr>
          <w:rStyle w:val="apple-converted-space"/>
          <w:rFonts w:ascii="Calibri" w:hAnsi="Calibri" w:cs="Calibri"/>
          <w:spacing w:val="-5"/>
        </w:rPr>
        <w:t> </w:t>
      </w:r>
      <w:r w:rsidRPr="002716C0">
        <w:rPr>
          <w:rFonts w:ascii="Calibri" w:hAnsi="Calibri" w:cs="Calibri"/>
        </w:rPr>
        <w:t>of</w:t>
      </w:r>
      <w:r w:rsidRPr="002716C0">
        <w:rPr>
          <w:rStyle w:val="apple-converted-space"/>
          <w:rFonts w:ascii="Calibri" w:hAnsi="Calibri" w:cs="Calibri"/>
          <w:spacing w:val="-3"/>
        </w:rPr>
        <w:t> </w:t>
      </w:r>
      <w:r w:rsidRPr="002716C0">
        <w:rPr>
          <w:rFonts w:ascii="Calibri" w:hAnsi="Calibri" w:cs="Calibri"/>
        </w:rPr>
        <w:t>the</w:t>
      </w:r>
      <w:r w:rsidRPr="002716C0">
        <w:rPr>
          <w:rStyle w:val="apple-converted-space"/>
          <w:rFonts w:ascii="Calibri" w:hAnsi="Calibri" w:cs="Calibri"/>
          <w:spacing w:val="-4"/>
        </w:rPr>
        <w:t> </w:t>
      </w:r>
      <w:r w:rsidRPr="002716C0">
        <w:rPr>
          <w:rFonts w:ascii="Calibri" w:hAnsi="Calibri" w:cs="Calibri"/>
        </w:rPr>
        <w:t>agreement</w:t>
      </w:r>
      <w:r w:rsidRPr="002716C0">
        <w:rPr>
          <w:rStyle w:val="apple-converted-space"/>
          <w:rFonts w:ascii="Calibri" w:hAnsi="Calibri" w:cs="Calibri"/>
          <w:spacing w:val="-3"/>
        </w:rPr>
        <w:t> </w:t>
      </w:r>
      <w:r w:rsidRPr="002716C0">
        <w:rPr>
          <w:rFonts w:ascii="Calibri" w:hAnsi="Calibri" w:cs="Calibri"/>
        </w:rPr>
        <w:t>should</w:t>
      </w:r>
      <w:r w:rsidRPr="002716C0">
        <w:rPr>
          <w:rStyle w:val="apple-converted-space"/>
          <w:rFonts w:ascii="Calibri" w:hAnsi="Calibri" w:cs="Calibri"/>
          <w:spacing w:val="-5"/>
        </w:rPr>
        <w:t> </w:t>
      </w:r>
      <w:r w:rsidRPr="002716C0">
        <w:rPr>
          <w:rFonts w:ascii="Calibri" w:hAnsi="Calibri" w:cs="Calibri"/>
        </w:rPr>
        <w:t>be</w:t>
      </w:r>
      <w:r w:rsidRPr="002716C0">
        <w:rPr>
          <w:rStyle w:val="apple-converted-space"/>
          <w:rFonts w:ascii="Calibri" w:hAnsi="Calibri" w:cs="Calibri"/>
          <w:spacing w:val="-4"/>
        </w:rPr>
        <w:t> </w:t>
      </w:r>
      <w:r w:rsidRPr="002716C0">
        <w:rPr>
          <w:rFonts w:ascii="Calibri" w:hAnsi="Calibri" w:cs="Calibri"/>
        </w:rPr>
        <w:t>aligned</w:t>
      </w:r>
      <w:r w:rsidRPr="002716C0">
        <w:rPr>
          <w:rStyle w:val="apple-converted-space"/>
          <w:rFonts w:ascii="Calibri" w:hAnsi="Calibri" w:cs="Calibri"/>
          <w:spacing w:val="-2"/>
        </w:rPr>
        <w:t> </w:t>
      </w:r>
      <w:r w:rsidRPr="002716C0">
        <w:rPr>
          <w:rFonts w:ascii="Calibri" w:hAnsi="Calibri" w:cs="Calibri"/>
        </w:rPr>
        <w:t>with</w:t>
      </w:r>
      <w:r w:rsidRPr="002716C0">
        <w:rPr>
          <w:rStyle w:val="apple-converted-space"/>
          <w:rFonts w:ascii="Calibri" w:hAnsi="Calibri" w:cs="Calibri"/>
          <w:spacing w:val="-4"/>
        </w:rPr>
        <w:t> </w:t>
      </w:r>
      <w:r w:rsidRPr="002716C0">
        <w:rPr>
          <w:rFonts w:ascii="Calibri" w:hAnsi="Calibri" w:cs="Calibri"/>
        </w:rPr>
        <w:t>the</w:t>
      </w:r>
      <w:r w:rsidRPr="002716C0">
        <w:rPr>
          <w:rStyle w:val="apple-converted-space"/>
          <w:rFonts w:ascii="Calibri" w:hAnsi="Calibri" w:cs="Calibri"/>
          <w:spacing w:val="-5"/>
        </w:rPr>
        <w:t> </w:t>
      </w:r>
      <w:r w:rsidRPr="002716C0">
        <w:rPr>
          <w:rFonts w:ascii="Calibri" w:hAnsi="Calibri" w:cs="Calibri"/>
          <w:spacing w:val="-5"/>
        </w:rPr>
        <w:t>Microsoft .F</w:t>
      </w:r>
      <w:r w:rsidRPr="002716C0">
        <w:rPr>
          <w:rFonts w:ascii="Calibri" w:hAnsi="Calibri" w:cs="Calibri"/>
        </w:rPr>
        <w:t>ramework</w:t>
      </w:r>
      <w:r w:rsidRPr="002716C0">
        <w:rPr>
          <w:rStyle w:val="apple-converted-space"/>
          <w:rFonts w:ascii="Calibri" w:hAnsi="Calibri" w:cs="Calibri"/>
          <w:spacing w:val="-3"/>
        </w:rPr>
        <w:t> </w:t>
      </w:r>
      <w:r w:rsidRPr="002716C0">
        <w:rPr>
          <w:rFonts w:ascii="Calibri" w:hAnsi="Calibri" w:cs="Calibri"/>
          <w:spacing w:val="-3"/>
        </w:rPr>
        <w:t>A</w:t>
      </w:r>
      <w:r w:rsidRPr="002716C0">
        <w:rPr>
          <w:rFonts w:ascii="Calibri" w:hAnsi="Calibri" w:cs="Calibri"/>
        </w:rPr>
        <w:t>greement.</w:t>
      </w:r>
      <w:r w:rsidRPr="002716C0">
        <w:rPr>
          <w:rStyle w:val="apple-converted-space"/>
          <w:rFonts w:ascii="Calibri" w:hAnsi="Calibri" w:cs="Calibri"/>
        </w:rPr>
        <w:t> </w:t>
      </w:r>
      <w:r w:rsidRPr="002716C0">
        <w:rPr>
          <w:rFonts w:ascii="Calibri" w:hAnsi="Calibri" w:cs="Calibri"/>
          <w:lang w:val="en-GB"/>
        </w:rPr>
        <w:t>(Enrolment No: 35E66079) dated 1 July 2023 ending 30 June 2027. </w:t>
      </w:r>
    </w:p>
    <w:p w14:paraId="32CBFB41" w14:textId="3F99DE7F" w:rsidR="006571F4" w:rsidRPr="002716C0" w:rsidRDefault="006571F4" w:rsidP="006571F4">
      <w:pPr>
        <w:pStyle w:val="NoSpacing"/>
        <w:spacing w:after="120"/>
        <w:ind w:left="714" w:hanging="714"/>
        <w:jc w:val="both"/>
        <w:rPr>
          <w:rFonts w:ascii="Calibri" w:hAnsi="Calibri" w:cs="Calibri"/>
        </w:rPr>
      </w:pPr>
      <w:r w:rsidRPr="002716C0">
        <w:rPr>
          <w:rFonts w:ascii="Calibri" w:hAnsi="Calibri" w:cs="Calibri"/>
        </w:rPr>
        <w:t>c)</w:t>
      </w:r>
      <w:r w:rsidR="00E36DBC">
        <w:rPr>
          <w:rStyle w:val="apple-converted-space"/>
          <w:sz w:val="14"/>
          <w:szCs w:val="14"/>
        </w:rPr>
        <w:tab/>
      </w:r>
      <w:r w:rsidRPr="002716C0">
        <w:rPr>
          <w:rFonts w:ascii="Calibri" w:hAnsi="Calibri" w:cs="Calibri"/>
        </w:rPr>
        <w:t>The agreement with the LSP will capture the role and responsibilities and value add</w:t>
      </w:r>
      <w:r w:rsidRPr="002716C0">
        <w:rPr>
          <w:rStyle w:val="apple-converted-space"/>
          <w:rFonts w:ascii="Calibri" w:hAnsi="Calibri" w:cs="Calibri"/>
          <w:spacing w:val="1"/>
        </w:rPr>
        <w:t> </w:t>
      </w:r>
      <w:r w:rsidRPr="002716C0">
        <w:rPr>
          <w:rFonts w:ascii="Calibri" w:hAnsi="Calibri" w:cs="Calibri"/>
        </w:rPr>
        <w:t>activities,</w:t>
      </w:r>
      <w:r w:rsidRPr="002716C0">
        <w:rPr>
          <w:rStyle w:val="apple-converted-space"/>
          <w:rFonts w:ascii="Calibri" w:hAnsi="Calibri" w:cs="Calibri"/>
          <w:spacing w:val="-3"/>
        </w:rPr>
        <w:t> </w:t>
      </w:r>
      <w:r w:rsidRPr="002716C0">
        <w:rPr>
          <w:rFonts w:ascii="Calibri" w:hAnsi="Calibri" w:cs="Calibri"/>
        </w:rPr>
        <w:t>as</w:t>
      </w:r>
      <w:r w:rsidRPr="002716C0">
        <w:rPr>
          <w:rStyle w:val="apple-converted-space"/>
          <w:rFonts w:ascii="Calibri" w:hAnsi="Calibri" w:cs="Calibri"/>
          <w:spacing w:val="-2"/>
        </w:rPr>
        <w:t> </w:t>
      </w:r>
      <w:r w:rsidRPr="002716C0">
        <w:rPr>
          <w:rFonts w:ascii="Calibri" w:hAnsi="Calibri" w:cs="Calibri"/>
        </w:rPr>
        <w:t>proposed</w:t>
      </w:r>
      <w:r w:rsidRPr="002716C0">
        <w:rPr>
          <w:rStyle w:val="apple-converted-space"/>
          <w:rFonts w:ascii="Calibri" w:hAnsi="Calibri" w:cs="Calibri"/>
          <w:spacing w:val="-2"/>
        </w:rPr>
        <w:t> </w:t>
      </w:r>
      <w:r w:rsidRPr="002716C0">
        <w:rPr>
          <w:rFonts w:ascii="Calibri" w:hAnsi="Calibri" w:cs="Calibri"/>
        </w:rPr>
        <w:t>and</w:t>
      </w:r>
      <w:r w:rsidRPr="002716C0">
        <w:rPr>
          <w:rStyle w:val="apple-converted-space"/>
          <w:rFonts w:ascii="Calibri" w:hAnsi="Calibri" w:cs="Calibri"/>
          <w:spacing w:val="-1"/>
        </w:rPr>
        <w:t> </w:t>
      </w:r>
      <w:r w:rsidRPr="002716C0">
        <w:rPr>
          <w:rFonts w:ascii="Calibri" w:hAnsi="Calibri" w:cs="Calibri"/>
        </w:rPr>
        <w:t>presented</w:t>
      </w:r>
      <w:r w:rsidRPr="002716C0">
        <w:rPr>
          <w:rStyle w:val="apple-converted-space"/>
          <w:rFonts w:ascii="Calibri" w:hAnsi="Calibri" w:cs="Calibri"/>
          <w:spacing w:val="-3"/>
        </w:rPr>
        <w:t> </w:t>
      </w:r>
      <w:r w:rsidRPr="002716C0">
        <w:rPr>
          <w:rFonts w:ascii="Calibri" w:hAnsi="Calibri" w:cs="Calibri"/>
        </w:rPr>
        <w:t>to SITA.</w:t>
      </w:r>
    </w:p>
    <w:p w14:paraId="5672BA2A" w14:textId="6D21CEAD" w:rsidR="006571F4" w:rsidRPr="000D0A55" w:rsidRDefault="006571F4" w:rsidP="006571F4">
      <w:pPr>
        <w:rPr>
          <w:rFonts w:ascii="Calibri" w:hAnsi="Calibri" w:cs="Calibri"/>
        </w:rPr>
      </w:pPr>
      <w:r w:rsidRPr="002716C0">
        <w:rPr>
          <w:rFonts w:ascii="Calibri" w:hAnsi="Calibri" w:cs="Calibri"/>
        </w:rPr>
        <w:t>All sub-150 transactions that SITA performs will be treated as an agency transaction</w:t>
      </w:r>
      <w:r w:rsidRPr="002716C0">
        <w:rPr>
          <w:rStyle w:val="apple-converted-space"/>
          <w:rFonts w:ascii="Calibri" w:hAnsi="Calibri" w:cs="Calibri"/>
          <w:spacing w:val="1"/>
        </w:rPr>
        <w:t> </w:t>
      </w:r>
      <w:r w:rsidRPr="002716C0">
        <w:rPr>
          <w:rFonts w:ascii="Calibri" w:hAnsi="Calibri" w:cs="Calibri"/>
        </w:rPr>
        <w:t>through the Vendor Management Office (VMO) Line of Business.</w:t>
      </w:r>
      <w:r w:rsidRPr="000D0A55">
        <w:rPr>
          <w:rFonts w:ascii="Calibri" w:hAnsi="Calibri" w:cs="Calibri"/>
          <w:spacing w:val="1"/>
        </w:rPr>
        <w:t> </w:t>
      </w:r>
      <w:r w:rsidRPr="000D0A55">
        <w:rPr>
          <w:rStyle w:val="apple-converted-space"/>
          <w:rFonts w:ascii="Calibri" w:hAnsi="Calibri" w:cs="Calibri"/>
          <w:spacing w:val="1"/>
        </w:rPr>
        <w:t> </w:t>
      </w:r>
    </w:p>
    <w:p w14:paraId="0D29D78B" w14:textId="77777777" w:rsidR="009A07C6" w:rsidRPr="00F127C7" w:rsidRDefault="00CE4A9B" w:rsidP="00CE4A9B">
      <w:pPr>
        <w:pStyle w:val="Heading1"/>
      </w:pPr>
      <w:bookmarkStart w:id="22" w:name="_Toc177069820"/>
      <w:r w:rsidRPr="00F127C7">
        <w:t>Bid Evaluation Stages</w:t>
      </w:r>
      <w:bookmarkEnd w:id="22"/>
    </w:p>
    <w:p w14:paraId="193E9ABB" w14:textId="06F11562" w:rsidR="00CE4A9B" w:rsidRPr="00F127C7" w:rsidRDefault="00CE4A9B" w:rsidP="00CE4A9B">
      <w:pPr>
        <w:rPr>
          <w:rFonts w:cs="Calibri"/>
        </w:rPr>
      </w:pPr>
      <w:r w:rsidRPr="00F127C7">
        <w:rPr>
          <w:rFonts w:cs="Calibri"/>
        </w:rPr>
        <w:t xml:space="preserve">The bid evaluation process consists of </w:t>
      </w:r>
      <w:r w:rsidR="005A739F">
        <w:rPr>
          <w:rFonts w:cs="Calibri"/>
        </w:rPr>
        <w:t>following</w:t>
      </w:r>
      <w:r w:rsidRPr="00F127C7">
        <w:rPr>
          <w:rFonts w:cs="Calibri"/>
        </w:rPr>
        <w:t xml:space="preserve"> stages, according to the nature of the bid. A </w:t>
      </w:r>
      <w:r w:rsidRPr="003555EA">
        <w:rPr>
          <w:rFonts w:cs="Calibri"/>
          <w:b/>
          <w:bCs/>
        </w:rPr>
        <w:t xml:space="preserve">bidder </w:t>
      </w:r>
      <w:r w:rsidRPr="00F127C7">
        <w:rPr>
          <w:rFonts w:cs="Calibri"/>
        </w:rPr>
        <w:t>must qualify for each stage to be eligible to proceed to the next stage of the evaluation. The stages are:</w:t>
      </w:r>
    </w:p>
    <w:p w14:paraId="11C2CA5C" w14:textId="77777777" w:rsidR="00CE4A9B" w:rsidRDefault="00CE4A9B" w:rsidP="00CE4A9B">
      <w:pPr>
        <w:pStyle w:val="Caption"/>
      </w:pPr>
      <w:bookmarkStart w:id="23" w:name="_Toc137221901"/>
      <w:r w:rsidRPr="00F127C7">
        <w:t xml:space="preserve">Table </w:t>
      </w:r>
      <w:r w:rsidRPr="00F127C7">
        <w:fldChar w:fldCharType="begin"/>
      </w:r>
      <w:r w:rsidRPr="00F127C7">
        <w:instrText xml:space="preserve"> SEQ Table \* ARABIC </w:instrText>
      </w:r>
      <w:r w:rsidRPr="00F127C7">
        <w:fldChar w:fldCharType="separate"/>
      </w:r>
      <w:r w:rsidR="00946D39" w:rsidRPr="00F127C7">
        <w:rPr>
          <w:noProof/>
        </w:rPr>
        <w:t>1</w:t>
      </w:r>
      <w:r w:rsidRPr="00F127C7">
        <w:fldChar w:fldCharType="end"/>
      </w:r>
      <w:r w:rsidRPr="00F127C7">
        <w:t>: Bid Evaluation Stages</w:t>
      </w:r>
      <w:bookmarkEnd w:id="23"/>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8"/>
        <w:gridCol w:w="5243"/>
        <w:gridCol w:w="2967"/>
      </w:tblGrid>
      <w:tr w:rsidR="00A62B8F" w:rsidRPr="00F127C7" w14:paraId="0E2135D7" w14:textId="77777777" w:rsidTr="005A739F">
        <w:tc>
          <w:tcPr>
            <w:tcW w:w="736" w:type="pct"/>
            <w:shd w:val="clear" w:color="auto" w:fill="DBE5F1" w:themeFill="accent1" w:themeFillTint="33"/>
            <w:vAlign w:val="center"/>
          </w:tcPr>
          <w:p w14:paraId="5B469BAF" w14:textId="77777777" w:rsidR="00CE4A9B" w:rsidRPr="00D038DD" w:rsidRDefault="00CE4A9B" w:rsidP="00595AD7">
            <w:pPr>
              <w:jc w:val="center"/>
              <w:rPr>
                <w:rFonts w:asciiTheme="majorHAnsi" w:eastAsiaTheme="majorEastAsia" w:hAnsiTheme="majorHAnsi" w:cstheme="minorBidi"/>
                <w:b/>
                <w:color w:val="0E1B8D"/>
              </w:rPr>
            </w:pPr>
            <w:r w:rsidRPr="00D038DD">
              <w:rPr>
                <w:rFonts w:asciiTheme="majorHAnsi" w:eastAsiaTheme="majorEastAsia" w:hAnsiTheme="majorHAnsi" w:cstheme="minorBidi"/>
                <w:b/>
                <w:color w:val="0E1B8D"/>
              </w:rPr>
              <w:t>Stage</w:t>
            </w:r>
          </w:p>
        </w:tc>
        <w:tc>
          <w:tcPr>
            <w:tcW w:w="2723" w:type="pct"/>
            <w:shd w:val="clear" w:color="auto" w:fill="DBE5F1" w:themeFill="accent1" w:themeFillTint="33"/>
            <w:vAlign w:val="center"/>
          </w:tcPr>
          <w:p w14:paraId="3ECF6556" w14:textId="77777777" w:rsidR="00CE4A9B" w:rsidRPr="00D038DD" w:rsidRDefault="00CE4A9B" w:rsidP="00595AD7">
            <w:pPr>
              <w:jc w:val="center"/>
              <w:rPr>
                <w:rFonts w:asciiTheme="majorHAnsi" w:eastAsiaTheme="majorEastAsia" w:hAnsiTheme="majorHAnsi" w:cstheme="minorBidi"/>
                <w:b/>
                <w:color w:val="0E1B8D"/>
              </w:rPr>
            </w:pPr>
            <w:r w:rsidRPr="00D038DD">
              <w:rPr>
                <w:rFonts w:asciiTheme="majorHAnsi" w:eastAsiaTheme="majorEastAsia" w:hAnsiTheme="majorHAnsi" w:cstheme="minorBidi"/>
                <w:b/>
                <w:color w:val="0E1B8D"/>
              </w:rPr>
              <w:t>Description</w:t>
            </w:r>
          </w:p>
        </w:tc>
        <w:tc>
          <w:tcPr>
            <w:tcW w:w="1541" w:type="pct"/>
            <w:shd w:val="clear" w:color="auto" w:fill="DBE5F1" w:themeFill="accent1" w:themeFillTint="33"/>
            <w:vAlign w:val="center"/>
          </w:tcPr>
          <w:p w14:paraId="356F6923" w14:textId="77777777" w:rsidR="00CE4A9B" w:rsidRPr="00D038DD" w:rsidRDefault="00CE4A9B" w:rsidP="00595AD7">
            <w:pPr>
              <w:jc w:val="center"/>
              <w:rPr>
                <w:rFonts w:asciiTheme="majorHAnsi" w:eastAsiaTheme="majorEastAsia" w:hAnsiTheme="majorHAnsi" w:cstheme="minorBidi"/>
                <w:b/>
                <w:color w:val="0E1B8D"/>
              </w:rPr>
            </w:pPr>
            <w:r w:rsidRPr="00D038DD">
              <w:rPr>
                <w:rFonts w:asciiTheme="majorHAnsi" w:eastAsiaTheme="majorEastAsia" w:hAnsiTheme="majorHAnsi" w:cstheme="minorBidi"/>
                <w:b/>
                <w:color w:val="0E1B8D"/>
              </w:rPr>
              <w:t>Applicable for this bid YES/NO</w:t>
            </w:r>
          </w:p>
        </w:tc>
      </w:tr>
      <w:tr w:rsidR="00A62B8F" w:rsidRPr="00F127C7" w14:paraId="27450A9F" w14:textId="77777777" w:rsidTr="005A739F">
        <w:tc>
          <w:tcPr>
            <w:tcW w:w="736" w:type="pct"/>
            <w:vAlign w:val="center"/>
          </w:tcPr>
          <w:p w14:paraId="2B1B2F94" w14:textId="77777777" w:rsidR="00CE4A9B" w:rsidRPr="00E22430" w:rsidRDefault="00CE4A9B" w:rsidP="00595AD7">
            <w:pPr>
              <w:rPr>
                <w:rFonts w:cs="Calibri"/>
              </w:rPr>
            </w:pPr>
            <w:r w:rsidRPr="00E22430">
              <w:rPr>
                <w:rFonts w:cs="Calibri"/>
              </w:rPr>
              <w:t>Stage 1</w:t>
            </w:r>
          </w:p>
        </w:tc>
        <w:tc>
          <w:tcPr>
            <w:tcW w:w="2723" w:type="pct"/>
            <w:vAlign w:val="center"/>
          </w:tcPr>
          <w:p w14:paraId="4CFD1CA1" w14:textId="550CE309" w:rsidR="00CE4A9B" w:rsidRPr="00E22430" w:rsidRDefault="00D6762E" w:rsidP="00F52232">
            <w:pPr>
              <w:jc w:val="left"/>
              <w:rPr>
                <w:rFonts w:cs="Calibri"/>
              </w:rPr>
            </w:pPr>
            <w:r w:rsidRPr="00E22430">
              <w:rPr>
                <w:rFonts w:cs="Calibri"/>
              </w:rPr>
              <w:t xml:space="preserve">Mandatory </w:t>
            </w:r>
            <w:r w:rsidR="00CE4A9B" w:rsidRPr="00E22430">
              <w:rPr>
                <w:rFonts w:cs="Calibri"/>
              </w:rPr>
              <w:t xml:space="preserve">Administrative </w:t>
            </w:r>
            <w:r w:rsidR="00F52232" w:rsidRPr="00E22430">
              <w:rPr>
                <w:rFonts w:cs="Calibri"/>
              </w:rPr>
              <w:t>responsiveness</w:t>
            </w:r>
          </w:p>
        </w:tc>
        <w:tc>
          <w:tcPr>
            <w:tcW w:w="1541" w:type="pct"/>
            <w:shd w:val="clear" w:color="auto" w:fill="DBE5F1" w:themeFill="accent1" w:themeFillTint="33"/>
            <w:vAlign w:val="center"/>
          </w:tcPr>
          <w:p w14:paraId="25401A7E" w14:textId="77777777" w:rsidR="00CE4A9B" w:rsidRPr="00E22430" w:rsidRDefault="00CE4A9B" w:rsidP="00595AD7">
            <w:pPr>
              <w:jc w:val="center"/>
              <w:rPr>
                <w:rFonts w:cs="Calibri"/>
              </w:rPr>
            </w:pPr>
            <w:r w:rsidRPr="00E22430">
              <w:rPr>
                <w:rFonts w:cs="Calibri"/>
                <w:b/>
              </w:rPr>
              <w:t>YES</w:t>
            </w:r>
          </w:p>
        </w:tc>
      </w:tr>
      <w:tr w:rsidR="00A62B8F" w:rsidRPr="00F127C7" w14:paraId="27DFD58E" w14:textId="77777777" w:rsidTr="005A739F">
        <w:tc>
          <w:tcPr>
            <w:tcW w:w="736" w:type="pct"/>
            <w:vAlign w:val="center"/>
          </w:tcPr>
          <w:p w14:paraId="1EB54E1B" w14:textId="77777777" w:rsidR="00CE4A9B" w:rsidRPr="00E22430" w:rsidRDefault="00CE4A9B" w:rsidP="00595AD7">
            <w:pPr>
              <w:rPr>
                <w:rFonts w:cs="Calibri"/>
              </w:rPr>
            </w:pPr>
            <w:r w:rsidRPr="00E22430">
              <w:rPr>
                <w:rFonts w:cs="Calibri"/>
              </w:rPr>
              <w:t xml:space="preserve">Stage 2 </w:t>
            </w:r>
          </w:p>
        </w:tc>
        <w:tc>
          <w:tcPr>
            <w:tcW w:w="2723" w:type="pct"/>
            <w:vAlign w:val="center"/>
          </w:tcPr>
          <w:p w14:paraId="2C821B35" w14:textId="77777777" w:rsidR="00CE4A9B" w:rsidRPr="00E22430" w:rsidRDefault="00CE4A9B" w:rsidP="00F52232">
            <w:pPr>
              <w:jc w:val="left"/>
              <w:rPr>
                <w:rFonts w:cs="Calibri"/>
              </w:rPr>
            </w:pPr>
            <w:r w:rsidRPr="00E22430">
              <w:rPr>
                <w:rFonts w:cs="Calibri"/>
              </w:rPr>
              <w:t>Technical Mandatory</w:t>
            </w:r>
            <w:r w:rsidR="00F52232" w:rsidRPr="00E22430">
              <w:rPr>
                <w:rFonts w:cs="Calibri"/>
              </w:rPr>
              <w:t xml:space="preserve"> responsiveness</w:t>
            </w:r>
            <w:r w:rsidRPr="00E22430">
              <w:rPr>
                <w:rFonts w:cs="Calibri"/>
              </w:rPr>
              <w:t xml:space="preserve"> </w:t>
            </w:r>
          </w:p>
        </w:tc>
        <w:tc>
          <w:tcPr>
            <w:tcW w:w="1541" w:type="pct"/>
            <w:shd w:val="clear" w:color="auto" w:fill="DBE5F1" w:themeFill="accent1" w:themeFillTint="33"/>
            <w:vAlign w:val="center"/>
          </w:tcPr>
          <w:p w14:paraId="165A78FA" w14:textId="77777777" w:rsidR="00CE4A9B" w:rsidRPr="00E22430" w:rsidRDefault="00CE4A9B" w:rsidP="00595AD7">
            <w:pPr>
              <w:jc w:val="center"/>
              <w:rPr>
                <w:rFonts w:cs="Calibri"/>
              </w:rPr>
            </w:pPr>
            <w:r w:rsidRPr="00E22430">
              <w:rPr>
                <w:rFonts w:cs="Calibri"/>
                <w:b/>
              </w:rPr>
              <w:t>YES</w:t>
            </w:r>
          </w:p>
        </w:tc>
      </w:tr>
      <w:tr w:rsidR="00A62B8F" w:rsidRPr="00F127C7" w14:paraId="15D2B49E" w14:textId="77777777" w:rsidTr="005A739F">
        <w:tc>
          <w:tcPr>
            <w:tcW w:w="736" w:type="pct"/>
            <w:vAlign w:val="center"/>
          </w:tcPr>
          <w:p w14:paraId="51FD0471" w14:textId="6371F3FB" w:rsidR="00CE4A9B" w:rsidRPr="00E22430" w:rsidRDefault="00CE4A9B" w:rsidP="001911E7">
            <w:pPr>
              <w:rPr>
                <w:rFonts w:cs="Calibri"/>
              </w:rPr>
            </w:pPr>
            <w:r w:rsidRPr="00E22430">
              <w:rPr>
                <w:rFonts w:cs="Calibri"/>
              </w:rPr>
              <w:t xml:space="preserve">Stage </w:t>
            </w:r>
            <w:r w:rsidR="001911E7" w:rsidRPr="00E22430">
              <w:rPr>
                <w:rFonts w:cs="Calibri"/>
              </w:rPr>
              <w:t>3</w:t>
            </w:r>
          </w:p>
        </w:tc>
        <w:tc>
          <w:tcPr>
            <w:tcW w:w="2723" w:type="pct"/>
            <w:vAlign w:val="center"/>
          </w:tcPr>
          <w:p w14:paraId="72A0552A" w14:textId="77777777" w:rsidR="00CE4A9B" w:rsidRPr="00E22430" w:rsidRDefault="00CE4A9B" w:rsidP="00F52232">
            <w:pPr>
              <w:jc w:val="left"/>
              <w:rPr>
                <w:rFonts w:cs="Calibri"/>
              </w:rPr>
            </w:pPr>
            <w:r w:rsidRPr="00E22430">
              <w:rPr>
                <w:rFonts w:cs="Calibri"/>
              </w:rPr>
              <w:t>Special Conditions of Contract verification</w:t>
            </w:r>
          </w:p>
        </w:tc>
        <w:tc>
          <w:tcPr>
            <w:tcW w:w="1541" w:type="pct"/>
            <w:shd w:val="clear" w:color="auto" w:fill="DBE5F1" w:themeFill="accent1" w:themeFillTint="33"/>
            <w:vAlign w:val="center"/>
          </w:tcPr>
          <w:p w14:paraId="0BF01E9A" w14:textId="77777777" w:rsidR="00CE4A9B" w:rsidRPr="00E22430" w:rsidRDefault="00CE4A9B" w:rsidP="00595AD7">
            <w:pPr>
              <w:jc w:val="center"/>
              <w:rPr>
                <w:rFonts w:cs="Calibri"/>
              </w:rPr>
            </w:pPr>
            <w:r w:rsidRPr="00E22430">
              <w:rPr>
                <w:rFonts w:cs="Calibri"/>
                <w:b/>
              </w:rPr>
              <w:t>YES</w:t>
            </w:r>
          </w:p>
        </w:tc>
      </w:tr>
      <w:tr w:rsidR="00A62B8F" w:rsidRPr="00F127C7" w14:paraId="34EB1B4B" w14:textId="77777777" w:rsidTr="005A739F">
        <w:tc>
          <w:tcPr>
            <w:tcW w:w="736" w:type="pct"/>
            <w:vAlign w:val="center"/>
          </w:tcPr>
          <w:p w14:paraId="4F67CD7E" w14:textId="7D8F6AF7" w:rsidR="00CE4A9B" w:rsidRPr="00E22430" w:rsidRDefault="00CE4A9B" w:rsidP="001911E7">
            <w:pPr>
              <w:rPr>
                <w:rFonts w:cs="Calibri"/>
              </w:rPr>
            </w:pPr>
            <w:r w:rsidRPr="00E22430">
              <w:rPr>
                <w:rFonts w:cs="Calibri"/>
              </w:rPr>
              <w:t xml:space="preserve">Stage </w:t>
            </w:r>
            <w:r w:rsidR="001911E7" w:rsidRPr="00E22430">
              <w:rPr>
                <w:rFonts w:cs="Calibri"/>
              </w:rPr>
              <w:t>4</w:t>
            </w:r>
          </w:p>
        </w:tc>
        <w:tc>
          <w:tcPr>
            <w:tcW w:w="2723" w:type="pct"/>
            <w:vAlign w:val="center"/>
          </w:tcPr>
          <w:p w14:paraId="5C43282C" w14:textId="0CF97519" w:rsidR="00CE4A9B" w:rsidRPr="00E22430" w:rsidRDefault="00CE4A9B" w:rsidP="00F52232">
            <w:pPr>
              <w:jc w:val="left"/>
              <w:rPr>
                <w:rFonts w:cs="Calibri"/>
              </w:rPr>
            </w:pPr>
            <w:r w:rsidRPr="00E22430">
              <w:rPr>
                <w:rFonts w:cs="Calibri"/>
              </w:rPr>
              <w:t xml:space="preserve">Price </w:t>
            </w:r>
            <w:r w:rsidR="00D6762E" w:rsidRPr="00E22430">
              <w:rPr>
                <w:rFonts w:cs="Calibri"/>
              </w:rPr>
              <w:t>and</w:t>
            </w:r>
            <w:r w:rsidRPr="00E22430">
              <w:rPr>
                <w:rFonts w:cs="Calibri"/>
              </w:rPr>
              <w:t xml:space="preserve"> </w:t>
            </w:r>
            <w:r w:rsidR="00504F20" w:rsidRPr="00E22430">
              <w:rPr>
                <w:rFonts w:cs="Calibri"/>
              </w:rPr>
              <w:t xml:space="preserve">Preference </w:t>
            </w:r>
            <w:r w:rsidR="00F806C4" w:rsidRPr="00E22430">
              <w:rPr>
                <w:rFonts w:cs="Calibri"/>
              </w:rPr>
              <w:t>evaluation</w:t>
            </w:r>
          </w:p>
        </w:tc>
        <w:tc>
          <w:tcPr>
            <w:tcW w:w="1541" w:type="pct"/>
            <w:shd w:val="clear" w:color="auto" w:fill="DBE5F1" w:themeFill="accent1" w:themeFillTint="33"/>
            <w:vAlign w:val="center"/>
          </w:tcPr>
          <w:p w14:paraId="1769122E" w14:textId="261B2D4A" w:rsidR="00CE4A9B" w:rsidRPr="00E22430" w:rsidRDefault="005A739F" w:rsidP="00595AD7">
            <w:pPr>
              <w:jc w:val="center"/>
              <w:rPr>
                <w:rFonts w:cs="Calibri"/>
              </w:rPr>
            </w:pPr>
            <w:r w:rsidRPr="00E22430">
              <w:rPr>
                <w:rFonts w:cs="Calibri"/>
                <w:b/>
              </w:rPr>
              <w:t>YES</w:t>
            </w:r>
          </w:p>
        </w:tc>
      </w:tr>
    </w:tbl>
    <w:p w14:paraId="3A82E902" w14:textId="77777777" w:rsidR="00AF05FE" w:rsidRDefault="00AF05FE" w:rsidP="00AF05FE"/>
    <w:p w14:paraId="4B31C69F" w14:textId="283AB2EB" w:rsidR="00CE4A9B" w:rsidRPr="00F127C7" w:rsidRDefault="00D6762E" w:rsidP="00CE4A9B">
      <w:pPr>
        <w:pStyle w:val="Heading2"/>
      </w:pPr>
      <w:bookmarkStart w:id="24" w:name="_Toc177069821"/>
      <w:r w:rsidRPr="00E22430">
        <w:t>Mandatory</w:t>
      </w:r>
      <w:r w:rsidRPr="00C2045F">
        <w:t xml:space="preserve"> </w:t>
      </w:r>
      <w:r w:rsidR="00CE4A9B" w:rsidRPr="00C2045F">
        <w:t>Administrative</w:t>
      </w:r>
      <w:r w:rsidR="00CE4A9B" w:rsidRPr="00F127C7">
        <w:t xml:space="preserve"> </w:t>
      </w:r>
      <w:r w:rsidR="00F52232" w:rsidRPr="00F127C7">
        <w:t>responsiveness</w:t>
      </w:r>
      <w:r w:rsidR="00595AD7" w:rsidRPr="00F127C7">
        <w:t xml:space="preserve"> (Stage 1)</w:t>
      </w:r>
      <w:bookmarkEnd w:id="24"/>
    </w:p>
    <w:p w14:paraId="4F9D93E2" w14:textId="77777777" w:rsidR="00942B4A" w:rsidRPr="00F127C7" w:rsidRDefault="00942B4A" w:rsidP="000560FC">
      <w:pPr>
        <w:pStyle w:val="Heading3"/>
      </w:pPr>
      <w:bookmarkStart w:id="25" w:name="_Toc177069822"/>
      <w:r w:rsidRPr="00F127C7">
        <w:t>Attendance of briefing session</w:t>
      </w:r>
      <w:bookmarkEnd w:id="25"/>
    </w:p>
    <w:p w14:paraId="67E716B5" w14:textId="77777777" w:rsidR="008B583F" w:rsidRPr="00FA2737" w:rsidRDefault="00D038DD" w:rsidP="00AD097C">
      <w:pPr>
        <w:pStyle w:val="ListParagraph"/>
        <w:numPr>
          <w:ilvl w:val="0"/>
          <w:numId w:val="28"/>
        </w:numPr>
        <w:rPr>
          <w:b/>
          <w:bCs/>
          <w:lang w:val="en-GB"/>
        </w:rPr>
      </w:pPr>
      <w:r w:rsidRPr="003555EA">
        <w:rPr>
          <w:rFonts w:cs="Calibri"/>
          <w:b/>
          <w:bCs/>
        </w:rPr>
        <w:t>No</w:t>
      </w:r>
      <w:r w:rsidR="005A739F" w:rsidRPr="003555EA">
        <w:rPr>
          <w:rFonts w:cs="Calibri"/>
          <w:b/>
          <w:bCs/>
        </w:rPr>
        <w:t>n</w:t>
      </w:r>
      <w:r w:rsidR="00D24A0F" w:rsidRPr="003555EA">
        <w:rPr>
          <w:rFonts w:cs="Calibri"/>
          <w:b/>
          <w:bCs/>
        </w:rPr>
        <w:t>-</w:t>
      </w:r>
      <w:r w:rsidR="005A739F" w:rsidRPr="003555EA">
        <w:rPr>
          <w:rFonts w:cs="Calibri"/>
          <w:b/>
          <w:bCs/>
        </w:rPr>
        <w:t>Compulsory Virtual</w:t>
      </w:r>
      <w:r w:rsidR="005B491F" w:rsidRPr="003555EA">
        <w:rPr>
          <w:rFonts w:cs="Calibri"/>
          <w:b/>
          <w:bCs/>
        </w:rPr>
        <w:t xml:space="preserve"> Briefing</w:t>
      </w:r>
      <w:r w:rsidRPr="003555EA">
        <w:rPr>
          <w:rFonts w:cs="Calibri"/>
          <w:b/>
          <w:bCs/>
        </w:rPr>
        <w:t xml:space="preserve"> </w:t>
      </w:r>
      <w:r w:rsidRPr="00D24A0F">
        <w:rPr>
          <w:rFonts w:cs="Calibri"/>
        </w:rPr>
        <w:t>session</w:t>
      </w:r>
      <w:r w:rsidR="005B491F" w:rsidRPr="00D24A0F">
        <w:rPr>
          <w:rFonts w:cs="Calibri"/>
        </w:rPr>
        <w:t xml:space="preserve"> </w:t>
      </w:r>
      <w:r w:rsidRPr="00D24A0F">
        <w:rPr>
          <w:rFonts w:cs="Calibri"/>
        </w:rPr>
        <w:t>is required</w:t>
      </w:r>
      <w:r w:rsidR="00504F20" w:rsidRPr="00D24A0F">
        <w:rPr>
          <w:rFonts w:cs="Calibri"/>
        </w:rPr>
        <w:t>.</w:t>
      </w:r>
      <w:r w:rsidR="000B6968" w:rsidRPr="000B6968">
        <w:rPr>
          <w:rFonts w:cs="Calibri"/>
        </w:rPr>
        <w:t xml:space="preserve"> </w:t>
      </w:r>
    </w:p>
    <w:p w14:paraId="7005D00C" w14:textId="77777777" w:rsidR="00942B4A" w:rsidRPr="00F127C7" w:rsidRDefault="00942B4A" w:rsidP="00FA2737">
      <w:pPr>
        <w:pStyle w:val="Heading3"/>
      </w:pPr>
      <w:bookmarkStart w:id="26" w:name="_Toc177069823"/>
      <w:r w:rsidRPr="00F127C7">
        <w:t>Registered Supplier</w:t>
      </w:r>
      <w:bookmarkEnd w:id="26"/>
    </w:p>
    <w:p w14:paraId="2A0B50E0" w14:textId="590DF415" w:rsidR="00504F20" w:rsidRPr="00C2045F" w:rsidRDefault="00504F20" w:rsidP="00AD097C">
      <w:pPr>
        <w:pStyle w:val="ListParagraph"/>
        <w:numPr>
          <w:ilvl w:val="0"/>
          <w:numId w:val="29"/>
        </w:numPr>
      </w:pPr>
      <w:r w:rsidRPr="00F127C7">
        <w:rPr>
          <w:rFonts w:cs="Calibri"/>
        </w:rPr>
        <w:t xml:space="preserve">Only responses from bidders who are registered as a Supplier on National Treasury’s Central Supplier Database (CSD) </w:t>
      </w:r>
      <w:r w:rsidR="00942B4A" w:rsidRPr="00F127C7">
        <w:rPr>
          <w:rFonts w:cs="Calibri"/>
        </w:rPr>
        <w:t>in terms of National Treasury</w:t>
      </w:r>
      <w:r w:rsidR="00F52232" w:rsidRPr="00F127C7">
        <w:rPr>
          <w:rFonts w:cs="Calibri"/>
        </w:rPr>
        <w:t>’s</w:t>
      </w:r>
      <w:r w:rsidR="00942B4A" w:rsidRPr="00F127C7">
        <w:rPr>
          <w:rFonts w:cs="Calibri"/>
        </w:rPr>
        <w:t xml:space="preserve"> Instruction Note 4A of 2016/17</w:t>
      </w:r>
      <w:r w:rsidRPr="00F127C7">
        <w:rPr>
          <w:rFonts w:cs="Calibri"/>
        </w:rPr>
        <w:t xml:space="preserve"> will be </w:t>
      </w:r>
      <w:r w:rsidRPr="00C2045F">
        <w:rPr>
          <w:rFonts w:cs="Calibri"/>
        </w:rPr>
        <w:t xml:space="preserve">considered for award on this </w:t>
      </w:r>
      <w:r w:rsidR="000B6968" w:rsidRPr="00E22430">
        <w:rPr>
          <w:rFonts w:cs="Calibri"/>
        </w:rPr>
        <w:t>RFB</w:t>
      </w:r>
      <w:r w:rsidRPr="00C2045F">
        <w:rPr>
          <w:rFonts w:cs="Calibri"/>
        </w:rPr>
        <w:t>.</w:t>
      </w:r>
    </w:p>
    <w:p w14:paraId="3FBC793F" w14:textId="77777777" w:rsidR="000B6968" w:rsidRPr="00E22430" w:rsidRDefault="000B6968" w:rsidP="000B6968">
      <w:pPr>
        <w:pStyle w:val="ListParagraph"/>
        <w:numPr>
          <w:ilvl w:val="0"/>
          <w:numId w:val="29"/>
        </w:numPr>
        <w:ind w:left="1058"/>
        <w:rPr>
          <w:rFonts w:cs="Calibri"/>
        </w:rPr>
      </w:pPr>
      <w:r w:rsidRPr="00E22430">
        <w:rPr>
          <w:rFonts w:cs="Calibri"/>
        </w:rPr>
        <w:t>Bidders need to complete all the SBD documents which needs to be submitted as stated in the Invitation to Bid Document.</w:t>
      </w:r>
    </w:p>
    <w:p w14:paraId="28C0E24A" w14:textId="77777777" w:rsidR="000B6968" w:rsidRPr="00E22430" w:rsidRDefault="000B6968" w:rsidP="000B6968">
      <w:pPr>
        <w:keepNext/>
        <w:numPr>
          <w:ilvl w:val="2"/>
          <w:numId w:val="2"/>
        </w:numPr>
        <w:spacing w:before="120"/>
        <w:ind w:left="657"/>
        <w:jc w:val="left"/>
        <w:outlineLvl w:val="2"/>
        <w:rPr>
          <w:rFonts w:eastAsiaTheme="majorEastAsia" w:cs="Calibri Light"/>
          <w:b/>
          <w:iCs/>
          <w:color w:val="0E1B8D"/>
          <w:lang w:val="en-GB"/>
        </w:rPr>
      </w:pPr>
      <w:bookmarkStart w:id="27" w:name="_Toc162269211"/>
      <w:r w:rsidRPr="00E22430">
        <w:rPr>
          <w:rFonts w:eastAsiaTheme="majorEastAsia" w:cs="Calibri Light"/>
          <w:b/>
          <w:iCs/>
          <w:color w:val="0E1B8D"/>
          <w:lang w:val="en-GB"/>
        </w:rPr>
        <w:t>Bid Submission Instructions</w:t>
      </w:r>
      <w:bookmarkEnd w:id="27"/>
    </w:p>
    <w:p w14:paraId="0AB5F8BE" w14:textId="77777777" w:rsidR="000B6968" w:rsidRPr="00E22430" w:rsidRDefault="000B6968" w:rsidP="000B6968">
      <w:pPr>
        <w:ind w:firstLine="602"/>
        <w:rPr>
          <w:rFonts w:cs="Calibri Light"/>
          <w:b/>
          <w:bCs/>
          <w:lang w:val="en-US"/>
        </w:rPr>
      </w:pPr>
      <w:r w:rsidRPr="00E22430">
        <w:rPr>
          <w:rFonts w:cs="Calibri Light"/>
          <w:b/>
          <w:bCs/>
          <w:lang w:val="en-US"/>
        </w:rPr>
        <w:t>Note that a Two Envelope process will be followed and therefore bidders must submit as follows:</w:t>
      </w:r>
    </w:p>
    <w:p w14:paraId="02144BEC" w14:textId="77777777" w:rsidR="000B6968" w:rsidRPr="00E22430" w:rsidRDefault="000B6968" w:rsidP="000B6968">
      <w:pPr>
        <w:numPr>
          <w:ilvl w:val="0"/>
          <w:numId w:val="128"/>
        </w:numPr>
        <w:spacing w:after="0"/>
        <w:outlineLvl w:val="0"/>
        <w:rPr>
          <w:rFonts w:cs="Calibri Light"/>
        </w:rPr>
      </w:pPr>
      <w:r w:rsidRPr="00E22430">
        <w:rPr>
          <w:rFonts w:cs="Calibri Light"/>
          <w:b/>
          <w:bCs/>
        </w:rPr>
        <w:t xml:space="preserve">One (1) original file </w:t>
      </w:r>
      <w:r w:rsidRPr="00E22430">
        <w:rPr>
          <w:rFonts w:cs="Calibri Light"/>
          <w:b/>
          <w:bCs/>
          <w:u w:val="single"/>
        </w:rPr>
        <w:t>excluding pricing</w:t>
      </w:r>
      <w:r w:rsidRPr="00E22430">
        <w:rPr>
          <w:rFonts w:cs="Calibri Light"/>
          <w:b/>
          <w:bCs/>
        </w:rPr>
        <w:t xml:space="preserve"> </w:t>
      </w:r>
      <w:r w:rsidRPr="00E22430">
        <w:rPr>
          <w:rFonts w:cs="Calibri Light"/>
        </w:rPr>
        <w:t xml:space="preserve">which must be submitted in </w:t>
      </w:r>
      <w:r w:rsidRPr="00E22430">
        <w:rPr>
          <w:rFonts w:cs="Calibri Light"/>
          <w:b/>
          <w:bCs/>
          <w:u w:val="single"/>
        </w:rPr>
        <w:t>a separate envelope</w:t>
      </w:r>
      <w:r w:rsidRPr="00E22430">
        <w:rPr>
          <w:rFonts w:cs="Calibri Light"/>
        </w:rPr>
        <w:t>.</w:t>
      </w:r>
    </w:p>
    <w:p w14:paraId="5FB1475E" w14:textId="77777777" w:rsidR="000B6968" w:rsidRPr="00E22430" w:rsidRDefault="000B6968" w:rsidP="000B6968">
      <w:pPr>
        <w:numPr>
          <w:ilvl w:val="0"/>
          <w:numId w:val="128"/>
        </w:numPr>
        <w:spacing w:after="0"/>
        <w:outlineLvl w:val="0"/>
        <w:rPr>
          <w:rFonts w:cs="Calibri Light"/>
        </w:rPr>
      </w:pPr>
      <w:r w:rsidRPr="00E22430">
        <w:rPr>
          <w:rFonts w:cs="Calibri Light"/>
          <w:b/>
          <w:bCs/>
        </w:rPr>
        <w:t xml:space="preserve">One (1) hard copy </w:t>
      </w:r>
      <w:r w:rsidRPr="00E22430">
        <w:rPr>
          <w:rFonts w:cs="Calibri Light"/>
          <w:b/>
          <w:bCs/>
          <w:u w:val="single"/>
        </w:rPr>
        <w:t>excluding pricing</w:t>
      </w:r>
      <w:r w:rsidRPr="00E22430">
        <w:rPr>
          <w:rFonts w:cs="Calibri Light"/>
        </w:rPr>
        <w:t xml:space="preserve"> which must be submitted in </w:t>
      </w:r>
      <w:r w:rsidRPr="00E22430">
        <w:rPr>
          <w:rFonts w:cs="Calibri Light"/>
          <w:b/>
          <w:bCs/>
          <w:u w:val="single"/>
        </w:rPr>
        <w:t>a separate envelope</w:t>
      </w:r>
      <w:r w:rsidRPr="00E22430">
        <w:rPr>
          <w:rFonts w:cs="Calibri Light"/>
        </w:rPr>
        <w:t>.</w:t>
      </w:r>
    </w:p>
    <w:p w14:paraId="2F0BC88E" w14:textId="77777777" w:rsidR="000B6968" w:rsidRPr="00E22430" w:rsidRDefault="000B6968" w:rsidP="000B6968">
      <w:pPr>
        <w:numPr>
          <w:ilvl w:val="0"/>
          <w:numId w:val="128"/>
        </w:numPr>
        <w:spacing w:after="0"/>
        <w:outlineLvl w:val="0"/>
        <w:rPr>
          <w:rFonts w:cs="Calibri Light"/>
          <w:b/>
          <w:bCs/>
        </w:rPr>
      </w:pPr>
      <w:r w:rsidRPr="00E22430">
        <w:rPr>
          <w:rFonts w:cs="Calibri Light"/>
          <w:b/>
          <w:bCs/>
        </w:rPr>
        <w:t>Two (2) electronic copies on USB memory stick/ flash drive</w:t>
      </w:r>
      <w:r w:rsidRPr="00E22430">
        <w:rPr>
          <w:rFonts w:cs="Calibri Light"/>
        </w:rPr>
        <w:t xml:space="preserve"> in Portable Document Format (</w:t>
      </w:r>
      <w:r w:rsidRPr="00E22430">
        <w:rPr>
          <w:rFonts w:cs="Calibri Light"/>
          <w:b/>
          <w:bCs/>
        </w:rPr>
        <w:t xml:space="preserve">PDF) of the </w:t>
      </w:r>
      <w:r w:rsidRPr="00E22430">
        <w:rPr>
          <w:rFonts w:cs="Calibri Light"/>
          <w:b/>
          <w:bCs/>
          <w:u w:val="single"/>
        </w:rPr>
        <w:t>RFB Document and Technical / Functionality Response</w:t>
      </w:r>
      <w:r w:rsidRPr="00E22430">
        <w:rPr>
          <w:rFonts w:cs="Calibri Light"/>
          <w:b/>
          <w:bCs/>
        </w:rPr>
        <w:t xml:space="preserve">. </w:t>
      </w:r>
    </w:p>
    <w:p w14:paraId="7219AD2D" w14:textId="77777777" w:rsidR="000B6968" w:rsidRPr="00E22430" w:rsidRDefault="000B6968" w:rsidP="000B6968">
      <w:pPr>
        <w:numPr>
          <w:ilvl w:val="0"/>
          <w:numId w:val="128"/>
        </w:numPr>
        <w:spacing w:after="0"/>
        <w:outlineLvl w:val="0"/>
        <w:rPr>
          <w:rFonts w:cs="Calibri Light"/>
        </w:rPr>
      </w:pPr>
      <w:r w:rsidRPr="00E22430">
        <w:rPr>
          <w:rFonts w:cs="Calibri Light"/>
          <w:b/>
          <w:bCs/>
          <w:u w:val="single"/>
        </w:rPr>
        <w:t xml:space="preserve">Two (2) electronic copies on </w:t>
      </w:r>
      <w:r w:rsidRPr="00E22430">
        <w:rPr>
          <w:rFonts w:cs="Calibri Light"/>
          <w:b/>
          <w:bCs/>
        </w:rPr>
        <w:t>USB memory stick/ flash drive</w:t>
      </w:r>
      <w:r w:rsidRPr="00E22430">
        <w:rPr>
          <w:rFonts w:cs="Calibri Light"/>
        </w:rPr>
        <w:t xml:space="preserve"> in Portable Document Format </w:t>
      </w:r>
      <w:r w:rsidRPr="00E22430">
        <w:rPr>
          <w:rFonts w:cs="Calibri Light"/>
          <w:b/>
          <w:bCs/>
        </w:rPr>
        <w:t>(PDF)</w:t>
      </w:r>
      <w:r w:rsidRPr="00E22430">
        <w:rPr>
          <w:rFonts w:cs="Calibri Light"/>
        </w:rPr>
        <w:t xml:space="preserve"> </w:t>
      </w:r>
      <w:r w:rsidRPr="00E22430">
        <w:rPr>
          <w:rFonts w:cs="Calibri Light"/>
          <w:b/>
          <w:bCs/>
          <w:u w:val="single"/>
        </w:rPr>
        <w:t>of pricing only</w:t>
      </w:r>
      <w:r w:rsidRPr="00E22430">
        <w:rPr>
          <w:rFonts w:cs="Calibri Light"/>
        </w:rPr>
        <w:t>.</w:t>
      </w:r>
    </w:p>
    <w:p w14:paraId="5E157D06" w14:textId="77777777" w:rsidR="000B6968" w:rsidRPr="00E22430" w:rsidRDefault="000B6968" w:rsidP="000B6968">
      <w:pPr>
        <w:numPr>
          <w:ilvl w:val="0"/>
          <w:numId w:val="128"/>
        </w:numPr>
        <w:spacing w:after="0"/>
        <w:outlineLvl w:val="0"/>
        <w:rPr>
          <w:rFonts w:cs="Calibri Light"/>
        </w:rPr>
      </w:pPr>
      <w:r w:rsidRPr="00E22430">
        <w:rPr>
          <w:rFonts w:cs="Calibri Light"/>
        </w:rPr>
        <w:t>It is the Bidder’s responsibility to ensure that the information and contents on the electronic copies is the same as in the hard copies.</w:t>
      </w:r>
    </w:p>
    <w:p w14:paraId="796A3BBF" w14:textId="77777777" w:rsidR="000B6968" w:rsidRPr="00E22430" w:rsidRDefault="000B6968" w:rsidP="000B6968">
      <w:pPr>
        <w:numPr>
          <w:ilvl w:val="0"/>
          <w:numId w:val="128"/>
        </w:numPr>
        <w:spacing w:after="0"/>
        <w:outlineLvl w:val="0"/>
        <w:rPr>
          <w:rFonts w:cs="Calibri Light"/>
        </w:rPr>
      </w:pPr>
      <w:r w:rsidRPr="00E22430">
        <w:rPr>
          <w:rFonts w:cs="Calibri Light"/>
        </w:rPr>
        <w:t>To ensure that the electronic copies are not damaged, the bidder must submit the USB’s (memory stick/ flash drive) in a sealed padded envelop and be clearly marked.</w:t>
      </w:r>
    </w:p>
    <w:p w14:paraId="7B831627" w14:textId="77777777" w:rsidR="000B6968" w:rsidRPr="00E22430" w:rsidRDefault="000B6968" w:rsidP="000B6968">
      <w:pPr>
        <w:numPr>
          <w:ilvl w:val="0"/>
          <w:numId w:val="128"/>
        </w:numPr>
        <w:spacing w:after="0"/>
        <w:outlineLvl w:val="0"/>
        <w:rPr>
          <w:rFonts w:cs="Calibri Light"/>
          <w:b/>
          <w:bCs/>
        </w:rPr>
      </w:pPr>
      <w:r w:rsidRPr="00E22430">
        <w:rPr>
          <w:rFonts w:cs="Calibri Light"/>
        </w:rPr>
        <w:lastRenderedPageBreak/>
        <w:t xml:space="preserve">Bidders shall submit proposal responses in accordance with the prescribed manner of submission as specified above. </w:t>
      </w:r>
      <w:r w:rsidRPr="00E22430">
        <w:rPr>
          <w:rFonts w:cs="Calibri Light"/>
          <w:b/>
          <w:bCs/>
        </w:rPr>
        <w:t>Failure to comply with the above instructions on submitting a proposal will lead to disqualification.</w:t>
      </w:r>
    </w:p>
    <w:p w14:paraId="6EF5DB76" w14:textId="77777777" w:rsidR="000B6968" w:rsidRPr="00E22430" w:rsidRDefault="000B6968" w:rsidP="000B6968">
      <w:pPr>
        <w:numPr>
          <w:ilvl w:val="0"/>
          <w:numId w:val="128"/>
        </w:numPr>
        <w:spacing w:after="0"/>
        <w:outlineLvl w:val="0"/>
        <w:rPr>
          <w:rFonts w:cs="Calibri Light"/>
        </w:rPr>
      </w:pPr>
      <w:r w:rsidRPr="00E22430">
        <w:rPr>
          <w:rFonts w:cs="Calibri Light"/>
        </w:rPr>
        <w:t>The</w:t>
      </w:r>
      <w:r w:rsidRPr="00E22430">
        <w:rPr>
          <w:rFonts w:cs="Calibri Light"/>
          <w:b/>
          <w:bCs/>
        </w:rPr>
        <w:t xml:space="preserve"> RFB </w:t>
      </w:r>
      <w:r w:rsidRPr="00E22430">
        <w:rPr>
          <w:rFonts w:cs="Calibri Light"/>
        </w:rPr>
        <w:t xml:space="preserve">Responses (hard and electronic copies) must be clearly marked as follows: Bidder’s Name &amp; Contact Details, </w:t>
      </w:r>
      <w:r w:rsidRPr="00E22430">
        <w:rPr>
          <w:rFonts w:cs="Calibri Light"/>
          <w:b/>
          <w:bCs/>
        </w:rPr>
        <w:t xml:space="preserve">RFB </w:t>
      </w:r>
      <w:r w:rsidRPr="00E22430">
        <w:rPr>
          <w:rFonts w:cs="Calibri Light"/>
        </w:rPr>
        <w:t xml:space="preserve">Number, </w:t>
      </w:r>
      <w:r w:rsidRPr="00E22430">
        <w:rPr>
          <w:rFonts w:cs="Calibri Light"/>
          <w:b/>
          <w:bCs/>
        </w:rPr>
        <w:t xml:space="preserve">RFB </w:t>
      </w:r>
      <w:r w:rsidRPr="00E22430">
        <w:rPr>
          <w:rFonts w:cs="Calibri Light"/>
        </w:rPr>
        <w:t>Description, and Closing Date.</w:t>
      </w:r>
    </w:p>
    <w:p w14:paraId="68F14376" w14:textId="77777777" w:rsidR="000B6968" w:rsidRPr="00E22430" w:rsidRDefault="000B6968" w:rsidP="000B6968">
      <w:pPr>
        <w:numPr>
          <w:ilvl w:val="0"/>
          <w:numId w:val="128"/>
        </w:numPr>
        <w:spacing w:after="0"/>
        <w:outlineLvl w:val="0"/>
        <w:rPr>
          <w:rFonts w:cs="Calibri Light"/>
        </w:rPr>
      </w:pPr>
      <w:r w:rsidRPr="00E22430">
        <w:rPr>
          <w:rFonts w:cs="Calibri Light"/>
        </w:rPr>
        <w:t>All Bids in this regard shall only be accepted if they have been placed in the tender box before or on the closing date and stipulated time.</w:t>
      </w:r>
    </w:p>
    <w:p w14:paraId="0AB600FA" w14:textId="77777777" w:rsidR="000B6968" w:rsidRPr="00E22430" w:rsidRDefault="000B6968" w:rsidP="000B6968">
      <w:pPr>
        <w:numPr>
          <w:ilvl w:val="0"/>
          <w:numId w:val="128"/>
        </w:numPr>
        <w:spacing w:after="0"/>
        <w:outlineLvl w:val="0"/>
        <w:rPr>
          <w:rFonts w:cs="Calibri Light"/>
        </w:rPr>
      </w:pPr>
      <w:r w:rsidRPr="00E22430">
        <w:rPr>
          <w:rFonts w:cs="Calibri Light"/>
        </w:rPr>
        <w:t>Late bids shall not be considered.</w:t>
      </w:r>
    </w:p>
    <w:p w14:paraId="03503B02" w14:textId="77777777" w:rsidR="000B6968" w:rsidRPr="00E22430" w:rsidRDefault="000B6968" w:rsidP="000B6968">
      <w:pPr>
        <w:numPr>
          <w:ilvl w:val="0"/>
          <w:numId w:val="128"/>
        </w:numPr>
        <w:spacing w:after="0"/>
        <w:outlineLvl w:val="0"/>
        <w:rPr>
          <w:rFonts w:cs="Calibri Light"/>
        </w:rPr>
      </w:pPr>
      <w:r w:rsidRPr="00E22430">
        <w:rPr>
          <w:rFonts w:cs="Calibri Light"/>
        </w:rPr>
        <w:t xml:space="preserve">The proposal must be </w:t>
      </w:r>
      <w:r w:rsidRPr="00E22430">
        <w:rPr>
          <w:rFonts w:cs="Calibri Light"/>
          <w:u w:val="single"/>
        </w:rPr>
        <w:t>signed</w:t>
      </w:r>
      <w:r w:rsidRPr="00E22430">
        <w:rPr>
          <w:rFonts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Pr="00E22430">
        <w:rPr>
          <w:rFonts w:cs="Calibri Light"/>
          <w:b/>
          <w:bCs/>
        </w:rPr>
        <w:t>RFB</w:t>
      </w:r>
      <w:r w:rsidRPr="00E22430">
        <w:rPr>
          <w:rFonts w:cs="Calibri Light"/>
        </w:rPr>
        <w:t xml:space="preserve"> document.</w:t>
      </w:r>
    </w:p>
    <w:p w14:paraId="37F47A71" w14:textId="77777777" w:rsidR="000B6968" w:rsidRPr="00E22430" w:rsidRDefault="000B6968" w:rsidP="000B6968">
      <w:pPr>
        <w:numPr>
          <w:ilvl w:val="0"/>
          <w:numId w:val="128"/>
        </w:numPr>
        <w:spacing w:after="0"/>
        <w:outlineLvl w:val="0"/>
        <w:rPr>
          <w:rFonts w:cs="Calibri Light"/>
        </w:rPr>
      </w:pPr>
      <w:r w:rsidRPr="00E22430">
        <w:rPr>
          <w:rFonts w:cs="Calibri Light"/>
        </w:rPr>
        <w:t>Faxed or e-mailed bids will not be accepted.</w:t>
      </w:r>
    </w:p>
    <w:p w14:paraId="390A1C2B" w14:textId="77777777" w:rsidR="000B6968" w:rsidRPr="00E22430" w:rsidRDefault="000B6968" w:rsidP="000B6968">
      <w:pPr>
        <w:numPr>
          <w:ilvl w:val="0"/>
          <w:numId w:val="128"/>
        </w:numPr>
        <w:spacing w:after="0"/>
        <w:outlineLvl w:val="0"/>
        <w:rPr>
          <w:rFonts w:cs="Calibri Light"/>
        </w:rPr>
      </w:pPr>
      <w:r w:rsidRPr="00E22430">
        <w:rPr>
          <w:rFonts w:cs="Calibri Light"/>
        </w:rPr>
        <w:t xml:space="preserve">Bidders shall submit proposal responses in accordance with the prescribed manner of submission as specified in this document. </w:t>
      </w:r>
      <w:r w:rsidRPr="00E22430">
        <w:rPr>
          <w:rFonts w:cs="Calibri Light"/>
          <w:b/>
        </w:rPr>
        <w:t>Failure to comply with the bid submission requirements will lead to disqualification.</w:t>
      </w:r>
    </w:p>
    <w:p w14:paraId="53E7634E" w14:textId="77777777" w:rsidR="000B6968" w:rsidRPr="00E22430" w:rsidRDefault="000B6968" w:rsidP="000B6968">
      <w:pPr>
        <w:numPr>
          <w:ilvl w:val="0"/>
          <w:numId w:val="128"/>
        </w:numPr>
        <w:spacing w:after="0"/>
        <w:outlineLvl w:val="0"/>
        <w:rPr>
          <w:rFonts w:cs="Calibri Light"/>
        </w:rPr>
      </w:pPr>
      <w:r w:rsidRPr="00E22430">
        <w:rPr>
          <w:rFonts w:cs="Calibri Light"/>
        </w:rPr>
        <w:t>Bidders are required to submit all returnable documents/information together with their Bids/proposals on or before the closing time and date of the Bids/proposals.</w:t>
      </w:r>
    </w:p>
    <w:p w14:paraId="6ED97E53" w14:textId="77777777" w:rsidR="000B6968" w:rsidRPr="00E22430" w:rsidRDefault="000B6968" w:rsidP="000B6968">
      <w:pPr>
        <w:numPr>
          <w:ilvl w:val="0"/>
          <w:numId w:val="128"/>
        </w:numPr>
        <w:spacing w:after="0"/>
        <w:outlineLvl w:val="0"/>
      </w:pPr>
      <w:r w:rsidRPr="00E22430">
        <w:rPr>
          <w:rFonts w:cs="Calibri Light"/>
        </w:rPr>
        <w:t>All services supplied in accordance with the bidder’s proposal must be in accordance with all applicable legal requirements in terms of South African law, policies and regulations.</w:t>
      </w:r>
    </w:p>
    <w:p w14:paraId="68A0E2DD" w14:textId="77777777" w:rsidR="00235913" w:rsidRPr="00F127C7" w:rsidRDefault="00235913" w:rsidP="00235913">
      <w:pPr>
        <w:pStyle w:val="Heading2"/>
      </w:pPr>
      <w:bookmarkStart w:id="28" w:name="_Toc177069824"/>
      <w:r w:rsidRPr="00F127C7">
        <w:t xml:space="preserve">Technical </w:t>
      </w:r>
      <w:r w:rsidR="003806BB" w:rsidRPr="00F127C7">
        <w:t>returnable documents</w:t>
      </w:r>
      <w:bookmarkEnd w:id="28"/>
    </w:p>
    <w:p w14:paraId="7F2C14AB" w14:textId="77777777" w:rsidR="00942B4A" w:rsidRPr="00F127C7" w:rsidRDefault="00235913" w:rsidP="00235913">
      <w:pPr>
        <w:pStyle w:val="Heading3"/>
      </w:pPr>
      <w:bookmarkStart w:id="29" w:name="_Toc177069825"/>
      <w:r w:rsidRPr="00F127C7">
        <w:t>Instruction and evaluation criteria</w:t>
      </w:r>
      <w:bookmarkEnd w:id="29"/>
    </w:p>
    <w:p w14:paraId="5921E2E6" w14:textId="77777777" w:rsidR="00235913" w:rsidRPr="00F127C7" w:rsidRDefault="00235913" w:rsidP="00AD097C">
      <w:pPr>
        <w:pStyle w:val="ListParagraph"/>
        <w:numPr>
          <w:ilvl w:val="0"/>
          <w:numId w:val="5"/>
        </w:numPr>
      </w:pPr>
      <w:r w:rsidRPr="00F127C7">
        <w:t xml:space="preserve">The bidder must comply with </w:t>
      </w:r>
      <w:r w:rsidR="00527C18" w:rsidRPr="00F127C7">
        <w:t xml:space="preserve">ALL </w:t>
      </w:r>
      <w:r w:rsidRPr="00F127C7">
        <w:t>the requirements as per the Technical Mandatory Requirements below by providing substantiating evidence in the form of documentation or information, failing which it will be regarded as “NOT COMPLY”.</w:t>
      </w:r>
    </w:p>
    <w:p w14:paraId="040A7849" w14:textId="77777777" w:rsidR="00235913" w:rsidRPr="00F127C7" w:rsidRDefault="00235913" w:rsidP="00AD097C">
      <w:pPr>
        <w:pStyle w:val="ListParagraph"/>
        <w:numPr>
          <w:ilvl w:val="0"/>
          <w:numId w:val="5"/>
        </w:numPr>
      </w:pPr>
      <w:r w:rsidRPr="00F127C7">
        <w:t xml:space="preserve">The bidder must provide a unique reference number (e.g. binder/folio, chapter, section, page) to locate substantiating evidence in the bid response. </w:t>
      </w:r>
    </w:p>
    <w:p w14:paraId="20B53D1F" w14:textId="77777777" w:rsidR="00235913" w:rsidRPr="00F127C7" w:rsidRDefault="00235913" w:rsidP="00AD097C">
      <w:pPr>
        <w:pStyle w:val="ListParagraph"/>
        <w:numPr>
          <w:ilvl w:val="0"/>
          <w:numId w:val="5"/>
        </w:numPr>
      </w:pPr>
      <w:r w:rsidRPr="00F127C7">
        <w:t>The bidder must comply with ALL the TECHNICAL MANDATORY REQUIREMENTS in order for the bid response to proceed to the next stage of the evaluation.</w:t>
      </w:r>
    </w:p>
    <w:p w14:paraId="7F4C1CD3" w14:textId="77777777" w:rsidR="00D24A0F" w:rsidRPr="003555EA" w:rsidRDefault="00D24A0F" w:rsidP="00E8119E">
      <w:pPr>
        <w:pStyle w:val="Caption"/>
      </w:pPr>
      <w:bookmarkStart w:id="30" w:name="_Toc137221902"/>
    </w:p>
    <w:p w14:paraId="29E1586D" w14:textId="014CEDD1" w:rsidR="00E8119E" w:rsidRPr="00576C51" w:rsidRDefault="00E8119E" w:rsidP="00E8119E">
      <w:pPr>
        <w:pStyle w:val="Caption"/>
      </w:pPr>
      <w:r w:rsidRPr="005415C9">
        <w:t xml:space="preserve">Table </w:t>
      </w:r>
      <w:r w:rsidRPr="005415C9">
        <w:fldChar w:fldCharType="begin"/>
      </w:r>
      <w:r w:rsidRPr="005415C9">
        <w:instrText xml:space="preserve"> SEQ Table \* ARABIC </w:instrText>
      </w:r>
      <w:r w:rsidRPr="005415C9">
        <w:fldChar w:fldCharType="separate"/>
      </w:r>
      <w:r w:rsidRPr="005415C9">
        <w:rPr>
          <w:noProof/>
        </w:rPr>
        <w:t>2</w:t>
      </w:r>
      <w:r w:rsidRPr="005415C9">
        <w:fldChar w:fldCharType="end"/>
      </w:r>
      <w:r w:rsidRPr="005415C9">
        <w:t>: Technical Mandatory Requirements</w:t>
      </w:r>
      <w:bookmarkEnd w:id="30"/>
    </w:p>
    <w:tbl>
      <w:tblPr>
        <w:tblStyle w:val="TableGrid"/>
        <w:tblW w:w="1040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4820"/>
        <w:gridCol w:w="2610"/>
      </w:tblGrid>
      <w:tr w:rsidR="00E8119E" w:rsidRPr="00E8119E" w14:paraId="2175C4D8" w14:textId="77777777" w:rsidTr="003555EA">
        <w:trPr>
          <w:tblHeader/>
        </w:trPr>
        <w:tc>
          <w:tcPr>
            <w:tcW w:w="2972" w:type="dxa"/>
            <w:shd w:val="solid" w:color="DBE5F1" w:themeColor="accent1" w:themeTint="33" w:fill="DBE5F1" w:themeFill="accent1" w:themeFillTint="33"/>
          </w:tcPr>
          <w:p w14:paraId="450A28EF" w14:textId="77777777" w:rsidR="00E8119E" w:rsidRPr="00E8119E" w:rsidRDefault="00E8119E" w:rsidP="00C83960">
            <w:pPr>
              <w:rPr>
                <w:rFonts w:asciiTheme="majorHAnsi" w:eastAsiaTheme="majorEastAsia" w:hAnsiTheme="majorHAnsi" w:cstheme="majorHAnsi"/>
                <w:b/>
                <w:iCs/>
                <w:color w:val="0E1B8D"/>
                <w:lang w:val="en-GB"/>
              </w:rPr>
            </w:pPr>
            <w:r w:rsidRPr="00E8119E">
              <w:rPr>
                <w:rFonts w:asciiTheme="majorHAnsi" w:eastAsiaTheme="majorEastAsia" w:hAnsiTheme="majorHAnsi" w:cstheme="majorHAnsi"/>
                <w:b/>
                <w:iCs/>
                <w:color w:val="0E1B8D"/>
                <w:lang w:val="en-GB"/>
              </w:rPr>
              <w:t>Mandatory Requirements</w:t>
            </w:r>
          </w:p>
        </w:tc>
        <w:tc>
          <w:tcPr>
            <w:tcW w:w="4820" w:type="dxa"/>
            <w:shd w:val="solid" w:color="DBE5F1" w:themeColor="accent1" w:themeTint="33" w:fill="DBE5F1" w:themeFill="accent1" w:themeFillTint="33"/>
          </w:tcPr>
          <w:p w14:paraId="31D142C6" w14:textId="77777777" w:rsidR="00E8119E" w:rsidRPr="00DA51EB" w:rsidRDefault="00E8119E" w:rsidP="00C83960">
            <w:pPr>
              <w:jc w:val="left"/>
              <w:rPr>
                <w:rFonts w:asciiTheme="majorHAnsi" w:eastAsiaTheme="majorEastAsia" w:hAnsiTheme="majorHAnsi" w:cstheme="majorHAnsi"/>
                <w:b/>
                <w:iCs/>
                <w:color w:val="0E1B8D"/>
                <w:lang w:val="en-GB"/>
              </w:rPr>
            </w:pPr>
            <w:r w:rsidRPr="00DA51EB">
              <w:rPr>
                <w:rFonts w:asciiTheme="majorHAnsi" w:eastAsiaTheme="majorEastAsia" w:hAnsiTheme="majorHAnsi" w:cstheme="majorHAnsi"/>
                <w:b/>
                <w:iCs/>
                <w:color w:val="0E1B8D"/>
                <w:lang w:val="en-GB"/>
              </w:rPr>
              <w:t>Substantiating evidence of compliance (used to evaluate bid)</w:t>
            </w:r>
          </w:p>
        </w:tc>
        <w:tc>
          <w:tcPr>
            <w:tcW w:w="2610" w:type="dxa"/>
            <w:shd w:val="solid" w:color="DBE5F1" w:themeColor="accent1" w:themeTint="33" w:fill="DBE5F1" w:themeFill="accent1" w:themeFillTint="33"/>
          </w:tcPr>
          <w:p w14:paraId="43FB79A0" w14:textId="77777777" w:rsidR="00E8119E" w:rsidRPr="00DA51EB" w:rsidRDefault="00E8119E" w:rsidP="00C83960">
            <w:pPr>
              <w:jc w:val="left"/>
              <w:rPr>
                <w:rFonts w:asciiTheme="majorHAnsi" w:eastAsiaTheme="majorEastAsia" w:hAnsiTheme="majorHAnsi" w:cstheme="majorHAnsi"/>
                <w:b/>
                <w:iCs/>
                <w:color w:val="0E1B8D"/>
                <w:lang w:val="en-GB"/>
              </w:rPr>
            </w:pPr>
            <w:r w:rsidRPr="00DA51EB">
              <w:rPr>
                <w:rFonts w:asciiTheme="majorHAnsi" w:eastAsiaTheme="majorEastAsia" w:hAnsiTheme="majorHAnsi" w:cstheme="majorHAnsi"/>
                <w:b/>
                <w:iCs/>
                <w:color w:val="0E1B8D"/>
                <w:lang w:val="en-GB"/>
              </w:rPr>
              <w:t>Evidence reference (to be completed by bidder)</w:t>
            </w:r>
          </w:p>
        </w:tc>
      </w:tr>
      <w:tr w:rsidR="00E8119E" w:rsidRPr="00E8119E" w14:paraId="22D5F1D3" w14:textId="77777777" w:rsidTr="00F930A5">
        <w:tc>
          <w:tcPr>
            <w:tcW w:w="10402" w:type="dxa"/>
            <w:gridSpan w:val="3"/>
          </w:tcPr>
          <w:p w14:paraId="3E0D6484" w14:textId="77777777" w:rsidR="00E8119E" w:rsidRPr="00F930A5" w:rsidRDefault="00B14C50" w:rsidP="00E8119E">
            <w:pPr>
              <w:pStyle w:val="ListParagraph"/>
              <w:numPr>
                <w:ilvl w:val="0"/>
                <w:numId w:val="88"/>
              </w:numPr>
              <w:ind w:hanging="720"/>
              <w:rPr>
                <w:rFonts w:asciiTheme="majorHAnsi" w:hAnsiTheme="majorHAnsi" w:cstheme="majorHAnsi"/>
                <w:lang w:val="en-GB"/>
              </w:rPr>
            </w:pPr>
            <w:r w:rsidRPr="00C83960">
              <w:rPr>
                <w:rFonts w:asciiTheme="majorHAnsi" w:hAnsiTheme="majorHAnsi" w:cstheme="majorHAnsi"/>
                <w:b/>
                <w:bCs/>
                <w:lang w:val="en-GB"/>
              </w:rPr>
              <w:t>BIDDER CERTIFICATION/ AFFILIATION REQUIREMENTS</w:t>
            </w:r>
          </w:p>
        </w:tc>
      </w:tr>
      <w:tr w:rsidR="00E8119E" w:rsidRPr="00E61923" w14:paraId="499B77B3" w14:textId="77777777" w:rsidTr="003555EA">
        <w:tc>
          <w:tcPr>
            <w:tcW w:w="2972" w:type="dxa"/>
          </w:tcPr>
          <w:p w14:paraId="6F9200BC" w14:textId="77777777" w:rsidR="00C373DC" w:rsidRPr="002716C0" w:rsidRDefault="00C373DC" w:rsidP="003555EA">
            <w:pPr>
              <w:pStyle w:val="Specification"/>
              <w:ind w:left="-50"/>
              <w:rPr>
                <w:rFonts w:asciiTheme="minorHAnsi" w:hAnsiTheme="minorHAnsi" w:cstheme="minorHAnsi"/>
                <w:bCs/>
                <w:sz w:val="22"/>
                <w:szCs w:val="22"/>
              </w:rPr>
            </w:pPr>
          </w:p>
          <w:p w14:paraId="2B2A7C0F" w14:textId="3E95B866" w:rsidR="00E8119E" w:rsidRPr="00755C28" w:rsidRDefault="00E8119E" w:rsidP="003555EA">
            <w:pPr>
              <w:pStyle w:val="Specification"/>
              <w:ind w:left="-50"/>
              <w:rPr>
                <w:rFonts w:asciiTheme="minorHAnsi" w:hAnsiTheme="minorHAnsi" w:cstheme="minorHAnsi"/>
                <w:b/>
                <w:bCs/>
                <w:lang w:val="en-GB"/>
              </w:rPr>
            </w:pPr>
            <w:r w:rsidRPr="002716C0">
              <w:rPr>
                <w:rFonts w:asciiTheme="minorHAnsi" w:hAnsiTheme="minorHAnsi" w:cstheme="minorHAnsi"/>
                <w:bCs/>
                <w:sz w:val="22"/>
                <w:szCs w:val="22"/>
              </w:rPr>
              <w:t xml:space="preserve">The </w:t>
            </w:r>
            <w:r w:rsidR="00C373DC" w:rsidRPr="002716C0">
              <w:rPr>
                <w:rFonts w:asciiTheme="minorHAnsi" w:hAnsiTheme="minorHAnsi" w:cstheme="minorHAnsi"/>
                <w:bCs/>
                <w:sz w:val="22"/>
                <w:szCs w:val="22"/>
              </w:rPr>
              <w:t>B</w:t>
            </w:r>
            <w:r w:rsidRPr="002716C0">
              <w:rPr>
                <w:rFonts w:asciiTheme="minorHAnsi" w:hAnsiTheme="minorHAnsi" w:cstheme="minorHAnsi"/>
                <w:bCs/>
                <w:sz w:val="22"/>
                <w:szCs w:val="22"/>
              </w:rPr>
              <w:t>idder must be a registered Microsoft License Service Provider (LSP).</w:t>
            </w:r>
          </w:p>
        </w:tc>
        <w:tc>
          <w:tcPr>
            <w:tcW w:w="4820" w:type="dxa"/>
          </w:tcPr>
          <w:p w14:paraId="17E605D2" w14:textId="156E99A7" w:rsidR="00E8119E" w:rsidRPr="005415C9" w:rsidRDefault="00E8119E" w:rsidP="00C83960">
            <w:pPr>
              <w:rPr>
                <w:rFonts w:asciiTheme="minorHAnsi" w:hAnsiTheme="minorHAnsi" w:cstheme="minorHAnsi"/>
                <w:b/>
              </w:rPr>
            </w:pPr>
            <w:r w:rsidRPr="00755C28">
              <w:rPr>
                <w:rFonts w:asciiTheme="minorHAnsi" w:hAnsiTheme="minorHAnsi" w:cstheme="minorHAnsi"/>
                <w:b/>
              </w:rPr>
              <w:br/>
            </w:r>
            <w:r w:rsidRPr="005415C9">
              <w:rPr>
                <w:rFonts w:asciiTheme="minorHAnsi" w:hAnsiTheme="minorHAnsi" w:cstheme="minorHAnsi"/>
              </w:rPr>
              <w:t xml:space="preserve">Attach to </w:t>
            </w:r>
            <w:r w:rsidRPr="00356E6B">
              <w:rPr>
                <w:rFonts w:asciiTheme="minorHAnsi" w:hAnsiTheme="minorHAnsi" w:cstheme="minorHAnsi"/>
                <w:b/>
                <w:bCs/>
              </w:rPr>
              <w:t xml:space="preserve">ANNEX </w:t>
            </w:r>
            <w:r w:rsidR="003349F8" w:rsidRPr="00356E6B">
              <w:rPr>
                <w:rFonts w:asciiTheme="minorHAnsi" w:hAnsiTheme="minorHAnsi" w:cstheme="minorHAnsi"/>
                <w:b/>
                <w:bCs/>
              </w:rPr>
              <w:t>C</w:t>
            </w:r>
            <w:r w:rsidRPr="005415C9">
              <w:rPr>
                <w:rFonts w:asciiTheme="minorHAnsi" w:hAnsiTheme="minorHAnsi" w:cstheme="minorHAnsi"/>
              </w:rPr>
              <w:t xml:space="preserve"> a copy of a valid documentation (valid OEM Certificate, license, membership card, or letter) from Microsoft indicating that the bidder is a </w:t>
            </w:r>
            <w:r w:rsidRPr="008B583F">
              <w:rPr>
                <w:rFonts w:asciiTheme="minorHAnsi" w:hAnsiTheme="minorHAnsi" w:cstheme="minorHAnsi"/>
              </w:rPr>
              <w:t>registered LSP.</w:t>
            </w:r>
          </w:p>
          <w:p w14:paraId="6E7A0FDE" w14:textId="77777777" w:rsidR="00E8119E" w:rsidRPr="005415C9" w:rsidRDefault="00E8119E" w:rsidP="00C83960">
            <w:pPr>
              <w:pStyle w:val="Specification"/>
              <w:rPr>
                <w:rFonts w:asciiTheme="minorHAnsi" w:hAnsiTheme="minorHAnsi" w:cstheme="minorHAnsi"/>
                <w:sz w:val="22"/>
                <w:szCs w:val="22"/>
              </w:rPr>
            </w:pPr>
          </w:p>
          <w:p w14:paraId="1CBBC69F" w14:textId="77777777" w:rsidR="00EB68AF" w:rsidRDefault="00E8119E" w:rsidP="00F930A5">
            <w:pPr>
              <w:jc w:val="left"/>
              <w:rPr>
                <w:rFonts w:asciiTheme="minorHAnsi" w:hAnsiTheme="minorHAnsi" w:cstheme="minorHAnsi"/>
              </w:rPr>
            </w:pPr>
            <w:r w:rsidRPr="005415C9">
              <w:rPr>
                <w:rFonts w:asciiTheme="minorHAnsi" w:hAnsiTheme="minorHAnsi" w:cstheme="minorHAnsi"/>
                <w:b/>
              </w:rPr>
              <w:t>Note</w:t>
            </w:r>
            <w:r w:rsidR="00EB68AF" w:rsidRPr="005415C9">
              <w:rPr>
                <w:rFonts w:asciiTheme="minorHAnsi" w:hAnsiTheme="minorHAnsi" w:cstheme="minorHAnsi"/>
                <w:b/>
              </w:rPr>
              <w:t xml:space="preserve"> </w:t>
            </w:r>
            <w:r w:rsidR="00EB68AF" w:rsidRPr="00356E6B">
              <w:rPr>
                <w:rFonts w:asciiTheme="minorHAnsi" w:hAnsiTheme="minorHAnsi" w:cstheme="minorHAnsi"/>
                <w:b/>
              </w:rPr>
              <w:t>(1)</w:t>
            </w:r>
            <w:r w:rsidRPr="00356E6B">
              <w:rPr>
                <w:rFonts w:asciiTheme="minorHAnsi" w:hAnsiTheme="minorHAnsi" w:cstheme="minorHAnsi"/>
                <w:b/>
              </w:rPr>
              <w:t>:</w:t>
            </w:r>
            <w:r w:rsidRPr="00755C28">
              <w:rPr>
                <w:rFonts w:asciiTheme="minorHAnsi" w:hAnsiTheme="minorHAnsi" w:cstheme="minorHAnsi"/>
              </w:rPr>
              <w:t xml:space="preserve"> </w:t>
            </w:r>
          </w:p>
          <w:p w14:paraId="5BBFBBE5" w14:textId="2ECD8032" w:rsidR="00E8119E" w:rsidRDefault="00E8119E" w:rsidP="00F930A5">
            <w:pPr>
              <w:jc w:val="left"/>
              <w:rPr>
                <w:rFonts w:asciiTheme="minorHAnsi" w:hAnsiTheme="minorHAnsi" w:cstheme="minorHAnsi"/>
              </w:rPr>
            </w:pPr>
            <w:r w:rsidRPr="00755C28">
              <w:rPr>
                <w:rFonts w:asciiTheme="minorHAnsi" w:hAnsiTheme="minorHAnsi" w:cstheme="minorHAnsi"/>
              </w:rPr>
              <w:t>SITA reserves the right to verify the information provided.</w:t>
            </w:r>
          </w:p>
          <w:p w14:paraId="4C77E89B" w14:textId="77777777" w:rsidR="00C2045F" w:rsidRDefault="00C2045F" w:rsidP="00F930A5">
            <w:pPr>
              <w:jc w:val="left"/>
              <w:rPr>
                <w:rFonts w:asciiTheme="minorHAnsi" w:hAnsiTheme="minorHAnsi" w:cstheme="minorHAnsi"/>
              </w:rPr>
            </w:pPr>
          </w:p>
          <w:p w14:paraId="6A0C09B4" w14:textId="77777777" w:rsidR="00C2045F" w:rsidRDefault="00C2045F" w:rsidP="00F930A5">
            <w:pPr>
              <w:jc w:val="left"/>
              <w:rPr>
                <w:rFonts w:asciiTheme="minorHAnsi" w:hAnsiTheme="minorHAnsi" w:cstheme="minorHAnsi"/>
              </w:rPr>
            </w:pPr>
          </w:p>
          <w:p w14:paraId="4C62A94A" w14:textId="77777777" w:rsidR="00C2045F" w:rsidRPr="00755C28" w:rsidRDefault="00C2045F" w:rsidP="00F930A5">
            <w:pPr>
              <w:jc w:val="left"/>
              <w:rPr>
                <w:rFonts w:asciiTheme="minorHAnsi" w:hAnsiTheme="minorHAnsi" w:cstheme="minorHAnsi"/>
              </w:rPr>
            </w:pPr>
          </w:p>
          <w:p w14:paraId="659830F5" w14:textId="77777777" w:rsidR="00E8119E" w:rsidRPr="00755C28" w:rsidRDefault="00E8119E" w:rsidP="00C83960">
            <w:pPr>
              <w:jc w:val="left"/>
              <w:rPr>
                <w:rFonts w:asciiTheme="minorHAnsi" w:hAnsiTheme="minorHAnsi" w:cstheme="minorHAnsi"/>
                <w:lang w:val="en-GB"/>
              </w:rPr>
            </w:pPr>
          </w:p>
        </w:tc>
        <w:tc>
          <w:tcPr>
            <w:tcW w:w="2610" w:type="dxa"/>
          </w:tcPr>
          <w:p w14:paraId="4E9A9E19" w14:textId="77777777" w:rsidR="00365E3E" w:rsidRDefault="00365E3E" w:rsidP="00C83960">
            <w:pPr>
              <w:jc w:val="left"/>
              <w:rPr>
                <w:rFonts w:asciiTheme="minorHAnsi" w:hAnsiTheme="minorHAnsi" w:cstheme="minorHAnsi"/>
                <w:color w:val="FF0000"/>
              </w:rPr>
            </w:pPr>
          </w:p>
          <w:p w14:paraId="1A9B0F02" w14:textId="2F46EA63" w:rsidR="00E8119E" w:rsidRPr="00755C28" w:rsidRDefault="00E8119E" w:rsidP="00C83960">
            <w:pPr>
              <w:jc w:val="left"/>
              <w:rPr>
                <w:rFonts w:asciiTheme="minorHAnsi" w:hAnsiTheme="minorHAnsi" w:cstheme="minorHAnsi"/>
                <w:lang w:val="en-GB"/>
              </w:rPr>
            </w:pPr>
            <w:r w:rsidRPr="00365E3E">
              <w:rPr>
                <w:rFonts w:asciiTheme="minorHAnsi" w:hAnsiTheme="minorHAnsi" w:cstheme="minorHAnsi"/>
                <w:color w:val="FF0000"/>
              </w:rPr>
              <w:t xml:space="preserve">&lt;provide unique reference to locate substantiating evidence in the bid response – </w:t>
            </w:r>
            <w:r w:rsidRPr="003555EA">
              <w:rPr>
                <w:rFonts w:asciiTheme="minorHAnsi" w:hAnsiTheme="minorHAnsi" w:cstheme="minorHAnsi"/>
                <w:b/>
                <w:bCs/>
                <w:color w:val="FF0000"/>
              </w:rPr>
              <w:t xml:space="preserve">see Annex </w:t>
            </w:r>
            <w:r w:rsidR="00E61923" w:rsidRPr="003555EA">
              <w:rPr>
                <w:rFonts w:asciiTheme="minorHAnsi" w:hAnsiTheme="minorHAnsi" w:cstheme="minorHAnsi"/>
                <w:b/>
                <w:bCs/>
                <w:color w:val="FF0000"/>
              </w:rPr>
              <w:t>C</w:t>
            </w:r>
            <w:r w:rsidRPr="003555EA">
              <w:rPr>
                <w:rFonts w:asciiTheme="minorHAnsi" w:hAnsiTheme="minorHAnsi" w:cstheme="minorHAnsi"/>
                <w:b/>
                <w:bCs/>
                <w:color w:val="FF0000"/>
              </w:rPr>
              <w:t xml:space="preserve">, section </w:t>
            </w:r>
            <w:r w:rsidR="00A2670B" w:rsidRPr="003555EA">
              <w:rPr>
                <w:rFonts w:asciiTheme="minorHAnsi" w:hAnsiTheme="minorHAnsi" w:cstheme="minorHAnsi"/>
                <w:b/>
                <w:bCs/>
                <w:color w:val="FF0000"/>
              </w:rPr>
              <w:t>6</w:t>
            </w:r>
            <w:r w:rsidRPr="003555EA">
              <w:rPr>
                <w:rFonts w:asciiTheme="minorHAnsi" w:hAnsiTheme="minorHAnsi" w:cstheme="minorHAnsi"/>
                <w:b/>
                <w:bCs/>
                <w:color w:val="FF0000"/>
              </w:rPr>
              <w:t>.1</w:t>
            </w:r>
            <w:r w:rsidRPr="00365E3E">
              <w:rPr>
                <w:rFonts w:asciiTheme="minorHAnsi" w:hAnsiTheme="minorHAnsi" w:cstheme="minorHAnsi"/>
                <w:color w:val="FF0000"/>
              </w:rPr>
              <w:t>&gt;</w:t>
            </w:r>
          </w:p>
        </w:tc>
      </w:tr>
      <w:tr w:rsidR="00E8119E" w:rsidRPr="00E61923" w14:paraId="353C3625" w14:textId="77777777" w:rsidTr="00F930A5">
        <w:tc>
          <w:tcPr>
            <w:tcW w:w="10402" w:type="dxa"/>
            <w:gridSpan w:val="3"/>
          </w:tcPr>
          <w:p w14:paraId="6C4BDBCD" w14:textId="77777777" w:rsidR="00E8119E" w:rsidRPr="00755C28" w:rsidRDefault="00B14C50" w:rsidP="00F930A5">
            <w:pPr>
              <w:pStyle w:val="ListParagraph"/>
              <w:numPr>
                <w:ilvl w:val="0"/>
                <w:numId w:val="88"/>
              </w:numPr>
              <w:ind w:hanging="720"/>
              <w:rPr>
                <w:rFonts w:cstheme="minorHAnsi"/>
                <w:lang w:val="en-GB"/>
              </w:rPr>
            </w:pPr>
            <w:r w:rsidRPr="00755C28">
              <w:rPr>
                <w:rFonts w:cstheme="minorHAnsi"/>
                <w:b/>
                <w:lang w:val="en-GB"/>
              </w:rPr>
              <w:lastRenderedPageBreak/>
              <w:t>BIDDER EXPERIENCE</w:t>
            </w:r>
          </w:p>
        </w:tc>
      </w:tr>
      <w:tr w:rsidR="00007BC7" w:rsidRPr="00E61923" w14:paraId="28133CE0" w14:textId="77777777" w:rsidTr="00735169">
        <w:tc>
          <w:tcPr>
            <w:tcW w:w="2972" w:type="dxa"/>
          </w:tcPr>
          <w:p w14:paraId="78161594" w14:textId="6B92D284" w:rsidR="00007BC7" w:rsidRPr="00C2045F" w:rsidRDefault="00007BC7" w:rsidP="007753D7">
            <w:pPr>
              <w:rPr>
                <w:lang w:val="en-GB"/>
              </w:rPr>
            </w:pPr>
            <w:r w:rsidRPr="00E22430">
              <w:rPr>
                <w:lang w:val="en-GB"/>
              </w:rPr>
              <w:t xml:space="preserve">The </w:t>
            </w:r>
            <w:r w:rsidR="007753D7" w:rsidRPr="00E22430">
              <w:rPr>
                <w:lang w:val="en-GB"/>
              </w:rPr>
              <w:t>B</w:t>
            </w:r>
            <w:r w:rsidRPr="00E22430">
              <w:rPr>
                <w:lang w:val="en-GB"/>
              </w:rPr>
              <w:t xml:space="preserve">idder </w:t>
            </w:r>
            <w:r w:rsidRPr="00E22430">
              <w:rPr>
                <w:b/>
                <w:bCs/>
                <w:lang w:val="en-GB"/>
              </w:rPr>
              <w:t xml:space="preserve">must </w:t>
            </w:r>
            <w:r w:rsidRPr="00E22430">
              <w:rPr>
                <w:lang w:val="en-GB"/>
              </w:rPr>
              <w:t xml:space="preserve">have provided </w:t>
            </w:r>
            <w:r w:rsidR="007753D7" w:rsidRPr="00E22430">
              <w:t>Microsoft Licences</w:t>
            </w:r>
            <w:r w:rsidRPr="00E22430">
              <w:t xml:space="preserve">, </w:t>
            </w:r>
            <w:r w:rsidR="007753D7" w:rsidRPr="00E22430">
              <w:rPr>
                <w:rFonts w:asciiTheme="minorHAnsi" w:hAnsiTheme="minorHAnsi" w:cstheme="minorHAnsi"/>
                <w:bCs/>
              </w:rPr>
              <w:t>as a Licencing Solutions Provider (LSP) in South Africa</w:t>
            </w:r>
            <w:r w:rsidRPr="00E22430">
              <w:t xml:space="preserve"> </w:t>
            </w:r>
            <w:r w:rsidRPr="00E22430">
              <w:rPr>
                <w:lang w:val="en-GB"/>
              </w:rPr>
              <w:t xml:space="preserve">to at least </w:t>
            </w:r>
            <w:r w:rsidR="007753D7" w:rsidRPr="00E22430">
              <w:rPr>
                <w:lang w:val="en-GB"/>
              </w:rPr>
              <w:t>two</w:t>
            </w:r>
            <w:r w:rsidRPr="00E22430">
              <w:rPr>
                <w:lang w:val="en-GB"/>
              </w:rPr>
              <w:t xml:space="preserve"> (</w:t>
            </w:r>
            <w:r w:rsidR="007753D7" w:rsidRPr="00E22430">
              <w:rPr>
                <w:lang w:val="en-GB"/>
              </w:rPr>
              <w:t>2</w:t>
            </w:r>
            <w:r w:rsidRPr="00E22430">
              <w:rPr>
                <w:lang w:val="en-GB"/>
              </w:rPr>
              <w:t xml:space="preserve">) customers in the past </w:t>
            </w:r>
            <w:r w:rsidR="007753D7" w:rsidRPr="00E22430">
              <w:rPr>
                <w:lang w:val="en-GB"/>
              </w:rPr>
              <w:t>three</w:t>
            </w:r>
            <w:r w:rsidRPr="00E22430">
              <w:rPr>
                <w:lang w:val="en-GB"/>
              </w:rPr>
              <w:t xml:space="preserve"> (</w:t>
            </w:r>
            <w:r w:rsidR="007753D7" w:rsidRPr="00E22430">
              <w:rPr>
                <w:lang w:val="en-GB"/>
              </w:rPr>
              <w:t>3</w:t>
            </w:r>
            <w:r w:rsidRPr="00E22430">
              <w:rPr>
                <w:lang w:val="en-GB"/>
              </w:rPr>
              <w:t>) years from the publication date of this bid.</w:t>
            </w:r>
          </w:p>
          <w:p w14:paraId="5FBB6190" w14:textId="77777777" w:rsidR="00007BC7" w:rsidRPr="00C2045F" w:rsidRDefault="00007BC7" w:rsidP="00FA2737">
            <w:pPr>
              <w:rPr>
                <w:rStyle w:val="Strong"/>
                <w:rFonts w:asciiTheme="minorHAnsi" w:hAnsiTheme="minorHAnsi" w:cstheme="minorHAnsi"/>
              </w:rPr>
            </w:pPr>
          </w:p>
        </w:tc>
        <w:tc>
          <w:tcPr>
            <w:tcW w:w="4820" w:type="dxa"/>
          </w:tcPr>
          <w:p w14:paraId="65392E2E" w14:textId="7FFE711F" w:rsidR="00007BC7" w:rsidRPr="00C2045F" w:rsidRDefault="00007BC7" w:rsidP="00007BC7">
            <w:pPr>
              <w:spacing w:line="276" w:lineRule="auto"/>
              <w:rPr>
                <w:rFonts w:cs="Calibri Light"/>
                <w:lang w:val="en-GB"/>
              </w:rPr>
            </w:pPr>
            <w:r w:rsidRPr="00E22430">
              <w:rPr>
                <w:rFonts w:cs="Calibri Light"/>
              </w:rPr>
              <w:t xml:space="preserve">The Bidder </w:t>
            </w:r>
            <w:r w:rsidRPr="00E22430">
              <w:rPr>
                <w:rFonts w:cs="Calibri Light"/>
                <w:b/>
              </w:rPr>
              <w:t>must</w:t>
            </w:r>
            <w:r w:rsidRPr="00E22430">
              <w:rPr>
                <w:rFonts w:cs="Calibri Light"/>
              </w:rPr>
              <w:t xml:space="preserve"> provide </w:t>
            </w:r>
            <w:r w:rsidRPr="00E22430">
              <w:rPr>
                <w:rFonts w:cs="Calibri Light"/>
                <w:b/>
                <w:u w:val="single"/>
              </w:rPr>
              <w:t xml:space="preserve">all </w:t>
            </w:r>
            <w:r w:rsidRPr="00E22430">
              <w:rPr>
                <w:rFonts w:cs="Calibri Light"/>
                <w:u w:val="single"/>
              </w:rPr>
              <w:t>of the</w:t>
            </w:r>
            <w:r w:rsidRPr="00E22430">
              <w:rPr>
                <w:rFonts w:cs="Calibri Light"/>
              </w:rPr>
              <w:t xml:space="preserve"> following reference details from at least </w:t>
            </w:r>
            <w:r w:rsidR="007753D7" w:rsidRPr="00E22430">
              <w:rPr>
                <w:rFonts w:cs="Calibri Light"/>
              </w:rPr>
              <w:t>two</w:t>
            </w:r>
            <w:r w:rsidRPr="00E22430">
              <w:rPr>
                <w:rFonts w:cs="Calibri Light"/>
              </w:rPr>
              <w:t xml:space="preserve"> (</w:t>
            </w:r>
            <w:r w:rsidR="007753D7" w:rsidRPr="00E22430">
              <w:rPr>
                <w:rFonts w:cs="Calibri Light"/>
              </w:rPr>
              <w:t>2</w:t>
            </w:r>
            <w:r w:rsidRPr="00E22430">
              <w:rPr>
                <w:rFonts w:cs="Calibri Light"/>
              </w:rPr>
              <w:t>) customer</w:t>
            </w:r>
            <w:r w:rsidR="007753D7" w:rsidRPr="00E22430">
              <w:rPr>
                <w:rFonts w:cs="Calibri Light"/>
              </w:rPr>
              <w:t>s</w:t>
            </w:r>
            <w:r w:rsidRPr="00E22430">
              <w:rPr>
                <w:rFonts w:cs="Calibri Light"/>
              </w:rPr>
              <w:t xml:space="preserve"> to whom </w:t>
            </w:r>
            <w:r w:rsidR="007753D7" w:rsidRPr="00E22430">
              <w:t xml:space="preserve">Microsoft Licences, </w:t>
            </w:r>
            <w:r w:rsidR="007753D7" w:rsidRPr="00E22430">
              <w:rPr>
                <w:rFonts w:asciiTheme="minorHAnsi" w:hAnsiTheme="minorHAnsi" w:cstheme="minorHAnsi"/>
                <w:bCs/>
              </w:rPr>
              <w:t>as a Licencing Solutions Provider (LSP) in South Africa</w:t>
            </w:r>
            <w:r w:rsidR="007753D7" w:rsidRPr="00E22430">
              <w:t xml:space="preserve"> </w:t>
            </w:r>
            <w:r w:rsidRPr="00E22430">
              <w:rPr>
                <w:rFonts w:cs="Calibri Light"/>
              </w:rPr>
              <w:t xml:space="preserve">was </w:t>
            </w:r>
            <w:r w:rsidR="007753D7" w:rsidRPr="00E22430">
              <w:rPr>
                <w:rFonts w:cs="Calibri Light"/>
              </w:rPr>
              <w:t>provided</w:t>
            </w:r>
            <w:r w:rsidRPr="00E22430">
              <w:rPr>
                <w:rFonts w:cs="Calibri Light"/>
              </w:rPr>
              <w:t xml:space="preserve"> in the last </w:t>
            </w:r>
            <w:r w:rsidR="007753D7" w:rsidRPr="00E22430">
              <w:rPr>
                <w:rFonts w:cs="Calibri Light"/>
              </w:rPr>
              <w:t>three</w:t>
            </w:r>
            <w:r w:rsidRPr="00E22430">
              <w:rPr>
                <w:rFonts w:cs="Calibri Light"/>
              </w:rPr>
              <w:t xml:space="preserve"> (</w:t>
            </w:r>
            <w:r w:rsidR="007753D7" w:rsidRPr="00E22430">
              <w:rPr>
                <w:rFonts w:cs="Calibri Light"/>
              </w:rPr>
              <w:t>3</w:t>
            </w:r>
            <w:r w:rsidRPr="00E22430">
              <w:rPr>
                <w:rFonts w:cs="Calibri Light"/>
              </w:rPr>
              <w:t xml:space="preserve">) years </w:t>
            </w:r>
            <w:r w:rsidRPr="00E22430">
              <w:rPr>
                <w:rFonts w:cs="Calibri Light"/>
                <w:lang w:val="en-GB"/>
              </w:rPr>
              <w:t>from the publication date of this bid.</w:t>
            </w:r>
          </w:p>
          <w:p w14:paraId="7E1C6A22" w14:textId="77777777" w:rsidR="00007BC7" w:rsidRPr="00C2045F" w:rsidRDefault="00007BC7" w:rsidP="00007BC7">
            <w:pPr>
              <w:spacing w:line="276" w:lineRule="auto"/>
              <w:rPr>
                <w:rFonts w:cs="Calibri Light"/>
                <w:lang w:val="en-GB"/>
              </w:rPr>
            </w:pPr>
          </w:p>
          <w:p w14:paraId="41755E32" w14:textId="77777777" w:rsidR="00007BC7" w:rsidRPr="00C2045F" w:rsidRDefault="00007BC7" w:rsidP="00007BC7">
            <w:pPr>
              <w:spacing w:line="276" w:lineRule="auto"/>
              <w:rPr>
                <w:rFonts w:cs="Calibri Light"/>
                <w:lang w:val="en-GB"/>
              </w:rPr>
            </w:pPr>
          </w:p>
          <w:p w14:paraId="4EAB7D2E" w14:textId="77777777" w:rsidR="00007BC7" w:rsidRPr="00C2045F" w:rsidRDefault="00007BC7" w:rsidP="00007BC7">
            <w:pPr>
              <w:spacing w:after="120" w:line="276" w:lineRule="auto"/>
              <w:rPr>
                <w:rFonts w:cs="Calibri Light"/>
                <w:b/>
                <w:bCs/>
                <w:lang w:val="en-GB"/>
              </w:rPr>
            </w:pPr>
            <w:r w:rsidRPr="00E22430">
              <w:rPr>
                <w:rFonts w:cs="Calibri Light"/>
                <w:b/>
                <w:bCs/>
                <w:lang w:val="en-GB"/>
              </w:rPr>
              <w:t>NOTE (1):</w:t>
            </w:r>
          </w:p>
          <w:p w14:paraId="23EE1F76" w14:textId="77777777" w:rsidR="00007BC7" w:rsidRPr="00E22430" w:rsidRDefault="00007BC7" w:rsidP="00007BC7">
            <w:pPr>
              <w:spacing w:line="276" w:lineRule="auto"/>
              <w:jc w:val="left"/>
              <w:rPr>
                <w:rFonts w:eastAsia="Times New Roman" w:cs="Calibri Light"/>
                <w:sz w:val="21"/>
                <w:szCs w:val="21"/>
                <w:lang w:eastAsia="en-ZA"/>
              </w:rPr>
            </w:pPr>
            <w:r w:rsidRPr="00E22430">
              <w:rPr>
                <w:rFonts w:cs="Calibri Light"/>
                <w:lang w:val="en-GB"/>
              </w:rPr>
              <w:t xml:space="preserve">The Bidder must provide all of the following information when completing </w:t>
            </w:r>
            <w:r w:rsidRPr="00E22430">
              <w:rPr>
                <w:rFonts w:cs="Calibri Light"/>
                <w:b/>
                <w:bCs/>
                <w:lang w:val="en-GB"/>
              </w:rPr>
              <w:t>table 6:</w:t>
            </w:r>
          </w:p>
          <w:p w14:paraId="0139ABDE" w14:textId="00C43CBC" w:rsidR="00007BC7" w:rsidRPr="00E22430" w:rsidRDefault="00007BC7" w:rsidP="00007BC7">
            <w:pPr>
              <w:spacing w:before="100" w:beforeAutospacing="1"/>
              <w:ind w:left="366" w:hanging="366"/>
              <w:jc w:val="left"/>
              <w:rPr>
                <w:rFonts w:eastAsia="Times New Roman" w:cs="Calibri Light"/>
                <w:lang w:eastAsia="en-ZA"/>
              </w:rPr>
            </w:pPr>
            <w:r w:rsidRPr="00E22430">
              <w:rPr>
                <w:rFonts w:eastAsia="Times New Roman" w:cs="Calibri Light"/>
                <w:sz w:val="21"/>
                <w:szCs w:val="21"/>
                <w:lang w:eastAsia="en-ZA"/>
              </w:rPr>
              <w:t>(a</w:t>
            </w:r>
            <w:r w:rsidRPr="00E22430">
              <w:rPr>
                <w:rFonts w:eastAsia="Times New Roman" w:cs="Calibri Light"/>
                <w:lang w:eastAsia="en-ZA"/>
              </w:rPr>
              <w:t>)  Company name</w:t>
            </w:r>
            <w:r w:rsidR="007753D7" w:rsidRPr="00E22430">
              <w:rPr>
                <w:rFonts w:eastAsia="Times New Roman" w:cs="Calibri Light"/>
                <w:lang w:eastAsia="en-ZA"/>
              </w:rPr>
              <w:t xml:space="preserve"> and physical address</w:t>
            </w:r>
            <w:r w:rsidRPr="00E22430">
              <w:rPr>
                <w:rFonts w:eastAsia="Times New Roman" w:cs="Calibri Light"/>
                <w:lang w:eastAsia="en-ZA"/>
              </w:rPr>
              <w:t xml:space="preserve">; </w:t>
            </w:r>
            <w:r w:rsidRPr="00E22430">
              <w:rPr>
                <w:rFonts w:eastAsia="Times New Roman" w:cs="Calibri Light"/>
                <w:b/>
                <w:lang w:eastAsia="en-ZA"/>
              </w:rPr>
              <w:t>and</w:t>
            </w:r>
          </w:p>
          <w:p w14:paraId="1C830764" w14:textId="77777777" w:rsidR="00007BC7" w:rsidRPr="00E22430" w:rsidRDefault="00007BC7" w:rsidP="00007BC7">
            <w:pPr>
              <w:spacing w:before="100" w:beforeAutospacing="1"/>
              <w:ind w:left="366" w:hanging="366"/>
              <w:jc w:val="left"/>
              <w:rPr>
                <w:rFonts w:eastAsia="Times New Roman" w:cs="Calibri Light"/>
                <w:lang w:eastAsia="en-ZA"/>
              </w:rPr>
            </w:pPr>
            <w:r w:rsidRPr="00E22430">
              <w:rPr>
                <w:rFonts w:eastAsia="Times New Roman" w:cs="Calibri Light"/>
                <w:lang w:eastAsia="en-ZA"/>
              </w:rPr>
              <w:t xml:space="preserve">(b)  Reference Person Name, Tel and/or email; </w:t>
            </w:r>
            <w:r w:rsidRPr="00E22430">
              <w:rPr>
                <w:rFonts w:eastAsia="Times New Roman" w:cs="Calibri Light"/>
                <w:b/>
                <w:lang w:eastAsia="en-ZA"/>
              </w:rPr>
              <w:t>and</w:t>
            </w:r>
          </w:p>
          <w:p w14:paraId="69BF5374" w14:textId="77777777" w:rsidR="00007BC7" w:rsidRPr="00E22430" w:rsidRDefault="00007BC7" w:rsidP="00007BC7">
            <w:pPr>
              <w:spacing w:before="100" w:beforeAutospacing="1"/>
              <w:jc w:val="left"/>
              <w:rPr>
                <w:rFonts w:eastAsia="Times New Roman" w:cs="Calibri Light"/>
                <w:lang w:eastAsia="en-ZA"/>
              </w:rPr>
            </w:pPr>
            <w:r w:rsidRPr="00E22430">
              <w:rPr>
                <w:rFonts w:eastAsia="Times New Roman" w:cs="Calibri Light"/>
                <w:lang w:eastAsia="en-ZA"/>
              </w:rPr>
              <w:t xml:space="preserve">(c)  Project Scope of Work; </w:t>
            </w:r>
            <w:r w:rsidRPr="00E22430">
              <w:rPr>
                <w:rFonts w:eastAsia="Times New Roman" w:cs="Calibri Light"/>
                <w:b/>
                <w:lang w:eastAsia="en-ZA"/>
              </w:rPr>
              <w:t>and</w:t>
            </w:r>
          </w:p>
          <w:p w14:paraId="6B4F3FB5" w14:textId="100C6DB0" w:rsidR="007753D7" w:rsidRPr="00E22430" w:rsidRDefault="007753D7" w:rsidP="00FA2737">
            <w:pPr>
              <w:spacing w:before="100" w:beforeAutospacing="1"/>
              <w:jc w:val="left"/>
              <w:rPr>
                <w:rFonts w:eastAsia="Times New Roman" w:cs="Calibri Light"/>
                <w:lang w:eastAsia="en-ZA"/>
              </w:rPr>
            </w:pPr>
            <w:r w:rsidRPr="00E22430">
              <w:rPr>
                <w:rFonts w:eastAsia="Times New Roman" w:cs="Calibri Light"/>
                <w:lang w:eastAsia="en-ZA"/>
              </w:rPr>
              <w:t>(d)  Service (License) Start and End Date.</w:t>
            </w:r>
          </w:p>
          <w:p w14:paraId="2B4D20D5" w14:textId="77777777" w:rsidR="00007BC7" w:rsidRPr="00E22430" w:rsidRDefault="00007BC7" w:rsidP="00007BC7">
            <w:pPr>
              <w:jc w:val="left"/>
              <w:rPr>
                <w:rFonts w:cs="Calibri Light"/>
                <w:lang w:val="en-GB"/>
              </w:rPr>
            </w:pPr>
          </w:p>
          <w:p w14:paraId="48F152A3" w14:textId="77777777" w:rsidR="00007BC7" w:rsidRPr="00E22430" w:rsidRDefault="00007BC7" w:rsidP="00007BC7">
            <w:pPr>
              <w:jc w:val="left"/>
              <w:rPr>
                <w:rFonts w:cs="Calibri Light"/>
                <w:lang w:val="en-GB"/>
              </w:rPr>
            </w:pPr>
            <w:r w:rsidRPr="00E22430">
              <w:rPr>
                <w:rFonts w:cs="Calibri Light"/>
                <w:lang w:val="en-GB"/>
              </w:rPr>
              <w:t xml:space="preserve"> </w:t>
            </w:r>
          </w:p>
          <w:p w14:paraId="4DFA3C98" w14:textId="52AB0134" w:rsidR="004A2EB7" w:rsidRPr="00E22430" w:rsidRDefault="004A2EB7" w:rsidP="00FA2737">
            <w:pPr>
              <w:rPr>
                <w:rFonts w:cs="Calibri Light"/>
                <w:b/>
                <w:bCs/>
              </w:rPr>
            </w:pPr>
            <w:r w:rsidRPr="00E22430">
              <w:rPr>
                <w:rFonts w:cs="Calibri Light"/>
                <w:b/>
                <w:bCs/>
              </w:rPr>
              <w:t xml:space="preserve">NOTE (1): </w:t>
            </w:r>
          </w:p>
          <w:p w14:paraId="13F367E4" w14:textId="77777777" w:rsidR="004A2EB7" w:rsidRPr="00E22430" w:rsidRDefault="004A2EB7" w:rsidP="004A2EB7">
            <w:pPr>
              <w:rPr>
                <w:rFonts w:cs="Calibri Light"/>
              </w:rPr>
            </w:pPr>
            <w:r w:rsidRPr="00E22430">
              <w:rPr>
                <w:rFonts w:cs="Calibri Light"/>
              </w:rPr>
              <w:t xml:space="preserve">Failure to comply </w:t>
            </w:r>
            <w:r w:rsidRPr="00E22430">
              <w:rPr>
                <w:rFonts w:cs="Calibri Light"/>
                <w:u w:val="single"/>
              </w:rPr>
              <w:t>fully</w:t>
            </w:r>
            <w:r w:rsidRPr="00E22430">
              <w:rPr>
                <w:rFonts w:cs="Calibri Light"/>
              </w:rPr>
              <w:t xml:space="preserve"> to the requirements as indicated above will result in disqualification.</w:t>
            </w:r>
          </w:p>
          <w:p w14:paraId="5C1D2200" w14:textId="77777777" w:rsidR="004A2EB7" w:rsidRPr="00E22430" w:rsidRDefault="004A2EB7" w:rsidP="00FA2737">
            <w:pPr>
              <w:rPr>
                <w:rFonts w:cs="Calibri Light"/>
                <w:lang w:val="en-GB"/>
              </w:rPr>
            </w:pPr>
          </w:p>
          <w:p w14:paraId="7BE5530B" w14:textId="46A6C88D" w:rsidR="004A2EB7" w:rsidRPr="00E22430" w:rsidRDefault="004A2EB7" w:rsidP="00FA2737">
            <w:pPr>
              <w:rPr>
                <w:rFonts w:cs="Calibri Light"/>
                <w:b/>
                <w:bCs/>
              </w:rPr>
            </w:pPr>
            <w:r w:rsidRPr="00E22430">
              <w:rPr>
                <w:rFonts w:cs="Calibri Light"/>
                <w:b/>
                <w:bCs/>
              </w:rPr>
              <w:t xml:space="preserve">NOTE (2): </w:t>
            </w:r>
          </w:p>
          <w:p w14:paraId="27AFB632" w14:textId="77777777" w:rsidR="004A2EB7" w:rsidRPr="00C2045F" w:rsidRDefault="004A2EB7" w:rsidP="00FA2737">
            <w:pPr>
              <w:jc w:val="left"/>
              <w:rPr>
                <w:rFonts w:cs="Calibri Light"/>
              </w:rPr>
            </w:pPr>
            <w:r w:rsidRPr="00E22430">
              <w:rPr>
                <w:rFonts w:cs="Calibri Light"/>
              </w:rPr>
              <w:t>SITA reserves the right to verify information provided.</w:t>
            </w:r>
          </w:p>
          <w:p w14:paraId="3593C2CC" w14:textId="77777777" w:rsidR="00007BC7" w:rsidRPr="00C2045F" w:rsidRDefault="00007BC7" w:rsidP="00007BC7">
            <w:pPr>
              <w:spacing w:line="276" w:lineRule="auto"/>
              <w:rPr>
                <w:rFonts w:cs="Calibri Light"/>
                <w:lang w:val="en-GB"/>
              </w:rPr>
            </w:pPr>
          </w:p>
          <w:p w14:paraId="329ACDD8" w14:textId="77777777" w:rsidR="00007BC7" w:rsidRPr="00C2045F" w:rsidRDefault="00007BC7" w:rsidP="00735169">
            <w:pPr>
              <w:jc w:val="left"/>
              <w:rPr>
                <w:rFonts w:asciiTheme="minorHAnsi" w:hAnsiTheme="minorHAnsi" w:cstheme="minorHAnsi"/>
              </w:rPr>
            </w:pPr>
          </w:p>
        </w:tc>
        <w:tc>
          <w:tcPr>
            <w:tcW w:w="2610" w:type="dxa"/>
          </w:tcPr>
          <w:p w14:paraId="77D7ACF5" w14:textId="2152F190" w:rsidR="00007BC7" w:rsidRDefault="00007BC7" w:rsidP="00C83960">
            <w:pPr>
              <w:jc w:val="left"/>
              <w:rPr>
                <w:rFonts w:asciiTheme="minorHAnsi" w:hAnsiTheme="minorHAnsi" w:cstheme="minorHAnsi"/>
                <w:color w:val="FF0000"/>
              </w:rPr>
            </w:pPr>
            <w:r w:rsidRPr="00365E3E">
              <w:rPr>
                <w:rFonts w:asciiTheme="minorHAnsi" w:hAnsiTheme="minorHAnsi" w:cstheme="minorHAnsi"/>
                <w:color w:val="FF0000"/>
              </w:rPr>
              <w:t xml:space="preserve">&lt;provide unique evidence of years of experience in the bid response – </w:t>
            </w:r>
            <w:r w:rsidRPr="003555EA">
              <w:rPr>
                <w:rFonts w:asciiTheme="minorHAnsi" w:hAnsiTheme="minorHAnsi" w:cstheme="minorHAnsi"/>
                <w:b/>
                <w:bCs/>
                <w:color w:val="FF0000"/>
              </w:rPr>
              <w:t>see Annex C, section 6.2</w:t>
            </w:r>
            <w:r w:rsidRPr="00365E3E">
              <w:rPr>
                <w:rFonts w:asciiTheme="minorHAnsi" w:hAnsiTheme="minorHAnsi" w:cstheme="minorHAnsi"/>
                <w:color w:val="FF0000"/>
              </w:rPr>
              <w:t>&gt;</w:t>
            </w:r>
          </w:p>
        </w:tc>
      </w:tr>
    </w:tbl>
    <w:tbl>
      <w:tblPr>
        <w:tblStyle w:val="TableGrid9"/>
        <w:tblW w:w="1034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3114"/>
        <w:gridCol w:w="4678"/>
        <w:gridCol w:w="2551"/>
      </w:tblGrid>
      <w:tr w:rsidR="00E8119E" w:rsidRPr="00DA51EB" w14:paraId="43308BAE" w14:textId="77777777" w:rsidTr="00D16048">
        <w:tc>
          <w:tcPr>
            <w:tcW w:w="10343" w:type="dxa"/>
            <w:gridSpan w:val="3"/>
          </w:tcPr>
          <w:p w14:paraId="0C7A197D" w14:textId="022EA221" w:rsidR="00E8119E" w:rsidRPr="00DA51EB" w:rsidRDefault="00D16048">
            <w:pPr>
              <w:pStyle w:val="ListParagraph"/>
              <w:numPr>
                <w:ilvl w:val="0"/>
                <w:numId w:val="97"/>
              </w:numPr>
              <w:ind w:hanging="691"/>
              <w:rPr>
                <w:lang w:val="en-GB"/>
              </w:rPr>
            </w:pPr>
            <w:r w:rsidRPr="002716C0">
              <w:rPr>
                <w:b/>
              </w:rPr>
              <w:t>MICROSOFT</w:t>
            </w:r>
            <w:r w:rsidR="0060340B" w:rsidRPr="002716C0">
              <w:rPr>
                <w:b/>
              </w:rPr>
              <w:t xml:space="preserve"> SOLUTION PARTNER</w:t>
            </w:r>
          </w:p>
        </w:tc>
      </w:tr>
      <w:tr w:rsidR="00E8119E" w:rsidRPr="00DA51EB" w14:paraId="207C4C08" w14:textId="77777777" w:rsidTr="003555EA">
        <w:tc>
          <w:tcPr>
            <w:tcW w:w="3114" w:type="dxa"/>
          </w:tcPr>
          <w:p w14:paraId="1A64E23D" w14:textId="77777777" w:rsidR="00C373DC" w:rsidRPr="00144786" w:rsidRDefault="00C373DC" w:rsidP="00C83960">
            <w:pPr>
              <w:pStyle w:val="Specification"/>
              <w:ind w:left="-50"/>
              <w:rPr>
                <w:sz w:val="22"/>
                <w:szCs w:val="22"/>
                <w:lang w:val="en-GB"/>
              </w:rPr>
            </w:pPr>
          </w:p>
          <w:p w14:paraId="17557C01" w14:textId="12CF37CD" w:rsidR="00E8119E" w:rsidRPr="002716C0" w:rsidRDefault="00EB68AF" w:rsidP="00C83960">
            <w:pPr>
              <w:pStyle w:val="Specification"/>
              <w:ind w:left="-50"/>
              <w:rPr>
                <w:sz w:val="22"/>
                <w:szCs w:val="22"/>
                <w:lang w:val="en-GB"/>
              </w:rPr>
            </w:pPr>
            <w:r w:rsidRPr="002716C0">
              <w:rPr>
                <w:sz w:val="22"/>
                <w:szCs w:val="22"/>
                <w:lang w:val="en-GB"/>
              </w:rPr>
              <w:t xml:space="preserve">The Bidder </w:t>
            </w:r>
            <w:r w:rsidR="002D6214" w:rsidRPr="002716C0">
              <w:rPr>
                <w:sz w:val="22"/>
                <w:szCs w:val="22"/>
                <w:lang w:val="en-GB"/>
              </w:rPr>
              <w:t xml:space="preserve">must be a </w:t>
            </w:r>
            <w:r w:rsidR="00E8119E" w:rsidRPr="002716C0">
              <w:rPr>
                <w:sz w:val="22"/>
                <w:szCs w:val="22"/>
                <w:lang w:val="en-GB"/>
              </w:rPr>
              <w:t>Microsoft</w:t>
            </w:r>
            <w:r w:rsidR="0060340B" w:rsidRPr="002716C0">
              <w:rPr>
                <w:sz w:val="22"/>
                <w:szCs w:val="22"/>
                <w:lang w:val="en-GB"/>
              </w:rPr>
              <w:t xml:space="preserve"> Solution Partners </w:t>
            </w:r>
            <w:r w:rsidR="00E8119E" w:rsidRPr="002716C0">
              <w:rPr>
                <w:sz w:val="22"/>
                <w:szCs w:val="22"/>
                <w:lang w:val="en-GB"/>
              </w:rPr>
              <w:t xml:space="preserve">in </w:t>
            </w:r>
            <w:r w:rsidR="002D6214" w:rsidRPr="002716C0">
              <w:rPr>
                <w:b/>
                <w:bCs/>
                <w:sz w:val="22"/>
                <w:szCs w:val="22"/>
                <w:u w:val="single"/>
                <w:lang w:val="en-GB"/>
              </w:rPr>
              <w:t>ALL</w:t>
            </w:r>
            <w:r w:rsidR="002D6214" w:rsidRPr="002716C0">
              <w:rPr>
                <w:b/>
                <w:bCs/>
                <w:sz w:val="22"/>
                <w:szCs w:val="22"/>
                <w:lang w:val="en-GB"/>
              </w:rPr>
              <w:t xml:space="preserve"> </w:t>
            </w:r>
            <w:r w:rsidRPr="002716C0">
              <w:rPr>
                <w:sz w:val="22"/>
                <w:szCs w:val="22"/>
                <w:lang w:val="en-GB"/>
              </w:rPr>
              <w:t xml:space="preserve">of </w:t>
            </w:r>
            <w:r w:rsidR="00E8119E" w:rsidRPr="002716C0">
              <w:rPr>
                <w:sz w:val="22"/>
                <w:szCs w:val="22"/>
                <w:lang w:val="en-GB"/>
              </w:rPr>
              <w:t xml:space="preserve">the </w:t>
            </w:r>
            <w:r w:rsidR="00090B1E" w:rsidRPr="002716C0">
              <w:rPr>
                <w:sz w:val="22"/>
                <w:szCs w:val="22"/>
                <w:lang w:val="en-GB"/>
              </w:rPr>
              <w:t xml:space="preserve">following </w:t>
            </w:r>
            <w:r w:rsidR="00E8119E" w:rsidRPr="002716C0">
              <w:rPr>
                <w:sz w:val="22"/>
                <w:szCs w:val="22"/>
                <w:lang w:val="en-GB"/>
              </w:rPr>
              <w:t>Licensing program</w:t>
            </w:r>
            <w:r w:rsidRPr="002716C0">
              <w:rPr>
                <w:sz w:val="22"/>
                <w:szCs w:val="22"/>
                <w:lang w:val="en-GB"/>
              </w:rPr>
              <w:t>s</w:t>
            </w:r>
            <w:r w:rsidR="00090B1E" w:rsidRPr="002716C0">
              <w:rPr>
                <w:sz w:val="22"/>
                <w:szCs w:val="22"/>
                <w:lang w:val="en-GB"/>
              </w:rPr>
              <w:t>:</w:t>
            </w:r>
            <w:r w:rsidR="00E8119E" w:rsidRPr="002716C0">
              <w:rPr>
                <w:sz w:val="22"/>
                <w:szCs w:val="22"/>
                <w:lang w:val="en-GB"/>
              </w:rPr>
              <w:t xml:space="preserve"> </w:t>
            </w:r>
          </w:p>
          <w:p w14:paraId="4483FE1E" w14:textId="3B7B3423" w:rsidR="00D16048" w:rsidRPr="002716C0" w:rsidRDefault="00D16048" w:rsidP="003555EA">
            <w:pPr>
              <w:pStyle w:val="Specification"/>
              <w:numPr>
                <w:ilvl w:val="6"/>
                <w:numId w:val="64"/>
              </w:numPr>
              <w:ind w:left="454" w:hanging="283"/>
              <w:rPr>
                <w:sz w:val="22"/>
                <w:szCs w:val="22"/>
                <w:lang w:val="en-GB"/>
              </w:rPr>
            </w:pPr>
            <w:r w:rsidRPr="002716C0">
              <w:rPr>
                <w:sz w:val="22"/>
                <w:szCs w:val="22"/>
              </w:rPr>
              <w:t>Infrastructure (Azure)</w:t>
            </w:r>
            <w:r w:rsidR="002D6214" w:rsidRPr="002716C0">
              <w:rPr>
                <w:sz w:val="22"/>
                <w:szCs w:val="22"/>
              </w:rPr>
              <w:t xml:space="preserve">; </w:t>
            </w:r>
            <w:r w:rsidR="002D6214" w:rsidRPr="002716C0">
              <w:rPr>
                <w:b/>
                <w:bCs/>
                <w:sz w:val="22"/>
                <w:szCs w:val="22"/>
              </w:rPr>
              <w:t>and</w:t>
            </w:r>
          </w:p>
          <w:p w14:paraId="7928B635" w14:textId="06B05690" w:rsidR="00D16048" w:rsidRPr="002716C0" w:rsidRDefault="00D16048" w:rsidP="003555EA">
            <w:pPr>
              <w:pStyle w:val="Specification"/>
              <w:numPr>
                <w:ilvl w:val="6"/>
                <w:numId w:val="64"/>
              </w:numPr>
              <w:ind w:left="454" w:hanging="283"/>
              <w:rPr>
                <w:sz w:val="22"/>
                <w:szCs w:val="22"/>
                <w:lang w:val="en-GB"/>
              </w:rPr>
            </w:pPr>
            <w:r w:rsidRPr="002716C0">
              <w:rPr>
                <w:sz w:val="22"/>
                <w:szCs w:val="22"/>
              </w:rPr>
              <w:t>Data &amp; AI (Azure)</w:t>
            </w:r>
            <w:r w:rsidR="002D6214" w:rsidRPr="002716C0">
              <w:rPr>
                <w:sz w:val="22"/>
                <w:szCs w:val="22"/>
              </w:rPr>
              <w:t xml:space="preserve">; </w:t>
            </w:r>
            <w:r w:rsidR="002D6214" w:rsidRPr="002716C0">
              <w:rPr>
                <w:b/>
                <w:bCs/>
                <w:sz w:val="22"/>
                <w:szCs w:val="22"/>
              </w:rPr>
              <w:t>and</w:t>
            </w:r>
          </w:p>
          <w:p w14:paraId="741B2F03" w14:textId="329C7C01" w:rsidR="00D16048" w:rsidRPr="002716C0" w:rsidRDefault="00D16048" w:rsidP="003555EA">
            <w:pPr>
              <w:pStyle w:val="Specification"/>
              <w:numPr>
                <w:ilvl w:val="6"/>
                <w:numId w:val="64"/>
              </w:numPr>
              <w:ind w:left="454" w:hanging="283"/>
              <w:rPr>
                <w:sz w:val="22"/>
                <w:szCs w:val="22"/>
                <w:lang w:val="en-GB"/>
              </w:rPr>
            </w:pPr>
            <w:r w:rsidRPr="002716C0">
              <w:rPr>
                <w:sz w:val="22"/>
                <w:szCs w:val="22"/>
              </w:rPr>
              <w:t>Digital &amp; App Innovation Azure)</w:t>
            </w:r>
            <w:r w:rsidR="002D6214" w:rsidRPr="002716C0">
              <w:rPr>
                <w:sz w:val="22"/>
                <w:szCs w:val="22"/>
              </w:rPr>
              <w:t xml:space="preserve">; </w:t>
            </w:r>
            <w:r w:rsidR="002D6214" w:rsidRPr="002716C0">
              <w:rPr>
                <w:b/>
                <w:bCs/>
                <w:sz w:val="22"/>
                <w:szCs w:val="22"/>
              </w:rPr>
              <w:t>and</w:t>
            </w:r>
          </w:p>
          <w:p w14:paraId="39E6DF44" w14:textId="0E200BB6" w:rsidR="00D16048" w:rsidRPr="002716C0" w:rsidRDefault="00D16048" w:rsidP="003555EA">
            <w:pPr>
              <w:pStyle w:val="Specification"/>
              <w:numPr>
                <w:ilvl w:val="6"/>
                <w:numId w:val="64"/>
              </w:numPr>
              <w:ind w:left="454" w:hanging="283"/>
              <w:rPr>
                <w:sz w:val="22"/>
                <w:szCs w:val="22"/>
                <w:lang w:val="en-GB"/>
              </w:rPr>
            </w:pPr>
            <w:r w:rsidRPr="002716C0">
              <w:rPr>
                <w:sz w:val="22"/>
                <w:szCs w:val="22"/>
              </w:rPr>
              <w:t>Modern Work</w:t>
            </w:r>
            <w:r w:rsidR="002D6214" w:rsidRPr="002716C0">
              <w:rPr>
                <w:sz w:val="22"/>
                <w:szCs w:val="22"/>
              </w:rPr>
              <w:t xml:space="preserve">; </w:t>
            </w:r>
            <w:r w:rsidR="002D6214" w:rsidRPr="002716C0">
              <w:rPr>
                <w:b/>
                <w:bCs/>
                <w:sz w:val="22"/>
                <w:szCs w:val="22"/>
              </w:rPr>
              <w:t>and</w:t>
            </w:r>
          </w:p>
          <w:p w14:paraId="26FE5B2D" w14:textId="3D40B59B" w:rsidR="00D16048" w:rsidRPr="002716C0" w:rsidRDefault="00D16048" w:rsidP="003555EA">
            <w:pPr>
              <w:pStyle w:val="Specification"/>
              <w:numPr>
                <w:ilvl w:val="6"/>
                <w:numId w:val="64"/>
              </w:numPr>
              <w:ind w:left="454" w:hanging="283"/>
              <w:rPr>
                <w:sz w:val="22"/>
                <w:szCs w:val="22"/>
                <w:lang w:val="en-GB"/>
              </w:rPr>
            </w:pPr>
            <w:r w:rsidRPr="002716C0">
              <w:rPr>
                <w:sz w:val="22"/>
                <w:szCs w:val="22"/>
              </w:rPr>
              <w:t>Security</w:t>
            </w:r>
            <w:r w:rsidR="002D6214" w:rsidRPr="002716C0">
              <w:rPr>
                <w:sz w:val="22"/>
                <w:szCs w:val="22"/>
              </w:rPr>
              <w:t xml:space="preserve">; </w:t>
            </w:r>
            <w:r w:rsidR="002D6214" w:rsidRPr="002716C0">
              <w:rPr>
                <w:b/>
                <w:bCs/>
                <w:sz w:val="22"/>
                <w:szCs w:val="22"/>
              </w:rPr>
              <w:t>and</w:t>
            </w:r>
          </w:p>
          <w:p w14:paraId="386B5FB0" w14:textId="30B2987A" w:rsidR="00D16048" w:rsidRPr="00144786" w:rsidRDefault="00D16048" w:rsidP="003555EA">
            <w:pPr>
              <w:pStyle w:val="Specification"/>
              <w:numPr>
                <w:ilvl w:val="6"/>
                <w:numId w:val="64"/>
              </w:numPr>
              <w:ind w:left="454" w:hanging="283"/>
              <w:rPr>
                <w:sz w:val="22"/>
                <w:szCs w:val="22"/>
                <w:lang w:val="en-GB"/>
              </w:rPr>
            </w:pPr>
            <w:r w:rsidRPr="002716C0">
              <w:rPr>
                <w:sz w:val="22"/>
                <w:szCs w:val="22"/>
              </w:rPr>
              <w:t>Business Applications</w:t>
            </w:r>
            <w:r w:rsidR="002D6214" w:rsidRPr="002716C0">
              <w:rPr>
                <w:sz w:val="22"/>
                <w:szCs w:val="22"/>
              </w:rPr>
              <w:t>.</w:t>
            </w:r>
          </w:p>
        </w:tc>
        <w:tc>
          <w:tcPr>
            <w:tcW w:w="4678" w:type="dxa"/>
          </w:tcPr>
          <w:p w14:paraId="3B9B8FCD" w14:textId="77777777" w:rsidR="00EB68AF" w:rsidRPr="00144786" w:rsidRDefault="00EB68AF" w:rsidP="00E645FF">
            <w:pPr>
              <w:rPr>
                <w:rFonts w:asciiTheme="minorHAnsi" w:hAnsiTheme="minorHAnsi" w:cstheme="minorHAnsi"/>
              </w:rPr>
            </w:pPr>
          </w:p>
          <w:p w14:paraId="482121CE" w14:textId="77777777" w:rsidR="00EB68AF" w:rsidRPr="00144786" w:rsidRDefault="00EB68AF" w:rsidP="00E645FF">
            <w:pPr>
              <w:rPr>
                <w:rFonts w:asciiTheme="minorHAnsi" w:hAnsiTheme="minorHAnsi" w:cstheme="minorHAnsi"/>
              </w:rPr>
            </w:pPr>
          </w:p>
          <w:p w14:paraId="1EF78BD9" w14:textId="60B61F52" w:rsidR="00735169" w:rsidRPr="00144786" w:rsidRDefault="00735169" w:rsidP="00E645FF">
            <w:pPr>
              <w:rPr>
                <w:lang w:val="en-GB"/>
              </w:rPr>
            </w:pPr>
          </w:p>
          <w:p w14:paraId="5289276C" w14:textId="7D7AACBC" w:rsidR="002D6214" w:rsidRPr="002716C0" w:rsidRDefault="00735169" w:rsidP="003555EA">
            <w:pPr>
              <w:pStyle w:val="Specification"/>
              <w:ind w:left="-50"/>
              <w:jc w:val="both"/>
              <w:rPr>
                <w:sz w:val="22"/>
                <w:szCs w:val="22"/>
                <w:lang w:val="en-GB"/>
              </w:rPr>
            </w:pPr>
            <w:r w:rsidRPr="002716C0">
              <w:rPr>
                <w:sz w:val="22"/>
                <w:szCs w:val="22"/>
                <w:lang w:val="en-GB"/>
              </w:rPr>
              <w:t>Attach to ANNEX B a copy of a valid documentation (valid OEM Certificate, license, membership card, or letter) from Microsoft indicating that the bidder</w:t>
            </w:r>
            <w:r w:rsidR="002D6214" w:rsidRPr="002716C0">
              <w:rPr>
                <w:sz w:val="22"/>
                <w:szCs w:val="22"/>
                <w:lang w:val="en-GB"/>
              </w:rPr>
              <w:t xml:space="preserve"> Is a Microsoft Solution Partners in </w:t>
            </w:r>
            <w:r w:rsidR="002D6214" w:rsidRPr="002716C0">
              <w:rPr>
                <w:b/>
                <w:bCs/>
                <w:sz w:val="22"/>
                <w:szCs w:val="22"/>
                <w:u w:val="single"/>
                <w:lang w:val="en-GB"/>
              </w:rPr>
              <w:t xml:space="preserve">ALL </w:t>
            </w:r>
            <w:r w:rsidR="002D6214" w:rsidRPr="002716C0">
              <w:rPr>
                <w:sz w:val="22"/>
                <w:szCs w:val="22"/>
                <w:lang w:val="en-GB"/>
              </w:rPr>
              <w:t xml:space="preserve">of the following Licensing programs: </w:t>
            </w:r>
          </w:p>
          <w:p w14:paraId="72BA4CCC" w14:textId="45315238" w:rsidR="002D6214" w:rsidRPr="002716C0" w:rsidRDefault="002D6214" w:rsidP="003555EA">
            <w:pPr>
              <w:pStyle w:val="Specification"/>
              <w:numPr>
                <w:ilvl w:val="6"/>
                <w:numId w:val="116"/>
              </w:numPr>
              <w:ind w:left="454" w:hanging="283"/>
              <w:rPr>
                <w:sz w:val="22"/>
                <w:szCs w:val="22"/>
              </w:rPr>
            </w:pPr>
            <w:r w:rsidRPr="002716C0">
              <w:rPr>
                <w:sz w:val="22"/>
                <w:szCs w:val="22"/>
              </w:rPr>
              <w:t xml:space="preserve">Infrastructure (Azure); </w:t>
            </w:r>
            <w:r w:rsidRPr="002716C0">
              <w:rPr>
                <w:b/>
                <w:bCs/>
                <w:sz w:val="22"/>
                <w:szCs w:val="22"/>
              </w:rPr>
              <w:t>and</w:t>
            </w:r>
          </w:p>
          <w:p w14:paraId="702123E5" w14:textId="62FCCE95" w:rsidR="002D6214" w:rsidRPr="002716C0" w:rsidRDefault="002D6214" w:rsidP="002D6214">
            <w:pPr>
              <w:pStyle w:val="Specification"/>
              <w:numPr>
                <w:ilvl w:val="6"/>
                <w:numId w:val="116"/>
              </w:numPr>
              <w:ind w:left="454" w:hanging="283"/>
              <w:rPr>
                <w:sz w:val="22"/>
                <w:szCs w:val="22"/>
                <w:lang w:val="en-GB"/>
              </w:rPr>
            </w:pPr>
            <w:r w:rsidRPr="002716C0">
              <w:rPr>
                <w:sz w:val="22"/>
                <w:szCs w:val="22"/>
              </w:rPr>
              <w:t xml:space="preserve">Data &amp; AI (Azure); </w:t>
            </w:r>
            <w:r w:rsidRPr="002716C0">
              <w:rPr>
                <w:b/>
                <w:bCs/>
                <w:sz w:val="22"/>
                <w:szCs w:val="22"/>
              </w:rPr>
              <w:t>and</w:t>
            </w:r>
          </w:p>
          <w:p w14:paraId="426AF6B6" w14:textId="2719CF3C" w:rsidR="002D6214" w:rsidRPr="002716C0" w:rsidRDefault="002D6214" w:rsidP="002D6214">
            <w:pPr>
              <w:pStyle w:val="Specification"/>
              <w:numPr>
                <w:ilvl w:val="6"/>
                <w:numId w:val="116"/>
              </w:numPr>
              <w:ind w:left="454" w:hanging="283"/>
              <w:rPr>
                <w:sz w:val="22"/>
                <w:szCs w:val="22"/>
                <w:lang w:val="en-GB"/>
              </w:rPr>
            </w:pPr>
            <w:r w:rsidRPr="002716C0">
              <w:rPr>
                <w:sz w:val="22"/>
                <w:szCs w:val="22"/>
              </w:rPr>
              <w:t xml:space="preserve">Digital &amp; App Innovation Azure); </w:t>
            </w:r>
            <w:r w:rsidRPr="002716C0">
              <w:rPr>
                <w:b/>
                <w:bCs/>
                <w:sz w:val="22"/>
                <w:szCs w:val="22"/>
              </w:rPr>
              <w:t>and</w:t>
            </w:r>
          </w:p>
          <w:p w14:paraId="1C877AF6" w14:textId="1BA21A6B" w:rsidR="002D6214" w:rsidRPr="002716C0" w:rsidRDefault="002D6214" w:rsidP="002D6214">
            <w:pPr>
              <w:pStyle w:val="Specification"/>
              <w:numPr>
                <w:ilvl w:val="6"/>
                <w:numId w:val="116"/>
              </w:numPr>
              <w:ind w:left="454" w:hanging="283"/>
              <w:rPr>
                <w:sz w:val="22"/>
                <w:szCs w:val="22"/>
                <w:lang w:val="en-GB"/>
              </w:rPr>
            </w:pPr>
            <w:r w:rsidRPr="002716C0">
              <w:rPr>
                <w:sz w:val="22"/>
                <w:szCs w:val="22"/>
              </w:rPr>
              <w:t xml:space="preserve">Modern Work; </w:t>
            </w:r>
            <w:r w:rsidRPr="002716C0">
              <w:rPr>
                <w:b/>
                <w:bCs/>
                <w:sz w:val="22"/>
                <w:szCs w:val="22"/>
              </w:rPr>
              <w:t>and</w:t>
            </w:r>
          </w:p>
          <w:p w14:paraId="1484F6DA" w14:textId="599E227D" w:rsidR="002D6214" w:rsidRPr="002716C0" w:rsidRDefault="002D6214" w:rsidP="002D6214">
            <w:pPr>
              <w:pStyle w:val="Specification"/>
              <w:numPr>
                <w:ilvl w:val="6"/>
                <w:numId w:val="116"/>
              </w:numPr>
              <w:ind w:left="454" w:hanging="283"/>
              <w:rPr>
                <w:sz w:val="22"/>
                <w:szCs w:val="22"/>
                <w:lang w:val="en-GB"/>
              </w:rPr>
            </w:pPr>
            <w:r w:rsidRPr="002716C0">
              <w:rPr>
                <w:sz w:val="22"/>
                <w:szCs w:val="22"/>
              </w:rPr>
              <w:t xml:space="preserve">Security; </w:t>
            </w:r>
            <w:r w:rsidRPr="002716C0">
              <w:rPr>
                <w:b/>
                <w:bCs/>
                <w:sz w:val="22"/>
                <w:szCs w:val="22"/>
              </w:rPr>
              <w:t>and</w:t>
            </w:r>
          </w:p>
          <w:p w14:paraId="5B4A6C79" w14:textId="0F28FF4A" w:rsidR="00735169" w:rsidRPr="002716C0" w:rsidRDefault="002D6214" w:rsidP="003555EA">
            <w:pPr>
              <w:pStyle w:val="Specification"/>
              <w:numPr>
                <w:ilvl w:val="6"/>
                <w:numId w:val="116"/>
              </w:numPr>
              <w:ind w:left="454" w:hanging="283"/>
              <w:rPr>
                <w:sz w:val="22"/>
                <w:szCs w:val="22"/>
              </w:rPr>
            </w:pPr>
            <w:r w:rsidRPr="002716C0">
              <w:rPr>
                <w:sz w:val="22"/>
                <w:szCs w:val="22"/>
              </w:rPr>
              <w:t>Business Applications.</w:t>
            </w:r>
          </w:p>
          <w:p w14:paraId="3D12A93D" w14:textId="77777777" w:rsidR="002D6214" w:rsidRPr="002716C0" w:rsidRDefault="002D6214" w:rsidP="00E645FF">
            <w:pPr>
              <w:rPr>
                <w:lang w:val="en-GB"/>
              </w:rPr>
            </w:pPr>
          </w:p>
          <w:p w14:paraId="43B9A943" w14:textId="77777777" w:rsidR="002D6214" w:rsidRPr="002716C0" w:rsidRDefault="002D6214" w:rsidP="002D6214">
            <w:pPr>
              <w:jc w:val="left"/>
              <w:rPr>
                <w:rFonts w:asciiTheme="minorHAnsi" w:hAnsiTheme="minorHAnsi" w:cstheme="minorHAnsi"/>
              </w:rPr>
            </w:pPr>
            <w:r w:rsidRPr="002716C0">
              <w:rPr>
                <w:rFonts w:asciiTheme="minorHAnsi" w:hAnsiTheme="minorHAnsi" w:cstheme="minorHAnsi"/>
                <w:b/>
              </w:rPr>
              <w:t>Note (1):</w:t>
            </w:r>
            <w:r w:rsidRPr="002716C0">
              <w:rPr>
                <w:rFonts w:asciiTheme="minorHAnsi" w:hAnsiTheme="minorHAnsi" w:cstheme="minorHAnsi"/>
              </w:rPr>
              <w:t xml:space="preserve"> </w:t>
            </w:r>
          </w:p>
          <w:p w14:paraId="449F4907" w14:textId="77777777" w:rsidR="002D6214" w:rsidRPr="002716C0" w:rsidRDefault="002D6214" w:rsidP="002D6214">
            <w:pPr>
              <w:jc w:val="left"/>
              <w:rPr>
                <w:rFonts w:asciiTheme="minorHAnsi" w:hAnsiTheme="minorHAnsi" w:cstheme="minorHAnsi"/>
              </w:rPr>
            </w:pPr>
            <w:r w:rsidRPr="002716C0">
              <w:rPr>
                <w:rFonts w:asciiTheme="minorHAnsi" w:hAnsiTheme="minorHAnsi" w:cstheme="minorHAnsi"/>
              </w:rPr>
              <w:t>SITA reserves the right to verify the information provided.</w:t>
            </w:r>
          </w:p>
          <w:p w14:paraId="44A52E75" w14:textId="77777777" w:rsidR="00C373DC" w:rsidRPr="002716C0" w:rsidRDefault="00C373DC" w:rsidP="002D6214">
            <w:pPr>
              <w:jc w:val="left"/>
              <w:rPr>
                <w:rFonts w:asciiTheme="minorHAnsi" w:hAnsiTheme="minorHAnsi" w:cstheme="minorHAnsi"/>
              </w:rPr>
            </w:pPr>
          </w:p>
          <w:p w14:paraId="05A4D338" w14:textId="077BABCC" w:rsidR="00C373DC" w:rsidRPr="002716C0" w:rsidRDefault="00C373DC" w:rsidP="002D6214">
            <w:pPr>
              <w:jc w:val="left"/>
              <w:rPr>
                <w:rFonts w:asciiTheme="minorHAnsi" w:hAnsiTheme="minorHAnsi" w:cstheme="minorHAnsi"/>
                <w:b/>
                <w:bCs/>
              </w:rPr>
            </w:pPr>
            <w:r w:rsidRPr="002716C0">
              <w:rPr>
                <w:rFonts w:asciiTheme="minorHAnsi" w:hAnsiTheme="minorHAnsi" w:cstheme="minorHAnsi"/>
                <w:b/>
                <w:bCs/>
              </w:rPr>
              <w:t>Note (2):</w:t>
            </w:r>
          </w:p>
          <w:p w14:paraId="6737CE65" w14:textId="3440620E" w:rsidR="002D6214" w:rsidRPr="00FA2737" w:rsidRDefault="00C373DC" w:rsidP="00FA2737">
            <w:pPr>
              <w:jc w:val="left"/>
              <w:rPr>
                <w:rFonts w:asciiTheme="minorHAnsi" w:hAnsiTheme="minorHAnsi" w:cstheme="minorHAnsi"/>
              </w:rPr>
            </w:pPr>
            <w:r w:rsidRPr="002716C0">
              <w:rPr>
                <w:rFonts w:asciiTheme="minorHAnsi" w:hAnsiTheme="minorHAnsi" w:cstheme="minorHAnsi"/>
              </w:rPr>
              <w:t>Failure to comply to all aspects of this section will result in disqualification.</w:t>
            </w:r>
          </w:p>
        </w:tc>
        <w:tc>
          <w:tcPr>
            <w:tcW w:w="2551" w:type="dxa"/>
          </w:tcPr>
          <w:p w14:paraId="4CDA53B3" w14:textId="77777777" w:rsidR="00C373DC" w:rsidRDefault="00C373DC" w:rsidP="00C83960">
            <w:pPr>
              <w:rPr>
                <w:rFonts w:asciiTheme="minorHAnsi" w:hAnsiTheme="minorHAnsi"/>
                <w:color w:val="FF0000"/>
                <w:highlight w:val="cyan"/>
              </w:rPr>
            </w:pPr>
          </w:p>
          <w:p w14:paraId="78B6F1F4" w14:textId="77777777" w:rsidR="00C373DC" w:rsidRDefault="00C373DC" w:rsidP="00C83960">
            <w:pPr>
              <w:rPr>
                <w:rFonts w:asciiTheme="minorHAnsi" w:hAnsiTheme="minorHAnsi"/>
                <w:color w:val="FF0000"/>
                <w:highlight w:val="cyan"/>
              </w:rPr>
            </w:pPr>
          </w:p>
          <w:p w14:paraId="7DBCFD9C" w14:textId="77777777" w:rsidR="00C373DC" w:rsidRDefault="00C373DC" w:rsidP="00C83960">
            <w:pPr>
              <w:rPr>
                <w:rFonts w:asciiTheme="minorHAnsi" w:hAnsiTheme="minorHAnsi"/>
                <w:color w:val="FF0000"/>
                <w:highlight w:val="cyan"/>
              </w:rPr>
            </w:pPr>
          </w:p>
          <w:p w14:paraId="62F5F06D" w14:textId="382B28AE" w:rsidR="00E8119E" w:rsidRPr="00E4391C" w:rsidRDefault="00E8119E" w:rsidP="00C83960">
            <w:pPr>
              <w:rPr>
                <w:rFonts w:asciiTheme="minorHAnsi" w:hAnsiTheme="minorHAnsi"/>
                <w:color w:val="FF0000"/>
              </w:rPr>
            </w:pPr>
            <w:r w:rsidRPr="00365E3E">
              <w:rPr>
                <w:rFonts w:asciiTheme="minorHAnsi" w:hAnsiTheme="minorHAnsi"/>
                <w:color w:val="FF0000"/>
              </w:rPr>
              <w:t xml:space="preserve">&lt;Provide unique reference list of resources with proof of Microsoft certificates in the bid response– </w:t>
            </w:r>
            <w:r w:rsidR="00E61923" w:rsidRPr="003555EA">
              <w:rPr>
                <w:rFonts w:asciiTheme="majorHAnsi" w:hAnsiTheme="majorHAnsi" w:cstheme="majorHAnsi"/>
                <w:b/>
                <w:bCs/>
                <w:color w:val="FF0000"/>
              </w:rPr>
              <w:t xml:space="preserve">see Annex C, section </w:t>
            </w:r>
            <w:r w:rsidR="00A2670B" w:rsidRPr="003555EA">
              <w:rPr>
                <w:rFonts w:asciiTheme="majorHAnsi" w:hAnsiTheme="majorHAnsi" w:cstheme="majorHAnsi"/>
                <w:b/>
                <w:bCs/>
                <w:color w:val="FF0000"/>
              </w:rPr>
              <w:t>6</w:t>
            </w:r>
            <w:r w:rsidR="00E61923" w:rsidRPr="003555EA">
              <w:rPr>
                <w:rFonts w:asciiTheme="majorHAnsi" w:hAnsiTheme="majorHAnsi" w:cstheme="majorHAnsi"/>
                <w:b/>
                <w:bCs/>
                <w:color w:val="FF0000"/>
              </w:rPr>
              <w:t>.</w:t>
            </w:r>
            <w:r w:rsidR="009A149E" w:rsidRPr="003555EA">
              <w:rPr>
                <w:rFonts w:asciiTheme="minorHAnsi" w:hAnsiTheme="minorHAnsi"/>
                <w:b/>
                <w:bCs/>
                <w:color w:val="FF0000"/>
              </w:rPr>
              <w:t>3</w:t>
            </w:r>
            <w:r w:rsidRPr="00E4391C">
              <w:rPr>
                <w:rFonts w:asciiTheme="minorHAnsi" w:hAnsiTheme="minorHAnsi"/>
                <w:color w:val="FF0000"/>
              </w:rPr>
              <w:t>&gt;</w:t>
            </w:r>
          </w:p>
          <w:p w14:paraId="1015697B" w14:textId="77777777" w:rsidR="00E8119E" w:rsidRPr="003555EA" w:rsidRDefault="00E8119E" w:rsidP="00C83960">
            <w:pPr>
              <w:jc w:val="left"/>
              <w:rPr>
                <w:highlight w:val="yellow"/>
                <w:lang w:val="en-GB"/>
              </w:rPr>
            </w:pPr>
          </w:p>
        </w:tc>
      </w:tr>
    </w:tbl>
    <w:p w14:paraId="61BBC4F3" w14:textId="77777777" w:rsidR="00C74013" w:rsidRPr="003555EA" w:rsidRDefault="00C74013" w:rsidP="00020ACA">
      <w:pPr>
        <w:pStyle w:val="Heading3"/>
      </w:pPr>
      <w:bookmarkStart w:id="31" w:name="_Toc435315904"/>
      <w:bookmarkStart w:id="32" w:name="_Ref455335890"/>
      <w:bookmarkStart w:id="33" w:name="_Toc78465118"/>
      <w:bookmarkStart w:id="34" w:name="_Toc177069826"/>
      <w:r w:rsidRPr="003555EA">
        <w:t>DECLARATION OF COMPLIANCE</w:t>
      </w:r>
      <w:bookmarkEnd w:id="31"/>
      <w:bookmarkEnd w:id="32"/>
      <w:bookmarkEnd w:id="33"/>
      <w:bookmarkEnd w:id="34"/>
    </w:p>
    <w:tbl>
      <w:tblPr>
        <w:tblStyle w:val="TableGrid5"/>
        <w:tblW w:w="5371"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270"/>
        <w:gridCol w:w="1200"/>
        <w:gridCol w:w="1872"/>
      </w:tblGrid>
      <w:tr w:rsidR="00C74013" w:rsidRPr="00F127C7" w14:paraId="1124D881" w14:textId="77777777" w:rsidTr="00F930A5">
        <w:trPr>
          <w:tblHeader/>
        </w:trPr>
        <w:tc>
          <w:tcPr>
            <w:tcW w:w="3515" w:type="pct"/>
            <w:shd w:val="clear" w:color="auto" w:fill="C6D9F1"/>
          </w:tcPr>
          <w:p w14:paraId="7B7F8B72" w14:textId="77777777" w:rsidR="00C74013" w:rsidRPr="00F127C7" w:rsidRDefault="00C74013" w:rsidP="00C74013">
            <w:pPr>
              <w:keepNext/>
              <w:keepLines/>
              <w:jc w:val="left"/>
              <w:rPr>
                <w:rFonts w:ascii="Calibri" w:hAnsi="Calibri"/>
                <w:b/>
                <w:sz w:val="24"/>
              </w:rPr>
            </w:pPr>
          </w:p>
        </w:tc>
        <w:tc>
          <w:tcPr>
            <w:tcW w:w="580" w:type="pct"/>
            <w:shd w:val="clear" w:color="auto" w:fill="C6D9F1"/>
          </w:tcPr>
          <w:p w14:paraId="67158734" w14:textId="77777777" w:rsidR="00C74013" w:rsidRPr="00F127C7" w:rsidRDefault="00C74013" w:rsidP="00C74013">
            <w:pPr>
              <w:keepNext/>
              <w:keepLines/>
              <w:jc w:val="left"/>
              <w:rPr>
                <w:rFonts w:ascii="Calibri" w:hAnsi="Calibri"/>
                <w:b/>
                <w:sz w:val="24"/>
              </w:rPr>
            </w:pPr>
            <w:r w:rsidRPr="00F127C7">
              <w:rPr>
                <w:rFonts w:ascii="Calibri" w:hAnsi="Calibri"/>
                <w:b/>
                <w:sz w:val="24"/>
              </w:rPr>
              <w:t>Comply</w:t>
            </w:r>
          </w:p>
        </w:tc>
        <w:tc>
          <w:tcPr>
            <w:tcW w:w="905" w:type="pct"/>
            <w:shd w:val="clear" w:color="auto" w:fill="C6D9F1"/>
          </w:tcPr>
          <w:p w14:paraId="3FF0BA38" w14:textId="77777777" w:rsidR="00C74013" w:rsidRPr="00F127C7" w:rsidRDefault="00C74013" w:rsidP="00C74013">
            <w:pPr>
              <w:keepNext/>
              <w:keepLines/>
              <w:jc w:val="left"/>
              <w:rPr>
                <w:rFonts w:ascii="Calibri" w:hAnsi="Calibri"/>
                <w:b/>
                <w:sz w:val="24"/>
              </w:rPr>
            </w:pPr>
            <w:r w:rsidRPr="00F127C7">
              <w:rPr>
                <w:rFonts w:ascii="Calibri" w:hAnsi="Calibri"/>
                <w:b/>
                <w:sz w:val="24"/>
              </w:rPr>
              <w:t>Not Comply</w:t>
            </w:r>
          </w:p>
        </w:tc>
      </w:tr>
      <w:tr w:rsidR="00C74013" w:rsidRPr="00F127C7" w14:paraId="487FBCBA" w14:textId="77777777" w:rsidTr="00F930A5">
        <w:tc>
          <w:tcPr>
            <w:tcW w:w="3515" w:type="pct"/>
          </w:tcPr>
          <w:p w14:paraId="4D927E64" w14:textId="77777777" w:rsidR="00C74013" w:rsidRPr="00F127C7" w:rsidRDefault="00C74013" w:rsidP="00C74013">
            <w:pPr>
              <w:keepNext/>
              <w:keepLines/>
              <w:jc w:val="left"/>
              <w:rPr>
                <w:rFonts w:ascii="Calibri" w:hAnsi="Calibri"/>
                <w:sz w:val="24"/>
              </w:rPr>
            </w:pPr>
            <w:r w:rsidRPr="00F127C7">
              <w:rPr>
                <w:rFonts w:ascii="Calibri" w:hAnsi="Calibri"/>
                <w:sz w:val="24"/>
              </w:rPr>
              <w:t xml:space="preserve">The bidder declares by </w:t>
            </w:r>
            <w:r w:rsidRPr="00F127C7">
              <w:rPr>
                <w:rFonts w:ascii="Calibri" w:hAnsi="Calibri"/>
                <w:b/>
                <w:sz w:val="24"/>
              </w:rPr>
              <w:t>indicating with an “X”</w:t>
            </w:r>
            <w:r w:rsidRPr="00F127C7">
              <w:rPr>
                <w:rFonts w:ascii="Calibri" w:hAnsi="Calibri"/>
                <w:sz w:val="24"/>
              </w:rPr>
              <w:t xml:space="preserve"> in either the “COMPLY” or “NOT COMPLY” column that –</w:t>
            </w:r>
          </w:p>
          <w:p w14:paraId="08079EA5" w14:textId="77777777" w:rsidR="00C74013" w:rsidRPr="00F127C7" w:rsidRDefault="00C74013" w:rsidP="00C74013">
            <w:pPr>
              <w:keepNext/>
              <w:keepLines/>
              <w:jc w:val="left"/>
              <w:rPr>
                <w:rFonts w:ascii="Calibri" w:hAnsi="Calibri"/>
                <w:sz w:val="24"/>
              </w:rPr>
            </w:pPr>
          </w:p>
          <w:p w14:paraId="275DCB07" w14:textId="77777777" w:rsidR="00C74013" w:rsidRPr="00F127C7" w:rsidRDefault="00C74013" w:rsidP="00C74013">
            <w:pPr>
              <w:keepNext/>
              <w:keepLines/>
              <w:numPr>
                <w:ilvl w:val="1"/>
                <w:numId w:val="38"/>
              </w:numPr>
              <w:tabs>
                <w:tab w:val="clear" w:pos="1134"/>
                <w:tab w:val="num" w:pos="993"/>
              </w:tabs>
              <w:ind w:left="993"/>
              <w:jc w:val="left"/>
              <w:rPr>
                <w:rFonts w:ascii="Calibri" w:hAnsi="Calibri"/>
                <w:sz w:val="24"/>
                <w:szCs w:val="24"/>
              </w:rPr>
            </w:pPr>
            <w:r w:rsidRPr="00F127C7">
              <w:rPr>
                <w:rFonts w:ascii="Calibri" w:hAnsi="Calibri"/>
                <w:sz w:val="24"/>
                <w:szCs w:val="24"/>
              </w:rPr>
              <w:t xml:space="preserve">The bid complies with each and every TECHNICAL MANDATORY REQUIREMENT as specified in </w:t>
            </w:r>
            <w:r w:rsidRPr="00356E6B">
              <w:rPr>
                <w:rFonts w:ascii="Calibri" w:hAnsi="Calibri"/>
                <w:b/>
                <w:bCs/>
                <w:sz w:val="24"/>
                <w:szCs w:val="24"/>
              </w:rPr>
              <w:t xml:space="preserve">SECTION </w:t>
            </w:r>
            <w:r w:rsidRPr="00356E6B">
              <w:rPr>
                <w:rFonts w:ascii="Calibri" w:hAnsi="Calibri"/>
                <w:b/>
                <w:bCs/>
                <w:sz w:val="24"/>
                <w:szCs w:val="24"/>
              </w:rPr>
              <w:fldChar w:fldCharType="begin"/>
            </w:r>
            <w:r w:rsidRPr="00356E6B">
              <w:rPr>
                <w:rFonts w:ascii="Calibri" w:hAnsi="Calibri"/>
                <w:b/>
                <w:bCs/>
                <w:sz w:val="24"/>
                <w:szCs w:val="24"/>
              </w:rPr>
              <w:instrText xml:space="preserve"> REF _Ref455335758 \w \h  \* MERGEFORMAT </w:instrText>
            </w:r>
            <w:r w:rsidRPr="00356E6B">
              <w:rPr>
                <w:rFonts w:ascii="Calibri" w:hAnsi="Calibri"/>
                <w:b/>
                <w:bCs/>
                <w:sz w:val="24"/>
                <w:szCs w:val="24"/>
              </w:rPr>
            </w:r>
            <w:r w:rsidRPr="00356E6B">
              <w:rPr>
                <w:rFonts w:ascii="Calibri" w:hAnsi="Calibri"/>
                <w:b/>
                <w:bCs/>
                <w:sz w:val="24"/>
                <w:szCs w:val="24"/>
              </w:rPr>
              <w:fldChar w:fldCharType="separate"/>
            </w:r>
            <w:r w:rsidR="00946D39" w:rsidRPr="00356E6B">
              <w:rPr>
                <w:rFonts w:ascii="Calibri" w:eastAsiaTheme="minorHAnsi" w:hAnsi="Calibri" w:cstheme="majorBidi"/>
                <w:b/>
                <w:bCs/>
                <w:sz w:val="24"/>
                <w:szCs w:val="24"/>
                <w:lang w:eastAsia="en-US"/>
              </w:rPr>
              <w:t>4.2.1</w:t>
            </w:r>
            <w:r w:rsidR="00946D39" w:rsidRPr="00F806C4">
              <w:rPr>
                <w:rFonts w:ascii="Calibri" w:eastAsiaTheme="minorHAnsi" w:hAnsi="Calibri" w:cstheme="majorBidi"/>
                <w:b/>
                <w:bCs/>
                <w:sz w:val="24"/>
                <w:szCs w:val="24"/>
                <w:lang w:val="en-US" w:eastAsia="en-US"/>
              </w:rPr>
              <w:t xml:space="preserve"> </w:t>
            </w:r>
            <w:r w:rsidRPr="00356E6B">
              <w:rPr>
                <w:rFonts w:ascii="Calibri" w:hAnsi="Calibri"/>
                <w:b/>
                <w:bCs/>
                <w:sz w:val="24"/>
                <w:szCs w:val="24"/>
              </w:rPr>
              <w:fldChar w:fldCharType="end"/>
            </w:r>
            <w:r w:rsidRPr="00F127C7">
              <w:rPr>
                <w:rFonts w:ascii="Calibri" w:hAnsi="Calibri"/>
                <w:sz w:val="24"/>
                <w:szCs w:val="24"/>
              </w:rPr>
              <w:t>above; AND</w:t>
            </w:r>
            <w:r w:rsidR="00946D39" w:rsidRPr="00F127C7">
              <w:rPr>
                <w:rFonts w:ascii="Calibri" w:hAnsi="Calibri"/>
                <w:sz w:val="24"/>
                <w:szCs w:val="24"/>
              </w:rPr>
              <w:t xml:space="preserve"> </w:t>
            </w:r>
            <w:r w:rsidR="00946D39" w:rsidRPr="00356E6B">
              <w:rPr>
                <w:rFonts w:ascii="Calibri" w:hAnsi="Calibri"/>
                <w:b/>
                <w:bCs/>
                <w:sz w:val="24"/>
                <w:szCs w:val="24"/>
              </w:rPr>
              <w:t>4.2.2</w:t>
            </w:r>
            <w:r w:rsidR="00946D39" w:rsidRPr="00F127C7">
              <w:rPr>
                <w:rFonts w:ascii="Calibri" w:hAnsi="Calibri"/>
                <w:sz w:val="24"/>
                <w:szCs w:val="24"/>
              </w:rPr>
              <w:t>.</w:t>
            </w:r>
          </w:p>
          <w:p w14:paraId="54429007" w14:textId="77777777" w:rsidR="00C74013" w:rsidRPr="00F127C7" w:rsidRDefault="00C74013" w:rsidP="00C74013">
            <w:pPr>
              <w:keepNext/>
              <w:keepLines/>
              <w:numPr>
                <w:ilvl w:val="1"/>
                <w:numId w:val="38"/>
              </w:numPr>
              <w:tabs>
                <w:tab w:val="clear" w:pos="1134"/>
                <w:tab w:val="num" w:pos="993"/>
              </w:tabs>
              <w:ind w:left="993"/>
              <w:jc w:val="left"/>
              <w:rPr>
                <w:rFonts w:ascii="Calibri" w:hAnsi="Calibri"/>
                <w:sz w:val="24"/>
                <w:szCs w:val="24"/>
              </w:rPr>
            </w:pPr>
            <w:r w:rsidRPr="00F127C7">
              <w:rPr>
                <w:rFonts w:ascii="Calibri" w:hAnsi="Calibri"/>
                <w:sz w:val="24"/>
                <w:szCs w:val="24"/>
              </w:rPr>
              <w:t>Each and every requirement specification is substantiated by evidence as proof of compliance.</w:t>
            </w:r>
          </w:p>
        </w:tc>
        <w:tc>
          <w:tcPr>
            <w:tcW w:w="580" w:type="pct"/>
          </w:tcPr>
          <w:p w14:paraId="189C3722" w14:textId="77777777" w:rsidR="00C74013" w:rsidRPr="00F127C7" w:rsidRDefault="00C74013" w:rsidP="00C74013">
            <w:pPr>
              <w:keepNext/>
              <w:keepLines/>
              <w:jc w:val="left"/>
              <w:rPr>
                <w:rFonts w:ascii="Calibri" w:hAnsi="Calibri"/>
                <w:sz w:val="24"/>
              </w:rPr>
            </w:pPr>
          </w:p>
        </w:tc>
        <w:tc>
          <w:tcPr>
            <w:tcW w:w="905" w:type="pct"/>
          </w:tcPr>
          <w:p w14:paraId="3BFBDDFB" w14:textId="77777777" w:rsidR="00C74013" w:rsidRPr="00F127C7" w:rsidRDefault="00C74013" w:rsidP="00C74013">
            <w:pPr>
              <w:keepNext/>
              <w:keepLines/>
              <w:jc w:val="left"/>
              <w:rPr>
                <w:rFonts w:ascii="Calibri" w:hAnsi="Calibri"/>
                <w:sz w:val="24"/>
              </w:rPr>
            </w:pPr>
          </w:p>
        </w:tc>
      </w:tr>
    </w:tbl>
    <w:p w14:paraId="6777FD8A" w14:textId="77777777" w:rsidR="00C74013" w:rsidRPr="00F127C7" w:rsidRDefault="00C74013" w:rsidP="00F930A5">
      <w:pPr>
        <w:spacing w:after="200"/>
        <w:jc w:val="left"/>
        <w:rPr>
          <w:rFonts w:ascii="Calibri" w:eastAsia="Times New Roman" w:hAnsi="Calibri" w:cs="Times New Roman"/>
          <w:b/>
          <w:color w:val="000066"/>
          <w:sz w:val="24"/>
          <w:szCs w:val="28"/>
          <w14:scene3d>
            <w14:camera w14:prst="orthographicFront"/>
            <w14:lightRig w14:rig="threePt" w14:dir="t">
              <w14:rot w14:lat="0" w14:lon="0" w14:rev="0"/>
            </w14:lightRig>
          </w14:scene3d>
        </w:rPr>
      </w:pPr>
      <w:bookmarkStart w:id="35" w:name="_Toc435315906"/>
      <w:r w:rsidRPr="00F127C7">
        <w:rPr>
          <w:rFonts w:ascii="Calibri" w:eastAsia="Times New Roman" w:hAnsi="Calibri" w:cs="Times New Roman"/>
          <w:sz w:val="24"/>
          <w:szCs w:val="20"/>
        </w:rPr>
        <w:br w:type="page"/>
      </w:r>
      <w:bookmarkEnd w:id="35"/>
    </w:p>
    <w:p w14:paraId="73B79E32" w14:textId="07672A67" w:rsidR="00942B4A" w:rsidRPr="00F127C7" w:rsidRDefault="00B402FF" w:rsidP="00F127C7">
      <w:pPr>
        <w:pStyle w:val="Heading2"/>
      </w:pPr>
      <w:bookmarkStart w:id="36" w:name="_Toc177069827"/>
      <w:r w:rsidRPr="00F127C7">
        <w:lastRenderedPageBreak/>
        <w:t xml:space="preserve">Special Conditions of Contract Verification </w:t>
      </w:r>
      <w:r w:rsidRPr="00356E6B">
        <w:t xml:space="preserve">(Stage </w:t>
      </w:r>
      <w:r w:rsidR="00C57A7B" w:rsidRPr="00356E6B">
        <w:t>3</w:t>
      </w:r>
      <w:r w:rsidRPr="00356E6B">
        <w:t>)</w:t>
      </w:r>
      <w:bookmarkEnd w:id="36"/>
    </w:p>
    <w:p w14:paraId="663CCBCA" w14:textId="77777777" w:rsidR="00B402FF" w:rsidRPr="00144786" w:rsidRDefault="00B402FF" w:rsidP="00F127C7">
      <w:pPr>
        <w:pStyle w:val="ListParagraph"/>
        <w:numPr>
          <w:ilvl w:val="0"/>
          <w:numId w:val="56"/>
        </w:numPr>
        <w:rPr>
          <w:lang w:val="en-GB"/>
        </w:rPr>
      </w:pPr>
      <w:r w:rsidRPr="00F127C7">
        <w:rPr>
          <w:lang w:val="en-GB"/>
        </w:rPr>
        <w:t xml:space="preserve">The successful supplier will be bound by Government Procurement: General Conditions of Contract (GCC) as well as this Special Conditions of Contract (SCC), which will form part of the </w:t>
      </w:r>
      <w:r w:rsidRPr="00144786">
        <w:rPr>
          <w:lang w:val="en-GB"/>
        </w:rPr>
        <w:t>signed contract with the successful Supplier. However, SITA reserves the right to include or waive the condition in the signed contract.</w:t>
      </w:r>
    </w:p>
    <w:p w14:paraId="4562E650" w14:textId="77777777" w:rsidR="00B402FF" w:rsidRPr="00144786" w:rsidRDefault="00B402FF" w:rsidP="00F127C7">
      <w:pPr>
        <w:pStyle w:val="ListParagraph"/>
        <w:numPr>
          <w:ilvl w:val="0"/>
          <w:numId w:val="56"/>
        </w:numPr>
        <w:rPr>
          <w:lang w:val="en-GB"/>
        </w:rPr>
      </w:pPr>
      <w:r w:rsidRPr="00144786">
        <w:rPr>
          <w:lang w:val="en-GB"/>
        </w:rPr>
        <w:t>SITA reserves the right to:</w:t>
      </w:r>
    </w:p>
    <w:p w14:paraId="7E2A7469" w14:textId="77777777" w:rsidR="00B402FF" w:rsidRPr="00144786" w:rsidRDefault="00B402FF" w:rsidP="00F127C7">
      <w:pPr>
        <w:pStyle w:val="ListParagraph"/>
        <w:numPr>
          <w:ilvl w:val="1"/>
          <w:numId w:val="56"/>
        </w:numPr>
        <w:rPr>
          <w:lang w:val="en-GB"/>
        </w:rPr>
      </w:pPr>
      <w:r w:rsidRPr="00144786">
        <w:rPr>
          <w:lang w:val="en-GB"/>
        </w:rPr>
        <w:t xml:space="preserve">Negotiate the conditions; </w:t>
      </w:r>
      <w:r w:rsidRPr="002716C0">
        <w:rPr>
          <w:b/>
          <w:bCs/>
          <w:lang w:val="en-GB"/>
        </w:rPr>
        <w:t>or</w:t>
      </w:r>
    </w:p>
    <w:p w14:paraId="3DC0C8D2" w14:textId="77777777" w:rsidR="00B402FF" w:rsidRPr="00144786" w:rsidRDefault="00B402FF" w:rsidP="00F127C7">
      <w:pPr>
        <w:pStyle w:val="ListParagraph"/>
        <w:numPr>
          <w:ilvl w:val="1"/>
          <w:numId w:val="56"/>
        </w:numPr>
        <w:rPr>
          <w:lang w:val="en-GB"/>
        </w:rPr>
      </w:pPr>
      <w:r w:rsidRPr="00144786">
        <w:rPr>
          <w:lang w:val="en-GB"/>
        </w:rPr>
        <w:t>Automatically disqualify a bidder for not accepting these conditions</w:t>
      </w:r>
      <w:r w:rsidR="00B222ED" w:rsidRPr="00144786">
        <w:rPr>
          <w:lang w:val="en-GB"/>
        </w:rPr>
        <w:t xml:space="preserve">; </w:t>
      </w:r>
      <w:r w:rsidR="00B222ED" w:rsidRPr="002716C0">
        <w:rPr>
          <w:b/>
          <w:bCs/>
          <w:lang w:val="en-GB"/>
        </w:rPr>
        <w:t>or</w:t>
      </w:r>
    </w:p>
    <w:p w14:paraId="27E4F0B0" w14:textId="652A6D3A" w:rsidR="00B222ED" w:rsidRPr="00144786" w:rsidRDefault="00B222ED" w:rsidP="00F127C7">
      <w:pPr>
        <w:pStyle w:val="ListParagraph"/>
        <w:numPr>
          <w:ilvl w:val="1"/>
          <w:numId w:val="56"/>
        </w:numPr>
        <w:rPr>
          <w:lang w:val="en-GB"/>
        </w:rPr>
      </w:pPr>
      <w:r w:rsidRPr="00144786">
        <w:rPr>
          <w:lang w:val="en-GB"/>
        </w:rPr>
        <w:t>Award to multiple bidders</w:t>
      </w:r>
      <w:r w:rsidR="00755C28" w:rsidRPr="00144786">
        <w:rPr>
          <w:lang w:val="en-GB"/>
        </w:rPr>
        <w:t xml:space="preserve">; </w:t>
      </w:r>
      <w:r w:rsidR="00755C28" w:rsidRPr="002716C0">
        <w:rPr>
          <w:b/>
          <w:bCs/>
          <w:lang w:val="en-GB"/>
        </w:rPr>
        <w:t>or</w:t>
      </w:r>
    </w:p>
    <w:p w14:paraId="369FCF57" w14:textId="77777777" w:rsidR="00052198" w:rsidRPr="002716C0" w:rsidRDefault="00052198" w:rsidP="003555EA">
      <w:pPr>
        <w:pStyle w:val="ListParagraph"/>
        <w:numPr>
          <w:ilvl w:val="1"/>
          <w:numId w:val="56"/>
        </w:numPr>
        <w:rPr>
          <w:lang w:val="en-GB"/>
        </w:rPr>
      </w:pPr>
      <w:r w:rsidRPr="002716C0">
        <w:rPr>
          <w:lang w:val="en-GB"/>
        </w:rPr>
        <w:t xml:space="preserve">Not to award; </w:t>
      </w:r>
      <w:r w:rsidRPr="002716C0">
        <w:rPr>
          <w:b/>
          <w:bCs/>
          <w:lang w:val="en-GB"/>
        </w:rPr>
        <w:t xml:space="preserve">or </w:t>
      </w:r>
    </w:p>
    <w:p w14:paraId="01EA82CF" w14:textId="0DB6E833" w:rsidR="00052198" w:rsidRPr="002716C0" w:rsidRDefault="00052198" w:rsidP="00052198">
      <w:pPr>
        <w:pStyle w:val="ListParagraph"/>
        <w:numPr>
          <w:ilvl w:val="1"/>
          <w:numId w:val="56"/>
        </w:numPr>
        <w:rPr>
          <w:lang w:val="en-GB"/>
        </w:rPr>
      </w:pPr>
      <w:r w:rsidRPr="002716C0">
        <w:rPr>
          <w:lang w:val="en-GB"/>
        </w:rPr>
        <w:t>To do a partial award.</w:t>
      </w:r>
    </w:p>
    <w:p w14:paraId="14F265F5" w14:textId="77777777" w:rsidR="00B402FF" w:rsidRPr="00144786" w:rsidRDefault="00B222ED" w:rsidP="00F127C7">
      <w:pPr>
        <w:pStyle w:val="ListParagraph"/>
        <w:numPr>
          <w:ilvl w:val="0"/>
          <w:numId w:val="56"/>
        </w:numPr>
        <w:rPr>
          <w:lang w:val="en-GB"/>
        </w:rPr>
      </w:pPr>
      <w:r w:rsidRPr="00144786">
        <w:rPr>
          <w:lang w:val="en-GB"/>
        </w:rPr>
        <w:t>In the event that the bidder qualifies the proposal with own conditions and does not specifically withdraw such own conditions when called upon to do so, SITA will invoke the rights reserved in accordance with subsection 4.3.</w:t>
      </w:r>
      <w:r w:rsidR="008E59CE" w:rsidRPr="00144786">
        <w:rPr>
          <w:lang w:val="en-GB"/>
        </w:rPr>
        <w:t xml:space="preserve"> (b)</w:t>
      </w:r>
      <w:r w:rsidRPr="00144786">
        <w:rPr>
          <w:lang w:val="en-GB"/>
        </w:rPr>
        <w:t xml:space="preserve"> above.</w:t>
      </w:r>
    </w:p>
    <w:p w14:paraId="323E2F90" w14:textId="77777777" w:rsidR="00B402FF" w:rsidRPr="00F127C7" w:rsidRDefault="00B402FF" w:rsidP="00F127C7"/>
    <w:p w14:paraId="16B36CB3" w14:textId="77777777" w:rsidR="00B222ED" w:rsidRDefault="00B222ED" w:rsidP="00F127C7">
      <w:pPr>
        <w:pStyle w:val="Heading3"/>
      </w:pPr>
      <w:bookmarkStart w:id="37" w:name="_Toc177069828"/>
      <w:r w:rsidRPr="00F127C7">
        <w:t>Special Conditions of Contract</w:t>
      </w:r>
      <w:bookmarkEnd w:id="37"/>
    </w:p>
    <w:p w14:paraId="7C5DCA24" w14:textId="77777777" w:rsidR="00B222ED" w:rsidRPr="00F127C7" w:rsidRDefault="00B222ED" w:rsidP="00372B36">
      <w:pPr>
        <w:pStyle w:val="Heading4"/>
        <w:ind w:left="0" w:firstLine="0"/>
      </w:pPr>
      <w:r w:rsidRPr="00F127C7">
        <w:t>Contracting Conditions</w:t>
      </w:r>
    </w:p>
    <w:p w14:paraId="3520D358" w14:textId="77777777" w:rsidR="009E37E6" w:rsidRDefault="009E37E6" w:rsidP="009E37E6">
      <w:pPr>
        <w:ind w:left="-5"/>
      </w:pPr>
      <w:r>
        <w:t xml:space="preserve">The criteria and conditions for brand specific requirement are stipulated in the table below. </w:t>
      </w:r>
    </w:p>
    <w:p w14:paraId="4758B202" w14:textId="77777777" w:rsidR="009E37E6" w:rsidRPr="00C83960" w:rsidRDefault="009E37E6" w:rsidP="009E37E6">
      <w:pPr>
        <w:pStyle w:val="Specification"/>
        <w:numPr>
          <w:ilvl w:val="0"/>
          <w:numId w:val="7"/>
        </w:numPr>
        <w:jc w:val="both"/>
        <w:rPr>
          <w:rStyle w:val="Strong"/>
          <w:rFonts w:ascii="Calibri Light" w:hAnsi="Calibri Light"/>
          <w:b w:val="0"/>
          <w:bCs w:val="0"/>
        </w:rPr>
      </w:pPr>
      <w:r w:rsidRPr="00C83960">
        <w:rPr>
          <w:rStyle w:val="Strong"/>
          <w:rFonts w:ascii="Calibri Light" w:hAnsi="Calibri Light"/>
          <w:b w:val="0"/>
        </w:rPr>
        <w:t>Formal Contract. The Supplier must enter into a formal written Contract (Agreement) with SITA.</w:t>
      </w:r>
    </w:p>
    <w:p w14:paraId="286C6AE4" w14:textId="1BD27335" w:rsidR="009E37E6" w:rsidRPr="00144786" w:rsidRDefault="009E37E6" w:rsidP="009E37E6">
      <w:pPr>
        <w:pStyle w:val="Specification"/>
        <w:numPr>
          <w:ilvl w:val="0"/>
          <w:numId w:val="7"/>
        </w:numPr>
        <w:jc w:val="both"/>
        <w:rPr>
          <w:rStyle w:val="Strong"/>
          <w:rFonts w:ascii="Calibri Light" w:hAnsi="Calibri Light"/>
          <w:b w:val="0"/>
        </w:rPr>
      </w:pPr>
      <w:r w:rsidRPr="00144786">
        <w:rPr>
          <w:rStyle w:val="Strong"/>
          <w:rFonts w:ascii="Calibri Light" w:hAnsi="Calibri Light"/>
          <w:b w:val="0"/>
        </w:rPr>
        <w:t xml:space="preserve">The LSP will be appointed for SUB150 for the duration up to the termination </w:t>
      </w:r>
      <w:r w:rsidR="00372B36" w:rsidRPr="00144786">
        <w:rPr>
          <w:rStyle w:val="Strong"/>
          <w:rFonts w:ascii="Calibri Light" w:hAnsi="Calibri Light"/>
          <w:b w:val="0"/>
        </w:rPr>
        <w:t>date of</w:t>
      </w:r>
      <w:r w:rsidRPr="00144786">
        <w:rPr>
          <w:rStyle w:val="Strong"/>
          <w:rFonts w:ascii="Calibri Light" w:hAnsi="Calibri Light"/>
          <w:b w:val="0"/>
        </w:rPr>
        <w:t xml:space="preserve"> the </w:t>
      </w:r>
      <w:r w:rsidR="006F2633" w:rsidRPr="002716C0">
        <w:rPr>
          <w:rStyle w:val="Strong"/>
          <w:rFonts w:ascii="Calibri Light" w:hAnsi="Calibri Light"/>
          <w:b w:val="0"/>
        </w:rPr>
        <w:t xml:space="preserve">Microsoft Government </w:t>
      </w:r>
      <w:r w:rsidRPr="002716C0">
        <w:rPr>
          <w:rStyle w:val="Strong"/>
          <w:rFonts w:ascii="Calibri Light" w:hAnsi="Calibri Light"/>
          <w:b w:val="0"/>
        </w:rPr>
        <w:t>Framework Agreement</w:t>
      </w:r>
      <w:r w:rsidR="00902B7F" w:rsidRPr="00144786">
        <w:rPr>
          <w:rStyle w:val="Strong"/>
          <w:rFonts w:ascii="Calibri Light" w:hAnsi="Calibri Light"/>
          <w:b w:val="0"/>
        </w:rPr>
        <w:t>.</w:t>
      </w:r>
    </w:p>
    <w:p w14:paraId="624D6699" w14:textId="77777777" w:rsidR="00B222ED" w:rsidRPr="003555EA" w:rsidRDefault="00B222ED" w:rsidP="00F127C7">
      <w:pPr>
        <w:pStyle w:val="ListParagraph"/>
        <w:numPr>
          <w:ilvl w:val="0"/>
          <w:numId w:val="7"/>
        </w:numPr>
        <w:rPr>
          <w:lang w:val="en-GB"/>
        </w:rPr>
      </w:pPr>
      <w:r w:rsidRPr="003555EA">
        <w:rPr>
          <w:b/>
          <w:bCs/>
          <w:lang w:val="en-GB"/>
        </w:rPr>
        <w:t>Right to Audit</w:t>
      </w:r>
      <w:r w:rsidRPr="003555EA">
        <w:rPr>
          <w:lang w:val="en-GB"/>
        </w:rPr>
        <w:t xml:space="preserve"> - SITA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4E65D725" w14:textId="77777777" w:rsidR="00B222ED" w:rsidRPr="00F127C7" w:rsidRDefault="00B222ED" w:rsidP="00F127C7">
      <w:pPr>
        <w:pStyle w:val="Heading4"/>
      </w:pPr>
      <w:r w:rsidRPr="00F127C7">
        <w:t>Delivery Address</w:t>
      </w:r>
    </w:p>
    <w:p w14:paraId="33FB7EEF" w14:textId="40B22F43" w:rsidR="00B222ED" w:rsidRDefault="00B222ED" w:rsidP="00F127C7">
      <w:pPr>
        <w:pStyle w:val="ListParagraph"/>
        <w:numPr>
          <w:ilvl w:val="0"/>
          <w:numId w:val="8"/>
        </w:numPr>
      </w:pPr>
      <w:r w:rsidRPr="00F127C7">
        <w:t xml:space="preserve">The supplier must deliver the required products or services at as indicated in </w:t>
      </w:r>
      <w:r w:rsidRPr="003555EA">
        <w:rPr>
          <w:b/>
          <w:bCs/>
        </w:rPr>
        <w:t>Section 2.2</w:t>
      </w:r>
      <w:r w:rsidRPr="00B81F4A">
        <w:t>,</w:t>
      </w:r>
      <w:r w:rsidRPr="00F127C7">
        <w:t xml:space="preserve"> Delivery Address</w:t>
      </w:r>
      <w:r w:rsidR="00F42800">
        <w:t>.</w:t>
      </w:r>
    </w:p>
    <w:p w14:paraId="52415E28" w14:textId="77777777" w:rsidR="00F82547" w:rsidRPr="00C83960" w:rsidRDefault="00372B36" w:rsidP="00F930A5">
      <w:pPr>
        <w:pStyle w:val="Heading4"/>
      </w:pPr>
      <w:r w:rsidRPr="00C83960">
        <w:t>Delivery schedule</w:t>
      </w:r>
      <w:r w:rsidR="00EE4B6E" w:rsidRPr="00C83960">
        <w:t xml:space="preserve"> </w:t>
      </w:r>
    </w:p>
    <w:p w14:paraId="30C5FB60" w14:textId="2F8A0360" w:rsidR="00F82547" w:rsidRDefault="00F82547" w:rsidP="00287781">
      <w:pPr>
        <w:pStyle w:val="ListParagraph"/>
        <w:numPr>
          <w:ilvl w:val="0"/>
          <w:numId w:val="98"/>
        </w:numPr>
      </w:pPr>
      <w:r>
        <w:t xml:space="preserve">The scope of </w:t>
      </w:r>
      <w:r w:rsidRPr="00B81F4A">
        <w:t>work</w:t>
      </w:r>
      <w:r w:rsidR="00B81F4A">
        <w:t xml:space="preserve"> </w:t>
      </w:r>
      <w:r w:rsidR="00755C28" w:rsidRPr="00B81F4A">
        <w:t>(</w:t>
      </w:r>
      <w:r w:rsidRPr="003555EA">
        <w:rPr>
          <w:b/>
          <w:bCs/>
        </w:rPr>
        <w:t>Section 2.1</w:t>
      </w:r>
      <w:r w:rsidR="00755C28" w:rsidRPr="003555EA">
        <w:rPr>
          <w:b/>
          <w:bCs/>
        </w:rPr>
        <w:t>)</w:t>
      </w:r>
      <w:r w:rsidRPr="003555EA">
        <w:t xml:space="preserve"> and </w:t>
      </w:r>
      <w:r w:rsidRPr="00B81F4A">
        <w:t>Requirements</w:t>
      </w:r>
      <w:r w:rsidR="00755C28" w:rsidRPr="00B81F4A">
        <w:t xml:space="preserve"> </w:t>
      </w:r>
      <w:r w:rsidR="00755C28" w:rsidRPr="003555EA">
        <w:rPr>
          <w:b/>
          <w:bCs/>
        </w:rPr>
        <w:t>(Section 3)</w:t>
      </w:r>
      <w:r w:rsidRPr="00B81F4A">
        <w:t xml:space="preserve"> must</w:t>
      </w:r>
      <w:r>
        <w:t xml:space="preserve"> be completed within &lt;duration&gt; after the contract has been awarded to all below SITA buildings i.e. decommission, supply, install and configure.</w:t>
      </w:r>
    </w:p>
    <w:p w14:paraId="3649595C" w14:textId="64D1484F" w:rsidR="00F82547" w:rsidRDefault="00F82547" w:rsidP="00287781">
      <w:pPr>
        <w:pStyle w:val="ListParagraph"/>
        <w:numPr>
          <w:ilvl w:val="0"/>
          <w:numId w:val="98"/>
        </w:numPr>
      </w:pPr>
      <w:r w:rsidRPr="00F81E2D">
        <w:t>The Supplier is responsible to perform the work as outlined in the following</w:t>
      </w:r>
      <w:r>
        <w:t xml:space="preserve"> </w:t>
      </w:r>
      <w:r w:rsidR="00287781">
        <w:t xml:space="preserve">Work </w:t>
      </w:r>
      <w:r w:rsidRPr="00E01AB7">
        <w:t>Breakdown Structure (WBS):</w:t>
      </w:r>
      <w:r>
        <w:t xml:space="preserve"> </w:t>
      </w:r>
    </w:p>
    <w:p w14:paraId="0ECBEA4B" w14:textId="77777777" w:rsidR="00F42800" w:rsidRDefault="00F42800" w:rsidP="003555EA"/>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4021"/>
        <w:gridCol w:w="4020"/>
      </w:tblGrid>
      <w:tr w:rsidR="00F82547" w:rsidRPr="00447B58" w14:paraId="1F0DC2B3" w14:textId="77777777" w:rsidTr="005B491F">
        <w:trPr>
          <w:tblHeader/>
        </w:trPr>
        <w:tc>
          <w:tcPr>
            <w:tcW w:w="477" w:type="pct"/>
            <w:shd w:val="clear" w:color="auto" w:fill="DBE5F1"/>
          </w:tcPr>
          <w:p w14:paraId="36F5DCD7" w14:textId="77777777" w:rsidR="00F82547" w:rsidRPr="00447B58" w:rsidRDefault="00F82547" w:rsidP="005B491F">
            <w:pPr>
              <w:rPr>
                <w:b/>
                <w:szCs w:val="24"/>
              </w:rPr>
            </w:pPr>
            <w:r w:rsidRPr="00447B58">
              <w:rPr>
                <w:b/>
                <w:szCs w:val="24"/>
              </w:rPr>
              <w:t>WBS</w:t>
            </w:r>
          </w:p>
        </w:tc>
        <w:tc>
          <w:tcPr>
            <w:tcW w:w="2262" w:type="pct"/>
            <w:shd w:val="clear" w:color="auto" w:fill="DBE5F1"/>
          </w:tcPr>
          <w:p w14:paraId="1125E359" w14:textId="77777777" w:rsidR="00F82547" w:rsidRPr="00447B58" w:rsidRDefault="00F82547" w:rsidP="005B491F">
            <w:pPr>
              <w:rPr>
                <w:b/>
                <w:szCs w:val="24"/>
              </w:rPr>
            </w:pPr>
            <w:r w:rsidRPr="00447B58">
              <w:rPr>
                <w:b/>
                <w:szCs w:val="24"/>
              </w:rPr>
              <w:t>Statement of Work</w:t>
            </w:r>
          </w:p>
        </w:tc>
        <w:tc>
          <w:tcPr>
            <w:tcW w:w="2261" w:type="pct"/>
            <w:shd w:val="clear" w:color="auto" w:fill="DBE5F1"/>
          </w:tcPr>
          <w:p w14:paraId="758F8C7E" w14:textId="77777777" w:rsidR="00F82547" w:rsidRPr="00447B58" w:rsidRDefault="00F82547" w:rsidP="005B491F">
            <w:pPr>
              <w:rPr>
                <w:b/>
                <w:szCs w:val="24"/>
              </w:rPr>
            </w:pPr>
            <w:r>
              <w:rPr>
                <w:b/>
                <w:szCs w:val="24"/>
              </w:rPr>
              <w:t>Delivery Timeframe</w:t>
            </w:r>
          </w:p>
        </w:tc>
      </w:tr>
      <w:tr w:rsidR="00F82547" w:rsidRPr="00447B58" w14:paraId="566F5E31" w14:textId="77777777" w:rsidTr="005B491F">
        <w:tc>
          <w:tcPr>
            <w:tcW w:w="477" w:type="pct"/>
          </w:tcPr>
          <w:p w14:paraId="6DF3097E" w14:textId="77777777" w:rsidR="00F82547" w:rsidRPr="00447B58" w:rsidRDefault="00F82547" w:rsidP="00F82547">
            <w:pPr>
              <w:pStyle w:val="ListParagraph"/>
              <w:numPr>
                <w:ilvl w:val="0"/>
                <w:numId w:val="77"/>
              </w:numPr>
              <w:spacing w:after="120" w:line="240" w:lineRule="auto"/>
              <w:jc w:val="left"/>
              <w:outlineLvl w:val="9"/>
            </w:pPr>
          </w:p>
        </w:tc>
        <w:tc>
          <w:tcPr>
            <w:tcW w:w="2262" w:type="pct"/>
          </w:tcPr>
          <w:p w14:paraId="1FC01705" w14:textId="77777777" w:rsidR="00F82547" w:rsidRPr="00447B58" w:rsidRDefault="00F82547" w:rsidP="005B491F">
            <w:pPr>
              <w:rPr>
                <w:szCs w:val="24"/>
              </w:rPr>
            </w:pPr>
            <w:r w:rsidRPr="00DA4868">
              <w:rPr>
                <w:rFonts w:asciiTheme="minorHAnsi" w:hAnsiTheme="minorHAnsi" w:cstheme="minorHAnsi"/>
                <w:i/>
                <w:szCs w:val="24"/>
                <w:lang w:eastAsia="x-none"/>
              </w:rPr>
              <w:t>Supply of Microsoft licenses for SITA clients as an LSP for South African National Departments</w:t>
            </w:r>
            <w:r>
              <w:rPr>
                <w:rFonts w:asciiTheme="minorHAnsi" w:hAnsiTheme="minorHAnsi" w:cstheme="minorHAnsi"/>
                <w:i/>
                <w:szCs w:val="24"/>
                <w:lang w:eastAsia="x-none"/>
              </w:rPr>
              <w:t xml:space="preserve"> and organs of state,</w:t>
            </w:r>
            <w:r>
              <w:rPr>
                <w:rFonts w:cs="Calibri Light"/>
                <w:b/>
                <w:szCs w:val="24"/>
              </w:rPr>
              <w:t xml:space="preserve"> </w:t>
            </w:r>
            <w:r w:rsidRPr="00DA4868">
              <w:rPr>
                <w:rFonts w:asciiTheme="minorHAnsi" w:hAnsiTheme="minorHAnsi" w:cstheme="minorHAnsi"/>
                <w:i/>
                <w:szCs w:val="24"/>
                <w:lang w:eastAsia="x-none"/>
              </w:rPr>
              <w:t xml:space="preserve">SUB 150 </w:t>
            </w:r>
            <w:r w:rsidRPr="00DA4868">
              <w:rPr>
                <w:rFonts w:asciiTheme="minorHAnsi" w:hAnsiTheme="minorHAnsi" w:cstheme="minorHAnsi"/>
                <w:i/>
                <w:szCs w:val="24"/>
                <w:lang w:eastAsia="x-none"/>
              </w:rPr>
              <w:lastRenderedPageBreak/>
              <w:t>licensing</w:t>
            </w:r>
            <w:r>
              <w:rPr>
                <w:rFonts w:asciiTheme="minorHAnsi" w:hAnsiTheme="minorHAnsi" w:cstheme="minorHAnsi"/>
                <w:i/>
                <w:szCs w:val="24"/>
                <w:lang w:eastAsia="x-none"/>
              </w:rPr>
              <w:br/>
            </w:r>
          </w:p>
        </w:tc>
        <w:tc>
          <w:tcPr>
            <w:tcW w:w="2261" w:type="pct"/>
          </w:tcPr>
          <w:p w14:paraId="273FD231" w14:textId="77777777" w:rsidR="00F82547" w:rsidRPr="00447B58" w:rsidRDefault="00F82547" w:rsidP="005B491F">
            <w:pPr>
              <w:rPr>
                <w:szCs w:val="24"/>
              </w:rPr>
            </w:pPr>
            <w:r w:rsidRPr="00DA4868">
              <w:rPr>
                <w:rFonts w:asciiTheme="minorHAnsi" w:hAnsiTheme="minorHAnsi" w:cstheme="minorHAnsi"/>
                <w:b/>
                <w:szCs w:val="24"/>
              </w:rPr>
              <w:lastRenderedPageBreak/>
              <w:t xml:space="preserve">As Per the SITA Requirements  </w:t>
            </w:r>
          </w:p>
        </w:tc>
      </w:tr>
      <w:tr w:rsidR="00F82547" w:rsidRPr="00447B58" w14:paraId="05AC9B94" w14:textId="77777777" w:rsidTr="005B491F">
        <w:tc>
          <w:tcPr>
            <w:tcW w:w="477" w:type="pct"/>
          </w:tcPr>
          <w:p w14:paraId="097D6714" w14:textId="77777777" w:rsidR="00F82547" w:rsidRPr="00447B58" w:rsidRDefault="00F82547" w:rsidP="00F82547">
            <w:pPr>
              <w:pStyle w:val="ListParagraph"/>
              <w:numPr>
                <w:ilvl w:val="0"/>
                <w:numId w:val="77"/>
              </w:numPr>
              <w:spacing w:after="120" w:line="240" w:lineRule="auto"/>
              <w:jc w:val="left"/>
              <w:outlineLvl w:val="9"/>
            </w:pPr>
          </w:p>
        </w:tc>
        <w:tc>
          <w:tcPr>
            <w:tcW w:w="2262" w:type="pct"/>
          </w:tcPr>
          <w:p w14:paraId="2AE8259C" w14:textId="77777777" w:rsidR="00F82547" w:rsidRPr="00447B58" w:rsidRDefault="00F82547" w:rsidP="005B491F">
            <w:pPr>
              <w:rPr>
                <w:szCs w:val="24"/>
              </w:rPr>
            </w:pPr>
            <w:r w:rsidRPr="00DA4868">
              <w:rPr>
                <w:rFonts w:asciiTheme="minorHAnsi" w:hAnsiTheme="minorHAnsi" w:cstheme="minorHAnsi"/>
                <w:i/>
                <w:szCs w:val="24"/>
                <w:lang w:eastAsia="x-none"/>
              </w:rPr>
              <w:t>Product maintenance and support</w:t>
            </w:r>
          </w:p>
        </w:tc>
        <w:tc>
          <w:tcPr>
            <w:tcW w:w="2261" w:type="pct"/>
          </w:tcPr>
          <w:p w14:paraId="26F7A61E" w14:textId="77777777" w:rsidR="00F82547" w:rsidRPr="00F264FC" w:rsidRDefault="00F82547" w:rsidP="005B491F">
            <w:pPr>
              <w:rPr>
                <w:szCs w:val="24"/>
              </w:rPr>
            </w:pPr>
            <w:r w:rsidRPr="006B6C8E">
              <w:rPr>
                <w:rFonts w:asciiTheme="minorHAnsi" w:hAnsiTheme="minorHAnsi" w:cstheme="minorHAnsi"/>
              </w:rPr>
              <w:t xml:space="preserve">Maintenance and support is required since the appointment of the LSP for SUB150 for the duration up to the termination </w:t>
            </w:r>
            <w:r w:rsidR="00372B36" w:rsidRPr="006B6C8E">
              <w:rPr>
                <w:rFonts w:asciiTheme="minorHAnsi" w:hAnsiTheme="minorHAnsi" w:cstheme="minorHAnsi"/>
              </w:rPr>
              <w:t>date of</w:t>
            </w:r>
            <w:r w:rsidRPr="006B6C8E">
              <w:rPr>
                <w:rFonts w:asciiTheme="minorHAnsi" w:hAnsiTheme="minorHAnsi" w:cstheme="minorHAnsi"/>
              </w:rPr>
              <w:t xml:space="preserve"> the Framework Agreement.</w:t>
            </w:r>
          </w:p>
        </w:tc>
      </w:tr>
    </w:tbl>
    <w:p w14:paraId="49D9259A" w14:textId="77777777" w:rsidR="00F82547" w:rsidRPr="00F127C7" w:rsidRDefault="00F82547" w:rsidP="00F930A5">
      <w:pPr>
        <w:pStyle w:val="ListParagraph"/>
        <w:ind w:left="1134"/>
      </w:pPr>
    </w:p>
    <w:p w14:paraId="2A845E90" w14:textId="77777777" w:rsidR="00B222ED" w:rsidRPr="00F127C7" w:rsidRDefault="00B222ED" w:rsidP="00F127C7">
      <w:pPr>
        <w:pStyle w:val="Heading4"/>
      </w:pPr>
      <w:r w:rsidRPr="00F127C7">
        <w:t>Services and Performance Metrics</w:t>
      </w:r>
    </w:p>
    <w:p w14:paraId="4BE12005" w14:textId="4006D906" w:rsidR="009E37E6" w:rsidRPr="002716C0" w:rsidRDefault="009E37E6" w:rsidP="00C57A7B">
      <w:pPr>
        <w:pStyle w:val="ListParagraph"/>
        <w:numPr>
          <w:ilvl w:val="0"/>
          <w:numId w:val="11"/>
        </w:numPr>
      </w:pPr>
      <w:bookmarkStart w:id="38" w:name="_Toc78982632"/>
      <w:r w:rsidRPr="002716C0">
        <w:t>Be able to provide a quote within 5 working days upon request from SITA.</w:t>
      </w:r>
      <w:bookmarkEnd w:id="38"/>
    </w:p>
    <w:p w14:paraId="16962CEC" w14:textId="51183267" w:rsidR="00B222ED" w:rsidRPr="002716C0" w:rsidRDefault="00B222ED" w:rsidP="00C57A7B">
      <w:pPr>
        <w:pStyle w:val="ListParagraph"/>
        <w:numPr>
          <w:ilvl w:val="0"/>
          <w:numId w:val="11"/>
        </w:numPr>
      </w:pPr>
      <w:r w:rsidRPr="002716C0">
        <w:t>The bidder is responsible to provide the services</w:t>
      </w:r>
      <w:r w:rsidR="00B51E18" w:rsidRPr="002716C0">
        <w:t xml:space="preserve"> as specified in (</w:t>
      </w:r>
      <w:r w:rsidR="00B51E18" w:rsidRPr="002716C0">
        <w:rPr>
          <w:b/>
          <w:bCs/>
        </w:rPr>
        <w:t>Section 2.1) and Section 3</w:t>
      </w:r>
      <w:r w:rsidR="00B51E18" w:rsidRPr="002716C0">
        <w:t xml:space="preserve"> (Requirements) </w:t>
      </w:r>
      <w:r w:rsidRPr="002716C0">
        <w:t xml:space="preserve">in the Service </w:t>
      </w:r>
      <w:r w:rsidR="00B51E18" w:rsidRPr="002716C0">
        <w:t>B</w:t>
      </w:r>
      <w:r w:rsidRPr="002716C0">
        <w:t>reakdown Structure (SBS)</w:t>
      </w:r>
      <w:r w:rsidR="00B51E18" w:rsidRPr="002716C0">
        <w:t>, within the following metrics:</w:t>
      </w:r>
    </w:p>
    <w:p w14:paraId="1A4609B1" w14:textId="53A3F86E" w:rsidR="00B222ED" w:rsidRPr="002716C0" w:rsidRDefault="00B222ED" w:rsidP="00C57A7B">
      <w:pPr>
        <w:pStyle w:val="ListParagraph"/>
        <w:numPr>
          <w:ilvl w:val="1"/>
          <w:numId w:val="9"/>
        </w:numPr>
      </w:pPr>
      <w:r w:rsidRPr="002716C0">
        <w:rPr>
          <w:rStyle w:val="Strong"/>
        </w:rPr>
        <w:t xml:space="preserve">Operational MTTResolve: Response </w:t>
      </w:r>
      <w:r w:rsidR="00B51E18" w:rsidRPr="002716C0">
        <w:rPr>
          <w:rStyle w:val="Strong"/>
        </w:rPr>
        <w:t>T</w:t>
      </w:r>
      <w:r w:rsidRPr="002716C0">
        <w:rPr>
          <w:rStyle w:val="Strong"/>
        </w:rPr>
        <w:t xml:space="preserve">imes - </w:t>
      </w:r>
      <w:r w:rsidR="00B12F3C" w:rsidRPr="002716C0">
        <w:rPr>
          <w:lang w:val="en-GB"/>
        </w:rPr>
        <w:t xml:space="preserve">The Bidder must </w:t>
      </w:r>
      <w:r w:rsidR="00B51E18" w:rsidRPr="002716C0">
        <w:rPr>
          <w:lang w:val="en-GB"/>
        </w:rPr>
        <w:t xml:space="preserve">resolve incidents within </w:t>
      </w:r>
      <w:r w:rsidR="00A43A3F" w:rsidRPr="002716C0">
        <w:rPr>
          <w:lang w:val="en-GB"/>
        </w:rPr>
        <w:t>16</w:t>
      </w:r>
      <w:r w:rsidR="00B51E18" w:rsidRPr="002716C0">
        <w:rPr>
          <w:lang w:val="en-GB"/>
        </w:rPr>
        <w:t xml:space="preserve"> working Hours</w:t>
      </w:r>
      <w:r w:rsidR="00755C28" w:rsidRPr="002716C0">
        <w:rPr>
          <w:lang w:val="en-GB"/>
        </w:rPr>
        <w:t>;</w:t>
      </w:r>
      <w:r w:rsidR="00B51E18" w:rsidRPr="002716C0">
        <w:rPr>
          <w:lang w:val="en-GB"/>
        </w:rPr>
        <w:t xml:space="preserve"> </w:t>
      </w:r>
    </w:p>
    <w:p w14:paraId="150666A5" w14:textId="1557B455" w:rsidR="00B51E18" w:rsidRPr="002716C0" w:rsidRDefault="00B12F3C" w:rsidP="00C57A7B">
      <w:pPr>
        <w:pStyle w:val="ListParagraph"/>
        <w:numPr>
          <w:ilvl w:val="1"/>
          <w:numId w:val="9"/>
        </w:numPr>
      </w:pPr>
      <w:r w:rsidRPr="002716C0">
        <w:rPr>
          <w:b/>
          <w:lang w:val="en-GB"/>
        </w:rPr>
        <w:t>Mission Critical MTTResolve: Response Times</w:t>
      </w:r>
      <w:r w:rsidRPr="002716C0">
        <w:rPr>
          <w:lang w:val="en-GB"/>
        </w:rPr>
        <w:t xml:space="preserve"> - </w:t>
      </w:r>
      <w:r w:rsidR="00B51E18" w:rsidRPr="002716C0">
        <w:rPr>
          <w:lang w:val="en-GB"/>
        </w:rPr>
        <w:t xml:space="preserve">The Bidder must resolve incidents within </w:t>
      </w:r>
      <w:r w:rsidR="00A43A3F" w:rsidRPr="002716C0">
        <w:rPr>
          <w:lang w:val="en-GB"/>
        </w:rPr>
        <w:t>2</w:t>
      </w:r>
      <w:r w:rsidR="00B51E18" w:rsidRPr="002716C0">
        <w:rPr>
          <w:lang w:val="en-GB"/>
        </w:rPr>
        <w:t xml:space="preserve"> working Hours</w:t>
      </w:r>
      <w:r w:rsidR="00755C28" w:rsidRPr="002716C0">
        <w:rPr>
          <w:lang w:val="en-GB"/>
        </w:rPr>
        <w:t>;</w:t>
      </w:r>
    </w:p>
    <w:p w14:paraId="58F25969" w14:textId="6E17D84E" w:rsidR="00E60BE0" w:rsidRPr="002716C0" w:rsidRDefault="00E60BE0" w:rsidP="00C57A7B">
      <w:pPr>
        <w:pStyle w:val="ListParagraph"/>
        <w:numPr>
          <w:ilvl w:val="1"/>
          <w:numId w:val="9"/>
        </w:numPr>
      </w:pPr>
      <w:r w:rsidRPr="002716C0">
        <w:t>Supplier Performance Reporting</w:t>
      </w:r>
      <w:r w:rsidR="00755C28" w:rsidRPr="002716C0">
        <w:t>.</w:t>
      </w:r>
    </w:p>
    <w:p w14:paraId="645CF41F" w14:textId="2BDBF876" w:rsidR="00E60BE0" w:rsidRPr="002716C0" w:rsidRDefault="00F80E39" w:rsidP="003555EA">
      <w:pPr>
        <w:pStyle w:val="ListParagraph"/>
        <w:numPr>
          <w:ilvl w:val="0"/>
          <w:numId w:val="11"/>
        </w:numPr>
      </w:pPr>
      <w:r w:rsidRPr="002716C0">
        <w:t>The following r</w:t>
      </w:r>
      <w:r w:rsidR="00E60BE0" w:rsidRPr="002716C0">
        <w:t>eports need to be provided</w:t>
      </w:r>
      <w:r w:rsidR="00EE4B6E" w:rsidRPr="002716C0">
        <w:t xml:space="preserve"> </w:t>
      </w:r>
      <w:r w:rsidRPr="002716C0">
        <w:t xml:space="preserve">to </w:t>
      </w:r>
      <w:r w:rsidR="00EE4B6E" w:rsidRPr="002716C0">
        <w:t>SITA on behalf of the SUB 150.</w:t>
      </w:r>
    </w:p>
    <w:p w14:paraId="2B5C4A07" w14:textId="35581758" w:rsidR="00B469F2" w:rsidRPr="002716C0" w:rsidRDefault="00B469F2" w:rsidP="003555EA">
      <w:pPr>
        <w:pStyle w:val="ListParagraph"/>
        <w:numPr>
          <w:ilvl w:val="1"/>
          <w:numId w:val="99"/>
        </w:numPr>
      </w:pPr>
      <w:r w:rsidRPr="002716C0">
        <w:t xml:space="preserve">Monthly consumption reports </w:t>
      </w:r>
      <w:r w:rsidR="00F80E39" w:rsidRPr="002716C0">
        <w:t>by the 3</w:t>
      </w:r>
      <w:r w:rsidR="00F80E39" w:rsidRPr="002716C0">
        <w:rPr>
          <w:vertAlign w:val="superscript"/>
        </w:rPr>
        <w:t>rd</w:t>
      </w:r>
      <w:r w:rsidR="00F80E39" w:rsidRPr="002716C0">
        <w:t xml:space="preserve"> of the calendar month for the month preceding</w:t>
      </w:r>
      <w:r w:rsidR="00755C28" w:rsidRPr="002716C0">
        <w:t>;</w:t>
      </w:r>
    </w:p>
    <w:p w14:paraId="4866CCF3" w14:textId="0F846D34" w:rsidR="00A43A3F" w:rsidRPr="002716C0" w:rsidRDefault="00A43A3F" w:rsidP="00C57A7B">
      <w:pPr>
        <w:pStyle w:val="ListParagraph"/>
        <w:numPr>
          <w:ilvl w:val="1"/>
          <w:numId w:val="99"/>
        </w:numPr>
      </w:pPr>
      <w:r w:rsidRPr="002716C0">
        <w:t>Supplier Performance Reporting</w:t>
      </w:r>
      <w:r w:rsidR="00F80E39" w:rsidRPr="002716C0">
        <w:t xml:space="preserve"> by the 7rd of the calendar for the month preceding</w:t>
      </w:r>
      <w:r w:rsidR="00755C28" w:rsidRPr="002716C0">
        <w:t>;</w:t>
      </w:r>
    </w:p>
    <w:p w14:paraId="7CE869FF" w14:textId="6D21794E" w:rsidR="00F80E39" w:rsidRPr="002716C0" w:rsidRDefault="00F80E39" w:rsidP="00C57A7B">
      <w:pPr>
        <w:pStyle w:val="ListParagraph"/>
        <w:numPr>
          <w:ilvl w:val="1"/>
          <w:numId w:val="99"/>
        </w:numPr>
      </w:pPr>
      <w:r w:rsidRPr="002716C0">
        <w:t>Ad hoc requests as and when required within 3 working days</w:t>
      </w:r>
      <w:r w:rsidR="00755C28" w:rsidRPr="002716C0">
        <w:t>.</w:t>
      </w:r>
    </w:p>
    <w:p w14:paraId="6F311105" w14:textId="77777777" w:rsidR="00A43A3F" w:rsidRPr="003555EA" w:rsidRDefault="00A43A3F" w:rsidP="003555EA">
      <w:pPr>
        <w:pStyle w:val="ListParagraph"/>
        <w:ind w:left="1134"/>
      </w:pPr>
    </w:p>
    <w:p w14:paraId="07D78F66" w14:textId="77777777" w:rsidR="00E60BE0" w:rsidRDefault="00E60BE0" w:rsidP="00F127C7">
      <w:pPr>
        <w:pStyle w:val="Heading4"/>
      </w:pPr>
      <w:r w:rsidRPr="00F127C7">
        <w:t>Certification, Expertise and Qualification</w:t>
      </w:r>
    </w:p>
    <w:p w14:paraId="73A4EB42" w14:textId="77777777" w:rsidR="00E60BE0" w:rsidRPr="00F127C7" w:rsidRDefault="00E60BE0" w:rsidP="00F127C7">
      <w:pPr>
        <w:pStyle w:val="ListParagraph"/>
        <w:numPr>
          <w:ilvl w:val="0"/>
          <w:numId w:val="12"/>
        </w:numPr>
      </w:pPr>
      <w:r w:rsidRPr="00F127C7">
        <w:t>The bidder certifies that:</w:t>
      </w:r>
    </w:p>
    <w:p w14:paraId="18E22D74" w14:textId="77777777" w:rsidR="00E60BE0" w:rsidRPr="00F127C7" w:rsidRDefault="00CA731E" w:rsidP="00F127C7">
      <w:pPr>
        <w:pStyle w:val="ListParagraph"/>
        <w:numPr>
          <w:ilvl w:val="1"/>
          <w:numId w:val="12"/>
        </w:numPr>
      </w:pPr>
      <w:r w:rsidRPr="00F127C7">
        <w:t>it has the necessary expertise, skill, qualifications and ability to undertake the work required in terms of the Statement of Work or Service Definition</w:t>
      </w:r>
    </w:p>
    <w:p w14:paraId="37F672F7" w14:textId="77777777" w:rsidR="00CA731E" w:rsidRPr="00F127C7" w:rsidRDefault="00CA731E" w:rsidP="00F127C7">
      <w:pPr>
        <w:pStyle w:val="ListParagraph"/>
        <w:numPr>
          <w:ilvl w:val="1"/>
          <w:numId w:val="12"/>
        </w:numPr>
      </w:pPr>
      <w:r w:rsidRPr="00F127C7">
        <w:t>it is committed to provide the Products or Services; and</w:t>
      </w:r>
    </w:p>
    <w:p w14:paraId="04A52D93" w14:textId="77777777" w:rsidR="00CA731E" w:rsidRPr="00F127C7" w:rsidRDefault="00CA731E" w:rsidP="00F127C7">
      <w:pPr>
        <w:pStyle w:val="ListParagraph"/>
        <w:numPr>
          <w:ilvl w:val="1"/>
          <w:numId w:val="12"/>
        </w:numPr>
      </w:pPr>
      <w:r w:rsidRPr="00F127C7">
        <w:t>perform all obligations detailed herein without any interruption to the Customer</w:t>
      </w:r>
    </w:p>
    <w:p w14:paraId="4FD20A96" w14:textId="77777777" w:rsidR="00CA731E" w:rsidRPr="00F127C7" w:rsidRDefault="00CA731E" w:rsidP="00F127C7">
      <w:pPr>
        <w:pStyle w:val="ListParagraph"/>
        <w:numPr>
          <w:ilvl w:val="1"/>
          <w:numId w:val="12"/>
        </w:numPr>
      </w:pPr>
      <w:r w:rsidRPr="00F127C7">
        <w:t>it has been certified for the Products and Services required</w:t>
      </w:r>
    </w:p>
    <w:p w14:paraId="47ED0072" w14:textId="77777777" w:rsidR="00E60BE0" w:rsidRDefault="00E60BE0" w:rsidP="00F127C7">
      <w:pPr>
        <w:pStyle w:val="ListParagraph"/>
        <w:numPr>
          <w:ilvl w:val="0"/>
          <w:numId w:val="12"/>
        </w:numPr>
      </w:pPr>
      <w:r w:rsidRPr="00F127C7">
        <w:tab/>
      </w:r>
      <w:r w:rsidR="00CA731E" w:rsidRPr="00F127C7">
        <w:t>The bidder mus</w:t>
      </w:r>
      <w:r w:rsidR="00372B36">
        <w:t>t:</w:t>
      </w:r>
    </w:p>
    <w:p w14:paraId="6A36FB17" w14:textId="77777777" w:rsidR="00AC488A" w:rsidRPr="00F930A5" w:rsidRDefault="00AC488A" w:rsidP="00AC488A">
      <w:pPr>
        <w:pStyle w:val="Specification"/>
        <w:numPr>
          <w:ilvl w:val="1"/>
          <w:numId w:val="12"/>
        </w:numPr>
        <w:rPr>
          <w:rStyle w:val="Strong"/>
          <w:rFonts w:asciiTheme="minorHAnsi" w:hAnsiTheme="minorHAnsi" w:cstheme="minorHAnsi"/>
          <w:bCs w:val="0"/>
          <w:sz w:val="22"/>
          <w:szCs w:val="22"/>
        </w:rPr>
      </w:pPr>
      <w:r w:rsidRPr="00F930A5">
        <w:rPr>
          <w:rFonts w:asciiTheme="minorHAnsi" w:hAnsiTheme="minorHAnsi" w:cstheme="minorHAnsi"/>
          <w:bCs/>
          <w:color w:val="000000"/>
          <w:sz w:val="22"/>
          <w:szCs w:val="22"/>
        </w:rPr>
        <w:t>Supplier must be OEM/OSM registered and complaint throughout the whole project.</w:t>
      </w:r>
    </w:p>
    <w:p w14:paraId="5A4B8DDA" w14:textId="77777777" w:rsidR="00AC488A" w:rsidRPr="00F930A5" w:rsidRDefault="00AC488A" w:rsidP="00AC488A">
      <w:pPr>
        <w:pStyle w:val="Specification"/>
        <w:numPr>
          <w:ilvl w:val="1"/>
          <w:numId w:val="12"/>
        </w:numPr>
        <w:rPr>
          <w:rStyle w:val="Strong"/>
          <w:rFonts w:asciiTheme="minorHAnsi" w:hAnsiTheme="minorHAnsi" w:cstheme="minorHAnsi"/>
          <w:bCs w:val="0"/>
          <w:sz w:val="22"/>
          <w:szCs w:val="22"/>
        </w:rPr>
      </w:pPr>
      <w:r w:rsidRPr="00F930A5">
        <w:rPr>
          <w:rStyle w:val="Strong"/>
          <w:rFonts w:asciiTheme="minorHAnsi" w:hAnsiTheme="minorHAnsi" w:cstheme="minorHAnsi"/>
          <w:b w:val="0"/>
          <w:sz w:val="22"/>
          <w:szCs w:val="22"/>
        </w:rPr>
        <w:t xml:space="preserve">The Supplier represents that, </w:t>
      </w:r>
    </w:p>
    <w:p w14:paraId="1F8DBEA3" w14:textId="77777777" w:rsidR="00AC488A" w:rsidRPr="00F930A5" w:rsidRDefault="00AC488A" w:rsidP="00AC488A">
      <w:pPr>
        <w:pStyle w:val="Specification"/>
        <w:numPr>
          <w:ilvl w:val="2"/>
          <w:numId w:val="12"/>
        </w:numPr>
        <w:rPr>
          <w:rStyle w:val="Strong"/>
          <w:rFonts w:asciiTheme="minorHAnsi" w:hAnsiTheme="minorHAnsi" w:cstheme="minorHAnsi"/>
          <w:bCs w:val="0"/>
          <w:sz w:val="22"/>
          <w:szCs w:val="22"/>
        </w:rPr>
      </w:pPr>
      <w:r w:rsidRPr="00F930A5">
        <w:rPr>
          <w:rStyle w:val="Strong"/>
          <w:rFonts w:asciiTheme="minorHAnsi" w:hAnsiTheme="minorHAnsi" w:cstheme="minorHAnsi"/>
          <w:b w:val="0"/>
          <w:sz w:val="22"/>
          <w:szCs w:val="22"/>
        </w:rPr>
        <w:t>it has the necessary expertise, skill, qualifications and ability to undertake the work required in terms of the Statement of Work or Service Definition and;</w:t>
      </w:r>
    </w:p>
    <w:p w14:paraId="1BD72FE9" w14:textId="77777777" w:rsidR="00AC488A" w:rsidRPr="00F930A5" w:rsidRDefault="00AC488A" w:rsidP="00AC488A">
      <w:pPr>
        <w:pStyle w:val="Specification"/>
        <w:numPr>
          <w:ilvl w:val="2"/>
          <w:numId w:val="12"/>
        </w:numPr>
        <w:rPr>
          <w:rStyle w:val="Strong"/>
          <w:rFonts w:asciiTheme="minorHAnsi" w:hAnsiTheme="minorHAnsi" w:cstheme="minorHAnsi"/>
          <w:bCs w:val="0"/>
          <w:sz w:val="22"/>
          <w:szCs w:val="22"/>
        </w:rPr>
      </w:pPr>
      <w:r w:rsidRPr="00F930A5">
        <w:rPr>
          <w:rStyle w:val="Strong"/>
          <w:rFonts w:asciiTheme="minorHAnsi" w:hAnsiTheme="minorHAnsi" w:cstheme="minorHAnsi"/>
          <w:b w:val="0"/>
          <w:sz w:val="22"/>
          <w:szCs w:val="22"/>
        </w:rPr>
        <w:t>it is committed to provide the Products or Services; and</w:t>
      </w:r>
    </w:p>
    <w:p w14:paraId="2955B611" w14:textId="77777777" w:rsidR="00AC488A" w:rsidRPr="00F930A5" w:rsidRDefault="00AC488A" w:rsidP="00AC488A">
      <w:pPr>
        <w:pStyle w:val="Specification"/>
        <w:numPr>
          <w:ilvl w:val="2"/>
          <w:numId w:val="12"/>
        </w:numPr>
        <w:jc w:val="both"/>
        <w:rPr>
          <w:rStyle w:val="Strong"/>
          <w:rFonts w:asciiTheme="minorHAnsi" w:hAnsiTheme="minorHAnsi" w:cstheme="minorHAnsi"/>
          <w:bCs w:val="0"/>
          <w:sz w:val="22"/>
          <w:szCs w:val="22"/>
        </w:rPr>
      </w:pPr>
      <w:r w:rsidRPr="00F930A5">
        <w:rPr>
          <w:rStyle w:val="Strong"/>
          <w:rFonts w:asciiTheme="minorHAnsi" w:hAnsiTheme="minorHAnsi" w:cstheme="minorHAnsi"/>
          <w:b w:val="0"/>
          <w:sz w:val="22"/>
          <w:szCs w:val="22"/>
        </w:rPr>
        <w:t>perform all obligations detailed herein without any interruption to the Customer.</w:t>
      </w:r>
    </w:p>
    <w:p w14:paraId="58367B66" w14:textId="77777777" w:rsidR="00AC488A" w:rsidRPr="00F930A5" w:rsidRDefault="00AC488A" w:rsidP="00AC488A">
      <w:pPr>
        <w:pStyle w:val="Specification"/>
        <w:numPr>
          <w:ilvl w:val="1"/>
          <w:numId w:val="12"/>
        </w:numPr>
        <w:jc w:val="both"/>
        <w:rPr>
          <w:rFonts w:asciiTheme="minorHAnsi" w:hAnsiTheme="minorHAnsi" w:cstheme="minorHAnsi"/>
          <w:b/>
          <w:sz w:val="22"/>
          <w:szCs w:val="22"/>
        </w:rPr>
      </w:pPr>
      <w:r w:rsidRPr="00F930A5">
        <w:rPr>
          <w:rFonts w:asciiTheme="minorHAnsi" w:hAnsiTheme="minorHAnsi" w:cstheme="minorHAnsi"/>
          <w:sz w:val="22"/>
          <w:szCs w:val="22"/>
        </w:rPr>
        <w:t>The Supplier must provide the service in a good and workmanlike manner and in accordance with the practices and high professional standards used in well-managed operations performing services similar to the Services;</w:t>
      </w:r>
    </w:p>
    <w:p w14:paraId="3D28CDFF" w14:textId="77777777" w:rsidR="00AC488A" w:rsidRPr="00F930A5" w:rsidRDefault="00AC488A" w:rsidP="00AC488A">
      <w:pPr>
        <w:pStyle w:val="Specification"/>
        <w:numPr>
          <w:ilvl w:val="1"/>
          <w:numId w:val="12"/>
        </w:numPr>
        <w:jc w:val="both"/>
        <w:rPr>
          <w:rFonts w:asciiTheme="minorHAnsi" w:hAnsiTheme="minorHAnsi" w:cstheme="minorHAnsi"/>
          <w:b/>
          <w:sz w:val="22"/>
          <w:szCs w:val="22"/>
        </w:rPr>
      </w:pPr>
      <w:r w:rsidRPr="00F930A5">
        <w:rPr>
          <w:rFonts w:asciiTheme="minorHAnsi" w:hAnsiTheme="minorHAnsi" w:cstheme="minorHAnsi"/>
          <w:sz w:val="22"/>
          <w:szCs w:val="22"/>
        </w:rPr>
        <w:t>The Supplier must perform the Services in the most cost-effective manner consistent with the level of quality and performance as defined in Statement of Work or Service Definition;</w:t>
      </w:r>
    </w:p>
    <w:p w14:paraId="61739696" w14:textId="77777777" w:rsidR="00AC488A" w:rsidRPr="00F930A5" w:rsidRDefault="00AC488A" w:rsidP="00AC488A">
      <w:pPr>
        <w:pStyle w:val="Specification"/>
        <w:numPr>
          <w:ilvl w:val="1"/>
          <w:numId w:val="12"/>
        </w:numPr>
        <w:jc w:val="both"/>
        <w:rPr>
          <w:rStyle w:val="Strong"/>
          <w:rFonts w:asciiTheme="minorHAnsi" w:hAnsiTheme="minorHAnsi" w:cstheme="minorHAnsi"/>
          <w:bCs w:val="0"/>
          <w:sz w:val="22"/>
          <w:szCs w:val="22"/>
        </w:rPr>
      </w:pPr>
      <w:r w:rsidRPr="00F930A5">
        <w:rPr>
          <w:rStyle w:val="Strong"/>
          <w:rFonts w:asciiTheme="minorHAnsi" w:hAnsiTheme="minorHAnsi" w:cstheme="minorHAnsi"/>
          <w:sz w:val="22"/>
          <w:szCs w:val="22"/>
        </w:rPr>
        <w:lastRenderedPageBreak/>
        <w:t>Original Equipment Manufacturer (OEM) or Original Software Manufacturer (OSM) work</w:t>
      </w:r>
      <w:r w:rsidRPr="00F930A5">
        <w:rPr>
          <w:rStyle w:val="Strong"/>
          <w:rFonts w:asciiTheme="minorHAnsi" w:hAnsiTheme="minorHAnsi" w:cstheme="minorHAnsi"/>
          <w:b w:val="0"/>
          <w:sz w:val="22"/>
          <w:szCs w:val="22"/>
        </w:rPr>
        <w:t>. The Supplier must ensure that work or service is performed by a person who is certified by Original Equipment Manufacturer or Original Software Manufacturer, including the minimum following certification:</w:t>
      </w:r>
    </w:p>
    <w:p w14:paraId="7C32F287" w14:textId="77777777" w:rsidR="00CA731E" w:rsidRDefault="00CA731E" w:rsidP="00F127C7">
      <w:pPr>
        <w:pStyle w:val="Heading4"/>
      </w:pPr>
      <w:r w:rsidRPr="00F127C7">
        <w:t>Logistical Conditions</w:t>
      </w:r>
    </w:p>
    <w:p w14:paraId="498F0E78" w14:textId="77777777" w:rsidR="00CA731E" w:rsidRPr="00F127C7" w:rsidRDefault="00CA731E" w:rsidP="00F127C7">
      <w:pPr>
        <w:pStyle w:val="ListParagraph"/>
        <w:numPr>
          <w:ilvl w:val="0"/>
          <w:numId w:val="13"/>
        </w:numPr>
      </w:pPr>
      <w:r w:rsidRPr="00F127C7">
        <w:rPr>
          <w:b/>
          <w:bCs/>
        </w:rPr>
        <w:t>Hours of Work</w:t>
      </w:r>
      <w:r w:rsidRPr="00F127C7">
        <w:t xml:space="preserve">  </w:t>
      </w:r>
    </w:p>
    <w:p w14:paraId="571E6F72" w14:textId="665E1C62" w:rsidR="00E71817" w:rsidRPr="00F127C7" w:rsidRDefault="00CA731E" w:rsidP="003555EA">
      <w:pPr>
        <w:pStyle w:val="ListParagraph"/>
        <w:numPr>
          <w:ilvl w:val="1"/>
          <w:numId w:val="13"/>
        </w:numPr>
      </w:pPr>
      <w:r w:rsidRPr="00F127C7">
        <w:t>Office hours are defined as business working hours of the customer and is Mondays to Fridays between 07:30 and 16:00</w:t>
      </w:r>
    </w:p>
    <w:p w14:paraId="45A65A15" w14:textId="77777777" w:rsidR="00CA731E" w:rsidRPr="00B0226A" w:rsidRDefault="00CA731E" w:rsidP="00F127C7">
      <w:pPr>
        <w:pStyle w:val="ListParagraph"/>
        <w:numPr>
          <w:ilvl w:val="0"/>
          <w:numId w:val="13"/>
        </w:numPr>
        <w:rPr>
          <w:b/>
          <w:bCs/>
        </w:rPr>
      </w:pPr>
      <w:r w:rsidRPr="00B0226A">
        <w:rPr>
          <w:b/>
          <w:bCs/>
        </w:rPr>
        <w:t>Tools of Trade</w:t>
      </w:r>
    </w:p>
    <w:p w14:paraId="733F1823" w14:textId="4373DA28" w:rsidR="00F2583E" w:rsidRPr="00F127C7" w:rsidRDefault="00CA731E" w:rsidP="003555EA">
      <w:pPr>
        <w:pStyle w:val="ListParagraph"/>
        <w:numPr>
          <w:ilvl w:val="1"/>
          <w:numId w:val="13"/>
        </w:numPr>
      </w:pPr>
      <w:r w:rsidRPr="00C4111D">
        <w:t xml:space="preserve">The bidder is expected to use its own </w:t>
      </w:r>
      <w:r w:rsidR="00F2583E" w:rsidRPr="00C4111D">
        <w:t>resources (cell phone, laptops etc) to communicate with its own offices or outside of the SITA/Client buildings, i</w:t>
      </w:r>
      <w:r w:rsidR="00F2583E" w:rsidRPr="0045214A">
        <w:t>ncluding all tools and equipment to render the services effectively</w:t>
      </w:r>
      <w:r w:rsidR="004176AA" w:rsidRPr="0045214A">
        <w:t>.</w:t>
      </w:r>
    </w:p>
    <w:p w14:paraId="568DEF59" w14:textId="77777777" w:rsidR="00B12F3C" w:rsidRDefault="00F2583E" w:rsidP="00F127C7">
      <w:pPr>
        <w:pStyle w:val="Heading4"/>
      </w:pPr>
      <w:r w:rsidRPr="00F127C7">
        <w:t>Regulatory, Quality and Standards</w:t>
      </w:r>
    </w:p>
    <w:p w14:paraId="1E241442" w14:textId="77777777" w:rsidR="00F2583E" w:rsidRPr="00F127C7" w:rsidRDefault="00F2583E" w:rsidP="00F127C7">
      <w:pPr>
        <w:pStyle w:val="ListParagraph"/>
        <w:numPr>
          <w:ilvl w:val="0"/>
          <w:numId w:val="14"/>
        </w:numPr>
      </w:pPr>
      <w:r w:rsidRPr="00F127C7">
        <w:tab/>
        <w:t>Products used to deliver the goods /services must comply with</w:t>
      </w:r>
      <w:r w:rsidR="00003A5B">
        <w:t xml:space="preserve"> Microsoft licensing standards.</w:t>
      </w:r>
    </w:p>
    <w:p w14:paraId="6929E32B" w14:textId="77777777" w:rsidR="00F2583E" w:rsidRDefault="00F2583E" w:rsidP="00F127C7">
      <w:pPr>
        <w:pStyle w:val="ListParagraph"/>
        <w:numPr>
          <w:ilvl w:val="0"/>
          <w:numId w:val="14"/>
        </w:numPr>
      </w:pPr>
      <w:r w:rsidRPr="00F127C7">
        <w:t xml:space="preserve">Bidders </w:t>
      </w:r>
    </w:p>
    <w:p w14:paraId="06FCD57F" w14:textId="77777777" w:rsidR="00E71817" w:rsidRPr="00F930A5" w:rsidRDefault="00E71817" w:rsidP="00E71817">
      <w:pPr>
        <w:pStyle w:val="Specification"/>
        <w:numPr>
          <w:ilvl w:val="1"/>
          <w:numId w:val="14"/>
        </w:numPr>
        <w:jc w:val="both"/>
        <w:rPr>
          <w:rStyle w:val="Strong"/>
          <w:rFonts w:asciiTheme="minorHAnsi" w:hAnsiTheme="minorHAnsi" w:cstheme="minorHAnsi"/>
          <w:b w:val="0"/>
          <w:bCs w:val="0"/>
          <w:sz w:val="22"/>
          <w:szCs w:val="22"/>
        </w:rPr>
      </w:pPr>
      <w:r w:rsidRPr="00F930A5">
        <w:rPr>
          <w:rStyle w:val="Strong"/>
          <w:rFonts w:asciiTheme="minorHAnsi" w:hAnsiTheme="minorHAnsi" w:cstheme="minorHAnsi"/>
          <w:b w:val="0"/>
          <w:bCs w:val="0"/>
          <w:sz w:val="22"/>
          <w:szCs w:val="22"/>
        </w:rPr>
        <w:t>The Supplier must for the duration of the contract ensure compliance with ISO/IEC General Quality Standards, ISO27001, and Protection of Personal Information Act (POPIA).</w:t>
      </w:r>
    </w:p>
    <w:p w14:paraId="2C9719B1" w14:textId="3A7B52B5" w:rsidR="00E71817" w:rsidRPr="00F930A5" w:rsidRDefault="00E71817" w:rsidP="00E71817">
      <w:pPr>
        <w:pStyle w:val="Specification"/>
        <w:numPr>
          <w:ilvl w:val="1"/>
          <w:numId w:val="14"/>
        </w:numPr>
        <w:jc w:val="both"/>
        <w:rPr>
          <w:rStyle w:val="Strong"/>
          <w:rFonts w:asciiTheme="minorHAnsi" w:hAnsiTheme="minorHAnsi" w:cstheme="minorHAnsi"/>
          <w:b w:val="0"/>
          <w:bCs w:val="0"/>
          <w:sz w:val="22"/>
          <w:szCs w:val="22"/>
        </w:rPr>
      </w:pPr>
      <w:r w:rsidRPr="00F930A5">
        <w:rPr>
          <w:rStyle w:val="Strong"/>
          <w:rFonts w:asciiTheme="minorHAnsi" w:hAnsiTheme="minorHAnsi" w:cstheme="minorHAnsi"/>
          <w:b w:val="0"/>
          <w:bCs w:val="0"/>
          <w:sz w:val="22"/>
          <w:szCs w:val="22"/>
        </w:rPr>
        <w:t>The Supplier must for the duration of the contract ensure compliance with General Quality Standards, ISO 9001</w:t>
      </w:r>
      <w:r w:rsidR="00D21126">
        <w:rPr>
          <w:rStyle w:val="Strong"/>
          <w:rFonts w:asciiTheme="minorHAnsi" w:hAnsiTheme="minorHAnsi" w:cstheme="minorHAnsi"/>
          <w:b w:val="0"/>
          <w:bCs w:val="0"/>
          <w:sz w:val="22"/>
          <w:szCs w:val="22"/>
        </w:rPr>
        <w:t>.</w:t>
      </w:r>
    </w:p>
    <w:p w14:paraId="3BC169C0" w14:textId="77777777" w:rsidR="00F2583E" w:rsidRPr="00144786" w:rsidRDefault="00F2583E" w:rsidP="00F127C7">
      <w:pPr>
        <w:pStyle w:val="Heading4"/>
      </w:pPr>
      <w:r w:rsidRPr="00144786">
        <w:t>Personnel Security Clearance</w:t>
      </w:r>
    </w:p>
    <w:p w14:paraId="604BDFED" w14:textId="77777777" w:rsidR="00EC7936" w:rsidRPr="002716C0" w:rsidRDefault="00EC7936" w:rsidP="00EC7936">
      <w:pPr>
        <w:numPr>
          <w:ilvl w:val="1"/>
          <w:numId w:val="124"/>
        </w:numPr>
        <w:tabs>
          <w:tab w:val="clear" w:pos="1134"/>
        </w:tabs>
        <w:rPr>
          <w:rFonts w:asciiTheme="minorHAnsi" w:hAnsiTheme="minorHAnsi"/>
        </w:rPr>
      </w:pPr>
      <w:r w:rsidRPr="002716C0">
        <w:rPr>
          <w:rFonts w:asciiTheme="minorHAnsi" w:hAnsiTheme="minorHAnsi"/>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59DA6428" w14:textId="77777777" w:rsidR="00EC7936" w:rsidRPr="002716C0" w:rsidRDefault="00EC7936" w:rsidP="00EC7936">
      <w:pPr>
        <w:numPr>
          <w:ilvl w:val="2"/>
          <w:numId w:val="125"/>
        </w:numPr>
        <w:ind w:left="1701"/>
        <w:rPr>
          <w:rFonts w:asciiTheme="minorHAnsi" w:hAnsiTheme="minorHAnsi"/>
        </w:rPr>
      </w:pPr>
      <w:r w:rsidRPr="002716C0">
        <w:rPr>
          <w:rFonts w:asciiTheme="minorHAnsi" w:hAnsiTheme="minorHAnsi"/>
        </w:rPr>
        <w:t>Copy of company registration documentation;</w:t>
      </w:r>
    </w:p>
    <w:p w14:paraId="2A41434D" w14:textId="77777777" w:rsidR="00EC7936" w:rsidRPr="002716C0" w:rsidRDefault="00EC7936" w:rsidP="00EC7936">
      <w:pPr>
        <w:numPr>
          <w:ilvl w:val="2"/>
          <w:numId w:val="125"/>
        </w:numPr>
        <w:ind w:left="1701"/>
        <w:rPr>
          <w:rFonts w:asciiTheme="minorHAnsi" w:hAnsiTheme="minorHAnsi"/>
        </w:rPr>
      </w:pPr>
      <w:r w:rsidRPr="002716C0">
        <w:rPr>
          <w:rFonts w:asciiTheme="minorHAnsi" w:hAnsiTheme="minorHAnsi"/>
        </w:rPr>
        <w:t xml:space="preserve">Copy(ies) of identity documentation of Director(s), Member(s) or Trustee(s); </w:t>
      </w:r>
    </w:p>
    <w:p w14:paraId="24BFA29D" w14:textId="77777777" w:rsidR="00EC7936" w:rsidRPr="002716C0" w:rsidRDefault="00EC7936" w:rsidP="00EC7936">
      <w:pPr>
        <w:numPr>
          <w:ilvl w:val="2"/>
          <w:numId w:val="125"/>
        </w:numPr>
        <w:ind w:left="1701"/>
        <w:rPr>
          <w:rFonts w:asciiTheme="minorHAnsi" w:hAnsiTheme="minorHAnsi"/>
        </w:rPr>
      </w:pPr>
      <w:r w:rsidRPr="002716C0">
        <w:rPr>
          <w:rFonts w:asciiTheme="minorHAnsi" w:hAnsiTheme="minorHAnsi"/>
        </w:rPr>
        <w:t xml:space="preserve">Copy of valid tax clearance certificate. </w:t>
      </w:r>
    </w:p>
    <w:p w14:paraId="66CE1901" w14:textId="77777777" w:rsidR="00EC7936" w:rsidRPr="002716C0" w:rsidRDefault="00EC7936" w:rsidP="00EC7936">
      <w:pPr>
        <w:numPr>
          <w:ilvl w:val="1"/>
          <w:numId w:val="124"/>
        </w:numPr>
        <w:tabs>
          <w:tab w:val="clear" w:pos="1134"/>
        </w:tabs>
        <w:rPr>
          <w:rFonts w:asciiTheme="minorHAnsi" w:hAnsiTheme="minorHAnsi"/>
        </w:rPr>
      </w:pPr>
      <w:r w:rsidRPr="002716C0">
        <w:rPr>
          <w:rFonts w:asciiTheme="minorHAnsi" w:hAnsiTheme="minorHAnsi"/>
        </w:rPr>
        <w:t>Security suitability check for individuals: SITA may, at its own discretion and in line with its policies and procedures, require employees of the supplier to be subjected to a security suitability check before commencement of a project or delivering of a service. The security suitability check is conducted by SITA in order 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0BA22F81" w14:textId="77777777" w:rsidR="00EC7936" w:rsidRPr="002716C0" w:rsidRDefault="00EC7936" w:rsidP="00EC7936">
      <w:pPr>
        <w:numPr>
          <w:ilvl w:val="4"/>
          <w:numId w:val="126"/>
        </w:numPr>
        <w:ind w:left="1701"/>
        <w:rPr>
          <w:rFonts w:asciiTheme="minorHAnsi" w:hAnsiTheme="minorHAnsi"/>
        </w:rPr>
      </w:pPr>
      <w:r w:rsidRPr="002716C0">
        <w:rPr>
          <w:rFonts w:asciiTheme="minorHAnsi" w:hAnsiTheme="minorHAnsi"/>
        </w:rPr>
        <w:t>Copy of identity document;</w:t>
      </w:r>
    </w:p>
    <w:p w14:paraId="6805302B" w14:textId="77777777" w:rsidR="00EC7936" w:rsidRPr="002716C0" w:rsidRDefault="00EC7936" w:rsidP="00EC7936">
      <w:pPr>
        <w:numPr>
          <w:ilvl w:val="4"/>
          <w:numId w:val="126"/>
        </w:numPr>
        <w:ind w:left="1701"/>
        <w:rPr>
          <w:rFonts w:asciiTheme="minorHAnsi" w:hAnsiTheme="minorHAnsi"/>
        </w:rPr>
      </w:pPr>
      <w:r w:rsidRPr="002716C0">
        <w:rPr>
          <w:rFonts w:asciiTheme="minorHAnsi" w:hAnsiTheme="minorHAnsi"/>
        </w:rPr>
        <w:t>Copy(ies) of qualification(s) if SITA requires verification thereof;</w:t>
      </w:r>
    </w:p>
    <w:p w14:paraId="2A15C654" w14:textId="77777777" w:rsidR="00EC7936" w:rsidRPr="002716C0" w:rsidRDefault="00EC7936" w:rsidP="00EC7936">
      <w:pPr>
        <w:numPr>
          <w:ilvl w:val="4"/>
          <w:numId w:val="126"/>
        </w:numPr>
        <w:ind w:left="1701"/>
        <w:rPr>
          <w:rFonts w:asciiTheme="minorHAnsi" w:hAnsiTheme="minorHAnsi"/>
        </w:rPr>
      </w:pPr>
      <w:r w:rsidRPr="002716C0">
        <w:rPr>
          <w:rFonts w:asciiTheme="minorHAnsi" w:hAnsiTheme="minorHAnsi"/>
        </w:rPr>
        <w:t>Fingerprints – will be taken electronically;</w:t>
      </w:r>
    </w:p>
    <w:p w14:paraId="20663CCA" w14:textId="77777777" w:rsidR="00EC7936" w:rsidRPr="002716C0" w:rsidRDefault="00EC7936" w:rsidP="00EC7936">
      <w:pPr>
        <w:numPr>
          <w:ilvl w:val="4"/>
          <w:numId w:val="126"/>
        </w:numPr>
        <w:ind w:left="1701"/>
        <w:rPr>
          <w:rFonts w:asciiTheme="minorHAnsi" w:hAnsiTheme="minorHAnsi"/>
        </w:rPr>
      </w:pPr>
      <w:r w:rsidRPr="002716C0">
        <w:rPr>
          <w:rFonts w:asciiTheme="minorHAnsi" w:hAnsiTheme="minorHAnsi"/>
        </w:rPr>
        <w:t xml:space="preserve">Signed consent form for the conduct of background checks. </w:t>
      </w:r>
    </w:p>
    <w:p w14:paraId="0D36D4AC" w14:textId="77777777" w:rsidR="00EC7936" w:rsidRPr="002716C0" w:rsidRDefault="00EC7936" w:rsidP="00EC7936">
      <w:pPr>
        <w:numPr>
          <w:ilvl w:val="1"/>
          <w:numId w:val="124"/>
        </w:numPr>
        <w:tabs>
          <w:tab w:val="clear" w:pos="1134"/>
        </w:tabs>
        <w:rPr>
          <w:rFonts w:asciiTheme="minorHAnsi" w:hAnsiTheme="minorHAnsi"/>
        </w:rPr>
      </w:pPr>
      <w:r w:rsidRPr="002716C0">
        <w:rPr>
          <w:rFonts w:asciiTheme="minorHAnsi" w:hAnsiTheme="minorHAnsi"/>
        </w:rPr>
        <w:t>Security clearance: A security clearance, issued by either the SSA or Defence Intelligence (DI) is required if any employee of the supplier will have or may gain access to classified</w:t>
      </w:r>
      <w:r w:rsidRPr="002716C0">
        <w:rPr>
          <w:rFonts w:ascii="Calibri" w:hAnsi="Calibri" w:cs="Calibri"/>
          <w:bCs/>
          <w:sz w:val="24"/>
          <w:szCs w:val="24"/>
        </w:rPr>
        <w:t xml:space="preserve"> </w:t>
      </w:r>
      <w:r w:rsidRPr="002716C0">
        <w:rPr>
          <w:rFonts w:asciiTheme="minorHAnsi" w:hAnsiTheme="minorHAnsi"/>
        </w:rPr>
        <w:t xml:space="preserve">information </w:t>
      </w:r>
      <w:r w:rsidRPr="002716C0">
        <w:rPr>
          <w:rFonts w:asciiTheme="minorHAnsi" w:hAnsiTheme="minorHAnsi"/>
        </w:rPr>
        <w:lastRenderedPageBreak/>
        <w:t>throughout the duration of the project or in the process of delivering a service. The level of security clearance required – Confidential, Secret or Top Secret, will be determined at the sole discretion of SITA. The supplier will have to replace any employee who do not qualify for a security clearance or is found not suitable by the SSA or DI. The following documentation will be required for the security clearance process:</w:t>
      </w:r>
    </w:p>
    <w:p w14:paraId="0B89824F" w14:textId="77777777" w:rsidR="00EC7936" w:rsidRPr="002716C0" w:rsidRDefault="00EC7936" w:rsidP="00EC7936">
      <w:pPr>
        <w:numPr>
          <w:ilvl w:val="4"/>
          <w:numId w:val="110"/>
        </w:numPr>
        <w:ind w:left="1701"/>
        <w:rPr>
          <w:rFonts w:asciiTheme="minorHAnsi" w:hAnsiTheme="minorHAnsi"/>
        </w:rPr>
      </w:pPr>
      <w:r w:rsidRPr="002716C0">
        <w:rPr>
          <w:rFonts w:asciiTheme="minorHAnsi" w:hAnsiTheme="minorHAnsi"/>
        </w:rPr>
        <w:t>Completed Z204 or DD1057 security clearance application form;</w:t>
      </w:r>
    </w:p>
    <w:p w14:paraId="3558D08A" w14:textId="77777777" w:rsidR="00EC7936" w:rsidRPr="002716C0" w:rsidRDefault="00EC7936" w:rsidP="00EC7936">
      <w:pPr>
        <w:numPr>
          <w:ilvl w:val="4"/>
          <w:numId w:val="110"/>
        </w:numPr>
        <w:ind w:left="1701"/>
        <w:rPr>
          <w:rFonts w:asciiTheme="minorHAnsi" w:hAnsiTheme="minorHAnsi"/>
        </w:rPr>
      </w:pPr>
      <w:r w:rsidRPr="002716C0">
        <w:rPr>
          <w:rFonts w:asciiTheme="minorHAnsi" w:hAnsiTheme="minorHAnsi"/>
        </w:rPr>
        <w:t>Fingerprints;</w:t>
      </w:r>
    </w:p>
    <w:p w14:paraId="2B450EAF" w14:textId="77777777" w:rsidR="00EC7936" w:rsidRPr="002716C0" w:rsidRDefault="00EC7936" w:rsidP="00EC7936">
      <w:pPr>
        <w:numPr>
          <w:ilvl w:val="4"/>
          <w:numId w:val="110"/>
        </w:numPr>
        <w:ind w:left="1701"/>
        <w:rPr>
          <w:rFonts w:asciiTheme="minorHAnsi" w:hAnsiTheme="minorHAnsi"/>
        </w:rPr>
      </w:pPr>
      <w:r w:rsidRPr="002716C0">
        <w:rPr>
          <w:rFonts w:asciiTheme="minorHAnsi" w:hAnsiTheme="minorHAnsi"/>
        </w:rPr>
        <w:t>Personal documentation of the applicant, including but not limited to, identity document, passport, marriage certificate (if applicable), divorce order (if applicable), qualifications, salary advice and bank statements.   </w:t>
      </w:r>
    </w:p>
    <w:p w14:paraId="34423AC2" w14:textId="77777777" w:rsidR="00F2583E" w:rsidRPr="00F127C7" w:rsidRDefault="004176AA" w:rsidP="00372B36">
      <w:pPr>
        <w:pStyle w:val="Heading4"/>
        <w:ind w:left="567" w:firstLine="0"/>
      </w:pPr>
      <w:r w:rsidRPr="00F127C7">
        <w:t>Confidentiality and non -disclosure conditions</w:t>
      </w:r>
    </w:p>
    <w:p w14:paraId="073C1DA2" w14:textId="5FB81E05" w:rsidR="00372B36" w:rsidRPr="00F127C7" w:rsidRDefault="004176AA" w:rsidP="003555EA">
      <w:pPr>
        <w:pStyle w:val="ListParagraph"/>
        <w:numPr>
          <w:ilvl w:val="0"/>
          <w:numId w:val="16"/>
        </w:numPr>
      </w:pPr>
      <w:r w:rsidRPr="00F127C7">
        <w:t>The Supplier, including its management and staff, must before commencement of the Contract, sign a non-disclosure agreement regarding Confidential Information</w:t>
      </w:r>
      <w:r w:rsidR="00372B36">
        <w:t>.</w:t>
      </w:r>
    </w:p>
    <w:p w14:paraId="28498128" w14:textId="77777777" w:rsidR="00785040" w:rsidRPr="00F127C7" w:rsidRDefault="00785040" w:rsidP="00F127C7">
      <w:pPr>
        <w:pStyle w:val="ListParagraph"/>
        <w:numPr>
          <w:ilvl w:val="0"/>
          <w:numId w:val="16"/>
        </w:numPr>
      </w:pPr>
      <w:r w:rsidRPr="00F127C7">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26ECA2F1" w14:textId="77777777" w:rsidR="00785040" w:rsidRPr="00F127C7" w:rsidRDefault="00785040" w:rsidP="00F127C7">
      <w:pPr>
        <w:pStyle w:val="ListParagraph"/>
        <w:numPr>
          <w:ilvl w:val="1"/>
          <w:numId w:val="16"/>
        </w:numPr>
      </w:pPr>
      <w:r w:rsidRPr="00F127C7">
        <w:t>the Promotion of Access to Information Act, 2000 (Act no. 2 of 2000);</w:t>
      </w:r>
    </w:p>
    <w:p w14:paraId="5F33AEFF" w14:textId="77777777" w:rsidR="00785040" w:rsidRPr="00F127C7" w:rsidRDefault="00785040" w:rsidP="00F127C7">
      <w:pPr>
        <w:pStyle w:val="ListParagraph"/>
        <w:numPr>
          <w:ilvl w:val="1"/>
          <w:numId w:val="16"/>
        </w:numPr>
      </w:pPr>
      <w:r w:rsidRPr="00F127C7">
        <w:t>being clearly marked "Confidential" and which is provided by one Party to another Party in terms of this Contract;</w:t>
      </w:r>
    </w:p>
    <w:p w14:paraId="5CCD565C" w14:textId="77777777" w:rsidR="00785040" w:rsidRPr="00F127C7" w:rsidRDefault="00785040" w:rsidP="00F127C7">
      <w:pPr>
        <w:pStyle w:val="ListParagraph"/>
        <w:numPr>
          <w:ilvl w:val="1"/>
          <w:numId w:val="16"/>
        </w:numPr>
      </w:pPr>
      <w:r w:rsidRPr="00F127C7">
        <w:t>being information or data, which one Party provides to another Party or to which a Party has access because of Services provided in terms of this Contract and in which a Party would have a reasonable expectation of confidentiality;</w:t>
      </w:r>
    </w:p>
    <w:p w14:paraId="4C76EC93" w14:textId="77777777" w:rsidR="00785040" w:rsidRPr="00F127C7" w:rsidRDefault="00785040" w:rsidP="00F127C7">
      <w:pPr>
        <w:pStyle w:val="ListParagraph"/>
        <w:numPr>
          <w:ilvl w:val="1"/>
          <w:numId w:val="16"/>
        </w:numPr>
      </w:pPr>
      <w:r w:rsidRPr="00F127C7">
        <w:t>being information provided by one Party to another Party in the course of contractual or other negotiations, which could reasonably be expected to prejudice the right of the non-disclosing Party;</w:t>
      </w:r>
    </w:p>
    <w:p w14:paraId="095EA57D" w14:textId="77777777" w:rsidR="00785040" w:rsidRPr="00F127C7" w:rsidRDefault="00785040" w:rsidP="00F127C7">
      <w:pPr>
        <w:pStyle w:val="ListParagraph"/>
        <w:numPr>
          <w:ilvl w:val="1"/>
          <w:numId w:val="16"/>
        </w:numPr>
      </w:pPr>
      <w:r w:rsidRPr="00F127C7">
        <w:t>being information, the disclosure of which could reasonably be expected to endanger a life or physical security of a person;</w:t>
      </w:r>
    </w:p>
    <w:p w14:paraId="0EFF56F9" w14:textId="77777777" w:rsidR="00785040" w:rsidRPr="00F127C7" w:rsidRDefault="00785040" w:rsidP="00F127C7">
      <w:pPr>
        <w:pStyle w:val="ListParagraph"/>
        <w:numPr>
          <w:ilvl w:val="1"/>
          <w:numId w:val="16"/>
        </w:numPr>
      </w:pPr>
      <w:r w:rsidRPr="00F127C7">
        <w:t>being technical, scientific, commercial, financial and market-related information, know-how and trade secrets of a Party;</w:t>
      </w:r>
    </w:p>
    <w:p w14:paraId="74B84886" w14:textId="77777777" w:rsidR="00785040" w:rsidRPr="00F127C7" w:rsidRDefault="00785040" w:rsidP="00F127C7">
      <w:pPr>
        <w:pStyle w:val="ListParagraph"/>
        <w:numPr>
          <w:ilvl w:val="1"/>
          <w:numId w:val="16"/>
        </w:numPr>
      </w:pPr>
      <w:r w:rsidRPr="00F127C7">
        <w:t>being financial, commercial, scientific or technical information, other than trade secrets, of a Party, the disclosure of which would be likely to cause harm to the commercial or financial interests of a non-disclosing Party; and</w:t>
      </w:r>
    </w:p>
    <w:p w14:paraId="5CC3341D" w14:textId="77777777" w:rsidR="00785040" w:rsidRPr="00F127C7" w:rsidRDefault="00785040" w:rsidP="00F127C7">
      <w:pPr>
        <w:pStyle w:val="ListParagraph"/>
        <w:numPr>
          <w:ilvl w:val="1"/>
          <w:numId w:val="16"/>
        </w:numPr>
      </w:pPr>
      <w:r w:rsidRPr="00F127C7">
        <w:t>being information supplied by a Party in confidence, the disclosure of which could reasonably be expected either to put the Party at a disadvantage in contractual or other negotiations or to prejudice the Party in commercial competition; or</w:t>
      </w:r>
    </w:p>
    <w:p w14:paraId="47B32B0E" w14:textId="77777777" w:rsidR="00785040" w:rsidRPr="00F127C7" w:rsidRDefault="00785040" w:rsidP="00F127C7">
      <w:pPr>
        <w:pStyle w:val="ListParagraph"/>
        <w:numPr>
          <w:ilvl w:val="1"/>
          <w:numId w:val="16"/>
        </w:numPr>
      </w:pPr>
      <w:r w:rsidRPr="00F127C7">
        <w:t xml:space="preserve">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w:t>
      </w:r>
      <w:r w:rsidRPr="00F127C7">
        <w:lastRenderedPageBreak/>
        <w:t>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F878EDA" w14:textId="77777777" w:rsidR="00785040" w:rsidRPr="00F127C7" w:rsidRDefault="00785040" w:rsidP="00F127C7">
      <w:pPr>
        <w:pStyle w:val="ListParagraph"/>
        <w:numPr>
          <w:ilvl w:val="0"/>
          <w:numId w:val="16"/>
        </w:numPr>
      </w:pPr>
      <w:r w:rsidRPr="00F127C7">
        <w:t>Notwithstanding the provisions of this Contract, no Party is entitled to disclose Confidential Information, except where required to do so in terms of a law, without the prior written consent of any other Party having an interest in the disclosure;</w:t>
      </w:r>
    </w:p>
    <w:p w14:paraId="4E802812" w14:textId="77777777" w:rsidR="00785040" w:rsidRPr="00F127C7" w:rsidRDefault="00785040" w:rsidP="00F127C7">
      <w:pPr>
        <w:pStyle w:val="ListParagraph"/>
        <w:numPr>
          <w:ilvl w:val="0"/>
          <w:numId w:val="16"/>
        </w:numPr>
      </w:pPr>
      <w:r w:rsidRPr="00F127C7">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258E2371" w14:textId="77777777" w:rsidR="00785040" w:rsidRPr="00F127C7" w:rsidRDefault="00785040" w:rsidP="00F127C7">
      <w:pPr>
        <w:pStyle w:val="ListParagraph"/>
        <w:numPr>
          <w:ilvl w:val="0"/>
          <w:numId w:val="16"/>
        </w:numPr>
      </w:pPr>
      <w:r w:rsidRPr="00F127C7">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8F264EA" w14:textId="77777777" w:rsidR="004176AA" w:rsidRDefault="00785040" w:rsidP="00F127C7">
      <w:pPr>
        <w:pStyle w:val="Heading4"/>
        <w:ind w:left="567"/>
      </w:pPr>
      <w:r w:rsidRPr="00F127C7">
        <w:t>Guarantee and warranties</w:t>
      </w:r>
    </w:p>
    <w:p w14:paraId="66164E0E" w14:textId="77777777" w:rsidR="00F82547" w:rsidRPr="00F930A5" w:rsidRDefault="00F82547" w:rsidP="00F930A5">
      <w:pPr>
        <w:pStyle w:val="Specification"/>
        <w:keepNext/>
        <w:jc w:val="both"/>
        <w:rPr>
          <w:rFonts w:asciiTheme="minorHAnsi" w:hAnsiTheme="minorHAnsi" w:cstheme="minorHAnsi"/>
          <w:b/>
          <w:sz w:val="22"/>
          <w:szCs w:val="22"/>
        </w:rPr>
      </w:pPr>
      <w:r w:rsidRPr="00F930A5">
        <w:rPr>
          <w:rFonts w:asciiTheme="minorHAnsi" w:hAnsiTheme="minorHAnsi" w:cstheme="minorHAnsi"/>
          <w:sz w:val="22"/>
          <w:szCs w:val="22"/>
        </w:rPr>
        <w:t>The Supplier warrants that SOFTWARE LICENCES:</w:t>
      </w:r>
    </w:p>
    <w:p w14:paraId="00BD6241" w14:textId="77777777" w:rsidR="00F82547" w:rsidRPr="00F930A5" w:rsidRDefault="00F82547" w:rsidP="00F82547">
      <w:pPr>
        <w:pStyle w:val="Specification"/>
        <w:numPr>
          <w:ilvl w:val="1"/>
          <w:numId w:val="81"/>
        </w:numPr>
        <w:jc w:val="both"/>
        <w:rPr>
          <w:rFonts w:asciiTheme="minorHAnsi" w:hAnsiTheme="minorHAnsi" w:cstheme="minorHAnsi"/>
          <w:sz w:val="22"/>
          <w:szCs w:val="22"/>
        </w:rPr>
      </w:pPr>
      <w:bookmarkStart w:id="39" w:name="_Toc448483286"/>
      <w:r w:rsidRPr="00F930A5">
        <w:rPr>
          <w:rFonts w:asciiTheme="minorHAnsi" w:hAnsiTheme="minorHAnsi" w:cstheme="minorHAnsi"/>
          <w:sz w:val="22"/>
          <w:szCs w:val="22"/>
        </w:rPr>
        <w:t>That quotes must be verified as valid licenses.</w:t>
      </w:r>
    </w:p>
    <w:p w14:paraId="7C6F120E" w14:textId="77777777" w:rsidR="00F82547" w:rsidRPr="00F930A5" w:rsidRDefault="00F82547" w:rsidP="00F82547">
      <w:pPr>
        <w:pStyle w:val="Specification"/>
        <w:numPr>
          <w:ilvl w:val="1"/>
          <w:numId w:val="81"/>
        </w:numPr>
        <w:jc w:val="both"/>
        <w:rPr>
          <w:rFonts w:asciiTheme="minorHAnsi" w:hAnsiTheme="minorHAnsi" w:cstheme="minorHAnsi"/>
          <w:sz w:val="22"/>
          <w:szCs w:val="22"/>
        </w:rPr>
      </w:pPr>
      <w:r w:rsidRPr="00F930A5">
        <w:rPr>
          <w:rFonts w:asciiTheme="minorHAnsi" w:hAnsiTheme="minorHAnsi" w:cstheme="minorHAnsi"/>
          <w:sz w:val="22"/>
          <w:szCs w:val="22"/>
          <w:lang w:val="x-none"/>
        </w:rPr>
        <w:t>Confirmation of discounted prices</w:t>
      </w:r>
      <w:r w:rsidRPr="00F930A5">
        <w:rPr>
          <w:rFonts w:asciiTheme="minorHAnsi" w:hAnsiTheme="minorHAnsi" w:cstheme="minorHAnsi"/>
          <w:sz w:val="22"/>
          <w:szCs w:val="22"/>
          <w:lang w:val="en-US"/>
        </w:rPr>
        <w:t>.</w:t>
      </w:r>
    </w:p>
    <w:p w14:paraId="4C149700"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0" w:name="_Toc448483292"/>
      <w:bookmarkStart w:id="41" w:name="_Toc448483289"/>
      <w:bookmarkEnd w:id="39"/>
      <w:r w:rsidRPr="00F930A5">
        <w:rPr>
          <w:rFonts w:asciiTheme="minorHAnsi" w:hAnsiTheme="minorHAnsi" w:cstheme="minorHAnsi"/>
          <w:sz w:val="22"/>
          <w:szCs w:val="22"/>
        </w:rPr>
        <w:t>the Products is maintained during its Warranty Period at no expense to SITA;</w:t>
      </w:r>
      <w:bookmarkEnd w:id="40"/>
      <w:r w:rsidRPr="00F930A5">
        <w:rPr>
          <w:rFonts w:asciiTheme="minorHAnsi" w:hAnsiTheme="minorHAnsi" w:cstheme="minorHAnsi"/>
          <w:sz w:val="22"/>
          <w:szCs w:val="22"/>
        </w:rPr>
        <w:t xml:space="preserve"> </w:t>
      </w:r>
    </w:p>
    <w:p w14:paraId="4CF1C061"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2" w:name="_Toc448483290"/>
      <w:bookmarkEnd w:id="41"/>
      <w:r w:rsidRPr="00F930A5">
        <w:rPr>
          <w:rFonts w:asciiTheme="minorHAnsi" w:hAnsiTheme="minorHAnsi" w:cstheme="minorHAnsi"/>
          <w:sz w:val="22"/>
          <w:szCs w:val="22"/>
        </w:rPr>
        <w:t>the Product remains connected or Service is continued during the term of the Contract;</w:t>
      </w:r>
      <w:bookmarkEnd w:id="42"/>
    </w:p>
    <w:p w14:paraId="716E19DC"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3" w:name="_Toc448483296"/>
      <w:r w:rsidRPr="00F930A5">
        <w:rPr>
          <w:rFonts w:asciiTheme="minorHAnsi" w:hAnsiTheme="minorHAnsi" w:cstheme="minorHAnsi"/>
          <w:sz w:val="22"/>
          <w:szCs w:val="22"/>
        </w:rPr>
        <w:t>no actions, suits, or proceedings, pending or threatened against it or any of its third-party suppliers or sub-contractors that have a material adverse effect on the Supplier’s ability to fulfil its obligations under the Contract exist;</w:t>
      </w:r>
      <w:bookmarkEnd w:id="43"/>
      <w:r w:rsidRPr="00F930A5">
        <w:rPr>
          <w:rFonts w:asciiTheme="minorHAnsi" w:hAnsiTheme="minorHAnsi" w:cstheme="minorHAnsi"/>
          <w:sz w:val="22"/>
          <w:szCs w:val="22"/>
        </w:rPr>
        <w:t xml:space="preserve">  </w:t>
      </w:r>
    </w:p>
    <w:p w14:paraId="27E2F7D9"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4" w:name="_Toc448483297"/>
      <w:r w:rsidRPr="00F930A5">
        <w:rPr>
          <w:rFonts w:asciiTheme="minorHAnsi" w:hAnsiTheme="minorHAnsi" w:cstheme="minorHAnsi"/>
          <w:sz w:val="22"/>
          <w:szCs w:val="22"/>
        </w:rPr>
        <w:t>SITA is notified immediately if it becomes aware of any action, suit, or proceeding, pending or threatened to have a material adverse effect on the Supplier’s ability to fulfil the obligations under the Contract;</w:t>
      </w:r>
      <w:bookmarkEnd w:id="44"/>
    </w:p>
    <w:p w14:paraId="494AFB1A"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5" w:name="_Toc448483298"/>
      <w:r w:rsidRPr="00F930A5">
        <w:rPr>
          <w:rFonts w:asciiTheme="minorHAnsi" w:hAnsiTheme="minorHAnsi" w:cstheme="minorHAnsi"/>
          <w:sz w:val="22"/>
          <w:szCs w:val="22"/>
        </w:rPr>
        <w:t>any Product sold to SITA after the Commencement Date of the Contract remains free from any lien, pledge, encumbrance or security interest;</w:t>
      </w:r>
      <w:bookmarkEnd w:id="45"/>
    </w:p>
    <w:p w14:paraId="5C8FE1EB"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6" w:name="_Toc448483299"/>
      <w:r w:rsidRPr="00F930A5">
        <w:rPr>
          <w:rFonts w:asciiTheme="minorHAnsi" w:hAnsiTheme="minorHAnsi" w:cstheme="minorHAnsi"/>
          <w:sz w:val="22"/>
          <w:szCs w:val="22"/>
        </w:rPr>
        <w:t>SITA’s use of the Product  supplied in connection with the Contract does not infringe any Intellectual Property Rights of any third party;</w:t>
      </w:r>
      <w:bookmarkEnd w:id="46"/>
      <w:r w:rsidRPr="00F930A5">
        <w:rPr>
          <w:rFonts w:asciiTheme="minorHAnsi" w:hAnsiTheme="minorHAnsi" w:cstheme="minorHAnsi"/>
          <w:sz w:val="22"/>
          <w:szCs w:val="22"/>
        </w:rPr>
        <w:t xml:space="preserve"> </w:t>
      </w:r>
    </w:p>
    <w:p w14:paraId="16DAED88"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7" w:name="_Toc448483300"/>
      <w:r w:rsidRPr="00F930A5">
        <w:rPr>
          <w:rFonts w:asciiTheme="minorHAnsi" w:hAnsiTheme="minorHAnsi" w:cstheme="minorHAnsi"/>
          <w:sz w:val="22"/>
          <w:szCs w:val="22"/>
        </w:rPr>
        <w:t>the information disclosed to SITA does not contain any trade secrets of any third party, unless disclosure is permitted by such third party;</w:t>
      </w:r>
      <w:bookmarkEnd w:id="47"/>
    </w:p>
    <w:p w14:paraId="67D7493B"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8" w:name="_Toc448483302"/>
      <w:r w:rsidRPr="00F930A5">
        <w:rPr>
          <w:rFonts w:asciiTheme="minorHAnsi" w:hAnsiTheme="minorHAnsi" w:cstheme="minorHAnsi"/>
          <w:sz w:val="22"/>
          <w:szCs w:val="22"/>
        </w:rPr>
        <w:t>it is financially capable of fulfilling all requirements of the Contract and that the Supplier is a validly organized entity that has the authority to enter into the Contract;</w:t>
      </w:r>
      <w:bookmarkEnd w:id="48"/>
      <w:r w:rsidRPr="00F930A5">
        <w:rPr>
          <w:rFonts w:asciiTheme="minorHAnsi" w:hAnsiTheme="minorHAnsi" w:cstheme="minorHAnsi"/>
          <w:sz w:val="22"/>
          <w:szCs w:val="22"/>
        </w:rPr>
        <w:t xml:space="preserve"> </w:t>
      </w:r>
    </w:p>
    <w:p w14:paraId="49213992" w14:textId="77777777" w:rsidR="00F82547" w:rsidRPr="00F930A5" w:rsidRDefault="00F82547" w:rsidP="001322CD">
      <w:pPr>
        <w:pStyle w:val="Specification"/>
        <w:numPr>
          <w:ilvl w:val="1"/>
          <w:numId w:val="94"/>
        </w:numPr>
        <w:ind w:left="993"/>
        <w:jc w:val="both"/>
        <w:rPr>
          <w:rFonts w:asciiTheme="minorHAnsi" w:hAnsiTheme="minorHAnsi" w:cstheme="minorHAnsi"/>
          <w:sz w:val="22"/>
          <w:szCs w:val="22"/>
        </w:rPr>
      </w:pPr>
      <w:bookmarkStart w:id="49" w:name="_Toc448483305"/>
      <w:r w:rsidRPr="00F930A5">
        <w:rPr>
          <w:rFonts w:asciiTheme="minorHAnsi" w:hAnsiTheme="minorHAnsi" w:cstheme="minorHAnsi"/>
          <w:sz w:val="22"/>
          <w:szCs w:val="22"/>
        </w:rPr>
        <w:t>the prices, charges and fees to SITA as contained in the Contract are at least as favourable as those offered by the Supplier to any of its other customers that are of the same or similar standing and situation as SITA; and</w:t>
      </w:r>
      <w:bookmarkEnd w:id="49"/>
      <w:r w:rsidR="00003A5B" w:rsidRPr="00F930A5">
        <w:rPr>
          <w:rFonts w:asciiTheme="minorHAnsi" w:hAnsiTheme="minorHAnsi" w:cstheme="minorHAnsi"/>
          <w:sz w:val="22"/>
          <w:szCs w:val="22"/>
        </w:rPr>
        <w:t xml:space="preserve"> </w:t>
      </w:r>
      <w:r w:rsidRPr="00F930A5">
        <w:rPr>
          <w:rFonts w:asciiTheme="minorHAnsi" w:hAnsiTheme="minorHAnsi" w:cstheme="minorHAnsi"/>
          <w:sz w:val="22"/>
          <w:szCs w:val="22"/>
        </w:rPr>
        <w:t>any misrepresentation by the Supplier amounts to a breach of Contract</w:t>
      </w:r>
    </w:p>
    <w:p w14:paraId="1AAA676A" w14:textId="77777777" w:rsidR="00785040" w:rsidRPr="00F930A5" w:rsidRDefault="00785040" w:rsidP="001322CD">
      <w:pPr>
        <w:pStyle w:val="Specification"/>
        <w:numPr>
          <w:ilvl w:val="1"/>
          <w:numId w:val="94"/>
        </w:numPr>
        <w:ind w:left="993"/>
        <w:jc w:val="both"/>
        <w:rPr>
          <w:rFonts w:asciiTheme="minorHAnsi" w:hAnsiTheme="minorHAnsi" w:cstheme="minorHAnsi"/>
          <w:sz w:val="22"/>
          <w:szCs w:val="22"/>
        </w:rPr>
      </w:pPr>
      <w:r w:rsidRPr="00F930A5">
        <w:rPr>
          <w:rFonts w:asciiTheme="minorHAnsi" w:hAnsiTheme="minorHAnsi" w:cstheme="minorHAnsi"/>
          <w:sz w:val="22"/>
          <w:szCs w:val="22"/>
        </w:rPr>
        <w:t>The supplier confirms that:</w:t>
      </w:r>
    </w:p>
    <w:p w14:paraId="164E0B07" w14:textId="77777777" w:rsidR="00785040" w:rsidRPr="00C83960" w:rsidRDefault="00785040" w:rsidP="00F127C7">
      <w:pPr>
        <w:pStyle w:val="ListParagraph"/>
        <w:numPr>
          <w:ilvl w:val="1"/>
          <w:numId w:val="17"/>
        </w:numPr>
        <w:rPr>
          <w:rFonts w:cstheme="minorHAnsi"/>
        </w:rPr>
      </w:pPr>
      <w:r w:rsidRPr="00C83960">
        <w:rPr>
          <w:rFonts w:cstheme="minorHAnsi"/>
        </w:rPr>
        <w:t>The warranty of goods supplied under this contract remains valid for the duration of the contract after the goods were delivered, installed and commissioned with a sign off, including the clients signature</w:t>
      </w:r>
    </w:p>
    <w:p w14:paraId="4B09C3E4" w14:textId="77777777" w:rsidR="00785040" w:rsidRPr="00DA51EB" w:rsidRDefault="00785040" w:rsidP="00F127C7">
      <w:pPr>
        <w:pStyle w:val="ListParagraph"/>
        <w:numPr>
          <w:ilvl w:val="1"/>
          <w:numId w:val="17"/>
        </w:numPr>
        <w:rPr>
          <w:rFonts w:cstheme="minorHAnsi"/>
        </w:rPr>
      </w:pPr>
      <w:r w:rsidRPr="00DA51EB">
        <w:rPr>
          <w:rFonts w:cstheme="minorHAnsi"/>
        </w:rPr>
        <w:lastRenderedPageBreak/>
        <w:t>as at Commencement Date, it has the rights, title and interest in and to the Product or Services to deliver such Product or Services in terms of the Contract and that such rights are free from any encumbrances whatsoever;</w:t>
      </w:r>
    </w:p>
    <w:p w14:paraId="50ACCC15" w14:textId="77777777" w:rsidR="00785040" w:rsidRPr="00DA51EB" w:rsidRDefault="00785040" w:rsidP="00F127C7">
      <w:pPr>
        <w:pStyle w:val="ListParagraph"/>
        <w:numPr>
          <w:ilvl w:val="1"/>
          <w:numId w:val="17"/>
        </w:numPr>
        <w:rPr>
          <w:rFonts w:cstheme="minorHAnsi"/>
        </w:rPr>
      </w:pPr>
      <w:r w:rsidRPr="00DA51EB">
        <w:rPr>
          <w:rFonts w:cstheme="minorHAnsi"/>
        </w:rPr>
        <w:t>the Product is in good working order, free from Defects in material and workmanship, and substantially conforms to the Specifications, for the duration of the Warranty period;</w:t>
      </w:r>
    </w:p>
    <w:p w14:paraId="101E1BB2" w14:textId="77777777" w:rsidR="004176AA" w:rsidRPr="00F127C7" w:rsidRDefault="00785040" w:rsidP="00F127C7">
      <w:pPr>
        <w:pStyle w:val="Heading4"/>
        <w:ind w:left="567"/>
      </w:pPr>
      <w:r w:rsidRPr="00F127C7">
        <w:t>Intellectual Property Rights</w:t>
      </w:r>
    </w:p>
    <w:p w14:paraId="6E193BE0" w14:textId="77777777" w:rsidR="004176AA" w:rsidRPr="00F127C7" w:rsidRDefault="00785040" w:rsidP="00F127C7">
      <w:pPr>
        <w:pStyle w:val="ListParagraph"/>
        <w:numPr>
          <w:ilvl w:val="0"/>
          <w:numId w:val="18"/>
        </w:numPr>
      </w:pPr>
      <w:r w:rsidRPr="00F127C7">
        <w:t>SITA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591AF3C3" w14:textId="77777777" w:rsidR="00FB0A01" w:rsidRPr="00F127C7" w:rsidRDefault="00FB0A01" w:rsidP="00F127C7">
      <w:pPr>
        <w:pStyle w:val="ListParagraph"/>
        <w:numPr>
          <w:ilvl w:val="1"/>
          <w:numId w:val="18"/>
        </w:numPr>
      </w:pPr>
      <w:r w:rsidRPr="00F127C7">
        <w:t xml:space="preserve">termination or expiration date of this Contract; </w:t>
      </w:r>
    </w:p>
    <w:p w14:paraId="7A06758D" w14:textId="77777777" w:rsidR="00FB0A01" w:rsidRPr="00F127C7" w:rsidRDefault="00FB0A01" w:rsidP="00F127C7">
      <w:pPr>
        <w:pStyle w:val="ListParagraph"/>
        <w:numPr>
          <w:ilvl w:val="1"/>
          <w:numId w:val="18"/>
        </w:numPr>
      </w:pPr>
      <w:r w:rsidRPr="00F127C7">
        <w:t xml:space="preserve">the date of completion of the Services; and </w:t>
      </w:r>
    </w:p>
    <w:p w14:paraId="64D889C6" w14:textId="77777777" w:rsidR="00FB0A01" w:rsidRPr="00F127C7" w:rsidRDefault="00FB0A01" w:rsidP="00F127C7">
      <w:pPr>
        <w:pStyle w:val="ListParagraph"/>
        <w:numPr>
          <w:ilvl w:val="1"/>
          <w:numId w:val="18"/>
        </w:numPr>
      </w:pPr>
      <w:r w:rsidRPr="00F127C7">
        <w:t>the date of rendering of the last of the Deliverables</w:t>
      </w:r>
    </w:p>
    <w:p w14:paraId="622A4BF7" w14:textId="77777777" w:rsidR="00FB0A01" w:rsidRPr="00F127C7" w:rsidRDefault="00FB0A01" w:rsidP="00F127C7">
      <w:pPr>
        <w:pStyle w:val="ListParagraph"/>
        <w:numPr>
          <w:ilvl w:val="0"/>
          <w:numId w:val="18"/>
        </w:numPr>
      </w:pPr>
      <w:r w:rsidRPr="00F127C7">
        <w:rPr>
          <w:rFonts w:cs="Calibri"/>
        </w:rPr>
        <w:t>If so required by SITA, the Supplier must certify in writing to SITA that it has either returned all SITA Intellectual Property to SITA or destroyed or deleted all other SITA Intellectual Property in its possession or under its control</w:t>
      </w:r>
    </w:p>
    <w:p w14:paraId="0BB1372C" w14:textId="77777777" w:rsidR="00FB0A01" w:rsidRPr="00F127C7" w:rsidRDefault="00FB0A01" w:rsidP="00F127C7">
      <w:pPr>
        <w:pStyle w:val="ListParagraph"/>
        <w:numPr>
          <w:ilvl w:val="0"/>
          <w:numId w:val="18"/>
        </w:numPr>
      </w:pPr>
      <w:r w:rsidRPr="00F127C7">
        <w:t xml:space="preserve">SITA, at all times, owns all Intellectual Property Rights in and to all Bespoke Intellectual Property. </w:t>
      </w:r>
    </w:p>
    <w:p w14:paraId="289E50CD" w14:textId="77777777" w:rsidR="00FB0A01" w:rsidRPr="00F127C7" w:rsidRDefault="00FB0A01" w:rsidP="00F127C7">
      <w:pPr>
        <w:pStyle w:val="ListParagraph"/>
        <w:numPr>
          <w:ilvl w:val="0"/>
          <w:numId w:val="18"/>
        </w:numPr>
      </w:pPr>
      <w:r w:rsidRPr="00F127C7">
        <w:t>Save for the license granted in terms of this Contract, the Supplier retains all Intellectual Property Rights in and to the Supplier’s pre-existing Intellectual Property that is used or supplied in connection with the Products or Services</w:t>
      </w:r>
    </w:p>
    <w:p w14:paraId="5C8E9CB1" w14:textId="77777777" w:rsidR="00FB0A01" w:rsidRPr="00F127C7" w:rsidRDefault="00FB0A01" w:rsidP="00F127C7">
      <w:pPr>
        <w:pStyle w:val="ListParagraph"/>
        <w:numPr>
          <w:ilvl w:val="0"/>
          <w:numId w:val="18"/>
        </w:numPr>
      </w:pPr>
      <w:r w:rsidRPr="00F127C7">
        <w:t>Provide SITA with the compliant Occupational Health and Safety File (required on site for period of installation and proof of compliance).</w:t>
      </w:r>
    </w:p>
    <w:p w14:paraId="661E126F" w14:textId="77777777" w:rsidR="00AF6423" w:rsidRPr="00F127C7" w:rsidRDefault="00AF6423" w:rsidP="00F127C7">
      <w:pPr>
        <w:pStyle w:val="Heading4"/>
        <w:ind w:left="567"/>
      </w:pPr>
      <w:r w:rsidRPr="00F127C7">
        <w:t>General</w:t>
      </w:r>
    </w:p>
    <w:p w14:paraId="2AB607E3" w14:textId="77777777" w:rsidR="00785040" w:rsidRPr="00F127C7" w:rsidRDefault="00AF6423" w:rsidP="00F127C7">
      <w:pPr>
        <w:pStyle w:val="ListParagraph"/>
        <w:numPr>
          <w:ilvl w:val="0"/>
          <w:numId w:val="19"/>
        </w:numPr>
      </w:pPr>
      <w:r w:rsidRPr="00F127C7">
        <w:t>The supplier will be bound by Government Procurement: General Conditions of Contract.</w:t>
      </w:r>
    </w:p>
    <w:p w14:paraId="245967F5" w14:textId="77777777" w:rsidR="00AF6423" w:rsidRPr="00F127C7" w:rsidRDefault="00AF6423" w:rsidP="00F127C7">
      <w:pPr>
        <w:pStyle w:val="ListParagraph"/>
        <w:numPr>
          <w:ilvl w:val="0"/>
          <w:numId w:val="19"/>
        </w:numPr>
      </w:pPr>
      <w:r w:rsidRPr="00F127C7">
        <w:t>(GCC) as well as this Special Conditions of Contract (SCC), which will form part of the signed contract with the Supplier. However, SITA reserves the right to include or waive the condition in the signed contract.</w:t>
      </w:r>
    </w:p>
    <w:p w14:paraId="12B885FE" w14:textId="77777777" w:rsidR="00AF6423" w:rsidRPr="00E71817" w:rsidRDefault="00AF6423" w:rsidP="00F127C7">
      <w:pPr>
        <w:pStyle w:val="Heading4"/>
        <w:ind w:left="567"/>
      </w:pPr>
      <w:r w:rsidRPr="00E71817">
        <w:t>Counter Conditions</w:t>
      </w:r>
    </w:p>
    <w:p w14:paraId="4BF91918" w14:textId="77777777" w:rsidR="00AF6423" w:rsidRPr="00C4111D" w:rsidRDefault="00AF6423" w:rsidP="00F127C7">
      <w:pPr>
        <w:pStyle w:val="ListParagraph"/>
        <w:numPr>
          <w:ilvl w:val="0"/>
          <w:numId w:val="20"/>
        </w:numPr>
      </w:pPr>
      <w:r w:rsidRPr="00B0226A">
        <w:t xml:space="preserve">Bidders’ attention is drawn to the fact that amendments to any of the Bid Conditions or setting of counter conditions by bidders may result in the invalidation of </w:t>
      </w:r>
      <w:r w:rsidRPr="00C4111D">
        <w:t>such bids.</w:t>
      </w:r>
    </w:p>
    <w:p w14:paraId="2E4493EC" w14:textId="77777777" w:rsidR="00AF6423" w:rsidRPr="00F127C7" w:rsidRDefault="00AF6423" w:rsidP="00F127C7">
      <w:pPr>
        <w:pStyle w:val="Heading4"/>
        <w:ind w:left="567"/>
      </w:pPr>
      <w:r w:rsidRPr="00F127C7">
        <w:t>Fronting</w:t>
      </w:r>
    </w:p>
    <w:p w14:paraId="17EB9549" w14:textId="77777777" w:rsidR="00AF6423" w:rsidRPr="00F127C7" w:rsidRDefault="00AF6423" w:rsidP="00F127C7">
      <w:pPr>
        <w:pStyle w:val="ListParagraph"/>
        <w:numPr>
          <w:ilvl w:val="0"/>
          <w:numId w:val="21"/>
        </w:numPr>
      </w:pPr>
      <w:r w:rsidRPr="00F127C7">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43CACF1C" w14:textId="77777777" w:rsidR="00AF6423" w:rsidRPr="00F127C7" w:rsidRDefault="00AF6423" w:rsidP="00F127C7">
      <w:pPr>
        <w:pStyle w:val="ListParagraph"/>
        <w:numPr>
          <w:ilvl w:val="0"/>
          <w:numId w:val="21"/>
        </w:numPr>
      </w:pPr>
      <w:r w:rsidRPr="00F127C7">
        <w:t xml:space="preserve">The SITA, in ensuring that bidders conduct themselves in an honest manner will, as part of the bid evaluation processes, conduct or initiate the necessary enquiries/investigations to determine </w:t>
      </w:r>
      <w:r w:rsidRPr="00F127C7">
        <w:lastRenderedPageBreak/>
        <w:t>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56784AD9" w14:textId="77777777" w:rsidR="005F2530" w:rsidRPr="00F127C7" w:rsidRDefault="005F2530" w:rsidP="00F127C7">
      <w:pPr>
        <w:pStyle w:val="Heading4"/>
        <w:ind w:left="567"/>
      </w:pPr>
      <w:r w:rsidRPr="00F127C7">
        <w:t>Business Continuity and Disaster Recovery Plans</w:t>
      </w:r>
    </w:p>
    <w:p w14:paraId="5FDC5354" w14:textId="77777777" w:rsidR="004176AA" w:rsidRPr="00F127C7" w:rsidRDefault="005F2530" w:rsidP="00F127C7">
      <w:pPr>
        <w:pStyle w:val="ListParagraph"/>
        <w:numPr>
          <w:ilvl w:val="0"/>
          <w:numId w:val="22"/>
        </w:numPr>
      </w:pPr>
      <w:r w:rsidRPr="00F127C7">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27597F5" w14:textId="77777777" w:rsidR="005F2530" w:rsidRPr="00F127C7" w:rsidRDefault="005F2530" w:rsidP="00F127C7">
      <w:pPr>
        <w:pStyle w:val="Heading4"/>
        <w:ind w:left="567"/>
      </w:pPr>
      <w:r w:rsidRPr="00F127C7">
        <w:t>Supplier Due Diligence</w:t>
      </w:r>
    </w:p>
    <w:p w14:paraId="14534EB3" w14:textId="77777777" w:rsidR="0072760B" w:rsidRPr="00052198" w:rsidRDefault="005F2530" w:rsidP="00F127C7">
      <w:pPr>
        <w:pStyle w:val="ListParagraph"/>
        <w:numPr>
          <w:ilvl w:val="0"/>
          <w:numId w:val="23"/>
        </w:numPr>
      </w:pPr>
      <w:r w:rsidRPr="00F127C7">
        <w:t xml:space="preserve">SITA reserves the right to conduct supplier due diligence prior to final award or at any time during the Contract period and this may include pre-announced / non-announced site visits. During the due diligence process the information submitted by the bidder will be verified and any </w:t>
      </w:r>
      <w:r w:rsidRPr="00052198">
        <w:t>misrepresentation thereof may disqualify the bid or Contract in whole or parts thereof.</w:t>
      </w:r>
    </w:p>
    <w:p w14:paraId="5AFEE172" w14:textId="77777777" w:rsidR="0072760B" w:rsidRPr="002716C0" w:rsidRDefault="0072760B" w:rsidP="00F127C7">
      <w:pPr>
        <w:pStyle w:val="Heading4"/>
        <w:ind w:left="567"/>
      </w:pPr>
      <w:r w:rsidRPr="002716C0">
        <w:t>Preference Goal Requirements conditions</w:t>
      </w:r>
    </w:p>
    <w:p w14:paraId="7F1BC9FF" w14:textId="77777777" w:rsidR="0072760B" w:rsidRPr="00C4111D" w:rsidRDefault="0072760B" w:rsidP="00F127C7">
      <w:pPr>
        <w:pStyle w:val="ListParagraph"/>
        <w:numPr>
          <w:ilvl w:val="0"/>
          <w:numId w:val="36"/>
        </w:numPr>
      </w:pPr>
      <w:r w:rsidRPr="00B0226A">
        <w:t xml:space="preserve">The Bidder’s commitment for the </w:t>
      </w:r>
      <w:r w:rsidRPr="003555EA">
        <w:rPr>
          <w:b/>
          <w:bCs/>
        </w:rPr>
        <w:t>Preference Goal Requirements</w:t>
      </w:r>
      <w:r w:rsidRPr="00B0226A">
        <w:t xml:space="preserve"> in this tender will be </w:t>
      </w:r>
      <w:r w:rsidRPr="003555EA">
        <w:rPr>
          <w:b/>
          <w:bCs/>
        </w:rPr>
        <w:t>legally binding</w:t>
      </w:r>
      <w:r w:rsidRPr="00B0226A">
        <w:t xml:space="preserve"> and the </w:t>
      </w:r>
      <w:r w:rsidRPr="003555EA">
        <w:rPr>
          <w:b/>
          <w:bCs/>
        </w:rPr>
        <w:t xml:space="preserve">Bidder needs to perform against their commitment for the duration of the contract </w:t>
      </w:r>
      <w:r w:rsidRPr="00C4111D">
        <w:t xml:space="preserve">which will </w:t>
      </w:r>
      <w:r w:rsidRPr="003555EA">
        <w:rPr>
          <w:b/>
          <w:bCs/>
        </w:rPr>
        <w:t>form part of the Contractual Agreement</w:t>
      </w:r>
      <w:r w:rsidRPr="00C4111D">
        <w:t>.</w:t>
      </w:r>
    </w:p>
    <w:p w14:paraId="2F66ADA3" w14:textId="77777777" w:rsidR="00052198" w:rsidRDefault="0072760B" w:rsidP="00052198">
      <w:pPr>
        <w:pStyle w:val="ListParagraph"/>
        <w:numPr>
          <w:ilvl w:val="0"/>
          <w:numId w:val="36"/>
        </w:numPr>
      </w:pPr>
      <w:r w:rsidRPr="0045214A">
        <w:t xml:space="preserve">The Bidder </w:t>
      </w:r>
      <w:r w:rsidRPr="003555EA">
        <w:rPr>
          <w:b/>
          <w:bCs/>
        </w:rPr>
        <w:t>must sustain, or improve</w:t>
      </w:r>
      <w:r w:rsidRPr="0045214A">
        <w:t xml:space="preserve"> the company’s </w:t>
      </w:r>
      <w:r w:rsidRPr="003555EA">
        <w:rPr>
          <w:b/>
          <w:bCs/>
        </w:rPr>
        <w:t>BBBEE Level</w:t>
      </w:r>
      <w:r w:rsidRPr="0045214A">
        <w:t xml:space="preserve"> for the duration of the contact which will form part of the Contractual Agreement.</w:t>
      </w:r>
    </w:p>
    <w:p w14:paraId="4B6F6320" w14:textId="435C98D9" w:rsidR="00052198" w:rsidRPr="0045214A" w:rsidRDefault="00052198" w:rsidP="00356E6B">
      <w:pPr>
        <w:pStyle w:val="ListParagraph"/>
        <w:numPr>
          <w:ilvl w:val="0"/>
          <w:numId w:val="36"/>
        </w:numPr>
      </w:pPr>
      <w:r w:rsidRPr="00356E6B">
        <w:rPr>
          <w:rFonts w:cs="Calibri"/>
          <w:szCs w:val="24"/>
        </w:rPr>
        <w:t xml:space="preserve">Performance of Preference Goal Requirements will be determined annually. Bidders must submit their Preference status report to </w:t>
      </w:r>
      <w:r w:rsidRPr="00356E6B">
        <w:rPr>
          <w:rFonts w:cs="Calibri"/>
          <w:b/>
          <w:bCs/>
          <w:szCs w:val="24"/>
        </w:rPr>
        <w:t>SITA</w:t>
      </w:r>
      <w:r w:rsidRPr="00356E6B">
        <w:rPr>
          <w:rFonts w:cs="Calibri"/>
          <w:szCs w:val="24"/>
        </w:rPr>
        <w:t xml:space="preserve"> indicating progress against the Bidder’s Preferential commitments </w:t>
      </w:r>
      <w:r w:rsidRPr="00356E6B">
        <w:rPr>
          <w:rFonts w:cs="Calibri"/>
          <w:b/>
          <w:bCs/>
          <w:szCs w:val="24"/>
        </w:rPr>
        <w:t xml:space="preserve">within 30 days after each quarter </w:t>
      </w:r>
      <w:r w:rsidRPr="00356E6B">
        <w:rPr>
          <w:rFonts w:cs="Calibri"/>
          <w:szCs w:val="24"/>
        </w:rPr>
        <w:t>from the commencement date of the contract.</w:t>
      </w:r>
    </w:p>
    <w:p w14:paraId="1338A13E" w14:textId="22EB3B75" w:rsidR="0072760B" w:rsidRPr="0045214A" w:rsidRDefault="0072760B" w:rsidP="00F127C7">
      <w:pPr>
        <w:pStyle w:val="ListParagraph"/>
        <w:numPr>
          <w:ilvl w:val="0"/>
          <w:numId w:val="36"/>
        </w:numPr>
      </w:pPr>
      <w:r w:rsidRPr="0045214A">
        <w:t xml:space="preserve">Bidders need to keep auditable substantive records / evidence and upon request by </w:t>
      </w:r>
      <w:r w:rsidRPr="003555EA">
        <w:rPr>
          <w:b/>
          <w:bCs/>
        </w:rPr>
        <w:t>SITA</w:t>
      </w:r>
      <w:r w:rsidRPr="0045214A">
        <w:t xml:space="preserve"> must be made available for audit and, or due diligence purposes.</w:t>
      </w:r>
    </w:p>
    <w:p w14:paraId="7E8E7E25" w14:textId="77777777" w:rsidR="0072760B" w:rsidRPr="0045214A" w:rsidRDefault="0072760B" w:rsidP="00F127C7">
      <w:pPr>
        <w:pStyle w:val="ListParagraph"/>
        <w:numPr>
          <w:ilvl w:val="0"/>
          <w:numId w:val="36"/>
        </w:numPr>
      </w:pPr>
      <w:r w:rsidRPr="003555EA">
        <w:rPr>
          <w:b/>
          <w:bCs/>
        </w:rPr>
        <w:t>SITA</w:t>
      </w:r>
      <w:r w:rsidRPr="0045214A">
        <w:t xml:space="preserve"> reserves the right to require from a Bidder, either before a bid is adjudicated or at any time subsequently, to substantiate any claim with regards to preferences, in any manner required by </w:t>
      </w:r>
      <w:r w:rsidRPr="003555EA">
        <w:rPr>
          <w:b/>
          <w:bCs/>
        </w:rPr>
        <w:t>SITA</w:t>
      </w:r>
      <w:r w:rsidRPr="0045214A">
        <w:t>.</w:t>
      </w:r>
    </w:p>
    <w:p w14:paraId="3B8A3B3E" w14:textId="77777777" w:rsidR="0072760B" w:rsidRPr="0045214A" w:rsidRDefault="0072760B" w:rsidP="00F127C7">
      <w:pPr>
        <w:pStyle w:val="ListParagraph"/>
        <w:numPr>
          <w:ilvl w:val="0"/>
          <w:numId w:val="36"/>
        </w:numPr>
      </w:pPr>
      <w:r w:rsidRPr="003555EA">
        <w:rPr>
          <w:b/>
          <w:bCs/>
        </w:rPr>
        <w:t xml:space="preserve">SITA </w:t>
      </w:r>
      <w:r w:rsidRPr="0045214A">
        <w:t>reserves the right to verify information / evidence provided by the Bidder.</w:t>
      </w:r>
    </w:p>
    <w:p w14:paraId="410F7F48" w14:textId="504083A5" w:rsidR="00372B36" w:rsidRDefault="0072760B" w:rsidP="00F127C7">
      <w:pPr>
        <w:pStyle w:val="ListParagraph"/>
        <w:numPr>
          <w:ilvl w:val="0"/>
          <w:numId w:val="36"/>
        </w:numPr>
      </w:pPr>
      <w:r w:rsidRPr="003555EA">
        <w:rPr>
          <w:b/>
          <w:bCs/>
        </w:rPr>
        <w:t>SIT</w:t>
      </w:r>
      <w:r w:rsidR="00B840E8" w:rsidRPr="003555EA">
        <w:rPr>
          <w:b/>
          <w:bCs/>
        </w:rPr>
        <w:t>A</w:t>
      </w:r>
      <w:r w:rsidRPr="003555EA">
        <w:rPr>
          <w:b/>
          <w:bCs/>
        </w:rPr>
        <w:t xml:space="preserve"> </w:t>
      </w:r>
      <w:r w:rsidRPr="0045214A">
        <w:t xml:space="preserve">reserves the right to introduce a </w:t>
      </w:r>
      <w:r w:rsidRPr="0045214A">
        <w:rPr>
          <w:b/>
          <w:bCs/>
        </w:rPr>
        <w:t>penalty of 1%</w:t>
      </w:r>
      <w:r w:rsidRPr="0045214A">
        <w:t xml:space="preserve"> of the overall annual year spent by</w:t>
      </w:r>
      <w:r w:rsidRPr="003555EA">
        <w:rPr>
          <w:b/>
          <w:bCs/>
        </w:rPr>
        <w:t xml:space="preserve"> SITA</w:t>
      </w:r>
      <w:r w:rsidRPr="008F12E8">
        <w:t xml:space="preserve"> for the prior year if the Bidder fails to comply to </w:t>
      </w:r>
      <w:r w:rsidRPr="00B81F4A">
        <w:rPr>
          <w:b/>
          <w:bCs/>
        </w:rPr>
        <w:t>paragraphs (a), (b) and (c) above</w:t>
      </w:r>
      <w:r w:rsidRPr="00B81F4A">
        <w:t>.</w:t>
      </w:r>
    </w:p>
    <w:p w14:paraId="3C870F32" w14:textId="5607345F" w:rsidR="008049F9" w:rsidRPr="00B0226A" w:rsidRDefault="00372B36" w:rsidP="003555EA">
      <w:r>
        <w:br w:type="page"/>
      </w:r>
    </w:p>
    <w:p w14:paraId="245ECE14" w14:textId="77777777" w:rsidR="008049F9" w:rsidRDefault="008049F9" w:rsidP="00F127C7">
      <w:pPr>
        <w:pStyle w:val="Heading3"/>
      </w:pPr>
      <w:bookmarkStart w:id="50" w:name="_Toc106894479"/>
      <w:bookmarkStart w:id="51" w:name="_Toc177069829"/>
      <w:r w:rsidRPr="00F127C7">
        <w:lastRenderedPageBreak/>
        <w:t>Declaration of compliance and acceptance SCC</w:t>
      </w:r>
      <w:bookmarkEnd w:id="50"/>
      <w:bookmarkEnd w:id="51"/>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F82547" w:rsidRPr="00F81E2D" w14:paraId="7DC7EFA4" w14:textId="77777777" w:rsidTr="005B491F">
        <w:trPr>
          <w:tblHeader/>
        </w:trPr>
        <w:tc>
          <w:tcPr>
            <w:tcW w:w="3436" w:type="pct"/>
            <w:shd w:val="clear" w:color="auto" w:fill="C6D9F1" w:themeFill="text2" w:themeFillTint="33"/>
          </w:tcPr>
          <w:p w14:paraId="641491BB" w14:textId="77777777" w:rsidR="00F82547" w:rsidRPr="00F81E2D" w:rsidRDefault="00F82547" w:rsidP="005B491F">
            <w:pPr>
              <w:rPr>
                <w:rFonts w:asciiTheme="minorHAnsi" w:hAnsiTheme="minorHAnsi"/>
                <w:b/>
              </w:rPr>
            </w:pPr>
          </w:p>
        </w:tc>
        <w:tc>
          <w:tcPr>
            <w:tcW w:w="719" w:type="pct"/>
            <w:shd w:val="clear" w:color="auto" w:fill="C6D9F1" w:themeFill="text2" w:themeFillTint="33"/>
          </w:tcPr>
          <w:p w14:paraId="0427A32E" w14:textId="77777777" w:rsidR="00F82547" w:rsidRPr="00F81E2D" w:rsidRDefault="00F82547" w:rsidP="005B491F">
            <w:pPr>
              <w:jc w:val="center"/>
              <w:rPr>
                <w:rFonts w:asciiTheme="minorHAnsi" w:hAnsiTheme="minorHAnsi"/>
                <w:b/>
              </w:rPr>
            </w:pPr>
            <w:r w:rsidRPr="00F81E2D">
              <w:rPr>
                <w:rFonts w:asciiTheme="minorHAnsi" w:hAnsiTheme="minorHAnsi"/>
                <w:b/>
              </w:rPr>
              <w:t>ACCEPT ALL</w:t>
            </w:r>
          </w:p>
        </w:tc>
        <w:tc>
          <w:tcPr>
            <w:tcW w:w="845" w:type="pct"/>
            <w:shd w:val="clear" w:color="auto" w:fill="C6D9F1" w:themeFill="text2" w:themeFillTint="33"/>
          </w:tcPr>
          <w:p w14:paraId="7FABD2EE" w14:textId="77777777" w:rsidR="00F82547" w:rsidRPr="00F81E2D" w:rsidRDefault="00F82547" w:rsidP="005B491F">
            <w:pPr>
              <w:jc w:val="center"/>
              <w:rPr>
                <w:rFonts w:asciiTheme="minorHAnsi" w:hAnsiTheme="minorHAnsi"/>
                <w:b/>
              </w:rPr>
            </w:pPr>
            <w:r w:rsidRPr="00F81E2D">
              <w:rPr>
                <w:rFonts w:asciiTheme="minorHAnsi" w:hAnsiTheme="minorHAnsi"/>
                <w:b/>
              </w:rPr>
              <w:t>DO NOT ACCEPT ALL</w:t>
            </w:r>
          </w:p>
        </w:tc>
      </w:tr>
      <w:tr w:rsidR="00F82547" w:rsidRPr="00F81E2D" w14:paraId="18C48DC8" w14:textId="77777777" w:rsidTr="005B491F">
        <w:tc>
          <w:tcPr>
            <w:tcW w:w="3436" w:type="pct"/>
          </w:tcPr>
          <w:p w14:paraId="7A415817" w14:textId="0AB1B27A" w:rsidR="00F82547" w:rsidRPr="005415C9" w:rsidRDefault="00F82547" w:rsidP="00DA51EB">
            <w:pPr>
              <w:pStyle w:val="Specification"/>
              <w:numPr>
                <w:ilvl w:val="0"/>
                <w:numId w:val="94"/>
              </w:numPr>
              <w:rPr>
                <w:rFonts w:asciiTheme="minorHAnsi" w:hAnsiTheme="minorHAnsi"/>
              </w:rPr>
            </w:pPr>
            <w:r w:rsidRPr="00F81E2D">
              <w:rPr>
                <w:rFonts w:asciiTheme="minorHAnsi" w:hAnsiTheme="minorHAnsi"/>
              </w:rPr>
              <w:t xml:space="preserve">The bidder declares to ACCEPT ALL the Special Condition of Contract as specified in </w:t>
            </w:r>
            <w:r w:rsidRPr="005415C9">
              <w:rPr>
                <w:rFonts w:asciiTheme="minorHAnsi" w:hAnsiTheme="minorHAnsi"/>
              </w:rPr>
              <w:t xml:space="preserve">section </w:t>
            </w:r>
            <w:r w:rsidRPr="00356E6B">
              <w:rPr>
                <w:b/>
                <w:bCs/>
              </w:rPr>
              <w:fldChar w:fldCharType="begin"/>
            </w:r>
            <w:r w:rsidRPr="00356E6B">
              <w:rPr>
                <w:rFonts w:asciiTheme="minorHAnsi" w:hAnsiTheme="minorHAnsi"/>
                <w:b/>
                <w:bCs/>
              </w:rPr>
              <w:instrText xml:space="preserve"> REF _Ref455589162 \w  \* MERGEFORMAT </w:instrText>
            </w:r>
            <w:r w:rsidRPr="00356E6B">
              <w:rPr>
                <w:b/>
                <w:bCs/>
              </w:rPr>
              <w:fldChar w:fldCharType="separate"/>
            </w:r>
            <w:r w:rsidR="00D24A0F" w:rsidRPr="00356E6B">
              <w:rPr>
                <w:rFonts w:asciiTheme="minorHAnsi" w:hAnsiTheme="minorHAnsi"/>
                <w:b/>
                <w:bCs/>
              </w:rPr>
              <w:t>4.3</w:t>
            </w:r>
            <w:r w:rsidRPr="00356E6B">
              <w:rPr>
                <w:b/>
                <w:bCs/>
              </w:rPr>
              <w:fldChar w:fldCharType="end"/>
            </w:r>
            <w:r w:rsidR="00A97984" w:rsidRPr="005415C9">
              <w:rPr>
                <w:b/>
                <w:bCs/>
              </w:rPr>
              <w:t>.1</w:t>
            </w:r>
            <w:r w:rsidRPr="005415C9">
              <w:t xml:space="preserve"> </w:t>
            </w:r>
            <w:r w:rsidRPr="005415C9">
              <w:rPr>
                <w:rFonts w:asciiTheme="minorHAnsi" w:hAnsiTheme="minorHAnsi"/>
              </w:rPr>
              <w:t>above by indicating with an “X” in the “ACCEPT ALL” column, OR</w:t>
            </w:r>
          </w:p>
          <w:p w14:paraId="37DD71C0" w14:textId="36D8A273" w:rsidR="00F82547" w:rsidRPr="00F81E2D" w:rsidRDefault="00F82547" w:rsidP="00DA51EB">
            <w:pPr>
              <w:pStyle w:val="Specification"/>
              <w:numPr>
                <w:ilvl w:val="0"/>
                <w:numId w:val="94"/>
              </w:numPr>
              <w:rPr>
                <w:rFonts w:asciiTheme="minorHAnsi" w:hAnsiTheme="minorHAnsi"/>
              </w:rPr>
            </w:pPr>
            <w:r w:rsidRPr="005415C9">
              <w:rPr>
                <w:rFonts w:asciiTheme="minorHAnsi" w:hAnsiTheme="minorHAnsi"/>
              </w:rPr>
              <w:t xml:space="preserve">The bidder declares to NOT ACCEPT ALL the Special Conditions of Contract as specified in section </w:t>
            </w:r>
            <w:r w:rsidRPr="00356E6B">
              <w:rPr>
                <w:b/>
                <w:bCs/>
              </w:rPr>
              <w:fldChar w:fldCharType="begin"/>
            </w:r>
            <w:r w:rsidRPr="00356E6B">
              <w:rPr>
                <w:rFonts w:asciiTheme="minorHAnsi" w:hAnsiTheme="minorHAnsi"/>
                <w:b/>
                <w:bCs/>
              </w:rPr>
              <w:instrText xml:space="preserve"> REF _Ref455589162 \w  \* MERGEFORMAT </w:instrText>
            </w:r>
            <w:r w:rsidRPr="00356E6B">
              <w:rPr>
                <w:b/>
                <w:bCs/>
              </w:rPr>
              <w:fldChar w:fldCharType="separate"/>
            </w:r>
            <w:r w:rsidR="00D24A0F" w:rsidRPr="00356E6B">
              <w:rPr>
                <w:rFonts w:asciiTheme="minorHAnsi" w:hAnsiTheme="minorHAnsi"/>
                <w:b/>
                <w:bCs/>
              </w:rPr>
              <w:t>4.3</w:t>
            </w:r>
            <w:r w:rsidRPr="00356E6B">
              <w:rPr>
                <w:b/>
                <w:bCs/>
              </w:rPr>
              <w:fldChar w:fldCharType="end"/>
            </w:r>
            <w:r w:rsidR="00A97984" w:rsidRPr="005415C9">
              <w:rPr>
                <w:b/>
                <w:bCs/>
              </w:rPr>
              <w:t>.1</w:t>
            </w:r>
            <w:r w:rsidRPr="005415C9">
              <w:t xml:space="preserve"> </w:t>
            </w:r>
            <w:r w:rsidRPr="005415C9">
              <w:rPr>
                <w:rFonts w:asciiTheme="minorHAnsi" w:hAnsiTheme="minorHAnsi"/>
              </w:rPr>
              <w:t>above</w:t>
            </w:r>
            <w:r w:rsidRPr="00F81E2D">
              <w:rPr>
                <w:rFonts w:asciiTheme="minorHAnsi" w:hAnsiTheme="minorHAnsi"/>
              </w:rPr>
              <w:t xml:space="preserve"> by - </w:t>
            </w:r>
          </w:p>
          <w:p w14:paraId="4561B548" w14:textId="77777777" w:rsidR="00F82547" w:rsidRPr="00F81E2D" w:rsidRDefault="00F82547" w:rsidP="00DA51EB">
            <w:pPr>
              <w:pStyle w:val="Specification"/>
              <w:numPr>
                <w:ilvl w:val="1"/>
                <w:numId w:val="94"/>
              </w:numPr>
              <w:ind w:left="993"/>
              <w:rPr>
                <w:rFonts w:asciiTheme="minorHAnsi" w:hAnsiTheme="minorHAnsi"/>
              </w:rPr>
            </w:pPr>
            <w:r w:rsidRPr="00F81E2D">
              <w:rPr>
                <w:rFonts w:asciiTheme="minorHAnsi" w:hAnsiTheme="minorHAnsi"/>
              </w:rPr>
              <w:t>Indicating with an “X” in the “DO NOT ACCEPT ALL” column, and;</w:t>
            </w:r>
          </w:p>
          <w:p w14:paraId="50745F86" w14:textId="77777777" w:rsidR="00F82547" w:rsidRPr="00F81E2D" w:rsidRDefault="00F82547" w:rsidP="00DA51EB">
            <w:pPr>
              <w:pStyle w:val="Specification"/>
              <w:numPr>
                <w:ilvl w:val="1"/>
                <w:numId w:val="94"/>
              </w:numPr>
              <w:ind w:left="993"/>
              <w:rPr>
                <w:rFonts w:asciiTheme="minorHAnsi" w:hAnsiTheme="minorHAnsi"/>
              </w:rPr>
            </w:pPr>
            <w:r w:rsidRPr="00F81E2D">
              <w:rPr>
                <w:rFonts w:asciiTheme="minorHAnsi" w:hAnsiTheme="minorHAnsi"/>
              </w:rPr>
              <w:t xml:space="preserve">Provide reason and proposal for each of the conditions that is not accepted. </w:t>
            </w:r>
          </w:p>
        </w:tc>
        <w:tc>
          <w:tcPr>
            <w:tcW w:w="719" w:type="pct"/>
          </w:tcPr>
          <w:p w14:paraId="1B8185C0" w14:textId="77777777" w:rsidR="00F82547" w:rsidRPr="00F81E2D" w:rsidRDefault="00F82547" w:rsidP="005B491F">
            <w:pPr>
              <w:jc w:val="center"/>
              <w:rPr>
                <w:rFonts w:asciiTheme="minorHAnsi" w:hAnsiTheme="minorHAnsi"/>
              </w:rPr>
            </w:pPr>
          </w:p>
        </w:tc>
        <w:tc>
          <w:tcPr>
            <w:tcW w:w="845" w:type="pct"/>
          </w:tcPr>
          <w:p w14:paraId="52F4EA12" w14:textId="77777777" w:rsidR="00F82547" w:rsidRPr="00F81E2D" w:rsidRDefault="00F82547" w:rsidP="005B491F">
            <w:pPr>
              <w:jc w:val="center"/>
              <w:rPr>
                <w:rFonts w:asciiTheme="minorHAnsi" w:hAnsiTheme="minorHAnsi"/>
              </w:rPr>
            </w:pPr>
          </w:p>
        </w:tc>
      </w:tr>
      <w:tr w:rsidR="00F82547" w:rsidRPr="00F81E2D" w14:paraId="3672BE7C" w14:textId="77777777" w:rsidTr="005B491F">
        <w:tc>
          <w:tcPr>
            <w:tcW w:w="5000" w:type="pct"/>
            <w:gridSpan w:val="3"/>
          </w:tcPr>
          <w:p w14:paraId="477FF1F2" w14:textId="77777777" w:rsidR="00F82547" w:rsidRPr="00F81E2D" w:rsidRDefault="00F82547" w:rsidP="005B491F">
            <w:pPr>
              <w:rPr>
                <w:rFonts w:asciiTheme="minorHAnsi" w:hAnsiTheme="minorHAnsi"/>
                <w:b/>
              </w:rPr>
            </w:pPr>
            <w:r w:rsidRPr="00F81E2D">
              <w:rPr>
                <w:rFonts w:asciiTheme="minorHAnsi" w:hAnsiTheme="minorHAnsi"/>
                <w:b/>
              </w:rPr>
              <w:t>Comments by bidder:</w:t>
            </w:r>
          </w:p>
          <w:p w14:paraId="1271A4E9" w14:textId="77777777" w:rsidR="00F82547" w:rsidRPr="00F81E2D" w:rsidRDefault="00F82547" w:rsidP="005B491F">
            <w:pPr>
              <w:rPr>
                <w:rFonts w:asciiTheme="minorHAnsi" w:hAnsiTheme="minorHAnsi"/>
              </w:rPr>
            </w:pPr>
            <w:r w:rsidRPr="00F81E2D">
              <w:rPr>
                <w:rFonts w:asciiTheme="minorHAnsi" w:hAnsiTheme="minorHAnsi"/>
              </w:rPr>
              <w:t>Provide reason and proposal for each of the conditions not accepted as per the format:</w:t>
            </w:r>
          </w:p>
          <w:p w14:paraId="2CD049E0" w14:textId="77777777" w:rsidR="00F82547" w:rsidRPr="00F81E2D" w:rsidRDefault="00F82547" w:rsidP="005B491F">
            <w:pPr>
              <w:rPr>
                <w:rFonts w:asciiTheme="minorHAnsi" w:hAnsiTheme="minorHAnsi"/>
              </w:rPr>
            </w:pPr>
            <w:r w:rsidRPr="00F81E2D">
              <w:rPr>
                <w:rFonts w:asciiTheme="minorHAnsi" w:hAnsiTheme="minorHAnsi"/>
              </w:rPr>
              <w:t>Condition Reference:</w:t>
            </w:r>
          </w:p>
          <w:p w14:paraId="4DAED7F0" w14:textId="77777777" w:rsidR="00F82547" w:rsidRPr="00F81E2D" w:rsidRDefault="00F82547" w:rsidP="005B491F">
            <w:pPr>
              <w:rPr>
                <w:rFonts w:asciiTheme="minorHAnsi" w:hAnsiTheme="minorHAnsi"/>
              </w:rPr>
            </w:pPr>
            <w:r w:rsidRPr="00F81E2D">
              <w:rPr>
                <w:rFonts w:asciiTheme="minorHAnsi" w:hAnsiTheme="minorHAnsi"/>
              </w:rPr>
              <w:t>Reason:</w:t>
            </w:r>
          </w:p>
          <w:p w14:paraId="479EE98E" w14:textId="77777777" w:rsidR="00F82547" w:rsidRPr="00F81E2D" w:rsidRDefault="00F82547" w:rsidP="005B491F">
            <w:pPr>
              <w:rPr>
                <w:rFonts w:asciiTheme="minorHAnsi" w:hAnsiTheme="minorHAnsi"/>
                <w:b/>
              </w:rPr>
            </w:pPr>
            <w:r w:rsidRPr="00F81E2D">
              <w:rPr>
                <w:rFonts w:asciiTheme="minorHAnsi" w:hAnsiTheme="minorHAnsi"/>
              </w:rPr>
              <w:t>Proposal:</w:t>
            </w:r>
          </w:p>
        </w:tc>
      </w:tr>
    </w:tbl>
    <w:p w14:paraId="6B0262FA" w14:textId="77777777" w:rsidR="00F82547" w:rsidRPr="005B366C" w:rsidRDefault="00F82547" w:rsidP="00DA51EB"/>
    <w:p w14:paraId="5A3954DE" w14:textId="578A2620" w:rsidR="00C74013" w:rsidRPr="00144786" w:rsidRDefault="00C74013" w:rsidP="00F127C7">
      <w:pPr>
        <w:pStyle w:val="AnnexH1"/>
        <w:rPr>
          <w:sz w:val="32"/>
          <w:szCs w:val="32"/>
        </w:rPr>
      </w:pPr>
      <w:bookmarkStart w:id="52" w:name="_Toc142983893"/>
      <w:bookmarkStart w:id="53" w:name="_Toc142983894"/>
      <w:bookmarkStart w:id="54" w:name="_Toc142983895"/>
      <w:bookmarkStart w:id="55" w:name="_Toc142983896"/>
      <w:bookmarkStart w:id="56" w:name="_Toc142983897"/>
      <w:bookmarkStart w:id="57" w:name="_Ref455599421"/>
      <w:bookmarkStart w:id="58" w:name="_Toc127847385"/>
      <w:bookmarkStart w:id="59" w:name="_Toc435315926"/>
      <w:bookmarkStart w:id="60" w:name="_Toc177069830"/>
      <w:bookmarkEnd w:id="52"/>
      <w:bookmarkEnd w:id="53"/>
      <w:bookmarkEnd w:id="54"/>
      <w:bookmarkEnd w:id="55"/>
      <w:bookmarkEnd w:id="56"/>
      <w:r w:rsidRPr="00144786">
        <w:rPr>
          <w:sz w:val="32"/>
          <w:szCs w:val="32"/>
        </w:rPr>
        <w:lastRenderedPageBreak/>
        <w:t>COSTING AND PREFERENCE</w:t>
      </w:r>
      <w:bookmarkEnd w:id="57"/>
      <w:bookmarkEnd w:id="58"/>
      <w:bookmarkEnd w:id="59"/>
      <w:bookmarkEnd w:id="60"/>
    </w:p>
    <w:p w14:paraId="1803905D" w14:textId="14419E33" w:rsidR="002F1BF0" w:rsidRPr="002716C0" w:rsidRDefault="002F1BF0" w:rsidP="002F1BF0">
      <w:pPr>
        <w:pStyle w:val="Heading1"/>
        <w:rPr>
          <w:sz w:val="24"/>
          <w:szCs w:val="24"/>
        </w:rPr>
      </w:pPr>
      <w:bookmarkStart w:id="61" w:name="_Toc177069831"/>
      <w:r w:rsidRPr="002716C0">
        <w:rPr>
          <w:sz w:val="24"/>
          <w:szCs w:val="24"/>
        </w:rPr>
        <w:t>COSTING AND PREFERENCE</w:t>
      </w:r>
      <w:bookmarkEnd w:id="61"/>
    </w:p>
    <w:p w14:paraId="74B9EECF" w14:textId="7A39E8A9" w:rsidR="002F1BF0" w:rsidRPr="002716C0" w:rsidRDefault="002F1BF0" w:rsidP="003555EA">
      <w:pPr>
        <w:pStyle w:val="Heading2"/>
        <w:rPr>
          <w:sz w:val="22"/>
          <w:szCs w:val="22"/>
        </w:rPr>
      </w:pPr>
      <w:bookmarkStart w:id="62" w:name="_Toc128427178"/>
      <w:bookmarkStart w:id="63" w:name="_Toc142210647"/>
      <w:bookmarkStart w:id="64" w:name="_Toc177069832"/>
      <w:r w:rsidRPr="002716C0">
        <w:rPr>
          <w:sz w:val="22"/>
          <w:szCs w:val="22"/>
        </w:rPr>
        <w:t>COSTING AND PREFERENCE EVALUATION</w:t>
      </w:r>
      <w:bookmarkEnd w:id="62"/>
      <w:bookmarkEnd w:id="63"/>
      <w:r w:rsidRPr="002716C0">
        <w:rPr>
          <w:sz w:val="22"/>
          <w:szCs w:val="22"/>
        </w:rPr>
        <w:t xml:space="preserve"> (Stage 4)</w:t>
      </w:r>
      <w:bookmarkEnd w:id="64"/>
    </w:p>
    <w:p w14:paraId="7EFAE073" w14:textId="77777777" w:rsidR="00DE7D83" w:rsidRPr="002716C0" w:rsidRDefault="00DE7D83" w:rsidP="00DE7D83">
      <w:pPr>
        <w:numPr>
          <w:ilvl w:val="0"/>
          <w:numId w:val="82"/>
        </w:numPr>
        <w:tabs>
          <w:tab w:val="clear" w:pos="567"/>
          <w:tab w:val="num" w:pos="1134"/>
        </w:tabs>
        <w:ind w:left="1134"/>
        <w:rPr>
          <w:rFonts w:cs="Calibri"/>
          <w:szCs w:val="24"/>
        </w:rPr>
      </w:pPr>
      <w:r w:rsidRPr="002716C0">
        <w:rPr>
          <w:rFonts w:cs="Calibri"/>
          <w:szCs w:val="24"/>
          <w:lang w:val="en-GB"/>
        </w:rPr>
        <w:t xml:space="preserve">In terms of </w:t>
      </w:r>
      <w:bookmarkStart w:id="65" w:name="_Hlk80033687"/>
      <w:r w:rsidRPr="002716C0">
        <w:rPr>
          <w:rFonts w:cs="Calibri"/>
          <w:szCs w:val="24"/>
          <w:lang w:val="en-GB"/>
        </w:rPr>
        <w:t>the SITA Preferential Procurement Policy</w:t>
      </w:r>
      <w:bookmarkEnd w:id="65"/>
      <w:r w:rsidRPr="002716C0">
        <w:rPr>
          <w:rFonts w:cs="Calibri"/>
          <w:szCs w:val="24"/>
          <w:lang w:val="en-GB"/>
        </w:rPr>
        <w:t xml:space="preserve"> (PPP), the following preference point system is applicable </w:t>
      </w:r>
      <w:r w:rsidRPr="002716C0">
        <w:rPr>
          <w:rFonts w:cs="Calibri"/>
          <w:b/>
          <w:bCs/>
          <w:szCs w:val="24"/>
          <w:lang w:val="en-GB"/>
        </w:rPr>
        <w:t>for this</w:t>
      </w:r>
      <w:r w:rsidRPr="002716C0">
        <w:rPr>
          <w:rFonts w:cs="Calibri"/>
          <w:szCs w:val="24"/>
          <w:lang w:val="en-GB"/>
        </w:rPr>
        <w:t xml:space="preserve"> Bid:</w:t>
      </w:r>
    </w:p>
    <w:p w14:paraId="7981A26C" w14:textId="77777777" w:rsidR="00DE7D83" w:rsidRPr="002716C0" w:rsidRDefault="00DE7D83" w:rsidP="00DE7D83">
      <w:pPr>
        <w:numPr>
          <w:ilvl w:val="1"/>
          <w:numId w:val="106"/>
        </w:numPr>
        <w:tabs>
          <w:tab w:val="num" w:pos="1764"/>
        </w:tabs>
        <w:ind w:left="1701"/>
        <w:rPr>
          <w:rFonts w:asciiTheme="minorHAnsi" w:hAnsiTheme="minorHAnsi" w:cstheme="minorHAnsi"/>
          <w:szCs w:val="24"/>
        </w:rPr>
      </w:pPr>
      <w:r w:rsidRPr="002716C0">
        <w:rPr>
          <w:rFonts w:asciiTheme="minorHAnsi" w:hAnsiTheme="minorHAnsi" w:cstheme="minorHAnsi"/>
          <w:szCs w:val="24"/>
        </w:rPr>
        <w:t xml:space="preserve">the 80/20 system (80 Price, 20 Specific Goals) for requirements with a Rand value of up to R50 000 000 (all applicable taxes included); or </w:t>
      </w:r>
    </w:p>
    <w:p w14:paraId="7D40F2CE" w14:textId="77777777" w:rsidR="00DE7D83" w:rsidRPr="002716C0" w:rsidRDefault="00DE7D83" w:rsidP="00DE7D83">
      <w:pPr>
        <w:numPr>
          <w:ilvl w:val="1"/>
          <w:numId w:val="106"/>
        </w:numPr>
        <w:tabs>
          <w:tab w:val="num" w:pos="1764"/>
        </w:tabs>
        <w:ind w:left="1701"/>
        <w:rPr>
          <w:rFonts w:asciiTheme="minorHAnsi" w:hAnsiTheme="minorHAnsi" w:cstheme="minorHAnsi"/>
          <w:szCs w:val="24"/>
        </w:rPr>
      </w:pPr>
      <w:r w:rsidRPr="002716C0">
        <w:rPr>
          <w:rFonts w:asciiTheme="minorHAnsi" w:hAnsiTheme="minorHAnsi" w:cstheme="minorHAnsi"/>
          <w:szCs w:val="24"/>
        </w:rPr>
        <w:t>the 90/10 system (90 Price and 10 Specific Goals) for requirements with a Rand value above R50 000 000 (all applicable taxes included).</w:t>
      </w:r>
    </w:p>
    <w:p w14:paraId="3FAFC67E" w14:textId="77777777" w:rsidR="00DE7D83" w:rsidRPr="002716C0" w:rsidRDefault="00DE7D83" w:rsidP="00DE7D83">
      <w:pPr>
        <w:pStyle w:val="ListParagraph"/>
        <w:numPr>
          <w:ilvl w:val="0"/>
          <w:numId w:val="106"/>
        </w:numPr>
        <w:tabs>
          <w:tab w:val="clear" w:pos="567"/>
        </w:tabs>
        <w:spacing w:after="120"/>
        <w:ind w:left="1134"/>
        <w:outlineLvl w:val="9"/>
        <w:rPr>
          <w:rFonts w:cs="Calibri"/>
        </w:rPr>
      </w:pPr>
      <w:r w:rsidRPr="002716C0">
        <w:rPr>
          <w:rFonts w:cs="Calibri"/>
        </w:rPr>
        <w:t xml:space="preserve">The Bidder must complete </w:t>
      </w:r>
      <w:r w:rsidRPr="002716C0">
        <w:rPr>
          <w:rFonts w:cs="Calibri"/>
          <w:b/>
          <w:bCs/>
        </w:rPr>
        <w:t>either the 80/20 or 90/10 preference point system</w:t>
      </w:r>
      <w:r w:rsidRPr="002716C0">
        <w:rPr>
          <w:rFonts w:cs="Calibri"/>
        </w:rPr>
        <w:t xml:space="preserve"> based on the offer submitted by the Bidder and submit proof of documentation required in terms of this tender.</w:t>
      </w:r>
    </w:p>
    <w:p w14:paraId="555E9AC7" w14:textId="77777777" w:rsidR="00DE7D83" w:rsidRPr="002716C0" w:rsidRDefault="00DE7D83" w:rsidP="00DE7D83">
      <w:pPr>
        <w:pStyle w:val="ListParagraph"/>
        <w:numPr>
          <w:ilvl w:val="0"/>
          <w:numId w:val="106"/>
        </w:numPr>
        <w:tabs>
          <w:tab w:val="clear" w:pos="567"/>
        </w:tabs>
        <w:spacing w:after="120"/>
        <w:ind w:left="1134"/>
        <w:outlineLvl w:val="9"/>
        <w:rPr>
          <w:rFonts w:cs="Calibri"/>
        </w:rPr>
      </w:pPr>
      <w:r w:rsidRPr="002716C0">
        <w:rPr>
          <w:rFonts w:cs="Calibri"/>
        </w:rPr>
        <w:t xml:space="preserve">SITA reserve the right to apply either the </w:t>
      </w:r>
      <w:r w:rsidRPr="002716C0">
        <w:rPr>
          <w:rFonts w:cs="Calibri"/>
          <w:b/>
          <w:bCs/>
        </w:rPr>
        <w:t>80/20, or 90/10</w:t>
      </w:r>
      <w:r w:rsidRPr="002716C0">
        <w:rPr>
          <w:rFonts w:cs="Calibri"/>
        </w:rPr>
        <w:t xml:space="preserve"> preference point system based on the following conditions:</w:t>
      </w:r>
    </w:p>
    <w:p w14:paraId="29649751" w14:textId="77777777" w:rsidR="00DE7D83" w:rsidRPr="002716C0" w:rsidRDefault="00DE7D83" w:rsidP="00DE7D83">
      <w:pPr>
        <w:pStyle w:val="ListParagraph"/>
        <w:numPr>
          <w:ilvl w:val="1"/>
          <w:numId w:val="106"/>
        </w:numPr>
        <w:tabs>
          <w:tab w:val="clear" w:pos="1107"/>
        </w:tabs>
        <w:spacing w:after="120"/>
        <w:ind w:left="1701"/>
        <w:outlineLvl w:val="9"/>
        <w:rPr>
          <w:rFonts w:cs="Calibri"/>
        </w:rPr>
      </w:pPr>
      <w:r w:rsidRPr="002716C0">
        <w:rPr>
          <w:rFonts w:cs="Calibri"/>
        </w:rPr>
        <w:t xml:space="preserve">If the lowest acceptable bid price is up to and including R50 000 000 (all applicable taxes included) then the 80/20 preferential point system will apply to all acceptable bids; </w:t>
      </w:r>
      <w:r w:rsidRPr="002716C0">
        <w:rPr>
          <w:rFonts w:cs="Calibri"/>
          <w:b/>
          <w:bCs/>
        </w:rPr>
        <w:t>or</w:t>
      </w:r>
    </w:p>
    <w:p w14:paraId="130DBBCC" w14:textId="77777777" w:rsidR="00DE7D83" w:rsidRPr="002716C0" w:rsidRDefault="00DE7D83" w:rsidP="00DE7D83">
      <w:pPr>
        <w:pStyle w:val="ListParagraph"/>
        <w:numPr>
          <w:ilvl w:val="1"/>
          <w:numId w:val="106"/>
        </w:numPr>
        <w:tabs>
          <w:tab w:val="clear" w:pos="1107"/>
        </w:tabs>
        <w:spacing w:after="120"/>
        <w:ind w:left="1701"/>
        <w:outlineLvl w:val="9"/>
        <w:rPr>
          <w:rFonts w:cs="Calibri"/>
        </w:rPr>
      </w:pPr>
      <w:r w:rsidRPr="002716C0">
        <w:rPr>
          <w:rFonts w:cs="Calibri"/>
        </w:rPr>
        <w:t>If the lowest acceptable bid price is above R50 000 000 (all applicable taxes included) then the 90/10 preferential point system will apply to all acceptable bids;</w:t>
      </w:r>
    </w:p>
    <w:p w14:paraId="10EA2B86" w14:textId="015650EA" w:rsidR="00DE7D83" w:rsidRPr="002716C0" w:rsidRDefault="00DE7D83" w:rsidP="00DE7D83">
      <w:pPr>
        <w:pStyle w:val="ListParagraph"/>
        <w:numPr>
          <w:ilvl w:val="0"/>
          <w:numId w:val="106"/>
        </w:numPr>
        <w:tabs>
          <w:tab w:val="clear" w:pos="567"/>
        </w:tabs>
        <w:spacing w:after="120"/>
        <w:ind w:left="1134"/>
        <w:outlineLvl w:val="9"/>
        <w:rPr>
          <w:rFonts w:cs="Calibri"/>
        </w:rPr>
      </w:pPr>
      <w:r w:rsidRPr="002716C0">
        <w:rPr>
          <w:rFonts w:cs="Calibri"/>
        </w:rPr>
        <w:t xml:space="preserve">Points will be allocated for each of the </w:t>
      </w:r>
      <w:r w:rsidRPr="002716C0">
        <w:rPr>
          <w:rFonts w:cs="Calibri"/>
          <w:b/>
          <w:bCs/>
        </w:rPr>
        <w:t>Preferential Goal Requirements</w:t>
      </w:r>
      <w:r w:rsidRPr="002716C0">
        <w:rPr>
          <w:rFonts w:cs="Calibri"/>
        </w:rPr>
        <w:t xml:space="preserve"> for this tender as  indicated in </w:t>
      </w:r>
      <w:r w:rsidRPr="002716C0">
        <w:rPr>
          <w:rFonts w:cs="Calibri"/>
          <w:b/>
          <w:bCs/>
        </w:rPr>
        <w:t xml:space="preserve">table 4, </w:t>
      </w:r>
      <w:r w:rsidRPr="002716C0">
        <w:rPr>
          <w:rFonts w:cs="Calibri"/>
        </w:rPr>
        <w:t>dependant on paragraphs (2) and (3) above.</w:t>
      </w:r>
    </w:p>
    <w:p w14:paraId="70428F68" w14:textId="77777777" w:rsidR="004E5E95" w:rsidRPr="002716C0" w:rsidRDefault="004E5E95" w:rsidP="00356E6B">
      <w:pPr>
        <w:numPr>
          <w:ilvl w:val="0"/>
          <w:numId w:val="82"/>
        </w:numPr>
        <w:tabs>
          <w:tab w:val="clear" w:pos="567"/>
          <w:tab w:val="num" w:pos="1134"/>
        </w:tabs>
        <w:ind w:left="1134"/>
        <w:rPr>
          <w:rFonts w:cs="Calibri"/>
          <w:szCs w:val="24"/>
          <w:lang w:val="en-GB"/>
        </w:rPr>
      </w:pPr>
      <w:r w:rsidRPr="002716C0">
        <w:rPr>
          <w:rFonts w:cs="Calibri"/>
          <w:szCs w:val="24"/>
          <w:lang w:val="en-GB"/>
        </w:rPr>
        <w:t xml:space="preserve">Points for this tender shall be awarded for: </w:t>
      </w:r>
    </w:p>
    <w:p w14:paraId="448472CE" w14:textId="77777777" w:rsidR="004E5E95" w:rsidRPr="002716C0" w:rsidRDefault="004E5E95" w:rsidP="004E5E95">
      <w:pPr>
        <w:numPr>
          <w:ilvl w:val="1"/>
          <w:numId w:val="109"/>
        </w:numPr>
        <w:tabs>
          <w:tab w:val="num" w:pos="1197"/>
        </w:tabs>
        <w:rPr>
          <w:rFonts w:asciiTheme="majorHAnsi" w:hAnsiTheme="majorHAnsi" w:cstheme="majorHAnsi"/>
          <w:szCs w:val="24"/>
        </w:rPr>
      </w:pPr>
      <w:r w:rsidRPr="002716C0">
        <w:rPr>
          <w:rFonts w:asciiTheme="majorHAnsi" w:hAnsiTheme="majorHAnsi" w:cstheme="majorHAnsi"/>
          <w:szCs w:val="24"/>
        </w:rPr>
        <w:t>Price; and</w:t>
      </w:r>
    </w:p>
    <w:p w14:paraId="28352393" w14:textId="77777777" w:rsidR="004E5E95" w:rsidRPr="002716C0" w:rsidRDefault="004E5E95" w:rsidP="004E5E95">
      <w:pPr>
        <w:numPr>
          <w:ilvl w:val="1"/>
          <w:numId w:val="109"/>
        </w:numPr>
        <w:tabs>
          <w:tab w:val="num" w:pos="1197"/>
        </w:tabs>
        <w:ind w:left="1134"/>
        <w:rPr>
          <w:rFonts w:asciiTheme="majorHAnsi" w:hAnsiTheme="majorHAnsi" w:cstheme="majorHAnsi"/>
          <w:szCs w:val="24"/>
        </w:rPr>
      </w:pPr>
      <w:r w:rsidRPr="002716C0">
        <w:rPr>
          <w:rFonts w:asciiTheme="majorHAnsi" w:hAnsiTheme="majorHAnsi" w:cstheme="majorHAnsi"/>
          <w:szCs w:val="24"/>
        </w:rPr>
        <w:t>Preference points for specific goals.</w:t>
      </w:r>
    </w:p>
    <w:p w14:paraId="0853515E" w14:textId="77777777" w:rsidR="004E5E95" w:rsidRPr="002716C0" w:rsidRDefault="004E5E95" w:rsidP="004E5E95">
      <w:pPr>
        <w:pStyle w:val="Specification"/>
        <w:numPr>
          <w:ilvl w:val="0"/>
          <w:numId w:val="110"/>
        </w:numPr>
        <w:spacing w:line="276" w:lineRule="auto"/>
        <w:jc w:val="both"/>
        <w:rPr>
          <w:rFonts w:asciiTheme="majorHAnsi" w:hAnsiTheme="majorHAnsi" w:cstheme="majorHAnsi"/>
          <w:sz w:val="22"/>
          <w:lang w:val="en-GB"/>
        </w:rPr>
      </w:pPr>
      <w:r w:rsidRPr="002716C0">
        <w:rPr>
          <w:rFonts w:asciiTheme="majorHAnsi" w:hAnsiTheme="majorHAnsi" w:cstheme="majorHAnsi"/>
          <w:sz w:val="22"/>
          <w:lang w:val="en-GB"/>
        </w:rPr>
        <w:t>The maximum points for this tender will be allocated as follows, subject to paragraphs (2) and (3) above:</w:t>
      </w:r>
    </w:p>
    <w:p w14:paraId="7F653E1D" w14:textId="3196C32D" w:rsidR="004E5E95" w:rsidRPr="002716C0" w:rsidRDefault="004E5E95" w:rsidP="004E5E95">
      <w:pPr>
        <w:keepNext/>
        <w:spacing w:before="120"/>
        <w:rPr>
          <w:b/>
          <w:noProof/>
        </w:rPr>
      </w:pPr>
      <w:r w:rsidRPr="002716C0">
        <w:rPr>
          <w:b/>
          <w:noProof/>
        </w:rPr>
        <w:tab/>
      </w:r>
      <w:r w:rsidRPr="002716C0">
        <w:rPr>
          <w:b/>
          <w:noProof/>
        </w:rPr>
        <w:tab/>
      </w:r>
      <w:r w:rsidRPr="002716C0">
        <w:rPr>
          <w:b/>
          <w:noProof/>
        </w:rPr>
        <w:tab/>
      </w:r>
      <w:r w:rsidRPr="002716C0">
        <w:rPr>
          <w:b/>
          <w:noProof/>
        </w:rPr>
        <w:tab/>
      </w:r>
      <w:r w:rsidRPr="002716C0">
        <w:rPr>
          <w:b/>
          <w:noProof/>
        </w:rPr>
        <w:tab/>
      </w:r>
      <w:r w:rsidRPr="002716C0">
        <w:rPr>
          <w:b/>
          <w:noProof/>
        </w:rPr>
        <w:tab/>
        <w:t xml:space="preserve">Table </w:t>
      </w:r>
      <w:r w:rsidR="002B3F90" w:rsidRPr="002716C0">
        <w:rPr>
          <w:b/>
          <w:noProof/>
        </w:rPr>
        <w:t>3</w:t>
      </w:r>
      <w:r w:rsidRPr="002716C0">
        <w:rPr>
          <w:b/>
          <w:noProof/>
        </w:rPr>
        <w:t>: Points allocation</w:t>
      </w:r>
    </w:p>
    <w:tbl>
      <w:tblPr>
        <w:tblStyle w:val="TableGrid6"/>
        <w:tblW w:w="9072" w:type="dxa"/>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566"/>
        <w:gridCol w:w="1417"/>
      </w:tblGrid>
      <w:tr w:rsidR="004E5E95" w:rsidRPr="00144786" w14:paraId="5B941C0E" w14:textId="77777777" w:rsidTr="00BC26ED">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6A0CDCDD" w14:textId="77777777" w:rsidR="004E5E95" w:rsidRPr="002716C0" w:rsidRDefault="004E5E95" w:rsidP="00BC26ED">
            <w:pPr>
              <w:autoSpaceDE w:val="0"/>
              <w:autoSpaceDN w:val="0"/>
              <w:adjustRightInd w:val="0"/>
              <w:spacing w:line="276" w:lineRule="auto"/>
              <w:rPr>
                <w:rFonts w:asciiTheme="minorHAnsi" w:hAnsiTheme="minorHAnsi" w:cstheme="minorHAnsi"/>
                <w:b/>
                <w:bCs/>
                <w:color w:val="002060"/>
              </w:rPr>
            </w:pPr>
            <w:r w:rsidRPr="002716C0">
              <w:rPr>
                <w:rFonts w:asciiTheme="minorHAnsi" w:hAnsiTheme="minorHAnsi" w:cstheme="minorHAnsi"/>
                <w:b/>
                <w:bCs/>
                <w:color w:val="002060"/>
              </w:rPr>
              <w:t>Description</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0A81EDB8"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Points</w:t>
            </w:r>
          </w:p>
          <w:p w14:paraId="358960BE" w14:textId="3A28C97D" w:rsidR="004E5E95" w:rsidRPr="002716C0" w:rsidRDefault="004E5E95" w:rsidP="00BC26ED">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 xml:space="preserve">Table </w:t>
            </w:r>
            <w:r w:rsidR="00887DC9" w:rsidRPr="002716C0">
              <w:rPr>
                <w:rFonts w:asciiTheme="minorHAnsi" w:hAnsiTheme="minorHAnsi" w:cstheme="minorHAnsi"/>
                <w:b/>
                <w:bCs/>
                <w:color w:val="002060"/>
              </w:rPr>
              <w:t>5</w:t>
            </w:r>
            <w:r w:rsidRPr="002716C0">
              <w:rPr>
                <w:rFonts w:asciiTheme="minorHAnsi" w:hAnsiTheme="minorHAnsi" w:cstheme="minorHAnsi"/>
                <w:b/>
                <w:bCs/>
                <w:color w:val="002060"/>
              </w:rPr>
              <w:t>A</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tcPr>
          <w:p w14:paraId="72513C00"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Points</w:t>
            </w:r>
          </w:p>
          <w:p w14:paraId="3177CA2E" w14:textId="6873E2CE" w:rsidR="004E5E95" w:rsidRPr="002716C0" w:rsidRDefault="004E5E95" w:rsidP="00BC26ED">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 xml:space="preserve">Table </w:t>
            </w:r>
            <w:r w:rsidR="00887DC9" w:rsidRPr="002716C0">
              <w:rPr>
                <w:rFonts w:asciiTheme="minorHAnsi" w:hAnsiTheme="minorHAnsi" w:cstheme="minorHAnsi"/>
                <w:b/>
                <w:bCs/>
                <w:color w:val="002060"/>
              </w:rPr>
              <w:t>5</w:t>
            </w:r>
            <w:r w:rsidRPr="002716C0">
              <w:rPr>
                <w:rFonts w:asciiTheme="minorHAnsi" w:hAnsiTheme="minorHAnsi" w:cstheme="minorHAnsi"/>
                <w:b/>
                <w:bCs/>
                <w:color w:val="002060"/>
              </w:rPr>
              <w:t>B</w:t>
            </w:r>
          </w:p>
        </w:tc>
      </w:tr>
      <w:tr w:rsidR="004E5E95" w:rsidRPr="00144786" w14:paraId="7FC922AB" w14:textId="77777777" w:rsidTr="00BC26ED">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C051AA7" w14:textId="77777777" w:rsidR="004E5E95" w:rsidRPr="002716C0" w:rsidRDefault="004E5E95" w:rsidP="00BC26ED">
            <w:pPr>
              <w:autoSpaceDE w:val="0"/>
              <w:autoSpaceDN w:val="0"/>
              <w:adjustRightInd w:val="0"/>
              <w:spacing w:line="276" w:lineRule="auto"/>
              <w:rPr>
                <w:rFonts w:asciiTheme="minorHAnsi" w:hAnsiTheme="minorHAnsi" w:cstheme="minorHAnsi"/>
                <w:color w:val="000000"/>
              </w:rPr>
            </w:pPr>
            <w:r w:rsidRPr="002716C0">
              <w:rPr>
                <w:rFonts w:asciiTheme="minorHAnsi" w:hAnsiTheme="minorHAnsi" w:cstheme="minorHAnsi"/>
                <w:color w:val="000000"/>
              </w:rPr>
              <w:t>Price</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ADC6324"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80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D43A31"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90</w:t>
            </w:r>
          </w:p>
        </w:tc>
      </w:tr>
      <w:tr w:rsidR="004E5E95" w:rsidRPr="00144786" w14:paraId="0C762D04" w14:textId="77777777" w:rsidTr="00BC26ED">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243F527" w14:textId="77777777" w:rsidR="004E5E95" w:rsidRPr="002716C0" w:rsidRDefault="004E5E95" w:rsidP="00BC26ED">
            <w:pPr>
              <w:autoSpaceDE w:val="0"/>
              <w:autoSpaceDN w:val="0"/>
              <w:adjustRightInd w:val="0"/>
              <w:spacing w:line="276" w:lineRule="auto"/>
              <w:rPr>
                <w:rFonts w:asciiTheme="minorHAnsi" w:hAnsiTheme="minorHAnsi" w:cstheme="minorHAnsi"/>
                <w:color w:val="000000"/>
              </w:rPr>
            </w:pPr>
            <w:r w:rsidRPr="002716C0">
              <w:rPr>
                <w:rFonts w:asciiTheme="minorHAnsi" w:hAnsiTheme="minorHAnsi" w:cstheme="minorHAnsi"/>
                <w:color w:val="000000"/>
              </w:rPr>
              <w:t>Preference points for specific goals</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420BCE5"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20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FB9454"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10</w:t>
            </w:r>
          </w:p>
        </w:tc>
      </w:tr>
      <w:tr w:rsidR="004E5E95" w:rsidRPr="000515DE" w14:paraId="133337D6" w14:textId="77777777" w:rsidTr="00BC26ED">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CA9A568" w14:textId="77777777" w:rsidR="004E5E95" w:rsidRPr="002716C0" w:rsidRDefault="004E5E95" w:rsidP="00BC26ED">
            <w:pPr>
              <w:autoSpaceDE w:val="0"/>
              <w:autoSpaceDN w:val="0"/>
              <w:adjustRightInd w:val="0"/>
              <w:spacing w:line="276" w:lineRule="auto"/>
              <w:rPr>
                <w:rFonts w:asciiTheme="minorHAnsi" w:hAnsiTheme="minorHAnsi" w:cstheme="minorHAnsi"/>
                <w:color w:val="000000"/>
              </w:rPr>
            </w:pPr>
            <w:r w:rsidRPr="002716C0">
              <w:rPr>
                <w:rFonts w:asciiTheme="minorHAnsi" w:hAnsiTheme="minorHAnsi" w:cstheme="minorHAnsi"/>
                <w:color w:val="000000"/>
              </w:rPr>
              <w:t>Total points for Price and preference points for specific goals</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33B4E0B"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100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2DA582" w14:textId="77777777" w:rsidR="004E5E95" w:rsidRPr="002716C0" w:rsidRDefault="004E5E95" w:rsidP="00BC26ED">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100</w:t>
            </w:r>
          </w:p>
        </w:tc>
      </w:tr>
    </w:tbl>
    <w:p w14:paraId="195CAF1B" w14:textId="77777777" w:rsidR="002F1BF0" w:rsidRPr="003555EA" w:rsidRDefault="002F1BF0" w:rsidP="003555EA">
      <w:pPr>
        <w:rPr>
          <w:highlight w:val="cyan"/>
          <w:lang w:val="en-GB"/>
        </w:rPr>
      </w:pPr>
    </w:p>
    <w:p w14:paraId="2D6AD1BB" w14:textId="77777777" w:rsidR="00F06CCB" w:rsidRDefault="00F06CCB" w:rsidP="00F06CCB">
      <w:pPr>
        <w:pStyle w:val="Heading3"/>
      </w:pPr>
      <w:bookmarkStart w:id="66" w:name="_Toc127818382"/>
      <w:bookmarkStart w:id="67" w:name="_Toc177069833"/>
      <w:r w:rsidRPr="00F618A6">
        <w:t>Costing and</w:t>
      </w:r>
      <w:r>
        <w:t xml:space="preserve"> Pricing Conditions</w:t>
      </w:r>
      <w:bookmarkEnd w:id="66"/>
      <w:bookmarkEnd w:id="67"/>
    </w:p>
    <w:p w14:paraId="6020FDAF" w14:textId="0CFB6385" w:rsidR="002F1BF0" w:rsidRDefault="00F06CCB" w:rsidP="00F06CCB">
      <w:pPr>
        <w:pStyle w:val="ListParagraph"/>
        <w:numPr>
          <w:ilvl w:val="0"/>
          <w:numId w:val="24"/>
        </w:numPr>
      </w:pPr>
      <w:r w:rsidRPr="00C1106B">
        <w:rPr>
          <w:b/>
          <w:bCs/>
        </w:rPr>
        <w:t>South African Pricing</w:t>
      </w:r>
      <w:r>
        <w:t xml:space="preserve"> </w:t>
      </w:r>
    </w:p>
    <w:p w14:paraId="75FCCB45" w14:textId="5ED658FE" w:rsidR="00F06CCB" w:rsidRDefault="00F06CCB" w:rsidP="00F06CCB">
      <w:pPr>
        <w:pStyle w:val="ListParagraph"/>
        <w:numPr>
          <w:ilvl w:val="0"/>
          <w:numId w:val="24"/>
        </w:numPr>
      </w:pPr>
      <w:r w:rsidRPr="004B4BCF">
        <w:t>The total price must be VAT inclusive and be quoted in South African Rand (ZAR).</w:t>
      </w:r>
    </w:p>
    <w:p w14:paraId="7E0F1C2F" w14:textId="77777777" w:rsidR="00F06CCB" w:rsidRPr="00C1106B" w:rsidRDefault="00F06CCB" w:rsidP="00F06CCB">
      <w:pPr>
        <w:pStyle w:val="ListParagraph"/>
        <w:numPr>
          <w:ilvl w:val="0"/>
          <w:numId w:val="24"/>
        </w:numPr>
        <w:rPr>
          <w:b/>
          <w:bCs/>
        </w:rPr>
      </w:pPr>
      <w:r w:rsidRPr="00C1106B">
        <w:rPr>
          <w:b/>
          <w:bCs/>
        </w:rPr>
        <w:t>Total Price</w:t>
      </w:r>
    </w:p>
    <w:p w14:paraId="24B93CAC" w14:textId="77777777" w:rsidR="00F06CCB" w:rsidRPr="004B4BCF" w:rsidRDefault="00F06CCB" w:rsidP="00F06CCB">
      <w:pPr>
        <w:pStyle w:val="ListParagraph"/>
        <w:numPr>
          <w:ilvl w:val="1"/>
          <w:numId w:val="24"/>
        </w:numPr>
      </w:pPr>
      <w:r w:rsidRPr="004B4BCF">
        <w:t>All quoted prices are the total price for the entire scope of required services and deliverables to be provided by the bidder.</w:t>
      </w:r>
    </w:p>
    <w:p w14:paraId="7159673A" w14:textId="77777777" w:rsidR="00F06CCB" w:rsidRPr="004B4BCF" w:rsidRDefault="00F06CCB" w:rsidP="00F06CCB">
      <w:pPr>
        <w:pStyle w:val="ListParagraph"/>
        <w:numPr>
          <w:ilvl w:val="1"/>
          <w:numId w:val="24"/>
        </w:numPr>
      </w:pPr>
      <w:r w:rsidRPr="004B4BCF">
        <w:t>All additional costs as well as cost of delivery, labour, S&amp;T, overtime, etc. must be included in this bid.</w:t>
      </w:r>
    </w:p>
    <w:p w14:paraId="0DDA069F" w14:textId="77777777" w:rsidR="00F06CCB" w:rsidRDefault="00F06CCB" w:rsidP="00F06CCB">
      <w:pPr>
        <w:pStyle w:val="ListParagraph"/>
        <w:numPr>
          <w:ilvl w:val="1"/>
          <w:numId w:val="24"/>
        </w:numPr>
      </w:pPr>
      <w:r w:rsidRPr="004B4BCF">
        <w:lastRenderedPageBreak/>
        <w:t>All services, accessories, upgrades and options required by the solution or specified by the client must be included in the quoted price. If not included, suppliers will be required to supply these accessories at no cost to the client.</w:t>
      </w:r>
    </w:p>
    <w:p w14:paraId="003CC0A1" w14:textId="77777777" w:rsidR="00F06CCB" w:rsidRPr="004B4BCF" w:rsidRDefault="00F06CCB" w:rsidP="00F06CCB">
      <w:pPr>
        <w:pStyle w:val="ListParagraph"/>
        <w:numPr>
          <w:ilvl w:val="1"/>
          <w:numId w:val="24"/>
        </w:numPr>
        <w:rPr>
          <w:u w:val="single"/>
        </w:rPr>
      </w:pPr>
      <w:r w:rsidRPr="004B4BCF">
        <w:rPr>
          <w:u w:val="single"/>
        </w:rPr>
        <w:t>SITA reserves the right to negotiate pricing with the successful bidder prior to the award as well as envisaged quantities</w:t>
      </w:r>
    </w:p>
    <w:p w14:paraId="08A5AF58" w14:textId="77777777" w:rsidR="00F06CCB" w:rsidRPr="003555EA" w:rsidRDefault="00F06CCB" w:rsidP="00F06CCB">
      <w:pPr>
        <w:pStyle w:val="Heading3"/>
      </w:pPr>
      <w:bookmarkStart w:id="68" w:name="_Toc138239946"/>
      <w:bookmarkStart w:id="69" w:name="_Toc138239947"/>
      <w:bookmarkStart w:id="70" w:name="_Toc138239948"/>
      <w:bookmarkStart w:id="71" w:name="_Toc138239949"/>
      <w:bookmarkStart w:id="72" w:name="_Toc72441262"/>
      <w:bookmarkStart w:id="73" w:name="_Toc80563735"/>
      <w:bookmarkStart w:id="74" w:name="_Toc127818383"/>
      <w:bookmarkStart w:id="75" w:name="_Toc177069834"/>
      <w:bookmarkEnd w:id="68"/>
      <w:bookmarkEnd w:id="69"/>
      <w:bookmarkEnd w:id="70"/>
      <w:bookmarkEnd w:id="71"/>
      <w:r w:rsidRPr="003555EA">
        <w:t>R</w:t>
      </w:r>
      <w:bookmarkEnd w:id="72"/>
      <w:bookmarkEnd w:id="73"/>
      <w:r w:rsidRPr="003555EA">
        <w:t>ate of Exchange Pricing Information</w:t>
      </w:r>
      <w:bookmarkEnd w:id="74"/>
      <w:bookmarkEnd w:id="75"/>
    </w:p>
    <w:p w14:paraId="7980274B" w14:textId="77777777" w:rsidR="00F06CCB" w:rsidRPr="003555EA" w:rsidRDefault="00F06CCB" w:rsidP="003555EA">
      <w:pPr>
        <w:ind w:left="1134" w:hanging="567"/>
      </w:pPr>
      <w:r w:rsidRPr="003555EA">
        <w:t>Provide the TOTAL BID PRICE for the duration of Contract and clearly indicate the Local Price and Foreign Price, where –</w:t>
      </w:r>
    </w:p>
    <w:p w14:paraId="447068C0" w14:textId="77777777" w:rsidR="00F06CCB" w:rsidRPr="003555EA" w:rsidRDefault="00F06CCB" w:rsidP="004E5E95">
      <w:pPr>
        <w:numPr>
          <w:ilvl w:val="0"/>
          <w:numId w:val="50"/>
        </w:numPr>
        <w:spacing w:line="240" w:lineRule="auto"/>
        <w:ind w:left="1134" w:hanging="567"/>
        <w:jc w:val="left"/>
        <w:rPr>
          <w:szCs w:val="24"/>
        </w:rPr>
      </w:pPr>
      <w:r w:rsidRPr="003555EA">
        <w:rPr>
          <w:b/>
          <w:szCs w:val="24"/>
        </w:rPr>
        <w:t>Local Price</w:t>
      </w:r>
      <w:r w:rsidRPr="003555EA">
        <w:rPr>
          <w:szCs w:val="24"/>
        </w:rPr>
        <w:t xml:space="preserve"> means the portion of the TOTAL price that is NOT dependent on the Foreign Rate of Exchange (ROE) and;</w:t>
      </w:r>
    </w:p>
    <w:p w14:paraId="276F5502" w14:textId="77777777" w:rsidR="00F06CCB" w:rsidRPr="003555EA" w:rsidRDefault="00F06CCB" w:rsidP="004E5E95">
      <w:pPr>
        <w:numPr>
          <w:ilvl w:val="0"/>
          <w:numId w:val="50"/>
        </w:numPr>
        <w:spacing w:line="240" w:lineRule="auto"/>
        <w:ind w:left="1134" w:hanging="567"/>
        <w:jc w:val="left"/>
        <w:rPr>
          <w:szCs w:val="24"/>
        </w:rPr>
      </w:pPr>
      <w:r w:rsidRPr="003555EA">
        <w:rPr>
          <w:b/>
          <w:szCs w:val="24"/>
        </w:rPr>
        <w:t>Foreign Price</w:t>
      </w:r>
      <w:r w:rsidRPr="003555EA">
        <w:rPr>
          <w:szCs w:val="24"/>
        </w:rPr>
        <w:t xml:space="preserve"> means the portion of the TOTAL price that is dependent on the Foreign Rate of Exchange (ROE).</w:t>
      </w:r>
    </w:p>
    <w:p w14:paraId="751CFD99" w14:textId="77777777" w:rsidR="00F06CCB" w:rsidRPr="003555EA" w:rsidRDefault="00F06CCB" w:rsidP="00F06CCB">
      <w:pPr>
        <w:numPr>
          <w:ilvl w:val="0"/>
          <w:numId w:val="50"/>
        </w:numPr>
        <w:spacing w:line="240" w:lineRule="auto"/>
        <w:ind w:left="567" w:firstLine="0"/>
        <w:jc w:val="left"/>
      </w:pPr>
      <w:r w:rsidRPr="003555EA">
        <w:rPr>
          <w:b/>
          <w:szCs w:val="24"/>
        </w:rPr>
        <w:t>Exchange Rate</w:t>
      </w:r>
      <w:r w:rsidRPr="003555EA">
        <w:rPr>
          <w:szCs w:val="24"/>
        </w:rPr>
        <w:t xml:space="preserve"> means the ROE (ZA Rand vs foreign currency) as determined at time of bid.</w:t>
      </w:r>
    </w:p>
    <w:p w14:paraId="7439C88C" w14:textId="77777777" w:rsidR="00F06CCB" w:rsidRPr="003555EA" w:rsidRDefault="00F06CCB" w:rsidP="00F06CCB">
      <w:pPr>
        <w:pStyle w:val="Heading3"/>
      </w:pPr>
      <w:bookmarkStart w:id="76" w:name="_Toc435315931"/>
      <w:bookmarkStart w:id="77" w:name="_Toc127818384"/>
      <w:bookmarkStart w:id="78" w:name="_Toc177069835"/>
      <w:r w:rsidRPr="003555EA">
        <w:t>B</w:t>
      </w:r>
      <w:bookmarkEnd w:id="76"/>
      <w:r w:rsidRPr="003555EA">
        <w:t>id Exchange Rate Conditions</w:t>
      </w:r>
      <w:bookmarkEnd w:id="77"/>
      <w:bookmarkEnd w:id="78"/>
    </w:p>
    <w:p w14:paraId="67CF8756" w14:textId="77777777" w:rsidR="00F06CCB" w:rsidRPr="003555EA" w:rsidRDefault="00F06CCB" w:rsidP="00F06CCB">
      <w:pPr>
        <w:pStyle w:val="Specification"/>
        <w:spacing w:line="276" w:lineRule="auto"/>
        <w:ind w:left="567"/>
        <w:rPr>
          <w:b/>
          <w:sz w:val="22"/>
          <w:szCs w:val="22"/>
        </w:rPr>
      </w:pPr>
      <w:r w:rsidRPr="003555EA">
        <w:rPr>
          <w:sz w:val="22"/>
          <w:szCs w:val="22"/>
        </w:rPr>
        <w:t>The bidders must use the exchange rate provided below to enable SITA to compare the prices provided by using the same exchange rate:</w:t>
      </w:r>
    </w:p>
    <w:tbl>
      <w:tblPr>
        <w:tblStyle w:val="TableGrid"/>
        <w:tblW w:w="0" w:type="auto"/>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536"/>
        <w:gridCol w:w="4530"/>
      </w:tblGrid>
      <w:tr w:rsidR="00F06CCB" w:rsidRPr="00144786" w14:paraId="64CA69C7" w14:textId="77777777" w:rsidTr="001B0598">
        <w:tc>
          <w:tcPr>
            <w:tcW w:w="4536" w:type="dxa"/>
            <w:shd w:val="clear" w:color="auto" w:fill="C6D9F1" w:themeFill="text2" w:themeFillTint="33"/>
          </w:tcPr>
          <w:p w14:paraId="1F87DE6A" w14:textId="77777777" w:rsidR="00F06CCB" w:rsidRPr="00144786" w:rsidRDefault="00F06CCB" w:rsidP="001B0598">
            <w:pPr>
              <w:spacing w:line="276" w:lineRule="auto"/>
              <w:rPr>
                <w:rFonts w:asciiTheme="minorHAnsi" w:hAnsiTheme="minorHAnsi"/>
                <w:b/>
                <w:szCs w:val="24"/>
              </w:rPr>
            </w:pPr>
            <w:r w:rsidRPr="00144786">
              <w:rPr>
                <w:rFonts w:asciiTheme="minorHAnsi" w:hAnsiTheme="minorHAnsi"/>
                <w:b/>
                <w:szCs w:val="24"/>
              </w:rPr>
              <w:t>Foreign currency</w:t>
            </w:r>
          </w:p>
        </w:tc>
        <w:tc>
          <w:tcPr>
            <w:tcW w:w="4530" w:type="dxa"/>
            <w:shd w:val="clear" w:color="auto" w:fill="C6D9F1" w:themeFill="text2" w:themeFillTint="33"/>
          </w:tcPr>
          <w:p w14:paraId="3A6C38C3" w14:textId="77777777" w:rsidR="00F06CCB" w:rsidRPr="00144786" w:rsidRDefault="00F06CCB" w:rsidP="001B0598">
            <w:pPr>
              <w:spacing w:line="276" w:lineRule="auto"/>
              <w:rPr>
                <w:rFonts w:asciiTheme="minorHAnsi" w:hAnsiTheme="minorHAnsi"/>
                <w:b/>
                <w:szCs w:val="24"/>
              </w:rPr>
            </w:pPr>
            <w:r w:rsidRPr="00144786">
              <w:rPr>
                <w:rFonts w:asciiTheme="minorHAnsi" w:hAnsiTheme="minorHAnsi"/>
                <w:b/>
                <w:szCs w:val="24"/>
              </w:rPr>
              <w:t xml:space="preserve">South African Rand (ZAR) exchange rate </w:t>
            </w:r>
          </w:p>
        </w:tc>
      </w:tr>
      <w:tr w:rsidR="00F06CCB" w:rsidRPr="00144786" w14:paraId="5F4F7E90" w14:textId="77777777" w:rsidTr="001B0598">
        <w:tc>
          <w:tcPr>
            <w:tcW w:w="4536" w:type="dxa"/>
            <w:shd w:val="clear" w:color="auto" w:fill="auto"/>
          </w:tcPr>
          <w:p w14:paraId="4448E86F" w14:textId="77777777" w:rsidR="00F06CCB" w:rsidRPr="00144786" w:rsidRDefault="00F06CCB" w:rsidP="001B0598">
            <w:pPr>
              <w:spacing w:line="276" w:lineRule="auto"/>
              <w:rPr>
                <w:rFonts w:asciiTheme="minorHAnsi" w:hAnsiTheme="minorHAnsi"/>
                <w:szCs w:val="24"/>
              </w:rPr>
            </w:pPr>
            <w:r w:rsidRPr="00144786">
              <w:rPr>
                <w:rFonts w:asciiTheme="minorHAnsi" w:hAnsiTheme="minorHAnsi"/>
                <w:szCs w:val="24"/>
              </w:rPr>
              <w:t>1 US Dollar</w:t>
            </w:r>
          </w:p>
        </w:tc>
        <w:tc>
          <w:tcPr>
            <w:tcW w:w="4530" w:type="dxa"/>
          </w:tcPr>
          <w:p w14:paraId="3C09CECE" w14:textId="2BB7F67B" w:rsidR="00F06CCB" w:rsidRPr="002716C0" w:rsidRDefault="0047046C" w:rsidP="001B0598">
            <w:pPr>
              <w:spacing w:line="276" w:lineRule="auto"/>
              <w:jc w:val="center"/>
              <w:rPr>
                <w:rFonts w:asciiTheme="minorHAnsi" w:hAnsiTheme="minorHAnsi"/>
                <w:b/>
                <w:bCs/>
                <w:color w:val="FF0000"/>
                <w:szCs w:val="24"/>
              </w:rPr>
            </w:pPr>
            <w:r w:rsidRPr="00E22430">
              <w:rPr>
                <w:rFonts w:asciiTheme="minorHAnsi" w:hAnsiTheme="minorHAnsi"/>
                <w:b/>
                <w:bCs/>
                <w:color w:val="FF0000"/>
                <w:szCs w:val="24"/>
              </w:rPr>
              <w:t>R17,9</w:t>
            </w:r>
            <w:r w:rsidR="0040438E">
              <w:rPr>
                <w:rFonts w:asciiTheme="minorHAnsi" w:hAnsiTheme="minorHAnsi"/>
                <w:b/>
                <w:bCs/>
                <w:color w:val="FF0000"/>
                <w:szCs w:val="24"/>
              </w:rPr>
              <w:t>7</w:t>
            </w:r>
          </w:p>
        </w:tc>
      </w:tr>
    </w:tbl>
    <w:p w14:paraId="36D89797" w14:textId="77777777" w:rsidR="00D21126" w:rsidRPr="00144786" w:rsidRDefault="00D21126" w:rsidP="00D21126">
      <w:pPr>
        <w:ind w:left="1134" w:hanging="567"/>
      </w:pPr>
      <w:bookmarkStart w:id="79" w:name="_Ref455341955"/>
      <w:bookmarkStart w:id="80" w:name="_Toc57764329"/>
    </w:p>
    <w:p w14:paraId="1C118C14" w14:textId="4470CF96" w:rsidR="00D21126" w:rsidRPr="002716C0" w:rsidRDefault="00D21126" w:rsidP="003555EA">
      <w:pPr>
        <w:ind w:left="1134" w:hanging="567"/>
        <w:rPr>
          <w:b/>
          <w:bCs/>
        </w:rPr>
      </w:pPr>
      <w:r w:rsidRPr="002716C0">
        <w:rPr>
          <w:b/>
          <w:bCs/>
        </w:rPr>
        <w:t>Note (1):</w:t>
      </w:r>
    </w:p>
    <w:p w14:paraId="44D29454" w14:textId="1E08D6D2" w:rsidR="00016752" w:rsidRPr="002716C0" w:rsidRDefault="00ED1BF2" w:rsidP="005415C9">
      <w:pPr>
        <w:ind w:left="1134" w:hanging="567"/>
        <w:rPr>
          <w:b/>
          <w:bCs/>
        </w:rPr>
      </w:pPr>
      <w:r w:rsidRPr="002716C0">
        <w:rPr>
          <w:b/>
          <w:bCs/>
        </w:rPr>
        <w:t>ROE dependant  based on Price list adjustments monthly received from Microsoft Sout</w:t>
      </w:r>
      <w:r w:rsidR="00CC3063" w:rsidRPr="002716C0">
        <w:rPr>
          <w:b/>
          <w:bCs/>
        </w:rPr>
        <w:t>h</w:t>
      </w:r>
      <w:r w:rsidRPr="002716C0">
        <w:rPr>
          <w:b/>
          <w:bCs/>
        </w:rPr>
        <w:t xml:space="preserve"> Africa.</w:t>
      </w:r>
    </w:p>
    <w:p w14:paraId="2644121A" w14:textId="77777777" w:rsidR="002F1BF0" w:rsidRPr="00356E6B" w:rsidRDefault="002F1BF0" w:rsidP="002F1BF0">
      <w:pPr>
        <w:pStyle w:val="Heading3"/>
      </w:pPr>
      <w:bookmarkStart w:id="81" w:name="_Toc177069836"/>
      <w:bookmarkEnd w:id="79"/>
      <w:bookmarkEnd w:id="80"/>
      <w:r w:rsidRPr="00356E6B">
        <w:t>Bid Pricing Schedule</w:t>
      </w:r>
      <w:bookmarkEnd w:id="81"/>
    </w:p>
    <w:p w14:paraId="0E0E4ABD" w14:textId="77777777" w:rsidR="002F1BF0" w:rsidRPr="00356E6B" w:rsidRDefault="002F1BF0" w:rsidP="002F1BF0">
      <w:pPr>
        <w:pStyle w:val="ListParagraph"/>
        <w:numPr>
          <w:ilvl w:val="0"/>
          <w:numId w:val="25"/>
        </w:numPr>
      </w:pPr>
      <w:r w:rsidRPr="00356E6B">
        <w:t xml:space="preserve">Bidders must complete the bid pricing schedule with discounted percentage in the Excel spreadsheet format provided and include this as part bid response. </w:t>
      </w:r>
    </w:p>
    <w:p w14:paraId="3C08BDBB" w14:textId="77777777" w:rsidR="00DC3499" w:rsidRPr="002716C0" w:rsidRDefault="00DC3499" w:rsidP="002F1BF0">
      <w:pPr>
        <w:pStyle w:val="ListParagraph"/>
        <w:ind w:left="1134"/>
      </w:pPr>
    </w:p>
    <w:p w14:paraId="42E024E2" w14:textId="55F30228" w:rsidR="00DC3499" w:rsidRPr="002716C0" w:rsidRDefault="00DC3499" w:rsidP="00DC3499">
      <w:pPr>
        <w:pStyle w:val="ListParagraph"/>
        <w:ind w:left="1134"/>
        <w:rPr>
          <w:b/>
          <w:bCs/>
        </w:rPr>
      </w:pPr>
      <w:r w:rsidRPr="002716C0">
        <w:rPr>
          <w:b/>
          <w:bCs/>
        </w:rPr>
        <w:t>Note (1):</w:t>
      </w:r>
    </w:p>
    <w:p w14:paraId="4221B765" w14:textId="2C5DE318" w:rsidR="00DC3499" w:rsidRPr="002716C0" w:rsidRDefault="0076281B" w:rsidP="002F1BF0">
      <w:pPr>
        <w:pStyle w:val="ListParagraph"/>
        <w:ind w:left="1134"/>
      </w:pPr>
      <w:r w:rsidRPr="002716C0">
        <w:t xml:space="preserve">Note that the items in the </w:t>
      </w:r>
      <w:r w:rsidR="00DC3499" w:rsidRPr="002716C0">
        <w:t>Pr</w:t>
      </w:r>
      <w:r w:rsidRPr="002716C0">
        <w:t xml:space="preserve">icing schedule is indicative items which </w:t>
      </w:r>
      <w:r w:rsidR="00DC3499" w:rsidRPr="002716C0">
        <w:t>will be used for comparative purpose during the tender process.</w:t>
      </w:r>
    </w:p>
    <w:p w14:paraId="4D79FC5E" w14:textId="77777777" w:rsidR="00DC3499" w:rsidRPr="002716C0" w:rsidRDefault="00DC3499" w:rsidP="002F1BF0">
      <w:pPr>
        <w:pStyle w:val="ListParagraph"/>
        <w:ind w:left="1134"/>
      </w:pPr>
    </w:p>
    <w:p w14:paraId="77CD7A21" w14:textId="665B4966" w:rsidR="00DC3499" w:rsidRPr="002716C0" w:rsidRDefault="00DC3499" w:rsidP="003555EA">
      <w:pPr>
        <w:ind w:left="1134"/>
      </w:pPr>
      <w:r w:rsidRPr="002716C0">
        <w:t xml:space="preserve">The Bidder </w:t>
      </w:r>
      <w:r w:rsidR="00016752" w:rsidRPr="002716C0">
        <w:t xml:space="preserve">should </w:t>
      </w:r>
      <w:r w:rsidRPr="002716C0">
        <w:t xml:space="preserve">indicate the </w:t>
      </w:r>
      <w:r w:rsidRPr="002716C0">
        <w:rPr>
          <w:b/>
          <w:bCs/>
        </w:rPr>
        <w:t>percentage margin</w:t>
      </w:r>
      <w:r w:rsidRPr="002716C0">
        <w:t xml:space="preserve"> </w:t>
      </w:r>
      <w:r w:rsidRPr="002716C0">
        <w:rPr>
          <w:b/>
          <w:bCs/>
        </w:rPr>
        <w:t xml:space="preserve">above </w:t>
      </w:r>
      <w:r w:rsidRPr="002716C0">
        <w:t xml:space="preserve">the items </w:t>
      </w:r>
      <w:r w:rsidRPr="002716C0">
        <w:rPr>
          <w:b/>
          <w:bCs/>
        </w:rPr>
        <w:t>listed in the pricing schedule</w:t>
      </w:r>
      <w:r w:rsidR="00016752" w:rsidRPr="002716C0">
        <w:t xml:space="preserve"> applicable for SITA during the duration of the contractual period</w:t>
      </w:r>
    </w:p>
    <w:p w14:paraId="5C247501" w14:textId="1DD065C3" w:rsidR="00DC3499" w:rsidRPr="002716C0" w:rsidRDefault="00DC3499" w:rsidP="00DC3499">
      <w:pPr>
        <w:pStyle w:val="ListParagraph"/>
        <w:ind w:left="1134"/>
        <w:rPr>
          <w:b/>
          <w:bCs/>
        </w:rPr>
      </w:pPr>
      <w:r w:rsidRPr="002716C0">
        <w:rPr>
          <w:b/>
          <w:bCs/>
        </w:rPr>
        <w:t>Note (2):</w:t>
      </w:r>
    </w:p>
    <w:p w14:paraId="7DA98A6A" w14:textId="5BE6E5DD" w:rsidR="00DC3499" w:rsidRPr="002716C0" w:rsidRDefault="00DC3499" w:rsidP="00DC3499">
      <w:pPr>
        <w:pStyle w:val="ListParagraph"/>
        <w:ind w:left="1134"/>
      </w:pPr>
      <w:r w:rsidRPr="002716C0">
        <w:t>Th</w:t>
      </w:r>
      <w:r w:rsidR="00016752" w:rsidRPr="002716C0">
        <w:t xml:space="preserve">is percentage margin will then be applied to </w:t>
      </w:r>
      <w:r w:rsidR="00016752" w:rsidRPr="002716C0">
        <w:rPr>
          <w:b/>
          <w:bCs/>
        </w:rPr>
        <w:t>all items</w:t>
      </w:r>
      <w:r w:rsidRPr="002716C0">
        <w:t xml:space="preserve"> </w:t>
      </w:r>
      <w:r w:rsidRPr="002716C0">
        <w:rPr>
          <w:b/>
          <w:bCs/>
        </w:rPr>
        <w:t xml:space="preserve">above </w:t>
      </w:r>
      <w:r w:rsidRPr="002716C0">
        <w:t xml:space="preserve">the </w:t>
      </w:r>
      <w:r w:rsidRPr="002716C0">
        <w:rPr>
          <w:b/>
          <w:bCs/>
        </w:rPr>
        <w:t>published Microsoft Pricing list</w:t>
      </w:r>
      <w:r w:rsidRPr="002716C0">
        <w:t xml:space="preserve"> </w:t>
      </w:r>
      <w:r w:rsidR="00016752" w:rsidRPr="002716C0">
        <w:rPr>
          <w:b/>
          <w:bCs/>
        </w:rPr>
        <w:t>issued by Microsoft</w:t>
      </w:r>
      <w:r w:rsidR="00016752" w:rsidRPr="002716C0">
        <w:t xml:space="preserve"> </w:t>
      </w:r>
      <w:r w:rsidRPr="002716C0">
        <w:t>applicable for SITA during the duration of the contractual period.</w:t>
      </w:r>
    </w:p>
    <w:p w14:paraId="73615614" w14:textId="77777777" w:rsidR="00016752" w:rsidRPr="002716C0" w:rsidRDefault="00016752" w:rsidP="00DC3499">
      <w:pPr>
        <w:pStyle w:val="ListParagraph"/>
        <w:ind w:left="1134"/>
      </w:pPr>
    </w:p>
    <w:p w14:paraId="523A9515" w14:textId="7DF57B26" w:rsidR="00DC3499" w:rsidRPr="002716C0" w:rsidRDefault="00DC3499" w:rsidP="00016752">
      <w:pPr>
        <w:pStyle w:val="ListParagraph"/>
        <w:ind w:left="1134"/>
        <w:rPr>
          <w:b/>
          <w:bCs/>
        </w:rPr>
      </w:pPr>
      <w:r w:rsidRPr="002716C0">
        <w:rPr>
          <w:b/>
          <w:bCs/>
        </w:rPr>
        <w:t>Note (3):</w:t>
      </w:r>
    </w:p>
    <w:p w14:paraId="6E4B4678" w14:textId="6646E1BB" w:rsidR="00F06CCB" w:rsidRPr="002716C0" w:rsidRDefault="00016752" w:rsidP="00016752">
      <w:pPr>
        <w:pStyle w:val="ListParagraph"/>
        <w:ind w:left="1134"/>
        <w:rPr>
          <w:b/>
          <w:bCs/>
        </w:rPr>
      </w:pPr>
      <w:r w:rsidRPr="002716C0">
        <w:t xml:space="preserve">SITA will  award the tender to the bidder which provides the lowest percentage margin offered  for the items </w:t>
      </w:r>
      <w:r w:rsidRPr="002716C0">
        <w:rPr>
          <w:b/>
          <w:bCs/>
        </w:rPr>
        <w:t>listed in the pricing schedule.</w:t>
      </w:r>
    </w:p>
    <w:p w14:paraId="4A9A37E1" w14:textId="77777777" w:rsidR="00016752" w:rsidRPr="002716C0" w:rsidRDefault="00016752" w:rsidP="00016752">
      <w:pPr>
        <w:pStyle w:val="ListParagraph"/>
        <w:ind w:left="1134"/>
      </w:pPr>
    </w:p>
    <w:p w14:paraId="5B7D58D9" w14:textId="17271F70" w:rsidR="00016752" w:rsidRPr="002716C0" w:rsidRDefault="00016752" w:rsidP="00016752">
      <w:pPr>
        <w:pStyle w:val="ListParagraph"/>
        <w:ind w:left="1134"/>
        <w:rPr>
          <w:b/>
          <w:bCs/>
        </w:rPr>
      </w:pPr>
      <w:r w:rsidRPr="002716C0">
        <w:rPr>
          <w:b/>
          <w:bCs/>
        </w:rPr>
        <w:t>Note (4):</w:t>
      </w:r>
    </w:p>
    <w:p w14:paraId="6C2AD8CA" w14:textId="3FE9653B" w:rsidR="00016752" w:rsidRDefault="00016752" w:rsidP="00016752">
      <w:pPr>
        <w:pStyle w:val="ListParagraph"/>
        <w:ind w:left="1134"/>
      </w:pPr>
      <w:r w:rsidRPr="002716C0">
        <w:t>SITA reserves the right to negotiate the percentage margin with the preferred bidder prior to award.</w:t>
      </w:r>
    </w:p>
    <w:p w14:paraId="5C473279" w14:textId="6EB46DD4" w:rsidR="00782E63" w:rsidRPr="00E22430" w:rsidRDefault="00782E63" w:rsidP="00782E63">
      <w:pPr>
        <w:pStyle w:val="ListParagraph"/>
        <w:ind w:left="1134"/>
        <w:rPr>
          <w:b/>
          <w:bCs/>
        </w:rPr>
      </w:pPr>
      <w:r w:rsidRPr="00E22430">
        <w:rPr>
          <w:b/>
          <w:bCs/>
        </w:rPr>
        <w:lastRenderedPageBreak/>
        <w:t>Note (5) :</w:t>
      </w:r>
    </w:p>
    <w:p w14:paraId="3268342F" w14:textId="77777777" w:rsidR="00782E63" w:rsidRPr="00E22430" w:rsidRDefault="00782E63" w:rsidP="00782E63">
      <w:pPr>
        <w:pStyle w:val="ListParagraph"/>
        <w:ind w:left="1134"/>
        <w:rPr>
          <w:b/>
          <w:bCs/>
        </w:rPr>
      </w:pPr>
      <w:r w:rsidRPr="00E22430">
        <w:rPr>
          <w:b/>
          <w:bCs/>
        </w:rPr>
        <w:t>Bidders must complete and submit bid pricing in the provided Excel spreadsheet format, and any pricing schedule submitted in a different format will not be considered.</w:t>
      </w:r>
    </w:p>
    <w:p w14:paraId="2B5EC7C5" w14:textId="77777777" w:rsidR="00016752" w:rsidRPr="00C2045F" w:rsidRDefault="00016752" w:rsidP="00016752">
      <w:pPr>
        <w:pStyle w:val="ListParagraph"/>
        <w:ind w:left="1134"/>
      </w:pPr>
    </w:p>
    <w:p w14:paraId="74B7E03C" w14:textId="632148BC" w:rsidR="00016752" w:rsidRPr="00C2045F" w:rsidRDefault="00016752" w:rsidP="00016752">
      <w:pPr>
        <w:pStyle w:val="ListParagraph"/>
        <w:ind w:left="1134"/>
        <w:rPr>
          <w:b/>
          <w:bCs/>
        </w:rPr>
      </w:pPr>
      <w:r w:rsidRPr="00C2045F">
        <w:rPr>
          <w:b/>
          <w:bCs/>
        </w:rPr>
        <w:t>Note (</w:t>
      </w:r>
      <w:r w:rsidR="00782E63" w:rsidRPr="00E22430">
        <w:rPr>
          <w:b/>
          <w:bCs/>
        </w:rPr>
        <w:t>6</w:t>
      </w:r>
      <w:r w:rsidRPr="00C2045F">
        <w:rPr>
          <w:b/>
          <w:bCs/>
        </w:rPr>
        <w:t>):</w:t>
      </w:r>
    </w:p>
    <w:p w14:paraId="00714617" w14:textId="017D6BC5" w:rsidR="00016752" w:rsidRPr="003555EA" w:rsidRDefault="00016752" w:rsidP="00016752">
      <w:pPr>
        <w:pStyle w:val="ListParagraph"/>
        <w:ind w:left="1134"/>
      </w:pPr>
      <w:r w:rsidRPr="00C2045F">
        <w:t>SITA reserves the right to verify the information.</w:t>
      </w:r>
    </w:p>
    <w:p w14:paraId="58DB6E4A" w14:textId="77777777" w:rsidR="00F06CCB" w:rsidRPr="003555EA" w:rsidRDefault="00F06CCB" w:rsidP="00F06CCB">
      <w:pPr>
        <w:pStyle w:val="Heading2"/>
      </w:pPr>
      <w:bookmarkStart w:id="82" w:name="_Toc435315930"/>
      <w:bookmarkStart w:id="83" w:name="_Ref455338328"/>
      <w:bookmarkStart w:id="84" w:name="_Ref455597629"/>
      <w:bookmarkStart w:id="85" w:name="_Toc127119463"/>
      <w:bookmarkStart w:id="86" w:name="_Toc127818386"/>
      <w:bookmarkStart w:id="87" w:name="_Toc177069837"/>
      <w:r w:rsidRPr="003555EA">
        <w:t>D</w:t>
      </w:r>
      <w:bookmarkEnd w:id="82"/>
      <w:bookmarkEnd w:id="83"/>
      <w:bookmarkEnd w:id="84"/>
      <w:bookmarkEnd w:id="85"/>
      <w:r w:rsidRPr="003555EA">
        <w:t>eclaration of Acceptance</w:t>
      </w:r>
      <w:bookmarkEnd w:id="86"/>
      <w:bookmarkEnd w:id="87"/>
    </w:p>
    <w:tbl>
      <w:tblPr>
        <w:tblStyle w:val="TableGrid"/>
        <w:tblW w:w="4708" w:type="pct"/>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55"/>
        <w:gridCol w:w="1385"/>
        <w:gridCol w:w="1626"/>
      </w:tblGrid>
      <w:tr w:rsidR="00F06CCB" w:rsidRPr="00902B7F" w14:paraId="438B4C54" w14:textId="77777777" w:rsidTr="001B0598">
        <w:trPr>
          <w:tblHeader/>
        </w:trPr>
        <w:tc>
          <w:tcPr>
            <w:tcW w:w="3339" w:type="pct"/>
            <w:shd w:val="clear" w:color="auto" w:fill="C6D9F1" w:themeFill="text2" w:themeFillTint="33"/>
          </w:tcPr>
          <w:p w14:paraId="75230118" w14:textId="77777777" w:rsidR="00F06CCB" w:rsidRPr="003555EA" w:rsidRDefault="00F06CCB" w:rsidP="001B0598">
            <w:pPr>
              <w:rPr>
                <w:rFonts w:asciiTheme="minorHAnsi" w:hAnsiTheme="minorHAnsi" w:cstheme="minorHAnsi"/>
                <w:b/>
              </w:rPr>
            </w:pPr>
          </w:p>
        </w:tc>
        <w:tc>
          <w:tcPr>
            <w:tcW w:w="764" w:type="pct"/>
            <w:shd w:val="clear" w:color="auto" w:fill="C6D9F1" w:themeFill="text2" w:themeFillTint="33"/>
          </w:tcPr>
          <w:p w14:paraId="5AEDEB5B" w14:textId="77777777" w:rsidR="00F06CCB" w:rsidRPr="003555EA" w:rsidRDefault="00F06CCB" w:rsidP="001B0598">
            <w:pPr>
              <w:jc w:val="center"/>
              <w:rPr>
                <w:rFonts w:asciiTheme="minorHAnsi" w:hAnsiTheme="minorHAnsi" w:cstheme="minorHAnsi"/>
                <w:b/>
              </w:rPr>
            </w:pPr>
            <w:r w:rsidRPr="003555EA">
              <w:rPr>
                <w:rFonts w:asciiTheme="minorHAnsi" w:hAnsiTheme="minorHAnsi" w:cstheme="minorHAnsi"/>
                <w:b/>
              </w:rPr>
              <w:t>ACCEPT ALL</w:t>
            </w:r>
          </w:p>
        </w:tc>
        <w:tc>
          <w:tcPr>
            <w:tcW w:w="897" w:type="pct"/>
            <w:shd w:val="clear" w:color="auto" w:fill="C6D9F1" w:themeFill="text2" w:themeFillTint="33"/>
          </w:tcPr>
          <w:p w14:paraId="746AE2CA" w14:textId="77777777" w:rsidR="00F06CCB" w:rsidRPr="003555EA" w:rsidRDefault="00F06CCB" w:rsidP="001B0598">
            <w:pPr>
              <w:jc w:val="center"/>
              <w:rPr>
                <w:rFonts w:asciiTheme="minorHAnsi" w:hAnsiTheme="minorHAnsi" w:cstheme="minorHAnsi"/>
                <w:b/>
              </w:rPr>
            </w:pPr>
            <w:r w:rsidRPr="003555EA">
              <w:rPr>
                <w:rFonts w:asciiTheme="minorHAnsi" w:hAnsiTheme="minorHAnsi" w:cstheme="minorHAnsi"/>
                <w:b/>
              </w:rPr>
              <w:t>DO NOT ACCEPT ALL</w:t>
            </w:r>
          </w:p>
        </w:tc>
      </w:tr>
      <w:tr w:rsidR="00F06CCB" w:rsidRPr="00902B7F" w14:paraId="534B35C8" w14:textId="77777777" w:rsidTr="001B0598">
        <w:tc>
          <w:tcPr>
            <w:tcW w:w="3339" w:type="pct"/>
          </w:tcPr>
          <w:p w14:paraId="51FC108D" w14:textId="53F31635" w:rsidR="00F06CCB" w:rsidRPr="00144786" w:rsidRDefault="00F06CCB" w:rsidP="00F06CCB">
            <w:pPr>
              <w:pStyle w:val="Specification"/>
              <w:numPr>
                <w:ilvl w:val="0"/>
                <w:numId w:val="38"/>
              </w:numPr>
              <w:rPr>
                <w:rFonts w:asciiTheme="minorHAnsi" w:hAnsiTheme="minorHAnsi" w:cstheme="minorHAnsi"/>
                <w:sz w:val="22"/>
                <w:szCs w:val="22"/>
              </w:rPr>
            </w:pPr>
            <w:r w:rsidRPr="00144786">
              <w:rPr>
                <w:rFonts w:asciiTheme="minorHAnsi" w:hAnsiTheme="minorHAnsi" w:cstheme="minorHAnsi"/>
                <w:sz w:val="22"/>
                <w:szCs w:val="22"/>
              </w:rPr>
              <w:t>The bidder declares to ACCEPT ALL the Costing and Pricing conditions as specified in</w:t>
            </w:r>
            <w:r w:rsidR="0076281B" w:rsidRPr="00144786">
              <w:rPr>
                <w:rFonts w:asciiTheme="minorHAnsi" w:hAnsiTheme="minorHAnsi" w:cstheme="minorHAnsi"/>
                <w:sz w:val="22"/>
                <w:szCs w:val="22"/>
              </w:rPr>
              <w:t xml:space="preserve"> </w:t>
            </w:r>
            <w:r w:rsidR="0076281B" w:rsidRPr="002716C0">
              <w:rPr>
                <w:rFonts w:asciiTheme="minorHAnsi" w:hAnsiTheme="minorHAnsi" w:cstheme="minorHAnsi"/>
                <w:b/>
                <w:bCs/>
                <w:sz w:val="22"/>
                <w:szCs w:val="22"/>
              </w:rPr>
              <w:t>sections 5.1.1, 5.1.2, 5.1.3 and 5.1.4</w:t>
            </w:r>
            <w:r w:rsidR="0076281B" w:rsidRPr="002716C0">
              <w:rPr>
                <w:rFonts w:asciiTheme="minorHAnsi" w:hAnsiTheme="minorHAnsi" w:cstheme="minorHAnsi"/>
                <w:sz w:val="22"/>
                <w:szCs w:val="22"/>
              </w:rPr>
              <w:t xml:space="preserve"> </w:t>
            </w:r>
            <w:r w:rsidRPr="00144786">
              <w:rPr>
                <w:rFonts w:asciiTheme="minorHAnsi" w:hAnsiTheme="minorHAnsi" w:cstheme="minorHAnsi"/>
                <w:sz w:val="22"/>
                <w:szCs w:val="22"/>
              </w:rPr>
              <w:t xml:space="preserve"> above by indicating with an “X” in the “ACCEPT ALL” column, or</w:t>
            </w:r>
          </w:p>
          <w:p w14:paraId="4E13C97D" w14:textId="74298BF6" w:rsidR="00F06CCB" w:rsidRPr="00144786" w:rsidRDefault="00F06CCB" w:rsidP="00F06CCB">
            <w:pPr>
              <w:pStyle w:val="Specification"/>
              <w:numPr>
                <w:ilvl w:val="0"/>
                <w:numId w:val="38"/>
              </w:numPr>
              <w:rPr>
                <w:rFonts w:asciiTheme="minorHAnsi" w:hAnsiTheme="minorHAnsi" w:cstheme="minorHAnsi"/>
                <w:sz w:val="22"/>
                <w:szCs w:val="22"/>
              </w:rPr>
            </w:pPr>
            <w:r w:rsidRPr="00144786">
              <w:rPr>
                <w:rFonts w:asciiTheme="minorHAnsi" w:hAnsiTheme="minorHAnsi" w:cstheme="minorHAnsi"/>
                <w:sz w:val="22"/>
                <w:szCs w:val="22"/>
              </w:rPr>
              <w:t xml:space="preserve">The bidder declares to NOT ACCEPT ALL the Costing and Pricing Conditions as specified in </w:t>
            </w:r>
            <w:r w:rsidR="0076281B" w:rsidRPr="002716C0">
              <w:rPr>
                <w:rFonts w:asciiTheme="minorHAnsi" w:hAnsiTheme="minorHAnsi" w:cstheme="minorHAnsi"/>
                <w:b/>
                <w:bCs/>
                <w:sz w:val="22"/>
                <w:szCs w:val="22"/>
              </w:rPr>
              <w:t>sections 5.1.1, 5.1.2, 5.1.3 and 5.1.4</w:t>
            </w:r>
            <w:r w:rsidR="0076281B" w:rsidRPr="00144786">
              <w:rPr>
                <w:rFonts w:asciiTheme="minorHAnsi" w:hAnsiTheme="minorHAnsi" w:cstheme="minorHAnsi"/>
                <w:sz w:val="22"/>
                <w:szCs w:val="22"/>
              </w:rPr>
              <w:t xml:space="preserve"> </w:t>
            </w:r>
            <w:r w:rsidRPr="00144786">
              <w:rPr>
                <w:rFonts w:asciiTheme="minorHAnsi" w:hAnsiTheme="minorHAnsi" w:cstheme="minorHAnsi"/>
                <w:sz w:val="22"/>
                <w:szCs w:val="22"/>
              </w:rPr>
              <w:t xml:space="preserve">above by - </w:t>
            </w:r>
          </w:p>
          <w:p w14:paraId="68259933" w14:textId="77777777" w:rsidR="00F06CCB" w:rsidRPr="003555EA" w:rsidRDefault="00F06CCB" w:rsidP="00F06CCB">
            <w:pPr>
              <w:pStyle w:val="Specification"/>
              <w:numPr>
                <w:ilvl w:val="1"/>
                <w:numId w:val="76"/>
              </w:numPr>
              <w:tabs>
                <w:tab w:val="clear" w:pos="1134"/>
                <w:tab w:val="num" w:pos="993"/>
              </w:tabs>
              <w:ind w:left="993"/>
              <w:rPr>
                <w:rFonts w:asciiTheme="minorHAnsi" w:hAnsiTheme="minorHAnsi" w:cstheme="minorHAnsi"/>
                <w:sz w:val="22"/>
                <w:szCs w:val="22"/>
              </w:rPr>
            </w:pPr>
            <w:r w:rsidRPr="00144786">
              <w:rPr>
                <w:rFonts w:asciiTheme="minorHAnsi" w:hAnsiTheme="minorHAnsi" w:cstheme="minorHAnsi"/>
                <w:sz w:val="22"/>
                <w:szCs w:val="22"/>
              </w:rPr>
              <w:t>Indicating with an “X” in the “DO NOT ACCEPT</w:t>
            </w:r>
            <w:r w:rsidRPr="003555EA">
              <w:rPr>
                <w:rFonts w:asciiTheme="minorHAnsi" w:hAnsiTheme="minorHAnsi" w:cstheme="minorHAnsi"/>
                <w:sz w:val="22"/>
                <w:szCs w:val="22"/>
              </w:rPr>
              <w:t xml:space="preserve"> ALL” column, and;</w:t>
            </w:r>
          </w:p>
          <w:p w14:paraId="05731CBC" w14:textId="77777777" w:rsidR="00F06CCB" w:rsidRPr="003555EA" w:rsidRDefault="00F06CCB" w:rsidP="00F06CCB">
            <w:pPr>
              <w:pStyle w:val="Specification"/>
              <w:numPr>
                <w:ilvl w:val="1"/>
                <w:numId w:val="76"/>
              </w:numPr>
              <w:tabs>
                <w:tab w:val="clear" w:pos="1134"/>
                <w:tab w:val="num" w:pos="993"/>
              </w:tabs>
              <w:ind w:left="993"/>
              <w:rPr>
                <w:rFonts w:asciiTheme="minorHAnsi" w:hAnsiTheme="minorHAnsi" w:cstheme="minorHAnsi"/>
                <w:sz w:val="22"/>
                <w:szCs w:val="22"/>
              </w:rPr>
            </w:pPr>
            <w:r w:rsidRPr="003555EA">
              <w:rPr>
                <w:rFonts w:asciiTheme="minorHAnsi" w:hAnsiTheme="minorHAnsi" w:cstheme="minorHAnsi"/>
                <w:sz w:val="22"/>
                <w:szCs w:val="22"/>
              </w:rPr>
              <w:t xml:space="preserve">Provide reason and proposal for each of the condition not accepted. </w:t>
            </w:r>
          </w:p>
        </w:tc>
        <w:tc>
          <w:tcPr>
            <w:tcW w:w="764" w:type="pct"/>
          </w:tcPr>
          <w:p w14:paraId="2C221EA8" w14:textId="77777777" w:rsidR="00F06CCB" w:rsidRPr="003555EA" w:rsidRDefault="00F06CCB" w:rsidP="001B0598">
            <w:pPr>
              <w:jc w:val="center"/>
              <w:rPr>
                <w:rFonts w:asciiTheme="minorHAnsi" w:hAnsiTheme="minorHAnsi" w:cstheme="minorHAnsi"/>
              </w:rPr>
            </w:pPr>
          </w:p>
        </w:tc>
        <w:tc>
          <w:tcPr>
            <w:tcW w:w="897" w:type="pct"/>
          </w:tcPr>
          <w:p w14:paraId="33FEDC03" w14:textId="77777777" w:rsidR="00F06CCB" w:rsidRPr="003555EA" w:rsidRDefault="00F06CCB" w:rsidP="001B0598">
            <w:pPr>
              <w:jc w:val="center"/>
              <w:rPr>
                <w:rFonts w:asciiTheme="minorHAnsi" w:hAnsiTheme="minorHAnsi" w:cstheme="minorHAnsi"/>
              </w:rPr>
            </w:pPr>
          </w:p>
        </w:tc>
      </w:tr>
      <w:tr w:rsidR="00F06CCB" w:rsidRPr="00165575" w14:paraId="33023581" w14:textId="77777777" w:rsidTr="001B0598">
        <w:tc>
          <w:tcPr>
            <w:tcW w:w="5000" w:type="pct"/>
            <w:gridSpan w:val="3"/>
          </w:tcPr>
          <w:p w14:paraId="075B1991" w14:textId="77777777" w:rsidR="00F06CCB" w:rsidRPr="003555EA" w:rsidRDefault="00F06CCB" w:rsidP="001B0598">
            <w:pPr>
              <w:rPr>
                <w:rFonts w:asciiTheme="minorHAnsi" w:hAnsiTheme="minorHAnsi" w:cstheme="minorHAnsi"/>
                <w:b/>
              </w:rPr>
            </w:pPr>
            <w:r w:rsidRPr="003555EA">
              <w:rPr>
                <w:rFonts w:asciiTheme="minorHAnsi" w:hAnsiTheme="minorHAnsi" w:cstheme="minorHAnsi"/>
                <w:b/>
              </w:rPr>
              <w:t>Comments by bidder:</w:t>
            </w:r>
          </w:p>
          <w:p w14:paraId="4CF09655" w14:textId="77777777" w:rsidR="00F06CCB" w:rsidRPr="00165575" w:rsidRDefault="00F06CCB" w:rsidP="001B0598">
            <w:pPr>
              <w:rPr>
                <w:rFonts w:asciiTheme="minorHAnsi" w:hAnsiTheme="minorHAnsi" w:cstheme="minorHAnsi"/>
              </w:rPr>
            </w:pPr>
            <w:r w:rsidRPr="003555EA">
              <w:rPr>
                <w:rFonts w:asciiTheme="minorHAnsi" w:hAnsiTheme="minorHAnsi" w:cstheme="minorHAnsi"/>
              </w:rPr>
              <w:t>Provide the condition reference, the reasons for not accepting the condition.</w:t>
            </w:r>
          </w:p>
          <w:p w14:paraId="44C41FBB" w14:textId="77777777" w:rsidR="00F06CCB" w:rsidRPr="00165575" w:rsidRDefault="00F06CCB" w:rsidP="001B0598">
            <w:pPr>
              <w:rPr>
                <w:rFonts w:asciiTheme="minorHAnsi" w:hAnsiTheme="minorHAnsi" w:cstheme="minorHAnsi"/>
                <w:b/>
              </w:rPr>
            </w:pPr>
          </w:p>
        </w:tc>
      </w:tr>
    </w:tbl>
    <w:p w14:paraId="76CB7744" w14:textId="77777777" w:rsidR="00F06CCB" w:rsidRDefault="00F06CCB" w:rsidP="00F06CCB"/>
    <w:p w14:paraId="76AB70FF" w14:textId="77777777" w:rsidR="00F06CCB" w:rsidRPr="002716C0" w:rsidRDefault="00F06CCB" w:rsidP="00F06CCB">
      <w:pPr>
        <w:pStyle w:val="Heading2"/>
      </w:pPr>
      <w:bookmarkStart w:id="88" w:name="_Toc127818387"/>
      <w:bookmarkStart w:id="89" w:name="_Toc177069838"/>
      <w:r w:rsidRPr="002716C0">
        <w:t>Preference Requirements</w:t>
      </w:r>
      <w:bookmarkEnd w:id="88"/>
      <w:bookmarkEnd w:id="89"/>
    </w:p>
    <w:p w14:paraId="493242CF" w14:textId="1626A1C4" w:rsidR="004678F0" w:rsidRPr="002716C0" w:rsidRDefault="004678F0" w:rsidP="004678F0">
      <w:pPr>
        <w:keepNext/>
        <w:keepLines/>
        <w:spacing w:before="240"/>
        <w:outlineLvl w:val="0"/>
        <w:rPr>
          <w:rFonts w:asciiTheme="minorHAnsi" w:eastAsiaTheme="majorEastAsia" w:hAnsiTheme="minorHAnsi" w:cstheme="minorHAnsi"/>
          <w:b/>
          <w:bCs/>
          <w:color w:val="002060"/>
          <w:szCs w:val="24"/>
          <w14:scene3d>
            <w14:camera w14:prst="orthographicFront"/>
            <w14:lightRig w14:rig="threePt" w14:dir="t">
              <w14:rot w14:lat="0" w14:lon="0" w14:rev="0"/>
            </w14:lightRig>
          </w14:scene3d>
        </w:rPr>
      </w:pPr>
      <w:bookmarkStart w:id="90" w:name="_Toc126513533"/>
      <w:bookmarkStart w:id="91" w:name="_Toc129206712"/>
      <w:r w:rsidRPr="002716C0">
        <w:rPr>
          <w:rFonts w:asciiTheme="minorHAnsi" w:eastAsiaTheme="majorEastAsia" w:hAnsiTheme="minorHAnsi" w:cstheme="minorHAnsi"/>
          <w:b/>
          <w:bCs/>
          <w:color w:val="002060"/>
          <w:szCs w:val="24"/>
          <w14:scene3d>
            <w14:camera w14:prst="orthographicFront"/>
            <w14:lightRig w14:rig="threePt" w14:dir="t">
              <w14:rot w14:lat="0" w14:lon="0" w14:rev="0"/>
            </w14:lightRig>
          </w14:scene3d>
        </w:rPr>
        <w:t>5.3.1</w:t>
      </w:r>
      <w:r w:rsidRPr="002716C0">
        <w:rPr>
          <w:rFonts w:asciiTheme="minorHAnsi" w:eastAsiaTheme="majorEastAsia" w:hAnsiTheme="minorHAnsi" w:cstheme="minorHAnsi"/>
          <w:b/>
          <w:bCs/>
          <w:color w:val="002060"/>
          <w:szCs w:val="24"/>
          <w14:scene3d>
            <w14:camera w14:prst="orthographicFront"/>
            <w14:lightRig w14:rig="threePt" w14:dir="t">
              <w14:rot w14:lat="0" w14:lon="0" w14:rev="0"/>
            </w14:lightRig>
          </w14:scene3d>
        </w:rPr>
        <w:tab/>
        <w:t>INSTRUCTION AND POINT ALLOCATION</w:t>
      </w:r>
      <w:bookmarkEnd w:id="90"/>
      <w:bookmarkEnd w:id="91"/>
    </w:p>
    <w:p w14:paraId="2839CF74" w14:textId="77777777" w:rsidR="004678F0" w:rsidRPr="002716C0" w:rsidRDefault="004678F0" w:rsidP="004678F0">
      <w:pPr>
        <w:numPr>
          <w:ilvl w:val="0"/>
          <w:numId w:val="111"/>
        </w:numPr>
        <w:rPr>
          <w:rFonts w:cs="Calibri"/>
          <w:b/>
          <w:bCs/>
        </w:rPr>
      </w:pPr>
      <w:r w:rsidRPr="002716C0">
        <w:rPr>
          <w:rFonts w:cs="Calibri"/>
          <w:b/>
          <w:bCs/>
        </w:rPr>
        <w:t xml:space="preserve">The bidder must complete in full all the PREFERENCE requirements. </w:t>
      </w:r>
    </w:p>
    <w:p w14:paraId="4CD84DDC" w14:textId="77777777" w:rsidR="004678F0" w:rsidRPr="002716C0" w:rsidRDefault="004678F0" w:rsidP="004678F0">
      <w:pPr>
        <w:numPr>
          <w:ilvl w:val="0"/>
          <w:numId w:val="111"/>
        </w:numPr>
        <w:rPr>
          <w:rFonts w:cs="Calibri"/>
        </w:rPr>
      </w:pPr>
      <w:r w:rsidRPr="002716C0">
        <w:rPr>
          <w:rFonts w:cs="Calibri"/>
          <w:b/>
          <w:bCs/>
        </w:rPr>
        <w:t xml:space="preserve">Allocation of points per requirements: </w:t>
      </w:r>
      <w:r w:rsidRPr="002716C0">
        <w:rPr>
          <w:rFonts w:cs="Calibri"/>
        </w:rPr>
        <w:t xml:space="preserve">The points allocation of bidders’ responses to the requirements will be determined by the completeness, relevance and accuracy of substantiating evidence. </w:t>
      </w:r>
    </w:p>
    <w:p w14:paraId="2F0B2B7B" w14:textId="623B0C06" w:rsidR="00583250" w:rsidRPr="002716C0" w:rsidRDefault="00583250" w:rsidP="00583250">
      <w:pPr>
        <w:numPr>
          <w:ilvl w:val="0"/>
          <w:numId w:val="111"/>
        </w:numPr>
        <w:rPr>
          <w:rFonts w:cs="Calibri"/>
          <w:szCs w:val="24"/>
        </w:rPr>
      </w:pPr>
      <w:r w:rsidRPr="002716C0">
        <w:rPr>
          <w:rFonts w:cs="Calibri"/>
          <w:szCs w:val="24"/>
        </w:rPr>
        <w:t xml:space="preserve">Points will be allocated for each </w:t>
      </w:r>
      <w:r w:rsidRPr="002716C0">
        <w:rPr>
          <w:rFonts w:cs="Calibri"/>
          <w:b/>
          <w:bCs/>
          <w:szCs w:val="24"/>
        </w:rPr>
        <w:t>PREFERENCE requirement</w:t>
      </w:r>
      <w:r w:rsidRPr="002716C0">
        <w:rPr>
          <w:rFonts w:cs="Calibri"/>
          <w:szCs w:val="24"/>
        </w:rPr>
        <w:t xml:space="preserve"> as per the criteria set in </w:t>
      </w:r>
      <w:r w:rsidRPr="002716C0">
        <w:rPr>
          <w:rFonts w:cs="Calibri"/>
          <w:b/>
          <w:bCs/>
          <w:szCs w:val="24"/>
        </w:rPr>
        <w:t xml:space="preserve">tables </w:t>
      </w:r>
      <w:r w:rsidR="00544C04" w:rsidRPr="002716C0">
        <w:rPr>
          <w:rFonts w:cs="Calibri"/>
          <w:b/>
          <w:bCs/>
          <w:szCs w:val="24"/>
        </w:rPr>
        <w:t>5</w:t>
      </w:r>
      <w:r w:rsidRPr="002716C0">
        <w:rPr>
          <w:rFonts w:cs="Calibri"/>
          <w:b/>
          <w:bCs/>
          <w:szCs w:val="24"/>
        </w:rPr>
        <w:t xml:space="preserve">A, or </w:t>
      </w:r>
      <w:r w:rsidR="00544C04" w:rsidRPr="002716C0">
        <w:rPr>
          <w:rFonts w:cs="Calibri"/>
          <w:b/>
          <w:bCs/>
          <w:szCs w:val="24"/>
        </w:rPr>
        <w:t>5</w:t>
      </w:r>
      <w:r w:rsidRPr="002716C0">
        <w:rPr>
          <w:rFonts w:cs="Calibri"/>
          <w:b/>
          <w:bCs/>
          <w:szCs w:val="24"/>
        </w:rPr>
        <w:t>B</w:t>
      </w:r>
      <w:r w:rsidRPr="002716C0">
        <w:rPr>
          <w:rFonts w:cs="Calibri"/>
          <w:szCs w:val="24"/>
        </w:rPr>
        <w:t xml:space="preserve">, </w:t>
      </w:r>
      <w:r w:rsidRPr="002716C0">
        <w:rPr>
          <w:rFonts w:cs="Calibri"/>
          <w:b/>
          <w:bCs/>
          <w:szCs w:val="24"/>
        </w:rPr>
        <w:t>based on the offer submitted by the Bidder</w:t>
      </w:r>
      <w:r w:rsidRPr="002716C0">
        <w:rPr>
          <w:rFonts w:cs="Calibri"/>
          <w:szCs w:val="24"/>
        </w:rPr>
        <w:t>.</w:t>
      </w:r>
    </w:p>
    <w:p w14:paraId="44652B46" w14:textId="75C4566E" w:rsidR="004678F0" w:rsidRPr="002716C0" w:rsidRDefault="004678F0" w:rsidP="004678F0">
      <w:pPr>
        <w:numPr>
          <w:ilvl w:val="0"/>
          <w:numId w:val="111"/>
        </w:numPr>
        <w:rPr>
          <w:rFonts w:cs="Calibri"/>
        </w:rPr>
      </w:pPr>
      <w:r w:rsidRPr="002716C0">
        <w:rPr>
          <w:rFonts w:cs="Calibri"/>
          <w:b/>
          <w:bCs/>
        </w:rPr>
        <w:t>The bidder must provide a unique reference number</w:t>
      </w:r>
      <w:r w:rsidRPr="002716C0">
        <w:rPr>
          <w:rFonts w:cs="Calibri"/>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2716C0">
        <w:rPr>
          <w:rFonts w:cs="Calibri"/>
          <w:b/>
          <w:bCs/>
        </w:rPr>
        <w:t xml:space="preserve">ANNEX </w:t>
      </w:r>
      <w:r w:rsidR="00544C04" w:rsidRPr="002716C0">
        <w:rPr>
          <w:rFonts w:cs="Calibri"/>
          <w:b/>
          <w:bCs/>
        </w:rPr>
        <w:t>C</w:t>
      </w:r>
      <w:r w:rsidRPr="002716C0">
        <w:rPr>
          <w:rFonts w:cs="Calibri"/>
        </w:rPr>
        <w:t>.</w:t>
      </w:r>
    </w:p>
    <w:p w14:paraId="783A04E0" w14:textId="77777777" w:rsidR="004678F0" w:rsidRPr="002716C0" w:rsidRDefault="004678F0" w:rsidP="004678F0">
      <w:pPr>
        <w:numPr>
          <w:ilvl w:val="0"/>
          <w:numId w:val="111"/>
        </w:numPr>
        <w:rPr>
          <w:rFonts w:cs="Calibri"/>
          <w:b/>
          <w:bCs/>
        </w:rPr>
      </w:pPr>
      <w:r w:rsidRPr="002716C0">
        <w:rPr>
          <w:rFonts w:cs="Calibri"/>
          <w:b/>
          <w:bCs/>
        </w:rPr>
        <w:t>Preference Goal Requirements:</w:t>
      </w:r>
    </w:p>
    <w:p w14:paraId="6D3C154E" w14:textId="4CBE49C7" w:rsidR="00583250" w:rsidRPr="002716C0" w:rsidRDefault="00583250" w:rsidP="003555EA">
      <w:pPr>
        <w:pStyle w:val="ListParagraph"/>
        <w:numPr>
          <w:ilvl w:val="1"/>
          <w:numId w:val="123"/>
        </w:numPr>
        <w:rPr>
          <w:rFonts w:cs="Calibri"/>
          <w:b/>
          <w:bCs/>
        </w:rPr>
      </w:pPr>
      <w:r w:rsidRPr="002716C0">
        <w:rPr>
          <w:rFonts w:cs="Calibri"/>
          <w:b/>
          <w:bCs/>
        </w:rPr>
        <w:t>The Bidder must complete either the 90/10 or 80/20 preference point system based on the offer submitted by the Bidder and submit proof or documentation required in terms of this tender.</w:t>
      </w:r>
    </w:p>
    <w:p w14:paraId="26D312C4" w14:textId="77777777" w:rsidR="008A027D" w:rsidRPr="002716C0" w:rsidRDefault="00583250" w:rsidP="008A027D">
      <w:pPr>
        <w:numPr>
          <w:ilvl w:val="1"/>
          <w:numId w:val="123"/>
        </w:numPr>
        <w:rPr>
          <w:rFonts w:cs="Calibri"/>
          <w:szCs w:val="24"/>
        </w:rPr>
      </w:pPr>
      <w:r w:rsidRPr="002716C0">
        <w:rPr>
          <w:rFonts w:cs="Calibri"/>
          <w:szCs w:val="24"/>
        </w:rPr>
        <w:t xml:space="preserve">Points will be allocated for each of the </w:t>
      </w:r>
      <w:r w:rsidRPr="002716C0">
        <w:rPr>
          <w:rFonts w:cs="Calibri"/>
          <w:b/>
          <w:bCs/>
          <w:szCs w:val="24"/>
        </w:rPr>
        <w:t>Preferential Goal Requirements</w:t>
      </w:r>
      <w:r w:rsidRPr="002716C0">
        <w:rPr>
          <w:rFonts w:cs="Calibri"/>
          <w:szCs w:val="24"/>
        </w:rPr>
        <w:t xml:space="preserve"> for this tender as  indicated in </w:t>
      </w:r>
      <w:r w:rsidRPr="002716C0">
        <w:rPr>
          <w:rFonts w:cs="Calibri"/>
          <w:b/>
          <w:bCs/>
          <w:szCs w:val="24"/>
        </w:rPr>
        <w:t xml:space="preserve">table </w:t>
      </w:r>
      <w:r w:rsidR="00544C04" w:rsidRPr="002716C0">
        <w:rPr>
          <w:rFonts w:cs="Calibri"/>
          <w:b/>
          <w:bCs/>
          <w:szCs w:val="24"/>
        </w:rPr>
        <w:t>4</w:t>
      </w:r>
      <w:r w:rsidRPr="002716C0">
        <w:rPr>
          <w:rFonts w:cs="Calibri"/>
          <w:b/>
          <w:bCs/>
          <w:szCs w:val="24"/>
        </w:rPr>
        <w:t xml:space="preserve"> </w:t>
      </w:r>
      <w:r w:rsidRPr="002716C0">
        <w:rPr>
          <w:rFonts w:cs="Calibri"/>
          <w:szCs w:val="24"/>
        </w:rPr>
        <w:t>below, dependant on paragraph (a) above.</w:t>
      </w:r>
    </w:p>
    <w:p w14:paraId="31D9A7A9" w14:textId="77777777" w:rsidR="008A027D" w:rsidRPr="002716C0" w:rsidRDefault="004678F0" w:rsidP="008A027D">
      <w:pPr>
        <w:numPr>
          <w:ilvl w:val="1"/>
          <w:numId w:val="123"/>
        </w:numPr>
        <w:rPr>
          <w:rFonts w:cs="Calibri"/>
          <w:color w:val="FF0000"/>
          <w:szCs w:val="24"/>
        </w:rPr>
      </w:pPr>
      <w:r w:rsidRPr="002716C0">
        <w:rPr>
          <w:rFonts w:cs="Calibri"/>
          <w:szCs w:val="24"/>
        </w:rPr>
        <w:lastRenderedPageBreak/>
        <w:t xml:space="preserve">The Bidder </w:t>
      </w:r>
      <w:r w:rsidRPr="002716C0">
        <w:rPr>
          <w:rFonts w:cs="Calibri"/>
          <w:b/>
          <w:bCs/>
          <w:szCs w:val="24"/>
        </w:rPr>
        <w:t>must indicate their commitment</w:t>
      </w:r>
      <w:r w:rsidRPr="002716C0">
        <w:rPr>
          <w:rFonts w:cs="Calibri"/>
          <w:szCs w:val="24"/>
        </w:rPr>
        <w:t xml:space="preserve"> to claim points for each of the preference points by signing at </w:t>
      </w:r>
      <w:r w:rsidRPr="002716C0">
        <w:rPr>
          <w:rFonts w:cs="Calibri"/>
          <w:b/>
          <w:bCs/>
          <w:szCs w:val="24"/>
        </w:rPr>
        <w:t>par 4.5 in</w:t>
      </w:r>
      <w:r w:rsidRPr="002716C0">
        <w:rPr>
          <w:rFonts w:cs="Calibri"/>
          <w:szCs w:val="24"/>
        </w:rPr>
        <w:t xml:space="preserve"> the </w:t>
      </w:r>
      <w:r w:rsidRPr="002716C0">
        <w:rPr>
          <w:rFonts w:cs="Calibri"/>
          <w:b/>
          <w:bCs/>
          <w:szCs w:val="24"/>
        </w:rPr>
        <w:t>Invitation to Bid document</w:t>
      </w:r>
      <w:r w:rsidRPr="002716C0">
        <w:rPr>
          <w:rFonts w:cs="Calibri"/>
          <w:szCs w:val="24"/>
        </w:rPr>
        <w:t>.</w:t>
      </w:r>
    </w:p>
    <w:p w14:paraId="617ADD7E" w14:textId="7B25519E" w:rsidR="008A027D" w:rsidRPr="002716C0" w:rsidRDefault="004678F0" w:rsidP="008A027D">
      <w:pPr>
        <w:numPr>
          <w:ilvl w:val="1"/>
          <w:numId w:val="123"/>
        </w:numPr>
        <w:rPr>
          <w:rFonts w:cs="Calibri"/>
          <w:color w:val="FF0000"/>
          <w:szCs w:val="24"/>
        </w:rPr>
      </w:pPr>
      <w:r w:rsidRPr="002716C0">
        <w:rPr>
          <w:rFonts w:cs="Calibri"/>
          <w:szCs w:val="24"/>
        </w:rPr>
        <w:t xml:space="preserve">Failure on the part of a bidder to submit proof or documentation required or to comply to </w:t>
      </w:r>
      <w:r w:rsidRPr="002716C0">
        <w:rPr>
          <w:rFonts w:cs="Calibri"/>
          <w:b/>
          <w:bCs/>
          <w:szCs w:val="24"/>
        </w:rPr>
        <w:t>paragraph (</w:t>
      </w:r>
      <w:r w:rsidR="008A027D" w:rsidRPr="002716C0">
        <w:rPr>
          <w:rFonts w:cs="Calibri"/>
          <w:b/>
          <w:bCs/>
          <w:szCs w:val="24"/>
        </w:rPr>
        <w:t>c</w:t>
      </w:r>
      <w:r w:rsidRPr="002716C0">
        <w:rPr>
          <w:rFonts w:cs="Calibri"/>
          <w:b/>
          <w:bCs/>
          <w:szCs w:val="24"/>
        </w:rPr>
        <w:t>)</w:t>
      </w:r>
      <w:r w:rsidRPr="002716C0">
        <w:rPr>
          <w:rFonts w:cs="Calibri"/>
          <w:szCs w:val="24"/>
        </w:rPr>
        <w:t xml:space="preserve"> above in terms of this tender to claim preference points for the </w:t>
      </w:r>
      <w:r w:rsidRPr="002716C0">
        <w:rPr>
          <w:rFonts w:cs="Calibri"/>
          <w:b/>
          <w:bCs/>
          <w:szCs w:val="24"/>
        </w:rPr>
        <w:t>Preference Goal Requirements</w:t>
      </w:r>
      <w:r w:rsidRPr="002716C0">
        <w:rPr>
          <w:rFonts w:cs="Calibri"/>
          <w:szCs w:val="24"/>
        </w:rPr>
        <w:t xml:space="preserve"> for this tender, will be interpreted to mean that preference points are not claimed.</w:t>
      </w:r>
    </w:p>
    <w:p w14:paraId="46E2E07D" w14:textId="77777777" w:rsidR="008A027D" w:rsidRPr="002716C0" w:rsidRDefault="004678F0" w:rsidP="008A027D">
      <w:pPr>
        <w:numPr>
          <w:ilvl w:val="1"/>
          <w:numId w:val="123"/>
        </w:numPr>
        <w:rPr>
          <w:rFonts w:cs="Calibri"/>
          <w:color w:val="FF0000"/>
          <w:szCs w:val="24"/>
        </w:rPr>
      </w:pPr>
      <w:r w:rsidRPr="002716C0">
        <w:rPr>
          <w:rFonts w:cs="Calibri"/>
          <w:szCs w:val="24"/>
        </w:rPr>
        <w:t xml:space="preserve">The Bidder’s </w:t>
      </w:r>
      <w:r w:rsidRPr="002716C0">
        <w:rPr>
          <w:rFonts w:cs="Calibri"/>
          <w:b/>
          <w:bCs/>
          <w:szCs w:val="24"/>
        </w:rPr>
        <w:t>commitment</w:t>
      </w:r>
      <w:r w:rsidRPr="002716C0">
        <w:rPr>
          <w:rFonts w:cs="Calibri"/>
          <w:szCs w:val="24"/>
        </w:rPr>
        <w:t xml:space="preserve"> for the </w:t>
      </w:r>
      <w:r w:rsidRPr="002716C0">
        <w:rPr>
          <w:rFonts w:cs="Calibri"/>
          <w:b/>
          <w:bCs/>
          <w:szCs w:val="24"/>
        </w:rPr>
        <w:t xml:space="preserve">Preference Goal Requirements </w:t>
      </w:r>
      <w:r w:rsidRPr="002716C0">
        <w:rPr>
          <w:rFonts w:cs="Calibri"/>
          <w:szCs w:val="24"/>
        </w:rPr>
        <w:t xml:space="preserve">in this tender will be </w:t>
      </w:r>
      <w:r w:rsidRPr="002716C0">
        <w:rPr>
          <w:rFonts w:cs="Calibri"/>
          <w:b/>
          <w:bCs/>
          <w:szCs w:val="24"/>
        </w:rPr>
        <w:t>legally binding</w:t>
      </w:r>
      <w:r w:rsidRPr="002716C0">
        <w:rPr>
          <w:rFonts w:cs="Calibri"/>
          <w:szCs w:val="24"/>
        </w:rPr>
        <w:t xml:space="preserve"> and the Bidder needs to </w:t>
      </w:r>
      <w:r w:rsidRPr="002716C0">
        <w:rPr>
          <w:rFonts w:cs="Calibri"/>
          <w:b/>
          <w:bCs/>
          <w:szCs w:val="24"/>
        </w:rPr>
        <w:t>perform against their commitment</w:t>
      </w:r>
      <w:r w:rsidRPr="002716C0">
        <w:rPr>
          <w:rFonts w:cs="Calibri"/>
          <w:szCs w:val="24"/>
        </w:rPr>
        <w:t xml:space="preserve"> for the duration of the contract which will form part of the Contractual Agreement.</w:t>
      </w:r>
    </w:p>
    <w:p w14:paraId="5C1DD974" w14:textId="77777777" w:rsidR="008A027D" w:rsidRPr="002716C0" w:rsidRDefault="004678F0" w:rsidP="008A027D">
      <w:pPr>
        <w:numPr>
          <w:ilvl w:val="1"/>
          <w:numId w:val="123"/>
        </w:numPr>
        <w:rPr>
          <w:rFonts w:cs="Calibri"/>
          <w:color w:val="FF0000"/>
          <w:szCs w:val="24"/>
        </w:rPr>
      </w:pPr>
      <w:r w:rsidRPr="002716C0">
        <w:rPr>
          <w:rFonts w:cs="Calibri"/>
          <w:szCs w:val="24"/>
        </w:rPr>
        <w:t xml:space="preserve">The Bidder </w:t>
      </w:r>
      <w:r w:rsidRPr="002716C0">
        <w:rPr>
          <w:rFonts w:cs="Calibri"/>
          <w:b/>
          <w:bCs/>
          <w:szCs w:val="24"/>
        </w:rPr>
        <w:t>must sustain, or improve</w:t>
      </w:r>
      <w:r w:rsidRPr="002716C0">
        <w:rPr>
          <w:rFonts w:cs="Calibri"/>
          <w:szCs w:val="24"/>
        </w:rPr>
        <w:t xml:space="preserve"> the </w:t>
      </w:r>
      <w:r w:rsidRPr="002716C0">
        <w:rPr>
          <w:rFonts w:cs="Calibri"/>
          <w:b/>
          <w:bCs/>
          <w:szCs w:val="24"/>
        </w:rPr>
        <w:t>company’s BBBEE Level</w:t>
      </w:r>
      <w:r w:rsidRPr="002716C0">
        <w:rPr>
          <w:rFonts w:cs="Calibri"/>
          <w:szCs w:val="24"/>
        </w:rPr>
        <w:t xml:space="preserve"> for the duration of the contact which will form part of the Contractual Agreement.</w:t>
      </w:r>
    </w:p>
    <w:p w14:paraId="03BE55CC" w14:textId="77777777" w:rsidR="008A027D" w:rsidRPr="002716C0" w:rsidRDefault="004678F0" w:rsidP="008A027D">
      <w:pPr>
        <w:numPr>
          <w:ilvl w:val="1"/>
          <w:numId w:val="123"/>
        </w:numPr>
        <w:rPr>
          <w:rFonts w:cs="Calibri"/>
          <w:color w:val="FF0000"/>
          <w:szCs w:val="24"/>
        </w:rPr>
      </w:pPr>
      <w:r w:rsidRPr="002716C0">
        <w:rPr>
          <w:rFonts w:cs="Calibri"/>
          <w:b/>
          <w:bCs/>
          <w:szCs w:val="24"/>
        </w:rPr>
        <w:t>Performance of Preference Goal Requirements will be determined annually.</w:t>
      </w:r>
      <w:r w:rsidRPr="002716C0">
        <w:rPr>
          <w:rFonts w:cs="Calibri"/>
          <w:szCs w:val="24"/>
        </w:rPr>
        <w:t xml:space="preserve"> Bidders must submit their Preference status report to SITA indicating progress against the Bidder’s Preferential commitments </w:t>
      </w:r>
      <w:r w:rsidRPr="002716C0">
        <w:rPr>
          <w:rFonts w:cs="Calibri"/>
          <w:b/>
          <w:bCs/>
          <w:szCs w:val="24"/>
        </w:rPr>
        <w:t>within 30 days after each quarter from the commencement date of the contract</w:t>
      </w:r>
      <w:r w:rsidRPr="002716C0">
        <w:rPr>
          <w:rFonts w:cs="Calibri"/>
          <w:szCs w:val="24"/>
        </w:rPr>
        <w:t>.</w:t>
      </w:r>
    </w:p>
    <w:p w14:paraId="31102517" w14:textId="77777777" w:rsidR="008A027D" w:rsidRPr="002716C0" w:rsidRDefault="004678F0" w:rsidP="008A027D">
      <w:pPr>
        <w:numPr>
          <w:ilvl w:val="1"/>
          <w:numId w:val="123"/>
        </w:numPr>
        <w:rPr>
          <w:rFonts w:cs="Calibri"/>
          <w:color w:val="FF0000"/>
          <w:szCs w:val="24"/>
        </w:rPr>
      </w:pPr>
      <w:r w:rsidRPr="002716C0">
        <w:rPr>
          <w:rFonts w:cs="Calibri"/>
          <w:szCs w:val="24"/>
        </w:rPr>
        <w:t xml:space="preserve">Bidders need to keep auditable substantive records / evidence and upon request by </w:t>
      </w:r>
      <w:r w:rsidRPr="002716C0">
        <w:rPr>
          <w:rFonts w:cs="Calibri"/>
          <w:b/>
          <w:bCs/>
          <w:szCs w:val="24"/>
        </w:rPr>
        <w:t xml:space="preserve">SITA </w:t>
      </w:r>
      <w:r w:rsidRPr="002716C0">
        <w:rPr>
          <w:rFonts w:cs="Calibri"/>
          <w:szCs w:val="24"/>
        </w:rPr>
        <w:t>must be made available for audit and, or due diligence purposes.</w:t>
      </w:r>
    </w:p>
    <w:p w14:paraId="1C66AE97" w14:textId="77777777" w:rsidR="008A027D" w:rsidRPr="002716C0" w:rsidRDefault="004678F0" w:rsidP="008A027D">
      <w:pPr>
        <w:numPr>
          <w:ilvl w:val="1"/>
          <w:numId w:val="123"/>
        </w:numPr>
        <w:rPr>
          <w:rFonts w:cs="Calibri"/>
          <w:color w:val="FF0000"/>
          <w:szCs w:val="24"/>
        </w:rPr>
      </w:pPr>
      <w:r w:rsidRPr="002716C0">
        <w:rPr>
          <w:rFonts w:cs="Calibri"/>
          <w:b/>
          <w:bCs/>
          <w:szCs w:val="24"/>
        </w:rPr>
        <w:t>SITA reserves the right</w:t>
      </w:r>
      <w:r w:rsidRPr="002716C0">
        <w:rPr>
          <w:rFonts w:cs="Calibri"/>
          <w:szCs w:val="24"/>
        </w:rPr>
        <w:t xml:space="preserve"> </w:t>
      </w:r>
      <w:r w:rsidRPr="002716C0">
        <w:rPr>
          <w:rFonts w:cs="Calibri"/>
          <w:b/>
          <w:bCs/>
          <w:szCs w:val="24"/>
        </w:rPr>
        <w:t>to</w:t>
      </w:r>
      <w:r w:rsidRPr="002716C0">
        <w:rPr>
          <w:rFonts w:cs="Calibri"/>
          <w:szCs w:val="24"/>
        </w:rPr>
        <w:t xml:space="preserve"> require from a Bidder, either before a bid is adjudicated or at any time subsequently, to substantiate any claim with regards to preferences, in any manner required by SITA.</w:t>
      </w:r>
    </w:p>
    <w:p w14:paraId="10AA1935" w14:textId="77777777" w:rsidR="008A027D" w:rsidRPr="002716C0" w:rsidRDefault="004678F0" w:rsidP="008A027D">
      <w:pPr>
        <w:numPr>
          <w:ilvl w:val="1"/>
          <w:numId w:val="123"/>
        </w:numPr>
        <w:rPr>
          <w:rFonts w:cs="Calibri"/>
          <w:color w:val="FF0000"/>
          <w:szCs w:val="24"/>
        </w:rPr>
      </w:pPr>
      <w:r w:rsidRPr="002716C0">
        <w:rPr>
          <w:rFonts w:cs="Calibri"/>
          <w:b/>
          <w:bCs/>
          <w:szCs w:val="24"/>
        </w:rPr>
        <w:t>SITA reserves the right to</w:t>
      </w:r>
      <w:r w:rsidRPr="002716C0">
        <w:rPr>
          <w:rFonts w:cs="Calibri"/>
          <w:szCs w:val="24"/>
        </w:rPr>
        <w:t xml:space="preserve"> verify information / evidence provided by the Bidder.</w:t>
      </w:r>
    </w:p>
    <w:p w14:paraId="39263D7B" w14:textId="31C5E9E1" w:rsidR="004678F0" w:rsidRPr="00FA2737" w:rsidRDefault="004678F0" w:rsidP="003555EA">
      <w:pPr>
        <w:numPr>
          <w:ilvl w:val="1"/>
          <w:numId w:val="123"/>
        </w:numPr>
        <w:rPr>
          <w:rFonts w:cs="Calibri"/>
          <w:color w:val="FF0000"/>
          <w:szCs w:val="24"/>
        </w:rPr>
      </w:pPr>
      <w:r w:rsidRPr="002716C0">
        <w:rPr>
          <w:rFonts w:cs="Calibri"/>
          <w:b/>
          <w:bCs/>
          <w:szCs w:val="24"/>
        </w:rPr>
        <w:t>SITA reserves the right to</w:t>
      </w:r>
      <w:r w:rsidRPr="002716C0">
        <w:rPr>
          <w:rFonts w:cs="Calibri"/>
          <w:szCs w:val="24"/>
        </w:rPr>
        <w:t xml:space="preserve"> introduce a </w:t>
      </w:r>
      <w:r w:rsidRPr="002716C0">
        <w:rPr>
          <w:rFonts w:cs="Calibri"/>
          <w:b/>
          <w:bCs/>
          <w:szCs w:val="24"/>
        </w:rPr>
        <w:t>penalty of 1%</w:t>
      </w:r>
      <w:r w:rsidRPr="002716C0">
        <w:rPr>
          <w:rFonts w:cs="Calibri"/>
          <w:szCs w:val="24"/>
        </w:rPr>
        <w:t xml:space="preserve"> of the overall annual year spent by </w:t>
      </w:r>
      <w:r w:rsidRPr="002716C0">
        <w:rPr>
          <w:rFonts w:cs="Calibri"/>
          <w:b/>
          <w:bCs/>
          <w:szCs w:val="24"/>
        </w:rPr>
        <w:t>SITA</w:t>
      </w:r>
      <w:r w:rsidRPr="002716C0">
        <w:rPr>
          <w:rFonts w:cs="Calibri"/>
          <w:szCs w:val="24"/>
        </w:rPr>
        <w:t xml:space="preserve"> for the prior year if the Bidder fails to comply to </w:t>
      </w:r>
      <w:r w:rsidRPr="002716C0">
        <w:rPr>
          <w:rFonts w:cs="Calibri"/>
          <w:b/>
          <w:bCs/>
          <w:szCs w:val="24"/>
        </w:rPr>
        <w:t>paragraphs (e), (f) and (g) above.</w:t>
      </w:r>
    </w:p>
    <w:p w14:paraId="11177270" w14:textId="492CF81A" w:rsidR="003300D4" w:rsidRDefault="003300D4">
      <w:pPr>
        <w:jc w:val="left"/>
        <w:rPr>
          <w:rFonts w:cs="Calibri"/>
          <w:b/>
          <w:bCs/>
          <w:szCs w:val="24"/>
        </w:rPr>
      </w:pPr>
      <w:r>
        <w:rPr>
          <w:rFonts w:cs="Calibri"/>
          <w:b/>
          <w:bCs/>
          <w:szCs w:val="24"/>
        </w:rPr>
        <w:br w:type="page"/>
      </w:r>
    </w:p>
    <w:p w14:paraId="6409ED59" w14:textId="694CEC81" w:rsidR="004678F0" w:rsidRDefault="004678F0" w:rsidP="003555EA">
      <w:pPr>
        <w:ind w:left="567"/>
        <w:jc w:val="center"/>
        <w:rPr>
          <w:rFonts w:cs="Calibri"/>
          <w:b/>
          <w:bCs/>
          <w:szCs w:val="24"/>
        </w:rPr>
      </w:pPr>
      <w:r w:rsidRPr="002716C0">
        <w:rPr>
          <w:rFonts w:cs="Calibri"/>
          <w:b/>
          <w:bCs/>
        </w:rPr>
        <w:lastRenderedPageBreak/>
        <w:t xml:space="preserve">Table </w:t>
      </w:r>
      <w:r w:rsidR="002B3F90" w:rsidRPr="002716C0">
        <w:rPr>
          <w:rFonts w:cs="Calibri"/>
          <w:b/>
          <w:bCs/>
        </w:rPr>
        <w:t>4</w:t>
      </w:r>
      <w:r w:rsidRPr="002716C0">
        <w:rPr>
          <w:rFonts w:cs="Calibri"/>
          <w:b/>
          <w:bCs/>
        </w:rPr>
        <w:t>: Preference Goal Requirements (Specific Goals)</w:t>
      </w:r>
    </w:p>
    <w:tbl>
      <w:tblPr>
        <w:tblW w:w="9639" w:type="dxa"/>
        <w:tblInd w:w="699" w:type="dxa"/>
        <w:tblLook w:val="04A0" w:firstRow="1" w:lastRow="0" w:firstColumn="1" w:lastColumn="0" w:noHBand="0" w:noVBand="1"/>
      </w:tblPr>
      <w:tblGrid>
        <w:gridCol w:w="1701"/>
        <w:gridCol w:w="1738"/>
        <w:gridCol w:w="3790"/>
        <w:gridCol w:w="2410"/>
      </w:tblGrid>
      <w:tr w:rsidR="00815D00" w:rsidRPr="004C5D85" w14:paraId="6C8403F1" w14:textId="77777777" w:rsidTr="004678F0">
        <w:trPr>
          <w:trHeight w:val="1595"/>
          <w:tblHeader/>
        </w:trPr>
        <w:tc>
          <w:tcPr>
            <w:tcW w:w="1701" w:type="dxa"/>
            <w:tcBorders>
              <w:top w:val="single" w:sz="8" w:space="0" w:color="4F81BD"/>
              <w:left w:val="single" w:sz="8" w:space="0" w:color="4F81BD"/>
              <w:bottom w:val="single" w:sz="8" w:space="0" w:color="4F81BD"/>
              <w:right w:val="single" w:sz="8" w:space="0" w:color="4F81BD"/>
            </w:tcBorders>
            <w:shd w:val="clear" w:color="000000" w:fill="DBE5F1"/>
          </w:tcPr>
          <w:p w14:paraId="3045B8F4" w14:textId="77777777" w:rsidR="004678F0" w:rsidRPr="002716C0" w:rsidRDefault="004678F0" w:rsidP="003555EA">
            <w:pPr>
              <w:rPr>
                <w:rFonts w:cs="Calibri"/>
                <w:b/>
                <w:bCs/>
                <w:color w:val="0E1B8D"/>
                <w:szCs w:val="24"/>
              </w:rPr>
            </w:pPr>
          </w:p>
          <w:p w14:paraId="7DD545B3" w14:textId="77777777" w:rsidR="004678F0" w:rsidRPr="002716C0" w:rsidRDefault="004678F0" w:rsidP="003555EA">
            <w:pPr>
              <w:rPr>
                <w:rFonts w:cs="Calibri"/>
                <w:b/>
                <w:bCs/>
                <w:color w:val="0E1B8D"/>
                <w:szCs w:val="24"/>
              </w:rPr>
            </w:pPr>
            <w:r w:rsidRPr="002716C0">
              <w:rPr>
                <w:rFonts w:cs="Calibri"/>
                <w:b/>
                <w:bCs/>
                <w:color w:val="0E1B8D"/>
                <w:szCs w:val="24"/>
              </w:rPr>
              <w:t>Preference Goal Requirement  #</w:t>
            </w:r>
          </w:p>
        </w:tc>
        <w:tc>
          <w:tcPr>
            <w:tcW w:w="7938" w:type="dxa"/>
            <w:gridSpan w:val="3"/>
            <w:tcBorders>
              <w:top w:val="single" w:sz="8" w:space="0" w:color="4F81BD"/>
              <w:left w:val="single" w:sz="8" w:space="0" w:color="4F81BD"/>
              <w:bottom w:val="single" w:sz="8" w:space="0" w:color="4F81BD"/>
              <w:right w:val="single" w:sz="8" w:space="0" w:color="4F81BD"/>
            </w:tcBorders>
            <w:shd w:val="clear" w:color="000000" w:fill="DBE5F1"/>
          </w:tcPr>
          <w:p w14:paraId="1AF357D3" w14:textId="77777777" w:rsidR="004678F0" w:rsidRPr="002716C0" w:rsidRDefault="004678F0" w:rsidP="003555EA">
            <w:pPr>
              <w:rPr>
                <w:rFonts w:cs="Calibri"/>
                <w:b/>
                <w:bCs/>
                <w:color w:val="0E1B8D"/>
                <w:szCs w:val="24"/>
              </w:rPr>
            </w:pPr>
          </w:p>
          <w:p w14:paraId="047CF8AC" w14:textId="77777777" w:rsidR="004678F0" w:rsidRPr="002716C0" w:rsidRDefault="004678F0" w:rsidP="00BC26ED">
            <w:pPr>
              <w:jc w:val="center"/>
              <w:rPr>
                <w:rFonts w:cs="Calibri"/>
                <w:b/>
                <w:bCs/>
                <w:color w:val="0E1B8D"/>
                <w:szCs w:val="24"/>
              </w:rPr>
            </w:pPr>
            <w:r w:rsidRPr="002716C0">
              <w:rPr>
                <w:rFonts w:cs="Calibri"/>
                <w:b/>
                <w:bCs/>
                <w:color w:val="0E1B8D"/>
                <w:szCs w:val="24"/>
              </w:rPr>
              <w:t>Preferential  Goal Requirements</w:t>
            </w:r>
          </w:p>
          <w:p w14:paraId="495C88BE" w14:textId="77777777" w:rsidR="004678F0" w:rsidRPr="002716C0" w:rsidRDefault="004678F0" w:rsidP="00BC26ED">
            <w:pPr>
              <w:jc w:val="center"/>
              <w:rPr>
                <w:rFonts w:cs="Calibri"/>
                <w:b/>
                <w:bCs/>
                <w:color w:val="0E1B8D"/>
                <w:szCs w:val="24"/>
              </w:rPr>
            </w:pPr>
            <w:r w:rsidRPr="002716C0">
              <w:rPr>
                <w:rFonts w:cs="Calibri"/>
                <w:b/>
                <w:bCs/>
                <w:color w:val="0E1B8D"/>
                <w:szCs w:val="24"/>
              </w:rPr>
              <w:t>(Specific Goals)</w:t>
            </w:r>
          </w:p>
        </w:tc>
      </w:tr>
      <w:tr w:rsidR="00815D00" w:rsidRPr="004C5D85" w14:paraId="568ECFE1" w14:textId="77777777" w:rsidTr="004678F0">
        <w:trPr>
          <w:trHeight w:val="2100"/>
          <w:tblHeader/>
        </w:trPr>
        <w:tc>
          <w:tcPr>
            <w:tcW w:w="1701" w:type="dxa"/>
            <w:tcBorders>
              <w:top w:val="nil"/>
              <w:left w:val="single" w:sz="8" w:space="0" w:color="4F81BD"/>
              <w:bottom w:val="single" w:sz="8" w:space="0" w:color="4F81BD"/>
              <w:right w:val="single" w:sz="8" w:space="0" w:color="4F81BD"/>
            </w:tcBorders>
            <w:shd w:val="clear" w:color="000000" w:fill="DBE5F1"/>
          </w:tcPr>
          <w:p w14:paraId="7FFAE478" w14:textId="77777777" w:rsidR="004678F0" w:rsidRPr="002716C0" w:rsidRDefault="004678F0" w:rsidP="00BC26ED">
            <w:pPr>
              <w:rPr>
                <w:rFonts w:cs="Calibri"/>
                <w:b/>
                <w:bCs/>
                <w:color w:val="0E1B8D"/>
                <w:szCs w:val="24"/>
              </w:rPr>
            </w:pPr>
          </w:p>
        </w:tc>
        <w:tc>
          <w:tcPr>
            <w:tcW w:w="1738" w:type="dxa"/>
            <w:tcBorders>
              <w:top w:val="nil"/>
              <w:left w:val="single" w:sz="8" w:space="0" w:color="4F81BD"/>
              <w:bottom w:val="single" w:sz="8" w:space="0" w:color="4F81BD"/>
              <w:right w:val="single" w:sz="8" w:space="0" w:color="4F81BD"/>
            </w:tcBorders>
            <w:shd w:val="clear" w:color="000000" w:fill="DBE5F1"/>
            <w:hideMark/>
          </w:tcPr>
          <w:p w14:paraId="571BBC9D" w14:textId="77777777" w:rsidR="004678F0" w:rsidRPr="002716C0" w:rsidRDefault="004678F0" w:rsidP="003555EA">
            <w:pPr>
              <w:jc w:val="left"/>
              <w:rPr>
                <w:rFonts w:cs="Calibri"/>
                <w:b/>
                <w:bCs/>
                <w:color w:val="0E1B8D"/>
                <w:szCs w:val="24"/>
              </w:rPr>
            </w:pPr>
            <w:r w:rsidRPr="002716C0">
              <w:rPr>
                <w:rFonts w:cs="Calibri"/>
                <w:b/>
                <w:bCs/>
                <w:color w:val="0E1B8D"/>
                <w:szCs w:val="24"/>
              </w:rPr>
              <w:t>Preferential Goal Requirements allocated for this  tender</w:t>
            </w:r>
          </w:p>
        </w:tc>
        <w:tc>
          <w:tcPr>
            <w:tcW w:w="3790" w:type="dxa"/>
            <w:tcBorders>
              <w:top w:val="nil"/>
              <w:left w:val="nil"/>
              <w:bottom w:val="single" w:sz="8" w:space="0" w:color="4F81BD"/>
              <w:right w:val="single" w:sz="8" w:space="0" w:color="4F81BD"/>
            </w:tcBorders>
            <w:shd w:val="clear" w:color="000000" w:fill="DBE5F1"/>
            <w:hideMark/>
          </w:tcPr>
          <w:p w14:paraId="5E1FB7F6" w14:textId="77777777" w:rsidR="004678F0" w:rsidRPr="002716C0" w:rsidRDefault="004678F0" w:rsidP="00BC26ED">
            <w:pPr>
              <w:rPr>
                <w:rFonts w:cs="Calibri"/>
                <w:b/>
                <w:bCs/>
                <w:color w:val="0E1B8D"/>
                <w:szCs w:val="24"/>
              </w:rPr>
            </w:pPr>
            <w:r w:rsidRPr="002716C0">
              <w:rPr>
                <w:rFonts w:cs="Calibri"/>
                <w:b/>
                <w:bCs/>
                <w:color w:val="0E1B8D"/>
                <w:szCs w:val="24"/>
              </w:rPr>
              <w:t xml:space="preserve">Substantiating evidence and evidence reference to be completed by bidder. </w:t>
            </w:r>
            <w:r w:rsidRPr="002716C0">
              <w:rPr>
                <w:rFonts w:cs="Calibri"/>
                <w:b/>
                <w:bCs/>
                <w:color w:val="0E1B8D"/>
                <w:szCs w:val="24"/>
              </w:rPr>
              <w:br/>
            </w:r>
            <w:r w:rsidRPr="002716C0">
              <w:rPr>
                <w:rFonts w:cs="Calibri"/>
                <w:color w:val="0E1B8D"/>
                <w:szCs w:val="24"/>
              </w:rPr>
              <w:t>Evaluation per requirement: Each requirement indicated in the table below must be completed and points will be allocated based on the  evidence required below</w:t>
            </w:r>
            <w:r w:rsidRPr="002716C0">
              <w:rPr>
                <w:rFonts w:cs="Calibri"/>
                <w:b/>
                <w:bCs/>
                <w:color w:val="0E1B8D"/>
                <w:szCs w:val="24"/>
              </w:rPr>
              <w:t>:</w:t>
            </w:r>
          </w:p>
        </w:tc>
        <w:tc>
          <w:tcPr>
            <w:tcW w:w="2410" w:type="dxa"/>
            <w:tcBorders>
              <w:top w:val="nil"/>
              <w:left w:val="nil"/>
              <w:bottom w:val="single" w:sz="8" w:space="0" w:color="4F81BD"/>
              <w:right w:val="single" w:sz="8" w:space="0" w:color="4F81BD"/>
            </w:tcBorders>
            <w:shd w:val="clear" w:color="000000" w:fill="DBE5F1"/>
            <w:hideMark/>
          </w:tcPr>
          <w:p w14:paraId="01E14BE9" w14:textId="77777777" w:rsidR="004678F0" w:rsidRPr="002716C0" w:rsidRDefault="004678F0" w:rsidP="00BC26ED">
            <w:pPr>
              <w:rPr>
                <w:rFonts w:cs="Calibri"/>
                <w:b/>
                <w:bCs/>
                <w:color w:val="0E1B8D"/>
                <w:szCs w:val="24"/>
              </w:rPr>
            </w:pPr>
            <w:r w:rsidRPr="002716C0">
              <w:rPr>
                <w:rFonts w:cs="Calibri"/>
                <w:b/>
                <w:bCs/>
                <w:color w:val="0E1B8D"/>
                <w:szCs w:val="24"/>
              </w:rPr>
              <w:t xml:space="preserve">Evidence reference </w:t>
            </w:r>
          </w:p>
        </w:tc>
      </w:tr>
      <w:tr w:rsidR="003555EA" w:rsidRPr="004C5D85" w14:paraId="729D29E0" w14:textId="77777777" w:rsidTr="004678F0">
        <w:trPr>
          <w:trHeight w:val="741"/>
        </w:trPr>
        <w:tc>
          <w:tcPr>
            <w:tcW w:w="1701" w:type="dxa"/>
            <w:tcBorders>
              <w:top w:val="nil"/>
              <w:left w:val="single" w:sz="8" w:space="0" w:color="4F81BD"/>
              <w:bottom w:val="single" w:sz="8" w:space="0" w:color="4F81BD"/>
              <w:right w:val="single" w:sz="8" w:space="0" w:color="4F81BD"/>
            </w:tcBorders>
            <w:shd w:val="clear" w:color="000000" w:fill="DBE5F1"/>
          </w:tcPr>
          <w:p w14:paraId="5098F9FC" w14:textId="77777777" w:rsidR="004678F0" w:rsidRPr="002716C0" w:rsidRDefault="004678F0" w:rsidP="00BC26ED">
            <w:pPr>
              <w:rPr>
                <w:rFonts w:cs="Calibri"/>
                <w:b/>
                <w:bCs/>
                <w:color w:val="305496"/>
              </w:rPr>
            </w:pPr>
          </w:p>
        </w:tc>
        <w:tc>
          <w:tcPr>
            <w:tcW w:w="1738" w:type="dxa"/>
            <w:tcBorders>
              <w:top w:val="nil"/>
              <w:left w:val="single" w:sz="8" w:space="0" w:color="4F81BD"/>
              <w:bottom w:val="single" w:sz="8" w:space="0" w:color="4F81BD"/>
              <w:right w:val="single" w:sz="8" w:space="0" w:color="4F81BD"/>
            </w:tcBorders>
            <w:shd w:val="clear" w:color="000000" w:fill="DBE5F1"/>
            <w:vAlign w:val="center"/>
            <w:hideMark/>
          </w:tcPr>
          <w:p w14:paraId="17BB2B31" w14:textId="77777777" w:rsidR="004678F0" w:rsidRPr="002716C0" w:rsidRDefault="004678F0" w:rsidP="00BC26ED">
            <w:pPr>
              <w:rPr>
                <w:rFonts w:cs="Calibri"/>
                <w:b/>
                <w:bCs/>
                <w:color w:val="305496"/>
              </w:rPr>
            </w:pPr>
            <w:r w:rsidRPr="002716C0">
              <w:rPr>
                <w:rFonts w:cs="Calibri"/>
                <w:b/>
                <w:bCs/>
              </w:rPr>
              <w:t>B-BBEE Requirements</w:t>
            </w:r>
          </w:p>
        </w:tc>
        <w:tc>
          <w:tcPr>
            <w:tcW w:w="6200" w:type="dxa"/>
            <w:gridSpan w:val="2"/>
            <w:tcBorders>
              <w:top w:val="single" w:sz="8" w:space="0" w:color="4F81BD"/>
              <w:left w:val="nil"/>
              <w:bottom w:val="single" w:sz="8" w:space="0" w:color="4F81BD"/>
              <w:right w:val="single" w:sz="8" w:space="0" w:color="4F81BD"/>
            </w:tcBorders>
            <w:shd w:val="clear" w:color="000000" w:fill="DBE5F1"/>
            <w:hideMark/>
          </w:tcPr>
          <w:p w14:paraId="0274A6D5" w14:textId="77777777" w:rsidR="004678F0" w:rsidRPr="002716C0" w:rsidRDefault="004678F0" w:rsidP="00BC26ED">
            <w:pPr>
              <w:rPr>
                <w:rFonts w:cs="Calibri"/>
                <w:b/>
                <w:bCs/>
                <w:color w:val="0E1B8D"/>
              </w:rPr>
            </w:pPr>
            <w:r w:rsidRPr="002716C0">
              <w:rPr>
                <w:rFonts w:cs="Calibri"/>
                <w:b/>
                <w:bCs/>
                <w:color w:val="0E1B8D"/>
              </w:rPr>
              <w:t> </w:t>
            </w:r>
          </w:p>
        </w:tc>
      </w:tr>
      <w:tr w:rsidR="003300D4" w:rsidRPr="00AB29FA" w14:paraId="19FAB12F" w14:textId="77777777" w:rsidTr="00FA2737">
        <w:trPr>
          <w:trHeight w:val="49"/>
        </w:trPr>
        <w:tc>
          <w:tcPr>
            <w:tcW w:w="1701" w:type="dxa"/>
            <w:tcBorders>
              <w:top w:val="nil"/>
              <w:left w:val="single" w:sz="8" w:space="0" w:color="4F81BD"/>
              <w:bottom w:val="single" w:sz="8" w:space="0" w:color="4F81BD"/>
              <w:right w:val="single" w:sz="8" w:space="0" w:color="4F81BD"/>
            </w:tcBorders>
          </w:tcPr>
          <w:p w14:paraId="0276A2A8" w14:textId="77777777" w:rsidR="003300D4" w:rsidRPr="002716C0" w:rsidRDefault="003300D4" w:rsidP="003300D4">
            <w:pPr>
              <w:rPr>
                <w:rFonts w:cs="Calibri"/>
              </w:rPr>
            </w:pPr>
            <w:r w:rsidRPr="002716C0">
              <w:rPr>
                <w:rFonts w:cs="Calibri"/>
              </w:rPr>
              <w:t>1)</w:t>
            </w:r>
          </w:p>
        </w:tc>
        <w:tc>
          <w:tcPr>
            <w:tcW w:w="1738" w:type="dxa"/>
            <w:tcBorders>
              <w:top w:val="nil"/>
              <w:left w:val="single" w:sz="8" w:space="0" w:color="4F81BD"/>
              <w:bottom w:val="single" w:sz="8" w:space="0" w:color="4F81BD"/>
              <w:right w:val="single" w:sz="8" w:space="0" w:color="4F81BD"/>
            </w:tcBorders>
            <w:shd w:val="clear" w:color="auto" w:fill="auto"/>
            <w:hideMark/>
          </w:tcPr>
          <w:p w14:paraId="1C4AB4AA" w14:textId="77777777" w:rsidR="003300D4" w:rsidRPr="002716C0" w:rsidRDefault="003300D4" w:rsidP="003300D4">
            <w:pPr>
              <w:rPr>
                <w:rFonts w:cs="Calibri"/>
                <w:b/>
                <w:bCs/>
              </w:rPr>
            </w:pPr>
            <w:r w:rsidRPr="002716C0">
              <w:rPr>
                <w:rFonts w:cs="Calibri"/>
                <w:b/>
                <w:bCs/>
              </w:rPr>
              <w:t>B-BBEE Requirements:</w:t>
            </w:r>
          </w:p>
          <w:p w14:paraId="7901A8FC" w14:textId="77777777" w:rsidR="003300D4" w:rsidRPr="002716C0" w:rsidRDefault="003300D4" w:rsidP="003300D4">
            <w:pPr>
              <w:jc w:val="left"/>
              <w:rPr>
                <w:rFonts w:cs="Calibri"/>
              </w:rPr>
            </w:pPr>
            <w:r w:rsidRPr="002716C0">
              <w:rPr>
                <w:rFonts w:cs="Calibri"/>
              </w:rPr>
              <w:t>Promotion of Transformational Objectives.</w:t>
            </w:r>
          </w:p>
        </w:tc>
        <w:tc>
          <w:tcPr>
            <w:tcW w:w="3790" w:type="dxa"/>
            <w:tcBorders>
              <w:top w:val="nil"/>
              <w:left w:val="nil"/>
              <w:bottom w:val="single" w:sz="8" w:space="0" w:color="4F81BD"/>
              <w:right w:val="single" w:sz="8" w:space="0" w:color="4F81BD"/>
            </w:tcBorders>
            <w:shd w:val="clear" w:color="auto" w:fill="auto"/>
            <w:vAlign w:val="center"/>
            <w:hideMark/>
          </w:tcPr>
          <w:p w14:paraId="07FA5F58" w14:textId="77777777" w:rsidR="003300D4" w:rsidRPr="00E22430" w:rsidRDefault="003300D4" w:rsidP="003300D4">
            <w:pPr>
              <w:jc w:val="left"/>
              <w:rPr>
                <w:rFonts w:cs="Calibri"/>
                <w:szCs w:val="24"/>
                <w:lang w:eastAsia="en-GB"/>
              </w:rPr>
            </w:pPr>
            <w:r w:rsidRPr="00E22430">
              <w:rPr>
                <w:rFonts w:cs="Calibri"/>
                <w:b/>
                <w:bCs/>
              </w:rPr>
              <w:t>Evidence:</w:t>
            </w:r>
            <w:r w:rsidRPr="00C2045F">
              <w:rPr>
                <w:rFonts w:cs="Calibri"/>
              </w:rPr>
              <w:br/>
            </w:r>
            <w:r w:rsidRPr="00E22430">
              <w:rPr>
                <w:rFonts w:cs="Calibri"/>
                <w:szCs w:val="24"/>
                <w:lang w:eastAsia="en-GB"/>
              </w:rPr>
              <w:t>The Bidder must provide a copy of the following relevant evidence for the Preferential Goal points which the Bidder qualifies for:</w:t>
            </w:r>
          </w:p>
          <w:p w14:paraId="2B2874C2" w14:textId="6474D369" w:rsidR="003300D4" w:rsidRPr="00E22430" w:rsidRDefault="003300D4" w:rsidP="003300D4">
            <w:pPr>
              <w:numPr>
                <w:ilvl w:val="0"/>
                <w:numId w:val="129"/>
              </w:numPr>
              <w:spacing w:after="0"/>
              <w:ind w:left="460" w:hanging="460"/>
              <w:jc w:val="left"/>
              <w:outlineLvl w:val="0"/>
              <w:rPr>
                <w:rFonts w:asciiTheme="minorHAnsi" w:hAnsiTheme="minorHAnsi" w:cs="Calibri"/>
                <w:szCs w:val="24"/>
              </w:rPr>
            </w:pPr>
            <w:r w:rsidRPr="00E22430">
              <w:rPr>
                <w:rFonts w:asciiTheme="minorHAnsi" w:hAnsiTheme="minorHAnsi" w:cs="Calibri"/>
                <w:b/>
                <w:bCs/>
                <w:szCs w:val="24"/>
              </w:rPr>
              <w:t>Columns A, B, C and D in tables 5A or 5B</w:t>
            </w:r>
          </w:p>
          <w:p w14:paraId="4A13FC62" w14:textId="77777777" w:rsidR="003300D4" w:rsidRPr="00E22430" w:rsidRDefault="003300D4" w:rsidP="003300D4">
            <w:pPr>
              <w:spacing w:after="0"/>
              <w:ind w:left="460"/>
              <w:jc w:val="left"/>
              <w:outlineLvl w:val="0"/>
              <w:rPr>
                <w:rFonts w:asciiTheme="minorHAnsi" w:hAnsiTheme="minorHAnsi" w:cs="Calibri"/>
                <w:szCs w:val="24"/>
              </w:rPr>
            </w:pPr>
            <w:r w:rsidRPr="00E22430">
              <w:rPr>
                <w:rFonts w:asciiTheme="minorHAnsi" w:hAnsiTheme="minorHAnsi"/>
                <w:bCs/>
                <w:szCs w:val="24"/>
              </w:rPr>
              <w:t xml:space="preserve">Copy of relevant proof </w:t>
            </w:r>
            <w:r w:rsidRPr="00E22430">
              <w:rPr>
                <w:b/>
                <w:i/>
                <w:iCs/>
                <w:szCs w:val="24"/>
              </w:rPr>
              <w:t>(B-BBEE certificate or sworn affidavit)</w:t>
            </w:r>
            <w:r w:rsidRPr="00E22430">
              <w:rPr>
                <w:bCs/>
                <w:szCs w:val="24"/>
              </w:rPr>
              <w:t xml:space="preserve"> </w:t>
            </w:r>
            <w:r w:rsidRPr="00E22430">
              <w:rPr>
                <w:rFonts w:asciiTheme="minorHAnsi" w:hAnsiTheme="minorHAnsi"/>
                <w:bCs/>
                <w:szCs w:val="24"/>
              </w:rPr>
              <w:t xml:space="preserve">of B-BBEE status level of contributor </w:t>
            </w:r>
            <w:r w:rsidRPr="00E22430">
              <w:rPr>
                <w:rFonts w:asciiTheme="minorHAnsi" w:hAnsiTheme="minorHAnsi" w:cs="Calibri"/>
                <w:szCs w:val="24"/>
              </w:rPr>
              <w:t xml:space="preserve">as defined in </w:t>
            </w:r>
            <w:r w:rsidRPr="00E22430">
              <w:rPr>
                <w:rFonts w:asciiTheme="minorHAnsi" w:hAnsiTheme="minorHAnsi"/>
                <w:bCs/>
                <w:szCs w:val="24"/>
              </w:rPr>
              <w:t>the</w:t>
            </w:r>
            <w:r w:rsidRPr="00E22430">
              <w:rPr>
                <w:rFonts w:asciiTheme="minorHAnsi" w:hAnsiTheme="minorHAnsi" w:cs="Calibri"/>
                <w:szCs w:val="24"/>
              </w:rPr>
              <w:t xml:space="preserve"> Broad-Based Black Economic Empowerment Act:</w:t>
            </w:r>
          </w:p>
          <w:p w14:paraId="7BC6277F" w14:textId="77777777" w:rsidR="003300D4" w:rsidRPr="00E22430" w:rsidRDefault="003300D4" w:rsidP="003300D4">
            <w:pPr>
              <w:pStyle w:val="ListParagraph"/>
              <w:numPr>
                <w:ilvl w:val="4"/>
                <w:numId w:val="33"/>
              </w:numPr>
              <w:ind w:left="746" w:hanging="284"/>
              <w:jc w:val="left"/>
              <w:rPr>
                <w:bCs/>
                <w:i/>
                <w:iCs/>
                <w:szCs w:val="24"/>
              </w:rPr>
            </w:pPr>
            <w:r w:rsidRPr="00E22430">
              <w:rPr>
                <w:b/>
                <w:i/>
                <w:iCs/>
                <w:szCs w:val="24"/>
              </w:rPr>
              <w:t>B-BBEE certificate</w:t>
            </w:r>
            <w:r w:rsidRPr="00E22430">
              <w:rPr>
                <w:bCs/>
                <w:i/>
                <w:iCs/>
                <w:szCs w:val="24"/>
              </w:rPr>
              <w:t xml:space="preserve"> (from a SANAS Accredited Agency);</w:t>
            </w:r>
          </w:p>
          <w:p w14:paraId="7BE6228D" w14:textId="77777777" w:rsidR="003300D4" w:rsidRPr="00E22430" w:rsidRDefault="003300D4" w:rsidP="003300D4">
            <w:pPr>
              <w:pStyle w:val="ListParagraph"/>
              <w:ind w:left="746"/>
              <w:jc w:val="left"/>
              <w:rPr>
                <w:b/>
                <w:szCs w:val="24"/>
              </w:rPr>
            </w:pPr>
            <w:r w:rsidRPr="00E22430">
              <w:rPr>
                <w:b/>
                <w:szCs w:val="24"/>
              </w:rPr>
              <w:t xml:space="preserve">or </w:t>
            </w:r>
          </w:p>
          <w:p w14:paraId="46C87F52" w14:textId="77777777" w:rsidR="003300D4" w:rsidRPr="00E22430" w:rsidRDefault="003300D4" w:rsidP="003300D4">
            <w:pPr>
              <w:pStyle w:val="ListParagraph"/>
              <w:numPr>
                <w:ilvl w:val="1"/>
                <w:numId w:val="33"/>
              </w:numPr>
              <w:ind w:left="746" w:hanging="283"/>
              <w:jc w:val="left"/>
              <w:rPr>
                <w:rFonts w:cs="Calibri"/>
                <w:bCs/>
                <w:szCs w:val="24"/>
              </w:rPr>
            </w:pPr>
            <w:r w:rsidRPr="00E22430">
              <w:rPr>
                <w:b/>
                <w:i/>
                <w:iCs/>
                <w:szCs w:val="24"/>
              </w:rPr>
              <w:t xml:space="preserve">Sworn affidavit </w:t>
            </w:r>
            <w:r w:rsidRPr="00E22430">
              <w:rPr>
                <w:bCs/>
                <w:szCs w:val="24"/>
              </w:rPr>
              <w:t>in the format provided by CIPC -</w:t>
            </w:r>
            <w:r w:rsidRPr="00E22430">
              <w:rPr>
                <w:b/>
                <w:i/>
                <w:iCs/>
                <w:szCs w:val="24"/>
              </w:rPr>
              <w:t xml:space="preserve"> Applicable to EMEs and QSEs only;</w:t>
            </w:r>
          </w:p>
          <w:p w14:paraId="14C94F9F" w14:textId="77777777" w:rsidR="003300D4" w:rsidRPr="00E22430" w:rsidRDefault="003300D4" w:rsidP="003300D4">
            <w:pPr>
              <w:spacing w:after="0"/>
              <w:ind w:left="460"/>
              <w:jc w:val="left"/>
              <w:outlineLvl w:val="0"/>
              <w:rPr>
                <w:rFonts w:asciiTheme="minorHAnsi" w:hAnsiTheme="minorHAnsi" w:cs="Calibri"/>
                <w:b/>
                <w:bCs/>
                <w:szCs w:val="24"/>
              </w:rPr>
            </w:pPr>
          </w:p>
          <w:p w14:paraId="0A0050A5" w14:textId="77777777" w:rsidR="003300D4" w:rsidRPr="00E22430" w:rsidRDefault="003300D4" w:rsidP="003300D4">
            <w:pPr>
              <w:spacing w:after="0"/>
              <w:ind w:left="460"/>
              <w:jc w:val="left"/>
              <w:outlineLvl w:val="0"/>
              <w:rPr>
                <w:rFonts w:asciiTheme="minorHAnsi" w:hAnsiTheme="minorHAnsi" w:cs="Calibri"/>
                <w:b/>
                <w:bCs/>
                <w:szCs w:val="24"/>
              </w:rPr>
            </w:pPr>
            <w:r w:rsidRPr="00E22430">
              <w:rPr>
                <w:rFonts w:asciiTheme="minorHAnsi" w:hAnsiTheme="minorHAnsi" w:cs="Calibri"/>
                <w:b/>
                <w:bCs/>
                <w:szCs w:val="24"/>
              </w:rPr>
              <w:t>and/ or</w:t>
            </w:r>
          </w:p>
          <w:p w14:paraId="4922812A" w14:textId="77777777" w:rsidR="003300D4" w:rsidRPr="00E22430" w:rsidRDefault="003300D4" w:rsidP="003300D4">
            <w:pPr>
              <w:spacing w:after="0"/>
              <w:ind w:left="460"/>
              <w:jc w:val="left"/>
              <w:outlineLvl w:val="0"/>
              <w:rPr>
                <w:rFonts w:asciiTheme="minorHAnsi" w:hAnsiTheme="minorHAnsi" w:cs="Calibri"/>
                <w:szCs w:val="24"/>
              </w:rPr>
            </w:pPr>
          </w:p>
          <w:p w14:paraId="4BC1FD14" w14:textId="2BD92987" w:rsidR="003300D4" w:rsidRPr="00E22430" w:rsidRDefault="003300D4" w:rsidP="003300D4">
            <w:pPr>
              <w:numPr>
                <w:ilvl w:val="0"/>
                <w:numId w:val="129"/>
              </w:numPr>
              <w:spacing w:after="0"/>
              <w:ind w:left="460" w:hanging="460"/>
              <w:jc w:val="left"/>
              <w:outlineLvl w:val="0"/>
              <w:rPr>
                <w:rFonts w:asciiTheme="minorHAnsi" w:hAnsiTheme="minorHAnsi" w:cs="Calibri"/>
                <w:b/>
                <w:bCs/>
                <w:szCs w:val="24"/>
              </w:rPr>
            </w:pPr>
            <w:r w:rsidRPr="00E22430">
              <w:rPr>
                <w:rFonts w:asciiTheme="minorHAnsi" w:hAnsiTheme="minorHAnsi" w:cs="Calibri"/>
                <w:b/>
                <w:bCs/>
                <w:szCs w:val="24"/>
              </w:rPr>
              <w:t>Column D in tables 5A or 5B</w:t>
            </w:r>
          </w:p>
          <w:p w14:paraId="6C16B36B" w14:textId="77777777" w:rsidR="003300D4" w:rsidRPr="00E22430" w:rsidRDefault="003300D4" w:rsidP="003300D4">
            <w:pPr>
              <w:spacing w:after="0"/>
              <w:ind w:left="460"/>
              <w:jc w:val="left"/>
              <w:outlineLvl w:val="0"/>
              <w:rPr>
                <w:rFonts w:asciiTheme="minorHAnsi" w:hAnsiTheme="minorHAnsi"/>
                <w:bCs/>
                <w:szCs w:val="24"/>
              </w:rPr>
            </w:pPr>
            <w:r w:rsidRPr="00E22430">
              <w:rPr>
                <w:rFonts w:asciiTheme="minorHAnsi" w:hAnsiTheme="minorHAnsi"/>
                <w:bCs/>
                <w:szCs w:val="24"/>
              </w:rPr>
              <w:t xml:space="preserve">Copy of </w:t>
            </w:r>
            <w:r w:rsidRPr="00E22430">
              <w:rPr>
                <w:rFonts w:asciiTheme="minorHAnsi" w:hAnsiTheme="minorHAnsi"/>
                <w:b/>
                <w:i/>
                <w:iCs/>
                <w:szCs w:val="24"/>
              </w:rPr>
              <w:t>South African Identification Document (ID</w:t>
            </w:r>
            <w:r w:rsidRPr="00E22430">
              <w:rPr>
                <w:rFonts w:asciiTheme="minorHAnsi" w:hAnsiTheme="minorHAnsi"/>
                <w:bCs/>
                <w:szCs w:val="24"/>
              </w:rPr>
              <w:t xml:space="preserve">); </w:t>
            </w:r>
          </w:p>
          <w:p w14:paraId="3DEDF0D4" w14:textId="77777777" w:rsidR="003300D4" w:rsidRPr="00C2045F" w:rsidRDefault="003300D4" w:rsidP="003300D4">
            <w:pPr>
              <w:spacing w:after="0"/>
              <w:ind w:left="460"/>
              <w:jc w:val="left"/>
              <w:outlineLvl w:val="0"/>
              <w:rPr>
                <w:rFonts w:asciiTheme="minorHAnsi" w:hAnsiTheme="minorHAnsi"/>
                <w:b/>
                <w:szCs w:val="24"/>
              </w:rPr>
            </w:pPr>
            <w:r w:rsidRPr="00E22430">
              <w:rPr>
                <w:rFonts w:asciiTheme="minorHAnsi" w:hAnsiTheme="minorHAnsi"/>
                <w:b/>
                <w:szCs w:val="24"/>
              </w:rPr>
              <w:t>and/ or</w:t>
            </w:r>
          </w:p>
          <w:p w14:paraId="2949935A" w14:textId="095BBB60" w:rsidR="003300D4" w:rsidRPr="00E22430" w:rsidRDefault="003300D4" w:rsidP="003300D4">
            <w:pPr>
              <w:numPr>
                <w:ilvl w:val="0"/>
                <w:numId w:val="129"/>
              </w:numPr>
              <w:spacing w:after="0"/>
              <w:ind w:left="460" w:hanging="460"/>
              <w:jc w:val="left"/>
              <w:outlineLvl w:val="0"/>
              <w:rPr>
                <w:rFonts w:asciiTheme="minorHAnsi" w:hAnsiTheme="minorHAnsi" w:cs="Calibri"/>
                <w:b/>
                <w:bCs/>
                <w:szCs w:val="24"/>
              </w:rPr>
            </w:pPr>
            <w:r w:rsidRPr="00E22430">
              <w:rPr>
                <w:rFonts w:asciiTheme="minorHAnsi" w:hAnsiTheme="minorHAnsi" w:cs="Calibri"/>
                <w:b/>
                <w:bCs/>
                <w:szCs w:val="24"/>
              </w:rPr>
              <w:t>Column E in tables 5A or 5B</w:t>
            </w:r>
          </w:p>
          <w:p w14:paraId="06A6A290" w14:textId="77777777" w:rsidR="003300D4" w:rsidRPr="00E22430" w:rsidRDefault="003300D4" w:rsidP="003300D4">
            <w:pPr>
              <w:spacing w:after="0"/>
              <w:ind w:left="460"/>
              <w:jc w:val="left"/>
              <w:outlineLvl w:val="0"/>
              <w:rPr>
                <w:rFonts w:asciiTheme="minorHAnsi" w:hAnsiTheme="minorHAnsi" w:cs="Calibri"/>
                <w:b/>
                <w:bCs/>
                <w:szCs w:val="24"/>
                <w:lang w:eastAsia="en-GB"/>
              </w:rPr>
            </w:pPr>
            <w:r w:rsidRPr="00E22430">
              <w:rPr>
                <w:rFonts w:asciiTheme="minorHAnsi" w:hAnsiTheme="minorHAnsi"/>
                <w:bCs/>
                <w:i/>
                <w:iCs/>
                <w:szCs w:val="24"/>
              </w:rPr>
              <w:t>Copy of Medical Certificate</w:t>
            </w:r>
            <w:r w:rsidRPr="00E22430">
              <w:rPr>
                <w:rFonts w:asciiTheme="minorHAnsi" w:hAnsiTheme="minorHAnsi"/>
                <w:bCs/>
                <w:szCs w:val="24"/>
              </w:rPr>
              <w:t xml:space="preserve"> </w:t>
            </w:r>
            <w:r w:rsidRPr="00E22430">
              <w:rPr>
                <w:b/>
                <w:i/>
                <w:iCs/>
                <w:szCs w:val="24"/>
              </w:rPr>
              <w:t xml:space="preserve">clearly indicating the disability in line with the B-BBEE status claimed </w:t>
            </w:r>
            <w:r w:rsidRPr="00E22430">
              <w:rPr>
                <w:rFonts w:cs="Calibri"/>
                <w:b/>
                <w:i/>
                <w:iCs/>
                <w:szCs w:val="24"/>
              </w:rPr>
              <w:t xml:space="preserve">as </w:t>
            </w:r>
            <w:r w:rsidRPr="00E22430">
              <w:rPr>
                <w:rFonts w:cs="Calibri"/>
                <w:b/>
                <w:i/>
                <w:iCs/>
                <w:szCs w:val="24"/>
              </w:rPr>
              <w:lastRenderedPageBreak/>
              <w:t xml:space="preserve">defined in </w:t>
            </w:r>
            <w:r w:rsidRPr="00E22430">
              <w:rPr>
                <w:b/>
                <w:i/>
                <w:iCs/>
                <w:szCs w:val="24"/>
              </w:rPr>
              <w:t>the</w:t>
            </w:r>
            <w:r w:rsidRPr="00E22430">
              <w:rPr>
                <w:rFonts w:cs="Calibri"/>
                <w:b/>
                <w:i/>
                <w:iCs/>
                <w:szCs w:val="24"/>
              </w:rPr>
              <w:t xml:space="preserve"> Broad-Based Black Economic Empowerment Act</w:t>
            </w:r>
            <w:r w:rsidRPr="00E22430">
              <w:rPr>
                <w:rFonts w:cs="Calibri"/>
                <w:szCs w:val="24"/>
              </w:rPr>
              <w:t>.</w:t>
            </w:r>
          </w:p>
          <w:p w14:paraId="41B73100" w14:textId="77777777" w:rsidR="003300D4" w:rsidRPr="00E22430" w:rsidRDefault="003300D4" w:rsidP="003300D4">
            <w:pPr>
              <w:jc w:val="left"/>
              <w:rPr>
                <w:rFonts w:cs="Calibri"/>
                <w:b/>
                <w:bCs/>
              </w:rPr>
            </w:pPr>
          </w:p>
          <w:p w14:paraId="2BDF99CE" w14:textId="77777777" w:rsidR="003300D4" w:rsidRPr="00E22430" w:rsidRDefault="003300D4" w:rsidP="003300D4">
            <w:pPr>
              <w:jc w:val="left"/>
              <w:rPr>
                <w:rFonts w:cs="Calibri"/>
                <w:b/>
                <w:bCs/>
              </w:rPr>
            </w:pPr>
            <w:r w:rsidRPr="00E22430">
              <w:rPr>
                <w:rFonts w:cs="Calibri"/>
                <w:b/>
                <w:bCs/>
              </w:rPr>
              <w:t>Note:</w:t>
            </w:r>
          </w:p>
          <w:p w14:paraId="3C1C2E48" w14:textId="1BD2ACA2" w:rsidR="003300D4" w:rsidRPr="00E22430" w:rsidRDefault="003300D4" w:rsidP="003300D4">
            <w:pPr>
              <w:jc w:val="left"/>
              <w:rPr>
                <w:bCs/>
                <w:szCs w:val="24"/>
              </w:rPr>
            </w:pPr>
            <w:r w:rsidRPr="00E22430">
              <w:rPr>
                <w:bCs/>
                <w:szCs w:val="24"/>
              </w:rPr>
              <w:t>The CIPC (Companies and Intellectual Property Commission) registration documents will also be used as evidence to confirm compliance to the Preferential procurement requirements as part of the evaluation process.</w:t>
            </w:r>
          </w:p>
          <w:p w14:paraId="20284DB6" w14:textId="77777777" w:rsidR="003300D4" w:rsidRPr="00E22430" w:rsidRDefault="003300D4" w:rsidP="003300D4">
            <w:pPr>
              <w:jc w:val="left"/>
              <w:rPr>
                <w:rFonts w:cs="Calibri"/>
                <w:b/>
                <w:bCs/>
              </w:rPr>
            </w:pPr>
          </w:p>
          <w:p w14:paraId="1D5B3995" w14:textId="65D6AD3D" w:rsidR="003300D4" w:rsidRPr="00C2045F" w:rsidRDefault="003300D4" w:rsidP="00FA2737">
            <w:pPr>
              <w:jc w:val="left"/>
              <w:rPr>
                <w:rFonts w:cs="Calibri"/>
              </w:rPr>
            </w:pPr>
            <w:r w:rsidRPr="00E22430">
              <w:rPr>
                <w:rFonts w:cs="Calibri"/>
                <w:b/>
                <w:bCs/>
              </w:rPr>
              <w:t>Points allocation:</w:t>
            </w:r>
            <w:r w:rsidRPr="00E22430">
              <w:rPr>
                <w:rFonts w:cs="Calibri"/>
              </w:rPr>
              <w:br/>
              <w:t xml:space="preserve">Points will be allocated for bidders that meets the requirements as indicated in either </w:t>
            </w:r>
            <w:r w:rsidRPr="00E22430" w:rsidDel="00FC1EAF">
              <w:rPr>
                <w:rFonts w:cs="Calibri"/>
                <w:b/>
                <w:bCs/>
              </w:rPr>
              <w:t>table</w:t>
            </w:r>
            <w:r w:rsidRPr="00E22430">
              <w:rPr>
                <w:rFonts w:cs="Calibri"/>
                <w:b/>
                <w:bCs/>
              </w:rPr>
              <w:t xml:space="preserve"> 5A, or 5B in section 5.3.1.</w:t>
            </w:r>
          </w:p>
        </w:tc>
        <w:tc>
          <w:tcPr>
            <w:tcW w:w="2410" w:type="dxa"/>
            <w:tcBorders>
              <w:top w:val="nil"/>
              <w:left w:val="nil"/>
              <w:bottom w:val="single" w:sz="8" w:space="0" w:color="4F81BD"/>
              <w:right w:val="single" w:sz="8" w:space="0" w:color="4F81BD"/>
            </w:tcBorders>
            <w:shd w:val="clear" w:color="auto" w:fill="auto"/>
            <w:hideMark/>
          </w:tcPr>
          <w:p w14:paraId="4FBCD315" w14:textId="013D4CDB" w:rsidR="003300D4" w:rsidRPr="002716C0" w:rsidRDefault="003300D4" w:rsidP="003300D4">
            <w:pPr>
              <w:jc w:val="left"/>
              <w:rPr>
                <w:rFonts w:cs="Calibri"/>
                <w:color w:val="FF0000"/>
              </w:rPr>
            </w:pPr>
            <w:r w:rsidRPr="002716C0">
              <w:rPr>
                <w:rFonts w:cs="Calibri"/>
                <w:color w:val="FF0000"/>
              </w:rPr>
              <w:lastRenderedPageBreak/>
              <w:t xml:space="preserve">&lt;provide unique reference to locate  substantiating evidence in the bid response – </w:t>
            </w:r>
            <w:r w:rsidRPr="002716C0">
              <w:rPr>
                <w:rFonts w:cs="Calibri"/>
                <w:b/>
                <w:bCs/>
                <w:color w:val="FF0000"/>
              </w:rPr>
              <w:t>Annex C, section 6.4</w:t>
            </w:r>
            <w:r w:rsidRPr="002716C0">
              <w:rPr>
                <w:rFonts w:cs="Calibri"/>
                <w:color w:val="FF0000"/>
              </w:rPr>
              <w:t>&gt;</w:t>
            </w:r>
          </w:p>
        </w:tc>
      </w:tr>
    </w:tbl>
    <w:p w14:paraId="416C28C6" w14:textId="77777777" w:rsidR="004678F0" w:rsidRDefault="004678F0" w:rsidP="004678F0">
      <w:pPr>
        <w:rPr>
          <w:rFonts w:cs="Calibri Light"/>
          <w:b/>
          <w:bCs/>
          <w:sz w:val="20"/>
          <w:szCs w:val="20"/>
        </w:rPr>
      </w:pPr>
    </w:p>
    <w:p w14:paraId="6D64FF74" w14:textId="3DD97798" w:rsidR="004678F0" w:rsidRPr="002716C0" w:rsidRDefault="004678F0" w:rsidP="004678F0">
      <w:pPr>
        <w:rPr>
          <w:rFonts w:cs="Calibri Light"/>
          <w:b/>
          <w:color w:val="FF0000"/>
          <w:kern w:val="24"/>
        </w:rPr>
        <w:sectPr w:rsidR="004678F0" w:rsidRPr="002716C0" w:rsidSect="008360E8">
          <w:footerReference w:type="default" r:id="rId12"/>
          <w:pgSz w:w="11906" w:h="16838" w:code="9"/>
          <w:pgMar w:top="1276" w:right="1134" w:bottom="993" w:left="1134" w:header="567" w:footer="584" w:gutter="0"/>
          <w:cols w:space="708"/>
          <w:docGrid w:linePitch="360"/>
        </w:sectPr>
      </w:pPr>
    </w:p>
    <w:p w14:paraId="56A908F0" w14:textId="2D63C6AD" w:rsidR="004678F0" w:rsidRPr="00E22430" w:rsidRDefault="004678F0" w:rsidP="004678F0">
      <w:pPr>
        <w:rPr>
          <w:rFonts w:cs="Calibri"/>
          <w:b/>
          <w:bCs/>
          <w:sz w:val="20"/>
          <w:szCs w:val="20"/>
        </w:rPr>
      </w:pPr>
      <w:r w:rsidRPr="00E22430">
        <w:rPr>
          <w:rFonts w:cs="Calibri"/>
          <w:b/>
          <w:bCs/>
          <w:sz w:val="20"/>
          <w:szCs w:val="20"/>
        </w:rPr>
        <w:lastRenderedPageBreak/>
        <w:t xml:space="preserve">Table </w:t>
      </w:r>
      <w:r w:rsidR="002B3F90" w:rsidRPr="00E22430">
        <w:rPr>
          <w:rFonts w:cs="Calibri"/>
          <w:b/>
          <w:bCs/>
          <w:sz w:val="20"/>
          <w:szCs w:val="20"/>
        </w:rPr>
        <w:t>5</w:t>
      </w:r>
      <w:r w:rsidRPr="00E22430">
        <w:rPr>
          <w:rFonts w:cs="Calibri"/>
          <w:b/>
          <w:bCs/>
          <w:sz w:val="20"/>
          <w:szCs w:val="20"/>
        </w:rPr>
        <w:t>A: B-BBEE Points as part of the Preference Goal requirements (80/2</w:t>
      </w:r>
      <w:r w:rsidR="0079546C" w:rsidRPr="00E22430">
        <w:rPr>
          <w:rFonts w:cs="Calibri"/>
          <w:b/>
          <w:bCs/>
          <w:sz w:val="20"/>
          <w:szCs w:val="20"/>
        </w:rPr>
        <w:t>0</w:t>
      </w:r>
      <w:r w:rsidRPr="00E22430">
        <w:rPr>
          <w:rFonts w:cs="Calibri"/>
          <w:b/>
          <w:bCs/>
          <w:sz w:val="20"/>
          <w:szCs w:val="20"/>
        </w:rPr>
        <w:t>) system</w:t>
      </w:r>
    </w:p>
    <w:p w14:paraId="4402E4F8" w14:textId="77777777" w:rsidR="00157681" w:rsidRPr="00C2045F" w:rsidRDefault="00157681" w:rsidP="00157681">
      <w:pPr>
        <w:rPr>
          <w:rFonts w:cs="Calibri"/>
          <w:b/>
          <w:color w:val="FF0000"/>
          <w:kern w:val="24"/>
          <w:sz w:val="20"/>
          <w:szCs w:val="20"/>
          <w:lang w:eastAsia="en-GB"/>
        </w:rPr>
      </w:pPr>
      <w:r w:rsidRPr="00E22430">
        <w:rPr>
          <w:rFonts w:cs="Calibri"/>
          <w:b/>
          <w:color w:val="FF0000"/>
          <w:kern w:val="24"/>
          <w:sz w:val="20"/>
          <w:szCs w:val="20"/>
          <w:lang w:eastAsia="en-GB"/>
        </w:rPr>
        <w:t>Note: Bidder to select the section for points they wish to claim (Mark as Y=Yes) in the table below.</w:t>
      </w:r>
    </w:p>
    <w:tbl>
      <w:tblPr>
        <w:tblW w:w="16811" w:type="dxa"/>
        <w:tblInd w:w="220" w:type="dxa"/>
        <w:tblLayout w:type="fixed"/>
        <w:tblLook w:val="04A0" w:firstRow="1" w:lastRow="0" w:firstColumn="1" w:lastColumn="0" w:noHBand="0" w:noVBand="1"/>
      </w:tblPr>
      <w:tblGrid>
        <w:gridCol w:w="236"/>
        <w:gridCol w:w="1387"/>
        <w:gridCol w:w="1985"/>
        <w:gridCol w:w="1275"/>
        <w:gridCol w:w="2277"/>
        <w:gridCol w:w="1976"/>
        <w:gridCol w:w="1526"/>
        <w:gridCol w:w="1592"/>
        <w:gridCol w:w="993"/>
        <w:gridCol w:w="1701"/>
        <w:gridCol w:w="1863"/>
      </w:tblGrid>
      <w:tr w:rsidR="00157681" w:rsidRPr="00C2045F" w14:paraId="6975CD6C" w14:textId="77777777" w:rsidTr="002B19A1">
        <w:trPr>
          <w:trHeight w:val="340"/>
        </w:trPr>
        <w:tc>
          <w:tcPr>
            <w:tcW w:w="236" w:type="dxa"/>
            <w:tcBorders>
              <w:top w:val="nil"/>
              <w:left w:val="nil"/>
              <w:bottom w:val="nil"/>
              <w:right w:val="nil"/>
            </w:tcBorders>
            <w:shd w:val="clear" w:color="auto" w:fill="auto"/>
            <w:noWrap/>
            <w:vAlign w:val="bottom"/>
            <w:hideMark/>
          </w:tcPr>
          <w:p w14:paraId="3E16CBCB"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nil"/>
              <w:bottom w:val="nil"/>
              <w:right w:val="nil"/>
            </w:tcBorders>
            <w:shd w:val="clear" w:color="auto" w:fill="auto"/>
            <w:noWrap/>
            <w:vAlign w:val="bottom"/>
            <w:hideMark/>
          </w:tcPr>
          <w:p w14:paraId="0B951273"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985" w:type="dxa"/>
            <w:tcBorders>
              <w:top w:val="nil"/>
              <w:left w:val="nil"/>
              <w:bottom w:val="nil"/>
              <w:right w:val="nil"/>
            </w:tcBorders>
            <w:shd w:val="clear" w:color="auto" w:fill="auto"/>
            <w:noWrap/>
            <w:vAlign w:val="bottom"/>
            <w:hideMark/>
          </w:tcPr>
          <w:p w14:paraId="70F1883C"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7D046A6B"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D73783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xml:space="preserve">Ownership </w:t>
            </w:r>
          </w:p>
        </w:tc>
        <w:tc>
          <w:tcPr>
            <w:tcW w:w="993" w:type="dxa"/>
            <w:tcBorders>
              <w:top w:val="nil"/>
              <w:left w:val="nil"/>
              <w:bottom w:val="nil"/>
              <w:right w:val="nil"/>
            </w:tcBorders>
            <w:shd w:val="clear" w:color="auto" w:fill="auto"/>
            <w:noWrap/>
            <w:vAlign w:val="bottom"/>
            <w:hideMark/>
          </w:tcPr>
          <w:p w14:paraId="41D6CA3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c>
          <w:tcPr>
            <w:tcW w:w="1701" w:type="dxa"/>
            <w:tcBorders>
              <w:top w:val="nil"/>
              <w:left w:val="nil"/>
              <w:bottom w:val="nil"/>
              <w:right w:val="nil"/>
            </w:tcBorders>
            <w:shd w:val="clear" w:color="auto" w:fill="auto"/>
            <w:noWrap/>
            <w:vAlign w:val="bottom"/>
            <w:hideMark/>
          </w:tcPr>
          <w:p w14:paraId="68196937"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31E641C4"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r>
      <w:tr w:rsidR="00157681" w:rsidRPr="00C2045F" w14:paraId="4DCED6BE" w14:textId="77777777" w:rsidTr="002B19A1">
        <w:trPr>
          <w:trHeight w:val="320"/>
        </w:trPr>
        <w:tc>
          <w:tcPr>
            <w:tcW w:w="236" w:type="dxa"/>
            <w:tcBorders>
              <w:top w:val="nil"/>
              <w:left w:val="nil"/>
              <w:bottom w:val="nil"/>
              <w:right w:val="nil"/>
            </w:tcBorders>
            <w:shd w:val="clear" w:color="auto" w:fill="auto"/>
            <w:noWrap/>
            <w:vAlign w:val="bottom"/>
            <w:hideMark/>
          </w:tcPr>
          <w:p w14:paraId="6756A48A"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1F32917" w14:textId="77777777" w:rsidR="00157681" w:rsidRPr="00E22430" w:rsidRDefault="00157681" w:rsidP="002B19A1">
            <w:pPr>
              <w:spacing w:after="0" w:line="240" w:lineRule="auto"/>
              <w:ind w:firstLine="3"/>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Reference #</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7BFA7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Contributor Level as defined in the Broad-Based Black Economic Empowerment Act</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45BB3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EME/QSEs</w:t>
            </w:r>
          </w:p>
        </w:tc>
        <w:tc>
          <w:tcPr>
            <w:tcW w:w="2277" w:type="dxa"/>
            <w:vMerge w:val="restart"/>
            <w:tcBorders>
              <w:top w:val="nil"/>
              <w:left w:val="single" w:sz="8" w:space="0" w:color="auto"/>
              <w:bottom w:val="single" w:sz="8" w:space="0" w:color="000000"/>
              <w:right w:val="single" w:sz="8" w:space="0" w:color="auto"/>
            </w:tcBorders>
            <w:shd w:val="clear" w:color="auto" w:fill="auto"/>
            <w:vAlign w:val="center"/>
            <w:hideMark/>
          </w:tcPr>
          <w:p w14:paraId="492D39F3"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Black Owned</w:t>
            </w:r>
            <w:r w:rsidRPr="00E22430">
              <w:rPr>
                <w:rFonts w:eastAsia="Times New Roman" w:cs="Calibri Light"/>
                <w:b/>
                <w:bCs/>
                <w:sz w:val="20"/>
                <w:szCs w:val="20"/>
                <w:lang w:eastAsia="en-GB"/>
              </w:rPr>
              <w:br/>
              <w:t>(BO)</w:t>
            </w:r>
            <w:r w:rsidRPr="00E22430">
              <w:rPr>
                <w:rFonts w:eastAsia="Times New Roman" w:cs="Calibri Light"/>
                <w:b/>
                <w:bCs/>
                <w:sz w:val="20"/>
                <w:szCs w:val="20"/>
                <w:lang w:eastAsia="en-GB"/>
              </w:rPr>
              <w:br/>
              <w:t>(51% or more)</w:t>
            </w:r>
          </w:p>
        </w:tc>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67150601" w14:textId="7FCD4848" w:rsidR="00157681" w:rsidRPr="00E22430" w:rsidRDefault="00566EFA" w:rsidP="002B19A1">
            <w:pPr>
              <w:spacing w:after="24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 xml:space="preserve">Black </w:t>
            </w:r>
            <w:r w:rsidR="00157681" w:rsidRPr="00E22430">
              <w:rPr>
                <w:rFonts w:eastAsia="Times New Roman" w:cs="Calibri Light"/>
                <w:b/>
                <w:bCs/>
                <w:sz w:val="20"/>
                <w:szCs w:val="20"/>
                <w:lang w:eastAsia="en-GB"/>
              </w:rPr>
              <w:t>Woman Owned</w:t>
            </w:r>
            <w:r w:rsidR="00157681" w:rsidRPr="00E22430">
              <w:rPr>
                <w:rFonts w:eastAsia="Times New Roman" w:cs="Calibri Light"/>
                <w:b/>
                <w:bCs/>
                <w:sz w:val="20"/>
                <w:szCs w:val="20"/>
                <w:lang w:eastAsia="en-GB"/>
              </w:rPr>
              <w:br/>
              <w:t>(BWO)</w:t>
            </w:r>
            <w:r w:rsidR="00157681" w:rsidRPr="00E22430">
              <w:rPr>
                <w:rFonts w:eastAsia="Times New Roman" w:cs="Calibri Light"/>
                <w:b/>
                <w:bCs/>
                <w:sz w:val="20"/>
                <w:szCs w:val="20"/>
                <w:lang w:eastAsia="en-GB"/>
              </w:rPr>
              <w:br/>
              <w:t>(More than 30%)</w:t>
            </w:r>
          </w:p>
        </w:tc>
        <w:tc>
          <w:tcPr>
            <w:tcW w:w="1526" w:type="dxa"/>
            <w:vMerge w:val="restart"/>
            <w:tcBorders>
              <w:top w:val="nil"/>
              <w:left w:val="single" w:sz="8" w:space="0" w:color="auto"/>
              <w:bottom w:val="single" w:sz="8" w:space="0" w:color="000000"/>
              <w:right w:val="single" w:sz="8" w:space="0" w:color="auto"/>
            </w:tcBorders>
            <w:shd w:val="clear" w:color="auto" w:fill="auto"/>
            <w:vAlign w:val="center"/>
            <w:hideMark/>
          </w:tcPr>
          <w:p w14:paraId="2C942F5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Youth  Owned</w:t>
            </w:r>
          </w:p>
        </w:tc>
        <w:tc>
          <w:tcPr>
            <w:tcW w:w="1592" w:type="dxa"/>
            <w:vMerge w:val="restart"/>
            <w:tcBorders>
              <w:top w:val="nil"/>
              <w:left w:val="single" w:sz="8" w:space="0" w:color="auto"/>
              <w:bottom w:val="single" w:sz="8" w:space="0" w:color="000000"/>
              <w:right w:val="single" w:sz="8" w:space="0" w:color="auto"/>
            </w:tcBorders>
            <w:shd w:val="clear" w:color="auto" w:fill="auto"/>
            <w:vAlign w:val="center"/>
            <w:hideMark/>
          </w:tcPr>
          <w:p w14:paraId="4BE8709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Owned by People living with  disabilities</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356C1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Score</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7F75A9" w14:textId="77777777" w:rsidR="00157681" w:rsidRPr="00E22430" w:rsidRDefault="00157681" w:rsidP="002B19A1">
            <w:pPr>
              <w:spacing w:after="0" w:line="240" w:lineRule="auto"/>
              <w:jc w:val="center"/>
              <w:rPr>
                <w:rFonts w:eastAsia="Times New Roman" w:cs="Calibri Light"/>
                <w:b/>
                <w:bCs/>
                <w:color w:val="FF0000"/>
                <w:sz w:val="20"/>
                <w:szCs w:val="20"/>
                <w:lang w:eastAsia="en-GB"/>
              </w:rPr>
            </w:pPr>
            <w:r w:rsidRPr="00E22430">
              <w:rPr>
                <w:rFonts w:eastAsia="Times New Roman" w:cs="Calibri Light"/>
                <w:b/>
                <w:bCs/>
                <w:color w:val="FF0000"/>
                <w:sz w:val="20"/>
                <w:szCs w:val="20"/>
                <w:lang w:eastAsia="en-GB"/>
              </w:rPr>
              <w:t>Bidder to select the section for points they wish to claim</w:t>
            </w:r>
            <w:r w:rsidRPr="00E22430">
              <w:rPr>
                <w:rFonts w:eastAsia="Times New Roman" w:cs="Calibri Light"/>
                <w:b/>
                <w:bCs/>
                <w:color w:val="FF0000"/>
                <w:sz w:val="20"/>
                <w:szCs w:val="20"/>
                <w:lang w:eastAsia="en-GB"/>
              </w:rPr>
              <w:br/>
              <w:t>(Mark as Y= Yes)</w:t>
            </w:r>
          </w:p>
        </w:tc>
        <w:tc>
          <w:tcPr>
            <w:tcW w:w="1863" w:type="dxa"/>
            <w:tcBorders>
              <w:top w:val="nil"/>
              <w:left w:val="nil"/>
              <w:bottom w:val="nil"/>
              <w:right w:val="nil"/>
            </w:tcBorders>
            <w:shd w:val="clear" w:color="auto" w:fill="auto"/>
            <w:noWrap/>
            <w:vAlign w:val="bottom"/>
            <w:hideMark/>
          </w:tcPr>
          <w:p w14:paraId="47D191B0" w14:textId="77777777" w:rsidR="00157681" w:rsidRPr="00C2045F" w:rsidRDefault="00157681" w:rsidP="002B19A1">
            <w:pPr>
              <w:spacing w:after="0" w:line="240" w:lineRule="auto"/>
              <w:jc w:val="center"/>
              <w:rPr>
                <w:rFonts w:eastAsia="Times New Roman" w:cs="Calibri Light"/>
                <w:b/>
                <w:bCs/>
                <w:color w:val="FF0000"/>
                <w:sz w:val="20"/>
                <w:szCs w:val="20"/>
                <w:lang w:eastAsia="en-GB"/>
              </w:rPr>
            </w:pPr>
          </w:p>
        </w:tc>
      </w:tr>
      <w:tr w:rsidR="00157681" w:rsidRPr="00C2045F" w14:paraId="2FD92064" w14:textId="77777777" w:rsidTr="002B19A1">
        <w:trPr>
          <w:trHeight w:val="803"/>
        </w:trPr>
        <w:tc>
          <w:tcPr>
            <w:tcW w:w="236" w:type="dxa"/>
            <w:tcBorders>
              <w:top w:val="nil"/>
              <w:left w:val="nil"/>
              <w:bottom w:val="nil"/>
              <w:right w:val="nil"/>
            </w:tcBorders>
            <w:shd w:val="clear" w:color="auto" w:fill="auto"/>
            <w:noWrap/>
            <w:vAlign w:val="bottom"/>
            <w:hideMark/>
          </w:tcPr>
          <w:p w14:paraId="13110DA5"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vMerge/>
            <w:tcBorders>
              <w:top w:val="single" w:sz="8" w:space="0" w:color="auto"/>
              <w:left w:val="single" w:sz="8" w:space="0" w:color="auto"/>
              <w:bottom w:val="single" w:sz="8" w:space="0" w:color="000000"/>
              <w:right w:val="single" w:sz="8" w:space="0" w:color="auto"/>
            </w:tcBorders>
            <w:vAlign w:val="center"/>
            <w:hideMark/>
          </w:tcPr>
          <w:p w14:paraId="10452585"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47BD2A18"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F04BF33"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2277" w:type="dxa"/>
            <w:vMerge/>
            <w:tcBorders>
              <w:top w:val="nil"/>
              <w:left w:val="single" w:sz="8" w:space="0" w:color="auto"/>
              <w:bottom w:val="single" w:sz="8" w:space="0" w:color="000000"/>
              <w:right w:val="single" w:sz="8" w:space="0" w:color="auto"/>
            </w:tcBorders>
            <w:vAlign w:val="center"/>
            <w:hideMark/>
          </w:tcPr>
          <w:p w14:paraId="3427D142" w14:textId="77777777" w:rsidR="00157681" w:rsidRPr="00E22430" w:rsidRDefault="00157681" w:rsidP="002B19A1">
            <w:pPr>
              <w:spacing w:after="0" w:line="240" w:lineRule="auto"/>
              <w:jc w:val="left"/>
              <w:rPr>
                <w:rFonts w:eastAsia="Times New Roman" w:cs="Calibri Light"/>
                <w:b/>
                <w:bCs/>
                <w:sz w:val="20"/>
                <w:szCs w:val="20"/>
                <w:lang w:eastAsia="en-GB"/>
              </w:rPr>
            </w:pPr>
          </w:p>
        </w:tc>
        <w:tc>
          <w:tcPr>
            <w:tcW w:w="1976" w:type="dxa"/>
            <w:vMerge/>
            <w:tcBorders>
              <w:top w:val="nil"/>
              <w:left w:val="single" w:sz="8" w:space="0" w:color="auto"/>
              <w:bottom w:val="single" w:sz="8" w:space="0" w:color="000000"/>
              <w:right w:val="single" w:sz="8" w:space="0" w:color="auto"/>
            </w:tcBorders>
            <w:vAlign w:val="center"/>
            <w:hideMark/>
          </w:tcPr>
          <w:p w14:paraId="7693A09F" w14:textId="77777777" w:rsidR="00157681" w:rsidRPr="00E22430" w:rsidRDefault="00157681" w:rsidP="002B19A1">
            <w:pPr>
              <w:spacing w:after="0" w:line="240" w:lineRule="auto"/>
              <w:jc w:val="left"/>
              <w:rPr>
                <w:rFonts w:eastAsia="Times New Roman" w:cs="Calibri Light"/>
                <w:b/>
                <w:bCs/>
                <w:sz w:val="20"/>
                <w:szCs w:val="20"/>
                <w:lang w:eastAsia="en-GB"/>
              </w:rPr>
            </w:pPr>
          </w:p>
        </w:tc>
        <w:tc>
          <w:tcPr>
            <w:tcW w:w="1526" w:type="dxa"/>
            <w:vMerge/>
            <w:tcBorders>
              <w:top w:val="nil"/>
              <w:left w:val="single" w:sz="8" w:space="0" w:color="auto"/>
              <w:bottom w:val="single" w:sz="8" w:space="0" w:color="000000"/>
              <w:right w:val="single" w:sz="8" w:space="0" w:color="auto"/>
            </w:tcBorders>
            <w:vAlign w:val="center"/>
            <w:hideMark/>
          </w:tcPr>
          <w:p w14:paraId="1885F730"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1592" w:type="dxa"/>
            <w:vMerge/>
            <w:tcBorders>
              <w:top w:val="nil"/>
              <w:left w:val="single" w:sz="8" w:space="0" w:color="auto"/>
              <w:bottom w:val="single" w:sz="8" w:space="0" w:color="000000"/>
              <w:right w:val="single" w:sz="8" w:space="0" w:color="auto"/>
            </w:tcBorders>
            <w:vAlign w:val="center"/>
            <w:hideMark/>
          </w:tcPr>
          <w:p w14:paraId="6668B6FD"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5A40FDD9"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A5743EE" w14:textId="77777777" w:rsidR="00157681" w:rsidRPr="00C2045F" w:rsidRDefault="00157681" w:rsidP="002B19A1">
            <w:pPr>
              <w:spacing w:after="0" w:line="240" w:lineRule="auto"/>
              <w:jc w:val="left"/>
              <w:rPr>
                <w:rFonts w:eastAsia="Times New Roman" w:cs="Calibri Light"/>
                <w:b/>
                <w:bCs/>
                <w:color w:val="FF0000"/>
                <w:sz w:val="20"/>
                <w:szCs w:val="20"/>
                <w:lang w:eastAsia="en-GB"/>
              </w:rPr>
            </w:pPr>
          </w:p>
        </w:tc>
        <w:tc>
          <w:tcPr>
            <w:tcW w:w="1863" w:type="dxa"/>
            <w:tcBorders>
              <w:top w:val="nil"/>
              <w:left w:val="nil"/>
              <w:bottom w:val="nil"/>
              <w:right w:val="nil"/>
            </w:tcBorders>
            <w:shd w:val="clear" w:color="auto" w:fill="auto"/>
            <w:noWrap/>
            <w:vAlign w:val="bottom"/>
            <w:hideMark/>
          </w:tcPr>
          <w:p w14:paraId="50D5A99F"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r>
      <w:tr w:rsidR="00157681" w:rsidRPr="00C2045F" w14:paraId="24798313" w14:textId="77777777" w:rsidTr="002B19A1">
        <w:trPr>
          <w:trHeight w:val="340"/>
        </w:trPr>
        <w:tc>
          <w:tcPr>
            <w:tcW w:w="236" w:type="dxa"/>
            <w:tcBorders>
              <w:top w:val="nil"/>
              <w:left w:val="nil"/>
              <w:bottom w:val="nil"/>
              <w:right w:val="nil"/>
            </w:tcBorders>
            <w:shd w:val="clear" w:color="auto" w:fill="auto"/>
            <w:noWrap/>
            <w:vAlign w:val="bottom"/>
            <w:hideMark/>
          </w:tcPr>
          <w:p w14:paraId="37BC57D2"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F81F5AB" w14:textId="77777777" w:rsidR="00157681" w:rsidRPr="00E22430" w:rsidRDefault="00157681" w:rsidP="002B19A1">
            <w:pPr>
              <w:spacing w:after="0" w:line="240" w:lineRule="auto"/>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1985" w:type="dxa"/>
            <w:tcBorders>
              <w:top w:val="nil"/>
              <w:left w:val="nil"/>
              <w:bottom w:val="single" w:sz="8" w:space="0" w:color="auto"/>
              <w:right w:val="single" w:sz="8" w:space="0" w:color="auto"/>
            </w:tcBorders>
            <w:shd w:val="clear" w:color="auto" w:fill="auto"/>
            <w:vAlign w:val="center"/>
            <w:hideMark/>
          </w:tcPr>
          <w:p w14:paraId="47BA8DEB" w14:textId="77777777" w:rsidR="00157681" w:rsidRPr="00E22430" w:rsidRDefault="00157681" w:rsidP="002B19A1">
            <w:pPr>
              <w:spacing w:after="0" w:line="240" w:lineRule="auto"/>
              <w:jc w:val="left"/>
              <w:rPr>
                <w:rFonts w:eastAsia="Times New Roman" w:cs="Calibri Light"/>
                <w:color w:val="000000"/>
                <w:lang w:eastAsia="en-GB"/>
              </w:rPr>
            </w:pPr>
            <w:r w:rsidRPr="00E22430">
              <w:rPr>
                <w:rFonts w:eastAsia="Times New Roman" w:cs="Calibri Light"/>
                <w:color w:val="000000"/>
                <w:lang w:eastAsia="en-GB"/>
              </w:rPr>
              <w:t> </w:t>
            </w:r>
          </w:p>
        </w:tc>
        <w:tc>
          <w:tcPr>
            <w:tcW w:w="1275" w:type="dxa"/>
            <w:tcBorders>
              <w:top w:val="nil"/>
              <w:left w:val="nil"/>
              <w:bottom w:val="single" w:sz="8" w:space="0" w:color="auto"/>
              <w:right w:val="single" w:sz="8" w:space="0" w:color="auto"/>
            </w:tcBorders>
            <w:shd w:val="clear" w:color="auto" w:fill="auto"/>
            <w:vAlign w:val="center"/>
            <w:hideMark/>
          </w:tcPr>
          <w:p w14:paraId="5AE3405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(A)</w:t>
            </w:r>
          </w:p>
        </w:tc>
        <w:tc>
          <w:tcPr>
            <w:tcW w:w="2277" w:type="dxa"/>
            <w:tcBorders>
              <w:top w:val="nil"/>
              <w:left w:val="nil"/>
              <w:bottom w:val="single" w:sz="8" w:space="0" w:color="auto"/>
              <w:right w:val="single" w:sz="8" w:space="0" w:color="auto"/>
            </w:tcBorders>
            <w:shd w:val="clear" w:color="auto" w:fill="auto"/>
            <w:vAlign w:val="center"/>
            <w:hideMark/>
          </w:tcPr>
          <w:p w14:paraId="5B275C5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(B)</w:t>
            </w:r>
          </w:p>
        </w:tc>
        <w:tc>
          <w:tcPr>
            <w:tcW w:w="1976" w:type="dxa"/>
            <w:tcBorders>
              <w:top w:val="nil"/>
              <w:left w:val="nil"/>
              <w:bottom w:val="single" w:sz="8" w:space="0" w:color="auto"/>
              <w:right w:val="single" w:sz="8" w:space="0" w:color="auto"/>
            </w:tcBorders>
            <w:shd w:val="clear" w:color="auto" w:fill="auto"/>
            <w:vAlign w:val="center"/>
            <w:hideMark/>
          </w:tcPr>
          <w:p w14:paraId="100F15B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(C)</w:t>
            </w:r>
          </w:p>
        </w:tc>
        <w:tc>
          <w:tcPr>
            <w:tcW w:w="1526" w:type="dxa"/>
            <w:tcBorders>
              <w:top w:val="nil"/>
              <w:left w:val="nil"/>
              <w:bottom w:val="single" w:sz="8" w:space="0" w:color="auto"/>
              <w:right w:val="single" w:sz="8" w:space="0" w:color="auto"/>
            </w:tcBorders>
            <w:shd w:val="clear" w:color="auto" w:fill="auto"/>
            <w:vAlign w:val="center"/>
            <w:hideMark/>
          </w:tcPr>
          <w:p w14:paraId="2DC083E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(D)</w:t>
            </w:r>
          </w:p>
        </w:tc>
        <w:tc>
          <w:tcPr>
            <w:tcW w:w="1592" w:type="dxa"/>
            <w:tcBorders>
              <w:top w:val="nil"/>
              <w:left w:val="nil"/>
              <w:bottom w:val="single" w:sz="8" w:space="0" w:color="auto"/>
              <w:right w:val="single" w:sz="8" w:space="0" w:color="auto"/>
            </w:tcBorders>
            <w:shd w:val="clear" w:color="auto" w:fill="auto"/>
            <w:vAlign w:val="center"/>
            <w:hideMark/>
          </w:tcPr>
          <w:p w14:paraId="4D90921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(E)</w:t>
            </w:r>
          </w:p>
        </w:tc>
        <w:tc>
          <w:tcPr>
            <w:tcW w:w="993" w:type="dxa"/>
            <w:tcBorders>
              <w:top w:val="nil"/>
              <w:left w:val="nil"/>
              <w:bottom w:val="single" w:sz="8" w:space="0" w:color="auto"/>
              <w:right w:val="single" w:sz="8" w:space="0" w:color="auto"/>
            </w:tcBorders>
            <w:shd w:val="clear" w:color="auto" w:fill="auto"/>
            <w:vAlign w:val="center"/>
            <w:hideMark/>
          </w:tcPr>
          <w:p w14:paraId="3E40D15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(F)</w:t>
            </w:r>
          </w:p>
        </w:tc>
        <w:tc>
          <w:tcPr>
            <w:tcW w:w="1701" w:type="dxa"/>
            <w:tcBorders>
              <w:top w:val="nil"/>
              <w:left w:val="nil"/>
              <w:bottom w:val="single" w:sz="8" w:space="0" w:color="auto"/>
              <w:right w:val="single" w:sz="8" w:space="0" w:color="auto"/>
            </w:tcBorders>
            <w:shd w:val="clear" w:color="auto" w:fill="auto"/>
            <w:vAlign w:val="center"/>
            <w:hideMark/>
          </w:tcPr>
          <w:p w14:paraId="57AC1321"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F66C3FB"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4A795A91" w14:textId="77777777" w:rsidTr="002B19A1">
        <w:trPr>
          <w:trHeight w:val="340"/>
        </w:trPr>
        <w:tc>
          <w:tcPr>
            <w:tcW w:w="236" w:type="dxa"/>
            <w:tcBorders>
              <w:top w:val="nil"/>
              <w:left w:val="nil"/>
              <w:bottom w:val="nil"/>
              <w:right w:val="nil"/>
            </w:tcBorders>
            <w:shd w:val="clear" w:color="auto" w:fill="auto"/>
            <w:noWrap/>
            <w:vAlign w:val="bottom"/>
            <w:hideMark/>
          </w:tcPr>
          <w:p w14:paraId="64A6325D"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6E6F80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1985" w:type="dxa"/>
            <w:tcBorders>
              <w:top w:val="nil"/>
              <w:left w:val="nil"/>
              <w:bottom w:val="single" w:sz="8" w:space="0" w:color="auto"/>
              <w:right w:val="single" w:sz="8" w:space="0" w:color="auto"/>
            </w:tcBorders>
            <w:shd w:val="clear" w:color="auto" w:fill="auto"/>
            <w:vAlign w:val="center"/>
            <w:hideMark/>
          </w:tcPr>
          <w:p w14:paraId="75C6AB2A"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61A15D0C"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067B79B1"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49F83718"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4</w:t>
            </w:r>
          </w:p>
        </w:tc>
        <w:tc>
          <w:tcPr>
            <w:tcW w:w="1526" w:type="dxa"/>
            <w:tcBorders>
              <w:top w:val="nil"/>
              <w:left w:val="nil"/>
              <w:bottom w:val="single" w:sz="8" w:space="0" w:color="auto"/>
              <w:right w:val="single" w:sz="8" w:space="0" w:color="auto"/>
            </w:tcBorders>
            <w:shd w:val="clear" w:color="auto" w:fill="auto"/>
            <w:vAlign w:val="center"/>
            <w:hideMark/>
          </w:tcPr>
          <w:p w14:paraId="52666B9C"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4</w:t>
            </w:r>
          </w:p>
        </w:tc>
        <w:tc>
          <w:tcPr>
            <w:tcW w:w="1592" w:type="dxa"/>
            <w:tcBorders>
              <w:top w:val="nil"/>
              <w:left w:val="nil"/>
              <w:bottom w:val="single" w:sz="8" w:space="0" w:color="auto"/>
              <w:right w:val="single" w:sz="8" w:space="0" w:color="auto"/>
            </w:tcBorders>
            <w:shd w:val="clear" w:color="auto" w:fill="auto"/>
            <w:vAlign w:val="center"/>
            <w:hideMark/>
          </w:tcPr>
          <w:p w14:paraId="3E3B1BF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993" w:type="dxa"/>
            <w:tcBorders>
              <w:top w:val="nil"/>
              <w:left w:val="nil"/>
              <w:bottom w:val="single" w:sz="8" w:space="0" w:color="auto"/>
              <w:right w:val="single" w:sz="8" w:space="0" w:color="auto"/>
            </w:tcBorders>
            <w:shd w:val="clear" w:color="auto" w:fill="auto"/>
            <w:vAlign w:val="center"/>
            <w:hideMark/>
          </w:tcPr>
          <w:p w14:paraId="7CAD63F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20</w:t>
            </w:r>
          </w:p>
        </w:tc>
        <w:tc>
          <w:tcPr>
            <w:tcW w:w="1701" w:type="dxa"/>
            <w:tcBorders>
              <w:top w:val="nil"/>
              <w:left w:val="nil"/>
              <w:bottom w:val="single" w:sz="8" w:space="0" w:color="auto"/>
              <w:right w:val="single" w:sz="8" w:space="0" w:color="auto"/>
            </w:tcBorders>
            <w:shd w:val="clear" w:color="auto" w:fill="auto"/>
            <w:vAlign w:val="center"/>
            <w:hideMark/>
          </w:tcPr>
          <w:p w14:paraId="22E1F220"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1126A00"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73B07DBC" w14:textId="77777777" w:rsidTr="002B19A1">
        <w:trPr>
          <w:trHeight w:val="340"/>
        </w:trPr>
        <w:tc>
          <w:tcPr>
            <w:tcW w:w="236" w:type="dxa"/>
            <w:tcBorders>
              <w:top w:val="nil"/>
              <w:left w:val="nil"/>
              <w:bottom w:val="nil"/>
              <w:right w:val="nil"/>
            </w:tcBorders>
            <w:shd w:val="clear" w:color="auto" w:fill="auto"/>
            <w:noWrap/>
            <w:vAlign w:val="bottom"/>
            <w:hideMark/>
          </w:tcPr>
          <w:p w14:paraId="2C943AFA"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4DA75B8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985" w:type="dxa"/>
            <w:tcBorders>
              <w:top w:val="nil"/>
              <w:left w:val="nil"/>
              <w:bottom w:val="single" w:sz="8" w:space="0" w:color="auto"/>
              <w:right w:val="single" w:sz="8" w:space="0" w:color="auto"/>
            </w:tcBorders>
            <w:shd w:val="clear" w:color="auto" w:fill="auto"/>
            <w:vAlign w:val="center"/>
            <w:hideMark/>
          </w:tcPr>
          <w:p w14:paraId="286FAB5B"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5F0D7CF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237F6DA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6A9DED9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auto" w:fill="auto"/>
            <w:vAlign w:val="center"/>
            <w:hideMark/>
          </w:tcPr>
          <w:p w14:paraId="47B1935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592" w:type="dxa"/>
            <w:tcBorders>
              <w:top w:val="nil"/>
              <w:left w:val="nil"/>
              <w:bottom w:val="single" w:sz="8" w:space="0" w:color="auto"/>
              <w:right w:val="single" w:sz="8" w:space="0" w:color="auto"/>
            </w:tcBorders>
            <w:shd w:val="clear" w:color="000000" w:fill="A6A6A6"/>
            <w:vAlign w:val="center"/>
            <w:hideMark/>
          </w:tcPr>
          <w:p w14:paraId="026EAC15"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ACC409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14</w:t>
            </w:r>
          </w:p>
        </w:tc>
        <w:tc>
          <w:tcPr>
            <w:tcW w:w="1701" w:type="dxa"/>
            <w:tcBorders>
              <w:top w:val="nil"/>
              <w:left w:val="nil"/>
              <w:bottom w:val="single" w:sz="8" w:space="0" w:color="auto"/>
              <w:right w:val="single" w:sz="8" w:space="0" w:color="auto"/>
            </w:tcBorders>
            <w:shd w:val="clear" w:color="auto" w:fill="auto"/>
            <w:vAlign w:val="center"/>
            <w:hideMark/>
          </w:tcPr>
          <w:p w14:paraId="38D621EB"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09E00F1D"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596BB0C7" w14:textId="77777777" w:rsidTr="002B19A1">
        <w:trPr>
          <w:trHeight w:val="340"/>
        </w:trPr>
        <w:tc>
          <w:tcPr>
            <w:tcW w:w="236" w:type="dxa"/>
            <w:tcBorders>
              <w:top w:val="nil"/>
              <w:left w:val="nil"/>
              <w:bottom w:val="nil"/>
              <w:right w:val="nil"/>
            </w:tcBorders>
            <w:shd w:val="clear" w:color="auto" w:fill="auto"/>
            <w:noWrap/>
            <w:vAlign w:val="bottom"/>
            <w:hideMark/>
          </w:tcPr>
          <w:p w14:paraId="54D489F6"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8BD752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w:t>
            </w:r>
          </w:p>
        </w:tc>
        <w:tc>
          <w:tcPr>
            <w:tcW w:w="1985" w:type="dxa"/>
            <w:tcBorders>
              <w:top w:val="nil"/>
              <w:left w:val="nil"/>
              <w:bottom w:val="single" w:sz="8" w:space="0" w:color="auto"/>
              <w:right w:val="single" w:sz="8" w:space="0" w:color="auto"/>
            </w:tcBorders>
            <w:shd w:val="clear" w:color="auto" w:fill="auto"/>
            <w:vAlign w:val="center"/>
            <w:hideMark/>
          </w:tcPr>
          <w:p w14:paraId="17449B16"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3DFE51C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60939D9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auto" w:fill="auto"/>
            <w:vAlign w:val="center"/>
            <w:hideMark/>
          </w:tcPr>
          <w:p w14:paraId="1A10F44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526" w:type="dxa"/>
            <w:tcBorders>
              <w:top w:val="nil"/>
              <w:left w:val="nil"/>
              <w:bottom w:val="single" w:sz="8" w:space="0" w:color="auto"/>
              <w:right w:val="single" w:sz="8" w:space="0" w:color="auto"/>
            </w:tcBorders>
            <w:shd w:val="clear" w:color="000000" w:fill="A6A6A6"/>
            <w:vAlign w:val="center"/>
            <w:hideMark/>
          </w:tcPr>
          <w:p w14:paraId="17784CDE"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D29AAE6"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428E39F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12</w:t>
            </w:r>
          </w:p>
        </w:tc>
        <w:tc>
          <w:tcPr>
            <w:tcW w:w="1701" w:type="dxa"/>
            <w:tcBorders>
              <w:top w:val="nil"/>
              <w:left w:val="nil"/>
              <w:bottom w:val="single" w:sz="8" w:space="0" w:color="auto"/>
              <w:right w:val="single" w:sz="8" w:space="0" w:color="auto"/>
            </w:tcBorders>
            <w:shd w:val="clear" w:color="auto" w:fill="auto"/>
            <w:vAlign w:val="center"/>
            <w:hideMark/>
          </w:tcPr>
          <w:p w14:paraId="655338E9"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44BB1D9C"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29416F81" w14:textId="77777777" w:rsidTr="002B19A1">
        <w:trPr>
          <w:trHeight w:val="340"/>
        </w:trPr>
        <w:tc>
          <w:tcPr>
            <w:tcW w:w="236" w:type="dxa"/>
            <w:tcBorders>
              <w:top w:val="nil"/>
              <w:left w:val="nil"/>
              <w:bottom w:val="nil"/>
              <w:right w:val="nil"/>
            </w:tcBorders>
            <w:shd w:val="clear" w:color="auto" w:fill="auto"/>
            <w:noWrap/>
            <w:vAlign w:val="bottom"/>
            <w:hideMark/>
          </w:tcPr>
          <w:p w14:paraId="1369AA99"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7C25D1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1985" w:type="dxa"/>
            <w:tcBorders>
              <w:top w:val="nil"/>
              <w:left w:val="nil"/>
              <w:bottom w:val="single" w:sz="8" w:space="0" w:color="auto"/>
              <w:right w:val="single" w:sz="8" w:space="0" w:color="auto"/>
            </w:tcBorders>
            <w:shd w:val="clear" w:color="auto" w:fill="auto"/>
            <w:vAlign w:val="center"/>
            <w:hideMark/>
          </w:tcPr>
          <w:p w14:paraId="56791277" w14:textId="77777777" w:rsidR="00157681" w:rsidRPr="00E22430" w:rsidRDefault="00157681" w:rsidP="002B19A1">
            <w:pPr>
              <w:spacing w:after="0" w:line="240" w:lineRule="auto"/>
              <w:rPr>
                <w:rFonts w:eastAsia="Times New Roman" w:cs="Calibri Light"/>
                <w:b/>
                <w:bCs/>
                <w:sz w:val="20"/>
                <w:szCs w:val="20"/>
                <w:lang w:eastAsia="en-GB"/>
              </w:rPr>
            </w:pPr>
            <w:r w:rsidRPr="00E22430">
              <w:rPr>
                <w:rFonts w:eastAsia="Times New Roman" w:cs="Calibri Light"/>
                <w:b/>
                <w:bCs/>
                <w:sz w:val="20"/>
                <w:szCs w:val="20"/>
                <w:lang w:eastAsia="en-GB"/>
              </w:rPr>
              <w:t>Level 1</w:t>
            </w:r>
          </w:p>
        </w:tc>
        <w:tc>
          <w:tcPr>
            <w:tcW w:w="1275" w:type="dxa"/>
            <w:tcBorders>
              <w:top w:val="nil"/>
              <w:left w:val="nil"/>
              <w:bottom w:val="single" w:sz="8" w:space="0" w:color="auto"/>
              <w:right w:val="single" w:sz="8" w:space="0" w:color="auto"/>
            </w:tcBorders>
            <w:shd w:val="clear" w:color="auto" w:fill="auto"/>
            <w:vAlign w:val="center"/>
            <w:hideMark/>
          </w:tcPr>
          <w:p w14:paraId="7DC64F6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6</w:t>
            </w:r>
          </w:p>
        </w:tc>
        <w:tc>
          <w:tcPr>
            <w:tcW w:w="2277" w:type="dxa"/>
            <w:tcBorders>
              <w:top w:val="nil"/>
              <w:left w:val="nil"/>
              <w:bottom w:val="single" w:sz="8" w:space="0" w:color="auto"/>
              <w:right w:val="single" w:sz="8" w:space="0" w:color="auto"/>
            </w:tcBorders>
            <w:shd w:val="clear" w:color="auto" w:fill="auto"/>
            <w:vAlign w:val="center"/>
            <w:hideMark/>
          </w:tcPr>
          <w:p w14:paraId="3BE0D2A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1976" w:type="dxa"/>
            <w:tcBorders>
              <w:top w:val="nil"/>
              <w:left w:val="nil"/>
              <w:bottom w:val="single" w:sz="8" w:space="0" w:color="auto"/>
              <w:right w:val="single" w:sz="8" w:space="0" w:color="auto"/>
            </w:tcBorders>
            <w:shd w:val="clear" w:color="000000" w:fill="A6A6A6"/>
            <w:vAlign w:val="center"/>
            <w:hideMark/>
          </w:tcPr>
          <w:p w14:paraId="3AFEE96D"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604DC560"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2299D85B"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030DE4C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10</w:t>
            </w:r>
          </w:p>
        </w:tc>
        <w:tc>
          <w:tcPr>
            <w:tcW w:w="1701" w:type="dxa"/>
            <w:tcBorders>
              <w:top w:val="nil"/>
              <w:left w:val="nil"/>
              <w:bottom w:val="single" w:sz="8" w:space="0" w:color="auto"/>
              <w:right w:val="single" w:sz="8" w:space="0" w:color="auto"/>
            </w:tcBorders>
            <w:shd w:val="clear" w:color="auto" w:fill="auto"/>
            <w:vAlign w:val="center"/>
            <w:hideMark/>
          </w:tcPr>
          <w:p w14:paraId="470EE908"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20EB4F9"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597A2B63" w14:textId="77777777" w:rsidTr="002B19A1">
        <w:trPr>
          <w:trHeight w:val="340"/>
        </w:trPr>
        <w:tc>
          <w:tcPr>
            <w:tcW w:w="236" w:type="dxa"/>
            <w:tcBorders>
              <w:top w:val="nil"/>
              <w:left w:val="nil"/>
              <w:bottom w:val="nil"/>
              <w:right w:val="nil"/>
            </w:tcBorders>
            <w:shd w:val="clear" w:color="auto" w:fill="auto"/>
            <w:noWrap/>
            <w:vAlign w:val="bottom"/>
            <w:hideMark/>
          </w:tcPr>
          <w:p w14:paraId="4E5F606F"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C03617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5</w:t>
            </w:r>
          </w:p>
        </w:tc>
        <w:tc>
          <w:tcPr>
            <w:tcW w:w="1985" w:type="dxa"/>
            <w:tcBorders>
              <w:top w:val="nil"/>
              <w:left w:val="nil"/>
              <w:bottom w:val="single" w:sz="8" w:space="0" w:color="auto"/>
              <w:right w:val="single" w:sz="8" w:space="0" w:color="auto"/>
            </w:tcBorders>
            <w:shd w:val="clear" w:color="auto" w:fill="auto"/>
            <w:vAlign w:val="center"/>
            <w:hideMark/>
          </w:tcPr>
          <w:p w14:paraId="68BF9FBF"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1A604A1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7B0716D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5A032E2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470FAE6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auto" w:fill="auto"/>
            <w:vAlign w:val="center"/>
            <w:hideMark/>
          </w:tcPr>
          <w:p w14:paraId="3FA2330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993" w:type="dxa"/>
            <w:tcBorders>
              <w:top w:val="nil"/>
              <w:left w:val="nil"/>
              <w:bottom w:val="single" w:sz="8" w:space="0" w:color="auto"/>
              <w:right w:val="single" w:sz="8" w:space="0" w:color="auto"/>
            </w:tcBorders>
            <w:shd w:val="clear" w:color="auto" w:fill="auto"/>
            <w:vAlign w:val="center"/>
            <w:hideMark/>
          </w:tcPr>
          <w:p w14:paraId="4C8D7C2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9</w:t>
            </w:r>
          </w:p>
        </w:tc>
        <w:tc>
          <w:tcPr>
            <w:tcW w:w="1701" w:type="dxa"/>
            <w:tcBorders>
              <w:top w:val="nil"/>
              <w:left w:val="nil"/>
              <w:bottom w:val="single" w:sz="8" w:space="0" w:color="auto"/>
              <w:right w:val="single" w:sz="8" w:space="0" w:color="auto"/>
            </w:tcBorders>
            <w:shd w:val="clear" w:color="auto" w:fill="auto"/>
            <w:vAlign w:val="center"/>
            <w:hideMark/>
          </w:tcPr>
          <w:p w14:paraId="6AE186E3"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900A9AC"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51BE39F5" w14:textId="77777777" w:rsidTr="002B19A1">
        <w:trPr>
          <w:trHeight w:val="340"/>
        </w:trPr>
        <w:tc>
          <w:tcPr>
            <w:tcW w:w="236" w:type="dxa"/>
            <w:tcBorders>
              <w:top w:val="nil"/>
              <w:left w:val="nil"/>
              <w:bottom w:val="nil"/>
              <w:right w:val="nil"/>
            </w:tcBorders>
            <w:shd w:val="clear" w:color="auto" w:fill="auto"/>
            <w:noWrap/>
            <w:vAlign w:val="bottom"/>
            <w:hideMark/>
          </w:tcPr>
          <w:p w14:paraId="3EDF5121"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1838228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6</w:t>
            </w:r>
          </w:p>
        </w:tc>
        <w:tc>
          <w:tcPr>
            <w:tcW w:w="1985" w:type="dxa"/>
            <w:tcBorders>
              <w:top w:val="nil"/>
              <w:left w:val="nil"/>
              <w:bottom w:val="single" w:sz="8" w:space="0" w:color="auto"/>
              <w:right w:val="single" w:sz="8" w:space="0" w:color="auto"/>
            </w:tcBorders>
            <w:shd w:val="clear" w:color="auto" w:fill="auto"/>
            <w:vAlign w:val="center"/>
            <w:hideMark/>
          </w:tcPr>
          <w:p w14:paraId="3C90553A"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08226BE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2B929B5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325D4BD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auto" w:fill="auto"/>
            <w:vAlign w:val="center"/>
            <w:hideMark/>
          </w:tcPr>
          <w:p w14:paraId="40325F2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1592" w:type="dxa"/>
            <w:tcBorders>
              <w:top w:val="nil"/>
              <w:left w:val="nil"/>
              <w:bottom w:val="single" w:sz="8" w:space="0" w:color="auto"/>
              <w:right w:val="single" w:sz="8" w:space="0" w:color="auto"/>
            </w:tcBorders>
            <w:shd w:val="clear" w:color="000000" w:fill="A6A6A6"/>
            <w:vAlign w:val="center"/>
            <w:hideMark/>
          </w:tcPr>
          <w:p w14:paraId="677926EB"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DD6F7B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8</w:t>
            </w:r>
          </w:p>
        </w:tc>
        <w:tc>
          <w:tcPr>
            <w:tcW w:w="1701" w:type="dxa"/>
            <w:tcBorders>
              <w:top w:val="nil"/>
              <w:left w:val="nil"/>
              <w:bottom w:val="single" w:sz="8" w:space="0" w:color="auto"/>
              <w:right w:val="single" w:sz="8" w:space="0" w:color="auto"/>
            </w:tcBorders>
            <w:shd w:val="clear" w:color="auto" w:fill="auto"/>
            <w:vAlign w:val="center"/>
            <w:hideMark/>
          </w:tcPr>
          <w:p w14:paraId="2AE9E200"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98FEE84"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69DDA0BD" w14:textId="77777777" w:rsidTr="002B19A1">
        <w:trPr>
          <w:trHeight w:val="340"/>
        </w:trPr>
        <w:tc>
          <w:tcPr>
            <w:tcW w:w="236" w:type="dxa"/>
            <w:tcBorders>
              <w:top w:val="nil"/>
              <w:left w:val="nil"/>
              <w:bottom w:val="nil"/>
              <w:right w:val="nil"/>
            </w:tcBorders>
            <w:shd w:val="clear" w:color="auto" w:fill="auto"/>
            <w:noWrap/>
            <w:vAlign w:val="bottom"/>
            <w:hideMark/>
          </w:tcPr>
          <w:p w14:paraId="09C25D73"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0087B86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7</w:t>
            </w:r>
          </w:p>
        </w:tc>
        <w:tc>
          <w:tcPr>
            <w:tcW w:w="1985" w:type="dxa"/>
            <w:tcBorders>
              <w:top w:val="nil"/>
              <w:left w:val="nil"/>
              <w:bottom w:val="single" w:sz="8" w:space="0" w:color="auto"/>
              <w:right w:val="single" w:sz="8" w:space="0" w:color="auto"/>
            </w:tcBorders>
            <w:shd w:val="clear" w:color="auto" w:fill="auto"/>
            <w:vAlign w:val="center"/>
            <w:hideMark/>
          </w:tcPr>
          <w:p w14:paraId="71BA2706"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0D7808B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50F248E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auto" w:fill="auto"/>
            <w:vAlign w:val="center"/>
            <w:hideMark/>
          </w:tcPr>
          <w:p w14:paraId="79E31D7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1526" w:type="dxa"/>
            <w:tcBorders>
              <w:top w:val="nil"/>
              <w:left w:val="nil"/>
              <w:bottom w:val="single" w:sz="8" w:space="0" w:color="auto"/>
              <w:right w:val="single" w:sz="8" w:space="0" w:color="auto"/>
            </w:tcBorders>
            <w:shd w:val="clear" w:color="000000" w:fill="A6A6A6"/>
            <w:vAlign w:val="center"/>
            <w:hideMark/>
          </w:tcPr>
          <w:p w14:paraId="18EDE80C"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79EBE667"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69F2F9A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7</w:t>
            </w:r>
          </w:p>
        </w:tc>
        <w:tc>
          <w:tcPr>
            <w:tcW w:w="1701" w:type="dxa"/>
            <w:tcBorders>
              <w:top w:val="nil"/>
              <w:left w:val="nil"/>
              <w:bottom w:val="single" w:sz="8" w:space="0" w:color="auto"/>
              <w:right w:val="single" w:sz="8" w:space="0" w:color="auto"/>
            </w:tcBorders>
            <w:shd w:val="clear" w:color="auto" w:fill="auto"/>
            <w:vAlign w:val="center"/>
            <w:hideMark/>
          </w:tcPr>
          <w:p w14:paraId="29603570"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6AEEE53F"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275FBA18" w14:textId="77777777" w:rsidTr="002B19A1">
        <w:trPr>
          <w:trHeight w:val="340"/>
        </w:trPr>
        <w:tc>
          <w:tcPr>
            <w:tcW w:w="236" w:type="dxa"/>
            <w:tcBorders>
              <w:top w:val="nil"/>
              <w:left w:val="nil"/>
              <w:bottom w:val="nil"/>
              <w:right w:val="nil"/>
            </w:tcBorders>
            <w:shd w:val="clear" w:color="auto" w:fill="auto"/>
            <w:noWrap/>
            <w:vAlign w:val="bottom"/>
            <w:hideMark/>
          </w:tcPr>
          <w:p w14:paraId="766C606D"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6BC39C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8</w:t>
            </w:r>
          </w:p>
        </w:tc>
        <w:tc>
          <w:tcPr>
            <w:tcW w:w="1985" w:type="dxa"/>
            <w:tcBorders>
              <w:top w:val="nil"/>
              <w:left w:val="nil"/>
              <w:bottom w:val="single" w:sz="8" w:space="0" w:color="auto"/>
              <w:right w:val="single" w:sz="8" w:space="0" w:color="auto"/>
            </w:tcBorders>
            <w:shd w:val="clear" w:color="auto" w:fill="auto"/>
            <w:vAlign w:val="center"/>
            <w:hideMark/>
          </w:tcPr>
          <w:p w14:paraId="6E01244A" w14:textId="77777777" w:rsidR="00157681" w:rsidRPr="00E22430" w:rsidRDefault="00157681" w:rsidP="002B19A1">
            <w:pPr>
              <w:spacing w:after="0" w:line="240" w:lineRule="auto"/>
              <w:rPr>
                <w:rFonts w:eastAsia="Times New Roman" w:cs="Calibri Light"/>
                <w:b/>
                <w:bCs/>
                <w:sz w:val="20"/>
                <w:szCs w:val="20"/>
                <w:lang w:eastAsia="en-GB"/>
              </w:rPr>
            </w:pPr>
            <w:r w:rsidRPr="00E22430">
              <w:rPr>
                <w:rFonts w:eastAsia="Times New Roman" w:cs="Calibri Light"/>
                <w:b/>
                <w:bCs/>
                <w:sz w:val="20"/>
                <w:szCs w:val="20"/>
                <w:lang w:eastAsia="en-GB"/>
              </w:rPr>
              <w:t>Level 2 and 3</w:t>
            </w:r>
          </w:p>
        </w:tc>
        <w:tc>
          <w:tcPr>
            <w:tcW w:w="1275" w:type="dxa"/>
            <w:tcBorders>
              <w:top w:val="nil"/>
              <w:left w:val="nil"/>
              <w:bottom w:val="single" w:sz="8" w:space="0" w:color="auto"/>
              <w:right w:val="single" w:sz="8" w:space="0" w:color="auto"/>
            </w:tcBorders>
            <w:shd w:val="clear" w:color="auto" w:fill="auto"/>
            <w:vAlign w:val="center"/>
            <w:hideMark/>
          </w:tcPr>
          <w:p w14:paraId="3CDA100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2277" w:type="dxa"/>
            <w:tcBorders>
              <w:top w:val="nil"/>
              <w:left w:val="nil"/>
              <w:bottom w:val="single" w:sz="8" w:space="0" w:color="auto"/>
              <w:right w:val="single" w:sz="8" w:space="0" w:color="auto"/>
            </w:tcBorders>
            <w:shd w:val="clear" w:color="auto" w:fill="auto"/>
            <w:vAlign w:val="center"/>
            <w:hideMark/>
          </w:tcPr>
          <w:p w14:paraId="14A60B8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976" w:type="dxa"/>
            <w:tcBorders>
              <w:top w:val="nil"/>
              <w:left w:val="nil"/>
              <w:bottom w:val="single" w:sz="8" w:space="0" w:color="auto"/>
              <w:right w:val="single" w:sz="8" w:space="0" w:color="auto"/>
            </w:tcBorders>
            <w:shd w:val="clear" w:color="000000" w:fill="A6A6A6"/>
            <w:vAlign w:val="center"/>
            <w:hideMark/>
          </w:tcPr>
          <w:p w14:paraId="41140C5C"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392AFD9D"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415041DB"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EFB55E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6</w:t>
            </w:r>
          </w:p>
        </w:tc>
        <w:tc>
          <w:tcPr>
            <w:tcW w:w="1701" w:type="dxa"/>
            <w:tcBorders>
              <w:top w:val="nil"/>
              <w:left w:val="nil"/>
              <w:bottom w:val="single" w:sz="8" w:space="0" w:color="auto"/>
              <w:right w:val="single" w:sz="8" w:space="0" w:color="auto"/>
            </w:tcBorders>
            <w:shd w:val="clear" w:color="auto" w:fill="auto"/>
            <w:vAlign w:val="center"/>
            <w:hideMark/>
          </w:tcPr>
          <w:p w14:paraId="4B1AAB73"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9302747"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008C27B8" w14:textId="77777777" w:rsidTr="002B19A1">
        <w:trPr>
          <w:trHeight w:val="340"/>
        </w:trPr>
        <w:tc>
          <w:tcPr>
            <w:tcW w:w="236" w:type="dxa"/>
            <w:tcBorders>
              <w:top w:val="nil"/>
              <w:left w:val="nil"/>
              <w:bottom w:val="nil"/>
              <w:right w:val="nil"/>
            </w:tcBorders>
            <w:shd w:val="clear" w:color="auto" w:fill="auto"/>
            <w:noWrap/>
            <w:vAlign w:val="bottom"/>
            <w:hideMark/>
          </w:tcPr>
          <w:p w14:paraId="1E72E265"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3863EE9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9</w:t>
            </w:r>
          </w:p>
        </w:tc>
        <w:tc>
          <w:tcPr>
            <w:tcW w:w="1985" w:type="dxa"/>
            <w:tcBorders>
              <w:top w:val="nil"/>
              <w:left w:val="nil"/>
              <w:bottom w:val="single" w:sz="8" w:space="0" w:color="auto"/>
              <w:right w:val="single" w:sz="8" w:space="0" w:color="auto"/>
            </w:tcBorders>
            <w:shd w:val="clear" w:color="auto" w:fill="auto"/>
            <w:vAlign w:val="center"/>
            <w:hideMark/>
          </w:tcPr>
          <w:p w14:paraId="6CC51602"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5FEA2DE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35F0F02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1976" w:type="dxa"/>
            <w:tcBorders>
              <w:top w:val="nil"/>
              <w:left w:val="nil"/>
              <w:bottom w:val="single" w:sz="8" w:space="0" w:color="auto"/>
              <w:right w:val="single" w:sz="8" w:space="0" w:color="auto"/>
            </w:tcBorders>
            <w:shd w:val="clear" w:color="auto" w:fill="auto"/>
            <w:vAlign w:val="center"/>
            <w:hideMark/>
          </w:tcPr>
          <w:p w14:paraId="773B040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2E1763C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auto" w:fill="auto"/>
            <w:vAlign w:val="center"/>
            <w:hideMark/>
          </w:tcPr>
          <w:p w14:paraId="525BA94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993" w:type="dxa"/>
            <w:tcBorders>
              <w:top w:val="nil"/>
              <w:left w:val="nil"/>
              <w:bottom w:val="single" w:sz="8" w:space="0" w:color="auto"/>
              <w:right w:val="single" w:sz="8" w:space="0" w:color="auto"/>
            </w:tcBorders>
            <w:shd w:val="clear" w:color="auto" w:fill="auto"/>
            <w:vAlign w:val="center"/>
            <w:hideMark/>
          </w:tcPr>
          <w:p w14:paraId="2179D66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4,5</w:t>
            </w:r>
          </w:p>
        </w:tc>
        <w:tc>
          <w:tcPr>
            <w:tcW w:w="1701" w:type="dxa"/>
            <w:tcBorders>
              <w:top w:val="nil"/>
              <w:left w:val="nil"/>
              <w:bottom w:val="single" w:sz="8" w:space="0" w:color="auto"/>
              <w:right w:val="single" w:sz="8" w:space="0" w:color="auto"/>
            </w:tcBorders>
            <w:shd w:val="clear" w:color="auto" w:fill="auto"/>
            <w:vAlign w:val="center"/>
            <w:hideMark/>
          </w:tcPr>
          <w:p w14:paraId="5A23A79A"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24E1ABE5"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130FE454" w14:textId="77777777" w:rsidTr="002B19A1">
        <w:trPr>
          <w:trHeight w:val="340"/>
        </w:trPr>
        <w:tc>
          <w:tcPr>
            <w:tcW w:w="236" w:type="dxa"/>
            <w:tcBorders>
              <w:top w:val="nil"/>
              <w:left w:val="nil"/>
              <w:bottom w:val="nil"/>
              <w:right w:val="nil"/>
            </w:tcBorders>
            <w:shd w:val="clear" w:color="auto" w:fill="auto"/>
            <w:noWrap/>
            <w:vAlign w:val="bottom"/>
            <w:hideMark/>
          </w:tcPr>
          <w:p w14:paraId="1BDC61D0"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0A1233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10</w:t>
            </w:r>
          </w:p>
        </w:tc>
        <w:tc>
          <w:tcPr>
            <w:tcW w:w="1985" w:type="dxa"/>
            <w:tcBorders>
              <w:top w:val="nil"/>
              <w:left w:val="nil"/>
              <w:bottom w:val="single" w:sz="8" w:space="0" w:color="auto"/>
              <w:right w:val="single" w:sz="8" w:space="0" w:color="auto"/>
            </w:tcBorders>
            <w:shd w:val="clear" w:color="auto" w:fill="auto"/>
            <w:vAlign w:val="center"/>
            <w:hideMark/>
          </w:tcPr>
          <w:p w14:paraId="70D17C63"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2F9DE46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5750997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4A1D283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auto" w:fill="auto"/>
            <w:vAlign w:val="center"/>
            <w:hideMark/>
          </w:tcPr>
          <w:p w14:paraId="5B9D0E6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92" w:type="dxa"/>
            <w:tcBorders>
              <w:top w:val="nil"/>
              <w:left w:val="nil"/>
              <w:bottom w:val="single" w:sz="8" w:space="0" w:color="auto"/>
              <w:right w:val="single" w:sz="8" w:space="0" w:color="auto"/>
            </w:tcBorders>
            <w:shd w:val="clear" w:color="000000" w:fill="A6A6A6"/>
            <w:vAlign w:val="center"/>
            <w:hideMark/>
          </w:tcPr>
          <w:p w14:paraId="333ECE14"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0B74996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3,5</w:t>
            </w:r>
          </w:p>
        </w:tc>
        <w:tc>
          <w:tcPr>
            <w:tcW w:w="1701" w:type="dxa"/>
            <w:tcBorders>
              <w:top w:val="nil"/>
              <w:left w:val="nil"/>
              <w:bottom w:val="single" w:sz="8" w:space="0" w:color="auto"/>
              <w:right w:val="single" w:sz="8" w:space="0" w:color="auto"/>
            </w:tcBorders>
            <w:shd w:val="clear" w:color="auto" w:fill="auto"/>
            <w:vAlign w:val="center"/>
            <w:hideMark/>
          </w:tcPr>
          <w:p w14:paraId="132CD5FD"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3A1A03C8"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456BEE4E" w14:textId="77777777" w:rsidTr="002B19A1">
        <w:trPr>
          <w:trHeight w:val="340"/>
        </w:trPr>
        <w:tc>
          <w:tcPr>
            <w:tcW w:w="236" w:type="dxa"/>
            <w:tcBorders>
              <w:top w:val="nil"/>
              <w:left w:val="nil"/>
              <w:bottom w:val="nil"/>
              <w:right w:val="nil"/>
            </w:tcBorders>
            <w:shd w:val="clear" w:color="auto" w:fill="auto"/>
            <w:noWrap/>
            <w:vAlign w:val="bottom"/>
            <w:hideMark/>
          </w:tcPr>
          <w:p w14:paraId="63B727BB"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047C1A2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11</w:t>
            </w:r>
          </w:p>
        </w:tc>
        <w:tc>
          <w:tcPr>
            <w:tcW w:w="1985" w:type="dxa"/>
            <w:tcBorders>
              <w:top w:val="nil"/>
              <w:left w:val="nil"/>
              <w:bottom w:val="single" w:sz="8" w:space="0" w:color="auto"/>
              <w:right w:val="single" w:sz="8" w:space="0" w:color="auto"/>
            </w:tcBorders>
            <w:shd w:val="clear" w:color="auto" w:fill="auto"/>
            <w:vAlign w:val="center"/>
            <w:hideMark/>
          </w:tcPr>
          <w:p w14:paraId="28036517"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2549FBE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22525B0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auto" w:fill="auto"/>
            <w:vAlign w:val="center"/>
            <w:hideMark/>
          </w:tcPr>
          <w:p w14:paraId="4C7B3AF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26" w:type="dxa"/>
            <w:tcBorders>
              <w:top w:val="nil"/>
              <w:left w:val="nil"/>
              <w:bottom w:val="single" w:sz="8" w:space="0" w:color="auto"/>
              <w:right w:val="single" w:sz="8" w:space="0" w:color="auto"/>
            </w:tcBorders>
            <w:shd w:val="clear" w:color="000000" w:fill="A6A6A6"/>
            <w:vAlign w:val="center"/>
            <w:hideMark/>
          </w:tcPr>
          <w:p w14:paraId="2E92EA22"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552CD53F"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33FDA2E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w:t>
            </w:r>
          </w:p>
        </w:tc>
        <w:tc>
          <w:tcPr>
            <w:tcW w:w="1701" w:type="dxa"/>
            <w:tcBorders>
              <w:top w:val="nil"/>
              <w:left w:val="nil"/>
              <w:bottom w:val="single" w:sz="8" w:space="0" w:color="auto"/>
              <w:right w:val="single" w:sz="8" w:space="0" w:color="auto"/>
            </w:tcBorders>
            <w:shd w:val="clear" w:color="auto" w:fill="auto"/>
            <w:vAlign w:val="center"/>
            <w:hideMark/>
          </w:tcPr>
          <w:p w14:paraId="245E9F81"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5D19E4D0"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13413A86" w14:textId="77777777" w:rsidTr="002B19A1">
        <w:trPr>
          <w:trHeight w:val="340"/>
        </w:trPr>
        <w:tc>
          <w:tcPr>
            <w:tcW w:w="236" w:type="dxa"/>
            <w:tcBorders>
              <w:top w:val="nil"/>
              <w:left w:val="nil"/>
              <w:bottom w:val="nil"/>
              <w:right w:val="nil"/>
            </w:tcBorders>
            <w:shd w:val="clear" w:color="auto" w:fill="auto"/>
            <w:noWrap/>
            <w:vAlign w:val="bottom"/>
            <w:hideMark/>
          </w:tcPr>
          <w:p w14:paraId="58A21202"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C99B13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12</w:t>
            </w:r>
          </w:p>
        </w:tc>
        <w:tc>
          <w:tcPr>
            <w:tcW w:w="1985" w:type="dxa"/>
            <w:tcBorders>
              <w:top w:val="nil"/>
              <w:left w:val="nil"/>
              <w:bottom w:val="single" w:sz="8" w:space="0" w:color="auto"/>
              <w:right w:val="single" w:sz="8" w:space="0" w:color="auto"/>
            </w:tcBorders>
            <w:shd w:val="clear" w:color="auto" w:fill="auto"/>
            <w:vAlign w:val="center"/>
            <w:hideMark/>
          </w:tcPr>
          <w:p w14:paraId="0F315B30" w14:textId="77777777" w:rsidR="00157681" w:rsidRPr="00E22430" w:rsidRDefault="00157681" w:rsidP="002B19A1">
            <w:pPr>
              <w:spacing w:after="0" w:line="240" w:lineRule="auto"/>
              <w:rPr>
                <w:rFonts w:eastAsia="Times New Roman" w:cs="Calibri Light"/>
                <w:b/>
                <w:bCs/>
                <w:sz w:val="20"/>
                <w:szCs w:val="20"/>
                <w:lang w:eastAsia="en-GB"/>
              </w:rPr>
            </w:pPr>
            <w:r w:rsidRPr="00E22430">
              <w:rPr>
                <w:rFonts w:eastAsia="Times New Roman" w:cs="Calibri Light"/>
                <w:b/>
                <w:bCs/>
                <w:sz w:val="20"/>
                <w:szCs w:val="20"/>
                <w:lang w:eastAsia="en-GB"/>
              </w:rPr>
              <w:t>Level 4 and 5</w:t>
            </w:r>
          </w:p>
        </w:tc>
        <w:tc>
          <w:tcPr>
            <w:tcW w:w="1275" w:type="dxa"/>
            <w:tcBorders>
              <w:top w:val="nil"/>
              <w:left w:val="nil"/>
              <w:bottom w:val="single" w:sz="8" w:space="0" w:color="auto"/>
              <w:right w:val="single" w:sz="8" w:space="0" w:color="auto"/>
            </w:tcBorders>
            <w:shd w:val="clear" w:color="auto" w:fill="auto"/>
            <w:vAlign w:val="center"/>
            <w:hideMark/>
          </w:tcPr>
          <w:p w14:paraId="7383F4B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277" w:type="dxa"/>
            <w:tcBorders>
              <w:top w:val="nil"/>
              <w:left w:val="nil"/>
              <w:bottom w:val="single" w:sz="8" w:space="0" w:color="auto"/>
              <w:right w:val="single" w:sz="8" w:space="0" w:color="auto"/>
            </w:tcBorders>
            <w:shd w:val="clear" w:color="auto" w:fill="auto"/>
            <w:vAlign w:val="center"/>
            <w:hideMark/>
          </w:tcPr>
          <w:p w14:paraId="2850C84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976" w:type="dxa"/>
            <w:tcBorders>
              <w:top w:val="nil"/>
              <w:left w:val="nil"/>
              <w:bottom w:val="single" w:sz="8" w:space="0" w:color="auto"/>
              <w:right w:val="single" w:sz="8" w:space="0" w:color="auto"/>
            </w:tcBorders>
            <w:shd w:val="clear" w:color="000000" w:fill="A6A6A6"/>
            <w:vAlign w:val="center"/>
            <w:hideMark/>
          </w:tcPr>
          <w:p w14:paraId="3E1F5E79"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000000" w:fill="A6A6A6"/>
            <w:vAlign w:val="center"/>
            <w:hideMark/>
          </w:tcPr>
          <w:p w14:paraId="54782145"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000000" w:fill="A6A6A6"/>
            <w:vAlign w:val="center"/>
            <w:hideMark/>
          </w:tcPr>
          <w:p w14:paraId="1FA141B0"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0861CCD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2,5</w:t>
            </w:r>
          </w:p>
        </w:tc>
        <w:tc>
          <w:tcPr>
            <w:tcW w:w="1701" w:type="dxa"/>
            <w:tcBorders>
              <w:top w:val="nil"/>
              <w:left w:val="nil"/>
              <w:bottom w:val="single" w:sz="8" w:space="0" w:color="auto"/>
              <w:right w:val="single" w:sz="8" w:space="0" w:color="auto"/>
            </w:tcBorders>
            <w:shd w:val="clear" w:color="auto" w:fill="auto"/>
            <w:vAlign w:val="center"/>
            <w:hideMark/>
          </w:tcPr>
          <w:p w14:paraId="2AFB132B"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D1B16A9"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3143A608" w14:textId="77777777" w:rsidTr="002B19A1">
        <w:trPr>
          <w:trHeight w:val="340"/>
        </w:trPr>
        <w:tc>
          <w:tcPr>
            <w:tcW w:w="236" w:type="dxa"/>
            <w:tcBorders>
              <w:top w:val="nil"/>
              <w:left w:val="nil"/>
              <w:bottom w:val="nil"/>
              <w:right w:val="nil"/>
            </w:tcBorders>
            <w:shd w:val="clear" w:color="auto" w:fill="auto"/>
            <w:noWrap/>
            <w:vAlign w:val="bottom"/>
            <w:hideMark/>
          </w:tcPr>
          <w:p w14:paraId="486ED429"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5ECE0C8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13</w:t>
            </w:r>
          </w:p>
        </w:tc>
        <w:tc>
          <w:tcPr>
            <w:tcW w:w="1985" w:type="dxa"/>
            <w:tcBorders>
              <w:top w:val="nil"/>
              <w:left w:val="nil"/>
              <w:bottom w:val="single" w:sz="8" w:space="0" w:color="auto"/>
              <w:right w:val="single" w:sz="8" w:space="0" w:color="auto"/>
            </w:tcBorders>
            <w:shd w:val="clear" w:color="auto" w:fill="auto"/>
            <w:vAlign w:val="center"/>
            <w:hideMark/>
          </w:tcPr>
          <w:p w14:paraId="21C44707"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6</w:t>
            </w:r>
          </w:p>
        </w:tc>
        <w:tc>
          <w:tcPr>
            <w:tcW w:w="1275" w:type="dxa"/>
            <w:tcBorders>
              <w:top w:val="nil"/>
              <w:left w:val="nil"/>
              <w:bottom w:val="single" w:sz="8" w:space="0" w:color="auto"/>
              <w:right w:val="single" w:sz="8" w:space="0" w:color="auto"/>
            </w:tcBorders>
            <w:shd w:val="clear" w:color="auto" w:fill="auto"/>
            <w:vAlign w:val="center"/>
            <w:hideMark/>
          </w:tcPr>
          <w:p w14:paraId="01E5AE2A"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635733D5"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236C6386"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1032E0CD"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0AE6D924"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5524E43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0352E26D"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DC53309"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1A4F3113" w14:textId="77777777" w:rsidTr="002B19A1">
        <w:trPr>
          <w:trHeight w:val="340"/>
        </w:trPr>
        <w:tc>
          <w:tcPr>
            <w:tcW w:w="236" w:type="dxa"/>
            <w:tcBorders>
              <w:top w:val="nil"/>
              <w:left w:val="nil"/>
              <w:bottom w:val="nil"/>
              <w:right w:val="nil"/>
            </w:tcBorders>
            <w:shd w:val="clear" w:color="auto" w:fill="auto"/>
            <w:noWrap/>
            <w:vAlign w:val="bottom"/>
            <w:hideMark/>
          </w:tcPr>
          <w:p w14:paraId="0B454F82"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7D07F67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14</w:t>
            </w:r>
          </w:p>
        </w:tc>
        <w:tc>
          <w:tcPr>
            <w:tcW w:w="1985" w:type="dxa"/>
            <w:tcBorders>
              <w:top w:val="nil"/>
              <w:left w:val="nil"/>
              <w:bottom w:val="single" w:sz="8" w:space="0" w:color="auto"/>
              <w:right w:val="single" w:sz="8" w:space="0" w:color="auto"/>
            </w:tcBorders>
            <w:shd w:val="clear" w:color="auto" w:fill="auto"/>
            <w:vAlign w:val="center"/>
            <w:hideMark/>
          </w:tcPr>
          <w:p w14:paraId="3586C43D"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7</w:t>
            </w:r>
          </w:p>
        </w:tc>
        <w:tc>
          <w:tcPr>
            <w:tcW w:w="1275" w:type="dxa"/>
            <w:tcBorders>
              <w:top w:val="nil"/>
              <w:left w:val="nil"/>
              <w:bottom w:val="single" w:sz="8" w:space="0" w:color="auto"/>
              <w:right w:val="single" w:sz="8" w:space="0" w:color="auto"/>
            </w:tcBorders>
            <w:shd w:val="clear" w:color="auto" w:fill="auto"/>
            <w:vAlign w:val="center"/>
            <w:hideMark/>
          </w:tcPr>
          <w:p w14:paraId="0E233AFE"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789AEC26"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6A6271C0"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5DB2CE01"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2F95F4D9"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6DF05A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54E94CFB"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153B2D8D"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721CC910" w14:textId="77777777" w:rsidTr="002B19A1">
        <w:trPr>
          <w:trHeight w:val="340"/>
        </w:trPr>
        <w:tc>
          <w:tcPr>
            <w:tcW w:w="236" w:type="dxa"/>
            <w:tcBorders>
              <w:top w:val="nil"/>
              <w:left w:val="nil"/>
              <w:bottom w:val="nil"/>
              <w:right w:val="nil"/>
            </w:tcBorders>
            <w:shd w:val="clear" w:color="auto" w:fill="auto"/>
            <w:noWrap/>
            <w:vAlign w:val="bottom"/>
            <w:hideMark/>
          </w:tcPr>
          <w:p w14:paraId="6B1A57E1"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6CAA327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15</w:t>
            </w:r>
          </w:p>
        </w:tc>
        <w:tc>
          <w:tcPr>
            <w:tcW w:w="1985" w:type="dxa"/>
            <w:tcBorders>
              <w:top w:val="nil"/>
              <w:left w:val="nil"/>
              <w:bottom w:val="single" w:sz="8" w:space="0" w:color="auto"/>
              <w:right w:val="single" w:sz="8" w:space="0" w:color="auto"/>
            </w:tcBorders>
            <w:shd w:val="clear" w:color="auto" w:fill="auto"/>
            <w:vAlign w:val="center"/>
            <w:hideMark/>
          </w:tcPr>
          <w:p w14:paraId="5860115F"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8</w:t>
            </w:r>
          </w:p>
        </w:tc>
        <w:tc>
          <w:tcPr>
            <w:tcW w:w="1275" w:type="dxa"/>
            <w:tcBorders>
              <w:top w:val="nil"/>
              <w:left w:val="nil"/>
              <w:bottom w:val="single" w:sz="8" w:space="0" w:color="auto"/>
              <w:right w:val="single" w:sz="8" w:space="0" w:color="auto"/>
            </w:tcBorders>
            <w:shd w:val="clear" w:color="auto" w:fill="auto"/>
            <w:vAlign w:val="center"/>
            <w:hideMark/>
          </w:tcPr>
          <w:p w14:paraId="78873E41"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776C2E29"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0C33C020"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385E4E63"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14F1FFBD"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22ECABF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6C8EB078"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3914E833"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10AF82B1" w14:textId="77777777" w:rsidTr="002B19A1">
        <w:trPr>
          <w:trHeight w:val="340"/>
        </w:trPr>
        <w:tc>
          <w:tcPr>
            <w:tcW w:w="236" w:type="dxa"/>
            <w:tcBorders>
              <w:top w:val="nil"/>
              <w:left w:val="nil"/>
              <w:bottom w:val="nil"/>
              <w:right w:val="nil"/>
            </w:tcBorders>
            <w:shd w:val="clear" w:color="auto" w:fill="auto"/>
            <w:noWrap/>
            <w:vAlign w:val="bottom"/>
            <w:hideMark/>
          </w:tcPr>
          <w:p w14:paraId="555A512A"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387" w:type="dxa"/>
            <w:tcBorders>
              <w:top w:val="nil"/>
              <w:left w:val="single" w:sz="8" w:space="0" w:color="auto"/>
              <w:bottom w:val="single" w:sz="8" w:space="0" w:color="auto"/>
              <w:right w:val="single" w:sz="8" w:space="0" w:color="auto"/>
            </w:tcBorders>
            <w:shd w:val="clear" w:color="auto" w:fill="auto"/>
            <w:noWrap/>
            <w:vAlign w:val="center"/>
            <w:hideMark/>
          </w:tcPr>
          <w:p w14:paraId="04E896E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16</w:t>
            </w:r>
          </w:p>
        </w:tc>
        <w:tc>
          <w:tcPr>
            <w:tcW w:w="1985" w:type="dxa"/>
            <w:tcBorders>
              <w:top w:val="nil"/>
              <w:left w:val="nil"/>
              <w:bottom w:val="single" w:sz="8" w:space="0" w:color="auto"/>
              <w:right w:val="single" w:sz="8" w:space="0" w:color="auto"/>
            </w:tcBorders>
            <w:shd w:val="clear" w:color="auto" w:fill="auto"/>
            <w:vAlign w:val="center"/>
            <w:hideMark/>
          </w:tcPr>
          <w:p w14:paraId="69F1927A"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Non-Contributor</w:t>
            </w:r>
          </w:p>
        </w:tc>
        <w:tc>
          <w:tcPr>
            <w:tcW w:w="1275" w:type="dxa"/>
            <w:tcBorders>
              <w:top w:val="nil"/>
              <w:left w:val="nil"/>
              <w:bottom w:val="single" w:sz="8" w:space="0" w:color="auto"/>
              <w:right w:val="single" w:sz="8" w:space="0" w:color="auto"/>
            </w:tcBorders>
            <w:shd w:val="clear" w:color="auto" w:fill="auto"/>
            <w:vAlign w:val="center"/>
            <w:hideMark/>
          </w:tcPr>
          <w:p w14:paraId="738D3081"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277" w:type="dxa"/>
            <w:tcBorders>
              <w:top w:val="nil"/>
              <w:left w:val="nil"/>
              <w:bottom w:val="single" w:sz="8" w:space="0" w:color="auto"/>
              <w:right w:val="single" w:sz="8" w:space="0" w:color="auto"/>
            </w:tcBorders>
            <w:shd w:val="clear" w:color="auto" w:fill="auto"/>
            <w:vAlign w:val="center"/>
            <w:hideMark/>
          </w:tcPr>
          <w:p w14:paraId="0A8AAB12"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1976" w:type="dxa"/>
            <w:tcBorders>
              <w:top w:val="nil"/>
              <w:left w:val="nil"/>
              <w:bottom w:val="single" w:sz="8" w:space="0" w:color="auto"/>
              <w:right w:val="single" w:sz="8" w:space="0" w:color="auto"/>
            </w:tcBorders>
            <w:shd w:val="clear" w:color="auto" w:fill="auto"/>
            <w:vAlign w:val="center"/>
            <w:hideMark/>
          </w:tcPr>
          <w:p w14:paraId="04D17BBA"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26" w:type="dxa"/>
            <w:tcBorders>
              <w:top w:val="nil"/>
              <w:left w:val="nil"/>
              <w:bottom w:val="single" w:sz="8" w:space="0" w:color="auto"/>
              <w:right w:val="single" w:sz="8" w:space="0" w:color="auto"/>
            </w:tcBorders>
            <w:shd w:val="clear" w:color="auto" w:fill="auto"/>
            <w:vAlign w:val="center"/>
            <w:hideMark/>
          </w:tcPr>
          <w:p w14:paraId="73844C29"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92" w:type="dxa"/>
            <w:tcBorders>
              <w:top w:val="nil"/>
              <w:left w:val="nil"/>
              <w:bottom w:val="single" w:sz="8" w:space="0" w:color="auto"/>
              <w:right w:val="single" w:sz="8" w:space="0" w:color="auto"/>
            </w:tcBorders>
            <w:shd w:val="clear" w:color="auto" w:fill="auto"/>
            <w:vAlign w:val="center"/>
            <w:hideMark/>
          </w:tcPr>
          <w:p w14:paraId="356AA693"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993" w:type="dxa"/>
            <w:tcBorders>
              <w:top w:val="nil"/>
              <w:left w:val="nil"/>
              <w:bottom w:val="single" w:sz="8" w:space="0" w:color="auto"/>
              <w:right w:val="single" w:sz="8" w:space="0" w:color="auto"/>
            </w:tcBorders>
            <w:shd w:val="clear" w:color="auto" w:fill="auto"/>
            <w:vAlign w:val="center"/>
            <w:hideMark/>
          </w:tcPr>
          <w:p w14:paraId="57851B9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701" w:type="dxa"/>
            <w:tcBorders>
              <w:top w:val="nil"/>
              <w:left w:val="nil"/>
              <w:bottom w:val="single" w:sz="8" w:space="0" w:color="auto"/>
              <w:right w:val="single" w:sz="8" w:space="0" w:color="auto"/>
            </w:tcBorders>
            <w:shd w:val="clear" w:color="auto" w:fill="auto"/>
            <w:vAlign w:val="center"/>
            <w:hideMark/>
          </w:tcPr>
          <w:p w14:paraId="28811115"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r w:rsidRPr="00C2045F">
              <w:rPr>
                <w:rFonts w:eastAsia="Times New Roman" w:cs="Calibri Light"/>
                <w:b/>
                <w:bCs/>
                <w:color w:val="000000"/>
                <w:sz w:val="20"/>
                <w:szCs w:val="20"/>
                <w:lang w:eastAsia="en-GB"/>
              </w:rPr>
              <w:t> </w:t>
            </w:r>
          </w:p>
        </w:tc>
        <w:tc>
          <w:tcPr>
            <w:tcW w:w="1863" w:type="dxa"/>
            <w:tcBorders>
              <w:top w:val="nil"/>
              <w:left w:val="nil"/>
              <w:bottom w:val="nil"/>
              <w:right w:val="nil"/>
            </w:tcBorders>
            <w:shd w:val="clear" w:color="auto" w:fill="auto"/>
            <w:noWrap/>
            <w:vAlign w:val="bottom"/>
            <w:hideMark/>
          </w:tcPr>
          <w:p w14:paraId="7A790B32"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7195B865" w14:textId="77777777" w:rsidTr="002B19A1">
        <w:trPr>
          <w:trHeight w:val="340"/>
        </w:trPr>
        <w:tc>
          <w:tcPr>
            <w:tcW w:w="236" w:type="dxa"/>
            <w:tcBorders>
              <w:top w:val="nil"/>
              <w:left w:val="nil"/>
              <w:bottom w:val="nil"/>
              <w:right w:val="nil"/>
            </w:tcBorders>
            <w:shd w:val="clear" w:color="auto" w:fill="auto"/>
            <w:noWrap/>
            <w:vAlign w:val="bottom"/>
            <w:hideMark/>
          </w:tcPr>
          <w:p w14:paraId="383567CA"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3372" w:type="dxa"/>
            <w:gridSpan w:val="2"/>
            <w:tcBorders>
              <w:top w:val="single" w:sz="8" w:space="0" w:color="auto"/>
              <w:left w:val="nil"/>
              <w:bottom w:val="nil"/>
              <w:right w:val="nil"/>
            </w:tcBorders>
            <w:shd w:val="clear" w:color="auto" w:fill="auto"/>
            <w:noWrap/>
            <w:vAlign w:val="center"/>
            <w:hideMark/>
          </w:tcPr>
          <w:p w14:paraId="73DB7FA7"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Total Maximum Score Allocation:</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6BD309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20</w:t>
            </w:r>
          </w:p>
        </w:tc>
        <w:tc>
          <w:tcPr>
            <w:tcW w:w="2277" w:type="dxa"/>
            <w:tcBorders>
              <w:top w:val="nil"/>
              <w:left w:val="nil"/>
              <w:bottom w:val="nil"/>
              <w:right w:val="nil"/>
            </w:tcBorders>
            <w:shd w:val="clear" w:color="auto" w:fill="auto"/>
            <w:noWrap/>
            <w:vAlign w:val="center"/>
            <w:hideMark/>
          </w:tcPr>
          <w:p w14:paraId="62FED61E" w14:textId="77777777" w:rsidR="00157681" w:rsidRPr="00C2045F" w:rsidRDefault="00157681" w:rsidP="002B19A1">
            <w:pPr>
              <w:spacing w:after="0" w:line="240" w:lineRule="auto"/>
              <w:jc w:val="center"/>
              <w:rPr>
                <w:rFonts w:eastAsia="Times New Roman" w:cs="Calibri Light"/>
                <w:b/>
                <w:bCs/>
                <w:color w:val="000000"/>
                <w:sz w:val="20"/>
                <w:szCs w:val="20"/>
                <w:lang w:eastAsia="en-GB"/>
              </w:rPr>
            </w:pPr>
          </w:p>
        </w:tc>
        <w:tc>
          <w:tcPr>
            <w:tcW w:w="1976" w:type="dxa"/>
            <w:tcBorders>
              <w:top w:val="nil"/>
              <w:left w:val="nil"/>
              <w:bottom w:val="nil"/>
              <w:right w:val="nil"/>
            </w:tcBorders>
            <w:shd w:val="clear" w:color="auto" w:fill="auto"/>
            <w:noWrap/>
            <w:vAlign w:val="bottom"/>
            <w:hideMark/>
          </w:tcPr>
          <w:p w14:paraId="656929FE" w14:textId="77777777" w:rsidR="00157681" w:rsidRPr="00C2045F" w:rsidRDefault="00157681" w:rsidP="002B19A1">
            <w:pPr>
              <w:spacing w:after="0" w:line="240" w:lineRule="auto"/>
              <w:jc w:val="center"/>
              <w:rPr>
                <w:rFonts w:ascii="Times New Roman" w:eastAsia="Times New Roman" w:hAnsi="Times New Roman" w:cs="Times New Roman"/>
                <w:sz w:val="20"/>
                <w:szCs w:val="20"/>
                <w:lang w:eastAsia="en-GB"/>
              </w:rPr>
            </w:pPr>
          </w:p>
        </w:tc>
        <w:tc>
          <w:tcPr>
            <w:tcW w:w="1526" w:type="dxa"/>
            <w:tcBorders>
              <w:top w:val="nil"/>
              <w:left w:val="nil"/>
              <w:bottom w:val="nil"/>
              <w:right w:val="nil"/>
            </w:tcBorders>
            <w:shd w:val="clear" w:color="auto" w:fill="auto"/>
            <w:noWrap/>
            <w:vAlign w:val="bottom"/>
            <w:hideMark/>
          </w:tcPr>
          <w:p w14:paraId="0E7CE119"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592" w:type="dxa"/>
            <w:tcBorders>
              <w:top w:val="nil"/>
              <w:left w:val="nil"/>
              <w:bottom w:val="nil"/>
              <w:right w:val="nil"/>
            </w:tcBorders>
            <w:shd w:val="clear" w:color="auto" w:fill="auto"/>
            <w:noWrap/>
            <w:vAlign w:val="bottom"/>
            <w:hideMark/>
          </w:tcPr>
          <w:p w14:paraId="67D43E2B"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993" w:type="dxa"/>
            <w:tcBorders>
              <w:top w:val="nil"/>
              <w:left w:val="nil"/>
              <w:bottom w:val="nil"/>
              <w:right w:val="nil"/>
            </w:tcBorders>
            <w:shd w:val="clear" w:color="auto" w:fill="auto"/>
            <w:noWrap/>
            <w:vAlign w:val="bottom"/>
            <w:hideMark/>
          </w:tcPr>
          <w:p w14:paraId="5461D967"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vAlign w:val="center"/>
            <w:hideMark/>
          </w:tcPr>
          <w:p w14:paraId="48DE1FD5" w14:textId="77777777" w:rsidR="00157681" w:rsidRPr="00C2045F" w:rsidRDefault="00157681" w:rsidP="002B19A1">
            <w:pPr>
              <w:spacing w:after="0" w:line="240" w:lineRule="auto"/>
              <w:jc w:val="left"/>
              <w:rPr>
                <w:rFonts w:ascii="Times New Roman" w:eastAsia="Times New Roman" w:hAnsi="Times New Roman" w:cs="Times New Roman"/>
                <w:sz w:val="20"/>
                <w:szCs w:val="20"/>
                <w:lang w:eastAsia="en-GB"/>
              </w:rPr>
            </w:pPr>
          </w:p>
        </w:tc>
        <w:tc>
          <w:tcPr>
            <w:tcW w:w="1863" w:type="dxa"/>
            <w:tcBorders>
              <w:top w:val="nil"/>
              <w:left w:val="nil"/>
              <w:bottom w:val="nil"/>
              <w:right w:val="nil"/>
            </w:tcBorders>
            <w:shd w:val="clear" w:color="auto" w:fill="auto"/>
            <w:noWrap/>
            <w:vAlign w:val="bottom"/>
            <w:hideMark/>
          </w:tcPr>
          <w:p w14:paraId="0C77F8F0" w14:textId="77777777" w:rsidR="00157681" w:rsidRPr="00C2045F" w:rsidRDefault="00157681" w:rsidP="002B19A1">
            <w:pPr>
              <w:spacing w:after="0" w:line="240" w:lineRule="auto"/>
              <w:rPr>
                <w:rFonts w:ascii="Times New Roman" w:eastAsia="Times New Roman" w:hAnsi="Times New Roman" w:cs="Times New Roman"/>
                <w:sz w:val="20"/>
                <w:szCs w:val="20"/>
                <w:lang w:eastAsia="en-GB"/>
              </w:rPr>
            </w:pPr>
          </w:p>
        </w:tc>
      </w:tr>
    </w:tbl>
    <w:p w14:paraId="17CFF726" w14:textId="77777777" w:rsidR="00157681" w:rsidRPr="009318DF" w:rsidRDefault="00157681" w:rsidP="00157681">
      <w:pPr>
        <w:spacing w:after="0" w:line="240" w:lineRule="auto"/>
        <w:ind w:firstLine="567"/>
        <w:rPr>
          <w:rFonts w:eastAsia="Times New Roman" w:cs="Calibri Light"/>
          <w:color w:val="000000"/>
          <w:sz w:val="20"/>
          <w:szCs w:val="20"/>
          <w:lang w:eastAsia="en-GB"/>
        </w:rPr>
      </w:pPr>
      <w:r w:rsidRPr="00E22430">
        <w:rPr>
          <w:rFonts w:eastAsia="Times New Roman" w:cs="Calibri Light"/>
          <w:color w:val="000000"/>
          <w:sz w:val="20"/>
          <w:szCs w:val="20"/>
          <w:lang w:eastAsia="en-GB"/>
        </w:rPr>
        <w:t>F= A+B+C+D+E</w:t>
      </w:r>
    </w:p>
    <w:p w14:paraId="2DC8CC82" w14:textId="23835F86" w:rsidR="004678F0" w:rsidRPr="00356E6B" w:rsidRDefault="004678F0" w:rsidP="004678F0">
      <w:pPr>
        <w:rPr>
          <w:rFonts w:cs="Calibri Light"/>
          <w:b/>
          <w:color w:val="FF0000"/>
          <w:kern w:val="24"/>
          <w:sz w:val="20"/>
          <w:szCs w:val="20"/>
        </w:rPr>
      </w:pPr>
    </w:p>
    <w:p w14:paraId="357A6BEE" w14:textId="68206121" w:rsidR="004678F0" w:rsidRPr="00C2045F" w:rsidRDefault="004678F0" w:rsidP="004678F0">
      <w:pPr>
        <w:rPr>
          <w:rFonts w:cs="Calibri"/>
          <w:b/>
          <w:bCs/>
          <w:sz w:val="20"/>
          <w:szCs w:val="20"/>
          <w:lang w:eastAsia="en-GB"/>
        </w:rPr>
      </w:pPr>
      <w:r w:rsidRPr="00E22430">
        <w:rPr>
          <w:rFonts w:cs="Calibri"/>
          <w:b/>
          <w:bCs/>
          <w:sz w:val="20"/>
          <w:szCs w:val="20"/>
          <w:lang w:eastAsia="en-GB"/>
        </w:rPr>
        <w:lastRenderedPageBreak/>
        <w:t xml:space="preserve">Table </w:t>
      </w:r>
      <w:r w:rsidR="002B3F90" w:rsidRPr="00E22430">
        <w:rPr>
          <w:rFonts w:cs="Calibri"/>
          <w:b/>
          <w:bCs/>
          <w:sz w:val="20"/>
          <w:szCs w:val="20"/>
          <w:lang w:eastAsia="en-GB"/>
        </w:rPr>
        <w:t>5</w:t>
      </w:r>
      <w:r w:rsidRPr="00E22430">
        <w:rPr>
          <w:rFonts w:cs="Calibri"/>
          <w:b/>
          <w:bCs/>
          <w:sz w:val="20"/>
          <w:szCs w:val="20"/>
          <w:lang w:eastAsia="en-GB"/>
        </w:rPr>
        <w:t>B: B-BBEE Points as part of the Preference Goal requirements</w:t>
      </w:r>
      <w:r w:rsidRPr="00E22430">
        <w:rPr>
          <w:rFonts w:cs="Calibri"/>
          <w:b/>
          <w:bCs/>
          <w:color w:val="0E1B8D"/>
          <w:sz w:val="20"/>
          <w:szCs w:val="20"/>
          <w:lang w:eastAsia="en-GB"/>
        </w:rPr>
        <w:t xml:space="preserve"> </w:t>
      </w:r>
      <w:r w:rsidRPr="00E22430">
        <w:rPr>
          <w:rFonts w:cs="Calibri"/>
          <w:b/>
          <w:bCs/>
          <w:sz w:val="20"/>
          <w:szCs w:val="20"/>
          <w:lang w:eastAsia="en-GB"/>
        </w:rPr>
        <w:t>(Preferential Goal Requirements for (90/10) system</w:t>
      </w:r>
    </w:p>
    <w:p w14:paraId="78E56030" w14:textId="77777777" w:rsidR="00157681" w:rsidRPr="00E22430" w:rsidRDefault="00157681" w:rsidP="00157681">
      <w:pPr>
        <w:rPr>
          <w:rFonts w:cs="Calibri"/>
          <w:b/>
          <w:color w:val="FF0000"/>
          <w:kern w:val="24"/>
          <w:sz w:val="20"/>
          <w:szCs w:val="20"/>
          <w:lang w:eastAsia="en-GB"/>
        </w:rPr>
      </w:pPr>
      <w:r w:rsidRPr="00E22430">
        <w:rPr>
          <w:rFonts w:cs="Calibri"/>
          <w:b/>
          <w:color w:val="FF0000"/>
          <w:kern w:val="24"/>
          <w:sz w:val="20"/>
          <w:szCs w:val="20"/>
          <w:lang w:eastAsia="en-GB"/>
        </w:rPr>
        <w:t>Note: Bidder to select the section for points they wish to claim (Mark as Y=Yes) in the table below.</w:t>
      </w:r>
    </w:p>
    <w:tbl>
      <w:tblPr>
        <w:tblW w:w="17784" w:type="dxa"/>
        <w:tblInd w:w="108" w:type="dxa"/>
        <w:tblLayout w:type="fixed"/>
        <w:tblLook w:val="04A0" w:firstRow="1" w:lastRow="0" w:firstColumn="1" w:lastColumn="0" w:noHBand="0" w:noVBand="1"/>
      </w:tblPr>
      <w:tblGrid>
        <w:gridCol w:w="318"/>
        <w:gridCol w:w="1275"/>
        <w:gridCol w:w="2410"/>
        <w:gridCol w:w="1134"/>
        <w:gridCol w:w="2347"/>
        <w:gridCol w:w="2000"/>
        <w:gridCol w:w="1440"/>
        <w:gridCol w:w="1584"/>
        <w:gridCol w:w="709"/>
        <w:gridCol w:w="1843"/>
        <w:gridCol w:w="2724"/>
      </w:tblGrid>
      <w:tr w:rsidR="00157681" w:rsidRPr="00C2045F" w14:paraId="51DE7C5A" w14:textId="77777777" w:rsidTr="002B19A1">
        <w:trPr>
          <w:trHeight w:val="340"/>
        </w:trPr>
        <w:tc>
          <w:tcPr>
            <w:tcW w:w="318" w:type="dxa"/>
            <w:tcBorders>
              <w:top w:val="nil"/>
              <w:left w:val="nil"/>
              <w:bottom w:val="nil"/>
              <w:right w:val="nil"/>
            </w:tcBorders>
            <w:shd w:val="clear" w:color="auto" w:fill="auto"/>
            <w:noWrap/>
            <w:vAlign w:val="bottom"/>
            <w:hideMark/>
          </w:tcPr>
          <w:p w14:paraId="12A80129"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bottom"/>
            <w:hideMark/>
          </w:tcPr>
          <w:p w14:paraId="52412EC7"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vAlign w:val="bottom"/>
            <w:hideMark/>
          </w:tcPr>
          <w:p w14:paraId="29AC5A91"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41B3116"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236EC9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xml:space="preserve">Ownership </w:t>
            </w:r>
          </w:p>
        </w:tc>
        <w:tc>
          <w:tcPr>
            <w:tcW w:w="709" w:type="dxa"/>
            <w:tcBorders>
              <w:top w:val="nil"/>
              <w:left w:val="nil"/>
              <w:bottom w:val="nil"/>
              <w:right w:val="nil"/>
            </w:tcBorders>
            <w:shd w:val="clear" w:color="auto" w:fill="auto"/>
            <w:noWrap/>
            <w:vAlign w:val="bottom"/>
            <w:hideMark/>
          </w:tcPr>
          <w:p w14:paraId="002011C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6957222F"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4EC760EE"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r>
      <w:tr w:rsidR="00157681" w:rsidRPr="00C2045F" w14:paraId="5A937131" w14:textId="77777777" w:rsidTr="002B19A1">
        <w:trPr>
          <w:trHeight w:val="320"/>
        </w:trPr>
        <w:tc>
          <w:tcPr>
            <w:tcW w:w="318" w:type="dxa"/>
            <w:tcBorders>
              <w:top w:val="nil"/>
              <w:left w:val="nil"/>
              <w:bottom w:val="nil"/>
              <w:right w:val="nil"/>
            </w:tcBorders>
            <w:shd w:val="clear" w:color="auto" w:fill="auto"/>
            <w:noWrap/>
            <w:vAlign w:val="bottom"/>
            <w:hideMark/>
          </w:tcPr>
          <w:p w14:paraId="5F556621"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A3BED3B"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Reference #</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08EA3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Contributor Level as defined in the Broad-Based Black Economic Empowerment Act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0D3A0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EME/QSEs</w:t>
            </w:r>
          </w:p>
        </w:tc>
        <w:tc>
          <w:tcPr>
            <w:tcW w:w="2347" w:type="dxa"/>
            <w:vMerge w:val="restart"/>
            <w:tcBorders>
              <w:top w:val="nil"/>
              <w:left w:val="single" w:sz="8" w:space="0" w:color="auto"/>
              <w:bottom w:val="single" w:sz="8" w:space="0" w:color="000000"/>
              <w:right w:val="single" w:sz="8" w:space="0" w:color="auto"/>
            </w:tcBorders>
            <w:shd w:val="clear" w:color="auto" w:fill="auto"/>
            <w:vAlign w:val="center"/>
            <w:hideMark/>
          </w:tcPr>
          <w:p w14:paraId="7B774141"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Black Owned</w:t>
            </w:r>
            <w:r w:rsidRPr="00E22430">
              <w:rPr>
                <w:rFonts w:eastAsia="Times New Roman" w:cs="Calibri Light"/>
                <w:b/>
                <w:bCs/>
                <w:sz w:val="20"/>
                <w:szCs w:val="20"/>
                <w:lang w:eastAsia="en-GB"/>
              </w:rPr>
              <w:br/>
              <w:t>(BO)</w:t>
            </w:r>
            <w:r w:rsidRPr="00E22430">
              <w:rPr>
                <w:rFonts w:eastAsia="Times New Roman" w:cs="Calibri Light"/>
                <w:b/>
                <w:bCs/>
                <w:sz w:val="20"/>
                <w:szCs w:val="20"/>
                <w:lang w:eastAsia="en-GB"/>
              </w:rPr>
              <w:br/>
              <w:t>(51% or more)</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290F5559" w14:textId="618F16E0" w:rsidR="00157681" w:rsidRPr="00E22430" w:rsidRDefault="00566EFA" w:rsidP="002B19A1">
            <w:pPr>
              <w:spacing w:after="24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 xml:space="preserve">Black </w:t>
            </w:r>
            <w:r w:rsidR="00157681" w:rsidRPr="00E22430">
              <w:rPr>
                <w:rFonts w:eastAsia="Times New Roman" w:cs="Calibri Light"/>
                <w:b/>
                <w:bCs/>
                <w:sz w:val="20"/>
                <w:szCs w:val="20"/>
                <w:lang w:eastAsia="en-GB"/>
              </w:rPr>
              <w:t>Woman Owned</w:t>
            </w:r>
            <w:r w:rsidR="00157681" w:rsidRPr="00E22430">
              <w:rPr>
                <w:rFonts w:eastAsia="Times New Roman" w:cs="Calibri Light"/>
                <w:b/>
                <w:bCs/>
                <w:sz w:val="20"/>
                <w:szCs w:val="20"/>
                <w:lang w:eastAsia="en-GB"/>
              </w:rPr>
              <w:br/>
              <w:t>(BWO)</w:t>
            </w:r>
            <w:r w:rsidR="00157681" w:rsidRPr="00E22430">
              <w:rPr>
                <w:rFonts w:eastAsia="Times New Roman" w:cs="Calibri Light"/>
                <w:b/>
                <w:bCs/>
                <w:sz w:val="20"/>
                <w:szCs w:val="20"/>
                <w:lang w:eastAsia="en-GB"/>
              </w:rPr>
              <w:br/>
              <w:t>(More than 30%)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4C49FF3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Youth  Owned</w:t>
            </w:r>
          </w:p>
        </w:tc>
        <w:tc>
          <w:tcPr>
            <w:tcW w:w="1584" w:type="dxa"/>
            <w:vMerge w:val="restart"/>
            <w:tcBorders>
              <w:top w:val="nil"/>
              <w:left w:val="single" w:sz="8" w:space="0" w:color="auto"/>
              <w:bottom w:val="single" w:sz="8" w:space="0" w:color="000000"/>
              <w:right w:val="single" w:sz="8" w:space="0" w:color="auto"/>
            </w:tcBorders>
            <w:shd w:val="clear" w:color="auto" w:fill="auto"/>
            <w:vAlign w:val="center"/>
            <w:hideMark/>
          </w:tcPr>
          <w:p w14:paraId="4DCFB5B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Owned by People living with  disabilities</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7A3EA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Score</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2C0CB" w14:textId="77777777" w:rsidR="00157681" w:rsidRPr="00E22430" w:rsidRDefault="00157681" w:rsidP="002B19A1">
            <w:pPr>
              <w:spacing w:after="0" w:line="240" w:lineRule="auto"/>
              <w:jc w:val="center"/>
              <w:rPr>
                <w:rFonts w:eastAsia="Times New Roman" w:cs="Calibri Light"/>
                <w:b/>
                <w:bCs/>
                <w:color w:val="FF0000"/>
                <w:sz w:val="20"/>
                <w:szCs w:val="20"/>
                <w:lang w:eastAsia="en-GB"/>
              </w:rPr>
            </w:pPr>
            <w:r w:rsidRPr="00E22430">
              <w:rPr>
                <w:rFonts w:eastAsia="Times New Roman" w:cs="Calibri Light"/>
                <w:b/>
                <w:bCs/>
                <w:color w:val="FF0000"/>
                <w:sz w:val="20"/>
                <w:szCs w:val="20"/>
                <w:lang w:eastAsia="en-GB"/>
              </w:rPr>
              <w:t>Bidder to select the section for points they wish to claim</w:t>
            </w:r>
            <w:r w:rsidRPr="00E22430">
              <w:rPr>
                <w:rFonts w:eastAsia="Times New Roman" w:cs="Calibri Light"/>
                <w:b/>
                <w:bCs/>
                <w:color w:val="FF0000"/>
                <w:sz w:val="20"/>
                <w:szCs w:val="20"/>
                <w:lang w:eastAsia="en-GB"/>
              </w:rPr>
              <w:br/>
              <w:t>(Mark as Y= Yes)</w:t>
            </w:r>
          </w:p>
        </w:tc>
        <w:tc>
          <w:tcPr>
            <w:tcW w:w="2724" w:type="dxa"/>
            <w:tcBorders>
              <w:top w:val="nil"/>
              <w:left w:val="nil"/>
              <w:bottom w:val="nil"/>
              <w:right w:val="nil"/>
            </w:tcBorders>
            <w:shd w:val="clear" w:color="auto" w:fill="auto"/>
            <w:noWrap/>
            <w:vAlign w:val="bottom"/>
            <w:hideMark/>
          </w:tcPr>
          <w:p w14:paraId="5A6B1F0F" w14:textId="77777777" w:rsidR="00157681" w:rsidRPr="00E22430" w:rsidRDefault="00157681" w:rsidP="002B19A1">
            <w:pPr>
              <w:spacing w:after="0" w:line="240" w:lineRule="auto"/>
              <w:jc w:val="center"/>
              <w:rPr>
                <w:rFonts w:eastAsia="Times New Roman" w:cs="Calibri Light"/>
                <w:b/>
                <w:bCs/>
                <w:color w:val="FF0000"/>
                <w:sz w:val="20"/>
                <w:szCs w:val="20"/>
                <w:lang w:eastAsia="en-GB"/>
              </w:rPr>
            </w:pPr>
          </w:p>
        </w:tc>
      </w:tr>
      <w:tr w:rsidR="00157681" w:rsidRPr="00C2045F" w14:paraId="2296E691" w14:textId="77777777" w:rsidTr="002B19A1">
        <w:trPr>
          <w:trHeight w:val="719"/>
        </w:trPr>
        <w:tc>
          <w:tcPr>
            <w:tcW w:w="318" w:type="dxa"/>
            <w:tcBorders>
              <w:top w:val="nil"/>
              <w:left w:val="nil"/>
              <w:bottom w:val="nil"/>
              <w:right w:val="nil"/>
            </w:tcBorders>
            <w:shd w:val="clear" w:color="auto" w:fill="auto"/>
            <w:noWrap/>
            <w:vAlign w:val="bottom"/>
            <w:hideMark/>
          </w:tcPr>
          <w:p w14:paraId="656A5079"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3A9E0C79"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5C51419E"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4F2510"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2347" w:type="dxa"/>
            <w:vMerge/>
            <w:tcBorders>
              <w:top w:val="nil"/>
              <w:left w:val="single" w:sz="8" w:space="0" w:color="auto"/>
              <w:bottom w:val="single" w:sz="8" w:space="0" w:color="000000"/>
              <w:right w:val="single" w:sz="8" w:space="0" w:color="auto"/>
            </w:tcBorders>
            <w:vAlign w:val="center"/>
            <w:hideMark/>
          </w:tcPr>
          <w:p w14:paraId="5B4DA868" w14:textId="77777777" w:rsidR="00157681" w:rsidRPr="00E22430" w:rsidRDefault="00157681" w:rsidP="002B19A1">
            <w:pPr>
              <w:spacing w:after="0" w:line="240" w:lineRule="auto"/>
              <w:jc w:val="left"/>
              <w:rPr>
                <w:rFonts w:eastAsia="Times New Roman" w:cs="Calibri Light"/>
                <w:b/>
                <w:bCs/>
                <w:sz w:val="20"/>
                <w:szCs w:val="20"/>
                <w:lang w:eastAsia="en-GB"/>
              </w:rPr>
            </w:pPr>
          </w:p>
        </w:tc>
        <w:tc>
          <w:tcPr>
            <w:tcW w:w="2000" w:type="dxa"/>
            <w:vMerge/>
            <w:tcBorders>
              <w:top w:val="nil"/>
              <w:left w:val="single" w:sz="8" w:space="0" w:color="auto"/>
              <w:bottom w:val="single" w:sz="8" w:space="0" w:color="000000"/>
              <w:right w:val="single" w:sz="8" w:space="0" w:color="auto"/>
            </w:tcBorders>
            <w:vAlign w:val="center"/>
            <w:hideMark/>
          </w:tcPr>
          <w:p w14:paraId="4D429691" w14:textId="77777777" w:rsidR="00157681" w:rsidRPr="00E22430" w:rsidRDefault="00157681" w:rsidP="002B19A1">
            <w:pPr>
              <w:spacing w:after="0" w:line="240" w:lineRule="auto"/>
              <w:jc w:val="left"/>
              <w:rPr>
                <w:rFonts w:eastAsia="Times New Roman" w:cs="Calibri Light"/>
                <w:b/>
                <w:bCs/>
                <w:sz w:val="20"/>
                <w:szCs w:val="20"/>
                <w:lang w:eastAsia="en-GB"/>
              </w:rPr>
            </w:pPr>
          </w:p>
        </w:tc>
        <w:tc>
          <w:tcPr>
            <w:tcW w:w="1440" w:type="dxa"/>
            <w:vMerge/>
            <w:tcBorders>
              <w:top w:val="nil"/>
              <w:left w:val="single" w:sz="8" w:space="0" w:color="auto"/>
              <w:bottom w:val="single" w:sz="8" w:space="0" w:color="000000"/>
              <w:right w:val="single" w:sz="8" w:space="0" w:color="auto"/>
            </w:tcBorders>
            <w:vAlign w:val="center"/>
            <w:hideMark/>
          </w:tcPr>
          <w:p w14:paraId="0E970B06"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1584" w:type="dxa"/>
            <w:vMerge/>
            <w:tcBorders>
              <w:top w:val="nil"/>
              <w:left w:val="single" w:sz="8" w:space="0" w:color="auto"/>
              <w:bottom w:val="single" w:sz="8" w:space="0" w:color="000000"/>
              <w:right w:val="single" w:sz="8" w:space="0" w:color="auto"/>
            </w:tcBorders>
            <w:vAlign w:val="center"/>
            <w:hideMark/>
          </w:tcPr>
          <w:p w14:paraId="538EB08F"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24182D73" w14:textId="77777777" w:rsidR="00157681" w:rsidRPr="00E22430" w:rsidRDefault="00157681" w:rsidP="002B19A1">
            <w:pPr>
              <w:spacing w:after="0" w:line="240" w:lineRule="auto"/>
              <w:jc w:val="left"/>
              <w:rPr>
                <w:rFonts w:eastAsia="Times New Roman" w:cs="Calibri Light"/>
                <w:b/>
                <w:bCs/>
                <w:color w:val="000000"/>
                <w:sz w:val="20"/>
                <w:szCs w:val="20"/>
                <w:lang w:eastAsia="en-GB"/>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4E9463E7" w14:textId="77777777" w:rsidR="00157681" w:rsidRPr="00E22430" w:rsidRDefault="00157681" w:rsidP="002B19A1">
            <w:pPr>
              <w:spacing w:after="0" w:line="240" w:lineRule="auto"/>
              <w:jc w:val="left"/>
              <w:rPr>
                <w:rFonts w:eastAsia="Times New Roman" w:cs="Calibri Light"/>
                <w:b/>
                <w:bCs/>
                <w:color w:val="FF0000"/>
                <w:sz w:val="20"/>
                <w:szCs w:val="20"/>
                <w:lang w:eastAsia="en-GB"/>
              </w:rPr>
            </w:pPr>
          </w:p>
        </w:tc>
        <w:tc>
          <w:tcPr>
            <w:tcW w:w="2724" w:type="dxa"/>
            <w:tcBorders>
              <w:top w:val="nil"/>
              <w:left w:val="nil"/>
              <w:bottom w:val="nil"/>
              <w:right w:val="nil"/>
            </w:tcBorders>
            <w:shd w:val="clear" w:color="auto" w:fill="auto"/>
            <w:noWrap/>
            <w:vAlign w:val="bottom"/>
            <w:hideMark/>
          </w:tcPr>
          <w:p w14:paraId="2DC96791"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r>
      <w:tr w:rsidR="00157681" w:rsidRPr="00C2045F" w14:paraId="356D7EB2" w14:textId="77777777" w:rsidTr="002B19A1">
        <w:trPr>
          <w:trHeight w:val="340"/>
        </w:trPr>
        <w:tc>
          <w:tcPr>
            <w:tcW w:w="318" w:type="dxa"/>
            <w:tcBorders>
              <w:top w:val="nil"/>
              <w:left w:val="nil"/>
              <w:bottom w:val="nil"/>
              <w:right w:val="nil"/>
            </w:tcBorders>
            <w:shd w:val="clear" w:color="auto" w:fill="auto"/>
            <w:noWrap/>
            <w:vAlign w:val="bottom"/>
            <w:hideMark/>
          </w:tcPr>
          <w:p w14:paraId="121807B2"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3EEBE1ED" w14:textId="77777777" w:rsidR="00157681" w:rsidRPr="00E22430" w:rsidRDefault="00157681" w:rsidP="002B19A1">
            <w:pPr>
              <w:spacing w:after="0" w:line="240" w:lineRule="auto"/>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2410" w:type="dxa"/>
            <w:tcBorders>
              <w:top w:val="nil"/>
              <w:left w:val="nil"/>
              <w:bottom w:val="single" w:sz="8" w:space="0" w:color="auto"/>
              <w:right w:val="single" w:sz="8" w:space="0" w:color="auto"/>
            </w:tcBorders>
            <w:shd w:val="clear" w:color="auto" w:fill="auto"/>
            <w:vAlign w:val="center"/>
            <w:hideMark/>
          </w:tcPr>
          <w:p w14:paraId="7A4705A7" w14:textId="77777777" w:rsidR="00157681" w:rsidRPr="00E22430" w:rsidRDefault="00157681" w:rsidP="002B19A1">
            <w:pPr>
              <w:spacing w:after="0" w:line="240" w:lineRule="auto"/>
              <w:jc w:val="left"/>
              <w:rPr>
                <w:rFonts w:eastAsia="Times New Roman" w:cs="Calibri Light"/>
                <w:color w:val="000000"/>
                <w:lang w:eastAsia="en-GB"/>
              </w:rPr>
            </w:pPr>
            <w:r w:rsidRPr="00E22430">
              <w:rPr>
                <w:rFonts w:eastAsia="Times New Roman" w:cs="Calibri Light"/>
                <w:color w:val="000000"/>
                <w:lang w:eastAsia="en-GB"/>
              </w:rPr>
              <w:t> </w:t>
            </w:r>
          </w:p>
        </w:tc>
        <w:tc>
          <w:tcPr>
            <w:tcW w:w="1134" w:type="dxa"/>
            <w:tcBorders>
              <w:top w:val="nil"/>
              <w:left w:val="nil"/>
              <w:bottom w:val="single" w:sz="8" w:space="0" w:color="auto"/>
              <w:right w:val="single" w:sz="8" w:space="0" w:color="auto"/>
            </w:tcBorders>
            <w:shd w:val="clear" w:color="auto" w:fill="auto"/>
            <w:vAlign w:val="center"/>
            <w:hideMark/>
          </w:tcPr>
          <w:p w14:paraId="11B0DF9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(A)</w:t>
            </w:r>
          </w:p>
        </w:tc>
        <w:tc>
          <w:tcPr>
            <w:tcW w:w="2347" w:type="dxa"/>
            <w:tcBorders>
              <w:top w:val="nil"/>
              <w:left w:val="nil"/>
              <w:bottom w:val="single" w:sz="8" w:space="0" w:color="auto"/>
              <w:right w:val="single" w:sz="8" w:space="0" w:color="auto"/>
            </w:tcBorders>
            <w:shd w:val="clear" w:color="auto" w:fill="auto"/>
            <w:vAlign w:val="center"/>
            <w:hideMark/>
          </w:tcPr>
          <w:p w14:paraId="497E6A8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(B)</w:t>
            </w:r>
          </w:p>
        </w:tc>
        <w:tc>
          <w:tcPr>
            <w:tcW w:w="2000" w:type="dxa"/>
            <w:tcBorders>
              <w:top w:val="nil"/>
              <w:left w:val="nil"/>
              <w:bottom w:val="single" w:sz="8" w:space="0" w:color="auto"/>
              <w:right w:val="single" w:sz="8" w:space="0" w:color="auto"/>
            </w:tcBorders>
            <w:shd w:val="clear" w:color="auto" w:fill="auto"/>
            <w:vAlign w:val="center"/>
            <w:hideMark/>
          </w:tcPr>
          <w:p w14:paraId="11C9087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(C)</w:t>
            </w:r>
          </w:p>
        </w:tc>
        <w:tc>
          <w:tcPr>
            <w:tcW w:w="1440" w:type="dxa"/>
            <w:tcBorders>
              <w:top w:val="nil"/>
              <w:left w:val="nil"/>
              <w:bottom w:val="single" w:sz="8" w:space="0" w:color="auto"/>
              <w:right w:val="single" w:sz="8" w:space="0" w:color="auto"/>
            </w:tcBorders>
            <w:shd w:val="clear" w:color="auto" w:fill="auto"/>
            <w:vAlign w:val="center"/>
            <w:hideMark/>
          </w:tcPr>
          <w:p w14:paraId="6855C39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(D)</w:t>
            </w:r>
          </w:p>
        </w:tc>
        <w:tc>
          <w:tcPr>
            <w:tcW w:w="1584" w:type="dxa"/>
            <w:tcBorders>
              <w:top w:val="nil"/>
              <w:left w:val="nil"/>
              <w:bottom w:val="single" w:sz="8" w:space="0" w:color="auto"/>
              <w:right w:val="single" w:sz="8" w:space="0" w:color="auto"/>
            </w:tcBorders>
            <w:shd w:val="clear" w:color="auto" w:fill="auto"/>
            <w:vAlign w:val="center"/>
            <w:hideMark/>
          </w:tcPr>
          <w:p w14:paraId="3D3E8C2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(E)</w:t>
            </w:r>
          </w:p>
        </w:tc>
        <w:tc>
          <w:tcPr>
            <w:tcW w:w="709" w:type="dxa"/>
            <w:tcBorders>
              <w:top w:val="nil"/>
              <w:left w:val="nil"/>
              <w:bottom w:val="single" w:sz="8" w:space="0" w:color="auto"/>
              <w:right w:val="single" w:sz="8" w:space="0" w:color="auto"/>
            </w:tcBorders>
            <w:shd w:val="clear" w:color="auto" w:fill="auto"/>
            <w:vAlign w:val="center"/>
            <w:hideMark/>
          </w:tcPr>
          <w:p w14:paraId="23942C8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(F)</w:t>
            </w:r>
          </w:p>
        </w:tc>
        <w:tc>
          <w:tcPr>
            <w:tcW w:w="1843" w:type="dxa"/>
            <w:tcBorders>
              <w:top w:val="nil"/>
              <w:left w:val="nil"/>
              <w:bottom w:val="single" w:sz="8" w:space="0" w:color="auto"/>
              <w:right w:val="single" w:sz="8" w:space="0" w:color="auto"/>
            </w:tcBorders>
            <w:shd w:val="clear" w:color="auto" w:fill="auto"/>
            <w:vAlign w:val="center"/>
            <w:hideMark/>
          </w:tcPr>
          <w:p w14:paraId="067E22C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007C71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29C4B3E6" w14:textId="77777777" w:rsidTr="002B19A1">
        <w:trPr>
          <w:trHeight w:val="340"/>
        </w:trPr>
        <w:tc>
          <w:tcPr>
            <w:tcW w:w="318" w:type="dxa"/>
            <w:tcBorders>
              <w:top w:val="nil"/>
              <w:left w:val="nil"/>
              <w:bottom w:val="nil"/>
              <w:right w:val="nil"/>
            </w:tcBorders>
            <w:shd w:val="clear" w:color="auto" w:fill="auto"/>
            <w:noWrap/>
            <w:vAlign w:val="bottom"/>
            <w:hideMark/>
          </w:tcPr>
          <w:p w14:paraId="44A23520"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DDCEAE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410" w:type="dxa"/>
            <w:tcBorders>
              <w:top w:val="nil"/>
              <w:left w:val="nil"/>
              <w:bottom w:val="single" w:sz="8" w:space="0" w:color="auto"/>
              <w:right w:val="single" w:sz="8" w:space="0" w:color="auto"/>
            </w:tcBorders>
            <w:shd w:val="clear" w:color="auto" w:fill="auto"/>
            <w:vAlign w:val="center"/>
            <w:hideMark/>
          </w:tcPr>
          <w:p w14:paraId="3F2BCD46"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0E6EC2DC"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4A362FE3"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1BD7F9A0"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479020A7" w14:textId="77777777" w:rsidR="00157681" w:rsidRPr="00E22430" w:rsidRDefault="00157681" w:rsidP="002B19A1">
            <w:pPr>
              <w:spacing w:after="0" w:line="240" w:lineRule="auto"/>
              <w:jc w:val="center"/>
              <w:rPr>
                <w:rFonts w:eastAsia="Times New Roman" w:cs="Calibri Light"/>
                <w:b/>
                <w:bCs/>
                <w:sz w:val="20"/>
                <w:szCs w:val="20"/>
                <w:lang w:eastAsia="en-GB"/>
              </w:rPr>
            </w:pPr>
            <w:r w:rsidRPr="00E22430">
              <w:rPr>
                <w:rFonts w:eastAsia="Times New Roman" w:cs="Calibri Light"/>
                <w:b/>
                <w:bCs/>
                <w:sz w:val="20"/>
                <w:szCs w:val="20"/>
                <w:lang w:eastAsia="en-GB"/>
              </w:rPr>
              <w:t>2</w:t>
            </w:r>
          </w:p>
        </w:tc>
        <w:tc>
          <w:tcPr>
            <w:tcW w:w="1584" w:type="dxa"/>
            <w:tcBorders>
              <w:top w:val="nil"/>
              <w:left w:val="nil"/>
              <w:bottom w:val="single" w:sz="8" w:space="0" w:color="auto"/>
              <w:right w:val="single" w:sz="8" w:space="0" w:color="auto"/>
            </w:tcBorders>
            <w:shd w:val="clear" w:color="auto" w:fill="auto"/>
            <w:vAlign w:val="center"/>
            <w:hideMark/>
          </w:tcPr>
          <w:p w14:paraId="7F4182F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709" w:type="dxa"/>
            <w:tcBorders>
              <w:top w:val="nil"/>
              <w:left w:val="nil"/>
              <w:bottom w:val="single" w:sz="8" w:space="0" w:color="auto"/>
              <w:right w:val="single" w:sz="8" w:space="0" w:color="auto"/>
            </w:tcBorders>
            <w:shd w:val="clear" w:color="auto" w:fill="auto"/>
            <w:vAlign w:val="center"/>
            <w:hideMark/>
          </w:tcPr>
          <w:p w14:paraId="0F4AA8A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10</w:t>
            </w:r>
          </w:p>
        </w:tc>
        <w:tc>
          <w:tcPr>
            <w:tcW w:w="1843" w:type="dxa"/>
            <w:tcBorders>
              <w:top w:val="nil"/>
              <w:left w:val="nil"/>
              <w:bottom w:val="single" w:sz="8" w:space="0" w:color="auto"/>
              <w:right w:val="single" w:sz="8" w:space="0" w:color="auto"/>
            </w:tcBorders>
            <w:shd w:val="clear" w:color="auto" w:fill="auto"/>
            <w:vAlign w:val="center"/>
            <w:hideMark/>
          </w:tcPr>
          <w:p w14:paraId="3E34136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ED984B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5EA116A0" w14:textId="77777777" w:rsidTr="002B19A1">
        <w:trPr>
          <w:trHeight w:val="340"/>
        </w:trPr>
        <w:tc>
          <w:tcPr>
            <w:tcW w:w="318" w:type="dxa"/>
            <w:tcBorders>
              <w:top w:val="nil"/>
              <w:left w:val="nil"/>
              <w:bottom w:val="nil"/>
              <w:right w:val="nil"/>
            </w:tcBorders>
            <w:shd w:val="clear" w:color="auto" w:fill="auto"/>
            <w:noWrap/>
            <w:vAlign w:val="bottom"/>
            <w:hideMark/>
          </w:tcPr>
          <w:p w14:paraId="7A36558B"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17CB14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410" w:type="dxa"/>
            <w:tcBorders>
              <w:top w:val="nil"/>
              <w:left w:val="nil"/>
              <w:bottom w:val="single" w:sz="8" w:space="0" w:color="auto"/>
              <w:right w:val="single" w:sz="8" w:space="0" w:color="auto"/>
            </w:tcBorders>
            <w:shd w:val="clear" w:color="auto" w:fill="auto"/>
            <w:vAlign w:val="center"/>
            <w:hideMark/>
          </w:tcPr>
          <w:p w14:paraId="77A9CD54"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4836F5D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7F83244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6513C7C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auto" w:fill="auto"/>
            <w:vAlign w:val="center"/>
            <w:hideMark/>
          </w:tcPr>
          <w:p w14:paraId="42E5082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584" w:type="dxa"/>
            <w:tcBorders>
              <w:top w:val="nil"/>
              <w:left w:val="nil"/>
              <w:bottom w:val="single" w:sz="8" w:space="0" w:color="auto"/>
              <w:right w:val="single" w:sz="8" w:space="0" w:color="auto"/>
            </w:tcBorders>
            <w:shd w:val="clear" w:color="000000" w:fill="A6A6A6"/>
            <w:vAlign w:val="center"/>
            <w:hideMark/>
          </w:tcPr>
          <w:p w14:paraId="67774DC2"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6EEFA2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9</w:t>
            </w:r>
          </w:p>
        </w:tc>
        <w:tc>
          <w:tcPr>
            <w:tcW w:w="1843" w:type="dxa"/>
            <w:tcBorders>
              <w:top w:val="nil"/>
              <w:left w:val="nil"/>
              <w:bottom w:val="single" w:sz="8" w:space="0" w:color="auto"/>
              <w:right w:val="single" w:sz="8" w:space="0" w:color="auto"/>
            </w:tcBorders>
            <w:shd w:val="clear" w:color="auto" w:fill="auto"/>
            <w:vAlign w:val="center"/>
            <w:hideMark/>
          </w:tcPr>
          <w:p w14:paraId="78FF422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7399641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6AA21917" w14:textId="77777777" w:rsidTr="002B19A1">
        <w:trPr>
          <w:trHeight w:val="340"/>
        </w:trPr>
        <w:tc>
          <w:tcPr>
            <w:tcW w:w="318" w:type="dxa"/>
            <w:tcBorders>
              <w:top w:val="nil"/>
              <w:left w:val="nil"/>
              <w:bottom w:val="nil"/>
              <w:right w:val="nil"/>
            </w:tcBorders>
            <w:shd w:val="clear" w:color="auto" w:fill="auto"/>
            <w:noWrap/>
            <w:vAlign w:val="bottom"/>
            <w:hideMark/>
          </w:tcPr>
          <w:p w14:paraId="64EDDD5A"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451AEB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w:t>
            </w:r>
          </w:p>
        </w:tc>
        <w:tc>
          <w:tcPr>
            <w:tcW w:w="2410" w:type="dxa"/>
            <w:tcBorders>
              <w:top w:val="nil"/>
              <w:left w:val="nil"/>
              <w:bottom w:val="single" w:sz="8" w:space="0" w:color="auto"/>
              <w:right w:val="single" w:sz="8" w:space="0" w:color="auto"/>
            </w:tcBorders>
            <w:shd w:val="clear" w:color="auto" w:fill="auto"/>
            <w:vAlign w:val="center"/>
            <w:hideMark/>
          </w:tcPr>
          <w:p w14:paraId="1CA9A231"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32BFEC3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07D6FA7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auto" w:fill="auto"/>
            <w:vAlign w:val="center"/>
            <w:hideMark/>
          </w:tcPr>
          <w:p w14:paraId="5D52747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1440" w:type="dxa"/>
            <w:tcBorders>
              <w:top w:val="nil"/>
              <w:left w:val="nil"/>
              <w:bottom w:val="single" w:sz="8" w:space="0" w:color="auto"/>
              <w:right w:val="single" w:sz="8" w:space="0" w:color="auto"/>
            </w:tcBorders>
            <w:shd w:val="clear" w:color="000000" w:fill="A6A6A6"/>
            <w:vAlign w:val="center"/>
            <w:hideMark/>
          </w:tcPr>
          <w:p w14:paraId="3F4A50D8"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10C4BFB"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FCBAA0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7</w:t>
            </w:r>
          </w:p>
        </w:tc>
        <w:tc>
          <w:tcPr>
            <w:tcW w:w="1843" w:type="dxa"/>
            <w:tcBorders>
              <w:top w:val="nil"/>
              <w:left w:val="nil"/>
              <w:bottom w:val="single" w:sz="8" w:space="0" w:color="auto"/>
              <w:right w:val="single" w:sz="8" w:space="0" w:color="auto"/>
            </w:tcBorders>
            <w:shd w:val="clear" w:color="auto" w:fill="auto"/>
            <w:vAlign w:val="center"/>
            <w:hideMark/>
          </w:tcPr>
          <w:p w14:paraId="7346EA8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2A0B73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352E34ED" w14:textId="77777777" w:rsidTr="002B19A1">
        <w:trPr>
          <w:trHeight w:val="340"/>
        </w:trPr>
        <w:tc>
          <w:tcPr>
            <w:tcW w:w="318" w:type="dxa"/>
            <w:tcBorders>
              <w:top w:val="nil"/>
              <w:left w:val="nil"/>
              <w:bottom w:val="nil"/>
              <w:right w:val="nil"/>
            </w:tcBorders>
            <w:shd w:val="clear" w:color="auto" w:fill="auto"/>
            <w:noWrap/>
            <w:vAlign w:val="bottom"/>
            <w:hideMark/>
          </w:tcPr>
          <w:p w14:paraId="67A96C36"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9A930D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2410" w:type="dxa"/>
            <w:tcBorders>
              <w:top w:val="nil"/>
              <w:left w:val="nil"/>
              <w:bottom w:val="single" w:sz="8" w:space="0" w:color="auto"/>
              <w:right w:val="single" w:sz="8" w:space="0" w:color="auto"/>
            </w:tcBorders>
            <w:shd w:val="clear" w:color="auto" w:fill="auto"/>
            <w:vAlign w:val="center"/>
            <w:hideMark/>
          </w:tcPr>
          <w:p w14:paraId="1AC30D5C" w14:textId="77777777" w:rsidR="00157681" w:rsidRPr="00E22430" w:rsidRDefault="00157681" w:rsidP="002B19A1">
            <w:pPr>
              <w:spacing w:after="0" w:line="240" w:lineRule="auto"/>
              <w:rPr>
                <w:rFonts w:eastAsia="Times New Roman" w:cs="Calibri Light"/>
                <w:b/>
                <w:bCs/>
                <w:sz w:val="20"/>
                <w:szCs w:val="20"/>
                <w:lang w:eastAsia="en-GB"/>
              </w:rPr>
            </w:pPr>
            <w:r w:rsidRPr="00E22430">
              <w:rPr>
                <w:rFonts w:eastAsia="Times New Roman" w:cs="Calibri Light"/>
                <w:b/>
                <w:bCs/>
                <w:sz w:val="20"/>
                <w:szCs w:val="20"/>
                <w:lang w:eastAsia="en-GB"/>
              </w:rPr>
              <w:t>Level 1</w:t>
            </w:r>
          </w:p>
        </w:tc>
        <w:tc>
          <w:tcPr>
            <w:tcW w:w="1134" w:type="dxa"/>
            <w:tcBorders>
              <w:top w:val="nil"/>
              <w:left w:val="nil"/>
              <w:bottom w:val="single" w:sz="8" w:space="0" w:color="auto"/>
              <w:right w:val="single" w:sz="8" w:space="0" w:color="auto"/>
            </w:tcBorders>
            <w:shd w:val="clear" w:color="auto" w:fill="auto"/>
            <w:vAlign w:val="center"/>
            <w:hideMark/>
          </w:tcPr>
          <w:p w14:paraId="47E43BD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w:t>
            </w:r>
          </w:p>
        </w:tc>
        <w:tc>
          <w:tcPr>
            <w:tcW w:w="2347" w:type="dxa"/>
            <w:tcBorders>
              <w:top w:val="nil"/>
              <w:left w:val="nil"/>
              <w:bottom w:val="single" w:sz="8" w:space="0" w:color="auto"/>
              <w:right w:val="single" w:sz="8" w:space="0" w:color="auto"/>
            </w:tcBorders>
            <w:shd w:val="clear" w:color="auto" w:fill="auto"/>
            <w:vAlign w:val="center"/>
            <w:hideMark/>
          </w:tcPr>
          <w:p w14:paraId="19D7A00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000" w:type="dxa"/>
            <w:tcBorders>
              <w:top w:val="nil"/>
              <w:left w:val="nil"/>
              <w:bottom w:val="single" w:sz="8" w:space="0" w:color="auto"/>
              <w:right w:val="single" w:sz="8" w:space="0" w:color="auto"/>
            </w:tcBorders>
            <w:shd w:val="clear" w:color="000000" w:fill="A6A6A6"/>
            <w:vAlign w:val="center"/>
            <w:hideMark/>
          </w:tcPr>
          <w:p w14:paraId="002259D4"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40DCB91C"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EB64F9F"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31976E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5</w:t>
            </w:r>
          </w:p>
        </w:tc>
        <w:tc>
          <w:tcPr>
            <w:tcW w:w="1843" w:type="dxa"/>
            <w:tcBorders>
              <w:top w:val="nil"/>
              <w:left w:val="nil"/>
              <w:bottom w:val="single" w:sz="8" w:space="0" w:color="auto"/>
              <w:right w:val="single" w:sz="8" w:space="0" w:color="auto"/>
            </w:tcBorders>
            <w:shd w:val="clear" w:color="auto" w:fill="auto"/>
            <w:vAlign w:val="center"/>
            <w:hideMark/>
          </w:tcPr>
          <w:p w14:paraId="62F45F2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3F33B1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70EC66E6" w14:textId="77777777" w:rsidTr="002B19A1">
        <w:trPr>
          <w:trHeight w:val="340"/>
        </w:trPr>
        <w:tc>
          <w:tcPr>
            <w:tcW w:w="318" w:type="dxa"/>
            <w:tcBorders>
              <w:top w:val="nil"/>
              <w:left w:val="nil"/>
              <w:bottom w:val="nil"/>
              <w:right w:val="nil"/>
            </w:tcBorders>
            <w:shd w:val="clear" w:color="auto" w:fill="auto"/>
            <w:noWrap/>
            <w:vAlign w:val="bottom"/>
            <w:hideMark/>
          </w:tcPr>
          <w:p w14:paraId="48B12696"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F22351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5</w:t>
            </w:r>
          </w:p>
        </w:tc>
        <w:tc>
          <w:tcPr>
            <w:tcW w:w="2410" w:type="dxa"/>
            <w:tcBorders>
              <w:top w:val="nil"/>
              <w:left w:val="nil"/>
              <w:bottom w:val="single" w:sz="8" w:space="0" w:color="auto"/>
              <w:right w:val="single" w:sz="8" w:space="0" w:color="auto"/>
            </w:tcBorders>
            <w:shd w:val="clear" w:color="auto" w:fill="auto"/>
            <w:vAlign w:val="center"/>
            <w:hideMark/>
          </w:tcPr>
          <w:p w14:paraId="6E5A8837"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228AB4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0D3FA20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5D37BB3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3E15EA3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auto" w:fill="auto"/>
            <w:vAlign w:val="center"/>
            <w:hideMark/>
          </w:tcPr>
          <w:p w14:paraId="69C6695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709" w:type="dxa"/>
            <w:tcBorders>
              <w:top w:val="nil"/>
              <w:left w:val="nil"/>
              <w:bottom w:val="single" w:sz="8" w:space="0" w:color="auto"/>
              <w:right w:val="single" w:sz="8" w:space="0" w:color="auto"/>
            </w:tcBorders>
            <w:shd w:val="clear" w:color="auto" w:fill="auto"/>
            <w:vAlign w:val="center"/>
            <w:hideMark/>
          </w:tcPr>
          <w:p w14:paraId="7BC4EF8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4,5</w:t>
            </w:r>
          </w:p>
        </w:tc>
        <w:tc>
          <w:tcPr>
            <w:tcW w:w="1843" w:type="dxa"/>
            <w:tcBorders>
              <w:top w:val="nil"/>
              <w:left w:val="nil"/>
              <w:bottom w:val="single" w:sz="8" w:space="0" w:color="auto"/>
              <w:right w:val="single" w:sz="8" w:space="0" w:color="auto"/>
            </w:tcBorders>
            <w:shd w:val="clear" w:color="auto" w:fill="auto"/>
            <w:vAlign w:val="center"/>
            <w:hideMark/>
          </w:tcPr>
          <w:p w14:paraId="4D25C03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C4CFF5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2B60D472" w14:textId="77777777" w:rsidTr="002B19A1">
        <w:trPr>
          <w:trHeight w:val="340"/>
        </w:trPr>
        <w:tc>
          <w:tcPr>
            <w:tcW w:w="318" w:type="dxa"/>
            <w:tcBorders>
              <w:top w:val="nil"/>
              <w:left w:val="nil"/>
              <w:bottom w:val="nil"/>
              <w:right w:val="nil"/>
            </w:tcBorders>
            <w:shd w:val="clear" w:color="auto" w:fill="auto"/>
            <w:noWrap/>
            <w:vAlign w:val="bottom"/>
            <w:hideMark/>
          </w:tcPr>
          <w:p w14:paraId="38346B88"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E0E227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6</w:t>
            </w:r>
          </w:p>
        </w:tc>
        <w:tc>
          <w:tcPr>
            <w:tcW w:w="2410" w:type="dxa"/>
            <w:tcBorders>
              <w:top w:val="nil"/>
              <w:left w:val="nil"/>
              <w:bottom w:val="single" w:sz="8" w:space="0" w:color="auto"/>
              <w:right w:val="single" w:sz="8" w:space="0" w:color="auto"/>
            </w:tcBorders>
            <w:shd w:val="clear" w:color="auto" w:fill="auto"/>
            <w:vAlign w:val="center"/>
            <w:hideMark/>
          </w:tcPr>
          <w:p w14:paraId="0F4DE656"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3A8A2B5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61AC6D2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2EE39FB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auto" w:fill="auto"/>
            <w:vAlign w:val="center"/>
            <w:hideMark/>
          </w:tcPr>
          <w:p w14:paraId="6D734509"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7A2C5963"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126E133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4</w:t>
            </w:r>
          </w:p>
        </w:tc>
        <w:tc>
          <w:tcPr>
            <w:tcW w:w="1843" w:type="dxa"/>
            <w:tcBorders>
              <w:top w:val="nil"/>
              <w:left w:val="nil"/>
              <w:bottom w:val="single" w:sz="8" w:space="0" w:color="auto"/>
              <w:right w:val="single" w:sz="8" w:space="0" w:color="auto"/>
            </w:tcBorders>
            <w:shd w:val="clear" w:color="auto" w:fill="auto"/>
            <w:vAlign w:val="center"/>
            <w:hideMark/>
          </w:tcPr>
          <w:p w14:paraId="23E30BC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846B37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7CBAA89F" w14:textId="77777777" w:rsidTr="002B19A1">
        <w:trPr>
          <w:trHeight w:val="340"/>
        </w:trPr>
        <w:tc>
          <w:tcPr>
            <w:tcW w:w="318" w:type="dxa"/>
            <w:tcBorders>
              <w:top w:val="nil"/>
              <w:left w:val="nil"/>
              <w:bottom w:val="nil"/>
              <w:right w:val="nil"/>
            </w:tcBorders>
            <w:shd w:val="clear" w:color="auto" w:fill="auto"/>
            <w:noWrap/>
            <w:vAlign w:val="bottom"/>
            <w:hideMark/>
          </w:tcPr>
          <w:p w14:paraId="3CC2F3EE"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E14B52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7</w:t>
            </w:r>
          </w:p>
        </w:tc>
        <w:tc>
          <w:tcPr>
            <w:tcW w:w="2410" w:type="dxa"/>
            <w:tcBorders>
              <w:top w:val="nil"/>
              <w:left w:val="nil"/>
              <w:bottom w:val="single" w:sz="8" w:space="0" w:color="auto"/>
              <w:right w:val="single" w:sz="8" w:space="0" w:color="auto"/>
            </w:tcBorders>
            <w:shd w:val="clear" w:color="auto" w:fill="auto"/>
            <w:vAlign w:val="center"/>
            <w:hideMark/>
          </w:tcPr>
          <w:p w14:paraId="1B7540ED"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7C4895B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07A3A01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auto" w:fill="auto"/>
            <w:vAlign w:val="center"/>
            <w:hideMark/>
          </w:tcPr>
          <w:p w14:paraId="2B413E5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440" w:type="dxa"/>
            <w:tcBorders>
              <w:top w:val="nil"/>
              <w:left w:val="nil"/>
              <w:bottom w:val="single" w:sz="8" w:space="0" w:color="auto"/>
              <w:right w:val="single" w:sz="8" w:space="0" w:color="auto"/>
            </w:tcBorders>
            <w:shd w:val="clear" w:color="000000" w:fill="A6A6A6"/>
            <w:vAlign w:val="center"/>
            <w:hideMark/>
          </w:tcPr>
          <w:p w14:paraId="01015AFD"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C0C450C"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6DC1AC7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3,5</w:t>
            </w:r>
          </w:p>
        </w:tc>
        <w:tc>
          <w:tcPr>
            <w:tcW w:w="1843" w:type="dxa"/>
            <w:tcBorders>
              <w:top w:val="nil"/>
              <w:left w:val="nil"/>
              <w:bottom w:val="single" w:sz="8" w:space="0" w:color="auto"/>
              <w:right w:val="single" w:sz="8" w:space="0" w:color="auto"/>
            </w:tcBorders>
            <w:shd w:val="clear" w:color="auto" w:fill="auto"/>
            <w:vAlign w:val="center"/>
            <w:hideMark/>
          </w:tcPr>
          <w:p w14:paraId="3A02EF32"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1D9F20D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6C024602" w14:textId="77777777" w:rsidTr="002B19A1">
        <w:trPr>
          <w:trHeight w:val="340"/>
        </w:trPr>
        <w:tc>
          <w:tcPr>
            <w:tcW w:w="318" w:type="dxa"/>
            <w:tcBorders>
              <w:top w:val="nil"/>
              <w:left w:val="nil"/>
              <w:bottom w:val="nil"/>
              <w:right w:val="nil"/>
            </w:tcBorders>
            <w:shd w:val="clear" w:color="auto" w:fill="auto"/>
            <w:noWrap/>
            <w:vAlign w:val="bottom"/>
            <w:hideMark/>
          </w:tcPr>
          <w:p w14:paraId="1FE3CC88"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12A3F1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8</w:t>
            </w:r>
          </w:p>
        </w:tc>
        <w:tc>
          <w:tcPr>
            <w:tcW w:w="2410" w:type="dxa"/>
            <w:tcBorders>
              <w:top w:val="nil"/>
              <w:left w:val="nil"/>
              <w:bottom w:val="single" w:sz="8" w:space="0" w:color="auto"/>
              <w:right w:val="single" w:sz="8" w:space="0" w:color="auto"/>
            </w:tcBorders>
            <w:shd w:val="clear" w:color="auto" w:fill="auto"/>
            <w:vAlign w:val="center"/>
            <w:hideMark/>
          </w:tcPr>
          <w:p w14:paraId="4CC44733" w14:textId="77777777" w:rsidR="00157681" w:rsidRPr="00E22430" w:rsidRDefault="00157681" w:rsidP="002B19A1">
            <w:pPr>
              <w:spacing w:after="0" w:line="240" w:lineRule="auto"/>
              <w:rPr>
                <w:rFonts w:eastAsia="Times New Roman" w:cs="Calibri Light"/>
                <w:b/>
                <w:bCs/>
                <w:sz w:val="20"/>
                <w:szCs w:val="20"/>
                <w:lang w:eastAsia="en-GB"/>
              </w:rPr>
            </w:pPr>
            <w:r w:rsidRPr="00E22430">
              <w:rPr>
                <w:rFonts w:eastAsia="Times New Roman" w:cs="Calibri Light"/>
                <w:b/>
                <w:bCs/>
                <w:sz w:val="20"/>
                <w:szCs w:val="20"/>
                <w:lang w:eastAsia="en-GB"/>
              </w:rPr>
              <w:t>Level 2 and 3</w:t>
            </w:r>
          </w:p>
        </w:tc>
        <w:tc>
          <w:tcPr>
            <w:tcW w:w="1134" w:type="dxa"/>
            <w:tcBorders>
              <w:top w:val="nil"/>
              <w:left w:val="nil"/>
              <w:bottom w:val="single" w:sz="8" w:space="0" w:color="auto"/>
              <w:right w:val="single" w:sz="8" w:space="0" w:color="auto"/>
            </w:tcBorders>
            <w:shd w:val="clear" w:color="auto" w:fill="auto"/>
            <w:vAlign w:val="center"/>
            <w:hideMark/>
          </w:tcPr>
          <w:p w14:paraId="20EC5F8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w:t>
            </w:r>
          </w:p>
        </w:tc>
        <w:tc>
          <w:tcPr>
            <w:tcW w:w="2347" w:type="dxa"/>
            <w:tcBorders>
              <w:top w:val="nil"/>
              <w:left w:val="nil"/>
              <w:bottom w:val="single" w:sz="8" w:space="0" w:color="auto"/>
              <w:right w:val="single" w:sz="8" w:space="0" w:color="auto"/>
            </w:tcBorders>
            <w:shd w:val="clear" w:color="auto" w:fill="auto"/>
            <w:vAlign w:val="center"/>
            <w:hideMark/>
          </w:tcPr>
          <w:p w14:paraId="271A520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000" w:type="dxa"/>
            <w:tcBorders>
              <w:top w:val="nil"/>
              <w:left w:val="nil"/>
              <w:bottom w:val="single" w:sz="8" w:space="0" w:color="auto"/>
              <w:right w:val="single" w:sz="8" w:space="0" w:color="auto"/>
            </w:tcBorders>
            <w:shd w:val="clear" w:color="000000" w:fill="A6A6A6"/>
            <w:vAlign w:val="center"/>
            <w:hideMark/>
          </w:tcPr>
          <w:p w14:paraId="37C8C987"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2CE81FBA"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6015FAAF"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63EFCC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3</w:t>
            </w:r>
          </w:p>
        </w:tc>
        <w:tc>
          <w:tcPr>
            <w:tcW w:w="1843" w:type="dxa"/>
            <w:tcBorders>
              <w:top w:val="nil"/>
              <w:left w:val="nil"/>
              <w:bottom w:val="single" w:sz="8" w:space="0" w:color="auto"/>
              <w:right w:val="single" w:sz="8" w:space="0" w:color="auto"/>
            </w:tcBorders>
            <w:shd w:val="clear" w:color="auto" w:fill="auto"/>
            <w:vAlign w:val="center"/>
            <w:hideMark/>
          </w:tcPr>
          <w:p w14:paraId="7974BCD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E7CFCF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5C47D4BF" w14:textId="77777777" w:rsidTr="002B19A1">
        <w:trPr>
          <w:trHeight w:val="340"/>
        </w:trPr>
        <w:tc>
          <w:tcPr>
            <w:tcW w:w="318" w:type="dxa"/>
            <w:tcBorders>
              <w:top w:val="nil"/>
              <w:left w:val="nil"/>
              <w:bottom w:val="nil"/>
              <w:right w:val="nil"/>
            </w:tcBorders>
            <w:shd w:val="clear" w:color="auto" w:fill="auto"/>
            <w:noWrap/>
            <w:vAlign w:val="bottom"/>
            <w:hideMark/>
          </w:tcPr>
          <w:p w14:paraId="2E449B3C"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90424D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9</w:t>
            </w:r>
          </w:p>
        </w:tc>
        <w:tc>
          <w:tcPr>
            <w:tcW w:w="2410" w:type="dxa"/>
            <w:tcBorders>
              <w:top w:val="nil"/>
              <w:left w:val="nil"/>
              <w:bottom w:val="single" w:sz="8" w:space="0" w:color="auto"/>
              <w:right w:val="single" w:sz="8" w:space="0" w:color="auto"/>
            </w:tcBorders>
            <w:shd w:val="clear" w:color="auto" w:fill="auto"/>
            <w:vAlign w:val="center"/>
            <w:hideMark/>
          </w:tcPr>
          <w:p w14:paraId="4F060FFD"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36A04C7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3EA2CFE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070F3DE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6EC7282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0,25</w:t>
            </w:r>
          </w:p>
        </w:tc>
        <w:tc>
          <w:tcPr>
            <w:tcW w:w="1584" w:type="dxa"/>
            <w:tcBorders>
              <w:top w:val="nil"/>
              <w:left w:val="nil"/>
              <w:bottom w:val="single" w:sz="8" w:space="0" w:color="auto"/>
              <w:right w:val="single" w:sz="8" w:space="0" w:color="auto"/>
            </w:tcBorders>
            <w:shd w:val="clear" w:color="auto" w:fill="auto"/>
            <w:vAlign w:val="center"/>
            <w:hideMark/>
          </w:tcPr>
          <w:p w14:paraId="695C3A7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0,25</w:t>
            </w:r>
          </w:p>
        </w:tc>
        <w:tc>
          <w:tcPr>
            <w:tcW w:w="709" w:type="dxa"/>
            <w:tcBorders>
              <w:top w:val="nil"/>
              <w:left w:val="nil"/>
              <w:bottom w:val="single" w:sz="8" w:space="0" w:color="auto"/>
              <w:right w:val="single" w:sz="8" w:space="0" w:color="auto"/>
            </w:tcBorders>
            <w:shd w:val="clear" w:color="auto" w:fill="auto"/>
            <w:vAlign w:val="center"/>
            <w:hideMark/>
          </w:tcPr>
          <w:p w14:paraId="123B6FB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0D38EDA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C0238B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5EC1D566" w14:textId="77777777" w:rsidTr="002B19A1">
        <w:trPr>
          <w:trHeight w:val="340"/>
        </w:trPr>
        <w:tc>
          <w:tcPr>
            <w:tcW w:w="318" w:type="dxa"/>
            <w:tcBorders>
              <w:top w:val="nil"/>
              <w:left w:val="nil"/>
              <w:bottom w:val="nil"/>
              <w:right w:val="nil"/>
            </w:tcBorders>
            <w:shd w:val="clear" w:color="auto" w:fill="auto"/>
            <w:noWrap/>
            <w:vAlign w:val="bottom"/>
            <w:hideMark/>
          </w:tcPr>
          <w:p w14:paraId="4AB989AA"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AE3164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10</w:t>
            </w:r>
          </w:p>
        </w:tc>
        <w:tc>
          <w:tcPr>
            <w:tcW w:w="2410" w:type="dxa"/>
            <w:tcBorders>
              <w:top w:val="nil"/>
              <w:left w:val="nil"/>
              <w:bottom w:val="single" w:sz="8" w:space="0" w:color="auto"/>
              <w:right w:val="single" w:sz="8" w:space="0" w:color="auto"/>
            </w:tcBorders>
            <w:shd w:val="clear" w:color="auto" w:fill="auto"/>
            <w:vAlign w:val="center"/>
            <w:hideMark/>
          </w:tcPr>
          <w:p w14:paraId="04DA5B44"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47EBFF6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43B1884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0CC6DE2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auto" w:fill="auto"/>
            <w:vAlign w:val="center"/>
            <w:hideMark/>
          </w:tcPr>
          <w:p w14:paraId="4445FC8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1584" w:type="dxa"/>
            <w:tcBorders>
              <w:top w:val="nil"/>
              <w:left w:val="nil"/>
              <w:bottom w:val="single" w:sz="8" w:space="0" w:color="auto"/>
              <w:right w:val="single" w:sz="8" w:space="0" w:color="auto"/>
            </w:tcBorders>
            <w:shd w:val="clear" w:color="000000" w:fill="A6A6A6"/>
            <w:vAlign w:val="center"/>
            <w:hideMark/>
          </w:tcPr>
          <w:p w14:paraId="4BF67A66"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9C2785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2,25</w:t>
            </w:r>
          </w:p>
        </w:tc>
        <w:tc>
          <w:tcPr>
            <w:tcW w:w="1843" w:type="dxa"/>
            <w:tcBorders>
              <w:top w:val="nil"/>
              <w:left w:val="nil"/>
              <w:bottom w:val="single" w:sz="8" w:space="0" w:color="auto"/>
              <w:right w:val="single" w:sz="8" w:space="0" w:color="auto"/>
            </w:tcBorders>
            <w:shd w:val="clear" w:color="auto" w:fill="auto"/>
            <w:vAlign w:val="center"/>
            <w:hideMark/>
          </w:tcPr>
          <w:p w14:paraId="448F80EA"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0516CA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3448C713" w14:textId="77777777" w:rsidTr="002B19A1">
        <w:trPr>
          <w:trHeight w:val="340"/>
        </w:trPr>
        <w:tc>
          <w:tcPr>
            <w:tcW w:w="318" w:type="dxa"/>
            <w:tcBorders>
              <w:top w:val="nil"/>
              <w:left w:val="nil"/>
              <w:bottom w:val="nil"/>
              <w:right w:val="nil"/>
            </w:tcBorders>
            <w:shd w:val="clear" w:color="auto" w:fill="auto"/>
            <w:noWrap/>
            <w:vAlign w:val="bottom"/>
            <w:hideMark/>
          </w:tcPr>
          <w:p w14:paraId="4D2493A1"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F405EB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11</w:t>
            </w:r>
          </w:p>
        </w:tc>
        <w:tc>
          <w:tcPr>
            <w:tcW w:w="2410" w:type="dxa"/>
            <w:tcBorders>
              <w:top w:val="nil"/>
              <w:left w:val="nil"/>
              <w:bottom w:val="single" w:sz="8" w:space="0" w:color="auto"/>
              <w:right w:val="single" w:sz="8" w:space="0" w:color="auto"/>
            </w:tcBorders>
            <w:shd w:val="clear" w:color="auto" w:fill="auto"/>
            <w:vAlign w:val="center"/>
            <w:hideMark/>
          </w:tcPr>
          <w:p w14:paraId="337E09B7"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054781A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2345CB2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auto" w:fill="auto"/>
            <w:vAlign w:val="center"/>
            <w:hideMark/>
          </w:tcPr>
          <w:p w14:paraId="478F1E5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0,25</w:t>
            </w:r>
          </w:p>
        </w:tc>
        <w:tc>
          <w:tcPr>
            <w:tcW w:w="1440" w:type="dxa"/>
            <w:tcBorders>
              <w:top w:val="nil"/>
              <w:left w:val="nil"/>
              <w:bottom w:val="single" w:sz="8" w:space="0" w:color="auto"/>
              <w:right w:val="single" w:sz="8" w:space="0" w:color="auto"/>
            </w:tcBorders>
            <w:shd w:val="clear" w:color="000000" w:fill="A6A6A6"/>
            <w:vAlign w:val="center"/>
            <w:hideMark/>
          </w:tcPr>
          <w:p w14:paraId="588C9A0B"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24FE840B"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531C70F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1,75</w:t>
            </w:r>
          </w:p>
        </w:tc>
        <w:tc>
          <w:tcPr>
            <w:tcW w:w="1843" w:type="dxa"/>
            <w:tcBorders>
              <w:top w:val="nil"/>
              <w:left w:val="nil"/>
              <w:bottom w:val="single" w:sz="8" w:space="0" w:color="auto"/>
              <w:right w:val="single" w:sz="8" w:space="0" w:color="auto"/>
            </w:tcBorders>
            <w:shd w:val="clear" w:color="auto" w:fill="auto"/>
            <w:vAlign w:val="center"/>
            <w:hideMark/>
          </w:tcPr>
          <w:p w14:paraId="05276F5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4E6C60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1CBFABA4" w14:textId="77777777" w:rsidTr="002B19A1">
        <w:trPr>
          <w:trHeight w:val="340"/>
        </w:trPr>
        <w:tc>
          <w:tcPr>
            <w:tcW w:w="318" w:type="dxa"/>
            <w:tcBorders>
              <w:top w:val="nil"/>
              <w:left w:val="nil"/>
              <w:bottom w:val="nil"/>
              <w:right w:val="nil"/>
            </w:tcBorders>
            <w:shd w:val="clear" w:color="auto" w:fill="auto"/>
            <w:noWrap/>
            <w:vAlign w:val="bottom"/>
            <w:hideMark/>
          </w:tcPr>
          <w:p w14:paraId="670A0263"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060A6BA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12</w:t>
            </w:r>
          </w:p>
        </w:tc>
        <w:tc>
          <w:tcPr>
            <w:tcW w:w="2410" w:type="dxa"/>
            <w:tcBorders>
              <w:top w:val="nil"/>
              <w:left w:val="nil"/>
              <w:bottom w:val="single" w:sz="8" w:space="0" w:color="auto"/>
              <w:right w:val="single" w:sz="8" w:space="0" w:color="auto"/>
            </w:tcBorders>
            <w:shd w:val="clear" w:color="auto" w:fill="auto"/>
            <w:vAlign w:val="center"/>
            <w:hideMark/>
          </w:tcPr>
          <w:p w14:paraId="58D1B246" w14:textId="77777777" w:rsidR="00157681" w:rsidRPr="00E22430" w:rsidRDefault="00157681" w:rsidP="002B19A1">
            <w:pPr>
              <w:spacing w:after="0" w:line="240" w:lineRule="auto"/>
              <w:rPr>
                <w:rFonts w:eastAsia="Times New Roman" w:cs="Calibri Light"/>
                <w:b/>
                <w:bCs/>
                <w:sz w:val="20"/>
                <w:szCs w:val="20"/>
                <w:lang w:eastAsia="en-GB"/>
              </w:rPr>
            </w:pPr>
            <w:r w:rsidRPr="00E22430">
              <w:rPr>
                <w:rFonts w:eastAsia="Times New Roman" w:cs="Calibri Light"/>
                <w:b/>
                <w:bCs/>
                <w:sz w:val="20"/>
                <w:szCs w:val="20"/>
                <w:lang w:eastAsia="en-GB"/>
              </w:rPr>
              <w:t>Level 4 and 5</w:t>
            </w:r>
          </w:p>
        </w:tc>
        <w:tc>
          <w:tcPr>
            <w:tcW w:w="1134" w:type="dxa"/>
            <w:tcBorders>
              <w:top w:val="nil"/>
              <w:left w:val="nil"/>
              <w:bottom w:val="single" w:sz="8" w:space="0" w:color="auto"/>
              <w:right w:val="single" w:sz="8" w:space="0" w:color="auto"/>
            </w:tcBorders>
            <w:shd w:val="clear" w:color="auto" w:fill="auto"/>
            <w:vAlign w:val="center"/>
            <w:hideMark/>
          </w:tcPr>
          <w:p w14:paraId="7FB10CE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w:t>
            </w:r>
          </w:p>
        </w:tc>
        <w:tc>
          <w:tcPr>
            <w:tcW w:w="2347" w:type="dxa"/>
            <w:tcBorders>
              <w:top w:val="nil"/>
              <w:left w:val="nil"/>
              <w:bottom w:val="single" w:sz="8" w:space="0" w:color="auto"/>
              <w:right w:val="single" w:sz="8" w:space="0" w:color="auto"/>
            </w:tcBorders>
            <w:shd w:val="clear" w:color="auto" w:fill="auto"/>
            <w:vAlign w:val="center"/>
            <w:hideMark/>
          </w:tcPr>
          <w:p w14:paraId="464811B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0,5</w:t>
            </w:r>
          </w:p>
        </w:tc>
        <w:tc>
          <w:tcPr>
            <w:tcW w:w="2000" w:type="dxa"/>
            <w:tcBorders>
              <w:top w:val="nil"/>
              <w:left w:val="nil"/>
              <w:bottom w:val="single" w:sz="8" w:space="0" w:color="auto"/>
              <w:right w:val="single" w:sz="8" w:space="0" w:color="auto"/>
            </w:tcBorders>
            <w:shd w:val="clear" w:color="000000" w:fill="A6A6A6"/>
            <w:vAlign w:val="center"/>
            <w:hideMark/>
          </w:tcPr>
          <w:p w14:paraId="55DB9A2D"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000000" w:fill="A6A6A6"/>
            <w:vAlign w:val="center"/>
            <w:hideMark/>
          </w:tcPr>
          <w:p w14:paraId="64B6993F"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000000" w:fill="A6A6A6"/>
            <w:vAlign w:val="center"/>
            <w:hideMark/>
          </w:tcPr>
          <w:p w14:paraId="4C21EB1D"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4C45A09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1,5</w:t>
            </w:r>
          </w:p>
        </w:tc>
        <w:tc>
          <w:tcPr>
            <w:tcW w:w="1843" w:type="dxa"/>
            <w:tcBorders>
              <w:top w:val="nil"/>
              <w:left w:val="nil"/>
              <w:bottom w:val="single" w:sz="8" w:space="0" w:color="auto"/>
              <w:right w:val="single" w:sz="8" w:space="0" w:color="auto"/>
            </w:tcBorders>
            <w:shd w:val="clear" w:color="auto" w:fill="auto"/>
            <w:vAlign w:val="center"/>
            <w:hideMark/>
          </w:tcPr>
          <w:p w14:paraId="262E674C"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5D3D890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7111652F" w14:textId="77777777" w:rsidTr="002B19A1">
        <w:trPr>
          <w:trHeight w:val="340"/>
        </w:trPr>
        <w:tc>
          <w:tcPr>
            <w:tcW w:w="318" w:type="dxa"/>
            <w:tcBorders>
              <w:top w:val="nil"/>
              <w:left w:val="nil"/>
              <w:bottom w:val="nil"/>
              <w:right w:val="nil"/>
            </w:tcBorders>
            <w:shd w:val="clear" w:color="auto" w:fill="auto"/>
            <w:noWrap/>
            <w:vAlign w:val="bottom"/>
            <w:hideMark/>
          </w:tcPr>
          <w:p w14:paraId="002865FC"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28DD18E4"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13</w:t>
            </w:r>
          </w:p>
        </w:tc>
        <w:tc>
          <w:tcPr>
            <w:tcW w:w="2410" w:type="dxa"/>
            <w:tcBorders>
              <w:top w:val="nil"/>
              <w:left w:val="nil"/>
              <w:bottom w:val="single" w:sz="8" w:space="0" w:color="auto"/>
              <w:right w:val="single" w:sz="8" w:space="0" w:color="auto"/>
            </w:tcBorders>
            <w:shd w:val="clear" w:color="auto" w:fill="auto"/>
            <w:vAlign w:val="center"/>
            <w:hideMark/>
          </w:tcPr>
          <w:p w14:paraId="451099FA"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6</w:t>
            </w:r>
          </w:p>
        </w:tc>
        <w:tc>
          <w:tcPr>
            <w:tcW w:w="1134" w:type="dxa"/>
            <w:tcBorders>
              <w:top w:val="nil"/>
              <w:left w:val="nil"/>
              <w:bottom w:val="single" w:sz="8" w:space="0" w:color="auto"/>
              <w:right w:val="single" w:sz="8" w:space="0" w:color="auto"/>
            </w:tcBorders>
            <w:shd w:val="clear" w:color="auto" w:fill="auto"/>
            <w:vAlign w:val="center"/>
            <w:hideMark/>
          </w:tcPr>
          <w:p w14:paraId="28EFE80F"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16A651EE"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05A1E012"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2E1DC664"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4750B87A"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EC20B77"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753ECAB0"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4F2C8E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632A619D" w14:textId="77777777" w:rsidTr="002B19A1">
        <w:trPr>
          <w:trHeight w:val="340"/>
        </w:trPr>
        <w:tc>
          <w:tcPr>
            <w:tcW w:w="318" w:type="dxa"/>
            <w:tcBorders>
              <w:top w:val="nil"/>
              <w:left w:val="nil"/>
              <w:bottom w:val="nil"/>
              <w:right w:val="nil"/>
            </w:tcBorders>
            <w:shd w:val="clear" w:color="auto" w:fill="auto"/>
            <w:noWrap/>
            <w:vAlign w:val="bottom"/>
            <w:hideMark/>
          </w:tcPr>
          <w:p w14:paraId="4363A92C"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15DC27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14</w:t>
            </w:r>
          </w:p>
        </w:tc>
        <w:tc>
          <w:tcPr>
            <w:tcW w:w="2410" w:type="dxa"/>
            <w:tcBorders>
              <w:top w:val="nil"/>
              <w:left w:val="nil"/>
              <w:bottom w:val="single" w:sz="8" w:space="0" w:color="auto"/>
              <w:right w:val="single" w:sz="8" w:space="0" w:color="auto"/>
            </w:tcBorders>
            <w:shd w:val="clear" w:color="auto" w:fill="auto"/>
            <w:vAlign w:val="center"/>
            <w:hideMark/>
          </w:tcPr>
          <w:p w14:paraId="64F95180"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7</w:t>
            </w:r>
          </w:p>
        </w:tc>
        <w:tc>
          <w:tcPr>
            <w:tcW w:w="1134" w:type="dxa"/>
            <w:tcBorders>
              <w:top w:val="nil"/>
              <w:left w:val="nil"/>
              <w:bottom w:val="single" w:sz="8" w:space="0" w:color="auto"/>
              <w:right w:val="single" w:sz="8" w:space="0" w:color="auto"/>
            </w:tcBorders>
            <w:shd w:val="clear" w:color="auto" w:fill="auto"/>
            <w:vAlign w:val="center"/>
            <w:hideMark/>
          </w:tcPr>
          <w:p w14:paraId="4BB87D48"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7FAB0E91"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605AC197"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14C1B3DF"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661E28B5"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2E0C9886"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34440E51"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31E617C3"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349B5CB0" w14:textId="77777777" w:rsidTr="002B19A1">
        <w:trPr>
          <w:trHeight w:val="340"/>
        </w:trPr>
        <w:tc>
          <w:tcPr>
            <w:tcW w:w="318" w:type="dxa"/>
            <w:tcBorders>
              <w:top w:val="nil"/>
              <w:left w:val="nil"/>
              <w:bottom w:val="nil"/>
              <w:right w:val="nil"/>
            </w:tcBorders>
            <w:shd w:val="clear" w:color="auto" w:fill="auto"/>
            <w:noWrap/>
            <w:vAlign w:val="bottom"/>
            <w:hideMark/>
          </w:tcPr>
          <w:p w14:paraId="6BEFB2B4"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5A7881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15</w:t>
            </w:r>
          </w:p>
        </w:tc>
        <w:tc>
          <w:tcPr>
            <w:tcW w:w="2410" w:type="dxa"/>
            <w:tcBorders>
              <w:top w:val="nil"/>
              <w:left w:val="nil"/>
              <w:bottom w:val="single" w:sz="8" w:space="0" w:color="auto"/>
              <w:right w:val="single" w:sz="8" w:space="0" w:color="auto"/>
            </w:tcBorders>
            <w:shd w:val="clear" w:color="auto" w:fill="auto"/>
            <w:vAlign w:val="center"/>
            <w:hideMark/>
          </w:tcPr>
          <w:p w14:paraId="671CDF5A"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Level  8</w:t>
            </w:r>
          </w:p>
        </w:tc>
        <w:tc>
          <w:tcPr>
            <w:tcW w:w="1134" w:type="dxa"/>
            <w:tcBorders>
              <w:top w:val="nil"/>
              <w:left w:val="nil"/>
              <w:bottom w:val="single" w:sz="8" w:space="0" w:color="auto"/>
              <w:right w:val="single" w:sz="8" w:space="0" w:color="auto"/>
            </w:tcBorders>
            <w:shd w:val="clear" w:color="auto" w:fill="auto"/>
            <w:vAlign w:val="center"/>
            <w:hideMark/>
          </w:tcPr>
          <w:p w14:paraId="59B16958"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06233328"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0F6E4560"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14681E10"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79560966"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4B39A1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292B774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038C335E"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7F35F8DB" w14:textId="77777777" w:rsidTr="002B19A1">
        <w:trPr>
          <w:trHeight w:val="340"/>
        </w:trPr>
        <w:tc>
          <w:tcPr>
            <w:tcW w:w="318" w:type="dxa"/>
            <w:tcBorders>
              <w:top w:val="nil"/>
              <w:left w:val="nil"/>
              <w:bottom w:val="nil"/>
              <w:right w:val="nil"/>
            </w:tcBorders>
            <w:shd w:val="clear" w:color="auto" w:fill="auto"/>
            <w:noWrap/>
            <w:vAlign w:val="bottom"/>
            <w:hideMark/>
          </w:tcPr>
          <w:p w14:paraId="473FA6FA"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6FF592E5"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16</w:t>
            </w:r>
          </w:p>
        </w:tc>
        <w:tc>
          <w:tcPr>
            <w:tcW w:w="2410" w:type="dxa"/>
            <w:tcBorders>
              <w:top w:val="nil"/>
              <w:left w:val="nil"/>
              <w:bottom w:val="single" w:sz="8" w:space="0" w:color="auto"/>
              <w:right w:val="single" w:sz="8" w:space="0" w:color="auto"/>
            </w:tcBorders>
            <w:shd w:val="clear" w:color="auto" w:fill="auto"/>
            <w:vAlign w:val="center"/>
            <w:hideMark/>
          </w:tcPr>
          <w:p w14:paraId="3B113F5F"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Non-Contributor</w:t>
            </w:r>
          </w:p>
        </w:tc>
        <w:tc>
          <w:tcPr>
            <w:tcW w:w="1134" w:type="dxa"/>
            <w:tcBorders>
              <w:top w:val="nil"/>
              <w:left w:val="nil"/>
              <w:bottom w:val="single" w:sz="8" w:space="0" w:color="auto"/>
              <w:right w:val="single" w:sz="8" w:space="0" w:color="auto"/>
            </w:tcBorders>
            <w:shd w:val="clear" w:color="auto" w:fill="auto"/>
            <w:vAlign w:val="center"/>
            <w:hideMark/>
          </w:tcPr>
          <w:p w14:paraId="1FB8F3CF"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2347" w:type="dxa"/>
            <w:tcBorders>
              <w:top w:val="nil"/>
              <w:left w:val="nil"/>
              <w:bottom w:val="single" w:sz="8" w:space="0" w:color="auto"/>
              <w:right w:val="single" w:sz="8" w:space="0" w:color="auto"/>
            </w:tcBorders>
            <w:shd w:val="clear" w:color="auto" w:fill="auto"/>
            <w:vAlign w:val="center"/>
            <w:hideMark/>
          </w:tcPr>
          <w:p w14:paraId="156E0CF1"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 </w:t>
            </w:r>
          </w:p>
        </w:tc>
        <w:tc>
          <w:tcPr>
            <w:tcW w:w="2000" w:type="dxa"/>
            <w:tcBorders>
              <w:top w:val="nil"/>
              <w:left w:val="nil"/>
              <w:bottom w:val="single" w:sz="8" w:space="0" w:color="auto"/>
              <w:right w:val="single" w:sz="8" w:space="0" w:color="auto"/>
            </w:tcBorders>
            <w:shd w:val="clear" w:color="auto" w:fill="auto"/>
            <w:vAlign w:val="center"/>
            <w:hideMark/>
          </w:tcPr>
          <w:p w14:paraId="39F32AA1"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440" w:type="dxa"/>
            <w:tcBorders>
              <w:top w:val="nil"/>
              <w:left w:val="nil"/>
              <w:bottom w:val="single" w:sz="8" w:space="0" w:color="auto"/>
              <w:right w:val="single" w:sz="8" w:space="0" w:color="auto"/>
            </w:tcBorders>
            <w:shd w:val="clear" w:color="auto" w:fill="auto"/>
            <w:vAlign w:val="center"/>
            <w:hideMark/>
          </w:tcPr>
          <w:p w14:paraId="40B73B5B"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1584" w:type="dxa"/>
            <w:tcBorders>
              <w:top w:val="nil"/>
              <w:left w:val="nil"/>
              <w:bottom w:val="single" w:sz="8" w:space="0" w:color="auto"/>
              <w:right w:val="single" w:sz="8" w:space="0" w:color="auto"/>
            </w:tcBorders>
            <w:shd w:val="clear" w:color="auto" w:fill="auto"/>
            <w:vAlign w:val="center"/>
            <w:hideMark/>
          </w:tcPr>
          <w:p w14:paraId="506CD5DE" w14:textId="77777777" w:rsidR="00157681" w:rsidRPr="00E22430" w:rsidRDefault="00157681" w:rsidP="002B19A1">
            <w:pPr>
              <w:spacing w:after="0" w:line="240" w:lineRule="auto"/>
              <w:jc w:val="center"/>
              <w:rPr>
                <w:rFonts w:eastAsia="Times New Roman" w:cs="Calibri Light"/>
                <w:color w:val="000000"/>
                <w:sz w:val="20"/>
                <w:szCs w:val="20"/>
                <w:lang w:eastAsia="en-GB"/>
              </w:rPr>
            </w:pPr>
            <w:r w:rsidRPr="00E22430">
              <w:rPr>
                <w:rFonts w:eastAsia="Times New Roman" w:cs="Calibri Light"/>
                <w:color w:val="000000"/>
                <w:sz w:val="20"/>
                <w:szCs w:val="20"/>
                <w:lang w:eastAsia="en-GB"/>
              </w:rPr>
              <w:t>0</w:t>
            </w:r>
          </w:p>
        </w:tc>
        <w:tc>
          <w:tcPr>
            <w:tcW w:w="709" w:type="dxa"/>
            <w:tcBorders>
              <w:top w:val="nil"/>
              <w:left w:val="nil"/>
              <w:bottom w:val="single" w:sz="8" w:space="0" w:color="auto"/>
              <w:right w:val="single" w:sz="8" w:space="0" w:color="auto"/>
            </w:tcBorders>
            <w:shd w:val="clear" w:color="auto" w:fill="auto"/>
            <w:vAlign w:val="center"/>
            <w:hideMark/>
          </w:tcPr>
          <w:p w14:paraId="7A558E3F"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0</w:t>
            </w:r>
          </w:p>
        </w:tc>
        <w:tc>
          <w:tcPr>
            <w:tcW w:w="1843" w:type="dxa"/>
            <w:tcBorders>
              <w:top w:val="nil"/>
              <w:left w:val="nil"/>
              <w:bottom w:val="single" w:sz="8" w:space="0" w:color="auto"/>
              <w:right w:val="single" w:sz="8" w:space="0" w:color="auto"/>
            </w:tcBorders>
            <w:shd w:val="clear" w:color="auto" w:fill="auto"/>
            <w:vAlign w:val="center"/>
            <w:hideMark/>
          </w:tcPr>
          <w:p w14:paraId="3F3EF69B"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 </w:t>
            </w:r>
          </w:p>
        </w:tc>
        <w:tc>
          <w:tcPr>
            <w:tcW w:w="2724" w:type="dxa"/>
            <w:tcBorders>
              <w:top w:val="nil"/>
              <w:left w:val="nil"/>
              <w:bottom w:val="nil"/>
              <w:right w:val="nil"/>
            </w:tcBorders>
            <w:shd w:val="clear" w:color="auto" w:fill="auto"/>
            <w:noWrap/>
            <w:vAlign w:val="bottom"/>
            <w:hideMark/>
          </w:tcPr>
          <w:p w14:paraId="6D876B8D"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r>
      <w:tr w:rsidR="00157681" w:rsidRPr="00C2045F" w14:paraId="0CEC538D" w14:textId="77777777" w:rsidTr="002B19A1">
        <w:trPr>
          <w:trHeight w:val="340"/>
        </w:trPr>
        <w:tc>
          <w:tcPr>
            <w:tcW w:w="318" w:type="dxa"/>
            <w:tcBorders>
              <w:top w:val="nil"/>
              <w:left w:val="nil"/>
              <w:bottom w:val="nil"/>
              <w:right w:val="nil"/>
            </w:tcBorders>
            <w:shd w:val="clear" w:color="auto" w:fill="auto"/>
            <w:noWrap/>
            <w:vAlign w:val="bottom"/>
            <w:hideMark/>
          </w:tcPr>
          <w:p w14:paraId="5498D47B"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3685" w:type="dxa"/>
            <w:gridSpan w:val="2"/>
            <w:tcBorders>
              <w:top w:val="single" w:sz="8" w:space="0" w:color="auto"/>
              <w:left w:val="nil"/>
              <w:bottom w:val="nil"/>
              <w:right w:val="nil"/>
            </w:tcBorders>
            <w:shd w:val="clear" w:color="auto" w:fill="auto"/>
            <w:noWrap/>
            <w:vAlign w:val="center"/>
            <w:hideMark/>
          </w:tcPr>
          <w:p w14:paraId="061C5452" w14:textId="77777777" w:rsidR="00157681" w:rsidRPr="00E22430" w:rsidRDefault="00157681" w:rsidP="002B19A1">
            <w:pPr>
              <w:spacing w:after="0" w:line="240" w:lineRule="auto"/>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Total Maximum Score Allocation: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7DB74E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r w:rsidRPr="00E22430">
              <w:rPr>
                <w:rFonts w:eastAsia="Times New Roman" w:cs="Calibri Light"/>
                <w:b/>
                <w:bCs/>
                <w:color w:val="000000"/>
                <w:sz w:val="20"/>
                <w:szCs w:val="20"/>
                <w:lang w:eastAsia="en-GB"/>
              </w:rPr>
              <w:t>10</w:t>
            </w:r>
          </w:p>
        </w:tc>
        <w:tc>
          <w:tcPr>
            <w:tcW w:w="2347" w:type="dxa"/>
            <w:tcBorders>
              <w:top w:val="nil"/>
              <w:left w:val="nil"/>
              <w:bottom w:val="nil"/>
              <w:right w:val="nil"/>
            </w:tcBorders>
            <w:shd w:val="clear" w:color="auto" w:fill="auto"/>
            <w:noWrap/>
            <w:vAlign w:val="center"/>
            <w:hideMark/>
          </w:tcPr>
          <w:p w14:paraId="092094B8" w14:textId="77777777" w:rsidR="00157681" w:rsidRPr="00E22430" w:rsidRDefault="00157681" w:rsidP="002B19A1">
            <w:pPr>
              <w:spacing w:after="0" w:line="240" w:lineRule="auto"/>
              <w:jc w:val="center"/>
              <w:rPr>
                <w:rFonts w:eastAsia="Times New Roman" w:cs="Calibri Light"/>
                <w:b/>
                <w:bCs/>
                <w:color w:val="000000"/>
                <w:sz w:val="20"/>
                <w:szCs w:val="20"/>
                <w:lang w:eastAsia="en-GB"/>
              </w:rPr>
            </w:pPr>
          </w:p>
        </w:tc>
        <w:tc>
          <w:tcPr>
            <w:tcW w:w="2000" w:type="dxa"/>
            <w:tcBorders>
              <w:top w:val="nil"/>
              <w:left w:val="nil"/>
              <w:bottom w:val="nil"/>
              <w:right w:val="nil"/>
            </w:tcBorders>
            <w:shd w:val="clear" w:color="auto" w:fill="auto"/>
            <w:noWrap/>
            <w:vAlign w:val="bottom"/>
            <w:hideMark/>
          </w:tcPr>
          <w:p w14:paraId="41F5FF4E" w14:textId="77777777" w:rsidR="00157681" w:rsidRPr="00E22430" w:rsidRDefault="00157681" w:rsidP="002B19A1">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550307A"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584" w:type="dxa"/>
            <w:tcBorders>
              <w:top w:val="nil"/>
              <w:left w:val="nil"/>
              <w:bottom w:val="nil"/>
              <w:right w:val="nil"/>
            </w:tcBorders>
            <w:shd w:val="clear" w:color="auto" w:fill="auto"/>
            <w:noWrap/>
            <w:vAlign w:val="bottom"/>
            <w:hideMark/>
          </w:tcPr>
          <w:p w14:paraId="40606354"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bottom"/>
            <w:hideMark/>
          </w:tcPr>
          <w:p w14:paraId="4CCF7165"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843" w:type="dxa"/>
            <w:tcBorders>
              <w:top w:val="nil"/>
              <w:left w:val="nil"/>
              <w:bottom w:val="nil"/>
              <w:right w:val="nil"/>
            </w:tcBorders>
            <w:shd w:val="clear" w:color="auto" w:fill="auto"/>
            <w:vAlign w:val="center"/>
            <w:hideMark/>
          </w:tcPr>
          <w:p w14:paraId="4D3E0E66"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2724" w:type="dxa"/>
            <w:tcBorders>
              <w:top w:val="nil"/>
              <w:left w:val="nil"/>
              <w:bottom w:val="nil"/>
              <w:right w:val="nil"/>
            </w:tcBorders>
            <w:shd w:val="clear" w:color="auto" w:fill="auto"/>
            <w:noWrap/>
            <w:vAlign w:val="bottom"/>
            <w:hideMark/>
          </w:tcPr>
          <w:p w14:paraId="60BB4FAC" w14:textId="77777777" w:rsidR="00157681" w:rsidRPr="00E22430" w:rsidRDefault="00157681" w:rsidP="002B19A1">
            <w:pPr>
              <w:spacing w:after="0" w:line="240" w:lineRule="auto"/>
              <w:rPr>
                <w:rFonts w:ascii="Times New Roman" w:eastAsia="Times New Roman" w:hAnsi="Times New Roman" w:cs="Times New Roman"/>
                <w:sz w:val="20"/>
                <w:szCs w:val="20"/>
                <w:lang w:eastAsia="en-GB"/>
              </w:rPr>
            </w:pPr>
          </w:p>
        </w:tc>
      </w:tr>
      <w:tr w:rsidR="00157681" w:rsidRPr="008F10C0" w14:paraId="6FF2D590" w14:textId="77777777" w:rsidTr="002B19A1">
        <w:trPr>
          <w:trHeight w:val="320"/>
        </w:trPr>
        <w:tc>
          <w:tcPr>
            <w:tcW w:w="318" w:type="dxa"/>
            <w:tcBorders>
              <w:top w:val="nil"/>
              <w:left w:val="nil"/>
              <w:bottom w:val="nil"/>
              <w:right w:val="nil"/>
            </w:tcBorders>
            <w:shd w:val="clear" w:color="auto" w:fill="auto"/>
            <w:noWrap/>
            <w:vAlign w:val="bottom"/>
            <w:hideMark/>
          </w:tcPr>
          <w:p w14:paraId="614E086F" w14:textId="77777777" w:rsidR="00157681" w:rsidRPr="00E22430" w:rsidRDefault="00157681" w:rsidP="002B19A1">
            <w:pPr>
              <w:spacing w:after="0" w:line="240" w:lineRule="auto"/>
              <w:jc w:val="left"/>
              <w:rPr>
                <w:rFonts w:ascii="Times New Roman" w:eastAsia="Times New Roman" w:hAnsi="Times New Roman" w:cs="Times New Roman"/>
                <w:sz w:val="20"/>
                <w:szCs w:val="20"/>
                <w:lang w:eastAsia="en-GB"/>
              </w:rPr>
            </w:pPr>
          </w:p>
        </w:tc>
        <w:tc>
          <w:tcPr>
            <w:tcW w:w="12899" w:type="dxa"/>
            <w:gridSpan w:val="8"/>
            <w:tcBorders>
              <w:top w:val="nil"/>
              <w:left w:val="nil"/>
              <w:bottom w:val="nil"/>
              <w:right w:val="nil"/>
            </w:tcBorders>
            <w:shd w:val="clear" w:color="auto" w:fill="auto"/>
            <w:noWrap/>
            <w:vAlign w:val="center"/>
            <w:hideMark/>
          </w:tcPr>
          <w:p w14:paraId="09A67DB8" w14:textId="77777777" w:rsidR="00157681" w:rsidRPr="00067A19" w:rsidRDefault="00157681" w:rsidP="002B19A1">
            <w:pPr>
              <w:spacing w:after="0" w:line="240" w:lineRule="auto"/>
              <w:rPr>
                <w:rFonts w:eastAsia="Times New Roman" w:cs="Calibri Light"/>
                <w:color w:val="000000"/>
                <w:sz w:val="20"/>
                <w:szCs w:val="20"/>
                <w:lang w:eastAsia="en-GB"/>
              </w:rPr>
            </w:pPr>
            <w:r w:rsidRPr="00E22430">
              <w:rPr>
                <w:rFonts w:eastAsia="Times New Roman" w:cs="Calibri Light"/>
                <w:color w:val="000000"/>
                <w:sz w:val="20"/>
                <w:szCs w:val="20"/>
                <w:lang w:eastAsia="en-GB"/>
              </w:rPr>
              <w:t>F= A+B+C+D+E</w:t>
            </w:r>
          </w:p>
        </w:tc>
        <w:tc>
          <w:tcPr>
            <w:tcW w:w="1843" w:type="dxa"/>
            <w:tcBorders>
              <w:top w:val="nil"/>
              <w:left w:val="nil"/>
              <w:bottom w:val="nil"/>
              <w:right w:val="nil"/>
            </w:tcBorders>
            <w:shd w:val="clear" w:color="auto" w:fill="auto"/>
            <w:vAlign w:val="center"/>
            <w:hideMark/>
          </w:tcPr>
          <w:p w14:paraId="5331A4D4" w14:textId="77777777" w:rsidR="00157681" w:rsidRPr="00067A19" w:rsidRDefault="00157681" w:rsidP="002B19A1">
            <w:pPr>
              <w:spacing w:after="0" w:line="240" w:lineRule="auto"/>
              <w:rPr>
                <w:rFonts w:eastAsia="Times New Roman" w:cs="Calibri Light"/>
                <w:color w:val="000000"/>
                <w:sz w:val="20"/>
                <w:szCs w:val="20"/>
                <w:lang w:eastAsia="en-GB"/>
              </w:rPr>
            </w:pPr>
          </w:p>
        </w:tc>
        <w:tc>
          <w:tcPr>
            <w:tcW w:w="2724" w:type="dxa"/>
            <w:tcBorders>
              <w:top w:val="nil"/>
              <w:left w:val="nil"/>
              <w:bottom w:val="nil"/>
              <w:right w:val="nil"/>
            </w:tcBorders>
            <w:shd w:val="clear" w:color="auto" w:fill="auto"/>
            <w:noWrap/>
            <w:vAlign w:val="bottom"/>
            <w:hideMark/>
          </w:tcPr>
          <w:p w14:paraId="328D4091" w14:textId="77777777" w:rsidR="00157681" w:rsidRPr="00067A19" w:rsidRDefault="00157681" w:rsidP="002B19A1">
            <w:pPr>
              <w:spacing w:after="0" w:line="240" w:lineRule="auto"/>
              <w:rPr>
                <w:rFonts w:ascii="Times New Roman" w:eastAsia="Times New Roman" w:hAnsi="Times New Roman" w:cs="Times New Roman"/>
                <w:sz w:val="20"/>
                <w:szCs w:val="20"/>
                <w:lang w:eastAsia="en-GB"/>
              </w:rPr>
            </w:pPr>
          </w:p>
        </w:tc>
      </w:tr>
    </w:tbl>
    <w:p w14:paraId="453FCF72" w14:textId="242F37CC" w:rsidR="005415C9" w:rsidRPr="00144786" w:rsidRDefault="005415C9" w:rsidP="005415C9">
      <w:pPr>
        <w:rPr>
          <w:rFonts w:cs="Calibri"/>
          <w:color w:val="000000"/>
          <w:szCs w:val="24"/>
          <w:lang w:eastAsia="en-GB"/>
        </w:rPr>
      </w:pPr>
    </w:p>
    <w:p w14:paraId="40CD8246" w14:textId="77777777" w:rsidR="00797436" w:rsidRPr="00144786" w:rsidRDefault="00797436" w:rsidP="00F127C7">
      <w:pPr>
        <w:rPr>
          <w:lang w:val="en-GB"/>
        </w:rPr>
        <w:sectPr w:rsidR="00797436" w:rsidRPr="00144786" w:rsidSect="000D0A55">
          <w:pgSz w:w="16838" w:h="11906" w:orient="landscape" w:code="9"/>
          <w:pgMar w:top="1134" w:right="993" w:bottom="1134" w:left="1276" w:header="567" w:footer="584" w:gutter="0"/>
          <w:cols w:space="708"/>
          <w:docGrid w:linePitch="360"/>
        </w:sectPr>
      </w:pPr>
    </w:p>
    <w:p w14:paraId="270B82E2" w14:textId="77777777" w:rsidR="005E2437" w:rsidRPr="00144786" w:rsidRDefault="007D7386" w:rsidP="00F127C7">
      <w:pPr>
        <w:pStyle w:val="AnnexH1"/>
      </w:pPr>
      <w:bookmarkStart w:id="92" w:name="_Toc177069839"/>
      <w:r w:rsidRPr="00144786">
        <w:lastRenderedPageBreak/>
        <w:t>Bidder substantiating evidence</w:t>
      </w:r>
      <w:bookmarkEnd w:id="92"/>
    </w:p>
    <w:p w14:paraId="122D2362" w14:textId="289B52ED" w:rsidR="003349F8" w:rsidRPr="002716C0" w:rsidRDefault="003349F8" w:rsidP="00F127C7">
      <w:pPr>
        <w:pStyle w:val="Heading1"/>
        <w:rPr>
          <w:sz w:val="24"/>
          <w:szCs w:val="24"/>
        </w:rPr>
      </w:pPr>
      <w:bookmarkStart w:id="93" w:name="_Toc177069840"/>
      <w:r w:rsidRPr="002716C0">
        <w:rPr>
          <w:sz w:val="24"/>
          <w:szCs w:val="24"/>
        </w:rPr>
        <w:t>TECHNICAL MANDATORY REQUIREMENTS</w:t>
      </w:r>
      <w:bookmarkEnd w:id="93"/>
    </w:p>
    <w:p w14:paraId="36640332" w14:textId="3C34B343" w:rsidR="006D3CD7" w:rsidRPr="002716C0" w:rsidRDefault="003349F8" w:rsidP="003555EA">
      <w:pPr>
        <w:pStyle w:val="Heading2"/>
        <w:rPr>
          <w:sz w:val="24"/>
          <w:szCs w:val="24"/>
        </w:rPr>
      </w:pPr>
      <w:bookmarkStart w:id="94" w:name="_Toc177069841"/>
      <w:r w:rsidRPr="002716C0">
        <w:rPr>
          <w:sz w:val="24"/>
          <w:szCs w:val="24"/>
        </w:rPr>
        <w:t>BIDDER CERTIFICATION/ AFFILIATION REQUIREMENTS</w:t>
      </w:r>
      <w:bookmarkEnd w:id="94"/>
    </w:p>
    <w:p w14:paraId="07A2E2DD" w14:textId="53595056" w:rsidR="00292A86" w:rsidRPr="002716C0" w:rsidRDefault="00BA5BEA" w:rsidP="00F127C7">
      <w:pPr>
        <w:ind w:left="567"/>
      </w:pPr>
      <w:r w:rsidRPr="002716C0">
        <w:rPr>
          <w:rFonts w:asciiTheme="minorHAnsi" w:hAnsiTheme="minorHAnsi" w:cstheme="minorHAnsi"/>
          <w:b/>
          <w:bCs/>
        </w:rPr>
        <w:t xml:space="preserve">Attach </w:t>
      </w:r>
      <w:r w:rsidRPr="002716C0">
        <w:rPr>
          <w:rFonts w:asciiTheme="minorHAnsi" w:hAnsiTheme="minorHAnsi" w:cstheme="minorHAnsi"/>
        </w:rPr>
        <w:t xml:space="preserve">a copy of a valid documentation (valid OEM Certificate, license, membership card, or letter) from Microsoft indicating that the bidder is a registered LSP </w:t>
      </w:r>
      <w:r w:rsidRPr="002716C0">
        <w:rPr>
          <w:rFonts w:asciiTheme="minorHAnsi" w:hAnsiTheme="minorHAnsi" w:cstheme="minorHAnsi"/>
          <w:b/>
          <w:bCs/>
        </w:rPr>
        <w:t>here</w:t>
      </w:r>
      <w:r w:rsidRPr="002716C0">
        <w:rPr>
          <w:rFonts w:asciiTheme="minorHAnsi" w:hAnsiTheme="minorHAnsi" w:cstheme="minorHAnsi"/>
        </w:rPr>
        <w:t>.</w:t>
      </w:r>
    </w:p>
    <w:p w14:paraId="41AB9B66" w14:textId="77777777" w:rsidR="00BA5BEA" w:rsidRPr="002716C0" w:rsidRDefault="00BA5BEA" w:rsidP="003555EA">
      <w:pPr>
        <w:ind w:left="567"/>
        <w:jc w:val="left"/>
        <w:rPr>
          <w:rFonts w:asciiTheme="minorHAnsi" w:hAnsiTheme="minorHAnsi" w:cstheme="minorHAnsi"/>
        </w:rPr>
      </w:pPr>
      <w:r w:rsidRPr="002716C0">
        <w:rPr>
          <w:rFonts w:asciiTheme="minorHAnsi" w:hAnsiTheme="minorHAnsi" w:cstheme="minorHAnsi"/>
          <w:b/>
        </w:rPr>
        <w:t>Note (1):</w:t>
      </w:r>
      <w:r w:rsidRPr="002716C0">
        <w:rPr>
          <w:rFonts w:asciiTheme="minorHAnsi" w:hAnsiTheme="minorHAnsi" w:cstheme="minorHAnsi"/>
        </w:rPr>
        <w:t xml:space="preserve"> </w:t>
      </w:r>
    </w:p>
    <w:p w14:paraId="7D07BB86" w14:textId="27BA289B" w:rsidR="00365E3E" w:rsidRPr="002716C0" w:rsidRDefault="00BA5BEA" w:rsidP="00DE7D83">
      <w:pPr>
        <w:ind w:left="567"/>
        <w:jc w:val="left"/>
        <w:rPr>
          <w:rFonts w:asciiTheme="minorHAnsi" w:hAnsiTheme="minorHAnsi" w:cstheme="minorHAnsi"/>
        </w:rPr>
      </w:pPr>
      <w:r w:rsidRPr="002716C0">
        <w:rPr>
          <w:rFonts w:asciiTheme="minorHAnsi" w:hAnsiTheme="minorHAnsi" w:cstheme="minorHAnsi"/>
        </w:rPr>
        <w:t>SITA reserves the right to verify the information provided.</w:t>
      </w:r>
    </w:p>
    <w:p w14:paraId="6982E423" w14:textId="6B75E435" w:rsidR="00365E3E" w:rsidRPr="00C2045F" w:rsidRDefault="00365E3E" w:rsidP="003555EA">
      <w:pPr>
        <w:pStyle w:val="Heading2"/>
        <w:rPr>
          <w:sz w:val="24"/>
          <w:szCs w:val="24"/>
        </w:rPr>
      </w:pPr>
      <w:bookmarkStart w:id="95" w:name="_Toc177069842"/>
      <w:r w:rsidRPr="00C2045F">
        <w:rPr>
          <w:sz w:val="24"/>
          <w:szCs w:val="24"/>
        </w:rPr>
        <w:t>BIDDER EXPERIENCE</w:t>
      </w:r>
      <w:bookmarkEnd w:id="95"/>
    </w:p>
    <w:p w14:paraId="432A3078" w14:textId="316339E3" w:rsidR="007753D7" w:rsidRPr="00E22430" w:rsidRDefault="007753D7" w:rsidP="007753D7">
      <w:pPr>
        <w:ind w:left="709" w:hanging="142"/>
        <w:rPr>
          <w:rFonts w:cs="Calibri"/>
        </w:rPr>
      </w:pPr>
      <w:r w:rsidRPr="00E22430">
        <w:rPr>
          <w:rFonts w:cs="Calibri"/>
        </w:rPr>
        <w:t>Complete table below, noting that:</w:t>
      </w:r>
    </w:p>
    <w:p w14:paraId="0B6BDEBE" w14:textId="59318CAF" w:rsidR="007753D7" w:rsidRPr="00E22430" w:rsidRDefault="007753D7" w:rsidP="00FA2737">
      <w:pPr>
        <w:numPr>
          <w:ilvl w:val="3"/>
          <w:numId w:val="76"/>
        </w:numPr>
        <w:spacing w:after="0"/>
        <w:ind w:left="1134"/>
        <w:outlineLvl w:val="0"/>
        <w:rPr>
          <w:rFonts w:eastAsia="Times New Roman" w:cs="Calibri Light"/>
        </w:rPr>
      </w:pPr>
      <w:r w:rsidRPr="00E22430">
        <w:rPr>
          <w:rFonts w:asciiTheme="minorHAnsi" w:eastAsia="Times New Roman" w:hAnsiTheme="minorHAnsi" w:cs="Calibri Light"/>
        </w:rPr>
        <w:t>The Bidder must provide all of the following reference details from at least two (2) customers to whom Microsoft Licences, as a Licencing Solutions Provider (LSP) in South Africa was provided in the last three (3) years from the publication date of this bid</w:t>
      </w:r>
      <w:r w:rsidR="004A2EB7" w:rsidRPr="00E22430">
        <w:rPr>
          <w:rFonts w:asciiTheme="minorHAnsi" w:eastAsia="Times New Roman" w:hAnsiTheme="minorHAnsi" w:cs="Calibri Light"/>
        </w:rPr>
        <w:t>.</w:t>
      </w:r>
    </w:p>
    <w:p w14:paraId="77F081C3" w14:textId="77777777" w:rsidR="007753D7" w:rsidRPr="00E22430" w:rsidRDefault="007753D7" w:rsidP="007753D7">
      <w:pPr>
        <w:numPr>
          <w:ilvl w:val="3"/>
          <w:numId w:val="76"/>
        </w:numPr>
        <w:spacing w:after="0"/>
        <w:ind w:left="1134"/>
        <w:outlineLvl w:val="0"/>
        <w:rPr>
          <w:rFonts w:asciiTheme="minorHAnsi" w:eastAsia="Times New Roman" w:hAnsiTheme="minorHAnsi" w:cs="Calibri Light"/>
        </w:rPr>
      </w:pPr>
      <w:r w:rsidRPr="00E22430">
        <w:rPr>
          <w:rFonts w:asciiTheme="minorHAnsi" w:eastAsia="Times New Roman" w:hAnsiTheme="minorHAnsi" w:cs="Calibri Light"/>
        </w:rPr>
        <w:t>Scope of work must be related.</w:t>
      </w:r>
    </w:p>
    <w:p w14:paraId="60AF179D" w14:textId="77777777" w:rsidR="007753D7" w:rsidRPr="00E22430" w:rsidRDefault="007753D7" w:rsidP="007753D7">
      <w:pPr>
        <w:rPr>
          <w:rFonts w:eastAsia="Times New Roman" w:cs="Calibri Light"/>
        </w:rPr>
      </w:pPr>
    </w:p>
    <w:p w14:paraId="3829D2F4" w14:textId="77777777" w:rsidR="007753D7" w:rsidRPr="00E22430" w:rsidRDefault="007753D7" w:rsidP="007753D7">
      <w:pPr>
        <w:ind w:left="567"/>
        <w:rPr>
          <w:rFonts w:cs="Calibri Light"/>
          <w:b/>
          <w:bCs/>
          <w:lang w:val="en-GB"/>
        </w:rPr>
      </w:pPr>
      <w:r w:rsidRPr="00E22430">
        <w:rPr>
          <w:rFonts w:cs="Calibri Light"/>
          <w:b/>
          <w:bCs/>
          <w:lang w:val="en-GB"/>
        </w:rPr>
        <w:t>NOTE (1):</w:t>
      </w:r>
    </w:p>
    <w:p w14:paraId="378EAA37" w14:textId="77777777" w:rsidR="007753D7" w:rsidRPr="00E22430" w:rsidRDefault="007753D7" w:rsidP="007753D7">
      <w:pPr>
        <w:ind w:left="567"/>
        <w:rPr>
          <w:rFonts w:cs="Calibri Light"/>
          <w:lang w:val="en-GB"/>
        </w:rPr>
      </w:pPr>
      <w:r w:rsidRPr="00E22430">
        <w:rPr>
          <w:rFonts w:cs="Calibri Light"/>
          <w:lang w:val="en-GB"/>
        </w:rPr>
        <w:t xml:space="preserve">The Bidder must provide all the following information when completing </w:t>
      </w:r>
      <w:r w:rsidRPr="00E22430">
        <w:rPr>
          <w:rFonts w:cs="Calibri Light"/>
          <w:b/>
          <w:bCs/>
          <w:lang w:val="en-GB"/>
        </w:rPr>
        <w:t>table 6</w:t>
      </w:r>
      <w:r w:rsidRPr="00E22430">
        <w:rPr>
          <w:rFonts w:cs="Calibri Light"/>
          <w:lang w:val="en-GB"/>
        </w:rPr>
        <w:t>:</w:t>
      </w:r>
    </w:p>
    <w:p w14:paraId="7724D612" w14:textId="74CC14EF" w:rsidR="007753D7" w:rsidRPr="00E22430" w:rsidRDefault="007753D7" w:rsidP="007753D7">
      <w:pPr>
        <w:numPr>
          <w:ilvl w:val="1"/>
          <w:numId w:val="131"/>
        </w:numPr>
        <w:rPr>
          <w:rFonts w:cs="Calibri Light"/>
        </w:rPr>
      </w:pPr>
      <w:r w:rsidRPr="00E22430">
        <w:rPr>
          <w:rFonts w:cs="Calibri Light"/>
        </w:rPr>
        <w:t>Company name</w:t>
      </w:r>
      <w:r w:rsidR="004A2EB7" w:rsidRPr="00E22430">
        <w:rPr>
          <w:rFonts w:cs="Calibri Light"/>
        </w:rPr>
        <w:t xml:space="preserve"> physical address</w:t>
      </w:r>
      <w:r w:rsidRPr="00E22430">
        <w:rPr>
          <w:rFonts w:cs="Calibri Light"/>
        </w:rPr>
        <w:t xml:space="preserve">; </w:t>
      </w:r>
      <w:r w:rsidRPr="00E22430">
        <w:rPr>
          <w:rFonts w:cs="Calibri Light"/>
          <w:b/>
          <w:bCs/>
        </w:rPr>
        <w:t>and</w:t>
      </w:r>
    </w:p>
    <w:p w14:paraId="5B35656D" w14:textId="77777777" w:rsidR="007753D7" w:rsidRPr="00E22430" w:rsidRDefault="007753D7" w:rsidP="007753D7">
      <w:pPr>
        <w:numPr>
          <w:ilvl w:val="1"/>
          <w:numId w:val="131"/>
        </w:numPr>
        <w:tabs>
          <w:tab w:val="num" w:pos="1701"/>
        </w:tabs>
        <w:ind w:left="1170"/>
        <w:rPr>
          <w:rFonts w:cs="Calibri Light"/>
        </w:rPr>
      </w:pPr>
      <w:r w:rsidRPr="00E22430">
        <w:rPr>
          <w:rFonts w:cs="Calibri Light"/>
        </w:rPr>
        <w:t xml:space="preserve">Reference Person Name, Tel </w:t>
      </w:r>
      <w:r w:rsidRPr="00E22430">
        <w:rPr>
          <w:rFonts w:cs="Calibri Light"/>
          <w:b/>
          <w:bCs/>
        </w:rPr>
        <w:t>and/or</w:t>
      </w:r>
      <w:r w:rsidRPr="00E22430">
        <w:rPr>
          <w:rFonts w:cs="Calibri Light"/>
        </w:rPr>
        <w:t xml:space="preserve"> email; </w:t>
      </w:r>
      <w:r w:rsidRPr="00E22430">
        <w:rPr>
          <w:rFonts w:cs="Calibri Light"/>
          <w:b/>
          <w:bCs/>
        </w:rPr>
        <w:t>and</w:t>
      </w:r>
    </w:p>
    <w:p w14:paraId="2A80EE3A" w14:textId="77777777" w:rsidR="007753D7" w:rsidRPr="00E22430" w:rsidRDefault="007753D7" w:rsidP="007753D7">
      <w:pPr>
        <w:numPr>
          <w:ilvl w:val="1"/>
          <w:numId w:val="131"/>
        </w:numPr>
        <w:tabs>
          <w:tab w:val="num" w:pos="1701"/>
        </w:tabs>
        <w:ind w:left="1170"/>
        <w:rPr>
          <w:rFonts w:cs="Calibri Light"/>
        </w:rPr>
      </w:pPr>
      <w:r w:rsidRPr="00E22430">
        <w:rPr>
          <w:rFonts w:cs="Calibri Light"/>
        </w:rPr>
        <w:t xml:space="preserve">Project Scope of Work; </w:t>
      </w:r>
      <w:r w:rsidRPr="00E22430">
        <w:rPr>
          <w:rFonts w:cs="Calibri Light"/>
          <w:b/>
          <w:bCs/>
        </w:rPr>
        <w:t>and</w:t>
      </w:r>
    </w:p>
    <w:p w14:paraId="498EDD12" w14:textId="77777777" w:rsidR="004A2EB7" w:rsidRPr="00E22430" w:rsidRDefault="004A2EB7" w:rsidP="00FA2737">
      <w:pPr>
        <w:pStyle w:val="ListParagraph"/>
        <w:spacing w:before="100" w:beforeAutospacing="1"/>
        <w:ind w:left="567"/>
        <w:jc w:val="left"/>
        <w:rPr>
          <w:rFonts w:eastAsia="Times New Roman" w:cs="Calibri Light"/>
          <w:lang w:eastAsia="en-ZA"/>
        </w:rPr>
      </w:pPr>
      <w:r w:rsidRPr="00E22430">
        <w:rPr>
          <w:rFonts w:eastAsia="Times New Roman" w:cs="Calibri Light"/>
          <w:lang w:eastAsia="en-ZA"/>
        </w:rPr>
        <w:t>(d)  Service (License) Start and End Date.</w:t>
      </w:r>
    </w:p>
    <w:p w14:paraId="40E390B2" w14:textId="77777777" w:rsidR="007753D7" w:rsidRPr="00E22430" w:rsidRDefault="007753D7" w:rsidP="007753D7">
      <w:pPr>
        <w:ind w:left="567"/>
        <w:rPr>
          <w:rFonts w:cs="Calibri Light"/>
          <w:b/>
          <w:bCs/>
          <w:lang w:val="en-GB"/>
        </w:rPr>
      </w:pPr>
    </w:p>
    <w:p w14:paraId="7532C318" w14:textId="77777777" w:rsidR="007753D7" w:rsidRPr="00E22430" w:rsidRDefault="007753D7" w:rsidP="007753D7">
      <w:pPr>
        <w:ind w:left="567"/>
        <w:rPr>
          <w:rFonts w:cs="Calibri Light"/>
          <w:b/>
          <w:bCs/>
        </w:rPr>
      </w:pPr>
      <w:r w:rsidRPr="00E22430">
        <w:rPr>
          <w:rFonts w:cs="Calibri Light"/>
          <w:b/>
          <w:bCs/>
        </w:rPr>
        <w:t xml:space="preserve">NOTE (2): </w:t>
      </w:r>
    </w:p>
    <w:p w14:paraId="37736608" w14:textId="77777777" w:rsidR="007753D7" w:rsidRPr="00E22430" w:rsidRDefault="007753D7" w:rsidP="007753D7">
      <w:pPr>
        <w:ind w:left="567"/>
        <w:rPr>
          <w:rFonts w:cs="Calibri Light"/>
          <w:lang w:val="en-GB"/>
        </w:rPr>
      </w:pPr>
      <w:r w:rsidRPr="00E22430">
        <w:rPr>
          <w:rFonts w:cs="Calibri Light"/>
        </w:rPr>
        <w:t xml:space="preserve">Failure to comply </w:t>
      </w:r>
      <w:r w:rsidRPr="00E22430">
        <w:rPr>
          <w:rFonts w:cs="Calibri Light"/>
          <w:u w:val="single"/>
        </w:rPr>
        <w:t>fully</w:t>
      </w:r>
      <w:r w:rsidRPr="00E22430">
        <w:rPr>
          <w:rFonts w:cs="Calibri Light"/>
        </w:rPr>
        <w:t xml:space="preserve"> to the requirements as indicated above will result in disqualification.</w:t>
      </w:r>
    </w:p>
    <w:p w14:paraId="611E138D" w14:textId="77777777" w:rsidR="007753D7" w:rsidRPr="00E22430" w:rsidRDefault="007753D7" w:rsidP="007753D7">
      <w:pPr>
        <w:ind w:left="567"/>
        <w:rPr>
          <w:rFonts w:cs="Calibri Light"/>
          <w:b/>
          <w:bCs/>
        </w:rPr>
      </w:pPr>
      <w:r w:rsidRPr="00E22430">
        <w:rPr>
          <w:rFonts w:cs="Calibri Light"/>
          <w:b/>
          <w:bCs/>
        </w:rPr>
        <w:t xml:space="preserve">NOTE (3): </w:t>
      </w:r>
    </w:p>
    <w:p w14:paraId="59E0EF79" w14:textId="77777777" w:rsidR="007753D7" w:rsidRPr="00E22430" w:rsidRDefault="007753D7" w:rsidP="007753D7">
      <w:pPr>
        <w:ind w:left="567"/>
        <w:rPr>
          <w:rFonts w:cs="Calibri Light"/>
        </w:rPr>
      </w:pPr>
      <w:r w:rsidRPr="00E22430">
        <w:rPr>
          <w:rFonts w:cs="Calibri Light"/>
        </w:rPr>
        <w:t>SITA reserves the right to verify information provided.</w:t>
      </w:r>
    </w:p>
    <w:p w14:paraId="6C487774" w14:textId="77777777" w:rsidR="007753D7" w:rsidRPr="00C2045F" w:rsidRDefault="007753D7" w:rsidP="007753D7">
      <w:pPr>
        <w:keepNext/>
        <w:spacing w:before="120" w:line="240" w:lineRule="auto"/>
        <w:jc w:val="center"/>
        <w:rPr>
          <w:rFonts w:asciiTheme="minorHAnsi" w:eastAsia="Times New Roman" w:hAnsiTheme="minorHAnsi" w:cs="Calibri"/>
          <w:b/>
          <w:szCs w:val="24"/>
          <w:lang w:val="en-GB"/>
        </w:rPr>
      </w:pPr>
      <w:r w:rsidRPr="00E22430">
        <w:rPr>
          <w:rFonts w:asciiTheme="minorHAnsi" w:eastAsia="Times New Roman" w:hAnsiTheme="minorHAnsi" w:cs="Calibri"/>
          <w:b/>
          <w:szCs w:val="24"/>
          <w:lang w:val="en-GB"/>
        </w:rPr>
        <w:t>Table 6:</w:t>
      </w:r>
      <w:r w:rsidRPr="00E22430">
        <w:rPr>
          <w:rFonts w:asciiTheme="minorHAnsi" w:eastAsia="Times New Roman" w:hAnsiTheme="minorHAnsi" w:cs="Calibri"/>
          <w:szCs w:val="24"/>
          <w:lang w:val="en-GB"/>
        </w:rPr>
        <w:t xml:space="preserve"> References</w:t>
      </w:r>
    </w:p>
    <w:tbl>
      <w:tblPr>
        <w:tblStyle w:val="TableGrid5"/>
        <w:tblW w:w="10206"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04"/>
        <w:gridCol w:w="1651"/>
        <w:gridCol w:w="2381"/>
        <w:gridCol w:w="3686"/>
        <w:gridCol w:w="1984"/>
      </w:tblGrid>
      <w:tr w:rsidR="007753D7" w:rsidRPr="00C2045F" w14:paraId="49353CEF" w14:textId="77777777" w:rsidTr="00C103B8">
        <w:tc>
          <w:tcPr>
            <w:tcW w:w="504" w:type="dxa"/>
            <w:shd w:val="solid" w:color="DBE5F1" w:themeColor="accent1" w:themeTint="33" w:fill="DBE5F1" w:themeFill="accent1" w:themeFillTint="33"/>
          </w:tcPr>
          <w:p w14:paraId="331B91F4" w14:textId="77777777" w:rsidR="007753D7" w:rsidRPr="00E22430" w:rsidRDefault="007753D7" w:rsidP="00FA2737">
            <w:pPr>
              <w:jc w:val="left"/>
              <w:rPr>
                <w:rFonts w:ascii="Calibri" w:eastAsiaTheme="majorEastAsia" w:hAnsi="Calibri" w:cs="Calibri"/>
                <w:b/>
                <w:color w:val="0E1B8D"/>
                <w:sz w:val="22"/>
                <w:szCs w:val="22"/>
              </w:rPr>
            </w:pPr>
            <w:r w:rsidRPr="00E22430">
              <w:rPr>
                <w:rFonts w:ascii="Calibri" w:eastAsiaTheme="majorEastAsia" w:hAnsi="Calibri" w:cs="Calibri"/>
                <w:b/>
                <w:color w:val="0E1B8D"/>
                <w:szCs w:val="22"/>
              </w:rPr>
              <w:t>No</w:t>
            </w:r>
          </w:p>
        </w:tc>
        <w:tc>
          <w:tcPr>
            <w:tcW w:w="1651" w:type="dxa"/>
            <w:shd w:val="solid" w:color="DBE5F1" w:themeColor="accent1" w:themeTint="33" w:fill="DBE5F1" w:themeFill="accent1" w:themeFillTint="33"/>
          </w:tcPr>
          <w:p w14:paraId="43BB1E60" w14:textId="3DBEFD62" w:rsidR="007753D7" w:rsidRPr="00E22430" w:rsidRDefault="007753D7" w:rsidP="00FA2737">
            <w:pPr>
              <w:jc w:val="left"/>
              <w:rPr>
                <w:rFonts w:ascii="Calibri" w:eastAsiaTheme="majorEastAsia" w:hAnsi="Calibri" w:cs="Calibri"/>
                <w:b/>
                <w:color w:val="0E1B8D"/>
                <w:sz w:val="22"/>
                <w:szCs w:val="22"/>
              </w:rPr>
            </w:pPr>
            <w:r w:rsidRPr="00E22430">
              <w:rPr>
                <w:rFonts w:ascii="Calibri" w:eastAsiaTheme="majorEastAsia" w:hAnsi="Calibri" w:cs="Calibri"/>
                <w:b/>
                <w:color w:val="0E1B8D"/>
                <w:szCs w:val="22"/>
              </w:rPr>
              <w:t>Company Name</w:t>
            </w:r>
            <w:r w:rsidR="004A2EB7" w:rsidRPr="00E22430">
              <w:rPr>
                <w:rFonts w:ascii="Calibri" w:eastAsiaTheme="majorEastAsia" w:hAnsi="Calibri" w:cs="Calibri"/>
                <w:b/>
                <w:color w:val="0E1B8D"/>
                <w:szCs w:val="22"/>
              </w:rPr>
              <w:t xml:space="preserve"> and physical address</w:t>
            </w:r>
          </w:p>
        </w:tc>
        <w:tc>
          <w:tcPr>
            <w:tcW w:w="2381" w:type="dxa"/>
            <w:shd w:val="solid" w:color="DBE5F1" w:themeColor="accent1" w:themeTint="33" w:fill="DBE5F1" w:themeFill="accent1" w:themeFillTint="33"/>
          </w:tcPr>
          <w:p w14:paraId="7C890F74" w14:textId="77777777" w:rsidR="007753D7" w:rsidRPr="00E22430" w:rsidRDefault="007753D7" w:rsidP="00FA2737">
            <w:pPr>
              <w:jc w:val="left"/>
              <w:rPr>
                <w:rFonts w:ascii="Calibri" w:eastAsiaTheme="majorEastAsia" w:hAnsi="Calibri" w:cs="Calibri"/>
                <w:b/>
                <w:color w:val="0E1B8D"/>
                <w:sz w:val="22"/>
                <w:szCs w:val="22"/>
              </w:rPr>
            </w:pPr>
            <w:r w:rsidRPr="00E22430">
              <w:rPr>
                <w:rFonts w:ascii="Calibri" w:eastAsiaTheme="majorEastAsia" w:hAnsi="Calibri" w:cs="Calibri"/>
                <w:b/>
                <w:color w:val="0E1B8D"/>
                <w:szCs w:val="22"/>
              </w:rPr>
              <w:t xml:space="preserve">Contact person, telephone </w:t>
            </w:r>
            <w:r w:rsidRPr="00E22430">
              <w:rPr>
                <w:rFonts w:ascii="Calibri" w:eastAsiaTheme="majorEastAsia" w:hAnsi="Calibri" w:cs="Calibri"/>
                <w:b/>
                <w:color w:val="FF0000"/>
                <w:szCs w:val="22"/>
              </w:rPr>
              <w:t xml:space="preserve">and/or </w:t>
            </w:r>
            <w:r w:rsidRPr="00E22430">
              <w:rPr>
                <w:rFonts w:ascii="Calibri" w:eastAsiaTheme="majorEastAsia" w:hAnsi="Calibri" w:cs="Calibri"/>
                <w:b/>
                <w:color w:val="0E1B8D"/>
                <w:szCs w:val="22"/>
              </w:rPr>
              <w:t>e-mail address</w:t>
            </w:r>
            <w:r w:rsidRPr="00E22430" w:rsidDel="00EE09DE">
              <w:rPr>
                <w:rFonts w:ascii="Calibri" w:eastAsiaTheme="majorEastAsia" w:hAnsi="Calibri" w:cs="Calibri"/>
                <w:b/>
                <w:color w:val="0E1B8D"/>
                <w:szCs w:val="22"/>
              </w:rPr>
              <w:t xml:space="preserve"> </w:t>
            </w:r>
          </w:p>
        </w:tc>
        <w:tc>
          <w:tcPr>
            <w:tcW w:w="3686" w:type="dxa"/>
            <w:shd w:val="solid" w:color="DBE5F1" w:themeColor="accent1" w:themeTint="33" w:fill="DBE5F1" w:themeFill="accent1" w:themeFillTint="33"/>
          </w:tcPr>
          <w:p w14:paraId="3122D964" w14:textId="77777777" w:rsidR="007753D7" w:rsidRPr="00E22430" w:rsidRDefault="007753D7" w:rsidP="00FA2737">
            <w:pPr>
              <w:jc w:val="left"/>
              <w:rPr>
                <w:rFonts w:ascii="Calibri" w:eastAsiaTheme="majorEastAsia" w:hAnsi="Calibri" w:cs="Calibri"/>
                <w:b/>
                <w:color w:val="0E1B8D"/>
                <w:sz w:val="22"/>
                <w:szCs w:val="22"/>
              </w:rPr>
            </w:pPr>
            <w:r w:rsidRPr="00E22430">
              <w:rPr>
                <w:rFonts w:ascii="Calibri" w:eastAsiaTheme="majorEastAsia" w:hAnsi="Calibri" w:cs="Calibri"/>
                <w:b/>
                <w:color w:val="0E1B8D"/>
                <w:szCs w:val="22"/>
              </w:rPr>
              <w:t>Project Scope of Work</w:t>
            </w:r>
          </w:p>
        </w:tc>
        <w:tc>
          <w:tcPr>
            <w:tcW w:w="1984" w:type="dxa"/>
            <w:shd w:val="solid" w:color="DBE5F1" w:themeColor="accent1" w:themeTint="33" w:fill="DBE5F1" w:themeFill="accent1" w:themeFillTint="33"/>
          </w:tcPr>
          <w:p w14:paraId="20FA9BBC" w14:textId="454B79F0" w:rsidR="007753D7" w:rsidRPr="00E22430" w:rsidRDefault="004A2EB7" w:rsidP="00FA2737">
            <w:pPr>
              <w:jc w:val="left"/>
              <w:rPr>
                <w:rFonts w:ascii="Calibri" w:eastAsiaTheme="majorEastAsia" w:hAnsi="Calibri" w:cs="Calibri"/>
                <w:b/>
                <w:color w:val="0E1B8D"/>
                <w:sz w:val="22"/>
                <w:szCs w:val="22"/>
              </w:rPr>
            </w:pPr>
            <w:r w:rsidRPr="00E22430">
              <w:rPr>
                <w:rFonts w:ascii="Calibri" w:eastAsiaTheme="majorEastAsia" w:hAnsi="Calibri" w:cs="Calibri"/>
                <w:b/>
                <w:color w:val="0E1B8D"/>
                <w:szCs w:val="22"/>
              </w:rPr>
              <w:t>Service (License)</w:t>
            </w:r>
            <w:r w:rsidR="007753D7" w:rsidRPr="00E22430">
              <w:rPr>
                <w:rFonts w:ascii="Calibri" w:eastAsiaTheme="majorEastAsia" w:hAnsi="Calibri" w:cs="Calibri"/>
                <w:b/>
                <w:color w:val="0E1B8D"/>
                <w:szCs w:val="22"/>
              </w:rPr>
              <w:t xml:space="preserve"> </w:t>
            </w:r>
            <w:r w:rsidRPr="00E22430">
              <w:rPr>
                <w:rFonts w:ascii="Calibri" w:eastAsiaTheme="majorEastAsia" w:hAnsi="Calibri" w:cs="Calibri"/>
                <w:b/>
                <w:color w:val="0E1B8D"/>
                <w:szCs w:val="22"/>
              </w:rPr>
              <w:t>S</w:t>
            </w:r>
            <w:r w:rsidR="007753D7" w:rsidRPr="00E22430">
              <w:rPr>
                <w:rFonts w:ascii="Calibri" w:eastAsiaTheme="majorEastAsia" w:hAnsi="Calibri" w:cs="Calibri"/>
                <w:b/>
                <w:color w:val="0E1B8D"/>
                <w:szCs w:val="22"/>
              </w:rPr>
              <w:t xml:space="preserve">tart and </w:t>
            </w:r>
            <w:r w:rsidRPr="00E22430">
              <w:rPr>
                <w:rFonts w:ascii="Calibri" w:eastAsiaTheme="majorEastAsia" w:hAnsi="Calibri" w:cs="Calibri"/>
                <w:b/>
                <w:color w:val="0E1B8D"/>
                <w:szCs w:val="22"/>
              </w:rPr>
              <w:t>E</w:t>
            </w:r>
            <w:r w:rsidR="007753D7" w:rsidRPr="00E22430">
              <w:rPr>
                <w:rFonts w:ascii="Calibri" w:eastAsiaTheme="majorEastAsia" w:hAnsi="Calibri" w:cs="Calibri"/>
                <w:b/>
                <w:color w:val="0E1B8D"/>
                <w:szCs w:val="22"/>
              </w:rPr>
              <w:t>nd date</w:t>
            </w:r>
          </w:p>
        </w:tc>
      </w:tr>
      <w:tr w:rsidR="007753D7" w:rsidRPr="00483D2B" w14:paraId="2A75C127" w14:textId="77777777" w:rsidTr="00C103B8">
        <w:tc>
          <w:tcPr>
            <w:tcW w:w="504" w:type="dxa"/>
          </w:tcPr>
          <w:p w14:paraId="1A6F7B29" w14:textId="77777777" w:rsidR="007753D7" w:rsidRPr="00E22430" w:rsidRDefault="007753D7" w:rsidP="00C103B8">
            <w:pPr>
              <w:rPr>
                <w:rFonts w:ascii="Calibri" w:hAnsi="Calibri" w:cs="Calibri"/>
                <w:sz w:val="22"/>
                <w:szCs w:val="22"/>
              </w:rPr>
            </w:pPr>
            <w:r w:rsidRPr="00E22430">
              <w:rPr>
                <w:rFonts w:ascii="Calibri" w:hAnsi="Calibri" w:cs="Calibri"/>
                <w:szCs w:val="22"/>
              </w:rPr>
              <w:t>1.</w:t>
            </w:r>
          </w:p>
        </w:tc>
        <w:tc>
          <w:tcPr>
            <w:tcW w:w="1651" w:type="dxa"/>
          </w:tcPr>
          <w:p w14:paraId="41D4A1AC" w14:textId="729D052C" w:rsidR="007753D7" w:rsidRPr="00E22430" w:rsidRDefault="007753D7" w:rsidP="00FA2737">
            <w:pPr>
              <w:jc w:val="left"/>
              <w:rPr>
                <w:rFonts w:ascii="Calibri" w:hAnsi="Calibri" w:cs="Calibri"/>
                <w:color w:val="FF0000"/>
                <w:sz w:val="22"/>
                <w:szCs w:val="22"/>
              </w:rPr>
            </w:pPr>
            <w:r w:rsidRPr="00E22430">
              <w:rPr>
                <w:rFonts w:ascii="Calibri" w:hAnsi="Calibri" w:cs="Calibri"/>
                <w:color w:val="FF0000"/>
                <w:szCs w:val="22"/>
              </w:rPr>
              <w:t>&lt;Company name</w:t>
            </w:r>
            <w:r w:rsidR="004A2EB7" w:rsidRPr="00E22430">
              <w:rPr>
                <w:rFonts w:ascii="Calibri" w:hAnsi="Calibri" w:cs="Calibri"/>
                <w:color w:val="FF0000"/>
              </w:rPr>
              <w:t xml:space="preserve"> and physical address</w:t>
            </w:r>
            <w:r w:rsidRPr="00E22430">
              <w:rPr>
                <w:rFonts w:ascii="Calibri" w:hAnsi="Calibri" w:cs="Calibri"/>
                <w:color w:val="FF0000"/>
                <w:szCs w:val="22"/>
              </w:rPr>
              <w:t>&gt;</w:t>
            </w:r>
          </w:p>
        </w:tc>
        <w:tc>
          <w:tcPr>
            <w:tcW w:w="2381" w:type="dxa"/>
          </w:tcPr>
          <w:p w14:paraId="154B0BCB" w14:textId="77777777" w:rsidR="007753D7" w:rsidRPr="00E22430" w:rsidRDefault="007753D7" w:rsidP="00C103B8">
            <w:pPr>
              <w:ind w:left="360" w:hanging="360"/>
              <w:rPr>
                <w:rFonts w:ascii="Calibri" w:hAnsi="Calibri" w:cs="Calibri"/>
                <w:color w:val="FF0000"/>
                <w:sz w:val="22"/>
                <w:szCs w:val="22"/>
              </w:rPr>
            </w:pPr>
            <w:r w:rsidRPr="00E22430">
              <w:rPr>
                <w:rFonts w:ascii="Calibri" w:hAnsi="Calibri" w:cs="Calibri"/>
                <w:color w:val="FF0000"/>
                <w:szCs w:val="22"/>
              </w:rPr>
              <w:t>&lt;Person Name&gt;</w:t>
            </w:r>
          </w:p>
          <w:p w14:paraId="7B102915" w14:textId="77777777" w:rsidR="007753D7" w:rsidRPr="00E22430" w:rsidRDefault="007753D7" w:rsidP="00C103B8">
            <w:pPr>
              <w:ind w:left="360" w:hanging="360"/>
              <w:rPr>
                <w:rFonts w:ascii="Calibri" w:hAnsi="Calibri" w:cs="Calibri"/>
                <w:color w:val="FF0000"/>
                <w:sz w:val="22"/>
                <w:szCs w:val="22"/>
              </w:rPr>
            </w:pPr>
            <w:r w:rsidRPr="00E22430">
              <w:rPr>
                <w:rFonts w:ascii="Calibri" w:hAnsi="Calibri" w:cs="Calibri"/>
                <w:color w:val="FF0000"/>
                <w:szCs w:val="22"/>
              </w:rPr>
              <w:t>&lt;Tel&gt;</w:t>
            </w:r>
          </w:p>
          <w:p w14:paraId="36050FA1" w14:textId="77777777" w:rsidR="007753D7" w:rsidRPr="00E22430" w:rsidRDefault="007753D7" w:rsidP="00C103B8">
            <w:pPr>
              <w:ind w:left="360" w:hanging="360"/>
              <w:rPr>
                <w:rFonts w:ascii="Calibri" w:hAnsi="Calibri" w:cs="Calibri"/>
                <w:color w:val="FF0000"/>
                <w:sz w:val="22"/>
                <w:szCs w:val="22"/>
              </w:rPr>
            </w:pPr>
            <w:r w:rsidRPr="00E22430">
              <w:rPr>
                <w:rFonts w:ascii="Calibri" w:hAnsi="Calibri" w:cs="Calibri"/>
                <w:color w:val="FF0000"/>
                <w:szCs w:val="22"/>
              </w:rPr>
              <w:t>&lt;email&gt;</w:t>
            </w:r>
          </w:p>
        </w:tc>
        <w:tc>
          <w:tcPr>
            <w:tcW w:w="3686" w:type="dxa"/>
          </w:tcPr>
          <w:p w14:paraId="7B3556D8" w14:textId="5FFAFF23" w:rsidR="007753D7" w:rsidRPr="00E22430" w:rsidRDefault="007753D7" w:rsidP="00FA2737">
            <w:pPr>
              <w:rPr>
                <w:rFonts w:ascii="Calibri" w:hAnsi="Calibri" w:cs="Calibri"/>
                <w:color w:val="FF0000"/>
                <w:sz w:val="22"/>
                <w:szCs w:val="22"/>
              </w:rPr>
            </w:pPr>
            <w:r w:rsidRPr="00E22430">
              <w:rPr>
                <w:rFonts w:ascii="Calibri" w:hAnsi="Calibri" w:cs="Calibri"/>
                <w:color w:val="FF0000"/>
                <w:szCs w:val="22"/>
              </w:rPr>
              <w:t>&lt;</w:t>
            </w:r>
            <w:r w:rsidR="004A2EB7" w:rsidRPr="00E22430">
              <w:rPr>
                <w:rFonts w:ascii="Calibri" w:hAnsi="Calibri" w:cs="Calibri"/>
                <w:color w:val="FF0000"/>
              </w:rPr>
              <w:t>The Bidder must provide all of the following reference details from at least two (2) customers to whom Microsoft Licences, as a Licencing Solutions Provider (LSP) in South Africa was provided in the last three (3) years from the publication date of this bid</w:t>
            </w:r>
            <w:r w:rsidRPr="00E22430">
              <w:rPr>
                <w:rFonts w:ascii="Calibri" w:hAnsi="Calibri" w:cs="Calibri"/>
                <w:color w:val="FF0000"/>
              </w:rPr>
              <w:t xml:space="preserve"> &gt;</w:t>
            </w:r>
          </w:p>
        </w:tc>
        <w:tc>
          <w:tcPr>
            <w:tcW w:w="1984" w:type="dxa"/>
          </w:tcPr>
          <w:p w14:paraId="494B4145" w14:textId="52D4D010" w:rsidR="004A2EB7" w:rsidRPr="00E22430" w:rsidRDefault="004A2EB7" w:rsidP="00C103B8">
            <w:pPr>
              <w:ind w:left="360" w:hanging="360"/>
              <w:rPr>
                <w:rFonts w:ascii="Calibri" w:hAnsi="Calibri" w:cs="Calibri"/>
                <w:color w:val="FF0000"/>
                <w:sz w:val="22"/>
                <w:szCs w:val="22"/>
              </w:rPr>
            </w:pPr>
            <w:r w:rsidRPr="00E22430">
              <w:rPr>
                <w:rFonts w:ascii="Calibri" w:hAnsi="Calibri" w:cs="Calibri"/>
                <w:color w:val="FF0000"/>
              </w:rPr>
              <w:t>Service (License):</w:t>
            </w:r>
          </w:p>
          <w:p w14:paraId="4851A7FC" w14:textId="1978C5DC" w:rsidR="007753D7" w:rsidRPr="00E22430" w:rsidRDefault="007753D7" w:rsidP="00C103B8">
            <w:pPr>
              <w:ind w:left="360" w:hanging="360"/>
              <w:rPr>
                <w:rFonts w:ascii="Calibri" w:hAnsi="Calibri" w:cs="Calibri"/>
                <w:color w:val="FF0000"/>
                <w:sz w:val="22"/>
                <w:szCs w:val="22"/>
              </w:rPr>
            </w:pPr>
            <w:r w:rsidRPr="00E22430">
              <w:rPr>
                <w:rFonts w:ascii="Calibri" w:hAnsi="Calibri" w:cs="Calibri"/>
                <w:color w:val="FF0000"/>
                <w:szCs w:val="22"/>
              </w:rPr>
              <w:t>Start Date:</w:t>
            </w:r>
          </w:p>
          <w:p w14:paraId="7FA650C6" w14:textId="77777777" w:rsidR="007753D7" w:rsidRPr="00E22430" w:rsidRDefault="007753D7" w:rsidP="00C103B8">
            <w:pPr>
              <w:ind w:left="360" w:hanging="360"/>
              <w:rPr>
                <w:rFonts w:ascii="Calibri" w:hAnsi="Calibri" w:cs="Calibri"/>
                <w:color w:val="FF0000"/>
                <w:sz w:val="22"/>
                <w:szCs w:val="22"/>
              </w:rPr>
            </w:pPr>
            <w:r w:rsidRPr="00E22430">
              <w:rPr>
                <w:rFonts w:ascii="Calibri" w:hAnsi="Calibri" w:cs="Calibri"/>
                <w:color w:val="FF0000"/>
                <w:szCs w:val="22"/>
              </w:rPr>
              <w:t>End Date:</w:t>
            </w:r>
          </w:p>
        </w:tc>
      </w:tr>
    </w:tbl>
    <w:p w14:paraId="4F75E397" w14:textId="77777777" w:rsidR="007753D7" w:rsidRDefault="007753D7" w:rsidP="003555EA">
      <w:pPr>
        <w:ind w:left="567"/>
        <w:rPr>
          <w:rFonts w:asciiTheme="minorHAnsi" w:hAnsiTheme="minorHAnsi" w:cstheme="minorHAnsi"/>
        </w:rPr>
      </w:pPr>
    </w:p>
    <w:p w14:paraId="39C4CE13" w14:textId="0FEBD1A4" w:rsidR="00365E3E" w:rsidRPr="002716C0" w:rsidRDefault="00365E3E" w:rsidP="003555EA">
      <w:pPr>
        <w:pStyle w:val="Heading2"/>
        <w:rPr>
          <w:sz w:val="24"/>
          <w:szCs w:val="24"/>
        </w:rPr>
      </w:pPr>
      <w:bookmarkStart w:id="96" w:name="_Toc177069843"/>
      <w:r w:rsidRPr="002716C0">
        <w:rPr>
          <w:sz w:val="24"/>
          <w:szCs w:val="24"/>
        </w:rPr>
        <w:lastRenderedPageBreak/>
        <w:t>MICROSOFT SOLUTION PARTNER</w:t>
      </w:r>
      <w:bookmarkEnd w:id="96"/>
    </w:p>
    <w:p w14:paraId="0D23E5FC" w14:textId="77777777" w:rsidR="00365E3E" w:rsidRPr="002716C0" w:rsidRDefault="00365E3E" w:rsidP="003555EA">
      <w:pPr>
        <w:pStyle w:val="Specification"/>
        <w:ind w:left="567"/>
        <w:jc w:val="both"/>
        <w:rPr>
          <w:sz w:val="22"/>
          <w:szCs w:val="22"/>
          <w:lang w:val="en-GB"/>
        </w:rPr>
      </w:pPr>
      <w:r w:rsidRPr="002716C0">
        <w:rPr>
          <w:sz w:val="22"/>
          <w:szCs w:val="22"/>
          <w:lang w:val="en-GB"/>
        </w:rPr>
        <w:t xml:space="preserve">Attach to ANNEX B a copy of a valid documentation (valid OEM Certificate, license, membership card, or letter) from Microsoft indicating that the bidder Is a Microsoft Solution Partners in </w:t>
      </w:r>
      <w:r w:rsidRPr="002716C0">
        <w:rPr>
          <w:b/>
          <w:bCs/>
          <w:sz w:val="22"/>
          <w:szCs w:val="22"/>
          <w:u w:val="single"/>
          <w:lang w:val="en-GB"/>
        </w:rPr>
        <w:t xml:space="preserve">ALL </w:t>
      </w:r>
      <w:r w:rsidRPr="002716C0">
        <w:rPr>
          <w:sz w:val="22"/>
          <w:szCs w:val="22"/>
          <w:lang w:val="en-GB"/>
        </w:rPr>
        <w:t xml:space="preserve">of the following Licensing programs: </w:t>
      </w:r>
    </w:p>
    <w:p w14:paraId="353AABEB" w14:textId="77777777" w:rsidR="00365E3E" w:rsidRPr="002716C0" w:rsidRDefault="00365E3E" w:rsidP="003555EA">
      <w:pPr>
        <w:pStyle w:val="Specification"/>
        <w:numPr>
          <w:ilvl w:val="6"/>
          <w:numId w:val="121"/>
        </w:numPr>
        <w:ind w:left="1071" w:hanging="283"/>
        <w:rPr>
          <w:sz w:val="22"/>
          <w:szCs w:val="22"/>
        </w:rPr>
      </w:pPr>
      <w:r w:rsidRPr="002716C0">
        <w:rPr>
          <w:sz w:val="22"/>
          <w:szCs w:val="22"/>
        </w:rPr>
        <w:t xml:space="preserve">Infrastructure (Azure); </w:t>
      </w:r>
      <w:r w:rsidRPr="002716C0">
        <w:rPr>
          <w:b/>
          <w:bCs/>
          <w:sz w:val="22"/>
          <w:szCs w:val="22"/>
        </w:rPr>
        <w:t>and</w:t>
      </w:r>
    </w:p>
    <w:p w14:paraId="26E23921" w14:textId="77777777" w:rsidR="00365E3E" w:rsidRPr="002716C0" w:rsidRDefault="00365E3E" w:rsidP="003555EA">
      <w:pPr>
        <w:pStyle w:val="Specification"/>
        <w:numPr>
          <w:ilvl w:val="6"/>
          <w:numId w:val="121"/>
        </w:numPr>
        <w:ind w:left="1071" w:hanging="283"/>
        <w:rPr>
          <w:sz w:val="22"/>
          <w:szCs w:val="22"/>
          <w:lang w:val="en-GB"/>
        </w:rPr>
      </w:pPr>
      <w:r w:rsidRPr="002716C0">
        <w:rPr>
          <w:sz w:val="22"/>
          <w:szCs w:val="22"/>
        </w:rPr>
        <w:t xml:space="preserve">Data &amp; AI (Azure); </w:t>
      </w:r>
      <w:r w:rsidRPr="002716C0">
        <w:rPr>
          <w:b/>
          <w:bCs/>
          <w:sz w:val="22"/>
          <w:szCs w:val="22"/>
        </w:rPr>
        <w:t>and</w:t>
      </w:r>
    </w:p>
    <w:p w14:paraId="4FB669E6" w14:textId="77777777" w:rsidR="00365E3E" w:rsidRPr="002716C0" w:rsidRDefault="00365E3E" w:rsidP="003555EA">
      <w:pPr>
        <w:pStyle w:val="Specification"/>
        <w:numPr>
          <w:ilvl w:val="6"/>
          <w:numId w:val="121"/>
        </w:numPr>
        <w:ind w:left="1071" w:hanging="283"/>
        <w:rPr>
          <w:sz w:val="22"/>
          <w:szCs w:val="22"/>
          <w:lang w:val="en-GB"/>
        </w:rPr>
      </w:pPr>
      <w:r w:rsidRPr="002716C0">
        <w:rPr>
          <w:sz w:val="22"/>
          <w:szCs w:val="22"/>
        </w:rPr>
        <w:t xml:space="preserve">Digital &amp; App Innovation Azure); </w:t>
      </w:r>
      <w:r w:rsidRPr="002716C0">
        <w:rPr>
          <w:b/>
          <w:bCs/>
          <w:sz w:val="22"/>
          <w:szCs w:val="22"/>
        </w:rPr>
        <w:t>and</w:t>
      </w:r>
    </w:p>
    <w:p w14:paraId="24097E43" w14:textId="77777777" w:rsidR="00365E3E" w:rsidRPr="002716C0" w:rsidRDefault="00365E3E" w:rsidP="003555EA">
      <w:pPr>
        <w:pStyle w:val="Specification"/>
        <w:numPr>
          <w:ilvl w:val="6"/>
          <w:numId w:val="121"/>
        </w:numPr>
        <w:ind w:left="1071" w:hanging="283"/>
        <w:rPr>
          <w:sz w:val="22"/>
          <w:szCs w:val="22"/>
          <w:lang w:val="en-GB"/>
        </w:rPr>
      </w:pPr>
      <w:r w:rsidRPr="002716C0">
        <w:rPr>
          <w:sz w:val="22"/>
          <w:szCs w:val="22"/>
        </w:rPr>
        <w:t xml:space="preserve">Modern Work; </w:t>
      </w:r>
      <w:r w:rsidRPr="002716C0">
        <w:rPr>
          <w:b/>
          <w:bCs/>
          <w:sz w:val="22"/>
          <w:szCs w:val="22"/>
        </w:rPr>
        <w:t>and</w:t>
      </w:r>
    </w:p>
    <w:p w14:paraId="1B3DA4C9" w14:textId="77777777" w:rsidR="00365E3E" w:rsidRPr="002716C0" w:rsidRDefault="00365E3E" w:rsidP="003555EA">
      <w:pPr>
        <w:pStyle w:val="Specification"/>
        <w:numPr>
          <w:ilvl w:val="6"/>
          <w:numId w:val="121"/>
        </w:numPr>
        <w:ind w:left="1071" w:hanging="283"/>
        <w:rPr>
          <w:sz w:val="22"/>
          <w:szCs w:val="22"/>
          <w:lang w:val="en-GB"/>
        </w:rPr>
      </w:pPr>
      <w:r w:rsidRPr="002716C0">
        <w:rPr>
          <w:sz w:val="22"/>
          <w:szCs w:val="22"/>
        </w:rPr>
        <w:t xml:space="preserve">Security; </w:t>
      </w:r>
      <w:r w:rsidRPr="002716C0">
        <w:rPr>
          <w:b/>
          <w:bCs/>
          <w:sz w:val="22"/>
          <w:szCs w:val="22"/>
        </w:rPr>
        <w:t>and</w:t>
      </w:r>
    </w:p>
    <w:p w14:paraId="26E781B2" w14:textId="77777777" w:rsidR="00365E3E" w:rsidRPr="002716C0" w:rsidRDefault="00365E3E" w:rsidP="003555EA">
      <w:pPr>
        <w:pStyle w:val="Specification"/>
        <w:numPr>
          <w:ilvl w:val="6"/>
          <w:numId w:val="121"/>
        </w:numPr>
        <w:ind w:left="1071" w:hanging="283"/>
        <w:rPr>
          <w:sz w:val="22"/>
          <w:szCs w:val="22"/>
        </w:rPr>
      </w:pPr>
      <w:r w:rsidRPr="002716C0">
        <w:rPr>
          <w:sz w:val="22"/>
          <w:szCs w:val="22"/>
        </w:rPr>
        <w:t>Business Applications.</w:t>
      </w:r>
    </w:p>
    <w:p w14:paraId="1AABB7D0" w14:textId="77777777" w:rsidR="00365E3E" w:rsidRPr="00144786" w:rsidRDefault="00365E3E" w:rsidP="00BA5BEA">
      <w:pPr>
        <w:ind w:left="567"/>
        <w:jc w:val="left"/>
        <w:rPr>
          <w:rFonts w:asciiTheme="minorHAnsi" w:hAnsiTheme="minorHAnsi" w:cstheme="minorHAnsi"/>
        </w:rPr>
      </w:pPr>
    </w:p>
    <w:p w14:paraId="686371EF" w14:textId="77777777" w:rsidR="00365E3E" w:rsidRPr="002716C0" w:rsidRDefault="00365E3E" w:rsidP="003555EA">
      <w:pPr>
        <w:ind w:left="788"/>
        <w:jc w:val="left"/>
        <w:rPr>
          <w:rFonts w:asciiTheme="minorHAnsi" w:hAnsiTheme="minorHAnsi" w:cstheme="minorHAnsi"/>
        </w:rPr>
      </w:pPr>
      <w:r w:rsidRPr="002716C0">
        <w:rPr>
          <w:rFonts w:asciiTheme="minorHAnsi" w:hAnsiTheme="minorHAnsi" w:cstheme="minorHAnsi"/>
          <w:b/>
        </w:rPr>
        <w:t>Note (1):</w:t>
      </w:r>
      <w:r w:rsidRPr="002716C0">
        <w:rPr>
          <w:rFonts w:asciiTheme="minorHAnsi" w:hAnsiTheme="minorHAnsi" w:cstheme="minorHAnsi"/>
        </w:rPr>
        <w:t xml:space="preserve"> </w:t>
      </w:r>
    </w:p>
    <w:p w14:paraId="68289D0B" w14:textId="3D067F29" w:rsidR="00365E3E" w:rsidRPr="00C2045F" w:rsidRDefault="00365E3E" w:rsidP="003555EA">
      <w:pPr>
        <w:ind w:left="788"/>
        <w:jc w:val="left"/>
        <w:rPr>
          <w:rFonts w:asciiTheme="minorHAnsi" w:hAnsiTheme="minorHAnsi" w:cstheme="minorHAnsi"/>
        </w:rPr>
      </w:pPr>
      <w:r w:rsidRPr="002716C0">
        <w:rPr>
          <w:rFonts w:asciiTheme="minorHAnsi" w:hAnsiTheme="minorHAnsi" w:cstheme="minorHAnsi"/>
        </w:rPr>
        <w:t>SITA r</w:t>
      </w:r>
      <w:r w:rsidRPr="00C2045F">
        <w:rPr>
          <w:rFonts w:asciiTheme="minorHAnsi" w:hAnsiTheme="minorHAnsi" w:cstheme="minorHAnsi"/>
        </w:rPr>
        <w:t>eserves the right to verify the information provided.</w:t>
      </w:r>
    </w:p>
    <w:p w14:paraId="791DA05C" w14:textId="77777777" w:rsidR="00365E3E" w:rsidRPr="00C2045F" w:rsidRDefault="00365E3E" w:rsidP="003555EA">
      <w:pPr>
        <w:ind w:left="788"/>
        <w:jc w:val="left"/>
        <w:rPr>
          <w:rFonts w:asciiTheme="minorHAnsi" w:hAnsiTheme="minorHAnsi" w:cstheme="minorHAnsi"/>
          <w:b/>
          <w:bCs/>
        </w:rPr>
      </w:pPr>
      <w:r w:rsidRPr="00C2045F">
        <w:rPr>
          <w:rFonts w:asciiTheme="minorHAnsi" w:hAnsiTheme="minorHAnsi" w:cstheme="minorHAnsi"/>
          <w:b/>
          <w:bCs/>
        </w:rPr>
        <w:t>Note (2):</w:t>
      </w:r>
    </w:p>
    <w:p w14:paraId="0EE5FDD2" w14:textId="45DAF466" w:rsidR="008049F9" w:rsidRPr="00C2045F" w:rsidRDefault="00365E3E" w:rsidP="00356E6B">
      <w:pPr>
        <w:ind w:left="788"/>
        <w:jc w:val="left"/>
      </w:pPr>
      <w:r w:rsidRPr="00C2045F">
        <w:rPr>
          <w:rFonts w:asciiTheme="minorHAnsi" w:hAnsiTheme="minorHAnsi" w:cstheme="minorHAnsi"/>
        </w:rPr>
        <w:t>Failure to comply to all aspects of this section will result in disqualification.</w:t>
      </w:r>
    </w:p>
    <w:p w14:paraId="3389EF11" w14:textId="77777777" w:rsidR="001967D7" w:rsidRPr="00C2045F" w:rsidRDefault="001967D7" w:rsidP="003555EA">
      <w:pPr>
        <w:pStyle w:val="Heading2"/>
        <w:rPr>
          <w:sz w:val="24"/>
          <w:szCs w:val="24"/>
        </w:rPr>
      </w:pPr>
      <w:bookmarkStart w:id="97" w:name="_Toc126513538"/>
      <w:bookmarkStart w:id="98" w:name="_Toc127847398"/>
      <w:bookmarkStart w:id="99" w:name="_Toc128427190"/>
      <w:bookmarkStart w:id="100" w:name="_Toc129164101"/>
      <w:bookmarkStart w:id="101" w:name="_Toc142059539"/>
      <w:bookmarkStart w:id="102" w:name="_Toc177069844"/>
      <w:r w:rsidRPr="00C2045F">
        <w:rPr>
          <w:sz w:val="24"/>
          <w:szCs w:val="24"/>
        </w:rPr>
        <w:t>PREFERENTIAL GOAL REQUIREMENTS</w:t>
      </w:r>
      <w:bookmarkEnd w:id="97"/>
      <w:bookmarkEnd w:id="98"/>
      <w:bookmarkEnd w:id="99"/>
      <w:bookmarkEnd w:id="100"/>
      <w:bookmarkEnd w:id="101"/>
      <w:bookmarkEnd w:id="102"/>
    </w:p>
    <w:p w14:paraId="4DA53BF0" w14:textId="77777777" w:rsidR="001967D7" w:rsidRPr="00C2045F" w:rsidRDefault="001967D7" w:rsidP="001967D7">
      <w:pPr>
        <w:spacing w:after="0" w:line="240" w:lineRule="auto"/>
        <w:ind w:left="567"/>
        <w:rPr>
          <w:bCs/>
          <w:szCs w:val="24"/>
        </w:rPr>
      </w:pPr>
      <w:r w:rsidRPr="00C2045F">
        <w:rPr>
          <w:rFonts w:eastAsia="Times New Roman" w:cs="Calibri Light"/>
          <w:bCs/>
        </w:rPr>
        <w:t xml:space="preserve">The Bidder </w:t>
      </w:r>
      <w:r w:rsidRPr="00C2045F">
        <w:rPr>
          <w:rFonts w:eastAsia="Times New Roman" w:cs="Calibri Light"/>
          <w:b/>
        </w:rPr>
        <w:t>must</w:t>
      </w:r>
      <w:r w:rsidRPr="00C2045F">
        <w:rPr>
          <w:rFonts w:eastAsia="Times New Roman" w:cs="Calibri Light"/>
          <w:bCs/>
        </w:rPr>
        <w:t>:</w:t>
      </w:r>
    </w:p>
    <w:p w14:paraId="56F93B15" w14:textId="20C9348E" w:rsidR="001967D7" w:rsidRPr="00C2045F" w:rsidRDefault="001967D7" w:rsidP="00FA2737">
      <w:pPr>
        <w:pStyle w:val="ListParagraph"/>
        <w:numPr>
          <w:ilvl w:val="1"/>
          <w:numId w:val="114"/>
        </w:numPr>
        <w:spacing w:line="240" w:lineRule="auto"/>
        <w:ind w:left="1276" w:hanging="709"/>
        <w:rPr>
          <w:b/>
          <w:szCs w:val="24"/>
        </w:rPr>
      </w:pPr>
      <w:r w:rsidRPr="00C2045F">
        <w:rPr>
          <w:b/>
          <w:szCs w:val="24"/>
        </w:rPr>
        <w:t xml:space="preserve">Preference Goal Requirements: </w:t>
      </w:r>
    </w:p>
    <w:p w14:paraId="27B42ADD" w14:textId="3B10FD5C" w:rsidR="003300D4" w:rsidRPr="00E22430" w:rsidRDefault="003300D4" w:rsidP="003300D4">
      <w:pPr>
        <w:pStyle w:val="ListParagraph"/>
        <w:numPr>
          <w:ilvl w:val="5"/>
          <w:numId w:val="131"/>
        </w:numPr>
        <w:ind w:left="1701"/>
        <w:rPr>
          <w:rFonts w:cs="Calibri"/>
          <w:szCs w:val="24"/>
        </w:rPr>
      </w:pPr>
      <w:r w:rsidRPr="00E22430">
        <w:rPr>
          <w:rFonts w:cs="Calibri"/>
          <w:szCs w:val="24"/>
        </w:rPr>
        <w:t xml:space="preserve">Bidder to select the section for points they wish to claim (Mark as Y=Yes) in </w:t>
      </w:r>
      <w:r w:rsidRPr="00E22430">
        <w:rPr>
          <w:rFonts w:cs="Calibri"/>
          <w:b/>
          <w:bCs/>
          <w:szCs w:val="24"/>
        </w:rPr>
        <w:t>either tables 5A or 5B in section 5.3.1</w:t>
      </w:r>
      <w:r w:rsidRPr="00E22430">
        <w:rPr>
          <w:rFonts w:cs="Calibri"/>
          <w:szCs w:val="24"/>
        </w:rPr>
        <w:t xml:space="preserve">, dependant on which preference system the Bidder selects in line with </w:t>
      </w:r>
      <w:r w:rsidRPr="00E22430">
        <w:rPr>
          <w:rFonts w:cs="Calibri"/>
          <w:b/>
          <w:bCs/>
          <w:szCs w:val="24"/>
          <w:lang w:eastAsia="en-GB"/>
        </w:rPr>
        <w:t>section 5.3.1; and</w:t>
      </w:r>
    </w:p>
    <w:p w14:paraId="45DD248B" w14:textId="15791870" w:rsidR="003300D4" w:rsidRPr="00E22430" w:rsidRDefault="003300D4" w:rsidP="003300D4">
      <w:pPr>
        <w:pStyle w:val="ListParagraph"/>
        <w:numPr>
          <w:ilvl w:val="5"/>
          <w:numId w:val="131"/>
        </w:numPr>
        <w:spacing w:line="240" w:lineRule="auto"/>
        <w:ind w:left="1701"/>
        <w:rPr>
          <w:rFonts w:cs="Calibri"/>
          <w:szCs w:val="24"/>
        </w:rPr>
      </w:pPr>
      <w:r w:rsidRPr="00E22430">
        <w:rPr>
          <w:bCs/>
          <w:szCs w:val="24"/>
        </w:rPr>
        <w:t xml:space="preserve">Provide a copy of the following relevant evidence </w:t>
      </w:r>
      <w:r w:rsidRPr="00E22430">
        <w:rPr>
          <w:rFonts w:cs="Calibri"/>
          <w:szCs w:val="24"/>
          <w:lang w:eastAsia="en-GB"/>
        </w:rPr>
        <w:t>for the Preferential Goal points which the Bidder qualifies for</w:t>
      </w:r>
      <w:r w:rsidRPr="00E22430">
        <w:rPr>
          <w:rFonts w:cs="Calibri"/>
          <w:szCs w:val="24"/>
        </w:rPr>
        <w:t xml:space="preserve"> as set out in </w:t>
      </w:r>
      <w:r w:rsidRPr="00E22430">
        <w:rPr>
          <w:rFonts w:cs="Calibri"/>
          <w:b/>
          <w:bCs/>
          <w:szCs w:val="24"/>
        </w:rPr>
        <w:t xml:space="preserve">table 4 </w:t>
      </w:r>
      <w:r w:rsidRPr="00E22430">
        <w:rPr>
          <w:rFonts w:cs="Calibri"/>
          <w:szCs w:val="24"/>
        </w:rPr>
        <w:t xml:space="preserve">in </w:t>
      </w:r>
      <w:r w:rsidRPr="00E22430">
        <w:rPr>
          <w:rFonts w:cs="Calibri"/>
          <w:b/>
          <w:bCs/>
          <w:szCs w:val="24"/>
        </w:rPr>
        <w:t>section 5.3.1</w:t>
      </w:r>
      <w:r w:rsidRPr="00E22430">
        <w:rPr>
          <w:rFonts w:cs="Calibri"/>
          <w:szCs w:val="24"/>
        </w:rPr>
        <w:t xml:space="preserve"> and </w:t>
      </w:r>
      <w:r w:rsidRPr="00E22430">
        <w:rPr>
          <w:rFonts w:cs="Calibri"/>
          <w:b/>
          <w:bCs/>
          <w:szCs w:val="24"/>
        </w:rPr>
        <w:t>attach it here</w:t>
      </w:r>
      <w:r w:rsidRPr="00E22430">
        <w:rPr>
          <w:rFonts w:cs="Calibri"/>
          <w:szCs w:val="24"/>
        </w:rPr>
        <w:t>:</w:t>
      </w:r>
    </w:p>
    <w:p w14:paraId="4FCFD48B" w14:textId="79590578" w:rsidR="003300D4" w:rsidRPr="00E22430" w:rsidRDefault="003300D4" w:rsidP="003300D4">
      <w:pPr>
        <w:pStyle w:val="ListParagraph"/>
        <w:numPr>
          <w:ilvl w:val="4"/>
          <w:numId w:val="130"/>
        </w:numPr>
        <w:ind w:left="2268"/>
        <w:jc w:val="left"/>
        <w:rPr>
          <w:rFonts w:cs="Calibri"/>
          <w:b/>
          <w:bCs/>
          <w:szCs w:val="24"/>
        </w:rPr>
      </w:pPr>
      <w:r w:rsidRPr="00E22430">
        <w:rPr>
          <w:rFonts w:cs="Calibri"/>
          <w:b/>
          <w:bCs/>
          <w:szCs w:val="24"/>
        </w:rPr>
        <w:t>Columns A, B, C and D in tables 5A or 5B</w:t>
      </w:r>
    </w:p>
    <w:p w14:paraId="7319AF7C" w14:textId="77777777" w:rsidR="003300D4" w:rsidRPr="00E22430" w:rsidRDefault="003300D4" w:rsidP="003300D4">
      <w:pPr>
        <w:pStyle w:val="ListParagraph"/>
        <w:ind w:left="2268"/>
        <w:jc w:val="left"/>
        <w:rPr>
          <w:rFonts w:cs="Calibri"/>
          <w:szCs w:val="24"/>
        </w:rPr>
      </w:pPr>
      <w:r w:rsidRPr="00E22430">
        <w:rPr>
          <w:bCs/>
          <w:szCs w:val="24"/>
        </w:rPr>
        <w:t xml:space="preserve">Copy of relevant proof </w:t>
      </w:r>
      <w:r w:rsidRPr="00E22430">
        <w:rPr>
          <w:b/>
          <w:i/>
          <w:iCs/>
          <w:szCs w:val="24"/>
        </w:rPr>
        <w:t>(B-BBEE certificate or sworn affidavit)</w:t>
      </w:r>
      <w:r w:rsidRPr="00E22430">
        <w:rPr>
          <w:bCs/>
          <w:szCs w:val="24"/>
        </w:rPr>
        <w:t xml:space="preserve"> of B-BBEE status level of contributor </w:t>
      </w:r>
      <w:r w:rsidRPr="00E22430">
        <w:rPr>
          <w:rFonts w:cs="Calibri"/>
          <w:szCs w:val="24"/>
        </w:rPr>
        <w:t xml:space="preserve">as defined in </w:t>
      </w:r>
      <w:r w:rsidRPr="00E22430">
        <w:rPr>
          <w:bCs/>
          <w:szCs w:val="24"/>
        </w:rPr>
        <w:t>the</w:t>
      </w:r>
      <w:r w:rsidRPr="00E22430">
        <w:rPr>
          <w:rFonts w:cs="Calibri"/>
          <w:szCs w:val="24"/>
        </w:rPr>
        <w:t xml:space="preserve"> Broad-Based Black Economic Empowerment Act:</w:t>
      </w:r>
    </w:p>
    <w:p w14:paraId="3B6E23D4" w14:textId="77777777" w:rsidR="003300D4" w:rsidRPr="00E22430" w:rsidRDefault="003300D4" w:rsidP="003300D4">
      <w:pPr>
        <w:pStyle w:val="ListParagraph"/>
        <w:ind w:left="1880" w:firstLine="388"/>
        <w:jc w:val="left"/>
        <w:rPr>
          <w:bCs/>
          <w:i/>
          <w:iCs/>
          <w:szCs w:val="24"/>
        </w:rPr>
      </w:pPr>
      <w:r w:rsidRPr="00E22430">
        <w:rPr>
          <w:b/>
          <w:i/>
          <w:iCs/>
          <w:szCs w:val="24"/>
        </w:rPr>
        <w:t>B-BBEE certificate</w:t>
      </w:r>
      <w:r w:rsidRPr="00E22430">
        <w:rPr>
          <w:bCs/>
          <w:i/>
          <w:iCs/>
          <w:szCs w:val="24"/>
        </w:rPr>
        <w:t xml:space="preserve"> (from a SANAS Accredited Agency);</w:t>
      </w:r>
    </w:p>
    <w:p w14:paraId="0B61588E" w14:textId="77777777" w:rsidR="003300D4" w:rsidRPr="00E22430" w:rsidRDefault="003300D4" w:rsidP="003300D4">
      <w:pPr>
        <w:pStyle w:val="ListParagraph"/>
        <w:ind w:left="1880" w:firstLine="388"/>
        <w:jc w:val="left"/>
        <w:rPr>
          <w:b/>
          <w:szCs w:val="24"/>
        </w:rPr>
      </w:pPr>
      <w:r w:rsidRPr="00E22430">
        <w:rPr>
          <w:b/>
          <w:szCs w:val="24"/>
        </w:rPr>
        <w:t xml:space="preserve">or </w:t>
      </w:r>
    </w:p>
    <w:p w14:paraId="308EFF93" w14:textId="77777777" w:rsidR="003300D4" w:rsidRPr="00E22430" w:rsidRDefault="003300D4" w:rsidP="003300D4">
      <w:pPr>
        <w:pStyle w:val="ListParagraph"/>
        <w:ind w:left="2268"/>
        <w:jc w:val="left"/>
        <w:rPr>
          <w:rFonts w:cs="Calibri"/>
          <w:bCs/>
          <w:szCs w:val="24"/>
        </w:rPr>
      </w:pPr>
      <w:r w:rsidRPr="00E22430">
        <w:rPr>
          <w:b/>
          <w:i/>
          <w:iCs/>
          <w:szCs w:val="24"/>
        </w:rPr>
        <w:t xml:space="preserve">Sworn affidavit </w:t>
      </w:r>
      <w:r w:rsidRPr="00E22430">
        <w:rPr>
          <w:bCs/>
          <w:szCs w:val="24"/>
        </w:rPr>
        <w:t>in the format provided by CIPC -</w:t>
      </w:r>
      <w:r w:rsidRPr="00E22430">
        <w:rPr>
          <w:b/>
          <w:i/>
          <w:iCs/>
          <w:szCs w:val="24"/>
        </w:rPr>
        <w:t xml:space="preserve"> Applicable to EMEs and QSEs only;</w:t>
      </w:r>
    </w:p>
    <w:p w14:paraId="78EF88E2" w14:textId="77777777" w:rsidR="003300D4" w:rsidRPr="00E22430" w:rsidRDefault="003300D4" w:rsidP="003300D4">
      <w:pPr>
        <w:spacing w:after="0"/>
        <w:ind w:left="460"/>
        <w:jc w:val="left"/>
        <w:outlineLvl w:val="0"/>
        <w:rPr>
          <w:rFonts w:asciiTheme="minorHAnsi" w:hAnsiTheme="minorHAnsi" w:cs="Calibri"/>
          <w:b/>
          <w:bCs/>
          <w:szCs w:val="24"/>
        </w:rPr>
      </w:pPr>
    </w:p>
    <w:p w14:paraId="1863482E" w14:textId="77777777" w:rsidR="003300D4" w:rsidRPr="00E22430" w:rsidRDefault="003300D4" w:rsidP="003300D4">
      <w:pPr>
        <w:spacing w:after="0"/>
        <w:ind w:left="1773" w:firstLine="495"/>
        <w:jc w:val="left"/>
        <w:outlineLvl w:val="0"/>
        <w:rPr>
          <w:rFonts w:asciiTheme="minorHAnsi" w:hAnsiTheme="minorHAnsi" w:cs="Calibri"/>
          <w:b/>
          <w:bCs/>
          <w:szCs w:val="24"/>
        </w:rPr>
      </w:pPr>
      <w:r w:rsidRPr="00E22430">
        <w:rPr>
          <w:rFonts w:asciiTheme="minorHAnsi" w:hAnsiTheme="minorHAnsi" w:cs="Calibri"/>
          <w:b/>
          <w:bCs/>
          <w:szCs w:val="24"/>
        </w:rPr>
        <w:t>and/ or</w:t>
      </w:r>
    </w:p>
    <w:p w14:paraId="33D4CCC7" w14:textId="77777777" w:rsidR="003300D4" w:rsidRPr="00E22430" w:rsidRDefault="003300D4" w:rsidP="003300D4">
      <w:pPr>
        <w:pStyle w:val="ListParagraph"/>
        <w:ind w:left="2268"/>
        <w:jc w:val="left"/>
        <w:rPr>
          <w:rFonts w:cs="Calibri"/>
          <w:szCs w:val="24"/>
        </w:rPr>
      </w:pPr>
    </w:p>
    <w:p w14:paraId="05C0AD63" w14:textId="5B61D3F5" w:rsidR="003300D4" w:rsidRPr="00E22430" w:rsidRDefault="003300D4" w:rsidP="003300D4">
      <w:pPr>
        <w:pStyle w:val="ListParagraph"/>
        <w:numPr>
          <w:ilvl w:val="4"/>
          <w:numId w:val="130"/>
        </w:numPr>
        <w:ind w:left="2268"/>
        <w:jc w:val="left"/>
        <w:rPr>
          <w:rFonts w:cs="Calibri"/>
          <w:b/>
          <w:bCs/>
          <w:szCs w:val="24"/>
        </w:rPr>
      </w:pPr>
      <w:r w:rsidRPr="00E22430">
        <w:rPr>
          <w:rFonts w:cs="Calibri"/>
          <w:b/>
          <w:bCs/>
          <w:szCs w:val="24"/>
        </w:rPr>
        <w:t>Column D in tables 5A or 5B</w:t>
      </w:r>
    </w:p>
    <w:p w14:paraId="4BC86031" w14:textId="77777777" w:rsidR="003300D4" w:rsidRPr="00E22430" w:rsidRDefault="003300D4" w:rsidP="003300D4">
      <w:pPr>
        <w:pStyle w:val="ListParagraph"/>
        <w:ind w:left="2268"/>
        <w:jc w:val="left"/>
        <w:rPr>
          <w:bCs/>
          <w:szCs w:val="24"/>
        </w:rPr>
      </w:pPr>
      <w:r w:rsidRPr="00E22430">
        <w:rPr>
          <w:bCs/>
          <w:szCs w:val="24"/>
        </w:rPr>
        <w:t xml:space="preserve">Copy of </w:t>
      </w:r>
      <w:r w:rsidRPr="00E22430">
        <w:rPr>
          <w:b/>
          <w:i/>
          <w:iCs/>
          <w:szCs w:val="24"/>
        </w:rPr>
        <w:t>South African Identification Document (ID)</w:t>
      </w:r>
      <w:r w:rsidRPr="00E22430">
        <w:rPr>
          <w:bCs/>
          <w:szCs w:val="24"/>
        </w:rPr>
        <w:t xml:space="preserve">; </w:t>
      </w:r>
    </w:p>
    <w:p w14:paraId="611F1E9A" w14:textId="77777777" w:rsidR="003300D4" w:rsidRPr="00E22430" w:rsidRDefault="003300D4" w:rsidP="003300D4">
      <w:pPr>
        <w:pStyle w:val="ListParagraph"/>
        <w:ind w:left="2268"/>
        <w:jc w:val="left"/>
        <w:rPr>
          <w:bCs/>
          <w:szCs w:val="24"/>
        </w:rPr>
      </w:pPr>
      <w:r w:rsidRPr="00E22430">
        <w:rPr>
          <w:b/>
          <w:szCs w:val="24"/>
        </w:rPr>
        <w:t>and/ or</w:t>
      </w:r>
    </w:p>
    <w:p w14:paraId="01E5DBE1" w14:textId="51799EDB" w:rsidR="003300D4" w:rsidRPr="00E22430" w:rsidRDefault="003300D4" w:rsidP="003300D4">
      <w:pPr>
        <w:pStyle w:val="ListParagraph"/>
        <w:numPr>
          <w:ilvl w:val="4"/>
          <w:numId w:val="130"/>
        </w:numPr>
        <w:ind w:left="2268"/>
        <w:jc w:val="left"/>
        <w:rPr>
          <w:rFonts w:cs="Calibri"/>
          <w:b/>
          <w:bCs/>
          <w:szCs w:val="24"/>
        </w:rPr>
      </w:pPr>
      <w:r w:rsidRPr="00E22430">
        <w:rPr>
          <w:rFonts w:cs="Calibri"/>
          <w:b/>
          <w:bCs/>
          <w:szCs w:val="24"/>
        </w:rPr>
        <w:t>Column E in tables 5A or 5B</w:t>
      </w:r>
    </w:p>
    <w:p w14:paraId="6A3109B9" w14:textId="77777777" w:rsidR="003300D4" w:rsidRDefault="003300D4" w:rsidP="003300D4">
      <w:pPr>
        <w:pStyle w:val="ListParagraph"/>
        <w:ind w:left="2268"/>
        <w:jc w:val="left"/>
        <w:rPr>
          <w:rFonts w:cs="Calibri"/>
          <w:szCs w:val="24"/>
        </w:rPr>
      </w:pPr>
      <w:r w:rsidRPr="00E22430">
        <w:rPr>
          <w:bCs/>
          <w:szCs w:val="24"/>
        </w:rPr>
        <w:t>Copy of Medical Certificate</w:t>
      </w:r>
      <w:r w:rsidRPr="00E22430">
        <w:rPr>
          <w:b/>
          <w:i/>
          <w:iCs/>
          <w:szCs w:val="24"/>
        </w:rPr>
        <w:t xml:space="preserve"> clearly indicating the disability in line with the B-BBEE status claimed </w:t>
      </w:r>
      <w:r w:rsidRPr="00E22430">
        <w:rPr>
          <w:rFonts w:cs="Calibri"/>
          <w:b/>
          <w:i/>
          <w:iCs/>
          <w:szCs w:val="24"/>
        </w:rPr>
        <w:t xml:space="preserve">as defined in </w:t>
      </w:r>
      <w:r w:rsidRPr="00E22430">
        <w:rPr>
          <w:b/>
          <w:i/>
          <w:iCs/>
          <w:szCs w:val="24"/>
        </w:rPr>
        <w:t>the</w:t>
      </w:r>
      <w:r w:rsidRPr="00E22430">
        <w:rPr>
          <w:rFonts w:cs="Calibri"/>
          <w:b/>
          <w:i/>
          <w:iCs/>
          <w:szCs w:val="24"/>
        </w:rPr>
        <w:t xml:space="preserve"> Broad-Based Black Economic Empowerment Act</w:t>
      </w:r>
      <w:r w:rsidRPr="00E22430">
        <w:rPr>
          <w:rFonts w:cs="Calibri"/>
          <w:szCs w:val="24"/>
        </w:rPr>
        <w:t>.</w:t>
      </w:r>
    </w:p>
    <w:p w14:paraId="50ABA08C" w14:textId="77777777" w:rsidR="00C2045F" w:rsidRDefault="00C2045F" w:rsidP="003300D4">
      <w:pPr>
        <w:pStyle w:val="ListParagraph"/>
        <w:ind w:left="2268"/>
        <w:jc w:val="left"/>
        <w:rPr>
          <w:rFonts w:cs="Calibri"/>
          <w:szCs w:val="24"/>
        </w:rPr>
      </w:pPr>
    </w:p>
    <w:p w14:paraId="1DA249D0" w14:textId="77777777" w:rsidR="00C2045F" w:rsidRPr="00E22430" w:rsidRDefault="00C2045F" w:rsidP="003300D4">
      <w:pPr>
        <w:pStyle w:val="ListParagraph"/>
        <w:ind w:left="2268"/>
        <w:jc w:val="left"/>
        <w:rPr>
          <w:bCs/>
          <w:szCs w:val="24"/>
        </w:rPr>
      </w:pPr>
    </w:p>
    <w:p w14:paraId="764EE6E2" w14:textId="77777777" w:rsidR="003300D4" w:rsidRPr="00E22430" w:rsidRDefault="003300D4" w:rsidP="003300D4">
      <w:pPr>
        <w:ind w:left="1134"/>
        <w:jc w:val="left"/>
        <w:rPr>
          <w:rFonts w:cs="Calibri"/>
          <w:b/>
          <w:bCs/>
        </w:rPr>
      </w:pPr>
      <w:r w:rsidRPr="00E22430">
        <w:rPr>
          <w:rFonts w:cs="Calibri"/>
          <w:b/>
          <w:bCs/>
        </w:rPr>
        <w:t>Note:</w:t>
      </w:r>
    </w:p>
    <w:p w14:paraId="4BFC536D" w14:textId="6049F560" w:rsidR="003300D4" w:rsidRPr="002D54B9" w:rsidRDefault="003300D4" w:rsidP="003300D4">
      <w:pPr>
        <w:ind w:left="1134"/>
        <w:jc w:val="left"/>
        <w:rPr>
          <w:bCs/>
          <w:szCs w:val="24"/>
        </w:rPr>
      </w:pPr>
      <w:r w:rsidRPr="00E22430">
        <w:rPr>
          <w:bCs/>
          <w:szCs w:val="24"/>
        </w:rPr>
        <w:lastRenderedPageBreak/>
        <w:t>The CIPC (Companies and Intellectual Property Commission) registration documents will also be used as evidence to confirm compliance to the Preferential procurement requirements as part of the evaluation process.</w:t>
      </w:r>
    </w:p>
    <w:p w14:paraId="0329465C" w14:textId="77777777" w:rsidR="001967D7" w:rsidRPr="002716C0" w:rsidRDefault="001967D7" w:rsidP="001967D7">
      <w:pPr>
        <w:ind w:left="1701"/>
        <w:rPr>
          <w:rFonts w:cs="Calibri"/>
        </w:rPr>
      </w:pPr>
    </w:p>
    <w:p w14:paraId="617CDF0F" w14:textId="77777777" w:rsidR="001967D7" w:rsidRPr="002716C0" w:rsidRDefault="001967D7" w:rsidP="001967D7">
      <w:pPr>
        <w:numPr>
          <w:ilvl w:val="1"/>
          <w:numId w:val="114"/>
        </w:numPr>
        <w:spacing w:line="240" w:lineRule="auto"/>
        <w:rPr>
          <w:bCs/>
          <w:szCs w:val="24"/>
        </w:rPr>
      </w:pPr>
      <w:r w:rsidRPr="002716C0">
        <w:rPr>
          <w:bCs/>
          <w:szCs w:val="24"/>
        </w:rPr>
        <w:t xml:space="preserve">Indicate their </w:t>
      </w:r>
      <w:r w:rsidRPr="002716C0">
        <w:rPr>
          <w:b/>
          <w:szCs w:val="24"/>
        </w:rPr>
        <w:t>commitment</w:t>
      </w:r>
      <w:r w:rsidRPr="002716C0">
        <w:rPr>
          <w:bCs/>
          <w:szCs w:val="24"/>
        </w:rPr>
        <w:t xml:space="preserve"> to claim points for each of the preference points </w:t>
      </w:r>
      <w:r w:rsidRPr="002716C0">
        <w:rPr>
          <w:b/>
          <w:szCs w:val="24"/>
        </w:rPr>
        <w:t>by signing at par 4.5 in the Invitation to Bid document</w:t>
      </w:r>
      <w:r w:rsidRPr="002716C0">
        <w:rPr>
          <w:bCs/>
          <w:szCs w:val="24"/>
        </w:rPr>
        <w:t>.</w:t>
      </w:r>
    </w:p>
    <w:p w14:paraId="0E861FAA" w14:textId="77777777" w:rsidR="001967D7" w:rsidRPr="002716C0" w:rsidRDefault="001967D7" w:rsidP="001967D7">
      <w:pPr>
        <w:ind w:left="360" w:hanging="360"/>
        <w:rPr>
          <w:rFonts w:cs="Calibri"/>
          <w:b/>
        </w:rPr>
      </w:pPr>
    </w:p>
    <w:p w14:paraId="4A7985BD" w14:textId="77777777" w:rsidR="001967D7" w:rsidRPr="002716C0" w:rsidRDefault="001967D7" w:rsidP="001967D7">
      <w:pPr>
        <w:ind w:left="567" w:firstLine="567"/>
        <w:rPr>
          <w:rFonts w:cs="Calibri"/>
          <w:b/>
          <w:szCs w:val="24"/>
        </w:rPr>
      </w:pPr>
      <w:r w:rsidRPr="002716C0">
        <w:rPr>
          <w:rFonts w:cs="Calibri"/>
          <w:b/>
          <w:szCs w:val="24"/>
        </w:rPr>
        <w:t>NOTE (1):</w:t>
      </w:r>
    </w:p>
    <w:p w14:paraId="5BCC98B4" w14:textId="58AEBC6D" w:rsidR="000D0A55" w:rsidRDefault="001967D7" w:rsidP="000D0A55">
      <w:pPr>
        <w:ind w:left="1134"/>
        <w:rPr>
          <w:rFonts w:cs="Calibri"/>
          <w:b/>
          <w:bCs/>
        </w:rPr>
      </w:pPr>
      <w:r w:rsidRPr="002716C0">
        <w:rPr>
          <w:rFonts w:cs="Calibri"/>
          <w:b/>
          <w:bCs/>
        </w:rPr>
        <w:t xml:space="preserve">Failure on the part of a </w:t>
      </w:r>
      <w:r w:rsidRPr="00C2045F">
        <w:rPr>
          <w:rFonts w:cs="Calibri"/>
          <w:b/>
          <w:bCs/>
        </w:rPr>
        <w:t xml:space="preserve">bidder to comply to paragraphs </w:t>
      </w:r>
      <w:r w:rsidRPr="00E22430">
        <w:rPr>
          <w:rFonts w:cs="Calibri"/>
          <w:b/>
          <w:bCs/>
        </w:rPr>
        <w:t>(</w:t>
      </w:r>
      <w:r w:rsidR="003300D4" w:rsidRPr="00E22430">
        <w:rPr>
          <w:rFonts w:cs="Calibri"/>
          <w:b/>
          <w:bCs/>
        </w:rPr>
        <w:t>1</w:t>
      </w:r>
      <w:r w:rsidRPr="00E22430">
        <w:rPr>
          <w:rFonts w:cs="Calibri"/>
          <w:b/>
          <w:bCs/>
        </w:rPr>
        <w:t>) and (</w:t>
      </w:r>
      <w:r w:rsidR="003300D4" w:rsidRPr="00E22430">
        <w:rPr>
          <w:rFonts w:cs="Calibri"/>
          <w:b/>
          <w:bCs/>
        </w:rPr>
        <w:t>2</w:t>
      </w:r>
      <w:r w:rsidRPr="00E22430">
        <w:rPr>
          <w:rFonts w:cs="Calibri"/>
          <w:b/>
          <w:bCs/>
        </w:rPr>
        <w:t>)</w:t>
      </w:r>
      <w:r w:rsidRPr="00C2045F">
        <w:rPr>
          <w:rFonts w:cs="Calibri"/>
          <w:b/>
          <w:bCs/>
        </w:rPr>
        <w:t xml:space="preserve"> above,</w:t>
      </w:r>
      <w:r w:rsidRPr="002716C0">
        <w:rPr>
          <w:rFonts w:cs="Calibri"/>
          <w:b/>
          <w:bCs/>
        </w:rPr>
        <w:t xml:space="preserve"> will be interpreted to mean that preference points are not claimed</w:t>
      </w:r>
      <w:r w:rsidR="000D0A55" w:rsidRPr="002716C0">
        <w:rPr>
          <w:rFonts w:cs="Calibri"/>
          <w:b/>
          <w:bCs/>
        </w:rPr>
        <w:t>.</w:t>
      </w:r>
    </w:p>
    <w:bookmarkEnd w:id="2"/>
    <w:bookmarkEnd w:id="3"/>
    <w:bookmarkEnd w:id="4"/>
    <w:bookmarkEnd w:id="5"/>
    <w:p w14:paraId="260BEA58" w14:textId="77777777" w:rsidR="00D826CA" w:rsidRDefault="00D826CA" w:rsidP="00534D4E">
      <w:pPr>
        <w:rPr>
          <w:rFonts w:cs="Calibri"/>
          <w:b/>
          <w:bCs/>
        </w:rPr>
      </w:pPr>
    </w:p>
    <w:p w14:paraId="2F02EC78" w14:textId="77777777" w:rsidR="000D0A55" w:rsidRDefault="000D0A55" w:rsidP="00534D4E">
      <w:pPr>
        <w:rPr>
          <w:b/>
          <w:bCs/>
        </w:rPr>
      </w:pPr>
    </w:p>
    <w:sectPr w:rsidR="000D0A55" w:rsidSect="00686F5B">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4D73B" w14:textId="77777777" w:rsidR="004068A2" w:rsidRDefault="004068A2" w:rsidP="000C56A7">
      <w:pPr>
        <w:spacing w:after="0" w:line="240" w:lineRule="auto"/>
      </w:pPr>
      <w:r>
        <w:separator/>
      </w:r>
    </w:p>
  </w:endnote>
  <w:endnote w:type="continuationSeparator" w:id="0">
    <w:p w14:paraId="0E7DCFE5" w14:textId="77777777" w:rsidR="004068A2" w:rsidRDefault="004068A2"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828"/>
      <w:gridCol w:w="1984"/>
      <w:gridCol w:w="3816"/>
    </w:tblGrid>
    <w:tr w:rsidR="00A66A60" w14:paraId="768DE156" w14:textId="77777777" w:rsidTr="00E5740F">
      <w:tc>
        <w:tcPr>
          <w:tcW w:w="3828" w:type="dxa"/>
        </w:tcPr>
        <w:p w14:paraId="2EDA3DB6" w14:textId="77777777" w:rsidR="00A66A60" w:rsidRDefault="00A66A60"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057E3A80" w14:textId="77777777" w:rsidR="00A66A60" w:rsidRDefault="00A66A60" w:rsidP="008360E8">
          <w:pPr>
            <w:jc w:val="center"/>
            <w:rPr>
              <w:sz w:val="20"/>
            </w:rPr>
          </w:pPr>
          <w:r w:rsidRPr="000D1A1B">
            <w:rPr>
              <w:rFonts w:asciiTheme="minorHAnsi" w:hAnsiTheme="minorHAnsi" w:cstheme="minorHAnsi"/>
              <w:sz w:val="16"/>
              <w:szCs w:val="16"/>
              <w:lang w:val="en-GB"/>
            </w:rPr>
            <w:t>RESTRICTED</w:t>
          </w:r>
        </w:p>
      </w:tc>
      <w:tc>
        <w:tcPr>
          <w:tcW w:w="3816" w:type="dxa"/>
        </w:tcPr>
        <w:p w14:paraId="5696E9A2" w14:textId="77777777" w:rsidR="00A66A60" w:rsidRDefault="00A66A60"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000D3DB2">
            <w:rPr>
              <w:rFonts w:asciiTheme="minorHAnsi" w:hAnsiTheme="minorHAnsi" w:cstheme="minorHAnsi"/>
              <w:noProof/>
              <w:sz w:val="16"/>
              <w:szCs w:val="16"/>
              <w:lang w:val="en-GB"/>
            </w:rPr>
            <w:t>21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000D3DB2">
            <w:rPr>
              <w:rFonts w:asciiTheme="minorHAnsi" w:hAnsiTheme="minorHAnsi" w:cstheme="minorHAnsi"/>
              <w:noProof/>
              <w:sz w:val="16"/>
              <w:szCs w:val="16"/>
              <w:lang w:val="en-GB"/>
            </w:rPr>
            <w:t>26</w:t>
          </w:r>
          <w:r w:rsidRPr="000D1A1B">
            <w:rPr>
              <w:rFonts w:asciiTheme="minorHAnsi" w:hAnsiTheme="minorHAnsi" w:cstheme="minorHAnsi"/>
              <w:sz w:val="16"/>
              <w:szCs w:val="16"/>
              <w:lang w:val="en-GB"/>
            </w:rPr>
            <w:fldChar w:fldCharType="end"/>
          </w:r>
        </w:p>
      </w:tc>
    </w:tr>
  </w:tbl>
  <w:p w14:paraId="3C0A9940" w14:textId="77777777" w:rsidR="00A66A60" w:rsidRPr="00E5740F" w:rsidRDefault="00A66A60" w:rsidP="00E5740F">
    <w:pPr>
      <w:spacing w:after="0" w:line="240" w:lineRule="auto"/>
      <w:rPr>
        <w:sz w:val="20"/>
        <w:szCs w:val="20"/>
      </w:rPr>
    </w:pPr>
    <w:r w:rsidRPr="00F37BD6">
      <w:rPr>
        <w:noProof/>
        <w:sz w:val="20"/>
        <w:lang w:eastAsia="en-ZA"/>
      </w:rPr>
      <mc:AlternateContent>
        <mc:Choice Requires="wps">
          <w:drawing>
            <wp:anchor distT="45720" distB="45720" distL="114300" distR="114300" simplePos="0" relativeHeight="251659264" behindDoc="1" locked="0" layoutInCell="1" allowOverlap="1" wp14:anchorId="1759C468" wp14:editId="69D07649">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7D56CAAC" w14:textId="77777777" w:rsidR="00A66A60" w:rsidRPr="00F37BD6" w:rsidRDefault="00A66A60"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9C468"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" stroked="f">
              <v:textbox>
                <w:txbxContent>
                  <w:p w14:paraId="7D56CAAC" w14:textId="77777777" w:rsidR="00A66A60" w:rsidRPr="00F37BD6" w:rsidRDefault="00A66A60" w:rsidP="00F37BD6">
                    <w:pPr>
                      <w:spacing w:after="0" w:line="240" w:lineRule="auto"/>
                      <w:jc w:val="right"/>
                      <w:rPr>
                        <w:sz w:val="20"/>
                        <w:szCs w:val="20"/>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828"/>
      <w:gridCol w:w="1984"/>
      <w:gridCol w:w="3816"/>
    </w:tblGrid>
    <w:tr w:rsidR="004678F0" w14:paraId="687CCFC9" w14:textId="77777777" w:rsidTr="00E5740F">
      <w:tc>
        <w:tcPr>
          <w:tcW w:w="3828" w:type="dxa"/>
        </w:tcPr>
        <w:p w14:paraId="3152D1AD" w14:textId="77777777" w:rsidR="004678F0" w:rsidRDefault="004678F0"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5142A36D" w14:textId="77777777" w:rsidR="004678F0" w:rsidRDefault="004678F0" w:rsidP="008360E8">
          <w:pPr>
            <w:jc w:val="center"/>
            <w:rPr>
              <w:sz w:val="20"/>
            </w:rPr>
          </w:pPr>
          <w:r w:rsidRPr="000D1A1B">
            <w:rPr>
              <w:rFonts w:asciiTheme="minorHAnsi" w:hAnsiTheme="minorHAnsi" w:cstheme="minorHAnsi"/>
              <w:sz w:val="16"/>
              <w:szCs w:val="16"/>
              <w:lang w:val="en-GB"/>
            </w:rPr>
            <w:t>RESTRICTED</w:t>
          </w:r>
        </w:p>
      </w:tc>
      <w:tc>
        <w:tcPr>
          <w:tcW w:w="3816" w:type="dxa"/>
        </w:tcPr>
        <w:p w14:paraId="048474AD" w14:textId="77777777" w:rsidR="004678F0" w:rsidRDefault="004678F0"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173C420A" w14:textId="77777777" w:rsidR="004678F0" w:rsidRPr="00E5740F" w:rsidRDefault="004678F0"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61312" behindDoc="1" locked="0" layoutInCell="1" allowOverlap="1" wp14:anchorId="0702D840" wp14:editId="132EB2FE">
              <wp:simplePos x="0" y="0"/>
              <wp:positionH relativeFrom="margin">
                <wp:posOffset>5335403</wp:posOffset>
              </wp:positionH>
              <wp:positionV relativeFrom="paragraph">
                <wp:posOffset>-74598</wp:posOffset>
              </wp:positionV>
              <wp:extent cx="877475" cy="286603"/>
              <wp:effectExtent l="0" t="0" r="0" b="0"/>
              <wp:wrapNone/>
              <wp:docPr id="1317660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72A74D52" w14:textId="77777777" w:rsidR="004678F0" w:rsidRPr="00F37BD6" w:rsidRDefault="004678F0"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2D840" id="_x0000_t202" coordsize="21600,21600" o:spt="202" path="m,l,21600r21600,l21600,xe">
              <v:stroke joinstyle="miter"/>
              <v:path gradientshapeok="t" o:connecttype="rect"/>
            </v:shapetype>
            <v:shape id="_x0000_s1027" type="#_x0000_t202" style="position:absolute;left:0;text-align:left;margin-left:420.1pt;margin-top:-5.85pt;width:69.1pt;height:22.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S+DgIAAPw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" stroked="f">
              <v:textbox>
                <w:txbxContent>
                  <w:p w14:paraId="72A74D52" w14:textId="77777777" w:rsidR="004678F0" w:rsidRPr="00F37BD6" w:rsidRDefault="004678F0"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B5627" w14:textId="77777777" w:rsidR="004068A2" w:rsidRDefault="004068A2" w:rsidP="000C56A7">
      <w:pPr>
        <w:spacing w:after="0" w:line="240" w:lineRule="auto"/>
      </w:pPr>
      <w:r>
        <w:separator/>
      </w:r>
    </w:p>
  </w:footnote>
  <w:footnote w:type="continuationSeparator" w:id="0">
    <w:p w14:paraId="18F25299" w14:textId="77777777" w:rsidR="004068A2" w:rsidRDefault="004068A2" w:rsidP="000C5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B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2A35F8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31F5E0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B01ECA"/>
    <w:multiLevelType w:val="multilevel"/>
    <w:tmpl w:val="2C401034"/>
    <w:lvl w:ilvl="0">
      <w:start w:val="1"/>
      <w:numFmt w:val="decimal"/>
      <w:lvlText w:val="(%1)"/>
      <w:lvlJc w:val="left"/>
      <w:pPr>
        <w:tabs>
          <w:tab w:val="num" w:pos="567"/>
        </w:tabs>
        <w:ind w:left="567" w:hanging="567"/>
      </w:pPr>
      <w:rPr>
        <w:b w:val="0"/>
        <w:color w:val="auto"/>
      </w:rPr>
    </w:lvl>
    <w:lvl w:ilvl="1">
      <w:start w:val="1"/>
      <w:numFmt w:val="lowerLetter"/>
      <w:lvlText w:val="(%2)"/>
      <w:lvlJc w:val="left"/>
      <w:pPr>
        <w:tabs>
          <w:tab w:val="num" w:pos="1107"/>
        </w:tabs>
        <w:ind w:left="1107"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61E64C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06F04486"/>
    <w:multiLevelType w:val="multilevel"/>
    <w:tmpl w:val="CF4E9EF2"/>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1135"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8" w15:restartNumberingAfterBreak="0">
    <w:nsid w:val="08A43510"/>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9" w15:restartNumberingAfterBreak="0">
    <w:nsid w:val="0A1B633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B770B06"/>
    <w:multiLevelType w:val="multilevel"/>
    <w:tmpl w:val="E3D05C6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0F364C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FA842DD"/>
    <w:multiLevelType w:val="multilevel"/>
    <w:tmpl w:val="0F488A02"/>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3" w15:restartNumberingAfterBreak="0">
    <w:nsid w:val="101B1B11"/>
    <w:multiLevelType w:val="multilevel"/>
    <w:tmpl w:val="9C4A72D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2166B8"/>
    <w:multiLevelType w:val="hybridMultilevel"/>
    <w:tmpl w:val="C798A606"/>
    <w:lvl w:ilvl="0" w:tplc="C95C4882">
      <w:start w:val="1"/>
      <w:numFmt w:val="lowerLetter"/>
      <w:lvlText w:val="%1)"/>
      <w:lvlJc w:val="left"/>
      <w:pPr>
        <w:ind w:left="720" w:hanging="360"/>
      </w:pPr>
      <w:rPr>
        <w:rFonts w:cstheme="majorBidi"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BB10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143619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1505179D"/>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153D6755"/>
    <w:multiLevelType w:val="hybridMultilevel"/>
    <w:tmpl w:val="0F4C357E"/>
    <w:lvl w:ilvl="0" w:tplc="1C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5477DE"/>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15A16548"/>
    <w:multiLevelType w:val="hybridMultilevel"/>
    <w:tmpl w:val="483A4622"/>
    <w:lvl w:ilvl="0" w:tplc="FFFFFFFF">
      <w:start w:val="1"/>
      <w:numFmt w:val="lowerLetter"/>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2"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7820B9F"/>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1F83298A"/>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203256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209227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21486C6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22665B4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2845535"/>
    <w:multiLevelType w:val="multilevel"/>
    <w:tmpl w:val="E6FAB54C"/>
    <w:lvl w:ilvl="0">
      <w:start w:val="1"/>
      <w:numFmt w:val="decimal"/>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502"/>
        </w:tabs>
        <w:ind w:left="567" w:hanging="567"/>
      </w:pPr>
      <w:rPr>
        <w:rFonts w:hint="default"/>
      </w:rPr>
    </w:lvl>
    <w:lvl w:ilvl="2">
      <w:start w:val="1"/>
      <w:numFmt w:val="decimal"/>
      <w:isLgl/>
      <w:lvlText w:val="%1.%2.%3."/>
      <w:lvlJc w:val="left"/>
      <w:pPr>
        <w:tabs>
          <w:tab w:val="num" w:pos="502"/>
        </w:tabs>
        <w:ind w:left="567" w:hanging="567"/>
      </w:pPr>
      <w:rPr>
        <w:rFonts w:hint="default"/>
      </w:rPr>
    </w:lvl>
    <w:lvl w:ilvl="3">
      <w:start w:val="1"/>
      <w:numFmt w:val="decimal"/>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31" w15:restartNumberingAfterBreak="0">
    <w:nsid w:val="230B2626"/>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249237A4"/>
    <w:multiLevelType w:val="hybridMultilevel"/>
    <w:tmpl w:val="A7A6FBD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274673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78310E2"/>
    <w:multiLevelType w:val="multilevel"/>
    <w:tmpl w:val="5AC22774"/>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AD15B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B994B60"/>
    <w:multiLevelType w:val="multilevel"/>
    <w:tmpl w:val="48D0DBFA"/>
    <w:lvl w:ilvl="0">
      <w:start w:val="11"/>
      <w:numFmt w:val="decimal"/>
      <w:lvlText w:val="%1"/>
      <w:lvlJc w:val="left"/>
      <w:pPr>
        <w:ind w:left="420" w:hanging="420"/>
      </w:pPr>
      <w:rPr>
        <w:rFonts w:hint="default"/>
      </w:rPr>
    </w:lvl>
    <w:lvl w:ilvl="1">
      <w:start w:val="1"/>
      <w:numFmt w:val="decimal"/>
      <w:lvlText w:val="%1.%2"/>
      <w:lvlJc w:val="left"/>
      <w:pPr>
        <w:ind w:left="420" w:hanging="42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C41650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E03F8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D543DD9"/>
    <w:multiLevelType w:val="multilevel"/>
    <w:tmpl w:val="C32602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67726A"/>
    <w:multiLevelType w:val="hybridMultilevel"/>
    <w:tmpl w:val="30BA9FD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4AB4169"/>
    <w:multiLevelType w:val="multilevel"/>
    <w:tmpl w:val="4E54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3E533E"/>
    <w:multiLevelType w:val="multilevel"/>
    <w:tmpl w:val="1A8CBF7A"/>
    <w:lvl w:ilvl="0">
      <w:start w:val="1"/>
      <w:numFmt w:val="decimal"/>
      <w:lvlText w:val="(%1)"/>
      <w:lvlJc w:val="left"/>
      <w:pPr>
        <w:tabs>
          <w:tab w:val="num" w:pos="1134"/>
        </w:tabs>
        <w:ind w:left="1134" w:hanging="567"/>
      </w:pPr>
      <w:rPr>
        <w:rFonts w:hint="default"/>
        <w:b w:val="0"/>
      </w:rPr>
    </w:lvl>
    <w:lvl w:ilvl="1">
      <w:start w:val="4"/>
      <w:numFmt w:val="lowerLetter"/>
      <w:lvlText w:val="(%2)"/>
      <w:lvlJc w:val="left"/>
      <w:pPr>
        <w:tabs>
          <w:tab w:val="num" w:pos="1701"/>
        </w:tabs>
        <w:ind w:left="1701"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47" w15:restartNumberingAfterBreak="0">
    <w:nsid w:val="355D6A9D"/>
    <w:multiLevelType w:val="multilevel"/>
    <w:tmpl w:val="9C4A72D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37F6129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9897679"/>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1" w15:restartNumberingAfterBreak="0">
    <w:nsid w:val="3E824164"/>
    <w:multiLevelType w:val="multilevel"/>
    <w:tmpl w:val="8AA67000"/>
    <w:lvl w:ilvl="0">
      <w:start w:val="1"/>
      <w:numFmt w:val="decimal"/>
      <w:lvlText w:val="(%1)"/>
      <w:lvlJc w:val="left"/>
      <w:pPr>
        <w:tabs>
          <w:tab w:val="num" w:pos="567"/>
        </w:tabs>
        <w:ind w:left="567" w:hanging="567"/>
      </w:pPr>
      <w:rPr>
        <w:b w:val="0"/>
      </w:rPr>
    </w:lvl>
    <w:lvl w:ilvl="1">
      <w:start w:val="1"/>
      <w:numFmt w:val="lowerLetter"/>
      <w:lvlText w:val="(%2)"/>
      <w:lvlJc w:val="left"/>
      <w:pPr>
        <w:tabs>
          <w:tab w:val="num" w:pos="567"/>
        </w:tabs>
        <w:ind w:left="567" w:hanging="567"/>
      </w:pPr>
      <w:rPr>
        <w:b w:val="0"/>
        <w:color w:val="auto"/>
      </w:rPr>
    </w:lvl>
    <w:lvl w:ilvl="2">
      <w:start w:val="1"/>
      <w:numFmt w:val="lowerRoman"/>
      <w:lvlText w:val="(%3)"/>
      <w:lvlJc w:val="left"/>
      <w:pPr>
        <w:tabs>
          <w:tab w:val="num" w:pos="1107"/>
        </w:tabs>
        <w:ind w:left="1107" w:hanging="567"/>
      </w:pPr>
      <w:rPr>
        <w:b w:val="0"/>
      </w:rPr>
    </w:lvl>
    <w:lvl w:ilvl="3">
      <w:start w:val="1"/>
      <w:numFmt w:val="decimal"/>
      <w:lvlText w:val="%4)"/>
      <w:lvlJc w:val="left"/>
      <w:pPr>
        <w:tabs>
          <w:tab w:val="num" w:pos="1737"/>
        </w:tabs>
        <w:ind w:left="1737" w:hanging="567"/>
      </w:pPr>
    </w:lvl>
    <w:lvl w:ilvl="4">
      <w:start w:val="1"/>
      <w:numFmt w:val="lowerRoman"/>
      <w:lvlText w:val="(%5)"/>
      <w:lvlJc w:val="left"/>
      <w:pPr>
        <w:ind w:left="2277" w:hanging="567"/>
      </w:pPr>
      <w:rPr>
        <w:color w:val="000000" w:themeColor="text1"/>
      </w:r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52" w15:restartNumberingAfterBreak="0">
    <w:nsid w:val="3EAC0524"/>
    <w:multiLevelType w:val="hybridMultilevel"/>
    <w:tmpl w:val="DDE067F8"/>
    <w:lvl w:ilvl="0" w:tplc="0F324FEC">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40055068"/>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4" w15:restartNumberingAfterBreak="0">
    <w:nsid w:val="40DE50E2"/>
    <w:multiLevelType w:val="multilevel"/>
    <w:tmpl w:val="395628DA"/>
    <w:lvl w:ilvl="0">
      <w:start w:val="5"/>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41EE1B0B"/>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41F470AD"/>
    <w:multiLevelType w:val="multilevel"/>
    <w:tmpl w:val="4E5476A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7" w15:restartNumberingAfterBreak="0">
    <w:nsid w:val="41FA5B9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433219A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9" w15:restartNumberingAfterBreak="0">
    <w:nsid w:val="43345FF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5185D1F"/>
    <w:multiLevelType w:val="multilevel"/>
    <w:tmpl w:val="5AC00B14"/>
    <w:lvl w:ilvl="0">
      <w:start w:val="1"/>
      <w:numFmt w:val="upperLetter"/>
      <w:pStyle w:val="AnnexH1"/>
      <w:suff w:val="space"/>
      <w:lvlText w:val="Annex %1:"/>
      <w:lvlJc w:val="left"/>
      <w:pPr>
        <w:ind w:left="0" w:firstLine="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1" w15:restartNumberingAfterBreak="0">
    <w:nsid w:val="453713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71E13E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93253E8"/>
    <w:multiLevelType w:val="multilevel"/>
    <w:tmpl w:val="08BC793E"/>
    <w:lvl w:ilvl="0">
      <w:start w:val="1"/>
      <w:numFmt w:val="decimal"/>
      <w:lvlText w:val="(%1)"/>
      <w:lvlJc w:val="left"/>
      <w:pPr>
        <w:tabs>
          <w:tab w:val="num" w:pos="567"/>
        </w:tabs>
        <w:ind w:left="567" w:hanging="567"/>
      </w:pPr>
      <w:rPr>
        <w:rFonts w:ascii="Calibri" w:hAnsi="Calibri" w:hint="default"/>
        <w:b w:val="0"/>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7" w15:restartNumberingAfterBreak="0">
    <w:nsid w:val="49F04606"/>
    <w:multiLevelType w:val="multilevel"/>
    <w:tmpl w:val="60867A0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b w:val="0"/>
        <w:bCs w:val="0"/>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A881B2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C62049B"/>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0" w15:restartNumberingAfterBreak="0">
    <w:nsid w:val="4E554977"/>
    <w:multiLevelType w:val="multilevel"/>
    <w:tmpl w:val="E3D05C62"/>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1"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F0F3164"/>
    <w:multiLevelType w:val="multilevel"/>
    <w:tmpl w:val="0DF84476"/>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b w:val="0"/>
      </w:rPr>
    </w:lvl>
    <w:lvl w:ilvl="2">
      <w:start w:val="1"/>
      <w:numFmt w:val="decimal"/>
      <w:lvlText w:val="(%3)"/>
      <w:lvlJc w:val="left"/>
      <w:pPr>
        <w:ind w:left="2268" w:hanging="567"/>
      </w:pPr>
      <w:rPr>
        <w:rFonts w:hint="default"/>
        <w:b w:val="0"/>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D5917"/>
    <w:multiLevelType w:val="multilevel"/>
    <w:tmpl w:val="9C4A72D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1F606C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6"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2AF5C00"/>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8" w15:restartNumberingAfterBreak="0">
    <w:nsid w:val="533C65B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B73E1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1" w15:restartNumberingAfterBreak="0">
    <w:nsid w:val="58266717"/>
    <w:multiLevelType w:val="hybridMultilevel"/>
    <w:tmpl w:val="3F7AABD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2" w15:restartNumberingAfterBreak="0">
    <w:nsid w:val="5AEB2919"/>
    <w:multiLevelType w:val="multilevel"/>
    <w:tmpl w:val="2C401034"/>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07"/>
        </w:tabs>
        <w:ind w:left="1107"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3" w15:restartNumberingAfterBreak="0">
    <w:nsid w:val="5E885270"/>
    <w:multiLevelType w:val="hybridMultilevel"/>
    <w:tmpl w:val="CAD28036"/>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84" w15:restartNumberingAfterBreak="0">
    <w:nsid w:val="5F2F525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F9B0049"/>
    <w:multiLevelType w:val="hybridMultilevel"/>
    <w:tmpl w:val="F520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9F68B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61CF02F1"/>
    <w:multiLevelType w:val="hybridMultilevel"/>
    <w:tmpl w:val="483A4622"/>
    <w:lvl w:ilvl="0" w:tplc="1C090017">
      <w:start w:val="1"/>
      <w:numFmt w:val="lowerLetter"/>
      <w:lvlText w:val="%1)"/>
      <w:lvlJc w:val="left"/>
      <w:pPr>
        <w:ind w:left="768" w:hanging="360"/>
      </w:pPr>
    </w:lvl>
    <w:lvl w:ilvl="1" w:tplc="1C090019">
      <w:start w:val="1"/>
      <w:numFmt w:val="lowerLetter"/>
      <w:lvlText w:val="%2."/>
      <w:lvlJc w:val="left"/>
      <w:pPr>
        <w:ind w:left="1488" w:hanging="360"/>
      </w:pPr>
    </w:lvl>
    <w:lvl w:ilvl="2" w:tplc="1C09001B" w:tentative="1">
      <w:start w:val="1"/>
      <w:numFmt w:val="lowerRoman"/>
      <w:lvlText w:val="%3."/>
      <w:lvlJc w:val="right"/>
      <w:pPr>
        <w:ind w:left="2208" w:hanging="180"/>
      </w:pPr>
    </w:lvl>
    <w:lvl w:ilvl="3" w:tplc="1C09000F" w:tentative="1">
      <w:start w:val="1"/>
      <w:numFmt w:val="decimal"/>
      <w:lvlText w:val="%4."/>
      <w:lvlJc w:val="left"/>
      <w:pPr>
        <w:ind w:left="2928" w:hanging="360"/>
      </w:pPr>
    </w:lvl>
    <w:lvl w:ilvl="4" w:tplc="1C090019" w:tentative="1">
      <w:start w:val="1"/>
      <w:numFmt w:val="lowerLetter"/>
      <w:lvlText w:val="%5."/>
      <w:lvlJc w:val="left"/>
      <w:pPr>
        <w:ind w:left="3648" w:hanging="360"/>
      </w:pPr>
    </w:lvl>
    <w:lvl w:ilvl="5" w:tplc="1C09001B" w:tentative="1">
      <w:start w:val="1"/>
      <w:numFmt w:val="lowerRoman"/>
      <w:lvlText w:val="%6."/>
      <w:lvlJc w:val="right"/>
      <w:pPr>
        <w:ind w:left="4368" w:hanging="180"/>
      </w:pPr>
    </w:lvl>
    <w:lvl w:ilvl="6" w:tplc="1C09000F" w:tentative="1">
      <w:start w:val="1"/>
      <w:numFmt w:val="decimal"/>
      <w:lvlText w:val="%7."/>
      <w:lvlJc w:val="left"/>
      <w:pPr>
        <w:ind w:left="5088" w:hanging="360"/>
      </w:pPr>
    </w:lvl>
    <w:lvl w:ilvl="7" w:tplc="1C090019" w:tentative="1">
      <w:start w:val="1"/>
      <w:numFmt w:val="lowerLetter"/>
      <w:lvlText w:val="%8."/>
      <w:lvlJc w:val="left"/>
      <w:pPr>
        <w:ind w:left="5808" w:hanging="360"/>
      </w:pPr>
    </w:lvl>
    <w:lvl w:ilvl="8" w:tplc="1C09001B" w:tentative="1">
      <w:start w:val="1"/>
      <w:numFmt w:val="lowerRoman"/>
      <w:lvlText w:val="%9."/>
      <w:lvlJc w:val="right"/>
      <w:pPr>
        <w:ind w:left="6528" w:hanging="180"/>
      </w:pPr>
    </w:lvl>
  </w:abstractNum>
  <w:abstractNum w:abstractNumId="88" w15:restartNumberingAfterBreak="0">
    <w:nsid w:val="64DA4B1F"/>
    <w:multiLevelType w:val="multilevel"/>
    <w:tmpl w:val="2F5059E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7002AB0"/>
    <w:multiLevelType w:val="multilevel"/>
    <w:tmpl w:val="F40ABC24"/>
    <w:lvl w:ilvl="0">
      <w:start w:val="1"/>
      <w:numFmt w:val="decimal"/>
      <w:lvlText w:val="%1."/>
      <w:lvlJc w:val="left"/>
      <w:pPr>
        <w:tabs>
          <w:tab w:val="num" w:pos="567"/>
        </w:tabs>
        <w:ind w:left="567" w:hanging="567"/>
      </w:pPr>
      <w:rPr>
        <w:rFonts w:hint="default"/>
        <w:b w:val="0"/>
      </w:rPr>
    </w:lvl>
    <w:lvl w:ilvl="1">
      <w:start w:val="1"/>
      <w:numFmt w:val="decimal"/>
      <w:lvlText w:val="(%2)"/>
      <w:lvlJc w:val="left"/>
      <w:pPr>
        <w:tabs>
          <w:tab w:val="num" w:pos="1134"/>
        </w:tabs>
        <w:ind w:left="1134" w:hanging="567"/>
      </w:pPr>
      <w:rPr>
        <w:rFonts w:ascii="Calibri Light" w:eastAsiaTheme="minorHAnsi" w:hAnsi="Calibri Light" w:cstheme="majorBidi"/>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1" w15:restartNumberingAfterBreak="0">
    <w:nsid w:val="675F68BC"/>
    <w:multiLevelType w:val="hybridMultilevel"/>
    <w:tmpl w:val="787836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679E76D7"/>
    <w:multiLevelType w:val="multilevel"/>
    <w:tmpl w:val="9C4A72D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7BC64BA"/>
    <w:multiLevelType w:val="multilevel"/>
    <w:tmpl w:val="4750303E"/>
    <w:lvl w:ilvl="0">
      <w:start w:val="8"/>
      <w:numFmt w:val="decimal"/>
      <w:lvlText w:val="%1."/>
      <w:lvlJc w:val="left"/>
      <w:pPr>
        <w:ind w:left="396" w:hanging="396"/>
      </w:pPr>
      <w:rPr>
        <w:rFonts w:hint="default"/>
      </w:rPr>
    </w:lvl>
    <w:lvl w:ilvl="1">
      <w:start w:val="1"/>
      <w:numFmt w:val="decimal"/>
      <w:lvlText w:val="7.%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DC2A7F"/>
    <w:multiLevelType w:val="multilevel"/>
    <w:tmpl w:val="7B0E5DFE"/>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Light" w:eastAsiaTheme="minorHAnsi" w:hAnsi="Calibri Light"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95"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7" w15:restartNumberingAfterBreak="0">
    <w:nsid w:val="685D75ED"/>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8" w15:restartNumberingAfterBreak="0">
    <w:nsid w:val="6B876F13"/>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D6750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2E87D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30A17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4430724"/>
    <w:multiLevelType w:val="hybridMultilevel"/>
    <w:tmpl w:val="787836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75C54BB6"/>
    <w:multiLevelType w:val="multilevel"/>
    <w:tmpl w:val="4C7A636C"/>
    <w:lvl w:ilvl="0">
      <w:start w:val="9"/>
      <w:numFmt w:val="decimal"/>
      <w:lvlText w:val="(%1)"/>
      <w:lvlJc w:val="left"/>
      <w:pPr>
        <w:tabs>
          <w:tab w:val="num" w:pos="567"/>
        </w:tabs>
        <w:ind w:left="567" w:hanging="567"/>
      </w:pPr>
      <w:rPr>
        <w:b w:val="0"/>
        <w:color w:val="auto"/>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05"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8" w15:restartNumberingAfterBreak="0">
    <w:nsid w:val="7D6A12AB"/>
    <w:multiLevelType w:val="multilevel"/>
    <w:tmpl w:val="EA70863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hint="default"/>
        <w:b w:val="0"/>
        <w:bCs w:val="0"/>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9"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0" w15:restartNumberingAfterBreak="0">
    <w:nsid w:val="7E1F351E"/>
    <w:multiLevelType w:val="multilevel"/>
    <w:tmpl w:val="D1847624"/>
    <w:lvl w:ilvl="0">
      <w:start w:val="1"/>
      <w:numFmt w:val="decimal"/>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ascii="Calibri" w:eastAsia="Times New Roman" w:hAnsi="Calibri" w:cs="Calibri"/>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11" w15:restartNumberingAfterBreak="0">
    <w:nsid w:val="7E9A2A4B"/>
    <w:multiLevelType w:val="multilevel"/>
    <w:tmpl w:val="CF4E9EF2"/>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1135" w:hanging="567"/>
      </w:pPr>
      <w:rPr>
        <w:rFonts w:hint="default"/>
      </w:rPr>
    </w:lvl>
    <w:lvl w:ilvl="4">
      <w:start w:val="1"/>
      <w:numFmt w:val="decimal"/>
      <w:suff w:val="space"/>
      <w:lvlText w:val="%1.%2.%3.%4.%5"/>
      <w:lvlJc w:val="left"/>
      <w:pPr>
        <w:ind w:left="567" w:hanging="567"/>
      </w:pPr>
      <w:rPr>
        <w:rFonts w:hint="default"/>
        <w:color w:val="0E1B8D"/>
      </w:rPr>
    </w:lvl>
    <w:lvl w:ilvl="5">
      <w:start w:val="1"/>
      <w:numFmt w:val="decimal"/>
      <w:suff w:val="space"/>
      <w:lvlText w:val="%1.%2.%3.%4.%5.%6"/>
      <w:lvlJc w:val="left"/>
      <w:pPr>
        <w:ind w:left="567" w:hanging="567"/>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1.%2.%3.%4.%5.%6.%7"/>
      <w:lvlJc w:val="left"/>
      <w:pPr>
        <w:ind w:left="567" w:hanging="567"/>
      </w:pPr>
      <w:rPr>
        <w:rFonts w:hint="default"/>
      </w:rPr>
    </w:lvl>
    <w:lvl w:ilvl="7">
      <w:start w:val="1"/>
      <w:numFmt w:val="decimal"/>
      <w:suff w:val="space"/>
      <w:lvlText w:val="%1.%2.%3.%4.%5.%6.%7.%8"/>
      <w:lvlJc w:val="left"/>
      <w:pPr>
        <w:ind w:left="567" w:hanging="567"/>
      </w:pPr>
      <w:rPr>
        <w:rFonts w:hint="default"/>
        <w:color w:val="0E1B8D"/>
      </w:rPr>
    </w:lvl>
    <w:lvl w:ilvl="8">
      <w:start w:val="1"/>
      <w:numFmt w:val="decimal"/>
      <w:suff w:val="space"/>
      <w:lvlText w:val="%1.%2.%3.%4.%5.%6.%7.%8.%9"/>
      <w:lvlJc w:val="left"/>
      <w:pPr>
        <w:ind w:left="567" w:hanging="567"/>
      </w:pPr>
      <w:rPr>
        <w:rFonts w:hint="default"/>
      </w:rPr>
    </w:lvl>
  </w:abstractNum>
  <w:abstractNum w:abstractNumId="112" w15:restartNumberingAfterBreak="0">
    <w:nsid w:val="7FFD60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num w:numId="1" w16cid:durableId="1888832948">
    <w:abstractNumId w:val="60"/>
  </w:num>
  <w:num w:numId="2" w16cid:durableId="1585601762">
    <w:abstractNumId w:val="7"/>
  </w:num>
  <w:num w:numId="3" w16cid:durableId="765076918">
    <w:abstractNumId w:val="99"/>
  </w:num>
  <w:num w:numId="4" w16cid:durableId="1100220475">
    <w:abstractNumId w:val="29"/>
  </w:num>
  <w:num w:numId="5" w16cid:durableId="1685132764">
    <w:abstractNumId w:val="22"/>
  </w:num>
  <w:num w:numId="6" w16cid:durableId="735858948">
    <w:abstractNumId w:val="11"/>
  </w:num>
  <w:num w:numId="7" w16cid:durableId="164564046">
    <w:abstractNumId w:val="88"/>
  </w:num>
  <w:num w:numId="8" w16cid:durableId="176583253">
    <w:abstractNumId w:val="73"/>
  </w:num>
  <w:num w:numId="9" w16cid:durableId="1160147822">
    <w:abstractNumId w:val="49"/>
  </w:num>
  <w:num w:numId="10" w16cid:durableId="1852334726">
    <w:abstractNumId w:val="84"/>
  </w:num>
  <w:num w:numId="11" w16cid:durableId="1222516417">
    <w:abstractNumId w:val="86"/>
  </w:num>
  <w:num w:numId="12" w16cid:durableId="191184938">
    <w:abstractNumId w:val="72"/>
  </w:num>
  <w:num w:numId="13" w16cid:durableId="261181436">
    <w:abstractNumId w:val="35"/>
  </w:num>
  <w:num w:numId="14" w16cid:durableId="1405714110">
    <w:abstractNumId w:val="5"/>
  </w:num>
  <w:num w:numId="15" w16cid:durableId="2037583233">
    <w:abstractNumId w:val="48"/>
  </w:num>
  <w:num w:numId="16" w16cid:durableId="125007679">
    <w:abstractNumId w:val="89"/>
  </w:num>
  <w:num w:numId="17" w16cid:durableId="60837634">
    <w:abstractNumId w:val="62"/>
  </w:num>
  <w:num w:numId="18" w16cid:durableId="1675918695">
    <w:abstractNumId w:val="76"/>
  </w:num>
  <w:num w:numId="19" w16cid:durableId="318314793">
    <w:abstractNumId w:val="68"/>
  </w:num>
  <w:num w:numId="20" w16cid:durableId="1365015669">
    <w:abstractNumId w:val="36"/>
  </w:num>
  <w:num w:numId="21" w16cid:durableId="922371403">
    <w:abstractNumId w:val="105"/>
  </w:num>
  <w:num w:numId="22" w16cid:durableId="1572539551">
    <w:abstractNumId w:val="100"/>
  </w:num>
  <w:num w:numId="23" w16cid:durableId="1065377993">
    <w:abstractNumId w:val="28"/>
  </w:num>
  <w:num w:numId="24" w16cid:durableId="600724801">
    <w:abstractNumId w:val="106"/>
  </w:num>
  <w:num w:numId="25" w16cid:durableId="1476870233">
    <w:abstractNumId w:val="101"/>
  </w:num>
  <w:num w:numId="26" w16cid:durableId="852767030">
    <w:abstractNumId w:val="39"/>
  </w:num>
  <w:num w:numId="27" w16cid:durableId="876896821">
    <w:abstractNumId w:val="64"/>
  </w:num>
  <w:num w:numId="28" w16cid:durableId="620692976">
    <w:abstractNumId w:val="95"/>
  </w:num>
  <w:num w:numId="29" w16cid:durableId="1071345923">
    <w:abstractNumId w:val="1"/>
  </w:num>
  <w:num w:numId="30" w16cid:durableId="766385427">
    <w:abstractNumId w:val="25"/>
  </w:num>
  <w:num w:numId="31" w16cid:durableId="1779639310">
    <w:abstractNumId w:val="57"/>
  </w:num>
  <w:num w:numId="32" w16cid:durableId="1381636018">
    <w:abstractNumId w:val="0"/>
  </w:num>
  <w:num w:numId="33" w16cid:durableId="1296716786">
    <w:abstractNumId w:val="17"/>
  </w:num>
  <w:num w:numId="34" w16cid:durableId="1617979457">
    <w:abstractNumId w:val="61"/>
  </w:num>
  <w:num w:numId="35" w16cid:durableId="712120338">
    <w:abstractNumId w:val="63"/>
  </w:num>
  <w:num w:numId="36" w16cid:durableId="204295121">
    <w:abstractNumId w:val="71"/>
  </w:num>
  <w:num w:numId="37" w16cid:durableId="1496066170">
    <w:abstractNumId w:val="3"/>
  </w:num>
  <w:num w:numId="38" w16cid:durableId="1450008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5462261">
    <w:abstractNumId w:val="53"/>
  </w:num>
  <w:num w:numId="40" w16cid:durableId="921181700">
    <w:abstractNumId w:val="97"/>
  </w:num>
  <w:num w:numId="41" w16cid:durableId="888802122">
    <w:abstractNumId w:val="6"/>
  </w:num>
  <w:num w:numId="42" w16cid:durableId="1738867491">
    <w:abstractNumId w:val="50"/>
  </w:num>
  <w:num w:numId="43" w16cid:durableId="139007991">
    <w:abstractNumId w:val="26"/>
  </w:num>
  <w:num w:numId="44" w16cid:durableId="1994483927">
    <w:abstractNumId w:val="27"/>
  </w:num>
  <w:num w:numId="45" w16cid:durableId="1409186591">
    <w:abstractNumId w:val="24"/>
  </w:num>
  <w:num w:numId="46" w16cid:durableId="719982789">
    <w:abstractNumId w:val="20"/>
  </w:num>
  <w:num w:numId="47" w16cid:durableId="1743983789">
    <w:abstractNumId w:val="55"/>
  </w:num>
  <w:num w:numId="48" w16cid:durableId="78523808">
    <w:abstractNumId w:val="109"/>
  </w:num>
  <w:num w:numId="49" w16cid:durableId="1270235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74128111">
    <w:abstractNumId w:val="33"/>
  </w:num>
  <w:num w:numId="51" w16cid:durableId="1619331033">
    <w:abstractNumId w:val="40"/>
  </w:num>
  <w:num w:numId="52" w16cid:durableId="469834090">
    <w:abstractNumId w:val="16"/>
  </w:num>
  <w:num w:numId="53" w16cid:durableId="827671349">
    <w:abstractNumId w:val="15"/>
  </w:num>
  <w:num w:numId="54" w16cid:durableId="1745642818">
    <w:abstractNumId w:val="79"/>
  </w:num>
  <w:num w:numId="55" w16cid:durableId="371199645">
    <w:abstractNumId w:val="37"/>
  </w:num>
  <w:num w:numId="56" w16cid:durableId="1368486163">
    <w:abstractNumId w:val="44"/>
  </w:num>
  <w:num w:numId="57" w16cid:durableId="2038266110">
    <w:abstractNumId w:val="54"/>
  </w:num>
  <w:num w:numId="58" w16cid:durableId="1237939122">
    <w:abstractNumId w:val="112"/>
  </w:num>
  <w:num w:numId="59" w16cid:durableId="1594557031">
    <w:abstractNumId w:val="98"/>
  </w:num>
  <w:num w:numId="60" w16cid:durableId="1927415511">
    <w:abstractNumId w:val="9"/>
  </w:num>
  <w:num w:numId="61" w16cid:durableId="719012207">
    <w:abstractNumId w:val="102"/>
  </w:num>
  <w:num w:numId="62" w16cid:durableId="403264223">
    <w:abstractNumId w:val="31"/>
  </w:num>
  <w:num w:numId="63" w16cid:durableId="954290893">
    <w:abstractNumId w:val="77"/>
  </w:num>
  <w:num w:numId="64" w16cid:durableId="1250579827">
    <w:abstractNumId w:val="47"/>
  </w:num>
  <w:num w:numId="65" w16cid:durableId="200939762">
    <w:abstractNumId w:val="38"/>
  </w:num>
  <w:num w:numId="66" w16cid:durableId="1393893850">
    <w:abstractNumId w:val="7"/>
  </w:num>
  <w:num w:numId="67" w16cid:durableId="871267055">
    <w:abstractNumId w:val="65"/>
  </w:num>
  <w:num w:numId="68" w16cid:durableId="142078566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69947714">
    <w:abstractNumId w:val="7"/>
  </w:num>
  <w:num w:numId="70" w16cid:durableId="780153644">
    <w:abstractNumId w:val="7"/>
  </w:num>
  <w:num w:numId="71" w16cid:durableId="952176900">
    <w:abstractNumId w:val="111"/>
  </w:num>
  <w:num w:numId="72" w16cid:durableId="1808084204">
    <w:abstractNumId w:val="19"/>
  </w:num>
  <w:num w:numId="73" w16cid:durableId="93794376">
    <w:abstractNumId w:val="87"/>
  </w:num>
  <w:num w:numId="74" w16cid:durableId="964385975">
    <w:abstractNumId w:val="21"/>
  </w:num>
  <w:num w:numId="75" w16cid:durableId="452410086">
    <w:abstractNumId w:val="7"/>
  </w:num>
  <w:num w:numId="76" w16cid:durableId="1148597475">
    <w:abstractNumId w:val="32"/>
  </w:num>
  <w:num w:numId="77" w16cid:durableId="247930089">
    <w:abstractNumId w:val="85"/>
  </w:num>
  <w:num w:numId="78" w16cid:durableId="1500655957">
    <w:abstractNumId w:val="42"/>
  </w:num>
  <w:num w:numId="79" w16cid:durableId="825513938">
    <w:abstractNumId w:val="18"/>
  </w:num>
  <w:num w:numId="80" w16cid:durableId="152381031">
    <w:abstractNumId w:val="30"/>
  </w:num>
  <w:num w:numId="81" w16cid:durableId="971904293">
    <w:abstractNumId w:val="75"/>
  </w:num>
  <w:num w:numId="82" w16cid:durableId="1747848308">
    <w:abstractNumId w:val="107"/>
  </w:num>
  <w:num w:numId="83" w16cid:durableId="913271851">
    <w:abstractNumId w:val="96"/>
  </w:num>
  <w:num w:numId="84" w16cid:durableId="1576935163">
    <w:abstractNumId w:val="2"/>
  </w:num>
  <w:num w:numId="85" w16cid:durableId="16912260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16954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2299960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83757591">
    <w:abstractNumId w:val="91"/>
  </w:num>
  <w:num w:numId="89" w16cid:durableId="2040936699">
    <w:abstractNumId w:val="103"/>
  </w:num>
  <w:num w:numId="90" w16cid:durableId="1927611551">
    <w:abstractNumId w:val="70"/>
  </w:num>
  <w:num w:numId="91" w16cid:durableId="1749573777">
    <w:abstractNumId w:val="10"/>
  </w:num>
  <w:num w:numId="92" w16cid:durableId="998849705">
    <w:abstractNumId w:val="7"/>
  </w:num>
  <w:num w:numId="93" w16cid:durableId="72633118">
    <w:abstractNumId w:val="58"/>
  </w:num>
  <w:num w:numId="94" w16cid:durableId="100348070">
    <w:abstractNumId w:val="69"/>
  </w:num>
  <w:num w:numId="95" w16cid:durableId="156073477">
    <w:abstractNumId w:val="7"/>
  </w:num>
  <w:num w:numId="96" w16cid:durableId="1558859353">
    <w:abstractNumId w:val="83"/>
  </w:num>
  <w:num w:numId="97" w16cid:durableId="639309149">
    <w:abstractNumId w:val="52"/>
  </w:num>
  <w:num w:numId="98" w16cid:durableId="78065453">
    <w:abstractNumId w:val="59"/>
  </w:num>
  <w:num w:numId="99" w16cid:durableId="25570758">
    <w:abstractNumId w:val="78"/>
  </w:num>
  <w:num w:numId="100" w16cid:durableId="2020961163">
    <w:abstractNumId w:val="92"/>
  </w:num>
  <w:num w:numId="101" w16cid:durableId="1624388217">
    <w:abstractNumId w:val="7"/>
  </w:num>
  <w:num w:numId="102" w16cid:durableId="13847158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85358785">
    <w:abstractNumId w:val="23"/>
  </w:num>
  <w:num w:numId="104" w16cid:durableId="538713188">
    <w:abstractNumId w:val="41"/>
  </w:num>
  <w:num w:numId="105" w16cid:durableId="2073001730">
    <w:abstractNumId w:val="7"/>
  </w:num>
  <w:num w:numId="106" w16cid:durableId="1767843897">
    <w:abstractNumId w:val="82"/>
  </w:num>
  <w:num w:numId="107" w16cid:durableId="853807994">
    <w:abstractNumId w:val="7"/>
  </w:num>
  <w:num w:numId="108" w16cid:durableId="5749023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105609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633577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03602721">
    <w:abstractNumId w:val="8"/>
  </w:num>
  <w:num w:numId="112" w16cid:durableId="768741070">
    <w:abstractNumId w:val="66"/>
  </w:num>
  <w:num w:numId="113" w16cid:durableId="1070494650">
    <w:abstractNumId w:val="93"/>
  </w:num>
  <w:num w:numId="114" w16cid:durableId="132411346">
    <w:abstractNumId w:val="90"/>
  </w:num>
  <w:num w:numId="115" w16cid:durableId="875852750">
    <w:abstractNumId w:val="110"/>
  </w:num>
  <w:num w:numId="116" w16cid:durableId="2143959810">
    <w:abstractNumId w:val="74"/>
  </w:num>
  <w:num w:numId="117" w16cid:durableId="191266246">
    <w:abstractNumId w:val="7"/>
  </w:num>
  <w:num w:numId="118" w16cid:durableId="2033603383">
    <w:abstractNumId w:val="7"/>
  </w:num>
  <w:num w:numId="119" w16cid:durableId="2142576738">
    <w:abstractNumId w:val="7"/>
  </w:num>
  <w:num w:numId="120" w16cid:durableId="946816624">
    <w:abstractNumId w:val="7"/>
  </w:num>
  <w:num w:numId="121" w16cid:durableId="431702053">
    <w:abstractNumId w:val="13"/>
  </w:num>
  <w:num w:numId="122" w16cid:durableId="1013728372">
    <w:abstractNumId w:val="46"/>
  </w:num>
  <w:num w:numId="123" w16cid:durableId="296109028">
    <w:abstractNumId w:val="94"/>
  </w:num>
  <w:num w:numId="124" w16cid:durableId="384380283">
    <w:abstractNumId w:val="10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241432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1097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29455157">
    <w:abstractNumId w:val="7"/>
  </w:num>
  <w:num w:numId="128" w16cid:durableId="831988857">
    <w:abstractNumId w:val="34"/>
  </w:num>
  <w:num w:numId="129" w16cid:durableId="288439824">
    <w:abstractNumId w:val="14"/>
  </w:num>
  <w:num w:numId="130" w16cid:durableId="1417244580">
    <w:abstractNumId w:val="67"/>
  </w:num>
  <w:num w:numId="131" w16cid:durableId="1074934961">
    <w:abstractNumId w:val="108"/>
  </w:num>
  <w:num w:numId="132" w16cid:durableId="448816232">
    <w:abstractNumId w:val="45"/>
  </w:num>
  <w:num w:numId="133" w16cid:durableId="1698190164">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39"/>
    <w:rsid w:val="00001165"/>
    <w:rsid w:val="00003A5B"/>
    <w:rsid w:val="00007BC7"/>
    <w:rsid w:val="00007D9D"/>
    <w:rsid w:val="00016752"/>
    <w:rsid w:val="00020ACA"/>
    <w:rsid w:val="000218B7"/>
    <w:rsid w:val="00021DC9"/>
    <w:rsid w:val="0002219A"/>
    <w:rsid w:val="00026F7D"/>
    <w:rsid w:val="00043772"/>
    <w:rsid w:val="00052198"/>
    <w:rsid w:val="0005538F"/>
    <w:rsid w:val="00055B4E"/>
    <w:rsid w:val="000560FC"/>
    <w:rsid w:val="0005673A"/>
    <w:rsid w:val="00057FB9"/>
    <w:rsid w:val="0006327A"/>
    <w:rsid w:val="00075E58"/>
    <w:rsid w:val="000875DD"/>
    <w:rsid w:val="00087CD2"/>
    <w:rsid w:val="00090B1E"/>
    <w:rsid w:val="00095CC3"/>
    <w:rsid w:val="000A7D95"/>
    <w:rsid w:val="000B1A52"/>
    <w:rsid w:val="000B6968"/>
    <w:rsid w:val="000C56A7"/>
    <w:rsid w:val="000C68A6"/>
    <w:rsid w:val="000D0338"/>
    <w:rsid w:val="000D0765"/>
    <w:rsid w:val="000D0A55"/>
    <w:rsid w:val="000D2974"/>
    <w:rsid w:val="000D3DB2"/>
    <w:rsid w:val="000E14DD"/>
    <w:rsid w:val="000F2B2F"/>
    <w:rsid w:val="000F7540"/>
    <w:rsid w:val="00103520"/>
    <w:rsid w:val="00103EF0"/>
    <w:rsid w:val="0011532B"/>
    <w:rsid w:val="00116FA5"/>
    <w:rsid w:val="00124342"/>
    <w:rsid w:val="00125B16"/>
    <w:rsid w:val="0012667E"/>
    <w:rsid w:val="0013132F"/>
    <w:rsid w:val="001313AD"/>
    <w:rsid w:val="001322CD"/>
    <w:rsid w:val="00140641"/>
    <w:rsid w:val="00144786"/>
    <w:rsid w:val="00145EA2"/>
    <w:rsid w:val="00151146"/>
    <w:rsid w:val="00151FF4"/>
    <w:rsid w:val="001550EB"/>
    <w:rsid w:val="0015597D"/>
    <w:rsid w:val="00157681"/>
    <w:rsid w:val="00161B69"/>
    <w:rsid w:val="001650F9"/>
    <w:rsid w:val="00165575"/>
    <w:rsid w:val="00171311"/>
    <w:rsid w:val="00177EBA"/>
    <w:rsid w:val="0018086D"/>
    <w:rsid w:val="00180F03"/>
    <w:rsid w:val="00184BD7"/>
    <w:rsid w:val="0018714B"/>
    <w:rsid w:val="00191132"/>
    <w:rsid w:val="001911E7"/>
    <w:rsid w:val="00193065"/>
    <w:rsid w:val="001948CC"/>
    <w:rsid w:val="001967D7"/>
    <w:rsid w:val="001A50CD"/>
    <w:rsid w:val="001A7895"/>
    <w:rsid w:val="001B0598"/>
    <w:rsid w:val="001B0940"/>
    <w:rsid w:val="001B2FE2"/>
    <w:rsid w:val="001B6357"/>
    <w:rsid w:val="001B63DC"/>
    <w:rsid w:val="001C603E"/>
    <w:rsid w:val="001D1C9E"/>
    <w:rsid w:val="001E2F3D"/>
    <w:rsid w:val="001E3153"/>
    <w:rsid w:val="001F5EDD"/>
    <w:rsid w:val="001F7572"/>
    <w:rsid w:val="0020228D"/>
    <w:rsid w:val="0020498C"/>
    <w:rsid w:val="00223B97"/>
    <w:rsid w:val="0022483A"/>
    <w:rsid w:val="00226A00"/>
    <w:rsid w:val="00231B55"/>
    <w:rsid w:val="00231DB3"/>
    <w:rsid w:val="00233A39"/>
    <w:rsid w:val="00234E2A"/>
    <w:rsid w:val="00235913"/>
    <w:rsid w:val="002362EB"/>
    <w:rsid w:val="0024189D"/>
    <w:rsid w:val="00253A2F"/>
    <w:rsid w:val="0026097F"/>
    <w:rsid w:val="00260F2A"/>
    <w:rsid w:val="0026119C"/>
    <w:rsid w:val="00262C74"/>
    <w:rsid w:val="002716C0"/>
    <w:rsid w:val="00276313"/>
    <w:rsid w:val="00287781"/>
    <w:rsid w:val="00292A86"/>
    <w:rsid w:val="002A3AA8"/>
    <w:rsid w:val="002A7DA2"/>
    <w:rsid w:val="002B187F"/>
    <w:rsid w:val="002B260C"/>
    <w:rsid w:val="002B3F90"/>
    <w:rsid w:val="002C0F12"/>
    <w:rsid w:val="002C3F60"/>
    <w:rsid w:val="002D4E20"/>
    <w:rsid w:val="002D6214"/>
    <w:rsid w:val="002E5AED"/>
    <w:rsid w:val="002F1BF0"/>
    <w:rsid w:val="00310C71"/>
    <w:rsid w:val="00310E2E"/>
    <w:rsid w:val="003210AE"/>
    <w:rsid w:val="00323837"/>
    <w:rsid w:val="00325960"/>
    <w:rsid w:val="003300D4"/>
    <w:rsid w:val="0033074E"/>
    <w:rsid w:val="003349F8"/>
    <w:rsid w:val="00351FC6"/>
    <w:rsid w:val="003531F7"/>
    <w:rsid w:val="003555EA"/>
    <w:rsid w:val="00355E9B"/>
    <w:rsid w:val="00356E6B"/>
    <w:rsid w:val="00361224"/>
    <w:rsid w:val="00362F18"/>
    <w:rsid w:val="00364C45"/>
    <w:rsid w:val="0036570B"/>
    <w:rsid w:val="00365E3E"/>
    <w:rsid w:val="003672E8"/>
    <w:rsid w:val="00367390"/>
    <w:rsid w:val="003711BF"/>
    <w:rsid w:val="00372B36"/>
    <w:rsid w:val="003735AB"/>
    <w:rsid w:val="00373D27"/>
    <w:rsid w:val="003806BB"/>
    <w:rsid w:val="003943CE"/>
    <w:rsid w:val="00394D10"/>
    <w:rsid w:val="00396A55"/>
    <w:rsid w:val="003B1806"/>
    <w:rsid w:val="003C1529"/>
    <w:rsid w:val="003C2587"/>
    <w:rsid w:val="003D0D39"/>
    <w:rsid w:val="003E0A27"/>
    <w:rsid w:val="003F1B45"/>
    <w:rsid w:val="003F7BFE"/>
    <w:rsid w:val="00400714"/>
    <w:rsid w:val="00402EA3"/>
    <w:rsid w:val="00404252"/>
    <w:rsid w:val="0040438E"/>
    <w:rsid w:val="004068A2"/>
    <w:rsid w:val="004176AA"/>
    <w:rsid w:val="00445B91"/>
    <w:rsid w:val="00450281"/>
    <w:rsid w:val="00450682"/>
    <w:rsid w:val="0045214A"/>
    <w:rsid w:val="00455D66"/>
    <w:rsid w:val="00455FA8"/>
    <w:rsid w:val="00456727"/>
    <w:rsid w:val="004651ED"/>
    <w:rsid w:val="004678F0"/>
    <w:rsid w:val="0047046C"/>
    <w:rsid w:val="00473F58"/>
    <w:rsid w:val="0048501B"/>
    <w:rsid w:val="00485EB9"/>
    <w:rsid w:val="00486CE6"/>
    <w:rsid w:val="00490713"/>
    <w:rsid w:val="00496E1A"/>
    <w:rsid w:val="004A2EB7"/>
    <w:rsid w:val="004B0829"/>
    <w:rsid w:val="004B4BCF"/>
    <w:rsid w:val="004B5771"/>
    <w:rsid w:val="004C29B4"/>
    <w:rsid w:val="004C3A3C"/>
    <w:rsid w:val="004C3D23"/>
    <w:rsid w:val="004D47F9"/>
    <w:rsid w:val="004D5C49"/>
    <w:rsid w:val="004E5E95"/>
    <w:rsid w:val="004F5065"/>
    <w:rsid w:val="0050187E"/>
    <w:rsid w:val="0050471B"/>
    <w:rsid w:val="00504F20"/>
    <w:rsid w:val="00512A12"/>
    <w:rsid w:val="00513C34"/>
    <w:rsid w:val="00513CC2"/>
    <w:rsid w:val="00513DED"/>
    <w:rsid w:val="00522E16"/>
    <w:rsid w:val="00527C18"/>
    <w:rsid w:val="00534D4E"/>
    <w:rsid w:val="00535FBC"/>
    <w:rsid w:val="00540773"/>
    <w:rsid w:val="005415C9"/>
    <w:rsid w:val="00544C04"/>
    <w:rsid w:val="00560F4B"/>
    <w:rsid w:val="00566EFA"/>
    <w:rsid w:val="005701D6"/>
    <w:rsid w:val="00576C51"/>
    <w:rsid w:val="00583250"/>
    <w:rsid w:val="00585D66"/>
    <w:rsid w:val="00587A93"/>
    <w:rsid w:val="00593247"/>
    <w:rsid w:val="00595AD7"/>
    <w:rsid w:val="005A6157"/>
    <w:rsid w:val="005A739F"/>
    <w:rsid w:val="005A74FB"/>
    <w:rsid w:val="005B18DD"/>
    <w:rsid w:val="005B366C"/>
    <w:rsid w:val="005B491F"/>
    <w:rsid w:val="005B4A13"/>
    <w:rsid w:val="005B6F06"/>
    <w:rsid w:val="005C4127"/>
    <w:rsid w:val="005D5CCF"/>
    <w:rsid w:val="005E2437"/>
    <w:rsid w:val="005E7FD6"/>
    <w:rsid w:val="005F2530"/>
    <w:rsid w:val="005F4699"/>
    <w:rsid w:val="0060212A"/>
    <w:rsid w:val="0060340B"/>
    <w:rsid w:val="00603845"/>
    <w:rsid w:val="0060490B"/>
    <w:rsid w:val="00613867"/>
    <w:rsid w:val="00621A13"/>
    <w:rsid w:val="006253FA"/>
    <w:rsid w:val="00634C43"/>
    <w:rsid w:val="00653D94"/>
    <w:rsid w:val="006571F4"/>
    <w:rsid w:val="006740C9"/>
    <w:rsid w:val="00680AFB"/>
    <w:rsid w:val="006856DA"/>
    <w:rsid w:val="00686F5B"/>
    <w:rsid w:val="00694D64"/>
    <w:rsid w:val="006A55F1"/>
    <w:rsid w:val="006A5A54"/>
    <w:rsid w:val="006A5D17"/>
    <w:rsid w:val="006C0A8D"/>
    <w:rsid w:val="006D342A"/>
    <w:rsid w:val="006D3CD7"/>
    <w:rsid w:val="006E1E40"/>
    <w:rsid w:val="006F011E"/>
    <w:rsid w:val="006F06C1"/>
    <w:rsid w:val="006F2633"/>
    <w:rsid w:val="006F4069"/>
    <w:rsid w:val="006F6614"/>
    <w:rsid w:val="007006B8"/>
    <w:rsid w:val="00702BB6"/>
    <w:rsid w:val="00710F8D"/>
    <w:rsid w:val="0071278B"/>
    <w:rsid w:val="00723590"/>
    <w:rsid w:val="007240B7"/>
    <w:rsid w:val="0072505B"/>
    <w:rsid w:val="0072760B"/>
    <w:rsid w:val="00733FB4"/>
    <w:rsid w:val="00735169"/>
    <w:rsid w:val="00742328"/>
    <w:rsid w:val="00751665"/>
    <w:rsid w:val="00755C28"/>
    <w:rsid w:val="0076063D"/>
    <w:rsid w:val="0076281B"/>
    <w:rsid w:val="00766D19"/>
    <w:rsid w:val="007753D7"/>
    <w:rsid w:val="00782E63"/>
    <w:rsid w:val="00785040"/>
    <w:rsid w:val="007902F6"/>
    <w:rsid w:val="0079546C"/>
    <w:rsid w:val="00797436"/>
    <w:rsid w:val="007B5A30"/>
    <w:rsid w:val="007C6533"/>
    <w:rsid w:val="007D0577"/>
    <w:rsid w:val="007D6919"/>
    <w:rsid w:val="007D7386"/>
    <w:rsid w:val="007E6FC0"/>
    <w:rsid w:val="007E7899"/>
    <w:rsid w:val="007F1A62"/>
    <w:rsid w:val="007F39D6"/>
    <w:rsid w:val="007F3D24"/>
    <w:rsid w:val="007F4370"/>
    <w:rsid w:val="008049F9"/>
    <w:rsid w:val="00805122"/>
    <w:rsid w:val="00805234"/>
    <w:rsid w:val="008078EF"/>
    <w:rsid w:val="00811091"/>
    <w:rsid w:val="00812134"/>
    <w:rsid w:val="00815773"/>
    <w:rsid w:val="00815D00"/>
    <w:rsid w:val="00820499"/>
    <w:rsid w:val="008211EA"/>
    <w:rsid w:val="008228E6"/>
    <w:rsid w:val="008236E0"/>
    <w:rsid w:val="008273F3"/>
    <w:rsid w:val="0083004E"/>
    <w:rsid w:val="0083551A"/>
    <w:rsid w:val="008360E8"/>
    <w:rsid w:val="00837D22"/>
    <w:rsid w:val="00840E16"/>
    <w:rsid w:val="00854EA8"/>
    <w:rsid w:val="008600CB"/>
    <w:rsid w:val="00861103"/>
    <w:rsid w:val="00862CFF"/>
    <w:rsid w:val="008644ED"/>
    <w:rsid w:val="00867B1E"/>
    <w:rsid w:val="008711B7"/>
    <w:rsid w:val="008741FC"/>
    <w:rsid w:val="00887169"/>
    <w:rsid w:val="008871E5"/>
    <w:rsid w:val="00887DC9"/>
    <w:rsid w:val="00891392"/>
    <w:rsid w:val="008A027D"/>
    <w:rsid w:val="008A4CCC"/>
    <w:rsid w:val="008B2DBC"/>
    <w:rsid w:val="008B583F"/>
    <w:rsid w:val="008B6BBF"/>
    <w:rsid w:val="008D02E5"/>
    <w:rsid w:val="008D3FA2"/>
    <w:rsid w:val="008E4D2A"/>
    <w:rsid w:val="008E59CE"/>
    <w:rsid w:val="008F12E8"/>
    <w:rsid w:val="00902B7F"/>
    <w:rsid w:val="009056E8"/>
    <w:rsid w:val="0092209F"/>
    <w:rsid w:val="00925469"/>
    <w:rsid w:val="0093012F"/>
    <w:rsid w:val="00932653"/>
    <w:rsid w:val="009329E5"/>
    <w:rsid w:val="00940882"/>
    <w:rsid w:val="00942B4A"/>
    <w:rsid w:val="009448DE"/>
    <w:rsid w:val="00946D39"/>
    <w:rsid w:val="00961861"/>
    <w:rsid w:val="00964073"/>
    <w:rsid w:val="00967F90"/>
    <w:rsid w:val="00970E8D"/>
    <w:rsid w:val="00975F08"/>
    <w:rsid w:val="00980940"/>
    <w:rsid w:val="00983663"/>
    <w:rsid w:val="00987921"/>
    <w:rsid w:val="00995190"/>
    <w:rsid w:val="009A07C6"/>
    <w:rsid w:val="009A149E"/>
    <w:rsid w:val="009A26AD"/>
    <w:rsid w:val="009A762D"/>
    <w:rsid w:val="009C0D1E"/>
    <w:rsid w:val="009E0DB6"/>
    <w:rsid w:val="009E37E6"/>
    <w:rsid w:val="009E53C1"/>
    <w:rsid w:val="009F4D84"/>
    <w:rsid w:val="009F6816"/>
    <w:rsid w:val="00A058DB"/>
    <w:rsid w:val="00A06C58"/>
    <w:rsid w:val="00A1058C"/>
    <w:rsid w:val="00A105E4"/>
    <w:rsid w:val="00A14C8E"/>
    <w:rsid w:val="00A1509A"/>
    <w:rsid w:val="00A21293"/>
    <w:rsid w:val="00A2670B"/>
    <w:rsid w:val="00A31D01"/>
    <w:rsid w:val="00A32230"/>
    <w:rsid w:val="00A34C00"/>
    <w:rsid w:val="00A43A3F"/>
    <w:rsid w:val="00A44D99"/>
    <w:rsid w:val="00A60909"/>
    <w:rsid w:val="00A62B8F"/>
    <w:rsid w:val="00A65726"/>
    <w:rsid w:val="00A65C0C"/>
    <w:rsid w:val="00A66A60"/>
    <w:rsid w:val="00A82BE2"/>
    <w:rsid w:val="00A91E26"/>
    <w:rsid w:val="00A97984"/>
    <w:rsid w:val="00AA3CDF"/>
    <w:rsid w:val="00AB0B86"/>
    <w:rsid w:val="00AB361C"/>
    <w:rsid w:val="00AC488A"/>
    <w:rsid w:val="00AC7C1D"/>
    <w:rsid w:val="00AD097C"/>
    <w:rsid w:val="00AD34B8"/>
    <w:rsid w:val="00AD460A"/>
    <w:rsid w:val="00AE2ABB"/>
    <w:rsid w:val="00AE3179"/>
    <w:rsid w:val="00AF05FE"/>
    <w:rsid w:val="00AF6423"/>
    <w:rsid w:val="00B01D51"/>
    <w:rsid w:val="00B0226A"/>
    <w:rsid w:val="00B06C7C"/>
    <w:rsid w:val="00B12F3C"/>
    <w:rsid w:val="00B14C50"/>
    <w:rsid w:val="00B15D0C"/>
    <w:rsid w:val="00B17A65"/>
    <w:rsid w:val="00B200C4"/>
    <w:rsid w:val="00B21C62"/>
    <w:rsid w:val="00B222ED"/>
    <w:rsid w:val="00B2743C"/>
    <w:rsid w:val="00B402FF"/>
    <w:rsid w:val="00B450E6"/>
    <w:rsid w:val="00B469F2"/>
    <w:rsid w:val="00B46FFE"/>
    <w:rsid w:val="00B51E18"/>
    <w:rsid w:val="00B5236F"/>
    <w:rsid w:val="00B562F3"/>
    <w:rsid w:val="00B649DE"/>
    <w:rsid w:val="00B709FB"/>
    <w:rsid w:val="00B71F52"/>
    <w:rsid w:val="00B7255B"/>
    <w:rsid w:val="00B73165"/>
    <w:rsid w:val="00B80FF6"/>
    <w:rsid w:val="00B81F4A"/>
    <w:rsid w:val="00B840E8"/>
    <w:rsid w:val="00B841BC"/>
    <w:rsid w:val="00B9152C"/>
    <w:rsid w:val="00B93089"/>
    <w:rsid w:val="00B96522"/>
    <w:rsid w:val="00BA5BEA"/>
    <w:rsid w:val="00BA7077"/>
    <w:rsid w:val="00BB365B"/>
    <w:rsid w:val="00BC4635"/>
    <w:rsid w:val="00BD22EE"/>
    <w:rsid w:val="00BD74D9"/>
    <w:rsid w:val="00BE386F"/>
    <w:rsid w:val="00BE5036"/>
    <w:rsid w:val="00BF0DB9"/>
    <w:rsid w:val="00BF6DEC"/>
    <w:rsid w:val="00C026C6"/>
    <w:rsid w:val="00C0619F"/>
    <w:rsid w:val="00C1106B"/>
    <w:rsid w:val="00C14FDB"/>
    <w:rsid w:val="00C170E4"/>
    <w:rsid w:val="00C17B5B"/>
    <w:rsid w:val="00C2045F"/>
    <w:rsid w:val="00C2646C"/>
    <w:rsid w:val="00C32B24"/>
    <w:rsid w:val="00C373DC"/>
    <w:rsid w:val="00C37C80"/>
    <w:rsid w:val="00C4111D"/>
    <w:rsid w:val="00C45D5E"/>
    <w:rsid w:val="00C47C25"/>
    <w:rsid w:val="00C514BB"/>
    <w:rsid w:val="00C57A7B"/>
    <w:rsid w:val="00C62945"/>
    <w:rsid w:val="00C66667"/>
    <w:rsid w:val="00C66774"/>
    <w:rsid w:val="00C74013"/>
    <w:rsid w:val="00C76F8E"/>
    <w:rsid w:val="00C838A7"/>
    <w:rsid w:val="00C83960"/>
    <w:rsid w:val="00C86426"/>
    <w:rsid w:val="00C9197E"/>
    <w:rsid w:val="00C96950"/>
    <w:rsid w:val="00CA2193"/>
    <w:rsid w:val="00CA731E"/>
    <w:rsid w:val="00CB28EC"/>
    <w:rsid w:val="00CB3023"/>
    <w:rsid w:val="00CC3063"/>
    <w:rsid w:val="00CD171C"/>
    <w:rsid w:val="00CE22B3"/>
    <w:rsid w:val="00CE34CD"/>
    <w:rsid w:val="00CE4A9B"/>
    <w:rsid w:val="00CF5078"/>
    <w:rsid w:val="00D038DD"/>
    <w:rsid w:val="00D05D26"/>
    <w:rsid w:val="00D151FF"/>
    <w:rsid w:val="00D15578"/>
    <w:rsid w:val="00D16048"/>
    <w:rsid w:val="00D161F7"/>
    <w:rsid w:val="00D21126"/>
    <w:rsid w:val="00D24A0F"/>
    <w:rsid w:val="00D277BF"/>
    <w:rsid w:val="00D30CF8"/>
    <w:rsid w:val="00D51D90"/>
    <w:rsid w:val="00D631B3"/>
    <w:rsid w:val="00D64DC3"/>
    <w:rsid w:val="00D6762E"/>
    <w:rsid w:val="00D7773B"/>
    <w:rsid w:val="00D81966"/>
    <w:rsid w:val="00D826CA"/>
    <w:rsid w:val="00DA2545"/>
    <w:rsid w:val="00DA51EB"/>
    <w:rsid w:val="00DB0BA4"/>
    <w:rsid w:val="00DC3499"/>
    <w:rsid w:val="00DE7D83"/>
    <w:rsid w:val="00DF0A1E"/>
    <w:rsid w:val="00DF3A7D"/>
    <w:rsid w:val="00E00680"/>
    <w:rsid w:val="00E030BC"/>
    <w:rsid w:val="00E06686"/>
    <w:rsid w:val="00E15F47"/>
    <w:rsid w:val="00E21EF6"/>
    <w:rsid w:val="00E22430"/>
    <w:rsid w:val="00E2713B"/>
    <w:rsid w:val="00E300AB"/>
    <w:rsid w:val="00E36DBC"/>
    <w:rsid w:val="00E4391C"/>
    <w:rsid w:val="00E46D4F"/>
    <w:rsid w:val="00E5740F"/>
    <w:rsid w:val="00E60BE0"/>
    <w:rsid w:val="00E61923"/>
    <w:rsid w:val="00E63E7D"/>
    <w:rsid w:val="00E645FF"/>
    <w:rsid w:val="00E71817"/>
    <w:rsid w:val="00E8095D"/>
    <w:rsid w:val="00E8119E"/>
    <w:rsid w:val="00E816A0"/>
    <w:rsid w:val="00E8344E"/>
    <w:rsid w:val="00E87622"/>
    <w:rsid w:val="00EA3454"/>
    <w:rsid w:val="00EB4B6A"/>
    <w:rsid w:val="00EB68AF"/>
    <w:rsid w:val="00EB7759"/>
    <w:rsid w:val="00EC6F7C"/>
    <w:rsid w:val="00EC7936"/>
    <w:rsid w:val="00ED1BF2"/>
    <w:rsid w:val="00ED3CE2"/>
    <w:rsid w:val="00EE4B6E"/>
    <w:rsid w:val="00EF035C"/>
    <w:rsid w:val="00F06CCB"/>
    <w:rsid w:val="00F111A0"/>
    <w:rsid w:val="00F127C7"/>
    <w:rsid w:val="00F12BEC"/>
    <w:rsid w:val="00F13BAF"/>
    <w:rsid w:val="00F17892"/>
    <w:rsid w:val="00F2293B"/>
    <w:rsid w:val="00F2583E"/>
    <w:rsid w:val="00F34F50"/>
    <w:rsid w:val="00F37BD6"/>
    <w:rsid w:val="00F41578"/>
    <w:rsid w:val="00F42800"/>
    <w:rsid w:val="00F45438"/>
    <w:rsid w:val="00F52232"/>
    <w:rsid w:val="00F5585D"/>
    <w:rsid w:val="00F57298"/>
    <w:rsid w:val="00F60521"/>
    <w:rsid w:val="00F618A6"/>
    <w:rsid w:val="00F61C86"/>
    <w:rsid w:val="00F656DC"/>
    <w:rsid w:val="00F70A16"/>
    <w:rsid w:val="00F806C4"/>
    <w:rsid w:val="00F80E39"/>
    <w:rsid w:val="00F82547"/>
    <w:rsid w:val="00F863C2"/>
    <w:rsid w:val="00F92FCE"/>
    <w:rsid w:val="00F930A5"/>
    <w:rsid w:val="00FA0A1C"/>
    <w:rsid w:val="00FA2737"/>
    <w:rsid w:val="00FB0A01"/>
    <w:rsid w:val="00FC5021"/>
    <w:rsid w:val="00FC7798"/>
    <w:rsid w:val="00FD3A05"/>
    <w:rsid w:val="00FF6A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FB3A0"/>
  <w15:chartTrackingRefBased/>
  <w15:docId w15:val="{8A161ED1-7F23-4DC4-A902-0BF4B830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7"/>
    <w:pPr>
      <w:jc w:val="both"/>
    </w:pPr>
  </w:style>
  <w:style w:type="paragraph" w:styleId="Heading1">
    <w:name w:val="heading 1"/>
    <w:aliases w:val="l1,Topic,Group heading,h1 chapter heading,A MAJOR/BOLD,Section Heading,h1,Schedule Heading 1,RFP Heading 1,Head1,Heading 1A,Part,M,hd1,Head I,POPSI Paragraphs,POPSI Heading 1,POPSI Heading 11,POPSI Heading 12,1 ghost,g,ghost,1 h3,Capitolo,I"/>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l2,H2,Heading 2.2,Heading 21,h2,h2 main heading,heading 2,Chapter Title,P,fred2,head2,head II,Chapter Number/Appendix Letter,chn,2 headline,21,A.B.C.,2 headline1,h5,211,h21,A.B.C.1,heading 21,2 headline2,h6,212,h22,A.B.C.2,heading 22,1,heading"/>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l3,CT,h3 sub heading,h3,H3,Head 3,3m,Level 1 - 1,head3,Details,C Sub-Sub/Italic,Schedule Heading 3,RFP Heading 3,Org Heading 1,heading 3,Section,S,Underrubrik2,Heading,3,sub,Head III,4,2,3 bullet,bullet,SECOND,Second,BLANK2,4 bullet"/>
    <w:basedOn w:val="Heading1"/>
    <w:next w:val="Normal"/>
    <w:link w:val="Heading3Char"/>
    <w:qFormat/>
    <w:rsid w:val="00C2646C"/>
    <w:pPr>
      <w:numPr>
        <w:ilvl w:val="2"/>
      </w:numPr>
      <w:outlineLvl w:val="2"/>
    </w:pPr>
    <w:rPr>
      <w:sz w:val="24"/>
      <w:szCs w:val="24"/>
    </w:rPr>
  </w:style>
  <w:style w:type="paragraph" w:styleId="Heading4">
    <w:name w:val="heading 4"/>
    <w:aliases w:val="l4,I4,H1,h4,h4 sub sub heading,Level 2 - a,D Sub-Sub/Plain,Map Title,A,4 dash,d,a.,4 dash1,d1,31,h41,a.1,4 dash2,d2,32,h42,a.2,4 dash3,d3,33,h43,a.3,4 dash4,d4,34,h44,a.4,Sub sub heading,4 dash5,d5,35,h45,a.5,Sub sub heading1,4 dash6,d6,36,h46"/>
    <w:basedOn w:val="Heading1"/>
    <w:next w:val="Normal"/>
    <w:link w:val="Heading4Char"/>
    <w:uiPriority w:val="5"/>
    <w:unhideWhenUsed/>
    <w:qFormat/>
    <w:rsid w:val="00C2646C"/>
    <w:pPr>
      <w:numPr>
        <w:ilvl w:val="3"/>
      </w:numPr>
      <w:outlineLvl w:val="3"/>
    </w:pPr>
    <w:rPr>
      <w:iCs w:val="0"/>
      <w:sz w:val="24"/>
    </w:rPr>
  </w:style>
  <w:style w:type="paragraph" w:styleId="Heading5">
    <w:name w:val="heading 5"/>
    <w:aliases w:val="X,Block Label,N,H5,H51,H52,H53,H54,H55,rp_Heading 5,DO NOT USE_h5"/>
    <w:basedOn w:val="Heading1"/>
    <w:next w:val="Normal"/>
    <w:link w:val="Heading5Char"/>
    <w:unhideWhenUsed/>
    <w:qFormat/>
    <w:rsid w:val="00C2646C"/>
    <w:pPr>
      <w:numPr>
        <w:ilvl w:val="4"/>
      </w:numPr>
      <w:outlineLvl w:val="4"/>
    </w:pPr>
    <w:rPr>
      <w:sz w:val="24"/>
    </w:rPr>
  </w:style>
  <w:style w:type="paragraph" w:styleId="Heading6">
    <w:name w:val="heading 6"/>
    <w:aliases w:val="Heading 6 Char1,Heading 6 Char Char,Heading 61,Heading 6 + Bold,Blank 2,rp_Heading 6,DO NOT USE_h6,Appendix 2,Heading 6E"/>
    <w:basedOn w:val="Heading1"/>
    <w:next w:val="Normal"/>
    <w:link w:val="Heading6Char"/>
    <w:unhideWhenUsed/>
    <w:qFormat/>
    <w:rsid w:val="00C2646C"/>
    <w:pPr>
      <w:numPr>
        <w:ilvl w:val="5"/>
      </w:numPr>
      <w:outlineLvl w:val="5"/>
    </w:pPr>
    <w:rPr>
      <w:sz w:val="24"/>
    </w:rPr>
  </w:style>
  <w:style w:type="paragraph" w:styleId="Heading7">
    <w:name w:val="heading 7"/>
    <w:aliases w:val="(Not CSW),rp_Heading 7,Appendix Level 1,Heading 71"/>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Not CSW),rp_Heading 8,Heading 81"/>
    <w:basedOn w:val="Heading1"/>
    <w:next w:val="Normal"/>
    <w:link w:val="Heading8Char"/>
    <w:unhideWhenUsed/>
    <w:qFormat/>
    <w:rsid w:val="00C2646C"/>
    <w:pPr>
      <w:numPr>
        <w:ilvl w:val="7"/>
      </w:numPr>
      <w:outlineLvl w:val="7"/>
    </w:pPr>
    <w:rPr>
      <w:sz w:val="24"/>
      <w:szCs w:val="21"/>
    </w:rPr>
  </w:style>
  <w:style w:type="paragraph" w:styleId="Heading9">
    <w:name w:val="heading 9"/>
    <w:aliases w:val="Legal Level 1.1.1.1.,Level (a),rp_Heading 9,Doc Ref,App Heading,App1,App Heading1,App Heading2,App Heading3,App Heading4,App Heading5,appendix,Blank 5,9,Bijlagen,Heading 91"/>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uiPriority w:val="99"/>
    <w:rsid w:val="00C2646C"/>
    <w:rPr>
      <w:szCs w:val="24"/>
    </w:rPr>
  </w:style>
  <w:style w:type="character" w:customStyle="1" w:styleId="Heading1Char">
    <w:name w:val="Heading 1 Char"/>
    <w:aliases w:val="l1 Char,Topic Char,Group heading Char,h1 chapter heading Char,A MAJOR/BOLD Char,Section Heading Char,h1 Char,Schedule Heading 1 Char,RFP Heading 1 Char,Head1 Char,Heading 1A Char,Part Char,M Char,hd1 Char,Head I Char,POPSI Paragraphs Char"/>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l2 Char,H2 Char,Heading 2.2 Char,Heading 21 Char,h2 Char,h2 main heading Char,heading 2 Char,Chapter Title Char,P Char,fred2 Char,head2 Char,head II Char,Chapter Number/Appendix Letter Char,chn Char,2 headline Char,21 Char,A.B.C.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l3 Char,CT Char,h3 sub heading Char,h3 Char,H3 Char,Head 3 Char,3m Char,Level 1 - 1 Char,head3 Char,Details Char,C Sub-Sub/Italic Char,Schedule Heading 3 Char,RFP Heading 3 Char,Org Heading 1 Char,heading 3 Char,Section Char,S Char,3 Char"/>
    <w:basedOn w:val="DefaultParagraphFont"/>
    <w:link w:val="Heading3"/>
    <w:rsid w:val="00C2646C"/>
    <w:rPr>
      <w:rFonts w:asciiTheme="majorHAnsi" w:eastAsiaTheme="majorEastAsia" w:hAnsiTheme="majorHAnsi" w:cstheme="minorBidi"/>
      <w:b/>
      <w:iCs/>
      <w:color w:val="0E1B8D"/>
      <w:sz w:val="24"/>
      <w:szCs w:val="24"/>
      <w:lang w:val="en-GB"/>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742328"/>
    <w:pPr>
      <w:spacing w:after="0"/>
      <w:outlineLvl w:val="0"/>
    </w:pPr>
    <w:rPr>
      <w:rFonts w:asciiTheme="minorHAnsi" w:hAnsiTheme="minorHAnsi"/>
    </w:rPr>
  </w:style>
  <w:style w:type="character" w:customStyle="1" w:styleId="Heading4Char">
    <w:name w:val="Heading 4 Char"/>
    <w:aliases w:val="l4 Char,I4 Char,H1 Char,h4 Char,h4 sub sub heading Char,Level 2 - a Char,D Sub-Sub/Plain Char,Map Title Char,A Char,4 dash Char,d Char,a. Char,4 dash1 Char,d1 Char,31 Char,h41 Char,a.1 Char,4 dash2 Char,d2 Char,32 Char,h42 Char,a.2 Char"/>
    <w:basedOn w:val="DefaultParagraphFont"/>
    <w:link w:val="Heading4"/>
    <w:uiPriority w:val="5"/>
    <w:rsid w:val="00C2646C"/>
    <w:rPr>
      <w:rFonts w:asciiTheme="majorHAnsi" w:eastAsiaTheme="majorEastAsia" w:hAnsiTheme="majorHAnsi" w:cstheme="minorBidi"/>
      <w:b/>
      <w:color w:val="0E1B8D"/>
      <w:sz w:val="24"/>
      <w:lang w:val="en-GB"/>
    </w:rPr>
  </w:style>
  <w:style w:type="character" w:customStyle="1" w:styleId="Heading5Char">
    <w:name w:val="Heading 5 Char"/>
    <w:aliases w:val="X Char,Block Label Char,N Char,H5 Char,H51 Char,H52 Char,H53 Char,H54 Char,H55 Char,rp_Heading 5 Char,DO NOT USE_h5 Char"/>
    <w:basedOn w:val="DefaultParagraphFont"/>
    <w:link w:val="Heading5"/>
    <w:uiPriority w:val="2"/>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 Char1 Char,Heading 6 Char Char Char,Heading 61 Char,Heading 6 + Bold Char,Blank 2 Char,rp_Heading 6 Char,DO NOT USE_h6 Char,Appendix 2 Char,Heading 6E Char"/>
    <w:basedOn w:val="DefaultParagraphFont"/>
    <w:link w:val="Heading6"/>
    <w:uiPriority w:val="2"/>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Not CSW) Char,rp_Heading 7 Char,Appendix Level 1 Char,Heading 71 Char"/>
    <w:basedOn w:val="DefaultParagraphFont"/>
    <w:link w:val="Heading7"/>
    <w:uiPriority w:val="2"/>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Not CSW) Char,rp_Heading 8 Char,Heading 81 Char"/>
    <w:basedOn w:val="DefaultParagraphFont"/>
    <w:link w:val="Heading8"/>
    <w:uiPriority w:val="2"/>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Legal Level 1.1.1.1. Char,Level (a) Char,rp_Heading 9 Char,Doc Ref Char,App Heading Char,App1 Char,App Heading1 Char,App Heading2 Char,App Heading3 Char,App Heading4 Char,App Heading5 Char,appendix Char,Blank 5 Char,9 Char,Bijlagen Char"/>
    <w:basedOn w:val="DefaultParagraphFont"/>
    <w:link w:val="Heading9"/>
    <w:uiPriority w:val="2"/>
    <w:rsid w:val="00C2646C"/>
    <w:rPr>
      <w:rFonts w:asciiTheme="majorHAnsi" w:eastAsiaTheme="majorEastAsia" w:hAnsiTheme="majorHAnsi" w:cstheme="minorBidi"/>
      <w:b/>
      <w:color w:val="0E1B8D"/>
      <w:sz w:val="24"/>
      <w:szCs w:val="21"/>
      <w:lang w:val="en-GB"/>
    </w:rPr>
  </w:style>
  <w:style w:type="paragraph" w:styleId="Title">
    <w:name w:val="Title"/>
    <w:next w:val="Normal"/>
    <w:link w:val="TitleChar"/>
    <w:uiPriority w:val="10"/>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0"/>
    <w:qFormat/>
    <w:rsid w:val="00C2646C"/>
    <w:pPr>
      <w:numPr>
        <w:ilvl w:val="1"/>
      </w:numPr>
      <w:spacing w:line="240" w:lineRule="auto"/>
    </w:pPr>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rsid w:val="00D30CF8"/>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rsid w:val="00D30CF8"/>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Caption">
    <w:name w:val="caption"/>
    <w:basedOn w:val="Normal"/>
    <w:next w:val="Normal"/>
    <w:uiPriority w:val="4"/>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numPr>
        <w:ilvl w:val="2"/>
        <w:numId w:val="1"/>
      </w:num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paragraph" w:customStyle="1" w:styleId="AnnexH4">
    <w:name w:val="Annex H4"/>
    <w:next w:val="Normal"/>
    <w:unhideWhenUsed/>
    <w:qFormat/>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uiPriority w:val="99"/>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6C"/>
    <w:rPr>
      <w:rFonts w:ascii="Segoe UI" w:hAnsi="Segoe UI" w:cs="Segoe UI"/>
      <w:sz w:val="18"/>
      <w:szCs w:val="18"/>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styleId="BodyText">
    <w:name w:val="Body Text"/>
    <w:basedOn w:val="Normal"/>
    <w:link w:val="BodyTextChar"/>
    <w:uiPriority w:val="99"/>
    <w:semiHidden/>
    <w:unhideWhenUsed/>
    <w:rsid w:val="00C2646C"/>
  </w:style>
  <w:style w:type="character" w:customStyle="1" w:styleId="BodyTextChar">
    <w:name w:val="Body Text Char"/>
    <w:basedOn w:val="DefaultParagraphFont"/>
    <w:link w:val="BodyText"/>
    <w:uiPriority w:val="99"/>
    <w:semiHidden/>
    <w:rsid w:val="00C2646C"/>
  </w:style>
  <w:style w:type="paragraph" w:styleId="BlockText">
    <w:name w:val="Block Text"/>
    <w:basedOn w:val="Normal"/>
    <w:uiPriority w:val="99"/>
    <w:semiHidden/>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iPriority w:val="99"/>
    <w:semiHidden/>
    <w:unhideWhenUsed/>
    <w:rsid w:val="00C2646C"/>
    <w:rPr>
      <w:vertAlign w:val="superscript"/>
    </w:rPr>
  </w:style>
  <w:style w:type="paragraph" w:styleId="FootnoteText">
    <w:name w:val="footnote text"/>
    <w:basedOn w:val="Normal"/>
    <w:link w:val="FootnoteTextChar"/>
    <w:uiPriority w:val="99"/>
    <w:semiHidden/>
    <w:unhideWhenUsed/>
    <w:rsid w:val="00C2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FigureChar">
    <w:name w:val="Figure Char"/>
    <w:basedOn w:val="DefaultParagraphFont"/>
    <w:link w:val="Figure"/>
    <w:rsid w:val="00AC7C1D"/>
    <w:rPr>
      <w:noProof/>
      <w:lang w:eastAsia="en-GB"/>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uiPriority w:val="59"/>
    <w:qFormat/>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9A07C6"/>
    <w:pPr>
      <w:spacing w:after="120" w:line="240" w:lineRule="auto"/>
      <w:jc w:val="left"/>
      <w:outlineLvl w:val="9"/>
    </w:pPr>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4651ED"/>
    <w:rPr>
      <w:sz w:val="16"/>
      <w:szCs w:val="16"/>
    </w:rPr>
  </w:style>
  <w:style w:type="paragraph" w:styleId="CommentText">
    <w:name w:val="annotation text"/>
    <w:basedOn w:val="Normal"/>
    <w:link w:val="CommentTextChar"/>
    <w:uiPriority w:val="99"/>
    <w:semiHidden/>
    <w:unhideWhenUsed/>
    <w:rsid w:val="004651ED"/>
    <w:pPr>
      <w:spacing w:line="240" w:lineRule="auto"/>
    </w:pPr>
    <w:rPr>
      <w:sz w:val="20"/>
      <w:szCs w:val="20"/>
    </w:rPr>
  </w:style>
  <w:style w:type="character" w:customStyle="1" w:styleId="CommentTextChar">
    <w:name w:val="Comment Text Char"/>
    <w:basedOn w:val="DefaultParagraphFont"/>
    <w:link w:val="CommentText"/>
    <w:uiPriority w:val="99"/>
    <w:semiHidden/>
    <w:rsid w:val="004651ED"/>
    <w:rPr>
      <w:sz w:val="20"/>
      <w:szCs w:val="20"/>
    </w:rPr>
  </w:style>
  <w:style w:type="paragraph" w:styleId="CommentSubject">
    <w:name w:val="annotation subject"/>
    <w:basedOn w:val="CommentText"/>
    <w:next w:val="CommentText"/>
    <w:link w:val="CommentSubjectChar"/>
    <w:uiPriority w:val="99"/>
    <w:semiHidden/>
    <w:unhideWhenUsed/>
    <w:rsid w:val="004651ED"/>
    <w:rPr>
      <w:b/>
      <w:bCs/>
    </w:rPr>
  </w:style>
  <w:style w:type="character" w:customStyle="1" w:styleId="CommentSubjectChar">
    <w:name w:val="Comment Subject Char"/>
    <w:basedOn w:val="CommentTextChar"/>
    <w:link w:val="CommentSubject"/>
    <w:uiPriority w:val="99"/>
    <w:semiHidden/>
    <w:rsid w:val="004651ED"/>
    <w:rPr>
      <w:b/>
      <w:bCs/>
      <w:sz w:val="20"/>
      <w:szCs w:val="20"/>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0B1A52"/>
    <w:rPr>
      <w:rFonts w:asciiTheme="minorHAnsi" w:hAnsiTheme="minorHAnsi"/>
    </w:rPr>
  </w:style>
  <w:style w:type="numbering" w:customStyle="1" w:styleId="Style1">
    <w:name w:val="Style1"/>
    <w:uiPriority w:val="99"/>
    <w:rsid w:val="0072760B"/>
    <w:pPr>
      <w:numPr>
        <w:numId w:val="35"/>
      </w:numPr>
    </w:pPr>
  </w:style>
  <w:style w:type="paragraph" w:styleId="Revision">
    <w:name w:val="Revision"/>
    <w:hidden/>
    <w:uiPriority w:val="99"/>
    <w:semiHidden/>
    <w:rsid w:val="008644ED"/>
    <w:pPr>
      <w:spacing w:after="0" w:line="240" w:lineRule="auto"/>
    </w:pPr>
  </w:style>
  <w:style w:type="table" w:customStyle="1" w:styleId="TableGrid1">
    <w:name w:val="Table Grid1"/>
    <w:basedOn w:val="TableNormal"/>
    <w:next w:val="TableGrid"/>
    <w:uiPriority w:val="59"/>
    <w:rsid w:val="00EF035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557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577"/>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3">
    <w:name w:val="Table Grid3"/>
    <w:basedOn w:val="TableNormal"/>
    <w:next w:val="TableGrid"/>
    <w:uiPriority w:val="59"/>
    <w:qFormat/>
    <w:rsid w:val="00C7401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C7401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C7401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qFormat/>
    <w:rsid w:val="009E37E6"/>
    <w:pPr>
      <w:spacing w:line="240" w:lineRule="auto"/>
      <w:jc w:val="left"/>
    </w:pPr>
    <w:rPr>
      <w:rFonts w:ascii="Calibri" w:eastAsia="Times New Roman" w:hAnsi="Calibri" w:cs="Times New Roman"/>
      <w:i/>
      <w:color w:val="0070C0"/>
      <w:szCs w:val="20"/>
    </w:rPr>
  </w:style>
  <w:style w:type="table" w:customStyle="1" w:styleId="TableGrid6">
    <w:name w:val="Table Grid6"/>
    <w:basedOn w:val="TableNormal"/>
    <w:next w:val="TableGrid"/>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qFormat/>
    <w:rsid w:val="00E46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311"/>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paragraph" w:customStyle="1" w:styleId="xmsonormal">
    <w:name w:val="x_msonormal"/>
    <w:basedOn w:val="Normal"/>
    <w:rsid w:val="006D3CD7"/>
    <w:pPr>
      <w:spacing w:after="0" w:line="240" w:lineRule="auto"/>
      <w:jc w:val="left"/>
    </w:pPr>
    <w:rPr>
      <w:rFonts w:ascii="Calibri" w:hAnsi="Calibri" w:cs="Calibri"/>
      <w:lang w:eastAsia="en-ZA"/>
    </w:rPr>
  </w:style>
  <w:style w:type="character" w:customStyle="1" w:styleId="apple-converted-space">
    <w:name w:val="apple-converted-space"/>
    <w:basedOn w:val="DefaultParagraphFont"/>
    <w:rsid w:val="003C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000498">
      <w:bodyDiv w:val="1"/>
      <w:marLeft w:val="0"/>
      <w:marRight w:val="0"/>
      <w:marTop w:val="0"/>
      <w:marBottom w:val="0"/>
      <w:divBdr>
        <w:top w:val="none" w:sz="0" w:space="0" w:color="auto"/>
        <w:left w:val="none" w:sz="0" w:space="0" w:color="auto"/>
        <w:bottom w:val="none" w:sz="0" w:space="0" w:color="auto"/>
        <w:right w:val="none" w:sz="0" w:space="0" w:color="auto"/>
      </w:divBdr>
    </w:div>
    <w:div w:id="984234250">
      <w:bodyDiv w:val="1"/>
      <w:marLeft w:val="0"/>
      <w:marRight w:val="0"/>
      <w:marTop w:val="0"/>
      <w:marBottom w:val="0"/>
      <w:divBdr>
        <w:top w:val="none" w:sz="0" w:space="0" w:color="auto"/>
        <w:left w:val="none" w:sz="0" w:space="0" w:color="auto"/>
        <w:bottom w:val="none" w:sz="0" w:space="0" w:color="auto"/>
        <w:right w:val="none" w:sz="0" w:space="0" w:color="auto"/>
      </w:divBdr>
    </w:div>
    <w:div w:id="1749840178">
      <w:bodyDiv w:val="1"/>
      <w:marLeft w:val="0"/>
      <w:marRight w:val="0"/>
      <w:marTop w:val="0"/>
      <w:marBottom w:val="0"/>
      <w:divBdr>
        <w:top w:val="none" w:sz="0" w:space="0" w:color="auto"/>
        <w:left w:val="none" w:sz="0" w:space="0" w:color="auto"/>
        <w:bottom w:val="none" w:sz="0" w:space="0" w:color="auto"/>
        <w:right w:val="none" w:sz="0" w:space="0" w:color="auto"/>
      </w:divBdr>
    </w:div>
    <w:div w:id="2070837671">
      <w:bodyDiv w:val="1"/>
      <w:marLeft w:val="0"/>
      <w:marRight w:val="0"/>
      <w:marTop w:val="0"/>
      <w:marBottom w:val="0"/>
      <w:divBdr>
        <w:top w:val="none" w:sz="0" w:space="0" w:color="auto"/>
        <w:left w:val="none" w:sz="0" w:space="0" w:color="auto"/>
        <w:bottom w:val="none" w:sz="0" w:space="0" w:color="auto"/>
        <w:right w:val="none" w:sz="0" w:space="0" w:color="auto"/>
      </w:divBdr>
    </w:div>
    <w:div w:id="20787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zintleK\Documents\Demand%20management\2023\DM%20Templates\Annexure%201%20Bid%20Specification%20template%20v2.0%20new%20Febr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C1BCB12F874F9A85432C6DD4904E61"/>
        <w:category>
          <w:name w:val="General"/>
          <w:gallery w:val="placeholder"/>
        </w:category>
        <w:types>
          <w:type w:val="bbPlcHdr"/>
        </w:types>
        <w:behaviors>
          <w:behavior w:val="content"/>
        </w:behaviors>
        <w:guid w:val="{954BAC9A-6743-4F18-907F-F9C595529292}"/>
      </w:docPartPr>
      <w:docPartBody>
        <w:p w:rsidR="00130692" w:rsidRDefault="00C002D4">
          <w:pPr>
            <w:pStyle w:val="D4C1BCB12F874F9A85432C6DD4904E61"/>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D4"/>
    <w:rsid w:val="00025677"/>
    <w:rsid w:val="00130692"/>
    <w:rsid w:val="001F184D"/>
    <w:rsid w:val="0020228D"/>
    <w:rsid w:val="00253A2F"/>
    <w:rsid w:val="002C121B"/>
    <w:rsid w:val="00325960"/>
    <w:rsid w:val="00330C1B"/>
    <w:rsid w:val="003B28F7"/>
    <w:rsid w:val="003D2892"/>
    <w:rsid w:val="003E0EAA"/>
    <w:rsid w:val="003F1B45"/>
    <w:rsid w:val="0040084A"/>
    <w:rsid w:val="004342D3"/>
    <w:rsid w:val="00461588"/>
    <w:rsid w:val="004F1C59"/>
    <w:rsid w:val="00535FBC"/>
    <w:rsid w:val="005A6157"/>
    <w:rsid w:val="005E40A0"/>
    <w:rsid w:val="00607A20"/>
    <w:rsid w:val="0068660D"/>
    <w:rsid w:val="00772F12"/>
    <w:rsid w:val="00794BE6"/>
    <w:rsid w:val="008230A6"/>
    <w:rsid w:val="009104C5"/>
    <w:rsid w:val="00914683"/>
    <w:rsid w:val="009F5030"/>
    <w:rsid w:val="00A64534"/>
    <w:rsid w:val="00AF5B70"/>
    <w:rsid w:val="00B12CD0"/>
    <w:rsid w:val="00B83C76"/>
    <w:rsid w:val="00BE386F"/>
    <w:rsid w:val="00BE49EF"/>
    <w:rsid w:val="00C002D4"/>
    <w:rsid w:val="00C2744F"/>
    <w:rsid w:val="00C66016"/>
    <w:rsid w:val="00D02D19"/>
    <w:rsid w:val="00D26BDB"/>
    <w:rsid w:val="00D3483C"/>
    <w:rsid w:val="00DA69B3"/>
    <w:rsid w:val="00DB6F63"/>
    <w:rsid w:val="00DC3EAE"/>
    <w:rsid w:val="00E23D29"/>
    <w:rsid w:val="00E73AF1"/>
    <w:rsid w:val="00E80F56"/>
    <w:rsid w:val="00F06BA7"/>
    <w:rsid w:val="00FA1A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C1BCB12F874F9A85432C6DD4904E61">
    <w:name w:val="D4C1BCB12F874F9A85432C6DD4904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9F85-F677-4346-A58B-E531EE0C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Annexure 1 Bid Specification template v2.0 new February 2023</Template>
  <TotalTime>4</TotalTime>
  <Pages>27</Pages>
  <Words>7635</Words>
  <Characters>43524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Nozintle Katamzi</dc:creator>
  <cp:keywords/>
  <dc:description/>
  <cp:lastModifiedBy>Hlamalani Shipalana</cp:lastModifiedBy>
  <cp:revision>5</cp:revision>
  <cp:lastPrinted>2017-11-22T15:08:00Z</cp:lastPrinted>
  <dcterms:created xsi:type="dcterms:W3CDTF">2024-08-25T11:27:00Z</dcterms:created>
  <dcterms:modified xsi:type="dcterms:W3CDTF">2024-09-17T11:34:00Z</dcterms:modified>
</cp:coreProperties>
</file>